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left="105" w:leftChars="50" w:firstLine="723" w:firstLineChars="200"/>
        <w:jc w:val="center"/>
        <w:rPr>
          <w:rFonts w:ascii="黑体" w:hAnsi="黑体" w:eastAsia="黑体"/>
          <w:b/>
          <w:sz w:val="36"/>
          <w:szCs w:val="36"/>
        </w:rPr>
      </w:pPr>
      <w:r>
        <w:rPr>
          <w:rFonts w:ascii="黑体" w:hAnsi="黑体" w:eastAsia="黑体"/>
          <w:b/>
          <w:sz w:val="36"/>
          <w:szCs w:val="36"/>
        </w:rPr>
        <w:t>2019年全国职业院校技能大赛</w:t>
      </w:r>
    </w:p>
    <w:p>
      <w:pPr>
        <w:adjustRightInd w:val="0"/>
        <w:snapToGrid w:val="0"/>
        <w:spacing w:line="560" w:lineRule="exact"/>
        <w:ind w:left="105" w:leftChars="50" w:firstLine="723" w:firstLineChars="200"/>
        <w:jc w:val="center"/>
        <w:rPr>
          <w:rFonts w:ascii="黑体" w:hAnsi="黑体" w:eastAsia="黑体"/>
          <w:b/>
          <w:sz w:val="28"/>
          <w:szCs w:val="28"/>
        </w:rPr>
      </w:pPr>
      <w:r>
        <w:rPr>
          <w:rFonts w:ascii="黑体" w:hAnsi="黑体" w:eastAsia="黑体"/>
          <w:b/>
          <w:sz w:val="36"/>
          <w:szCs w:val="36"/>
        </w:rPr>
        <w:t>赛项规程</w:t>
      </w:r>
    </w:p>
    <w:p>
      <w:pPr>
        <w:adjustRightInd w:val="0"/>
        <w:snapToGrid w:val="0"/>
        <w:spacing w:line="560" w:lineRule="exact"/>
        <w:ind w:left="105" w:leftChars="50" w:firstLine="562" w:firstLineChars="200"/>
        <w:jc w:val="left"/>
        <w:rPr>
          <w:rFonts w:ascii="仿宋" w:hAnsi="仿宋" w:eastAsia="仿宋"/>
          <w:b/>
          <w:sz w:val="28"/>
          <w:szCs w:val="28"/>
        </w:rPr>
      </w:pPr>
      <w:r>
        <w:rPr>
          <w:rFonts w:ascii="仿宋" w:hAnsi="仿宋" w:eastAsia="仿宋"/>
          <w:b/>
          <w:sz w:val="28"/>
          <w:szCs w:val="28"/>
        </w:rPr>
        <w:t>一、赛项名称</w:t>
      </w:r>
    </w:p>
    <w:p>
      <w:pPr>
        <w:adjustRightInd w:val="0"/>
        <w:snapToGrid w:val="0"/>
        <w:spacing w:line="560" w:lineRule="exact"/>
        <w:ind w:left="105" w:leftChars="50" w:firstLine="560" w:firstLineChars="200"/>
        <w:jc w:val="left"/>
        <w:rPr>
          <w:rFonts w:ascii="仿宋" w:hAnsi="仿宋" w:eastAsia="仿宋"/>
          <w:sz w:val="28"/>
          <w:szCs w:val="28"/>
        </w:rPr>
      </w:pPr>
      <w:r>
        <w:rPr>
          <w:rFonts w:ascii="仿宋" w:hAnsi="仿宋" w:eastAsia="仿宋"/>
          <w:sz w:val="28"/>
          <w:szCs w:val="28"/>
        </w:rPr>
        <w:t>赛项编号：GZ-2019042</w:t>
      </w:r>
    </w:p>
    <w:p>
      <w:pPr>
        <w:adjustRightInd w:val="0"/>
        <w:snapToGrid w:val="0"/>
        <w:spacing w:line="560" w:lineRule="exact"/>
        <w:ind w:left="105" w:leftChars="50" w:firstLine="560" w:firstLineChars="200"/>
        <w:jc w:val="left"/>
        <w:rPr>
          <w:rFonts w:ascii="仿宋" w:hAnsi="仿宋" w:eastAsia="仿宋"/>
          <w:sz w:val="28"/>
          <w:szCs w:val="28"/>
        </w:rPr>
      </w:pPr>
      <w:r>
        <w:rPr>
          <w:rFonts w:ascii="仿宋" w:hAnsi="仿宋" w:eastAsia="仿宋"/>
          <w:sz w:val="28"/>
          <w:szCs w:val="28"/>
        </w:rPr>
        <w:t>赛项名称：导游服务</w:t>
      </w:r>
    </w:p>
    <w:p>
      <w:pPr>
        <w:adjustRightInd w:val="0"/>
        <w:snapToGrid w:val="0"/>
        <w:spacing w:line="560" w:lineRule="exact"/>
        <w:ind w:left="105" w:leftChars="50" w:firstLine="560" w:firstLineChars="200"/>
        <w:jc w:val="left"/>
        <w:rPr>
          <w:rFonts w:ascii="仿宋" w:hAnsi="仿宋" w:eastAsia="仿宋"/>
          <w:sz w:val="28"/>
          <w:szCs w:val="28"/>
        </w:rPr>
      </w:pPr>
      <w:r>
        <w:rPr>
          <w:rFonts w:ascii="仿宋" w:hAnsi="仿宋" w:eastAsia="仿宋"/>
          <w:sz w:val="28"/>
          <w:szCs w:val="28"/>
        </w:rPr>
        <w:t>英</w:t>
      </w:r>
      <w:r>
        <w:rPr>
          <w:rFonts w:hint="eastAsia" w:ascii="仿宋" w:hAnsi="仿宋" w:eastAsia="仿宋"/>
          <w:sz w:val="28"/>
          <w:szCs w:val="28"/>
          <w:lang w:val="en-US" w:eastAsia="zh-CN"/>
        </w:rPr>
        <w:t>文</w:t>
      </w:r>
      <w:r>
        <w:rPr>
          <w:rFonts w:ascii="仿宋" w:hAnsi="仿宋" w:eastAsia="仿宋"/>
          <w:sz w:val="28"/>
          <w:szCs w:val="28"/>
        </w:rPr>
        <w:t xml:space="preserve">名称：Tour Guide Service </w:t>
      </w:r>
    </w:p>
    <w:p>
      <w:pPr>
        <w:adjustRightInd w:val="0"/>
        <w:snapToGrid w:val="0"/>
        <w:spacing w:line="560" w:lineRule="exact"/>
        <w:ind w:left="105" w:leftChars="50" w:firstLine="560" w:firstLineChars="200"/>
        <w:jc w:val="left"/>
        <w:rPr>
          <w:rFonts w:ascii="仿宋" w:hAnsi="仿宋" w:eastAsia="仿宋"/>
          <w:sz w:val="28"/>
          <w:szCs w:val="28"/>
        </w:rPr>
      </w:pPr>
      <w:r>
        <w:rPr>
          <w:rFonts w:ascii="仿宋" w:hAnsi="仿宋" w:eastAsia="仿宋"/>
          <w:sz w:val="28"/>
          <w:szCs w:val="28"/>
        </w:rPr>
        <w:t>赛项组别：高职组</w:t>
      </w:r>
    </w:p>
    <w:p>
      <w:pPr>
        <w:adjustRightInd w:val="0"/>
        <w:snapToGrid w:val="0"/>
        <w:spacing w:line="560" w:lineRule="exact"/>
        <w:ind w:left="105" w:leftChars="50" w:firstLine="560" w:firstLineChars="200"/>
        <w:jc w:val="left"/>
        <w:rPr>
          <w:rFonts w:ascii="仿宋" w:hAnsi="仿宋" w:eastAsia="仿宋"/>
          <w:color w:val="FF0000"/>
          <w:sz w:val="28"/>
          <w:szCs w:val="28"/>
        </w:rPr>
      </w:pPr>
      <w:r>
        <w:rPr>
          <w:rFonts w:ascii="仿宋" w:hAnsi="仿宋" w:eastAsia="仿宋"/>
          <w:sz w:val="28"/>
          <w:szCs w:val="28"/>
        </w:rPr>
        <w:t>赛项归属：旅游</w:t>
      </w:r>
      <w:r>
        <w:rPr>
          <w:rFonts w:hint="eastAsia" w:ascii="仿宋" w:hAnsi="仿宋" w:eastAsia="仿宋"/>
          <w:sz w:val="28"/>
          <w:szCs w:val="28"/>
        </w:rPr>
        <w:t>大类</w:t>
      </w:r>
      <w:r>
        <w:rPr>
          <w:rFonts w:ascii="仿宋" w:hAnsi="仿宋" w:eastAsia="仿宋"/>
          <w:color w:val="FF0000"/>
          <w:sz w:val="28"/>
          <w:szCs w:val="28"/>
        </w:rPr>
        <w:t xml:space="preserve"> </w:t>
      </w:r>
    </w:p>
    <w:p>
      <w:pPr>
        <w:adjustRightInd w:val="0"/>
        <w:snapToGrid w:val="0"/>
        <w:spacing w:line="560" w:lineRule="exact"/>
        <w:ind w:left="105" w:leftChars="50" w:firstLine="562" w:firstLineChars="200"/>
        <w:jc w:val="left"/>
        <w:rPr>
          <w:rFonts w:ascii="仿宋" w:hAnsi="仿宋" w:eastAsia="仿宋"/>
          <w:b/>
          <w:sz w:val="28"/>
          <w:szCs w:val="28"/>
        </w:rPr>
      </w:pPr>
      <w:r>
        <w:rPr>
          <w:rFonts w:ascii="仿宋" w:hAnsi="仿宋" w:eastAsia="仿宋"/>
          <w:b/>
          <w:sz w:val="28"/>
          <w:szCs w:val="28"/>
        </w:rPr>
        <w:t>二、竞赛目的</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（一）以导游服务技能竞赛为载体，促进相关院校、学生和教师的相互学习与交流。</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（二）以赛促学，以赛促教，提升</w:t>
      </w:r>
      <w:r>
        <w:rPr>
          <w:rFonts w:hint="eastAsia" w:ascii="仿宋" w:hAnsi="仿宋" w:eastAsia="仿宋"/>
          <w:sz w:val="28"/>
          <w:szCs w:val="28"/>
        </w:rPr>
        <w:t>导游服务</w:t>
      </w:r>
      <w:r>
        <w:rPr>
          <w:rFonts w:ascii="仿宋" w:hAnsi="仿宋" w:eastAsia="仿宋"/>
          <w:sz w:val="28"/>
          <w:szCs w:val="28"/>
        </w:rPr>
        <w:t>人才培养质量。</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（三）进一步促进旅游行业与</w:t>
      </w:r>
      <w:r>
        <w:rPr>
          <w:rFonts w:hint="eastAsia" w:ascii="仿宋" w:hAnsi="仿宋" w:eastAsia="仿宋"/>
          <w:sz w:val="28"/>
          <w:szCs w:val="28"/>
        </w:rPr>
        <w:t>涉旅游大类专业职业</w:t>
      </w:r>
      <w:r>
        <w:rPr>
          <w:rFonts w:ascii="仿宋" w:hAnsi="仿宋" w:eastAsia="仿宋"/>
          <w:sz w:val="28"/>
          <w:szCs w:val="28"/>
        </w:rPr>
        <w:t>院校之间的了解</w:t>
      </w:r>
      <w:r>
        <w:rPr>
          <w:rFonts w:hint="eastAsia" w:ascii="仿宋" w:hAnsi="仿宋" w:eastAsia="仿宋"/>
          <w:sz w:val="28"/>
          <w:szCs w:val="28"/>
        </w:rPr>
        <w:t>和沟通</w:t>
      </w:r>
      <w:r>
        <w:rPr>
          <w:rFonts w:ascii="仿宋" w:hAnsi="仿宋" w:eastAsia="仿宋"/>
          <w:sz w:val="28"/>
          <w:szCs w:val="28"/>
        </w:rPr>
        <w:t>，搭建行业</w:t>
      </w:r>
      <w:r>
        <w:rPr>
          <w:rFonts w:hint="eastAsia" w:ascii="仿宋" w:hAnsi="仿宋" w:eastAsia="仿宋"/>
          <w:sz w:val="28"/>
          <w:szCs w:val="28"/>
        </w:rPr>
        <w:t>专家、</w:t>
      </w:r>
      <w:r>
        <w:rPr>
          <w:rFonts w:ascii="仿宋" w:hAnsi="仿宋" w:eastAsia="仿宋"/>
          <w:sz w:val="28"/>
          <w:szCs w:val="28"/>
        </w:rPr>
        <w:t>名师与参赛选手</w:t>
      </w:r>
      <w:r>
        <w:rPr>
          <w:rFonts w:hint="eastAsia" w:ascii="仿宋" w:hAnsi="仿宋" w:eastAsia="仿宋"/>
          <w:sz w:val="28"/>
          <w:szCs w:val="28"/>
        </w:rPr>
        <w:t>、参赛学校</w:t>
      </w:r>
      <w:r>
        <w:rPr>
          <w:rFonts w:ascii="仿宋" w:hAnsi="仿宋" w:eastAsia="仿宋"/>
          <w:sz w:val="28"/>
          <w:szCs w:val="28"/>
        </w:rPr>
        <w:t>之间交流平台，为参赛选手与优秀企业之间构建就业对话平台。</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（四）吸引</w:t>
      </w:r>
      <w:r>
        <w:rPr>
          <w:rFonts w:hint="eastAsia" w:ascii="仿宋" w:hAnsi="仿宋" w:eastAsia="仿宋"/>
          <w:sz w:val="28"/>
          <w:szCs w:val="28"/>
        </w:rPr>
        <w:t>优秀</w:t>
      </w:r>
      <w:r>
        <w:rPr>
          <w:rFonts w:ascii="仿宋" w:hAnsi="仿宋" w:eastAsia="仿宋"/>
          <w:sz w:val="28"/>
          <w:szCs w:val="28"/>
        </w:rPr>
        <w:t>行业企业参与</w:t>
      </w:r>
      <w:r>
        <w:rPr>
          <w:rFonts w:hint="eastAsia" w:ascii="仿宋" w:hAnsi="仿宋" w:eastAsia="仿宋"/>
          <w:sz w:val="28"/>
          <w:szCs w:val="28"/>
        </w:rPr>
        <w:t>赛项</w:t>
      </w:r>
      <w:r>
        <w:rPr>
          <w:rFonts w:ascii="仿宋" w:hAnsi="仿宋" w:eastAsia="仿宋"/>
          <w:sz w:val="28"/>
          <w:szCs w:val="28"/>
        </w:rPr>
        <w:t>，促进政、校、企之间的深度融合，</w:t>
      </w:r>
      <w:r>
        <w:rPr>
          <w:rFonts w:hint="eastAsia" w:ascii="仿宋" w:hAnsi="仿宋" w:eastAsia="仿宋"/>
          <w:sz w:val="28"/>
          <w:szCs w:val="28"/>
        </w:rPr>
        <w:t>提升职业教育产教融合度，助力整体提高</w:t>
      </w:r>
      <w:r>
        <w:rPr>
          <w:rFonts w:ascii="仿宋" w:hAnsi="仿宋" w:eastAsia="仿宋"/>
          <w:sz w:val="28"/>
          <w:szCs w:val="28"/>
        </w:rPr>
        <w:t>高职教育的社会认可度与影响力，推动</w:t>
      </w:r>
      <w:r>
        <w:rPr>
          <w:rFonts w:hint="eastAsia" w:ascii="仿宋" w:hAnsi="仿宋" w:eastAsia="仿宋"/>
          <w:sz w:val="28"/>
          <w:szCs w:val="28"/>
        </w:rPr>
        <w:t>旅游</w:t>
      </w:r>
      <w:r>
        <w:rPr>
          <w:rFonts w:ascii="仿宋" w:hAnsi="仿宋" w:eastAsia="仿宋"/>
          <w:sz w:val="28"/>
          <w:szCs w:val="28"/>
        </w:rPr>
        <w:t>专门技能人才队伍的成长与壮大。</w:t>
      </w:r>
    </w:p>
    <w:p>
      <w:pPr>
        <w:adjustRightInd w:val="0"/>
        <w:snapToGrid w:val="0"/>
        <w:spacing w:line="560" w:lineRule="exact"/>
        <w:ind w:left="105" w:leftChars="50" w:firstLine="562" w:firstLineChars="200"/>
        <w:jc w:val="left"/>
        <w:rPr>
          <w:rFonts w:ascii="仿宋" w:hAnsi="仿宋" w:eastAsia="仿宋"/>
          <w:b/>
          <w:sz w:val="28"/>
          <w:szCs w:val="28"/>
        </w:rPr>
      </w:pPr>
      <w:r>
        <w:rPr>
          <w:rFonts w:ascii="仿宋" w:hAnsi="仿宋" w:eastAsia="仿宋"/>
          <w:b/>
          <w:sz w:val="28"/>
          <w:szCs w:val="28"/>
        </w:rPr>
        <w:t>三、竞赛内容</w:t>
      </w:r>
    </w:p>
    <w:p>
      <w:pPr>
        <w:adjustRightInd w:val="0"/>
        <w:snapToGrid w:val="0"/>
        <w:spacing w:line="560" w:lineRule="exact"/>
        <w:ind w:left="105" w:leftChars="50" w:firstLine="560" w:firstLineChars="200"/>
        <w:jc w:val="left"/>
        <w:rPr>
          <w:rFonts w:ascii="仿宋" w:hAnsi="仿宋" w:eastAsia="仿宋"/>
          <w:b/>
          <w:sz w:val="28"/>
          <w:szCs w:val="28"/>
        </w:rPr>
      </w:pPr>
      <w:r>
        <w:rPr>
          <w:rFonts w:ascii="仿宋" w:hAnsi="仿宋" w:eastAsia="仿宋"/>
          <w:iCs/>
          <w:kern w:val="0"/>
          <w:sz w:val="28"/>
          <w:szCs w:val="28"/>
        </w:rPr>
        <w:t>（一）竞赛内容</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竞赛内容包括5个部分</w:t>
      </w:r>
      <w:r>
        <w:rPr>
          <w:rFonts w:hint="eastAsia" w:ascii="仿宋" w:hAnsi="仿宋" w:eastAsia="仿宋"/>
          <w:sz w:val="28"/>
          <w:szCs w:val="28"/>
        </w:rPr>
        <w:t>，分4</w:t>
      </w:r>
      <w:r>
        <w:rPr>
          <w:rFonts w:ascii="仿宋" w:hAnsi="仿宋" w:eastAsia="仿宋"/>
          <w:sz w:val="28"/>
          <w:szCs w:val="28"/>
        </w:rPr>
        <w:t>个环节</w:t>
      </w:r>
      <w:r>
        <w:rPr>
          <w:rFonts w:hint="eastAsia" w:ascii="仿宋" w:hAnsi="仿宋" w:eastAsia="仿宋"/>
          <w:sz w:val="28"/>
          <w:szCs w:val="28"/>
        </w:rPr>
        <w:t>进行，即</w:t>
      </w:r>
      <w:r>
        <w:rPr>
          <w:rFonts w:ascii="仿宋" w:hAnsi="仿宋" w:eastAsia="仿宋"/>
          <w:sz w:val="28"/>
          <w:szCs w:val="28"/>
        </w:rPr>
        <w:t>：导游知识测试、现场导游辞创作及讲解、自选景点导游讲解、导游英语口语测试、才艺运用，其中第二、三项作为一个竞赛环节在同一场地按序完成，其余三项作为独立环节在各自比赛场地完成。</w:t>
      </w:r>
    </w:p>
    <w:p>
      <w:pPr>
        <w:spacing w:line="560" w:lineRule="exact"/>
        <w:ind w:left="105" w:leftChars="50" w:firstLine="560" w:firstLineChars="200"/>
        <w:rPr>
          <w:rFonts w:ascii="仿宋" w:hAnsi="仿宋" w:eastAsia="仿宋"/>
          <w:iCs/>
          <w:kern w:val="0"/>
          <w:sz w:val="28"/>
          <w:szCs w:val="28"/>
        </w:rPr>
      </w:pPr>
      <w:r>
        <w:rPr>
          <w:rFonts w:ascii="仿宋" w:hAnsi="仿宋" w:eastAsia="仿宋"/>
          <w:iCs/>
          <w:kern w:val="0"/>
          <w:sz w:val="28"/>
          <w:szCs w:val="28"/>
        </w:rPr>
        <w:t>1.导游知识测试</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测试形式为闭卷考试。测试时间为60分钟，题量100题，题型包含判断题、单选题和多选题三种。题库量共1000题，其中判断题300题、单选题400题、多选题300题，内容</w:t>
      </w:r>
      <w:r>
        <w:rPr>
          <w:rFonts w:hint="eastAsia" w:ascii="仿宋" w:hAnsi="仿宋" w:eastAsia="仿宋"/>
          <w:sz w:val="28"/>
          <w:szCs w:val="28"/>
        </w:rPr>
        <w:t>主要</w:t>
      </w:r>
      <w:r>
        <w:rPr>
          <w:rFonts w:ascii="仿宋" w:hAnsi="仿宋" w:eastAsia="仿宋"/>
          <w:sz w:val="28"/>
          <w:szCs w:val="28"/>
        </w:rPr>
        <w:t>包括导游基础知识、导游业务、旅游法规和旅游热点问题</w:t>
      </w:r>
      <w:r>
        <w:rPr>
          <w:rFonts w:hint="eastAsia" w:ascii="仿宋" w:hAnsi="仿宋" w:eastAsia="仿宋"/>
          <w:sz w:val="28"/>
          <w:szCs w:val="28"/>
        </w:rPr>
        <w:t>等</w:t>
      </w:r>
      <w:r>
        <w:rPr>
          <w:rFonts w:ascii="仿宋" w:hAnsi="仿宋" w:eastAsia="仿宋"/>
          <w:sz w:val="28"/>
          <w:szCs w:val="28"/>
        </w:rPr>
        <w:t>。赛前按规定时间公开题库。</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2.现场导游辞创作及讲解</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内容为中国旅游文化元素的创作与讲解，该部分比赛公开题库，题库包括80个旅游文化元素和10个团型。选手现场抽选出一个旅游文化元素和一个团型，准备时长30分钟，选手独立完成现场导游辞创作。30分钟后上场，在2分钟内用中文进行脱稿</w:t>
      </w:r>
      <w:r>
        <w:rPr>
          <w:rFonts w:hint="eastAsia" w:ascii="仿宋" w:hAnsi="仿宋" w:eastAsia="仿宋"/>
          <w:sz w:val="28"/>
          <w:szCs w:val="28"/>
        </w:rPr>
        <w:t>讲解</w:t>
      </w:r>
      <w:r>
        <w:rPr>
          <w:rFonts w:ascii="仿宋" w:hAnsi="仿宋" w:eastAsia="仿宋"/>
          <w:sz w:val="28"/>
          <w:szCs w:val="28"/>
        </w:rPr>
        <w:t>。</w:t>
      </w:r>
    </w:p>
    <w:p>
      <w:pPr>
        <w:adjustRightInd w:val="0"/>
        <w:snapToGrid w:val="0"/>
        <w:spacing w:line="560" w:lineRule="exact"/>
        <w:ind w:left="105" w:leftChars="50" w:firstLine="560" w:firstLineChars="200"/>
        <w:jc w:val="left"/>
        <w:rPr>
          <w:rFonts w:ascii="仿宋" w:hAnsi="仿宋" w:eastAsia="仿宋"/>
          <w:sz w:val="28"/>
          <w:szCs w:val="28"/>
        </w:rPr>
      </w:pPr>
      <w:r>
        <w:rPr>
          <w:rFonts w:ascii="仿宋" w:hAnsi="仿宋" w:eastAsia="仿宋"/>
          <w:sz w:val="28"/>
          <w:szCs w:val="28"/>
        </w:rPr>
        <w:t>3.自选景点导游讲解</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选手在赛前根据选题范围准备一段5分钟的导游辞和相应的PPT资料，讲解景点为非本省、自治区、直辖市的国家AAAAA级旅游景区或世界遗产地，用中文进行模拟导游讲解。PPT使用office2007版本，制作格式为pptx，PPT文件大小不超过20M。选手所提供</w:t>
      </w:r>
      <w:r>
        <w:rPr>
          <w:rFonts w:hint="eastAsia" w:ascii="仿宋" w:hAnsi="仿宋" w:eastAsia="仿宋"/>
          <w:sz w:val="28"/>
          <w:szCs w:val="28"/>
        </w:rPr>
        <w:t>的</w:t>
      </w:r>
      <w:r>
        <w:rPr>
          <w:rFonts w:ascii="仿宋" w:hAnsi="仿宋" w:eastAsia="仿宋"/>
          <w:sz w:val="28"/>
          <w:szCs w:val="28"/>
        </w:rPr>
        <w:t>PPT统一设置为自动播放形式，由工作人员在现场点击开始自动播放。PPT中不允许使用音乐及视频，不允许出现非景区固有的文字或符号等信息提示。比赛过程中不可出现所在院校及选手本人的任何信息。</w:t>
      </w:r>
    </w:p>
    <w:p>
      <w:pPr>
        <w:adjustRightInd w:val="0"/>
        <w:snapToGrid w:val="0"/>
        <w:spacing w:line="560" w:lineRule="exact"/>
        <w:ind w:left="105" w:leftChars="50" w:firstLine="560" w:firstLineChars="200"/>
        <w:jc w:val="left"/>
        <w:rPr>
          <w:rFonts w:ascii="仿宋" w:hAnsi="仿宋" w:eastAsia="仿宋"/>
          <w:sz w:val="28"/>
          <w:szCs w:val="28"/>
        </w:rPr>
      </w:pPr>
      <w:r>
        <w:rPr>
          <w:rFonts w:ascii="仿宋" w:hAnsi="仿宋" w:eastAsia="仿宋"/>
          <w:sz w:val="28"/>
          <w:szCs w:val="28"/>
        </w:rPr>
        <w:t>4.导游英语口语测试</w:t>
      </w:r>
    </w:p>
    <w:p>
      <w:pPr>
        <w:adjustRightInd w:val="0"/>
        <w:snapToGrid w:val="0"/>
        <w:spacing w:line="560" w:lineRule="exact"/>
        <w:ind w:left="105" w:leftChars="50" w:firstLine="560" w:firstLineChars="200"/>
        <w:jc w:val="left"/>
        <w:rPr>
          <w:rFonts w:ascii="仿宋" w:hAnsi="仿宋" w:eastAsia="仿宋"/>
          <w:sz w:val="28"/>
          <w:szCs w:val="28"/>
        </w:rPr>
      </w:pPr>
      <w:r>
        <w:rPr>
          <w:rFonts w:ascii="仿宋" w:hAnsi="仿宋" w:eastAsia="仿宋"/>
          <w:sz w:val="28"/>
          <w:szCs w:val="28"/>
        </w:rPr>
        <w:t>测试方式为现场对话。测试内容为导游运用英语服务游客的能力，主要考查选手对游客英语服务的实操能力。该部分</w:t>
      </w:r>
      <w:r>
        <w:rPr>
          <w:rFonts w:hint="eastAsia" w:ascii="仿宋" w:hAnsi="仿宋" w:eastAsia="仿宋"/>
          <w:sz w:val="28"/>
          <w:szCs w:val="28"/>
        </w:rPr>
        <w:t>于</w:t>
      </w:r>
      <w:r>
        <w:rPr>
          <w:rFonts w:ascii="仿宋" w:hAnsi="仿宋" w:eastAsia="仿宋"/>
          <w:sz w:val="28"/>
          <w:szCs w:val="28"/>
        </w:rPr>
        <w:t>比赛前公</w:t>
      </w:r>
      <w:r>
        <w:rPr>
          <w:rFonts w:ascii="仿宋" w:hAnsi="仿宋" w:eastAsia="仿宋"/>
          <w:iCs/>
          <w:kern w:val="0"/>
          <w:sz w:val="28"/>
          <w:szCs w:val="28"/>
        </w:rPr>
        <w:t>开</w:t>
      </w:r>
      <w:r>
        <w:rPr>
          <w:rFonts w:ascii="仿宋" w:hAnsi="仿宋" w:eastAsia="仿宋"/>
          <w:sz w:val="28"/>
          <w:szCs w:val="28"/>
        </w:rPr>
        <w:t>题库，题库</w:t>
      </w:r>
      <w:r>
        <w:rPr>
          <w:rFonts w:hint="eastAsia" w:ascii="仿宋" w:hAnsi="仿宋" w:eastAsia="仿宋"/>
          <w:sz w:val="28"/>
          <w:szCs w:val="28"/>
        </w:rPr>
        <w:t>试题</w:t>
      </w:r>
      <w:r>
        <w:rPr>
          <w:rFonts w:ascii="仿宋" w:hAnsi="仿宋" w:eastAsia="仿宋"/>
          <w:sz w:val="28"/>
          <w:szCs w:val="28"/>
        </w:rPr>
        <w:t>量为80题，选手现场抽取一个题目，准备30秒后开始与裁判进行3分钟的情景对话。</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5.才艺运用</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选手在4分钟30秒内完成带团过程中的导游情境描述及应景的才艺展示，才艺须符合导游职业特点，道具应便于随身携带。选手用中文对导游情境</w:t>
      </w:r>
      <w:r>
        <w:rPr>
          <w:rFonts w:hint="eastAsia" w:ascii="仿宋" w:hAnsi="仿宋" w:eastAsia="仿宋"/>
          <w:sz w:val="28"/>
          <w:szCs w:val="28"/>
        </w:rPr>
        <w:t>进行</w:t>
      </w:r>
      <w:r>
        <w:rPr>
          <w:rFonts w:ascii="仿宋" w:hAnsi="仿宋" w:eastAsia="仿宋"/>
          <w:sz w:val="28"/>
          <w:szCs w:val="28"/>
        </w:rPr>
        <w:t>设计描述，</w:t>
      </w:r>
      <w:r>
        <w:rPr>
          <w:rFonts w:hint="eastAsia" w:ascii="仿宋" w:hAnsi="仿宋" w:eastAsia="仿宋"/>
          <w:sz w:val="28"/>
          <w:szCs w:val="28"/>
        </w:rPr>
        <w:t>描述时</w:t>
      </w:r>
      <w:r>
        <w:rPr>
          <w:rFonts w:ascii="仿宋" w:hAnsi="仿宋" w:eastAsia="仿宋"/>
          <w:sz w:val="28"/>
          <w:szCs w:val="28"/>
        </w:rPr>
        <w:t>不可以有背景音乐与视频；应景的才艺展示</w:t>
      </w:r>
      <w:r>
        <w:rPr>
          <w:rFonts w:hint="eastAsia" w:ascii="仿宋" w:hAnsi="仿宋" w:eastAsia="仿宋"/>
          <w:sz w:val="28"/>
          <w:szCs w:val="28"/>
        </w:rPr>
        <w:t>不少于</w:t>
      </w:r>
      <w:r>
        <w:rPr>
          <w:rFonts w:ascii="仿宋" w:hAnsi="仿宋" w:eastAsia="仿宋"/>
          <w:sz w:val="28"/>
          <w:szCs w:val="28"/>
        </w:rPr>
        <w:t>2分钟30秒，可提供才艺背景音乐但不支持视频。才艺运用环节音频采用mp3格式，每个选手才艺只能有一个文件。此环节选手服装</w:t>
      </w:r>
      <w:r>
        <w:rPr>
          <w:rFonts w:hint="eastAsia" w:ascii="仿宋" w:hAnsi="仿宋" w:eastAsia="仿宋"/>
          <w:sz w:val="28"/>
          <w:szCs w:val="28"/>
        </w:rPr>
        <w:t>、道具等</w:t>
      </w:r>
      <w:r>
        <w:rPr>
          <w:rFonts w:ascii="仿宋" w:hAnsi="仿宋" w:eastAsia="仿宋"/>
          <w:sz w:val="28"/>
          <w:szCs w:val="28"/>
        </w:rPr>
        <w:t>应与导游真实工作情境相符合。经选手示意后由工作人员开始播放音乐。</w:t>
      </w:r>
    </w:p>
    <w:p>
      <w:pPr>
        <w:pStyle w:val="12"/>
        <w:adjustRightInd w:val="0"/>
        <w:snapToGrid w:val="0"/>
        <w:spacing w:beforeLines="0" w:after="156" w:afterLines="50" w:line="560" w:lineRule="exact"/>
        <w:ind w:left="105" w:leftChars="50" w:firstLine="560"/>
        <w:rPr>
          <w:rFonts w:ascii="仿宋" w:hAnsi="仿宋" w:eastAsia="仿宋" w:cs="Times New Roman"/>
          <w:iCs/>
          <w:color w:val="FF0000"/>
          <w:kern w:val="0"/>
          <w:szCs w:val="28"/>
        </w:rPr>
      </w:pPr>
      <w:r>
        <w:rPr>
          <w:rFonts w:ascii="仿宋" w:hAnsi="仿宋" w:eastAsia="仿宋" w:cs="Times New Roman"/>
          <w:iCs/>
          <w:kern w:val="0"/>
          <w:szCs w:val="28"/>
        </w:rPr>
        <w:t>（二）比赛成绩</w:t>
      </w:r>
    </w:p>
    <w:tbl>
      <w:tblPr>
        <w:tblStyle w:val="8"/>
        <w:tblW w:w="691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3969"/>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jc w:val="center"/>
        </w:trPr>
        <w:tc>
          <w:tcPr>
            <w:tcW w:w="1101" w:type="dxa"/>
            <w:vAlign w:val="center"/>
          </w:tcPr>
          <w:p>
            <w:pPr>
              <w:snapToGrid w:val="0"/>
              <w:spacing w:line="240" w:lineRule="auto"/>
              <w:jc w:val="center"/>
              <w:rPr>
                <w:rFonts w:ascii="仿宋" w:hAnsi="仿宋" w:eastAsia="仿宋"/>
                <w:b/>
                <w:iCs/>
                <w:kern w:val="0"/>
                <w:sz w:val="24"/>
                <w:szCs w:val="28"/>
              </w:rPr>
            </w:pPr>
            <w:r>
              <w:rPr>
                <w:rFonts w:ascii="仿宋" w:hAnsi="仿宋" w:eastAsia="仿宋"/>
                <w:b/>
                <w:iCs/>
                <w:kern w:val="0"/>
                <w:sz w:val="24"/>
                <w:szCs w:val="28"/>
              </w:rPr>
              <w:t>序号</w:t>
            </w:r>
          </w:p>
        </w:tc>
        <w:tc>
          <w:tcPr>
            <w:tcW w:w="3969" w:type="dxa"/>
            <w:vAlign w:val="center"/>
          </w:tcPr>
          <w:p>
            <w:pPr>
              <w:snapToGrid w:val="0"/>
              <w:spacing w:line="240" w:lineRule="auto"/>
              <w:jc w:val="center"/>
              <w:rPr>
                <w:rFonts w:ascii="仿宋" w:hAnsi="仿宋" w:eastAsia="仿宋"/>
                <w:b/>
                <w:iCs/>
                <w:kern w:val="0"/>
                <w:sz w:val="24"/>
                <w:szCs w:val="28"/>
              </w:rPr>
            </w:pPr>
            <w:r>
              <w:rPr>
                <w:rFonts w:ascii="仿宋" w:hAnsi="仿宋" w:eastAsia="仿宋"/>
                <w:b/>
                <w:iCs/>
                <w:kern w:val="0"/>
                <w:sz w:val="24"/>
                <w:szCs w:val="28"/>
              </w:rPr>
              <w:t>比赛内容</w:t>
            </w:r>
          </w:p>
        </w:tc>
        <w:tc>
          <w:tcPr>
            <w:tcW w:w="1842" w:type="dxa"/>
            <w:vAlign w:val="center"/>
          </w:tcPr>
          <w:p>
            <w:pPr>
              <w:snapToGrid w:val="0"/>
              <w:spacing w:line="240" w:lineRule="auto"/>
              <w:jc w:val="center"/>
              <w:rPr>
                <w:rFonts w:ascii="仿宋" w:hAnsi="仿宋" w:eastAsia="仿宋"/>
                <w:b/>
                <w:iCs/>
                <w:kern w:val="0"/>
                <w:sz w:val="24"/>
                <w:szCs w:val="28"/>
              </w:rPr>
            </w:pPr>
            <w:r>
              <w:rPr>
                <w:rFonts w:ascii="仿宋" w:hAnsi="仿宋" w:eastAsia="仿宋"/>
                <w:b/>
                <w:iCs/>
                <w:kern w:val="0"/>
                <w:sz w:val="24"/>
                <w:szCs w:val="28"/>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jc w:val="center"/>
        </w:trPr>
        <w:tc>
          <w:tcPr>
            <w:tcW w:w="1101" w:type="dxa"/>
            <w:vAlign w:val="center"/>
          </w:tcPr>
          <w:p>
            <w:pPr>
              <w:snapToGrid w:val="0"/>
              <w:spacing w:line="240" w:lineRule="auto"/>
              <w:jc w:val="center"/>
              <w:rPr>
                <w:rFonts w:ascii="仿宋" w:hAnsi="仿宋" w:eastAsia="仿宋"/>
                <w:iCs/>
                <w:kern w:val="0"/>
                <w:sz w:val="24"/>
                <w:szCs w:val="28"/>
              </w:rPr>
            </w:pPr>
            <w:r>
              <w:rPr>
                <w:rFonts w:ascii="仿宋" w:hAnsi="仿宋" w:eastAsia="仿宋"/>
                <w:iCs/>
                <w:kern w:val="0"/>
                <w:sz w:val="24"/>
                <w:szCs w:val="28"/>
              </w:rPr>
              <w:t>1</w:t>
            </w:r>
          </w:p>
        </w:tc>
        <w:tc>
          <w:tcPr>
            <w:tcW w:w="3969" w:type="dxa"/>
            <w:vAlign w:val="center"/>
          </w:tcPr>
          <w:p>
            <w:pPr>
              <w:snapToGrid w:val="0"/>
              <w:spacing w:line="240" w:lineRule="auto"/>
              <w:jc w:val="center"/>
              <w:rPr>
                <w:rFonts w:ascii="仿宋" w:hAnsi="仿宋" w:eastAsia="仿宋"/>
                <w:iCs/>
                <w:kern w:val="0"/>
                <w:sz w:val="24"/>
                <w:szCs w:val="28"/>
              </w:rPr>
            </w:pPr>
            <w:r>
              <w:rPr>
                <w:rFonts w:ascii="仿宋" w:hAnsi="仿宋" w:eastAsia="仿宋"/>
                <w:iCs/>
                <w:kern w:val="0"/>
                <w:sz w:val="24"/>
                <w:szCs w:val="28"/>
              </w:rPr>
              <w:t>导游知识测试</w:t>
            </w:r>
          </w:p>
        </w:tc>
        <w:tc>
          <w:tcPr>
            <w:tcW w:w="1842" w:type="dxa"/>
            <w:vAlign w:val="center"/>
          </w:tcPr>
          <w:p>
            <w:pPr>
              <w:snapToGrid w:val="0"/>
              <w:spacing w:line="240" w:lineRule="auto"/>
              <w:jc w:val="center"/>
              <w:rPr>
                <w:rFonts w:ascii="仿宋" w:hAnsi="仿宋" w:eastAsia="仿宋"/>
                <w:iCs/>
                <w:kern w:val="0"/>
                <w:sz w:val="24"/>
                <w:szCs w:val="28"/>
              </w:rPr>
            </w:pPr>
            <w:r>
              <w:rPr>
                <w:rFonts w:ascii="仿宋" w:hAnsi="仿宋" w:eastAsia="仿宋"/>
                <w:iCs/>
                <w:kern w:val="0"/>
                <w:sz w:val="24"/>
                <w:szCs w:val="2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jc w:val="center"/>
        </w:trPr>
        <w:tc>
          <w:tcPr>
            <w:tcW w:w="1101" w:type="dxa"/>
            <w:vAlign w:val="center"/>
          </w:tcPr>
          <w:p>
            <w:pPr>
              <w:snapToGrid w:val="0"/>
              <w:spacing w:line="240" w:lineRule="auto"/>
              <w:jc w:val="center"/>
              <w:rPr>
                <w:rFonts w:ascii="仿宋" w:hAnsi="仿宋" w:eastAsia="仿宋"/>
                <w:iCs/>
                <w:kern w:val="0"/>
                <w:sz w:val="24"/>
                <w:szCs w:val="28"/>
              </w:rPr>
            </w:pPr>
            <w:r>
              <w:rPr>
                <w:rFonts w:ascii="仿宋" w:hAnsi="仿宋" w:eastAsia="仿宋"/>
                <w:iCs/>
                <w:kern w:val="0"/>
                <w:sz w:val="24"/>
                <w:szCs w:val="28"/>
              </w:rPr>
              <w:t>2</w:t>
            </w:r>
          </w:p>
        </w:tc>
        <w:tc>
          <w:tcPr>
            <w:tcW w:w="3969" w:type="dxa"/>
            <w:vAlign w:val="center"/>
          </w:tcPr>
          <w:p>
            <w:pPr>
              <w:snapToGrid w:val="0"/>
              <w:spacing w:line="240" w:lineRule="auto"/>
              <w:jc w:val="center"/>
              <w:rPr>
                <w:rFonts w:ascii="仿宋" w:hAnsi="仿宋" w:eastAsia="仿宋"/>
                <w:iCs/>
                <w:kern w:val="0"/>
                <w:sz w:val="24"/>
                <w:szCs w:val="28"/>
              </w:rPr>
            </w:pPr>
            <w:r>
              <w:rPr>
                <w:rFonts w:ascii="仿宋" w:hAnsi="仿宋" w:eastAsia="仿宋"/>
                <w:iCs/>
                <w:kern w:val="0"/>
                <w:sz w:val="24"/>
                <w:szCs w:val="28"/>
              </w:rPr>
              <w:t>现场导游辞创作及讲解</w:t>
            </w:r>
          </w:p>
        </w:tc>
        <w:tc>
          <w:tcPr>
            <w:tcW w:w="1842" w:type="dxa"/>
            <w:vAlign w:val="center"/>
          </w:tcPr>
          <w:p>
            <w:pPr>
              <w:snapToGrid w:val="0"/>
              <w:spacing w:line="240" w:lineRule="auto"/>
              <w:jc w:val="center"/>
              <w:rPr>
                <w:rFonts w:ascii="仿宋" w:hAnsi="仿宋" w:eastAsia="仿宋"/>
                <w:iCs/>
                <w:kern w:val="0"/>
                <w:sz w:val="24"/>
                <w:szCs w:val="28"/>
              </w:rPr>
            </w:pPr>
            <w:r>
              <w:rPr>
                <w:rFonts w:ascii="仿宋" w:hAnsi="仿宋" w:eastAsia="仿宋"/>
                <w:iCs/>
                <w:kern w:val="0"/>
                <w:sz w:val="24"/>
                <w:szCs w:val="2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 w:hRule="atLeast"/>
          <w:jc w:val="center"/>
        </w:trPr>
        <w:tc>
          <w:tcPr>
            <w:tcW w:w="1101" w:type="dxa"/>
            <w:vAlign w:val="center"/>
          </w:tcPr>
          <w:p>
            <w:pPr>
              <w:snapToGrid w:val="0"/>
              <w:spacing w:line="240" w:lineRule="auto"/>
              <w:jc w:val="center"/>
              <w:rPr>
                <w:rFonts w:ascii="仿宋" w:hAnsi="仿宋" w:eastAsia="仿宋"/>
                <w:iCs/>
                <w:kern w:val="0"/>
                <w:sz w:val="24"/>
                <w:szCs w:val="28"/>
              </w:rPr>
            </w:pPr>
            <w:r>
              <w:rPr>
                <w:rFonts w:ascii="仿宋" w:hAnsi="仿宋" w:eastAsia="仿宋"/>
                <w:iCs/>
                <w:kern w:val="0"/>
                <w:sz w:val="24"/>
                <w:szCs w:val="28"/>
              </w:rPr>
              <w:t>3</w:t>
            </w:r>
          </w:p>
        </w:tc>
        <w:tc>
          <w:tcPr>
            <w:tcW w:w="3969" w:type="dxa"/>
            <w:vAlign w:val="center"/>
          </w:tcPr>
          <w:p>
            <w:pPr>
              <w:snapToGrid w:val="0"/>
              <w:spacing w:line="240" w:lineRule="auto"/>
              <w:jc w:val="center"/>
              <w:rPr>
                <w:rFonts w:ascii="仿宋" w:hAnsi="仿宋" w:eastAsia="仿宋"/>
                <w:iCs/>
                <w:kern w:val="0"/>
                <w:sz w:val="24"/>
                <w:szCs w:val="28"/>
              </w:rPr>
            </w:pPr>
            <w:r>
              <w:rPr>
                <w:rFonts w:ascii="仿宋" w:hAnsi="仿宋" w:eastAsia="仿宋"/>
                <w:iCs/>
                <w:kern w:val="0"/>
                <w:sz w:val="24"/>
                <w:szCs w:val="28"/>
              </w:rPr>
              <w:t>自选景点导游讲解</w:t>
            </w:r>
          </w:p>
        </w:tc>
        <w:tc>
          <w:tcPr>
            <w:tcW w:w="1842" w:type="dxa"/>
            <w:vAlign w:val="center"/>
          </w:tcPr>
          <w:p>
            <w:pPr>
              <w:snapToGrid w:val="0"/>
              <w:spacing w:line="240" w:lineRule="auto"/>
              <w:jc w:val="center"/>
              <w:rPr>
                <w:rFonts w:ascii="仿宋" w:hAnsi="仿宋" w:eastAsia="仿宋"/>
                <w:iCs/>
                <w:kern w:val="0"/>
                <w:sz w:val="24"/>
                <w:szCs w:val="28"/>
              </w:rPr>
            </w:pPr>
            <w:r>
              <w:rPr>
                <w:rFonts w:ascii="仿宋" w:hAnsi="仿宋" w:eastAsia="仿宋"/>
                <w:iCs/>
                <w:kern w:val="0"/>
                <w:sz w:val="24"/>
                <w:szCs w:val="28"/>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1101" w:type="dxa"/>
            <w:vAlign w:val="center"/>
          </w:tcPr>
          <w:p>
            <w:pPr>
              <w:snapToGrid w:val="0"/>
              <w:spacing w:line="240" w:lineRule="auto"/>
              <w:jc w:val="center"/>
              <w:rPr>
                <w:rFonts w:ascii="仿宋" w:hAnsi="仿宋" w:eastAsia="仿宋"/>
                <w:iCs/>
                <w:kern w:val="0"/>
                <w:sz w:val="24"/>
                <w:szCs w:val="28"/>
              </w:rPr>
            </w:pPr>
            <w:r>
              <w:rPr>
                <w:rFonts w:ascii="仿宋" w:hAnsi="仿宋" w:eastAsia="仿宋"/>
                <w:iCs/>
                <w:kern w:val="0"/>
                <w:sz w:val="24"/>
                <w:szCs w:val="28"/>
              </w:rPr>
              <w:t>4</w:t>
            </w:r>
          </w:p>
        </w:tc>
        <w:tc>
          <w:tcPr>
            <w:tcW w:w="3969" w:type="dxa"/>
            <w:vAlign w:val="center"/>
          </w:tcPr>
          <w:p>
            <w:pPr>
              <w:snapToGrid w:val="0"/>
              <w:spacing w:line="240" w:lineRule="auto"/>
              <w:jc w:val="center"/>
              <w:rPr>
                <w:rFonts w:ascii="仿宋" w:hAnsi="仿宋" w:eastAsia="仿宋"/>
                <w:iCs/>
                <w:kern w:val="0"/>
                <w:sz w:val="24"/>
                <w:szCs w:val="28"/>
              </w:rPr>
            </w:pPr>
            <w:r>
              <w:rPr>
                <w:rFonts w:ascii="仿宋" w:hAnsi="仿宋" w:eastAsia="仿宋"/>
                <w:iCs/>
                <w:kern w:val="0"/>
                <w:sz w:val="24"/>
                <w:szCs w:val="28"/>
              </w:rPr>
              <w:t>导游英语口语测试</w:t>
            </w:r>
          </w:p>
        </w:tc>
        <w:tc>
          <w:tcPr>
            <w:tcW w:w="1842" w:type="dxa"/>
            <w:vAlign w:val="center"/>
          </w:tcPr>
          <w:p>
            <w:pPr>
              <w:snapToGrid w:val="0"/>
              <w:spacing w:line="240" w:lineRule="auto"/>
              <w:jc w:val="center"/>
              <w:rPr>
                <w:rFonts w:ascii="仿宋" w:hAnsi="仿宋" w:eastAsia="仿宋"/>
                <w:iCs/>
                <w:kern w:val="0"/>
                <w:sz w:val="24"/>
                <w:szCs w:val="28"/>
              </w:rPr>
            </w:pPr>
            <w:r>
              <w:rPr>
                <w:rFonts w:ascii="仿宋" w:hAnsi="仿宋" w:eastAsia="仿宋"/>
                <w:iCs/>
                <w:kern w:val="0"/>
                <w:sz w:val="24"/>
                <w:szCs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jc w:val="center"/>
        </w:trPr>
        <w:tc>
          <w:tcPr>
            <w:tcW w:w="1101" w:type="dxa"/>
            <w:vAlign w:val="center"/>
          </w:tcPr>
          <w:p>
            <w:pPr>
              <w:snapToGrid w:val="0"/>
              <w:spacing w:line="240" w:lineRule="auto"/>
              <w:jc w:val="center"/>
              <w:rPr>
                <w:rFonts w:ascii="仿宋" w:hAnsi="仿宋" w:eastAsia="仿宋"/>
                <w:iCs/>
                <w:kern w:val="0"/>
                <w:sz w:val="24"/>
                <w:szCs w:val="28"/>
              </w:rPr>
            </w:pPr>
            <w:r>
              <w:rPr>
                <w:rFonts w:ascii="仿宋" w:hAnsi="仿宋" w:eastAsia="仿宋"/>
                <w:iCs/>
                <w:kern w:val="0"/>
                <w:sz w:val="24"/>
                <w:szCs w:val="28"/>
              </w:rPr>
              <w:t>5</w:t>
            </w:r>
          </w:p>
        </w:tc>
        <w:tc>
          <w:tcPr>
            <w:tcW w:w="3969" w:type="dxa"/>
            <w:vAlign w:val="center"/>
          </w:tcPr>
          <w:p>
            <w:pPr>
              <w:snapToGrid w:val="0"/>
              <w:spacing w:line="240" w:lineRule="auto"/>
              <w:jc w:val="center"/>
              <w:rPr>
                <w:rFonts w:ascii="仿宋" w:hAnsi="仿宋" w:eastAsia="仿宋"/>
                <w:iCs/>
                <w:kern w:val="0"/>
                <w:sz w:val="24"/>
                <w:szCs w:val="28"/>
              </w:rPr>
            </w:pPr>
            <w:r>
              <w:rPr>
                <w:rFonts w:ascii="仿宋" w:hAnsi="仿宋" w:eastAsia="仿宋"/>
                <w:iCs/>
                <w:kern w:val="0"/>
                <w:sz w:val="24"/>
                <w:szCs w:val="28"/>
              </w:rPr>
              <w:t>才艺运用</w:t>
            </w:r>
          </w:p>
        </w:tc>
        <w:tc>
          <w:tcPr>
            <w:tcW w:w="1842" w:type="dxa"/>
            <w:vAlign w:val="center"/>
          </w:tcPr>
          <w:p>
            <w:pPr>
              <w:snapToGrid w:val="0"/>
              <w:spacing w:line="240" w:lineRule="auto"/>
              <w:jc w:val="center"/>
              <w:rPr>
                <w:rFonts w:ascii="仿宋" w:hAnsi="仿宋" w:eastAsia="仿宋"/>
                <w:iCs/>
                <w:kern w:val="0"/>
                <w:sz w:val="24"/>
                <w:szCs w:val="28"/>
              </w:rPr>
            </w:pPr>
            <w:r>
              <w:rPr>
                <w:rFonts w:ascii="仿宋" w:hAnsi="仿宋" w:eastAsia="仿宋"/>
                <w:iCs/>
                <w:kern w:val="0"/>
                <w:sz w:val="24"/>
                <w:szCs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jc w:val="center"/>
        </w:trPr>
        <w:tc>
          <w:tcPr>
            <w:tcW w:w="1101" w:type="dxa"/>
            <w:vAlign w:val="center"/>
          </w:tcPr>
          <w:p>
            <w:pPr>
              <w:snapToGrid w:val="0"/>
              <w:spacing w:line="240" w:lineRule="auto"/>
              <w:jc w:val="center"/>
              <w:rPr>
                <w:rFonts w:ascii="仿宋" w:hAnsi="仿宋" w:eastAsia="仿宋"/>
                <w:iCs/>
                <w:kern w:val="0"/>
                <w:sz w:val="24"/>
                <w:szCs w:val="28"/>
              </w:rPr>
            </w:pPr>
            <w:r>
              <w:rPr>
                <w:rFonts w:ascii="仿宋" w:hAnsi="仿宋" w:eastAsia="仿宋"/>
                <w:iCs/>
                <w:kern w:val="0"/>
                <w:sz w:val="24"/>
                <w:szCs w:val="28"/>
              </w:rPr>
              <w:t>6</w:t>
            </w:r>
          </w:p>
        </w:tc>
        <w:tc>
          <w:tcPr>
            <w:tcW w:w="3969" w:type="dxa"/>
            <w:vAlign w:val="center"/>
          </w:tcPr>
          <w:p>
            <w:pPr>
              <w:snapToGrid w:val="0"/>
              <w:spacing w:line="240" w:lineRule="auto"/>
              <w:jc w:val="center"/>
              <w:rPr>
                <w:rFonts w:ascii="仿宋" w:hAnsi="仿宋" w:eastAsia="仿宋"/>
                <w:iCs/>
                <w:kern w:val="0"/>
                <w:sz w:val="24"/>
                <w:szCs w:val="28"/>
              </w:rPr>
            </w:pPr>
            <w:r>
              <w:rPr>
                <w:rFonts w:ascii="仿宋" w:hAnsi="仿宋" w:eastAsia="仿宋"/>
                <w:iCs/>
                <w:kern w:val="0"/>
                <w:sz w:val="24"/>
                <w:szCs w:val="28"/>
              </w:rPr>
              <w:t>总计</w:t>
            </w:r>
          </w:p>
        </w:tc>
        <w:tc>
          <w:tcPr>
            <w:tcW w:w="1842" w:type="dxa"/>
            <w:vAlign w:val="center"/>
          </w:tcPr>
          <w:p>
            <w:pPr>
              <w:snapToGrid w:val="0"/>
              <w:spacing w:line="240" w:lineRule="auto"/>
              <w:jc w:val="center"/>
              <w:rPr>
                <w:rFonts w:ascii="仿宋" w:hAnsi="仿宋" w:eastAsia="仿宋"/>
                <w:iCs/>
                <w:kern w:val="0"/>
                <w:sz w:val="24"/>
                <w:szCs w:val="28"/>
              </w:rPr>
            </w:pPr>
            <w:r>
              <w:rPr>
                <w:rFonts w:ascii="仿宋" w:hAnsi="仿宋" w:eastAsia="仿宋"/>
                <w:iCs/>
                <w:kern w:val="0"/>
                <w:sz w:val="24"/>
                <w:szCs w:val="28"/>
              </w:rPr>
              <w:t>100%</w:t>
            </w:r>
          </w:p>
        </w:tc>
      </w:tr>
    </w:tbl>
    <w:p>
      <w:pPr>
        <w:pStyle w:val="12"/>
        <w:adjustRightInd w:val="0"/>
        <w:snapToGrid w:val="0"/>
        <w:spacing w:beforeLines="0" w:after="156" w:afterLines="50" w:line="560" w:lineRule="exact"/>
        <w:ind w:left="105" w:leftChars="50" w:firstLine="560"/>
        <w:rPr>
          <w:rFonts w:ascii="仿宋" w:hAnsi="仿宋" w:eastAsia="仿宋" w:cs="Times New Roman"/>
          <w:iCs/>
          <w:kern w:val="0"/>
          <w:szCs w:val="28"/>
        </w:rPr>
      </w:pPr>
      <w:r>
        <w:rPr>
          <w:rFonts w:ascii="仿宋" w:hAnsi="仿宋" w:eastAsia="仿宋" w:cs="Times New Roman"/>
          <w:iCs/>
          <w:kern w:val="0"/>
          <w:szCs w:val="28"/>
        </w:rPr>
        <w:t>（三）赛项比赛时间</w:t>
      </w:r>
    </w:p>
    <w:tbl>
      <w:tblPr>
        <w:tblStyle w:val="8"/>
        <w:tblW w:w="837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6"/>
        <w:gridCol w:w="3121"/>
        <w:gridCol w:w="2089"/>
        <w:gridCol w:w="2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jc w:val="center"/>
        </w:trPr>
        <w:tc>
          <w:tcPr>
            <w:tcW w:w="886" w:type="dxa"/>
            <w:vAlign w:val="center"/>
          </w:tcPr>
          <w:p>
            <w:pPr>
              <w:snapToGrid w:val="0"/>
              <w:spacing w:line="560" w:lineRule="exact"/>
              <w:jc w:val="center"/>
              <w:rPr>
                <w:rFonts w:ascii="仿宋" w:hAnsi="仿宋" w:eastAsia="仿宋"/>
                <w:b/>
                <w:iCs/>
                <w:kern w:val="0"/>
                <w:sz w:val="28"/>
                <w:szCs w:val="28"/>
              </w:rPr>
            </w:pPr>
            <w:r>
              <w:rPr>
                <w:rFonts w:ascii="仿宋" w:hAnsi="仿宋" w:eastAsia="仿宋"/>
                <w:b/>
                <w:iCs/>
                <w:kern w:val="0"/>
                <w:sz w:val="28"/>
                <w:szCs w:val="28"/>
              </w:rPr>
              <w:t>序号</w:t>
            </w:r>
          </w:p>
        </w:tc>
        <w:tc>
          <w:tcPr>
            <w:tcW w:w="3121" w:type="dxa"/>
            <w:vAlign w:val="center"/>
          </w:tcPr>
          <w:p>
            <w:pPr>
              <w:snapToGrid w:val="0"/>
              <w:spacing w:line="560" w:lineRule="exact"/>
              <w:jc w:val="center"/>
              <w:rPr>
                <w:rFonts w:ascii="仿宋" w:hAnsi="仿宋" w:eastAsia="仿宋"/>
                <w:b/>
                <w:iCs/>
                <w:kern w:val="0"/>
                <w:sz w:val="28"/>
                <w:szCs w:val="28"/>
              </w:rPr>
            </w:pPr>
            <w:r>
              <w:rPr>
                <w:rFonts w:ascii="仿宋" w:hAnsi="仿宋" w:eastAsia="仿宋"/>
                <w:b/>
                <w:iCs/>
                <w:kern w:val="0"/>
                <w:sz w:val="28"/>
                <w:szCs w:val="28"/>
              </w:rPr>
              <w:t>比赛内容</w:t>
            </w:r>
          </w:p>
        </w:tc>
        <w:tc>
          <w:tcPr>
            <w:tcW w:w="2089" w:type="dxa"/>
            <w:vAlign w:val="center"/>
          </w:tcPr>
          <w:p>
            <w:pPr>
              <w:snapToGrid w:val="0"/>
              <w:spacing w:line="560" w:lineRule="exact"/>
              <w:jc w:val="center"/>
              <w:rPr>
                <w:rFonts w:ascii="仿宋" w:hAnsi="仿宋" w:eastAsia="仿宋"/>
                <w:b/>
                <w:iCs/>
                <w:kern w:val="0"/>
                <w:sz w:val="28"/>
                <w:szCs w:val="28"/>
              </w:rPr>
            </w:pPr>
            <w:r>
              <w:rPr>
                <w:rFonts w:ascii="仿宋" w:hAnsi="仿宋" w:eastAsia="仿宋"/>
                <w:b/>
                <w:iCs/>
                <w:kern w:val="0"/>
                <w:sz w:val="28"/>
                <w:szCs w:val="28"/>
              </w:rPr>
              <w:t>比赛时间（分）</w:t>
            </w:r>
          </w:p>
        </w:tc>
        <w:tc>
          <w:tcPr>
            <w:tcW w:w="2280" w:type="dxa"/>
            <w:vAlign w:val="center"/>
          </w:tcPr>
          <w:p>
            <w:pPr>
              <w:snapToGrid w:val="0"/>
              <w:spacing w:line="560" w:lineRule="exact"/>
              <w:jc w:val="center"/>
              <w:rPr>
                <w:rFonts w:ascii="仿宋" w:hAnsi="仿宋" w:eastAsia="仿宋"/>
                <w:b/>
                <w:iCs/>
                <w:kern w:val="0"/>
                <w:sz w:val="28"/>
                <w:szCs w:val="28"/>
              </w:rPr>
            </w:pPr>
            <w:r>
              <w:rPr>
                <w:rFonts w:ascii="仿宋" w:hAnsi="仿宋" w:eastAsia="仿宋"/>
                <w:b/>
                <w:iCs/>
                <w:kern w:val="0"/>
                <w:sz w:val="28"/>
                <w:szCs w:val="28"/>
              </w:rPr>
              <w:t>准备时间（分）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886" w:type="dxa"/>
            <w:vAlign w:val="center"/>
          </w:tcPr>
          <w:p>
            <w:pPr>
              <w:snapToGrid w:val="0"/>
              <w:spacing w:line="560" w:lineRule="exact"/>
              <w:jc w:val="center"/>
              <w:rPr>
                <w:rFonts w:ascii="仿宋" w:hAnsi="仿宋" w:eastAsia="仿宋"/>
                <w:iCs/>
                <w:kern w:val="0"/>
                <w:sz w:val="28"/>
                <w:szCs w:val="28"/>
              </w:rPr>
            </w:pPr>
            <w:r>
              <w:rPr>
                <w:rFonts w:ascii="仿宋" w:hAnsi="仿宋" w:eastAsia="仿宋"/>
                <w:iCs/>
                <w:kern w:val="0"/>
                <w:sz w:val="28"/>
                <w:szCs w:val="28"/>
              </w:rPr>
              <w:t>1</w:t>
            </w:r>
          </w:p>
        </w:tc>
        <w:tc>
          <w:tcPr>
            <w:tcW w:w="3121" w:type="dxa"/>
            <w:vAlign w:val="center"/>
          </w:tcPr>
          <w:p>
            <w:pPr>
              <w:snapToGrid w:val="0"/>
              <w:spacing w:line="560" w:lineRule="exact"/>
              <w:jc w:val="center"/>
              <w:rPr>
                <w:rFonts w:ascii="仿宋" w:hAnsi="仿宋" w:eastAsia="仿宋"/>
                <w:iCs/>
                <w:kern w:val="0"/>
                <w:sz w:val="28"/>
                <w:szCs w:val="28"/>
              </w:rPr>
            </w:pPr>
            <w:r>
              <w:rPr>
                <w:rFonts w:ascii="仿宋" w:hAnsi="仿宋" w:eastAsia="仿宋"/>
                <w:iCs/>
                <w:kern w:val="0"/>
                <w:sz w:val="28"/>
                <w:szCs w:val="28"/>
              </w:rPr>
              <w:t>导游知识测试</w:t>
            </w:r>
          </w:p>
        </w:tc>
        <w:tc>
          <w:tcPr>
            <w:tcW w:w="2089" w:type="dxa"/>
            <w:vAlign w:val="center"/>
          </w:tcPr>
          <w:p>
            <w:pPr>
              <w:snapToGrid w:val="0"/>
              <w:spacing w:line="560" w:lineRule="exact"/>
              <w:jc w:val="center"/>
              <w:rPr>
                <w:rFonts w:ascii="仿宋" w:hAnsi="仿宋" w:eastAsia="仿宋"/>
                <w:iCs/>
                <w:kern w:val="0"/>
                <w:sz w:val="28"/>
                <w:szCs w:val="28"/>
              </w:rPr>
            </w:pPr>
            <w:r>
              <w:rPr>
                <w:rFonts w:ascii="仿宋" w:hAnsi="仿宋" w:eastAsia="仿宋"/>
                <w:iCs/>
                <w:kern w:val="0"/>
                <w:sz w:val="28"/>
                <w:szCs w:val="28"/>
              </w:rPr>
              <w:t>60</w:t>
            </w:r>
          </w:p>
        </w:tc>
        <w:tc>
          <w:tcPr>
            <w:tcW w:w="2280" w:type="dxa"/>
            <w:vAlign w:val="center"/>
          </w:tcPr>
          <w:p>
            <w:pPr>
              <w:snapToGrid w:val="0"/>
              <w:spacing w:line="560" w:lineRule="exact"/>
              <w:jc w:val="center"/>
              <w:rPr>
                <w:rFonts w:ascii="仿宋" w:hAnsi="仿宋" w:eastAsia="仿宋"/>
                <w:iCs/>
                <w:kern w:val="0"/>
                <w:sz w:val="28"/>
                <w:szCs w:val="28"/>
              </w:rPr>
            </w:pPr>
            <w:r>
              <w:rPr>
                <w:rFonts w:ascii="仿宋" w:hAnsi="仿宋" w:eastAsia="仿宋"/>
                <w:iCs/>
                <w:kern w:val="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jc w:val="center"/>
        </w:trPr>
        <w:tc>
          <w:tcPr>
            <w:tcW w:w="886" w:type="dxa"/>
            <w:vAlign w:val="center"/>
          </w:tcPr>
          <w:p>
            <w:pPr>
              <w:snapToGrid w:val="0"/>
              <w:spacing w:line="560" w:lineRule="exact"/>
              <w:jc w:val="center"/>
              <w:rPr>
                <w:rFonts w:ascii="仿宋" w:hAnsi="仿宋" w:eastAsia="仿宋"/>
                <w:iCs/>
                <w:kern w:val="0"/>
                <w:sz w:val="28"/>
                <w:szCs w:val="28"/>
              </w:rPr>
            </w:pPr>
            <w:r>
              <w:rPr>
                <w:rFonts w:ascii="仿宋" w:hAnsi="仿宋" w:eastAsia="仿宋"/>
                <w:iCs/>
                <w:kern w:val="0"/>
                <w:sz w:val="28"/>
                <w:szCs w:val="28"/>
              </w:rPr>
              <w:t>2</w:t>
            </w:r>
          </w:p>
        </w:tc>
        <w:tc>
          <w:tcPr>
            <w:tcW w:w="3121" w:type="dxa"/>
            <w:vAlign w:val="center"/>
          </w:tcPr>
          <w:p>
            <w:pPr>
              <w:snapToGrid w:val="0"/>
              <w:spacing w:line="560" w:lineRule="exact"/>
              <w:jc w:val="center"/>
              <w:rPr>
                <w:rFonts w:ascii="仿宋" w:hAnsi="仿宋" w:eastAsia="仿宋"/>
                <w:iCs/>
                <w:kern w:val="0"/>
                <w:sz w:val="28"/>
                <w:szCs w:val="28"/>
              </w:rPr>
            </w:pPr>
            <w:r>
              <w:rPr>
                <w:rFonts w:ascii="仿宋" w:hAnsi="仿宋" w:eastAsia="仿宋"/>
                <w:iCs/>
                <w:kern w:val="0"/>
                <w:sz w:val="28"/>
                <w:szCs w:val="28"/>
              </w:rPr>
              <w:t>现场导游辞创作及讲解</w:t>
            </w:r>
          </w:p>
        </w:tc>
        <w:tc>
          <w:tcPr>
            <w:tcW w:w="2089" w:type="dxa"/>
            <w:vAlign w:val="center"/>
          </w:tcPr>
          <w:p>
            <w:pPr>
              <w:snapToGrid w:val="0"/>
              <w:spacing w:line="560" w:lineRule="exact"/>
              <w:jc w:val="center"/>
              <w:rPr>
                <w:rFonts w:ascii="仿宋" w:hAnsi="仿宋" w:eastAsia="仿宋"/>
                <w:iCs/>
                <w:kern w:val="0"/>
                <w:sz w:val="28"/>
                <w:szCs w:val="28"/>
              </w:rPr>
            </w:pPr>
            <w:r>
              <w:rPr>
                <w:rFonts w:ascii="仿宋" w:hAnsi="仿宋" w:eastAsia="仿宋"/>
                <w:iCs/>
                <w:kern w:val="0"/>
                <w:sz w:val="28"/>
                <w:szCs w:val="28"/>
              </w:rPr>
              <w:t>2</w:t>
            </w:r>
          </w:p>
        </w:tc>
        <w:tc>
          <w:tcPr>
            <w:tcW w:w="2280" w:type="dxa"/>
            <w:vAlign w:val="center"/>
          </w:tcPr>
          <w:p>
            <w:pPr>
              <w:snapToGrid w:val="0"/>
              <w:spacing w:line="560" w:lineRule="exact"/>
              <w:jc w:val="center"/>
              <w:rPr>
                <w:rFonts w:ascii="仿宋" w:hAnsi="仿宋" w:eastAsia="仿宋"/>
                <w:iCs/>
                <w:kern w:val="0"/>
                <w:sz w:val="28"/>
                <w:szCs w:val="28"/>
              </w:rPr>
            </w:pPr>
            <w:r>
              <w:rPr>
                <w:rFonts w:ascii="仿宋" w:hAnsi="仿宋" w:eastAsia="仿宋"/>
                <w:iCs/>
                <w:kern w:val="0"/>
                <w:sz w:val="28"/>
                <w:szCs w:val="2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jc w:val="center"/>
        </w:trPr>
        <w:tc>
          <w:tcPr>
            <w:tcW w:w="886" w:type="dxa"/>
            <w:vAlign w:val="center"/>
          </w:tcPr>
          <w:p>
            <w:pPr>
              <w:snapToGrid w:val="0"/>
              <w:spacing w:line="560" w:lineRule="exact"/>
              <w:jc w:val="center"/>
              <w:rPr>
                <w:rFonts w:ascii="仿宋" w:hAnsi="仿宋" w:eastAsia="仿宋"/>
                <w:iCs/>
                <w:kern w:val="0"/>
                <w:sz w:val="28"/>
                <w:szCs w:val="28"/>
              </w:rPr>
            </w:pPr>
            <w:r>
              <w:rPr>
                <w:rFonts w:ascii="仿宋" w:hAnsi="仿宋" w:eastAsia="仿宋"/>
                <w:iCs/>
                <w:kern w:val="0"/>
                <w:sz w:val="28"/>
                <w:szCs w:val="28"/>
              </w:rPr>
              <w:t>3</w:t>
            </w:r>
          </w:p>
        </w:tc>
        <w:tc>
          <w:tcPr>
            <w:tcW w:w="3121" w:type="dxa"/>
            <w:vAlign w:val="center"/>
          </w:tcPr>
          <w:p>
            <w:pPr>
              <w:snapToGrid w:val="0"/>
              <w:spacing w:line="560" w:lineRule="exact"/>
              <w:jc w:val="center"/>
              <w:rPr>
                <w:rFonts w:ascii="仿宋" w:hAnsi="仿宋" w:eastAsia="仿宋"/>
                <w:iCs/>
                <w:kern w:val="0"/>
                <w:sz w:val="28"/>
                <w:szCs w:val="28"/>
              </w:rPr>
            </w:pPr>
            <w:r>
              <w:rPr>
                <w:rFonts w:ascii="仿宋" w:hAnsi="仿宋" w:eastAsia="仿宋"/>
                <w:iCs/>
                <w:kern w:val="0"/>
                <w:sz w:val="28"/>
                <w:szCs w:val="28"/>
              </w:rPr>
              <w:t>自选景点导游讲解</w:t>
            </w:r>
          </w:p>
        </w:tc>
        <w:tc>
          <w:tcPr>
            <w:tcW w:w="2089" w:type="dxa"/>
            <w:vAlign w:val="center"/>
          </w:tcPr>
          <w:p>
            <w:pPr>
              <w:snapToGrid w:val="0"/>
              <w:spacing w:line="560" w:lineRule="exact"/>
              <w:jc w:val="center"/>
              <w:rPr>
                <w:rFonts w:ascii="仿宋" w:hAnsi="仿宋" w:eastAsia="仿宋"/>
                <w:iCs/>
                <w:kern w:val="0"/>
                <w:sz w:val="28"/>
                <w:szCs w:val="28"/>
              </w:rPr>
            </w:pPr>
            <w:r>
              <w:rPr>
                <w:rFonts w:ascii="仿宋" w:hAnsi="仿宋" w:eastAsia="仿宋"/>
                <w:iCs/>
                <w:kern w:val="0"/>
                <w:sz w:val="28"/>
                <w:szCs w:val="28"/>
              </w:rPr>
              <w:t>5</w:t>
            </w:r>
          </w:p>
        </w:tc>
        <w:tc>
          <w:tcPr>
            <w:tcW w:w="2280" w:type="dxa"/>
            <w:vAlign w:val="center"/>
          </w:tcPr>
          <w:p>
            <w:pPr>
              <w:snapToGrid w:val="0"/>
              <w:spacing w:line="560" w:lineRule="exact"/>
              <w:jc w:val="center"/>
              <w:rPr>
                <w:rFonts w:ascii="仿宋" w:hAnsi="仿宋" w:eastAsia="仿宋"/>
                <w:iCs/>
                <w:kern w:val="0"/>
                <w:sz w:val="28"/>
                <w:szCs w:val="28"/>
              </w:rPr>
            </w:pPr>
            <w:r>
              <w:rPr>
                <w:rFonts w:ascii="仿宋" w:hAnsi="仿宋" w:eastAsia="仿宋"/>
                <w:iCs/>
                <w:kern w:val="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886" w:type="dxa"/>
            <w:vAlign w:val="center"/>
          </w:tcPr>
          <w:p>
            <w:pPr>
              <w:snapToGrid w:val="0"/>
              <w:spacing w:line="560" w:lineRule="exact"/>
              <w:jc w:val="center"/>
              <w:rPr>
                <w:rFonts w:ascii="仿宋" w:hAnsi="仿宋" w:eastAsia="仿宋"/>
                <w:iCs/>
                <w:kern w:val="0"/>
                <w:sz w:val="28"/>
                <w:szCs w:val="28"/>
              </w:rPr>
            </w:pPr>
            <w:r>
              <w:rPr>
                <w:rFonts w:ascii="仿宋" w:hAnsi="仿宋" w:eastAsia="仿宋"/>
                <w:iCs/>
                <w:kern w:val="0"/>
                <w:sz w:val="28"/>
                <w:szCs w:val="28"/>
              </w:rPr>
              <w:t>4</w:t>
            </w:r>
          </w:p>
        </w:tc>
        <w:tc>
          <w:tcPr>
            <w:tcW w:w="3121" w:type="dxa"/>
            <w:vAlign w:val="center"/>
          </w:tcPr>
          <w:p>
            <w:pPr>
              <w:snapToGrid w:val="0"/>
              <w:spacing w:line="560" w:lineRule="exact"/>
              <w:jc w:val="center"/>
              <w:rPr>
                <w:rFonts w:ascii="仿宋" w:hAnsi="仿宋" w:eastAsia="仿宋"/>
                <w:iCs/>
                <w:kern w:val="0"/>
                <w:sz w:val="28"/>
                <w:szCs w:val="28"/>
              </w:rPr>
            </w:pPr>
            <w:r>
              <w:rPr>
                <w:rFonts w:ascii="仿宋" w:hAnsi="仿宋" w:eastAsia="仿宋"/>
                <w:iCs/>
                <w:kern w:val="0"/>
                <w:sz w:val="28"/>
                <w:szCs w:val="28"/>
              </w:rPr>
              <w:t>导游英语口语测试</w:t>
            </w:r>
          </w:p>
        </w:tc>
        <w:tc>
          <w:tcPr>
            <w:tcW w:w="2089" w:type="dxa"/>
            <w:vAlign w:val="center"/>
          </w:tcPr>
          <w:p>
            <w:pPr>
              <w:snapToGrid w:val="0"/>
              <w:spacing w:line="560" w:lineRule="exact"/>
              <w:jc w:val="center"/>
              <w:rPr>
                <w:rFonts w:ascii="仿宋" w:hAnsi="仿宋" w:eastAsia="仿宋"/>
                <w:iCs/>
                <w:kern w:val="0"/>
                <w:sz w:val="28"/>
                <w:szCs w:val="28"/>
              </w:rPr>
            </w:pPr>
            <w:r>
              <w:rPr>
                <w:rFonts w:ascii="仿宋" w:hAnsi="仿宋" w:eastAsia="仿宋"/>
                <w:iCs/>
                <w:kern w:val="0"/>
                <w:sz w:val="28"/>
                <w:szCs w:val="28"/>
              </w:rPr>
              <w:t>3</w:t>
            </w:r>
          </w:p>
        </w:tc>
        <w:tc>
          <w:tcPr>
            <w:tcW w:w="2280" w:type="dxa"/>
            <w:vAlign w:val="center"/>
          </w:tcPr>
          <w:p>
            <w:pPr>
              <w:snapToGrid w:val="0"/>
              <w:spacing w:line="560" w:lineRule="exact"/>
              <w:jc w:val="center"/>
              <w:rPr>
                <w:rFonts w:ascii="仿宋" w:hAnsi="仿宋" w:eastAsia="仿宋"/>
                <w:iCs/>
                <w:kern w:val="0"/>
                <w:sz w:val="28"/>
                <w:szCs w:val="28"/>
              </w:rPr>
            </w:pPr>
            <w:r>
              <w:rPr>
                <w:rFonts w:ascii="仿宋" w:hAnsi="仿宋" w:eastAsia="仿宋"/>
                <w:iCs/>
                <w:kern w:val="0"/>
                <w:sz w:val="28"/>
                <w:szCs w:val="28"/>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886" w:type="dxa"/>
            <w:vAlign w:val="center"/>
          </w:tcPr>
          <w:p>
            <w:pPr>
              <w:snapToGrid w:val="0"/>
              <w:spacing w:line="560" w:lineRule="exact"/>
              <w:jc w:val="center"/>
              <w:rPr>
                <w:rFonts w:ascii="仿宋" w:hAnsi="仿宋" w:eastAsia="仿宋"/>
                <w:iCs/>
                <w:kern w:val="0"/>
                <w:sz w:val="28"/>
                <w:szCs w:val="28"/>
              </w:rPr>
            </w:pPr>
            <w:r>
              <w:rPr>
                <w:rFonts w:ascii="仿宋" w:hAnsi="仿宋" w:eastAsia="仿宋"/>
                <w:iCs/>
                <w:kern w:val="0"/>
                <w:sz w:val="28"/>
                <w:szCs w:val="28"/>
              </w:rPr>
              <w:t>5</w:t>
            </w:r>
          </w:p>
        </w:tc>
        <w:tc>
          <w:tcPr>
            <w:tcW w:w="3121" w:type="dxa"/>
            <w:vAlign w:val="center"/>
          </w:tcPr>
          <w:p>
            <w:pPr>
              <w:snapToGrid w:val="0"/>
              <w:spacing w:line="560" w:lineRule="exact"/>
              <w:jc w:val="center"/>
              <w:rPr>
                <w:rFonts w:ascii="仿宋" w:hAnsi="仿宋" w:eastAsia="仿宋"/>
                <w:iCs/>
                <w:kern w:val="0"/>
                <w:sz w:val="28"/>
                <w:szCs w:val="28"/>
              </w:rPr>
            </w:pPr>
            <w:r>
              <w:rPr>
                <w:rFonts w:ascii="仿宋" w:hAnsi="仿宋" w:eastAsia="仿宋"/>
                <w:iCs/>
                <w:kern w:val="0"/>
                <w:sz w:val="28"/>
                <w:szCs w:val="28"/>
              </w:rPr>
              <w:t>才艺运用</w:t>
            </w:r>
          </w:p>
        </w:tc>
        <w:tc>
          <w:tcPr>
            <w:tcW w:w="2089" w:type="dxa"/>
            <w:vAlign w:val="center"/>
          </w:tcPr>
          <w:p>
            <w:pPr>
              <w:snapToGrid w:val="0"/>
              <w:spacing w:line="560" w:lineRule="exact"/>
              <w:jc w:val="center"/>
              <w:rPr>
                <w:rFonts w:ascii="仿宋" w:hAnsi="仿宋" w:eastAsia="仿宋"/>
                <w:iCs/>
                <w:kern w:val="0"/>
                <w:sz w:val="28"/>
                <w:szCs w:val="28"/>
              </w:rPr>
            </w:pPr>
            <w:r>
              <w:rPr>
                <w:rFonts w:ascii="仿宋" w:hAnsi="仿宋" w:eastAsia="仿宋"/>
                <w:iCs/>
                <w:kern w:val="0"/>
                <w:sz w:val="28"/>
                <w:szCs w:val="28"/>
              </w:rPr>
              <w:t>4.5</w:t>
            </w:r>
          </w:p>
        </w:tc>
        <w:tc>
          <w:tcPr>
            <w:tcW w:w="2280" w:type="dxa"/>
            <w:vAlign w:val="center"/>
          </w:tcPr>
          <w:p>
            <w:pPr>
              <w:snapToGrid w:val="0"/>
              <w:spacing w:line="560" w:lineRule="exact"/>
              <w:jc w:val="center"/>
              <w:rPr>
                <w:rFonts w:ascii="仿宋" w:hAnsi="仿宋" w:eastAsia="仿宋"/>
                <w:iCs/>
                <w:kern w:val="0"/>
                <w:sz w:val="28"/>
                <w:szCs w:val="28"/>
              </w:rPr>
            </w:pPr>
            <w:r>
              <w:rPr>
                <w:rFonts w:ascii="仿宋" w:hAnsi="仿宋" w:eastAsia="仿宋"/>
                <w:iCs/>
                <w:kern w:val="0"/>
                <w:sz w:val="28"/>
                <w:szCs w:val="28"/>
              </w:rPr>
              <w:t>/</w:t>
            </w:r>
          </w:p>
        </w:tc>
      </w:tr>
    </w:tbl>
    <w:p>
      <w:pPr>
        <w:adjustRightInd w:val="0"/>
        <w:snapToGrid w:val="0"/>
        <w:spacing w:before="156" w:beforeLines="50" w:line="560" w:lineRule="exact"/>
        <w:ind w:left="105" w:leftChars="50" w:firstLine="562" w:firstLineChars="200"/>
        <w:rPr>
          <w:rFonts w:ascii="仿宋" w:hAnsi="仿宋" w:eastAsia="仿宋"/>
          <w:b/>
          <w:sz w:val="28"/>
          <w:szCs w:val="28"/>
        </w:rPr>
      </w:pPr>
      <w:r>
        <w:rPr>
          <w:rFonts w:ascii="仿宋" w:hAnsi="仿宋" w:eastAsia="仿宋"/>
          <w:b/>
          <w:sz w:val="28"/>
          <w:szCs w:val="28"/>
        </w:rPr>
        <w:t>四、竞赛方式</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（一）组队要求</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本赛项为个人赛，同一学校报名人数不超过2人。</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（二）参赛人员要求</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1.参赛选手必须是高职（高专）全日制旅游类专业的正式在籍学生。本科院校中高职类全日制旅游类专业在籍学生和五年制高职的四、五年级学生可报名参加本赛项比赛。前述参赛选手所在专业的代码须是6401。参赛选手年龄须不超过25周岁，年龄计算截止时间为2019年5月1日。</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2.凡在往届全国职业院校技能大赛中获一等奖的选手，不能再参加同一项目同一组别的比赛。</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3.每个参赛省（自治区、直辖市）配领队1名。每名选手可报1名指导教师。</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4.参赛选手和指导教师报名获得确认后不得随意更换。如比赛前参赛选手和指导教师因故无法参赛，须由省级教育行政部门于赛项开赛</w:t>
      </w:r>
      <w:r>
        <w:rPr>
          <w:rFonts w:hint="eastAsia" w:ascii="仿宋" w:hAnsi="仿宋" w:eastAsia="仿宋"/>
          <w:sz w:val="28"/>
          <w:szCs w:val="28"/>
        </w:rPr>
        <w:t>前</w:t>
      </w:r>
      <w:r>
        <w:rPr>
          <w:rFonts w:ascii="仿宋" w:hAnsi="仿宋" w:eastAsia="仿宋"/>
          <w:sz w:val="28"/>
          <w:szCs w:val="28"/>
        </w:rPr>
        <w:t xml:space="preserve"> 10 个工作日出具书面说明，经大赛执委会办公室核实后予以更换。</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5.本赛项在条件允许的情况下邀请境外院校参加表演及观摩。</w:t>
      </w:r>
    </w:p>
    <w:p>
      <w:pPr>
        <w:adjustRightInd w:val="0"/>
        <w:snapToGrid w:val="0"/>
        <w:spacing w:line="560" w:lineRule="exact"/>
        <w:ind w:left="105" w:leftChars="50" w:firstLine="562" w:firstLineChars="200"/>
        <w:jc w:val="left"/>
        <w:rPr>
          <w:rFonts w:ascii="仿宋" w:hAnsi="仿宋" w:eastAsia="仿宋"/>
          <w:b/>
          <w:iCs/>
          <w:kern w:val="0"/>
          <w:sz w:val="28"/>
          <w:szCs w:val="28"/>
        </w:rPr>
      </w:pPr>
      <w:r>
        <w:rPr>
          <w:rFonts w:ascii="仿宋" w:hAnsi="仿宋" w:eastAsia="仿宋"/>
          <w:b/>
          <w:sz w:val="28"/>
          <w:szCs w:val="28"/>
        </w:rPr>
        <w:t>五、竞赛流程</w:t>
      </w:r>
    </w:p>
    <w:p>
      <w:pPr>
        <w:adjustRightInd w:val="0"/>
        <w:snapToGrid w:val="0"/>
        <w:spacing w:line="560" w:lineRule="exact"/>
        <w:jc w:val="center"/>
        <w:rPr>
          <w:rFonts w:ascii="仿宋" w:hAnsi="仿宋" w:eastAsia="仿宋"/>
          <w:b/>
          <w:iCs/>
          <w:kern w:val="0"/>
          <w:sz w:val="28"/>
          <w:szCs w:val="28"/>
        </w:rPr>
      </w:pPr>
      <w:r>
        <w:rPr>
          <w:rFonts w:ascii="仿宋" w:hAnsi="仿宋" w:eastAsia="仿宋"/>
          <w:b/>
          <w:iCs/>
          <w:kern w:val="0"/>
          <w:sz w:val="24"/>
          <w:szCs w:val="28"/>
        </w:rPr>
        <w:t>比赛日程</w:t>
      </w:r>
    </w:p>
    <w:tbl>
      <w:tblPr>
        <w:tblStyle w:val="7"/>
        <w:tblpPr w:leftFromText="180" w:rightFromText="180" w:vertAnchor="text" w:horzAnchor="margin" w:tblpXSpec="center" w:tblpY="217"/>
        <w:tblOverlap w:val="never"/>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4252"/>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2660" w:type="dxa"/>
            <w:gridSpan w:val="2"/>
            <w:vAlign w:val="center"/>
          </w:tcPr>
          <w:p>
            <w:pPr>
              <w:snapToGrid w:val="0"/>
              <w:spacing w:line="240" w:lineRule="auto"/>
              <w:jc w:val="center"/>
              <w:rPr>
                <w:rFonts w:ascii="仿宋" w:hAnsi="仿宋" w:eastAsia="仿宋"/>
                <w:b/>
                <w:iCs/>
                <w:kern w:val="0"/>
                <w:sz w:val="24"/>
                <w:szCs w:val="24"/>
              </w:rPr>
            </w:pPr>
            <w:r>
              <w:rPr>
                <w:rFonts w:ascii="仿宋" w:hAnsi="仿宋" w:eastAsia="仿宋"/>
                <w:b/>
                <w:iCs/>
                <w:kern w:val="0"/>
                <w:sz w:val="24"/>
                <w:szCs w:val="24"/>
              </w:rPr>
              <w:t>时间</w:t>
            </w:r>
          </w:p>
        </w:tc>
        <w:tc>
          <w:tcPr>
            <w:tcW w:w="4252" w:type="dxa"/>
            <w:vAlign w:val="center"/>
          </w:tcPr>
          <w:p>
            <w:pPr>
              <w:snapToGrid w:val="0"/>
              <w:spacing w:line="240" w:lineRule="auto"/>
              <w:jc w:val="center"/>
              <w:rPr>
                <w:rFonts w:ascii="仿宋" w:hAnsi="仿宋" w:eastAsia="仿宋"/>
                <w:b/>
                <w:iCs/>
                <w:kern w:val="0"/>
                <w:sz w:val="24"/>
                <w:szCs w:val="24"/>
              </w:rPr>
            </w:pPr>
            <w:r>
              <w:rPr>
                <w:rFonts w:ascii="仿宋" w:hAnsi="仿宋" w:eastAsia="仿宋"/>
                <w:b/>
                <w:iCs/>
                <w:kern w:val="0"/>
                <w:sz w:val="24"/>
                <w:szCs w:val="24"/>
              </w:rPr>
              <w:t>项目</w:t>
            </w:r>
          </w:p>
        </w:tc>
        <w:tc>
          <w:tcPr>
            <w:tcW w:w="1418" w:type="dxa"/>
            <w:vAlign w:val="center"/>
          </w:tcPr>
          <w:p>
            <w:pPr>
              <w:snapToGrid w:val="0"/>
              <w:spacing w:line="240" w:lineRule="auto"/>
              <w:jc w:val="center"/>
              <w:rPr>
                <w:rFonts w:ascii="仿宋" w:hAnsi="仿宋" w:eastAsia="仿宋"/>
                <w:b/>
                <w:iCs/>
                <w:kern w:val="0"/>
                <w:sz w:val="24"/>
                <w:szCs w:val="24"/>
              </w:rPr>
            </w:pPr>
            <w:r>
              <w:rPr>
                <w:rFonts w:ascii="仿宋" w:hAnsi="仿宋" w:eastAsia="仿宋"/>
                <w:b/>
                <w:iCs/>
                <w:kern w:val="0"/>
                <w:sz w:val="24"/>
                <w:szCs w:val="24"/>
              </w:rPr>
              <w:t>参加人员</w:t>
            </w:r>
          </w:p>
        </w:tc>
        <w:tc>
          <w:tcPr>
            <w:tcW w:w="1559" w:type="dxa"/>
            <w:vAlign w:val="center"/>
          </w:tcPr>
          <w:p>
            <w:pPr>
              <w:snapToGrid w:val="0"/>
              <w:spacing w:line="240" w:lineRule="auto"/>
              <w:jc w:val="center"/>
              <w:rPr>
                <w:rFonts w:ascii="仿宋" w:hAnsi="仿宋" w:eastAsia="仿宋"/>
                <w:b/>
                <w:iCs/>
                <w:kern w:val="0"/>
                <w:sz w:val="24"/>
                <w:szCs w:val="24"/>
              </w:rPr>
            </w:pPr>
            <w:r>
              <w:rPr>
                <w:rFonts w:ascii="仿宋" w:hAnsi="仿宋" w:eastAsia="仿宋"/>
                <w:b/>
                <w:iCs/>
                <w:kern w:val="0"/>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Align w:val="center"/>
          </w:tcPr>
          <w:p>
            <w:pPr>
              <w:snapToGrid w:val="0"/>
              <w:spacing w:line="240" w:lineRule="auto"/>
              <w:jc w:val="left"/>
              <w:rPr>
                <w:rFonts w:ascii="仿宋" w:hAnsi="仿宋" w:eastAsia="仿宋"/>
                <w:iCs/>
                <w:kern w:val="0"/>
                <w:sz w:val="24"/>
                <w:szCs w:val="24"/>
              </w:rPr>
            </w:pPr>
            <w:r>
              <w:rPr>
                <w:rFonts w:ascii="仿宋" w:hAnsi="仿宋" w:eastAsia="仿宋"/>
                <w:iCs/>
                <w:kern w:val="0"/>
                <w:sz w:val="24"/>
                <w:szCs w:val="24"/>
              </w:rPr>
              <w:t>第一天</w:t>
            </w:r>
          </w:p>
        </w:tc>
        <w:tc>
          <w:tcPr>
            <w:tcW w:w="1701" w:type="dxa"/>
            <w:vAlign w:val="center"/>
          </w:tcPr>
          <w:p>
            <w:pPr>
              <w:snapToGrid w:val="0"/>
              <w:spacing w:line="240" w:lineRule="auto"/>
              <w:ind w:left="105" w:leftChars="50"/>
              <w:rPr>
                <w:rFonts w:ascii="仿宋" w:hAnsi="仿宋" w:eastAsia="仿宋"/>
                <w:iCs/>
                <w:kern w:val="0"/>
                <w:sz w:val="24"/>
                <w:szCs w:val="24"/>
              </w:rPr>
            </w:pPr>
            <w:r>
              <w:rPr>
                <w:rFonts w:ascii="仿宋" w:hAnsi="仿宋" w:eastAsia="仿宋"/>
                <w:iCs/>
                <w:kern w:val="0"/>
                <w:sz w:val="24"/>
                <w:szCs w:val="24"/>
              </w:rPr>
              <w:t>12:00-18:00</w:t>
            </w:r>
          </w:p>
        </w:tc>
        <w:tc>
          <w:tcPr>
            <w:tcW w:w="4252" w:type="dxa"/>
            <w:vAlign w:val="center"/>
          </w:tcPr>
          <w:p>
            <w:pPr>
              <w:snapToGrid w:val="0"/>
              <w:spacing w:line="240" w:lineRule="auto"/>
              <w:jc w:val="left"/>
              <w:rPr>
                <w:rFonts w:ascii="仿宋" w:hAnsi="仿宋" w:eastAsia="仿宋"/>
                <w:iCs/>
                <w:kern w:val="0"/>
                <w:sz w:val="24"/>
                <w:szCs w:val="24"/>
              </w:rPr>
            </w:pPr>
            <w:r>
              <w:rPr>
                <w:rFonts w:ascii="仿宋" w:hAnsi="仿宋" w:eastAsia="仿宋"/>
                <w:iCs/>
                <w:kern w:val="0"/>
                <w:sz w:val="24"/>
                <w:szCs w:val="24"/>
              </w:rPr>
              <w:t>参赛队报到</w:t>
            </w:r>
          </w:p>
        </w:tc>
        <w:tc>
          <w:tcPr>
            <w:tcW w:w="1418" w:type="dxa"/>
            <w:vAlign w:val="center"/>
          </w:tcPr>
          <w:p>
            <w:pPr>
              <w:snapToGrid w:val="0"/>
              <w:spacing w:line="240" w:lineRule="auto"/>
              <w:jc w:val="center"/>
              <w:rPr>
                <w:rFonts w:ascii="仿宋" w:hAnsi="仿宋" w:eastAsia="仿宋"/>
                <w:iCs/>
                <w:kern w:val="0"/>
                <w:sz w:val="24"/>
                <w:szCs w:val="24"/>
              </w:rPr>
            </w:pPr>
            <w:r>
              <w:rPr>
                <w:rFonts w:ascii="仿宋" w:hAnsi="仿宋" w:eastAsia="仿宋"/>
                <w:iCs/>
                <w:kern w:val="0"/>
                <w:sz w:val="24"/>
                <w:szCs w:val="24"/>
              </w:rPr>
              <w:t>全体</w:t>
            </w:r>
          </w:p>
        </w:tc>
        <w:tc>
          <w:tcPr>
            <w:tcW w:w="1559" w:type="dxa"/>
            <w:vAlign w:val="center"/>
          </w:tcPr>
          <w:p>
            <w:pPr>
              <w:snapToGrid w:val="0"/>
              <w:spacing w:line="240" w:lineRule="auto"/>
              <w:jc w:val="center"/>
              <w:rPr>
                <w:rFonts w:ascii="仿宋" w:hAnsi="仿宋" w:eastAsia="仿宋"/>
                <w:iCs/>
                <w:kern w:val="0"/>
                <w:sz w:val="24"/>
                <w:szCs w:val="24"/>
              </w:rPr>
            </w:pPr>
            <w:r>
              <w:rPr>
                <w:rFonts w:ascii="仿宋" w:hAnsi="仿宋" w:eastAsia="仿宋"/>
                <w:iCs/>
                <w:kern w:val="0"/>
                <w:sz w:val="24"/>
                <w:szCs w:val="24"/>
              </w:rPr>
              <w:t>大赛报到处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restart"/>
            <w:vAlign w:val="center"/>
          </w:tcPr>
          <w:p>
            <w:pPr>
              <w:snapToGrid w:val="0"/>
              <w:spacing w:line="240" w:lineRule="auto"/>
              <w:jc w:val="left"/>
              <w:rPr>
                <w:rFonts w:ascii="仿宋" w:hAnsi="仿宋" w:eastAsia="仿宋"/>
                <w:iCs/>
                <w:kern w:val="0"/>
                <w:sz w:val="24"/>
                <w:szCs w:val="24"/>
              </w:rPr>
            </w:pPr>
            <w:r>
              <w:rPr>
                <w:rFonts w:ascii="仿宋" w:hAnsi="仿宋" w:eastAsia="仿宋"/>
                <w:iCs/>
                <w:kern w:val="0"/>
                <w:sz w:val="24"/>
                <w:szCs w:val="24"/>
              </w:rPr>
              <w:t>第二天</w:t>
            </w:r>
          </w:p>
        </w:tc>
        <w:tc>
          <w:tcPr>
            <w:tcW w:w="1701" w:type="dxa"/>
            <w:vAlign w:val="center"/>
          </w:tcPr>
          <w:p>
            <w:pPr>
              <w:snapToGrid w:val="0"/>
              <w:spacing w:line="240" w:lineRule="auto"/>
              <w:ind w:left="105" w:leftChars="50"/>
              <w:rPr>
                <w:rFonts w:ascii="仿宋" w:hAnsi="仿宋" w:eastAsia="仿宋"/>
                <w:iCs/>
                <w:kern w:val="0"/>
                <w:sz w:val="24"/>
                <w:szCs w:val="24"/>
              </w:rPr>
            </w:pPr>
            <w:r>
              <w:rPr>
                <w:rFonts w:hint="eastAsia" w:ascii="仿宋" w:hAnsi="仿宋" w:eastAsia="仿宋"/>
                <w:iCs/>
                <w:kern w:val="0"/>
                <w:sz w:val="24"/>
                <w:szCs w:val="24"/>
              </w:rPr>
              <w:t>0</w:t>
            </w:r>
            <w:r>
              <w:rPr>
                <w:rFonts w:ascii="仿宋" w:hAnsi="仿宋" w:eastAsia="仿宋"/>
                <w:iCs/>
                <w:kern w:val="0"/>
                <w:sz w:val="24"/>
                <w:szCs w:val="24"/>
              </w:rPr>
              <w:t>8:00-12:00</w:t>
            </w:r>
          </w:p>
        </w:tc>
        <w:tc>
          <w:tcPr>
            <w:tcW w:w="4252" w:type="dxa"/>
            <w:vAlign w:val="center"/>
          </w:tcPr>
          <w:p>
            <w:pPr>
              <w:snapToGrid w:val="0"/>
              <w:spacing w:line="240" w:lineRule="auto"/>
              <w:jc w:val="left"/>
              <w:rPr>
                <w:rFonts w:ascii="仿宋" w:hAnsi="仿宋" w:eastAsia="仿宋"/>
                <w:iCs/>
                <w:kern w:val="0"/>
                <w:sz w:val="24"/>
                <w:szCs w:val="24"/>
              </w:rPr>
            </w:pPr>
            <w:r>
              <w:rPr>
                <w:rFonts w:ascii="仿宋" w:hAnsi="仿宋" w:eastAsia="仿宋"/>
                <w:iCs/>
                <w:kern w:val="0"/>
                <w:sz w:val="24"/>
                <w:szCs w:val="24"/>
              </w:rPr>
              <w:t>参赛队报到</w:t>
            </w:r>
          </w:p>
        </w:tc>
        <w:tc>
          <w:tcPr>
            <w:tcW w:w="1418" w:type="dxa"/>
            <w:vAlign w:val="center"/>
          </w:tcPr>
          <w:p>
            <w:pPr>
              <w:snapToGrid w:val="0"/>
              <w:spacing w:line="240" w:lineRule="auto"/>
              <w:jc w:val="center"/>
              <w:rPr>
                <w:rFonts w:ascii="仿宋" w:hAnsi="仿宋" w:eastAsia="仿宋"/>
                <w:iCs/>
                <w:kern w:val="0"/>
                <w:sz w:val="24"/>
                <w:szCs w:val="24"/>
              </w:rPr>
            </w:pPr>
            <w:r>
              <w:rPr>
                <w:rFonts w:ascii="仿宋" w:hAnsi="仿宋" w:eastAsia="仿宋"/>
                <w:iCs/>
                <w:kern w:val="0"/>
                <w:sz w:val="24"/>
                <w:szCs w:val="24"/>
              </w:rPr>
              <w:t>全体</w:t>
            </w:r>
          </w:p>
        </w:tc>
        <w:tc>
          <w:tcPr>
            <w:tcW w:w="1559" w:type="dxa"/>
            <w:vAlign w:val="center"/>
          </w:tcPr>
          <w:p>
            <w:pPr>
              <w:snapToGrid w:val="0"/>
              <w:spacing w:line="240" w:lineRule="auto"/>
              <w:jc w:val="center"/>
              <w:rPr>
                <w:rFonts w:ascii="仿宋" w:hAnsi="仿宋" w:eastAsia="仿宋"/>
                <w:iCs/>
                <w:kern w:val="0"/>
                <w:sz w:val="24"/>
                <w:szCs w:val="24"/>
              </w:rPr>
            </w:pPr>
            <w:r>
              <w:rPr>
                <w:rFonts w:ascii="仿宋" w:hAnsi="仿宋" w:eastAsia="仿宋"/>
                <w:iCs/>
                <w:kern w:val="0"/>
                <w:sz w:val="24"/>
                <w:szCs w:val="24"/>
              </w:rPr>
              <w:t>大赛报到处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continue"/>
            <w:vAlign w:val="center"/>
          </w:tcPr>
          <w:p>
            <w:pPr>
              <w:snapToGrid w:val="0"/>
              <w:spacing w:line="240" w:lineRule="auto"/>
              <w:ind w:left="105" w:leftChars="50" w:firstLine="480" w:firstLineChars="200"/>
              <w:jc w:val="left"/>
              <w:rPr>
                <w:rFonts w:ascii="仿宋" w:hAnsi="仿宋" w:eastAsia="仿宋"/>
                <w:iCs/>
                <w:kern w:val="0"/>
                <w:sz w:val="24"/>
                <w:szCs w:val="24"/>
              </w:rPr>
            </w:pPr>
          </w:p>
        </w:tc>
        <w:tc>
          <w:tcPr>
            <w:tcW w:w="1701" w:type="dxa"/>
            <w:vAlign w:val="center"/>
          </w:tcPr>
          <w:p>
            <w:pPr>
              <w:snapToGrid w:val="0"/>
              <w:spacing w:line="240" w:lineRule="auto"/>
              <w:ind w:left="105" w:leftChars="50"/>
              <w:rPr>
                <w:rFonts w:ascii="仿宋" w:hAnsi="仿宋" w:eastAsia="仿宋"/>
                <w:iCs/>
                <w:kern w:val="0"/>
                <w:sz w:val="24"/>
                <w:szCs w:val="24"/>
              </w:rPr>
            </w:pPr>
            <w:r>
              <w:rPr>
                <w:rFonts w:ascii="仿宋" w:hAnsi="仿宋" w:eastAsia="仿宋"/>
                <w:iCs/>
                <w:kern w:val="0"/>
                <w:sz w:val="24"/>
                <w:szCs w:val="24"/>
              </w:rPr>
              <w:t>13:00-15:00</w:t>
            </w:r>
          </w:p>
        </w:tc>
        <w:tc>
          <w:tcPr>
            <w:tcW w:w="4252" w:type="dxa"/>
            <w:vAlign w:val="center"/>
          </w:tcPr>
          <w:p>
            <w:pPr>
              <w:snapToGrid w:val="0"/>
              <w:spacing w:line="240" w:lineRule="auto"/>
              <w:jc w:val="left"/>
              <w:rPr>
                <w:rFonts w:ascii="仿宋" w:hAnsi="仿宋" w:eastAsia="仿宋"/>
                <w:iCs/>
                <w:kern w:val="0"/>
                <w:sz w:val="24"/>
                <w:szCs w:val="24"/>
              </w:rPr>
            </w:pPr>
            <w:r>
              <w:rPr>
                <w:rFonts w:ascii="仿宋" w:hAnsi="仿宋" w:eastAsia="仿宋"/>
                <w:iCs/>
                <w:kern w:val="0"/>
                <w:sz w:val="24"/>
                <w:szCs w:val="24"/>
              </w:rPr>
              <w:t>看比赛场地</w:t>
            </w:r>
          </w:p>
        </w:tc>
        <w:tc>
          <w:tcPr>
            <w:tcW w:w="1418" w:type="dxa"/>
            <w:vAlign w:val="center"/>
          </w:tcPr>
          <w:p>
            <w:pPr>
              <w:snapToGrid w:val="0"/>
              <w:spacing w:line="240" w:lineRule="auto"/>
              <w:jc w:val="center"/>
              <w:rPr>
                <w:rFonts w:ascii="仿宋" w:hAnsi="仿宋" w:eastAsia="仿宋"/>
                <w:iCs/>
                <w:kern w:val="0"/>
                <w:sz w:val="24"/>
                <w:szCs w:val="24"/>
              </w:rPr>
            </w:pPr>
            <w:r>
              <w:rPr>
                <w:rFonts w:ascii="仿宋" w:hAnsi="仿宋" w:eastAsia="仿宋"/>
                <w:iCs/>
                <w:kern w:val="0"/>
                <w:sz w:val="24"/>
                <w:szCs w:val="24"/>
              </w:rPr>
              <w:t>全体选手</w:t>
            </w:r>
          </w:p>
        </w:tc>
        <w:tc>
          <w:tcPr>
            <w:tcW w:w="1559" w:type="dxa"/>
            <w:vAlign w:val="center"/>
          </w:tcPr>
          <w:p>
            <w:pPr>
              <w:snapToGrid w:val="0"/>
              <w:spacing w:line="240" w:lineRule="auto"/>
              <w:jc w:val="center"/>
              <w:rPr>
                <w:rFonts w:ascii="仿宋" w:hAnsi="仿宋" w:eastAsia="仿宋"/>
                <w:iCs/>
                <w:kern w:val="0"/>
                <w:sz w:val="24"/>
                <w:szCs w:val="24"/>
              </w:rPr>
            </w:pPr>
            <w:r>
              <w:rPr>
                <w:rFonts w:ascii="仿宋" w:hAnsi="仿宋" w:eastAsia="仿宋"/>
                <w:iCs/>
                <w:kern w:val="0"/>
                <w:sz w:val="24"/>
                <w:szCs w:val="24"/>
              </w:rPr>
              <w:t>各赛场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continue"/>
            <w:vAlign w:val="center"/>
          </w:tcPr>
          <w:p>
            <w:pPr>
              <w:snapToGrid w:val="0"/>
              <w:spacing w:line="240" w:lineRule="auto"/>
              <w:ind w:left="105" w:leftChars="50" w:firstLine="480" w:firstLineChars="200"/>
              <w:jc w:val="left"/>
              <w:rPr>
                <w:rFonts w:ascii="仿宋" w:hAnsi="仿宋" w:eastAsia="仿宋"/>
                <w:iCs/>
                <w:kern w:val="0"/>
                <w:sz w:val="24"/>
                <w:szCs w:val="24"/>
              </w:rPr>
            </w:pPr>
          </w:p>
        </w:tc>
        <w:tc>
          <w:tcPr>
            <w:tcW w:w="1701" w:type="dxa"/>
            <w:vAlign w:val="center"/>
          </w:tcPr>
          <w:p>
            <w:pPr>
              <w:snapToGrid w:val="0"/>
              <w:spacing w:line="240" w:lineRule="auto"/>
              <w:ind w:left="105" w:leftChars="50"/>
              <w:rPr>
                <w:rFonts w:ascii="仿宋" w:hAnsi="仿宋" w:eastAsia="仿宋"/>
                <w:iCs/>
                <w:kern w:val="0"/>
                <w:sz w:val="24"/>
                <w:szCs w:val="24"/>
              </w:rPr>
            </w:pPr>
            <w:r>
              <w:rPr>
                <w:rFonts w:ascii="仿宋" w:hAnsi="仿宋" w:eastAsia="仿宋"/>
                <w:sz w:val="24"/>
                <w:szCs w:val="24"/>
              </w:rPr>
              <w:t>15:30-16:00</w:t>
            </w:r>
          </w:p>
        </w:tc>
        <w:tc>
          <w:tcPr>
            <w:tcW w:w="4252" w:type="dxa"/>
            <w:vAlign w:val="center"/>
          </w:tcPr>
          <w:p>
            <w:pPr>
              <w:snapToGrid w:val="0"/>
              <w:spacing w:line="240" w:lineRule="auto"/>
              <w:jc w:val="left"/>
              <w:rPr>
                <w:rFonts w:ascii="仿宋" w:hAnsi="仿宋" w:eastAsia="仿宋"/>
                <w:iCs/>
                <w:kern w:val="0"/>
                <w:sz w:val="24"/>
                <w:szCs w:val="24"/>
              </w:rPr>
            </w:pPr>
            <w:r>
              <w:rPr>
                <w:rFonts w:ascii="仿宋" w:hAnsi="仿宋" w:eastAsia="仿宋"/>
                <w:iCs/>
                <w:kern w:val="0"/>
                <w:sz w:val="24"/>
                <w:szCs w:val="24"/>
              </w:rPr>
              <w:t>开赛式</w:t>
            </w:r>
          </w:p>
        </w:tc>
        <w:tc>
          <w:tcPr>
            <w:tcW w:w="1418" w:type="dxa"/>
            <w:vAlign w:val="center"/>
          </w:tcPr>
          <w:p>
            <w:pPr>
              <w:snapToGrid w:val="0"/>
              <w:spacing w:line="240" w:lineRule="auto"/>
              <w:jc w:val="center"/>
              <w:rPr>
                <w:rFonts w:ascii="仿宋" w:hAnsi="仿宋" w:eastAsia="仿宋"/>
                <w:iCs/>
                <w:kern w:val="0"/>
                <w:sz w:val="24"/>
                <w:szCs w:val="24"/>
              </w:rPr>
            </w:pPr>
            <w:r>
              <w:rPr>
                <w:rFonts w:ascii="仿宋" w:hAnsi="仿宋" w:eastAsia="仿宋"/>
                <w:iCs/>
                <w:kern w:val="0"/>
                <w:sz w:val="24"/>
                <w:szCs w:val="24"/>
              </w:rPr>
              <w:t>全体</w:t>
            </w:r>
          </w:p>
        </w:tc>
        <w:tc>
          <w:tcPr>
            <w:tcW w:w="1559" w:type="dxa"/>
            <w:vAlign w:val="center"/>
          </w:tcPr>
          <w:p>
            <w:pPr>
              <w:snapToGrid w:val="0"/>
              <w:spacing w:line="240" w:lineRule="auto"/>
              <w:jc w:val="center"/>
              <w:rPr>
                <w:rFonts w:ascii="仿宋" w:hAnsi="仿宋" w:eastAsia="仿宋"/>
                <w:iCs/>
                <w:kern w:val="0"/>
                <w:sz w:val="24"/>
                <w:szCs w:val="24"/>
              </w:rPr>
            </w:pPr>
            <w:r>
              <w:rPr>
                <w:rFonts w:ascii="仿宋" w:hAnsi="仿宋" w:eastAsia="仿宋"/>
                <w:sz w:val="24"/>
                <w:szCs w:val="24"/>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continue"/>
            <w:vAlign w:val="center"/>
          </w:tcPr>
          <w:p>
            <w:pPr>
              <w:snapToGrid w:val="0"/>
              <w:spacing w:line="240" w:lineRule="auto"/>
              <w:ind w:left="105" w:leftChars="50" w:firstLine="480" w:firstLineChars="200"/>
              <w:jc w:val="left"/>
              <w:rPr>
                <w:rFonts w:ascii="仿宋" w:hAnsi="仿宋" w:eastAsia="仿宋"/>
                <w:iCs/>
                <w:kern w:val="0"/>
                <w:sz w:val="24"/>
                <w:szCs w:val="24"/>
              </w:rPr>
            </w:pPr>
          </w:p>
        </w:tc>
        <w:tc>
          <w:tcPr>
            <w:tcW w:w="1701" w:type="dxa"/>
            <w:vAlign w:val="center"/>
          </w:tcPr>
          <w:p>
            <w:pPr>
              <w:snapToGrid w:val="0"/>
              <w:spacing w:line="240" w:lineRule="auto"/>
              <w:ind w:left="105" w:leftChars="50"/>
              <w:rPr>
                <w:rFonts w:ascii="仿宋" w:hAnsi="仿宋" w:eastAsia="仿宋"/>
                <w:iCs/>
                <w:kern w:val="0"/>
                <w:sz w:val="24"/>
                <w:szCs w:val="24"/>
              </w:rPr>
            </w:pPr>
            <w:r>
              <w:rPr>
                <w:rFonts w:ascii="仿宋" w:hAnsi="仿宋" w:eastAsia="仿宋"/>
                <w:sz w:val="24"/>
                <w:szCs w:val="24"/>
              </w:rPr>
              <w:t>16:00-17:30</w:t>
            </w:r>
          </w:p>
        </w:tc>
        <w:tc>
          <w:tcPr>
            <w:tcW w:w="4252" w:type="dxa"/>
            <w:vAlign w:val="center"/>
          </w:tcPr>
          <w:p>
            <w:pPr>
              <w:snapToGrid w:val="0"/>
              <w:spacing w:line="240" w:lineRule="auto"/>
              <w:jc w:val="left"/>
              <w:rPr>
                <w:rFonts w:ascii="仿宋" w:hAnsi="仿宋" w:eastAsia="仿宋"/>
                <w:iCs/>
                <w:kern w:val="0"/>
                <w:sz w:val="24"/>
                <w:szCs w:val="24"/>
              </w:rPr>
            </w:pPr>
            <w:r>
              <w:rPr>
                <w:rFonts w:ascii="仿宋" w:hAnsi="仿宋" w:eastAsia="仿宋"/>
                <w:iCs/>
                <w:kern w:val="0"/>
                <w:sz w:val="24"/>
                <w:szCs w:val="24"/>
              </w:rPr>
              <w:t>领队会议、分组抽签</w:t>
            </w:r>
          </w:p>
        </w:tc>
        <w:tc>
          <w:tcPr>
            <w:tcW w:w="1418" w:type="dxa"/>
            <w:vAlign w:val="center"/>
          </w:tcPr>
          <w:p>
            <w:pPr>
              <w:snapToGrid w:val="0"/>
              <w:spacing w:line="240" w:lineRule="auto"/>
              <w:jc w:val="center"/>
              <w:rPr>
                <w:rFonts w:ascii="仿宋" w:hAnsi="仿宋" w:eastAsia="仿宋"/>
                <w:iCs/>
                <w:kern w:val="0"/>
                <w:sz w:val="24"/>
                <w:szCs w:val="24"/>
              </w:rPr>
            </w:pPr>
            <w:r>
              <w:rPr>
                <w:rFonts w:ascii="仿宋" w:hAnsi="仿宋" w:eastAsia="仿宋"/>
                <w:iCs/>
                <w:kern w:val="0"/>
                <w:sz w:val="24"/>
                <w:szCs w:val="24"/>
              </w:rPr>
              <w:t>领队、教练</w:t>
            </w:r>
          </w:p>
        </w:tc>
        <w:tc>
          <w:tcPr>
            <w:tcW w:w="1559" w:type="dxa"/>
            <w:vAlign w:val="center"/>
          </w:tcPr>
          <w:p>
            <w:pPr>
              <w:snapToGrid w:val="0"/>
              <w:spacing w:line="240" w:lineRule="auto"/>
              <w:jc w:val="center"/>
              <w:rPr>
                <w:rFonts w:ascii="仿宋" w:hAnsi="仿宋" w:eastAsia="仿宋"/>
                <w:iCs/>
                <w:kern w:val="0"/>
                <w:sz w:val="24"/>
                <w:szCs w:val="24"/>
              </w:rPr>
            </w:pPr>
            <w:r>
              <w:rPr>
                <w:rFonts w:ascii="仿宋" w:hAnsi="仿宋" w:eastAsia="仿宋"/>
                <w:iCs/>
                <w:kern w:val="0"/>
                <w:sz w:val="24"/>
                <w:szCs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restart"/>
            <w:vAlign w:val="center"/>
          </w:tcPr>
          <w:p>
            <w:pPr>
              <w:snapToGrid w:val="0"/>
              <w:spacing w:line="240" w:lineRule="auto"/>
              <w:jc w:val="left"/>
              <w:rPr>
                <w:rFonts w:ascii="仿宋" w:hAnsi="仿宋" w:eastAsia="仿宋"/>
                <w:iCs/>
                <w:kern w:val="0"/>
                <w:sz w:val="24"/>
                <w:szCs w:val="24"/>
              </w:rPr>
            </w:pPr>
            <w:r>
              <w:rPr>
                <w:rFonts w:ascii="仿宋" w:hAnsi="仿宋" w:eastAsia="仿宋"/>
                <w:iCs/>
                <w:kern w:val="0"/>
                <w:sz w:val="24"/>
                <w:szCs w:val="24"/>
              </w:rPr>
              <w:t>第三天</w:t>
            </w:r>
          </w:p>
        </w:tc>
        <w:tc>
          <w:tcPr>
            <w:tcW w:w="1701" w:type="dxa"/>
            <w:vAlign w:val="center"/>
          </w:tcPr>
          <w:p>
            <w:pPr>
              <w:snapToGrid w:val="0"/>
              <w:spacing w:line="240" w:lineRule="auto"/>
              <w:ind w:left="105" w:leftChars="50"/>
              <w:rPr>
                <w:rFonts w:ascii="仿宋" w:hAnsi="仿宋" w:eastAsia="仿宋"/>
                <w:iCs/>
                <w:kern w:val="0"/>
                <w:sz w:val="24"/>
                <w:szCs w:val="24"/>
              </w:rPr>
            </w:pPr>
            <w:r>
              <w:rPr>
                <w:rFonts w:hint="eastAsia" w:ascii="仿宋" w:hAnsi="仿宋" w:eastAsia="仿宋"/>
                <w:iCs/>
                <w:kern w:val="0"/>
                <w:sz w:val="24"/>
                <w:szCs w:val="24"/>
              </w:rPr>
              <w:t>0</w:t>
            </w:r>
            <w:r>
              <w:rPr>
                <w:rFonts w:ascii="仿宋" w:hAnsi="仿宋" w:eastAsia="仿宋"/>
                <w:iCs/>
                <w:kern w:val="0"/>
                <w:sz w:val="24"/>
                <w:szCs w:val="24"/>
              </w:rPr>
              <w:t>8:30-12:00</w:t>
            </w:r>
          </w:p>
        </w:tc>
        <w:tc>
          <w:tcPr>
            <w:tcW w:w="4252" w:type="dxa"/>
            <w:vAlign w:val="center"/>
          </w:tcPr>
          <w:p>
            <w:pPr>
              <w:snapToGrid w:val="0"/>
              <w:spacing w:line="240" w:lineRule="auto"/>
              <w:jc w:val="left"/>
              <w:rPr>
                <w:rFonts w:ascii="仿宋" w:hAnsi="仿宋" w:eastAsia="仿宋"/>
                <w:iCs/>
                <w:kern w:val="0"/>
                <w:sz w:val="24"/>
                <w:szCs w:val="24"/>
              </w:rPr>
            </w:pPr>
            <w:r>
              <w:rPr>
                <w:rFonts w:ascii="仿宋" w:hAnsi="仿宋" w:eastAsia="仿宋"/>
                <w:iCs/>
                <w:kern w:val="0"/>
                <w:sz w:val="24"/>
                <w:szCs w:val="24"/>
              </w:rPr>
              <w:t>现场导游辞创作及讲解-自选景点导游讲解；导游英语口语测试；才艺运用</w:t>
            </w:r>
          </w:p>
        </w:tc>
        <w:tc>
          <w:tcPr>
            <w:tcW w:w="1418" w:type="dxa"/>
            <w:vAlign w:val="center"/>
          </w:tcPr>
          <w:p>
            <w:pPr>
              <w:pStyle w:val="12"/>
              <w:adjustRightInd w:val="0"/>
              <w:snapToGrid w:val="0"/>
              <w:spacing w:beforeLines="0" w:afterLines="0" w:line="240" w:lineRule="auto"/>
              <w:ind w:firstLine="0" w:firstLineChars="0"/>
              <w:jc w:val="center"/>
              <w:rPr>
                <w:rFonts w:ascii="仿宋" w:hAnsi="仿宋" w:eastAsia="仿宋"/>
                <w:iCs/>
                <w:kern w:val="0"/>
                <w:sz w:val="24"/>
                <w:szCs w:val="24"/>
              </w:rPr>
            </w:pPr>
            <w:r>
              <w:rPr>
                <w:rFonts w:ascii="仿宋" w:hAnsi="仿宋" w:eastAsia="仿宋" w:cs="Times New Roman"/>
                <w:iCs/>
                <w:sz w:val="24"/>
                <w:szCs w:val="24"/>
              </w:rPr>
              <w:t>参赛选手</w:t>
            </w:r>
          </w:p>
        </w:tc>
        <w:tc>
          <w:tcPr>
            <w:tcW w:w="1559" w:type="dxa"/>
            <w:vAlign w:val="center"/>
          </w:tcPr>
          <w:p>
            <w:pPr>
              <w:snapToGrid w:val="0"/>
              <w:spacing w:line="240" w:lineRule="auto"/>
              <w:jc w:val="center"/>
              <w:rPr>
                <w:rFonts w:ascii="仿宋" w:hAnsi="仿宋" w:eastAsia="仿宋"/>
                <w:iCs/>
                <w:kern w:val="0"/>
                <w:sz w:val="24"/>
                <w:szCs w:val="24"/>
                <w:highlight w:val="yellow"/>
              </w:rPr>
            </w:pPr>
            <w:r>
              <w:rPr>
                <w:rFonts w:ascii="仿宋" w:hAnsi="仿宋" w:eastAsia="仿宋"/>
                <w:iCs/>
                <w:kern w:val="0"/>
                <w:sz w:val="24"/>
                <w:szCs w:val="24"/>
              </w:rPr>
              <w:t>各赛场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continue"/>
            <w:vAlign w:val="center"/>
          </w:tcPr>
          <w:p>
            <w:pPr>
              <w:snapToGrid w:val="0"/>
              <w:spacing w:line="240" w:lineRule="auto"/>
              <w:ind w:left="105" w:leftChars="50" w:firstLine="480" w:firstLineChars="200"/>
              <w:jc w:val="left"/>
              <w:rPr>
                <w:rFonts w:ascii="仿宋" w:hAnsi="仿宋" w:eastAsia="仿宋"/>
                <w:iCs/>
                <w:kern w:val="0"/>
                <w:sz w:val="24"/>
                <w:szCs w:val="24"/>
              </w:rPr>
            </w:pPr>
          </w:p>
        </w:tc>
        <w:tc>
          <w:tcPr>
            <w:tcW w:w="1701" w:type="dxa"/>
            <w:vAlign w:val="center"/>
          </w:tcPr>
          <w:p>
            <w:pPr>
              <w:snapToGrid w:val="0"/>
              <w:spacing w:line="240" w:lineRule="auto"/>
              <w:ind w:left="105" w:leftChars="50"/>
              <w:rPr>
                <w:rFonts w:ascii="仿宋" w:hAnsi="仿宋" w:eastAsia="仿宋"/>
                <w:iCs/>
                <w:kern w:val="0"/>
                <w:sz w:val="24"/>
                <w:szCs w:val="24"/>
              </w:rPr>
            </w:pPr>
            <w:r>
              <w:rPr>
                <w:rFonts w:ascii="仿宋" w:hAnsi="仿宋" w:eastAsia="仿宋"/>
                <w:iCs/>
                <w:kern w:val="0"/>
                <w:sz w:val="24"/>
                <w:szCs w:val="24"/>
              </w:rPr>
              <w:t>14:00-18:00</w:t>
            </w:r>
          </w:p>
        </w:tc>
        <w:tc>
          <w:tcPr>
            <w:tcW w:w="4252" w:type="dxa"/>
            <w:vAlign w:val="center"/>
          </w:tcPr>
          <w:p>
            <w:pPr>
              <w:snapToGrid w:val="0"/>
              <w:spacing w:line="240" w:lineRule="auto"/>
              <w:jc w:val="left"/>
              <w:rPr>
                <w:rFonts w:ascii="仿宋" w:hAnsi="仿宋" w:eastAsia="仿宋"/>
                <w:iCs/>
                <w:kern w:val="0"/>
                <w:sz w:val="24"/>
                <w:szCs w:val="24"/>
              </w:rPr>
            </w:pPr>
            <w:r>
              <w:rPr>
                <w:rFonts w:ascii="仿宋" w:hAnsi="仿宋" w:eastAsia="仿宋"/>
                <w:iCs/>
                <w:kern w:val="0"/>
                <w:sz w:val="24"/>
                <w:szCs w:val="24"/>
              </w:rPr>
              <w:t>现场导游辞创作及讲解-自选景点导游讲解；导游英语口语测试；才艺运用</w:t>
            </w:r>
          </w:p>
        </w:tc>
        <w:tc>
          <w:tcPr>
            <w:tcW w:w="1418" w:type="dxa"/>
            <w:vAlign w:val="center"/>
          </w:tcPr>
          <w:p>
            <w:pPr>
              <w:snapToGrid w:val="0"/>
              <w:spacing w:line="240" w:lineRule="auto"/>
              <w:jc w:val="center"/>
              <w:rPr>
                <w:rFonts w:ascii="仿宋" w:hAnsi="仿宋" w:eastAsia="仿宋"/>
                <w:iCs/>
                <w:sz w:val="24"/>
                <w:szCs w:val="24"/>
              </w:rPr>
            </w:pPr>
            <w:r>
              <w:rPr>
                <w:rFonts w:ascii="仿宋" w:hAnsi="仿宋" w:eastAsia="仿宋"/>
                <w:iCs/>
                <w:kern w:val="0"/>
                <w:sz w:val="24"/>
                <w:szCs w:val="24"/>
              </w:rPr>
              <w:t>参赛选手</w:t>
            </w:r>
          </w:p>
        </w:tc>
        <w:tc>
          <w:tcPr>
            <w:tcW w:w="1559" w:type="dxa"/>
            <w:vAlign w:val="center"/>
          </w:tcPr>
          <w:p>
            <w:pPr>
              <w:snapToGrid w:val="0"/>
              <w:spacing w:line="240" w:lineRule="auto"/>
              <w:jc w:val="center"/>
              <w:rPr>
                <w:rFonts w:ascii="仿宋" w:hAnsi="仿宋" w:eastAsia="仿宋"/>
                <w:iCs/>
                <w:kern w:val="0"/>
                <w:sz w:val="24"/>
                <w:szCs w:val="24"/>
              </w:rPr>
            </w:pPr>
            <w:r>
              <w:rPr>
                <w:rFonts w:ascii="仿宋" w:hAnsi="仿宋" w:eastAsia="仿宋"/>
                <w:iCs/>
                <w:kern w:val="0"/>
                <w:sz w:val="24"/>
                <w:szCs w:val="24"/>
              </w:rPr>
              <w:t>各赛场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continue"/>
            <w:vAlign w:val="center"/>
          </w:tcPr>
          <w:p>
            <w:pPr>
              <w:snapToGrid w:val="0"/>
              <w:spacing w:line="240" w:lineRule="auto"/>
              <w:ind w:left="105" w:leftChars="50" w:firstLine="480" w:firstLineChars="200"/>
              <w:jc w:val="left"/>
              <w:rPr>
                <w:rFonts w:ascii="仿宋" w:hAnsi="仿宋" w:eastAsia="仿宋"/>
                <w:iCs/>
                <w:kern w:val="0"/>
                <w:sz w:val="24"/>
                <w:szCs w:val="24"/>
              </w:rPr>
            </w:pPr>
          </w:p>
        </w:tc>
        <w:tc>
          <w:tcPr>
            <w:tcW w:w="1701" w:type="dxa"/>
            <w:vAlign w:val="center"/>
          </w:tcPr>
          <w:p>
            <w:pPr>
              <w:snapToGrid w:val="0"/>
              <w:spacing w:line="240" w:lineRule="auto"/>
              <w:ind w:left="105" w:leftChars="50"/>
              <w:rPr>
                <w:rFonts w:ascii="仿宋" w:hAnsi="仿宋" w:eastAsia="仿宋"/>
                <w:iCs/>
                <w:kern w:val="0"/>
                <w:sz w:val="24"/>
                <w:szCs w:val="24"/>
              </w:rPr>
            </w:pPr>
            <w:r>
              <w:rPr>
                <w:rFonts w:ascii="仿宋" w:hAnsi="仿宋" w:eastAsia="仿宋"/>
                <w:iCs/>
                <w:kern w:val="0"/>
                <w:sz w:val="24"/>
                <w:szCs w:val="24"/>
              </w:rPr>
              <w:t>19:30-20:30</w:t>
            </w:r>
          </w:p>
        </w:tc>
        <w:tc>
          <w:tcPr>
            <w:tcW w:w="4252" w:type="dxa"/>
            <w:vAlign w:val="center"/>
          </w:tcPr>
          <w:p>
            <w:pPr>
              <w:snapToGrid w:val="0"/>
              <w:spacing w:line="240" w:lineRule="auto"/>
              <w:jc w:val="left"/>
              <w:rPr>
                <w:rFonts w:ascii="仿宋" w:hAnsi="仿宋" w:eastAsia="仿宋"/>
                <w:iCs/>
                <w:kern w:val="0"/>
                <w:sz w:val="24"/>
                <w:szCs w:val="24"/>
              </w:rPr>
            </w:pPr>
            <w:r>
              <w:rPr>
                <w:rFonts w:ascii="仿宋" w:hAnsi="仿宋" w:eastAsia="仿宋"/>
                <w:iCs/>
                <w:kern w:val="0"/>
                <w:sz w:val="24"/>
                <w:szCs w:val="24"/>
              </w:rPr>
              <w:t>导游知识测试</w:t>
            </w:r>
          </w:p>
        </w:tc>
        <w:tc>
          <w:tcPr>
            <w:tcW w:w="1418" w:type="dxa"/>
            <w:vAlign w:val="center"/>
          </w:tcPr>
          <w:p>
            <w:pPr>
              <w:snapToGrid w:val="0"/>
              <w:spacing w:line="240" w:lineRule="auto"/>
              <w:jc w:val="center"/>
              <w:rPr>
                <w:rFonts w:ascii="仿宋" w:hAnsi="仿宋" w:eastAsia="仿宋"/>
                <w:iCs/>
                <w:kern w:val="0"/>
                <w:sz w:val="24"/>
                <w:szCs w:val="24"/>
              </w:rPr>
            </w:pPr>
            <w:r>
              <w:rPr>
                <w:rFonts w:ascii="仿宋" w:hAnsi="仿宋" w:eastAsia="仿宋"/>
                <w:iCs/>
                <w:kern w:val="0"/>
                <w:sz w:val="24"/>
                <w:szCs w:val="24"/>
              </w:rPr>
              <w:t>全体选手</w:t>
            </w:r>
          </w:p>
        </w:tc>
        <w:tc>
          <w:tcPr>
            <w:tcW w:w="1559" w:type="dxa"/>
            <w:vAlign w:val="center"/>
          </w:tcPr>
          <w:p>
            <w:pPr>
              <w:snapToGrid w:val="0"/>
              <w:spacing w:line="240" w:lineRule="auto"/>
              <w:jc w:val="center"/>
              <w:rPr>
                <w:rFonts w:ascii="仿宋" w:hAnsi="仿宋" w:eastAsia="仿宋"/>
                <w:iCs/>
                <w:kern w:val="0"/>
                <w:sz w:val="24"/>
                <w:szCs w:val="24"/>
              </w:rPr>
            </w:pPr>
            <w:r>
              <w:rPr>
                <w:rFonts w:ascii="仿宋" w:hAnsi="仿宋" w:eastAsia="仿宋"/>
                <w:iCs/>
                <w:kern w:val="0"/>
                <w:sz w:val="24"/>
                <w:szCs w:val="24"/>
              </w:rPr>
              <w:t>笔试赛场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restart"/>
            <w:vAlign w:val="center"/>
          </w:tcPr>
          <w:p>
            <w:pPr>
              <w:snapToGrid w:val="0"/>
              <w:spacing w:line="240" w:lineRule="auto"/>
              <w:jc w:val="left"/>
              <w:rPr>
                <w:rFonts w:ascii="仿宋" w:hAnsi="仿宋" w:eastAsia="仿宋"/>
                <w:iCs/>
                <w:kern w:val="0"/>
                <w:sz w:val="24"/>
                <w:szCs w:val="24"/>
              </w:rPr>
            </w:pPr>
            <w:r>
              <w:rPr>
                <w:rFonts w:ascii="仿宋" w:hAnsi="仿宋" w:eastAsia="仿宋"/>
                <w:iCs/>
                <w:kern w:val="0"/>
                <w:sz w:val="24"/>
                <w:szCs w:val="24"/>
              </w:rPr>
              <w:t>第四天</w:t>
            </w:r>
          </w:p>
        </w:tc>
        <w:tc>
          <w:tcPr>
            <w:tcW w:w="1701" w:type="dxa"/>
            <w:vAlign w:val="center"/>
          </w:tcPr>
          <w:p>
            <w:pPr>
              <w:snapToGrid w:val="0"/>
              <w:spacing w:line="240" w:lineRule="auto"/>
              <w:ind w:left="105" w:leftChars="50"/>
              <w:rPr>
                <w:rFonts w:ascii="仿宋" w:hAnsi="仿宋" w:eastAsia="仿宋"/>
                <w:iCs/>
                <w:kern w:val="0"/>
                <w:sz w:val="24"/>
                <w:szCs w:val="24"/>
              </w:rPr>
            </w:pPr>
            <w:r>
              <w:rPr>
                <w:rFonts w:hint="eastAsia" w:ascii="仿宋" w:hAnsi="仿宋" w:eastAsia="仿宋"/>
                <w:iCs/>
                <w:kern w:val="0"/>
                <w:sz w:val="24"/>
                <w:szCs w:val="24"/>
              </w:rPr>
              <w:t>0</w:t>
            </w:r>
            <w:r>
              <w:rPr>
                <w:rFonts w:ascii="仿宋" w:hAnsi="仿宋" w:eastAsia="仿宋"/>
                <w:iCs/>
                <w:kern w:val="0"/>
                <w:sz w:val="24"/>
                <w:szCs w:val="24"/>
              </w:rPr>
              <w:t>8:30-12:00</w:t>
            </w:r>
          </w:p>
        </w:tc>
        <w:tc>
          <w:tcPr>
            <w:tcW w:w="4252" w:type="dxa"/>
            <w:vAlign w:val="center"/>
          </w:tcPr>
          <w:p>
            <w:pPr>
              <w:snapToGrid w:val="0"/>
              <w:spacing w:line="240" w:lineRule="auto"/>
              <w:jc w:val="left"/>
              <w:rPr>
                <w:rFonts w:ascii="仿宋" w:hAnsi="仿宋" w:eastAsia="仿宋"/>
                <w:iCs/>
                <w:kern w:val="0"/>
                <w:sz w:val="24"/>
                <w:szCs w:val="24"/>
              </w:rPr>
            </w:pPr>
            <w:r>
              <w:rPr>
                <w:rFonts w:ascii="仿宋" w:hAnsi="仿宋" w:eastAsia="仿宋"/>
                <w:iCs/>
                <w:kern w:val="0"/>
                <w:sz w:val="24"/>
                <w:szCs w:val="24"/>
              </w:rPr>
              <w:t>现场导游辞创作及讲解-自选景点导游讲解；导游英语口语测试；才艺运用</w:t>
            </w:r>
          </w:p>
        </w:tc>
        <w:tc>
          <w:tcPr>
            <w:tcW w:w="1418" w:type="dxa"/>
            <w:vAlign w:val="center"/>
          </w:tcPr>
          <w:p>
            <w:pPr>
              <w:pStyle w:val="12"/>
              <w:adjustRightInd w:val="0"/>
              <w:snapToGrid w:val="0"/>
              <w:spacing w:beforeLines="0" w:afterLines="0" w:line="240" w:lineRule="auto"/>
              <w:ind w:firstLine="0" w:firstLineChars="0"/>
              <w:jc w:val="center"/>
              <w:rPr>
                <w:rFonts w:ascii="仿宋" w:hAnsi="仿宋" w:eastAsia="仿宋"/>
                <w:iCs/>
                <w:kern w:val="0"/>
                <w:sz w:val="24"/>
                <w:szCs w:val="24"/>
              </w:rPr>
            </w:pPr>
            <w:r>
              <w:rPr>
                <w:rFonts w:ascii="仿宋" w:hAnsi="仿宋" w:eastAsia="仿宋" w:cs="Times New Roman"/>
                <w:iCs/>
                <w:sz w:val="24"/>
                <w:szCs w:val="24"/>
              </w:rPr>
              <w:t>参赛选手</w:t>
            </w:r>
          </w:p>
        </w:tc>
        <w:tc>
          <w:tcPr>
            <w:tcW w:w="1559" w:type="dxa"/>
            <w:vAlign w:val="center"/>
          </w:tcPr>
          <w:p>
            <w:pPr>
              <w:snapToGrid w:val="0"/>
              <w:spacing w:line="240" w:lineRule="auto"/>
              <w:jc w:val="center"/>
              <w:rPr>
                <w:rFonts w:ascii="仿宋" w:hAnsi="仿宋" w:eastAsia="仿宋"/>
                <w:iCs/>
                <w:kern w:val="0"/>
                <w:sz w:val="24"/>
                <w:szCs w:val="24"/>
              </w:rPr>
            </w:pPr>
            <w:r>
              <w:rPr>
                <w:rFonts w:ascii="仿宋" w:hAnsi="仿宋" w:eastAsia="仿宋"/>
                <w:iCs/>
                <w:kern w:val="0"/>
                <w:sz w:val="24"/>
                <w:szCs w:val="24"/>
              </w:rPr>
              <w:t>各赛场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continue"/>
            <w:vAlign w:val="center"/>
          </w:tcPr>
          <w:p>
            <w:pPr>
              <w:snapToGrid w:val="0"/>
              <w:spacing w:line="240" w:lineRule="auto"/>
              <w:ind w:left="105" w:leftChars="50" w:firstLine="480" w:firstLineChars="200"/>
              <w:jc w:val="left"/>
              <w:rPr>
                <w:rFonts w:ascii="仿宋" w:hAnsi="仿宋" w:eastAsia="仿宋"/>
                <w:iCs/>
                <w:kern w:val="0"/>
                <w:sz w:val="24"/>
                <w:szCs w:val="24"/>
              </w:rPr>
            </w:pPr>
          </w:p>
        </w:tc>
        <w:tc>
          <w:tcPr>
            <w:tcW w:w="1701" w:type="dxa"/>
            <w:vAlign w:val="center"/>
          </w:tcPr>
          <w:p>
            <w:pPr>
              <w:snapToGrid w:val="0"/>
              <w:spacing w:line="240" w:lineRule="auto"/>
              <w:ind w:left="105" w:leftChars="50"/>
              <w:rPr>
                <w:rFonts w:ascii="仿宋" w:hAnsi="仿宋" w:eastAsia="仿宋"/>
                <w:iCs/>
                <w:kern w:val="0"/>
                <w:sz w:val="24"/>
                <w:szCs w:val="24"/>
              </w:rPr>
            </w:pPr>
            <w:r>
              <w:rPr>
                <w:rFonts w:ascii="仿宋" w:hAnsi="仿宋" w:eastAsia="仿宋"/>
                <w:iCs/>
                <w:kern w:val="0"/>
                <w:sz w:val="24"/>
                <w:szCs w:val="24"/>
              </w:rPr>
              <w:t>14:00-18:00</w:t>
            </w:r>
          </w:p>
        </w:tc>
        <w:tc>
          <w:tcPr>
            <w:tcW w:w="4252" w:type="dxa"/>
            <w:vAlign w:val="center"/>
          </w:tcPr>
          <w:p>
            <w:pPr>
              <w:snapToGrid w:val="0"/>
              <w:spacing w:line="240" w:lineRule="auto"/>
              <w:jc w:val="left"/>
              <w:rPr>
                <w:rFonts w:ascii="仿宋" w:hAnsi="仿宋" w:eastAsia="仿宋"/>
                <w:iCs/>
                <w:kern w:val="0"/>
                <w:sz w:val="24"/>
                <w:szCs w:val="24"/>
              </w:rPr>
            </w:pPr>
            <w:r>
              <w:rPr>
                <w:rFonts w:ascii="仿宋" w:hAnsi="仿宋" w:eastAsia="仿宋"/>
                <w:iCs/>
                <w:kern w:val="0"/>
                <w:sz w:val="24"/>
                <w:szCs w:val="24"/>
              </w:rPr>
              <w:t>现场导游辞创作及讲解-自选景点导游讲解；才艺运用</w:t>
            </w:r>
          </w:p>
        </w:tc>
        <w:tc>
          <w:tcPr>
            <w:tcW w:w="1418" w:type="dxa"/>
            <w:vAlign w:val="center"/>
          </w:tcPr>
          <w:p>
            <w:pPr>
              <w:snapToGrid w:val="0"/>
              <w:spacing w:line="240" w:lineRule="auto"/>
              <w:jc w:val="center"/>
              <w:rPr>
                <w:rFonts w:ascii="仿宋" w:hAnsi="仿宋" w:eastAsia="仿宋"/>
                <w:iCs/>
                <w:kern w:val="0"/>
                <w:sz w:val="24"/>
                <w:szCs w:val="24"/>
              </w:rPr>
            </w:pPr>
            <w:r>
              <w:rPr>
                <w:rFonts w:ascii="仿宋" w:hAnsi="仿宋" w:eastAsia="仿宋"/>
                <w:iCs/>
                <w:kern w:val="0"/>
                <w:sz w:val="24"/>
                <w:szCs w:val="24"/>
              </w:rPr>
              <w:t>参赛选手</w:t>
            </w:r>
          </w:p>
        </w:tc>
        <w:tc>
          <w:tcPr>
            <w:tcW w:w="1559" w:type="dxa"/>
            <w:vAlign w:val="center"/>
          </w:tcPr>
          <w:p>
            <w:pPr>
              <w:snapToGrid w:val="0"/>
              <w:spacing w:line="240" w:lineRule="auto"/>
              <w:jc w:val="center"/>
              <w:rPr>
                <w:rFonts w:ascii="仿宋" w:hAnsi="仿宋" w:eastAsia="仿宋"/>
                <w:iCs/>
                <w:kern w:val="0"/>
                <w:sz w:val="24"/>
                <w:szCs w:val="24"/>
              </w:rPr>
            </w:pPr>
            <w:r>
              <w:rPr>
                <w:rFonts w:ascii="仿宋" w:hAnsi="仿宋" w:eastAsia="仿宋"/>
                <w:iCs/>
                <w:kern w:val="0"/>
                <w:sz w:val="24"/>
                <w:szCs w:val="24"/>
              </w:rPr>
              <w:t>各赛场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continue"/>
            <w:vAlign w:val="center"/>
          </w:tcPr>
          <w:p>
            <w:pPr>
              <w:snapToGrid w:val="0"/>
              <w:spacing w:line="240" w:lineRule="auto"/>
              <w:ind w:left="105" w:leftChars="50" w:firstLine="480" w:firstLineChars="200"/>
              <w:jc w:val="left"/>
              <w:rPr>
                <w:rFonts w:ascii="仿宋" w:hAnsi="仿宋" w:eastAsia="仿宋"/>
                <w:iCs/>
                <w:kern w:val="0"/>
                <w:sz w:val="24"/>
                <w:szCs w:val="24"/>
              </w:rPr>
            </w:pPr>
          </w:p>
        </w:tc>
        <w:tc>
          <w:tcPr>
            <w:tcW w:w="1701" w:type="dxa"/>
            <w:vAlign w:val="center"/>
          </w:tcPr>
          <w:p>
            <w:pPr>
              <w:snapToGrid w:val="0"/>
              <w:spacing w:line="240" w:lineRule="auto"/>
              <w:ind w:left="105" w:leftChars="50"/>
              <w:rPr>
                <w:rFonts w:ascii="仿宋" w:hAnsi="仿宋" w:eastAsia="仿宋"/>
                <w:iCs/>
                <w:kern w:val="0"/>
                <w:sz w:val="24"/>
                <w:szCs w:val="24"/>
              </w:rPr>
            </w:pPr>
            <w:r>
              <w:rPr>
                <w:rFonts w:ascii="仿宋" w:hAnsi="仿宋" w:eastAsia="仿宋"/>
                <w:iCs/>
                <w:kern w:val="0"/>
                <w:sz w:val="24"/>
                <w:szCs w:val="24"/>
              </w:rPr>
              <w:t>19:30-20:30</w:t>
            </w:r>
          </w:p>
        </w:tc>
        <w:tc>
          <w:tcPr>
            <w:tcW w:w="4252" w:type="dxa"/>
            <w:vAlign w:val="center"/>
          </w:tcPr>
          <w:p>
            <w:pPr>
              <w:snapToGrid w:val="0"/>
              <w:spacing w:line="240" w:lineRule="auto"/>
              <w:jc w:val="left"/>
              <w:rPr>
                <w:rFonts w:ascii="仿宋" w:hAnsi="仿宋" w:eastAsia="仿宋"/>
                <w:iCs/>
                <w:kern w:val="0"/>
                <w:sz w:val="24"/>
                <w:szCs w:val="24"/>
              </w:rPr>
            </w:pPr>
            <w:r>
              <w:rPr>
                <w:rFonts w:ascii="仿宋" w:hAnsi="仿宋" w:eastAsia="仿宋"/>
                <w:iCs/>
                <w:kern w:val="0"/>
                <w:sz w:val="24"/>
                <w:szCs w:val="24"/>
              </w:rPr>
              <w:t>现场导游辞创作及讲解-自选景点导游讲解</w:t>
            </w:r>
          </w:p>
        </w:tc>
        <w:tc>
          <w:tcPr>
            <w:tcW w:w="1418" w:type="dxa"/>
            <w:vAlign w:val="center"/>
          </w:tcPr>
          <w:p>
            <w:pPr>
              <w:snapToGrid w:val="0"/>
              <w:spacing w:line="240" w:lineRule="auto"/>
              <w:jc w:val="center"/>
              <w:rPr>
                <w:rFonts w:ascii="仿宋" w:hAnsi="仿宋" w:eastAsia="仿宋"/>
                <w:iCs/>
                <w:kern w:val="0"/>
                <w:sz w:val="24"/>
                <w:szCs w:val="24"/>
              </w:rPr>
            </w:pPr>
            <w:r>
              <w:rPr>
                <w:rFonts w:ascii="仿宋" w:hAnsi="仿宋" w:eastAsia="仿宋"/>
                <w:iCs/>
                <w:kern w:val="0"/>
                <w:sz w:val="24"/>
                <w:szCs w:val="24"/>
              </w:rPr>
              <w:t>全体选手</w:t>
            </w:r>
          </w:p>
        </w:tc>
        <w:tc>
          <w:tcPr>
            <w:tcW w:w="1559" w:type="dxa"/>
            <w:vAlign w:val="center"/>
          </w:tcPr>
          <w:p>
            <w:pPr>
              <w:snapToGrid w:val="0"/>
              <w:spacing w:line="240" w:lineRule="auto"/>
              <w:jc w:val="center"/>
              <w:rPr>
                <w:rFonts w:ascii="仿宋" w:hAnsi="仿宋" w:eastAsia="仿宋"/>
                <w:iCs/>
                <w:kern w:val="0"/>
                <w:sz w:val="24"/>
                <w:szCs w:val="24"/>
              </w:rPr>
            </w:pPr>
            <w:r>
              <w:rPr>
                <w:rFonts w:ascii="仿宋" w:hAnsi="仿宋" w:eastAsia="仿宋"/>
                <w:iCs/>
                <w:kern w:val="0"/>
                <w:sz w:val="24"/>
                <w:szCs w:val="24"/>
              </w:rPr>
              <w:t>笔试赛场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restart"/>
            <w:vAlign w:val="center"/>
          </w:tcPr>
          <w:p>
            <w:pPr>
              <w:snapToGrid w:val="0"/>
              <w:spacing w:line="240" w:lineRule="auto"/>
              <w:jc w:val="left"/>
              <w:rPr>
                <w:rFonts w:ascii="仿宋" w:hAnsi="仿宋" w:eastAsia="仿宋"/>
                <w:iCs/>
                <w:kern w:val="0"/>
                <w:sz w:val="24"/>
                <w:szCs w:val="24"/>
              </w:rPr>
            </w:pPr>
            <w:r>
              <w:rPr>
                <w:rFonts w:ascii="仿宋" w:hAnsi="仿宋" w:eastAsia="仿宋"/>
                <w:iCs/>
                <w:kern w:val="0"/>
                <w:sz w:val="24"/>
                <w:szCs w:val="24"/>
              </w:rPr>
              <w:t>第五天</w:t>
            </w:r>
          </w:p>
        </w:tc>
        <w:tc>
          <w:tcPr>
            <w:tcW w:w="1701" w:type="dxa"/>
            <w:vAlign w:val="center"/>
          </w:tcPr>
          <w:p>
            <w:pPr>
              <w:snapToGrid w:val="0"/>
              <w:spacing w:line="240" w:lineRule="auto"/>
              <w:ind w:left="105" w:leftChars="50"/>
              <w:rPr>
                <w:rFonts w:ascii="仿宋" w:hAnsi="仿宋" w:eastAsia="仿宋"/>
                <w:iCs/>
                <w:kern w:val="0"/>
                <w:sz w:val="24"/>
                <w:szCs w:val="24"/>
              </w:rPr>
            </w:pPr>
            <w:r>
              <w:rPr>
                <w:rFonts w:hint="eastAsia" w:ascii="仿宋" w:hAnsi="仿宋" w:eastAsia="仿宋"/>
                <w:iCs/>
                <w:kern w:val="0"/>
                <w:sz w:val="24"/>
                <w:szCs w:val="24"/>
              </w:rPr>
              <w:t>0</w:t>
            </w:r>
            <w:r>
              <w:rPr>
                <w:rFonts w:ascii="仿宋" w:hAnsi="仿宋" w:eastAsia="仿宋"/>
                <w:iCs/>
                <w:kern w:val="0"/>
                <w:sz w:val="24"/>
                <w:szCs w:val="24"/>
              </w:rPr>
              <w:t>8:30-12:00</w:t>
            </w:r>
          </w:p>
        </w:tc>
        <w:tc>
          <w:tcPr>
            <w:tcW w:w="4252" w:type="dxa"/>
            <w:vAlign w:val="center"/>
          </w:tcPr>
          <w:p>
            <w:pPr>
              <w:snapToGrid w:val="0"/>
              <w:spacing w:line="240" w:lineRule="auto"/>
              <w:jc w:val="left"/>
              <w:rPr>
                <w:rFonts w:ascii="仿宋" w:hAnsi="仿宋" w:eastAsia="仿宋"/>
                <w:iCs/>
                <w:kern w:val="0"/>
                <w:sz w:val="24"/>
                <w:szCs w:val="24"/>
              </w:rPr>
            </w:pPr>
            <w:r>
              <w:rPr>
                <w:rFonts w:ascii="仿宋" w:hAnsi="仿宋" w:eastAsia="仿宋"/>
                <w:iCs/>
                <w:kern w:val="0"/>
                <w:sz w:val="24"/>
                <w:szCs w:val="24"/>
              </w:rPr>
              <w:t>现场导游辞创作及讲解-自选景点导游讲解；</w:t>
            </w:r>
          </w:p>
        </w:tc>
        <w:tc>
          <w:tcPr>
            <w:tcW w:w="1418" w:type="dxa"/>
            <w:vAlign w:val="center"/>
          </w:tcPr>
          <w:p>
            <w:pPr>
              <w:snapToGrid w:val="0"/>
              <w:spacing w:line="240" w:lineRule="auto"/>
              <w:jc w:val="center"/>
              <w:rPr>
                <w:rFonts w:ascii="仿宋" w:hAnsi="仿宋" w:eastAsia="仿宋"/>
                <w:iCs/>
                <w:kern w:val="0"/>
                <w:sz w:val="24"/>
                <w:szCs w:val="24"/>
              </w:rPr>
            </w:pPr>
            <w:r>
              <w:rPr>
                <w:rFonts w:ascii="仿宋" w:hAnsi="仿宋" w:eastAsia="仿宋"/>
                <w:iCs/>
                <w:kern w:val="0"/>
                <w:sz w:val="24"/>
                <w:szCs w:val="24"/>
              </w:rPr>
              <w:t>参赛选手</w:t>
            </w:r>
          </w:p>
        </w:tc>
        <w:tc>
          <w:tcPr>
            <w:tcW w:w="1559" w:type="dxa"/>
            <w:vAlign w:val="center"/>
          </w:tcPr>
          <w:p>
            <w:pPr>
              <w:snapToGrid w:val="0"/>
              <w:spacing w:line="240" w:lineRule="auto"/>
              <w:jc w:val="center"/>
              <w:rPr>
                <w:rFonts w:ascii="仿宋" w:hAnsi="仿宋" w:eastAsia="仿宋"/>
                <w:iCs/>
                <w:kern w:val="0"/>
                <w:sz w:val="24"/>
                <w:szCs w:val="24"/>
              </w:rPr>
            </w:pPr>
            <w:r>
              <w:rPr>
                <w:rFonts w:ascii="仿宋" w:hAnsi="仿宋" w:eastAsia="仿宋"/>
                <w:iCs/>
                <w:kern w:val="0"/>
                <w:sz w:val="24"/>
                <w:szCs w:val="24"/>
              </w:rPr>
              <w:t>各赛场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continue"/>
            <w:vAlign w:val="center"/>
          </w:tcPr>
          <w:p>
            <w:pPr>
              <w:snapToGrid w:val="0"/>
              <w:spacing w:line="240" w:lineRule="auto"/>
              <w:ind w:left="105" w:leftChars="50" w:firstLine="480" w:firstLineChars="200"/>
              <w:jc w:val="left"/>
              <w:rPr>
                <w:rFonts w:ascii="仿宋" w:hAnsi="仿宋" w:eastAsia="仿宋"/>
                <w:iCs/>
                <w:kern w:val="0"/>
                <w:sz w:val="24"/>
                <w:szCs w:val="24"/>
              </w:rPr>
            </w:pPr>
          </w:p>
        </w:tc>
        <w:tc>
          <w:tcPr>
            <w:tcW w:w="1701" w:type="dxa"/>
            <w:vAlign w:val="center"/>
          </w:tcPr>
          <w:p>
            <w:pPr>
              <w:snapToGrid w:val="0"/>
              <w:spacing w:line="240" w:lineRule="auto"/>
              <w:ind w:left="105" w:leftChars="50"/>
              <w:rPr>
                <w:rFonts w:ascii="仿宋" w:hAnsi="仿宋" w:eastAsia="仿宋"/>
                <w:iCs/>
                <w:kern w:val="0"/>
                <w:sz w:val="24"/>
                <w:szCs w:val="24"/>
              </w:rPr>
            </w:pPr>
            <w:r>
              <w:rPr>
                <w:rFonts w:ascii="仿宋" w:hAnsi="仿宋" w:eastAsia="仿宋"/>
                <w:iCs/>
                <w:kern w:val="0"/>
                <w:sz w:val="24"/>
                <w:szCs w:val="24"/>
              </w:rPr>
              <w:t>14:00-16:00</w:t>
            </w:r>
          </w:p>
        </w:tc>
        <w:tc>
          <w:tcPr>
            <w:tcW w:w="4252" w:type="dxa"/>
            <w:vAlign w:val="center"/>
          </w:tcPr>
          <w:p>
            <w:pPr>
              <w:snapToGrid w:val="0"/>
              <w:spacing w:line="240" w:lineRule="auto"/>
              <w:jc w:val="left"/>
              <w:rPr>
                <w:rFonts w:ascii="仿宋" w:hAnsi="仿宋" w:eastAsia="仿宋"/>
                <w:iCs/>
                <w:kern w:val="0"/>
                <w:sz w:val="24"/>
                <w:szCs w:val="24"/>
              </w:rPr>
            </w:pPr>
            <w:r>
              <w:rPr>
                <w:rFonts w:ascii="仿宋" w:hAnsi="仿宋" w:eastAsia="仿宋"/>
                <w:iCs/>
                <w:kern w:val="0"/>
                <w:sz w:val="24"/>
                <w:szCs w:val="24"/>
              </w:rPr>
              <w:t>现场导游辞创作及讲解-自选景点导游讲解；</w:t>
            </w:r>
          </w:p>
        </w:tc>
        <w:tc>
          <w:tcPr>
            <w:tcW w:w="1418" w:type="dxa"/>
            <w:vAlign w:val="center"/>
          </w:tcPr>
          <w:p>
            <w:pPr>
              <w:snapToGrid w:val="0"/>
              <w:spacing w:line="240" w:lineRule="auto"/>
              <w:jc w:val="center"/>
              <w:rPr>
                <w:rFonts w:ascii="仿宋" w:hAnsi="仿宋" w:eastAsia="仿宋"/>
                <w:iCs/>
                <w:kern w:val="0"/>
                <w:sz w:val="24"/>
                <w:szCs w:val="24"/>
              </w:rPr>
            </w:pPr>
            <w:r>
              <w:rPr>
                <w:rFonts w:ascii="仿宋" w:hAnsi="仿宋" w:eastAsia="仿宋"/>
                <w:iCs/>
                <w:kern w:val="0"/>
                <w:sz w:val="24"/>
                <w:szCs w:val="24"/>
              </w:rPr>
              <w:t>参赛选手</w:t>
            </w:r>
          </w:p>
        </w:tc>
        <w:tc>
          <w:tcPr>
            <w:tcW w:w="1559" w:type="dxa"/>
            <w:vAlign w:val="center"/>
          </w:tcPr>
          <w:p>
            <w:pPr>
              <w:snapToGrid w:val="0"/>
              <w:spacing w:line="240" w:lineRule="auto"/>
              <w:jc w:val="center"/>
              <w:rPr>
                <w:rFonts w:ascii="仿宋" w:hAnsi="仿宋" w:eastAsia="仿宋"/>
                <w:iCs/>
                <w:kern w:val="0"/>
                <w:sz w:val="24"/>
                <w:szCs w:val="24"/>
              </w:rPr>
            </w:pPr>
            <w:r>
              <w:rPr>
                <w:rFonts w:ascii="仿宋" w:hAnsi="仿宋" w:eastAsia="仿宋"/>
                <w:iCs/>
                <w:kern w:val="0"/>
                <w:sz w:val="24"/>
                <w:szCs w:val="24"/>
              </w:rPr>
              <w:t>各赛场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continue"/>
            <w:vAlign w:val="center"/>
          </w:tcPr>
          <w:p>
            <w:pPr>
              <w:snapToGrid w:val="0"/>
              <w:spacing w:line="240" w:lineRule="auto"/>
              <w:ind w:left="105" w:leftChars="50" w:firstLine="480" w:firstLineChars="200"/>
              <w:jc w:val="left"/>
              <w:rPr>
                <w:rFonts w:ascii="仿宋" w:hAnsi="仿宋" w:eastAsia="仿宋"/>
                <w:iCs/>
                <w:kern w:val="0"/>
                <w:sz w:val="24"/>
                <w:szCs w:val="24"/>
              </w:rPr>
            </w:pPr>
          </w:p>
        </w:tc>
        <w:tc>
          <w:tcPr>
            <w:tcW w:w="1701" w:type="dxa"/>
            <w:vAlign w:val="center"/>
          </w:tcPr>
          <w:p>
            <w:pPr>
              <w:snapToGrid w:val="0"/>
              <w:spacing w:line="240" w:lineRule="auto"/>
              <w:ind w:left="105" w:leftChars="50"/>
              <w:rPr>
                <w:rFonts w:ascii="仿宋" w:hAnsi="仿宋" w:eastAsia="仿宋"/>
                <w:iCs/>
                <w:kern w:val="0"/>
                <w:sz w:val="24"/>
                <w:szCs w:val="24"/>
              </w:rPr>
            </w:pPr>
            <w:r>
              <w:rPr>
                <w:rFonts w:ascii="仿宋" w:hAnsi="仿宋" w:eastAsia="仿宋"/>
                <w:iCs/>
                <w:kern w:val="0"/>
                <w:sz w:val="24"/>
                <w:szCs w:val="24"/>
              </w:rPr>
              <w:t>20:00-21:30</w:t>
            </w:r>
          </w:p>
        </w:tc>
        <w:tc>
          <w:tcPr>
            <w:tcW w:w="4252" w:type="dxa"/>
            <w:vAlign w:val="center"/>
          </w:tcPr>
          <w:p>
            <w:pPr>
              <w:snapToGrid w:val="0"/>
              <w:spacing w:line="240" w:lineRule="auto"/>
              <w:jc w:val="left"/>
              <w:rPr>
                <w:rFonts w:ascii="仿宋" w:hAnsi="仿宋" w:eastAsia="仿宋"/>
                <w:iCs/>
                <w:kern w:val="0"/>
                <w:sz w:val="24"/>
                <w:szCs w:val="24"/>
              </w:rPr>
            </w:pPr>
            <w:r>
              <w:rPr>
                <w:rFonts w:ascii="仿宋" w:hAnsi="仿宋" w:eastAsia="仿宋"/>
                <w:iCs/>
                <w:kern w:val="0"/>
                <w:sz w:val="24"/>
                <w:szCs w:val="24"/>
              </w:rPr>
              <w:t>专家点评、闭赛式</w:t>
            </w:r>
          </w:p>
        </w:tc>
        <w:tc>
          <w:tcPr>
            <w:tcW w:w="1418" w:type="dxa"/>
            <w:vAlign w:val="center"/>
          </w:tcPr>
          <w:p>
            <w:pPr>
              <w:snapToGrid w:val="0"/>
              <w:spacing w:line="240" w:lineRule="auto"/>
              <w:jc w:val="center"/>
              <w:rPr>
                <w:rFonts w:ascii="仿宋" w:hAnsi="仿宋" w:eastAsia="仿宋"/>
                <w:iCs/>
                <w:kern w:val="0"/>
                <w:sz w:val="24"/>
                <w:szCs w:val="24"/>
              </w:rPr>
            </w:pPr>
            <w:r>
              <w:rPr>
                <w:rFonts w:ascii="仿宋" w:hAnsi="仿宋" w:eastAsia="仿宋"/>
                <w:iCs/>
                <w:kern w:val="0"/>
                <w:sz w:val="24"/>
                <w:szCs w:val="24"/>
              </w:rPr>
              <w:t>参赛选手</w:t>
            </w:r>
          </w:p>
        </w:tc>
        <w:tc>
          <w:tcPr>
            <w:tcW w:w="1559" w:type="dxa"/>
            <w:vAlign w:val="center"/>
          </w:tcPr>
          <w:p>
            <w:pPr>
              <w:snapToGrid w:val="0"/>
              <w:spacing w:line="240" w:lineRule="auto"/>
              <w:jc w:val="center"/>
              <w:rPr>
                <w:rFonts w:ascii="仿宋" w:hAnsi="仿宋" w:eastAsia="仿宋"/>
                <w:iCs/>
                <w:kern w:val="0"/>
                <w:sz w:val="24"/>
                <w:szCs w:val="24"/>
              </w:rPr>
            </w:pPr>
            <w:r>
              <w:rPr>
                <w:rFonts w:ascii="仿宋" w:hAnsi="仿宋" w:eastAsia="仿宋"/>
                <w:iCs/>
                <w:kern w:val="0"/>
                <w:sz w:val="24"/>
                <w:szCs w:val="24"/>
              </w:rPr>
              <w:t>报告厅</w:t>
            </w:r>
          </w:p>
        </w:tc>
      </w:tr>
    </w:tbl>
    <w:p>
      <w:pPr>
        <w:adjustRightInd w:val="0"/>
        <w:snapToGrid w:val="0"/>
        <w:spacing w:line="560" w:lineRule="exact"/>
        <w:ind w:left="105" w:leftChars="50" w:firstLine="560" w:firstLineChars="200"/>
        <w:jc w:val="left"/>
        <w:rPr>
          <w:rFonts w:ascii="仿宋" w:hAnsi="仿宋" w:eastAsia="仿宋"/>
          <w:sz w:val="28"/>
          <w:szCs w:val="28"/>
        </w:rPr>
      </w:pPr>
      <w:r>
        <w:rPr>
          <w:rFonts w:ascii="仿宋" w:hAnsi="仿宋" w:eastAsia="仿宋"/>
          <w:sz w:val="28"/>
          <w:szCs w:val="28"/>
        </w:rPr>
        <w:t>具体日程和分项比赛地点待报名确定后正式公布。</w:t>
      </w:r>
    </w:p>
    <w:p>
      <w:pPr>
        <w:widowControl/>
        <w:spacing w:line="560" w:lineRule="exact"/>
        <w:jc w:val="center"/>
        <w:rPr>
          <w:rFonts w:ascii="仿宋" w:hAnsi="仿宋" w:eastAsia="仿宋"/>
          <w:b/>
          <w:iCs/>
          <w:kern w:val="0"/>
          <w:sz w:val="24"/>
          <w:szCs w:val="28"/>
        </w:rPr>
      </w:pPr>
      <w:r>
        <w:rPr>
          <w:rFonts w:ascii="仿宋" w:hAnsi="仿宋" w:eastAsia="仿宋"/>
          <w:b/>
          <w:iCs/>
          <w:kern w:val="0"/>
          <w:sz w:val="24"/>
          <w:szCs w:val="28"/>
        </w:rPr>
        <w:t>导游服务赛项比赛流程</w:t>
      </w:r>
    </w:p>
    <w:p>
      <w:pPr>
        <w:spacing w:line="560" w:lineRule="exact"/>
        <w:ind w:left="105" w:leftChars="50" w:firstLine="562" w:firstLineChars="200"/>
        <w:jc w:val="center"/>
        <w:rPr>
          <w:rFonts w:ascii="仿宋" w:hAnsi="仿宋" w:eastAsia="仿宋"/>
          <w:b/>
          <w:sz w:val="28"/>
          <w:szCs w:val="28"/>
        </w:rPr>
      </w:pPr>
      <w:r>
        <w:rPr>
          <w:rFonts w:ascii="仿宋" w:hAnsi="仿宋" w:eastAsia="仿宋"/>
          <w:b/>
          <w:sz w:val="28"/>
          <w:szCs w:val="28"/>
        </w:rPr>
        <w:pict>
          <v:group id="组合 61" o:spid="_x0000_s1086" o:spt="203" style="position:absolute;left:0pt;margin-left:-15.05pt;margin-top:2.2pt;height:376.25pt;width:448.25pt;z-index:251658240;mso-width-relative:margin;mso-height-relative:page;" coordorigin="6874,87861" coordsize="8965,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">
            <o:lock v:ext="edit"/>
            <v:group id="组合 343" o:spid="_x0000_s1087" o:spt="203" style="position:absolute;left:6918;top:87861;height:7525;width:8921;" coordorigin="1470,3165" coordsize="8921,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o:lock v:ext="edit"/>
              <v:shape id="自选图形 344" o:spid="_x0000_s1088" o:spt="32" type="#_x0000_t32" style="position:absolute;left:6000;top:3674;height:39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">
                <v:path arrowok="t"/>
                <v:fill on="f" focussize="0,0"/>
                <v:stroke/>
                <v:imagedata o:title=""/>
                <o:lock v:ext="edit"/>
              </v:shape>
              <v:shape id="文本框 9" o:spid="_x0000_s1089" o:spt="202" type="#_x0000_t202" style="position:absolute;left:1470;top:4495;height:420;width:18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path/>
                <v:fill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环节一</w:t>
                      </w:r>
                    </w:p>
                  </w:txbxContent>
                </v:textbox>
              </v:shape>
              <v:shape id="自选图形 346" o:spid="_x0000_s1090" o:spt="32" type="#_x0000_t32" style="position:absolute;left:2355;top:4088;height:39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path arrowok="t"/>
                <v:fill on="f" focussize="0,0"/>
                <v:stroke/>
                <v:imagedata o:title=""/>
                <o:lock v:ext="edit"/>
              </v:shape>
              <v:shape id="自选图形 347" o:spid="_x0000_s1091" o:spt="32" type="#_x0000_t32" style="position:absolute;left:2355;top:4074;height:0;width:711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path arrowok="t"/>
                <v:fill on="f" focussize="0,0"/>
                <v:stroke/>
                <v:imagedata o:title=""/>
                <o:lock v:ext="edit"/>
              </v:shape>
              <v:shape id="文本框 9" o:spid="_x0000_s1092" o:spt="202" type="#_x0000_t202" style="position:absolute;left:3810;top:4495;height:420;width:196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path/>
                <v:fill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环节二</w:t>
                      </w:r>
                    </w:p>
                  </w:txbxContent>
                </v:textbox>
              </v:shape>
              <v:shape id="文本框 9" o:spid="_x0000_s1093" o:spt="202" type="#_x0000_t202" style="position:absolute;left:6281;top:4495;height:420;width:18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path/>
                <v:fill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环节三</w:t>
                      </w:r>
                    </w:p>
                  </w:txbxContent>
                </v:textbox>
              </v:shape>
              <v:shape id="文本框 9" o:spid="_x0000_s1094" o:spt="202" type="#_x0000_t202" style="position:absolute;left:8591;top:4487;height:420;width:18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path/>
                <v:fill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环节四</w:t>
                      </w:r>
                    </w:p>
                  </w:txbxContent>
                </v:textbox>
              </v:shape>
              <v:shape id="自选图形 351" o:spid="_x0000_s1095" o:spt="32" type="#_x0000_t32" style="position:absolute;left:4785;top:4081;height:39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path arrowok="t"/>
                <v:fill on="f" focussize="0,0"/>
                <v:stroke/>
                <v:imagedata o:title=""/>
                <o:lock v:ext="edit"/>
              </v:shape>
              <v:shape id="自选图形 352" o:spid="_x0000_s1096" o:spt="32" type="#_x0000_t32" style="position:absolute;left:7155;top:4081;height:39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path arrowok="t"/>
                <v:fill on="f" focussize="0,0"/>
                <v:stroke/>
                <v:imagedata o:title=""/>
                <o:lock v:ext="edit"/>
              </v:shape>
              <v:shape id="自选图形 353" o:spid="_x0000_s1097" o:spt="32" type="#_x0000_t32" style="position:absolute;left:9465;top:4081;height:39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path arrowok="t"/>
                <v:fill on="f" focussize="0,0"/>
                <v:stroke/>
                <v:imagedata o:title=""/>
                <o:lock v:ext="edit"/>
              </v:shape>
              <v:shape id="自选图形 354" o:spid="_x0000_s1098" o:spt="32" type="#_x0000_t32" style="position:absolute;left:9465;top:4906;height:39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path arrowok="t"/>
                <v:fill on="f" focussize="0,0"/>
                <v:stroke/>
                <v:imagedata o:title=""/>
                <o:lock v:ext="edit"/>
              </v:shape>
              <v:shape id="自选图形 355" o:spid="_x0000_s1099" o:spt="32" type="#_x0000_t32" style="position:absolute;left:7170;top:4930;height:39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path arrowok="t"/>
                <v:fill on="f" focussize="0,0"/>
                <v:stroke/>
                <v:imagedata o:title=""/>
                <o:lock v:ext="edit"/>
              </v:shape>
              <v:shape id="自选图形 356" o:spid="_x0000_s1100" o:spt="32" type="#_x0000_t32" style="position:absolute;left:4785;top:4930;height:39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path arrowok="t"/>
                <v:fill on="f" focussize="0,0"/>
                <v:stroke/>
                <v:imagedata o:title=""/>
                <o:lock v:ext="edit"/>
              </v:shape>
              <v:shape id="自选图形 357" o:spid="_x0000_s1101" o:spt="32" type="#_x0000_t32" style="position:absolute;left:2355;top:4936;height:39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path arrowok="t"/>
                <v:fill on="f" focussize="0,0"/>
                <v:stroke/>
                <v:imagedata o:title=""/>
                <o:lock v:ext="edit"/>
              </v:shape>
              <v:shape id="文本框 9" o:spid="_x0000_s1102" o:spt="202" type="#_x0000_t202" style="position:absolute;left:1470;top:5335;height:420;width:18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path/>
                <v:fill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导游知识测试</w:t>
                      </w:r>
                    </w:p>
                  </w:txbxContent>
                </v:textbox>
              </v:shape>
              <v:shape id="文本框 9" o:spid="_x0000_s1103" o:spt="202" type="#_x0000_t202" style="position:absolute;left:3814;top:5335;height:420;width:192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path/>
                <v:fill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导游讲解</w:t>
                      </w:r>
                    </w:p>
                  </w:txbxContent>
                </v:textbox>
              </v:shape>
              <v:shape id="文本框 9" o:spid="_x0000_s1104" o:spt="202" type="#_x0000_t202" style="position:absolute;left:6049;top:5284;height:420;width:224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path/>
                <v:fill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导游英语口语测试</w:t>
                      </w:r>
                    </w:p>
                  </w:txbxContent>
                </v:textbox>
              </v:shape>
              <v:shape id="文本框 9" o:spid="_x0000_s1105" o:spt="202" type="#_x0000_t202" style="position:absolute;left:8591;top:5320;height:420;width:18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path/>
                <v:fill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才艺运用</w:t>
                      </w:r>
                    </w:p>
                  </w:txbxContent>
                </v:textbox>
              </v:shape>
              <v:shape id="自选图形 362" o:spid="_x0000_s1106" o:spt="32" type="#_x0000_t32" style="position:absolute;left:4785;top:5770;height:39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path arrowok="t"/>
                <v:fill on="f" focussize="0,0"/>
                <v:stroke/>
                <v:imagedata o:title=""/>
                <o:lock v:ext="edit"/>
              </v:shape>
              <v:shape id="自选图形 363" o:spid="_x0000_s1107" o:spt="32" type="#_x0000_t32" style="position:absolute;left:4785;top:6595;height:39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path arrowok="t"/>
                <v:fill on="f" focussize="0,0"/>
                <v:stroke/>
                <v:imagedata o:title=""/>
                <o:lock v:ext="edit"/>
              </v:shape>
              <v:shape id="文本框 9" o:spid="_x0000_s1108" o:spt="202" type="#_x0000_t202" style="position:absolute;left:3829;top:6994;height:420;width:191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path/>
                <v:fill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抽取参赛顺序</w:t>
                      </w:r>
                    </w:p>
                  </w:txbxContent>
                </v:textbox>
              </v:shape>
              <v:shape id="自选图形 365" o:spid="_x0000_s1109" o:spt="32" type="#_x0000_t32" style="position:absolute;left:4800;top:7414;height:39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path arrowok="t"/>
                <v:fill on="f" focussize="0,0"/>
                <v:stroke/>
                <v:imagedata o:title=""/>
                <o:lock v:ext="edit"/>
              </v:shape>
              <v:shape id="自选图形 366" o:spid="_x0000_s1110" o:spt="32" type="#_x0000_t32" style="position:absolute;left:4800;top:8233;height:39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path arrowok="t"/>
                <v:fill on="f" focussize="0,0"/>
                <v:stroke/>
                <v:imagedata o:title=""/>
                <o:lock v:ext="edit"/>
              </v:shape>
              <v:shape id="自选图形 367" o:spid="_x0000_s1111" o:spt="32" type="#_x0000_t32" style="position:absolute;left:4815;top:9037;height:39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path arrowok="t"/>
                <v:fill on="f" focussize="0,0"/>
                <v:stroke/>
                <v:imagedata o:title=""/>
                <o:lock v:ext="edit"/>
              </v:shape>
              <v:shape id="自选图形 368" o:spid="_x0000_s1112" o:spt="32" type="#_x0000_t32" style="position:absolute;left:4800;top:9856;height:39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path arrowok="t"/>
                <v:fill on="f" focussize="0,0"/>
                <v:stroke/>
                <v:imagedata o:title=""/>
                <o:lock v:ext="edit"/>
              </v:shape>
              <v:shape id="文本框 9" o:spid="_x0000_s1113" o:spt="202" type="#_x0000_t202" style="position:absolute;left:3840;top:10270;height:420;width:192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path/>
                <v:fill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自选景点讲解</w:t>
                      </w:r>
                    </w:p>
                  </w:txbxContent>
                </v:textbox>
              </v:shape>
              <v:shape id="文本框 9" o:spid="_x0000_s1114" o:spt="202" type="#_x0000_t202" style="position:absolute;left:3829;top:9436;height:420;width:192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path/>
                <v:fill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现场创作讲解</w:t>
                      </w:r>
                    </w:p>
                  </w:txbxContent>
                </v:textbox>
              </v:shape>
              <v:shape id="文本框 9" o:spid="_x0000_s1115" o:spt="202" type="#_x0000_t202" style="position:absolute;left:3810;top:8632;height:420;width:192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path/>
                <v:fill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现场创作准备</w:t>
                      </w:r>
                    </w:p>
                  </w:txbxContent>
                </v:textbox>
              </v:shape>
              <v:shape id="文本框 9" o:spid="_x0000_s1116" o:spt="202" type="#_x0000_t202" style="position:absolute;left:3829;top:7813;height:420;width:192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path/>
                <v:fill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抽取元素、团型</w:t>
                      </w:r>
                    </w:p>
                    <w:p>
                      <w:pPr>
                        <w:rPr>
                          <w:rFonts w:asciiTheme="minorEastAsia" w:hAnsiTheme="minorEastAsia" w:eastAsiaTheme="minorEastAsia"/>
                          <w:szCs w:val="24"/>
                        </w:rPr>
                      </w:pPr>
                    </w:p>
                  </w:txbxContent>
                </v:textbox>
              </v:shape>
              <v:shape id="文本框 9" o:spid="_x0000_s1117" o:spt="202" type="#_x0000_t202" style="position:absolute;left:3829;top:6175;height:420;width:192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path/>
                <v:fill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选手检录</w:t>
                      </w:r>
                    </w:p>
                    <w:p>
                      <w:pPr>
                        <w:rPr>
                          <w:rFonts w:asciiTheme="minorEastAsia" w:hAnsiTheme="minorEastAsia" w:eastAsiaTheme="minorEastAsia"/>
                          <w:szCs w:val="24"/>
                        </w:rPr>
                      </w:pPr>
                    </w:p>
                  </w:txbxContent>
                </v:textbox>
              </v:shape>
              <v:shape id="自选图形 374" o:spid="_x0000_s1118" o:spt="32" type="#_x0000_t32" style="position:absolute;left:7170;top:6589;height:39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path arrowok="t"/>
                <v:fill on="f" focussize="0,0"/>
                <v:stroke/>
                <v:imagedata o:title=""/>
                <o:lock v:ext="edit"/>
              </v:shape>
              <v:shape id="自选图形 375" o:spid="_x0000_s1119" o:spt="32" type="#_x0000_t32" style="position:absolute;left:7170;top:7420;height:39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path arrowok="t"/>
                <v:fill on="f" focussize="0,0"/>
                <v:stroke/>
                <v:imagedata o:title=""/>
                <o:lock v:ext="edit"/>
              </v:shape>
              <v:shape id="自选图形 376" o:spid="_x0000_s1120" o:spt="32" type="#_x0000_t32" style="position:absolute;left:9465;top:5755;height:39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path arrowok="t"/>
                <v:fill on="f" focussize="0,0"/>
                <v:stroke/>
                <v:imagedata o:title=""/>
                <o:lock v:ext="edit"/>
              </v:shape>
              <v:shape id="自选图形 377" o:spid="_x0000_s1121" o:spt="32" type="#_x0000_t32" style="position:absolute;left:7155;top:9067;height:39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path arrowok="t"/>
                <v:fill on="f" focussize="0,0"/>
                <v:stroke/>
                <v:imagedata o:title=""/>
                <o:lock v:ext="edit"/>
              </v:shape>
              <v:shape id="自选图形 378" o:spid="_x0000_s1122" o:spt="32" type="#_x0000_t32" style="position:absolute;left:7170;top:5776;height:39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path arrowok="t"/>
                <v:fill on="f" focussize="0,0"/>
                <v:stroke/>
                <v:imagedata o:title=""/>
                <o:lock v:ext="edit"/>
              </v:shape>
              <v:shape id="文本框 9" o:spid="_x0000_s1123" o:spt="202" type="#_x0000_t202" style="position:absolute;left:6266;top:6175;height:420;width:18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path/>
                <v:fill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选手检录</w:t>
                      </w:r>
                    </w:p>
                  </w:txbxContent>
                </v:textbox>
              </v:shape>
              <v:shape id="文本框 9" o:spid="_x0000_s1124" o:spt="202" type="#_x0000_t202" style="position:absolute;left:6243;top:7000;height:420;width:18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path/>
                <v:fill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抽取参赛顺序</w:t>
                      </w:r>
                    </w:p>
                  </w:txbxContent>
                </v:textbox>
              </v:shape>
              <v:shape id="文本框 9" o:spid="_x0000_s1125" o:spt="202" type="#_x0000_t202" style="position:absolute;left:6266;top:7828;height:420;width:18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path/>
                <v:fill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抽取工作情境</w:t>
                      </w:r>
                    </w:p>
                  </w:txbxContent>
                </v:textbox>
              </v:shape>
              <v:shape id="自选图形 382" o:spid="_x0000_s1126" o:spt="32" type="#_x0000_t32" style="position:absolute;left:7170;top:8257;height:39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path arrowok="t"/>
                <v:fill on="f" focussize="0,0"/>
                <v:stroke/>
                <v:imagedata o:title=""/>
                <o:lock v:ext="edit"/>
              </v:shape>
              <v:shape id="文本框 9" o:spid="_x0000_s1127" o:spt="202" type="#_x0000_t202" style="position:absolute;left:6266;top:8647;height:420;width:18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path/>
                <v:fill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情境对话准备</w:t>
                      </w:r>
                    </w:p>
                  </w:txbxContent>
                </v:textbox>
              </v:shape>
              <v:shape id="文本框 9" o:spid="_x0000_s1128" o:spt="202" type="#_x0000_t202" style="position:absolute;left:6251;top:9436;height:420;width:18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path/>
                <v:fill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情境英语对话</w:t>
                      </w:r>
                    </w:p>
                  </w:txbxContent>
                </v:textbox>
              </v:shape>
              <v:shape id="文本框 9" o:spid="_x0000_s1129" o:spt="202" type="#_x0000_t202" style="position:absolute;left:8576;top:6160;height:420;width:18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path/>
                <v:fill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选手检录</w:t>
                      </w:r>
                    </w:p>
                  </w:txbxContent>
                </v:textbox>
              </v:shape>
              <v:shape id="自选图形 386" o:spid="_x0000_s1130" o:spt="32" type="#_x0000_t32" style="position:absolute;left:9465;top:6595;height:39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path arrowok="t"/>
                <v:fill on="f" focussize="0,0"/>
                <v:stroke/>
                <v:imagedata o:title=""/>
                <o:lock v:ext="edit"/>
              </v:shape>
              <v:shape id="文本框 9" o:spid="_x0000_s1131" o:spt="202" type="#_x0000_t202" style="position:absolute;left:8576;top:7000;height:420;width:18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path/>
                <v:fill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抽取参赛顺序</w:t>
                      </w:r>
                    </w:p>
                  </w:txbxContent>
                </v:textbox>
              </v:shape>
              <v:shape id="自选图形 388" o:spid="_x0000_s1132" o:spt="32" type="#_x0000_t32" style="position:absolute;left:9465;top:7429;height:39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path arrowok="t"/>
                <v:fill on="f" focussize="0,0"/>
                <v:stroke/>
                <v:imagedata o:title=""/>
                <o:lock v:ext="edit"/>
              </v:shape>
              <v:shape id="文本框 9" o:spid="_x0000_s1133" o:spt="202" type="#_x0000_t202" style="position:absolute;left:8561;top:7828;height:420;width:18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path/>
                <v:fill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情境设计描述</w:t>
                      </w:r>
                    </w:p>
                  </w:txbxContent>
                </v:textbox>
              </v:shape>
              <v:shape id="自选图形 390" o:spid="_x0000_s1134" o:spt="32" type="#_x0000_t32" style="position:absolute;left:9465;top:8257;height:399;width:0;"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path arrowok="t"/>
                <v:fill on="f" focussize="0,0"/>
                <v:stroke/>
                <v:imagedata o:title=""/>
                <o:lock v:ext="edit"/>
              </v:shape>
              <v:shape id="文本框 9" o:spid="_x0000_s1135" o:spt="202" type="#_x0000_t202" style="position:absolute;left:8561;top:8656;height:420;width:18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path/>
                <v:fill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应景才艺展示</w:t>
                      </w:r>
                    </w:p>
                  </w:txbxContent>
                </v:textbox>
              </v:shape>
              <v:shape id="文本框 9" o:spid="_x0000_s1136" o:spt="202" type="#_x0000_t202" style="position:absolute;left:4883;top:3165;height:509;width:224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path/>
                <v:fill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领队会</w:t>
                      </w:r>
                    </w:p>
                  </w:txbxContent>
                </v:textbox>
              </v:shape>
            </v:group>
            <v:group id="组合 60" o:spid="_x0000_s1137" o:spt="203" style="position:absolute;left:6874;top:90895;height:2051;width:1828;" coordorigin="6874,90895" coordsize="1828,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o:lock v:ext="edit"/>
              <v:shape id="文本框 52" o:spid="_x0000_s1138" o:spt="202" type="#_x0000_t202" style="position:absolute;left:6901;top:90895;height:417;width:1801;" fillcolor="#FFFFFF" filled="t" coordsize="21600,21600">
                <v:path/>
                <v:fill on="t" focussize="0,0"/>
                <v:stroke weight="1pt"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选手检录</w:t>
                      </w:r>
                    </w:p>
                  </w:txbxContent>
                </v:textbox>
              </v:shape>
              <v:shape id="文本框 54" o:spid="_x0000_s1139" o:spt="202" type="#_x0000_t202" style="position:absolute;left:6874;top:91737;height:417;width:1801;" fillcolor="#FFFFFF" filled="t" coordsize="21600,21600">
                <v:path/>
                <v:fill on="t"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抽取参赛顺序</w:t>
                      </w:r>
                    </w:p>
                    <w:p>
                      <w:pPr>
                        <w:rPr>
                          <w:rFonts w:asciiTheme="minorEastAsia" w:hAnsiTheme="minorEastAsia" w:eastAsiaTheme="minorEastAsia"/>
                        </w:rPr>
                      </w:pPr>
                    </w:p>
                  </w:txbxContent>
                </v:textbox>
              </v:shape>
              <v:shape id="文本框 58" o:spid="_x0000_s1140" o:spt="202" type="#_x0000_t202" style="position:absolute;left:6892;top:92529;height:417;width:1801;" fillcolor="#FFFFFF" filled="t" coordsize="21600,21600">
                <v:path/>
                <v:fill on="t" focussize="0,0"/>
                <v:stroke joinstyle="miter"/>
                <v:imagedata o:title=""/>
                <o:lock v:ext="edit"/>
                <v:textbox>
                  <w:txbxContent>
                    <w:p>
                      <w:pPr>
                        <w:spacing w:line="240" w:lineRule="auto"/>
                        <w:jc w:val="center"/>
                        <w:rPr>
                          <w:rFonts w:asciiTheme="minorEastAsia" w:hAnsiTheme="minorEastAsia" w:eastAsiaTheme="minorEastAsia"/>
                          <w:iCs/>
                          <w:kern w:val="0"/>
                          <w:sz w:val="24"/>
                          <w:szCs w:val="24"/>
                        </w:rPr>
                      </w:pPr>
                      <w:r>
                        <w:rPr>
                          <w:rFonts w:hint="eastAsia" w:asciiTheme="minorEastAsia" w:hAnsiTheme="minorEastAsia" w:eastAsiaTheme="minorEastAsia"/>
                          <w:iCs/>
                          <w:kern w:val="0"/>
                          <w:sz w:val="24"/>
                          <w:szCs w:val="24"/>
                        </w:rPr>
                        <w:t>理论</w:t>
                      </w:r>
                    </w:p>
                  </w:txbxContent>
                </v:textbox>
              </v:shape>
            </v:group>
          </v:group>
        </w:pict>
      </w:r>
    </w:p>
    <w:p>
      <w:pPr>
        <w:adjustRightInd w:val="0"/>
        <w:snapToGrid w:val="0"/>
        <w:spacing w:line="560" w:lineRule="exact"/>
        <w:ind w:left="105" w:leftChars="50" w:firstLine="562" w:firstLineChars="200"/>
        <w:jc w:val="left"/>
        <w:rPr>
          <w:rFonts w:ascii="仿宋" w:hAnsi="仿宋" w:eastAsia="仿宋"/>
          <w:b/>
          <w:sz w:val="28"/>
          <w:szCs w:val="28"/>
        </w:rPr>
      </w:pPr>
    </w:p>
    <w:p>
      <w:pPr>
        <w:adjustRightInd w:val="0"/>
        <w:snapToGrid w:val="0"/>
        <w:spacing w:line="560" w:lineRule="exact"/>
        <w:ind w:left="105" w:leftChars="50" w:firstLine="562" w:firstLineChars="200"/>
        <w:jc w:val="left"/>
        <w:rPr>
          <w:rFonts w:ascii="仿宋" w:hAnsi="仿宋" w:eastAsia="仿宋"/>
          <w:b/>
          <w:sz w:val="28"/>
          <w:szCs w:val="28"/>
        </w:rPr>
      </w:pPr>
    </w:p>
    <w:p>
      <w:pPr>
        <w:adjustRightInd w:val="0"/>
        <w:snapToGrid w:val="0"/>
        <w:spacing w:line="560" w:lineRule="exact"/>
        <w:ind w:left="105" w:leftChars="50" w:firstLine="562" w:firstLineChars="200"/>
        <w:jc w:val="left"/>
        <w:rPr>
          <w:rFonts w:ascii="仿宋" w:hAnsi="仿宋" w:eastAsia="仿宋"/>
          <w:b/>
          <w:sz w:val="28"/>
          <w:szCs w:val="28"/>
        </w:rPr>
      </w:pPr>
    </w:p>
    <w:p>
      <w:pPr>
        <w:adjustRightInd w:val="0"/>
        <w:snapToGrid w:val="0"/>
        <w:spacing w:line="560" w:lineRule="exact"/>
        <w:ind w:left="105" w:leftChars="50" w:firstLine="562" w:firstLineChars="200"/>
        <w:jc w:val="left"/>
        <w:rPr>
          <w:rFonts w:ascii="仿宋" w:hAnsi="仿宋" w:eastAsia="仿宋"/>
          <w:b/>
          <w:sz w:val="28"/>
          <w:szCs w:val="28"/>
        </w:rPr>
      </w:pPr>
      <w:r>
        <w:rPr>
          <w:rFonts w:ascii="仿宋" w:hAnsi="仿宋" w:eastAsia="仿宋"/>
          <w:b/>
          <w:sz w:val="28"/>
          <w:szCs w:val="28"/>
        </w:rPr>
        <w:pict>
          <v:shape id="_x0000_s1142" o:spid="_x0000_s1142" o:spt="32" type="#_x0000_t32" style="position:absolute;left:0pt;margin-left:28.55pt;margin-top:23.45pt;height:20.25pt;width:0pt;z-index:251660288;mso-width-relative:page;mso-height-relative:page;" o:connectortype="straight" filled="f" coordsize="21600,21600">
            <v:path arrowok="t"/>
            <v:fill on="f" focussize="0,0"/>
            <v:stroke/>
            <v:imagedata o:title=""/>
            <o:lock v:ext="edit"/>
          </v:shape>
        </w:pict>
      </w:r>
    </w:p>
    <w:p>
      <w:pPr>
        <w:adjustRightInd w:val="0"/>
        <w:snapToGrid w:val="0"/>
        <w:spacing w:line="560" w:lineRule="exact"/>
        <w:ind w:left="105" w:leftChars="50" w:firstLine="562" w:firstLineChars="200"/>
        <w:jc w:val="left"/>
        <w:rPr>
          <w:rFonts w:ascii="仿宋" w:hAnsi="仿宋" w:eastAsia="仿宋"/>
          <w:b/>
          <w:sz w:val="28"/>
          <w:szCs w:val="28"/>
        </w:rPr>
      </w:pPr>
    </w:p>
    <w:p>
      <w:pPr>
        <w:adjustRightInd w:val="0"/>
        <w:snapToGrid w:val="0"/>
        <w:spacing w:line="560" w:lineRule="exact"/>
        <w:ind w:left="105" w:leftChars="50" w:firstLine="562" w:firstLineChars="200"/>
        <w:jc w:val="left"/>
        <w:rPr>
          <w:rFonts w:ascii="仿宋" w:hAnsi="仿宋" w:eastAsia="仿宋"/>
          <w:b/>
          <w:sz w:val="28"/>
          <w:szCs w:val="28"/>
        </w:rPr>
      </w:pPr>
      <w:r>
        <w:rPr>
          <w:rFonts w:ascii="仿宋" w:hAnsi="仿宋" w:eastAsia="仿宋"/>
          <w:b/>
          <w:sz w:val="28"/>
          <w:szCs w:val="28"/>
        </w:rPr>
        <w:pict>
          <v:shape id="_x0000_s1141" o:spid="_x0000_s1141" o:spt="32" type="#_x0000_t32" style="position:absolute;left:0pt;margin-left:31.55pt;margin-top:7.5pt;height:20.25pt;width:0pt;z-index:251659264;mso-width-relative:page;mso-height-relative:page;" o:connectortype="straight" filled="f" coordsize="21600,21600">
            <v:path arrowok="t"/>
            <v:fill on="f" focussize="0,0"/>
            <v:stroke/>
            <v:imagedata o:title=""/>
            <o:lock v:ext="edit"/>
          </v:shape>
        </w:pict>
      </w:r>
    </w:p>
    <w:p>
      <w:pPr>
        <w:adjustRightInd w:val="0"/>
        <w:snapToGrid w:val="0"/>
        <w:spacing w:line="560" w:lineRule="exact"/>
        <w:ind w:left="105" w:leftChars="50" w:firstLine="562" w:firstLineChars="200"/>
        <w:jc w:val="left"/>
        <w:rPr>
          <w:rFonts w:ascii="仿宋" w:hAnsi="仿宋" w:eastAsia="仿宋"/>
          <w:b/>
          <w:sz w:val="28"/>
          <w:szCs w:val="28"/>
        </w:rPr>
      </w:pPr>
      <w:r>
        <w:rPr>
          <w:rFonts w:ascii="仿宋" w:hAnsi="仿宋" w:eastAsia="仿宋"/>
          <w:b/>
          <w:sz w:val="28"/>
          <w:szCs w:val="28"/>
        </w:rPr>
        <w:pict>
          <v:shape id="_x0000_s1143" o:spid="_x0000_s1143" o:spt="32" type="#_x0000_t32" style="position:absolute;left:0pt;margin-left:30.8pt;margin-top:22.65pt;height:20.25pt;width:0pt;z-index:251657216;mso-width-relative:page;mso-height-relative:page;" o:connectortype="straight" filled="f" coordsize="21600,21600">
            <v:path arrowok="t"/>
            <v:fill on="f" focussize="0,0"/>
            <v:stroke/>
            <v:imagedata o:title=""/>
            <o:lock v:ext="edit"/>
          </v:shape>
        </w:pict>
      </w:r>
    </w:p>
    <w:p>
      <w:pPr>
        <w:adjustRightInd w:val="0"/>
        <w:snapToGrid w:val="0"/>
        <w:spacing w:line="560" w:lineRule="exact"/>
        <w:ind w:left="105" w:leftChars="50" w:firstLine="562" w:firstLineChars="200"/>
        <w:jc w:val="left"/>
        <w:rPr>
          <w:rFonts w:ascii="仿宋" w:hAnsi="仿宋" w:eastAsia="仿宋"/>
          <w:b/>
          <w:sz w:val="28"/>
          <w:szCs w:val="28"/>
        </w:rPr>
      </w:pPr>
    </w:p>
    <w:p>
      <w:pPr>
        <w:adjustRightInd w:val="0"/>
        <w:snapToGrid w:val="0"/>
        <w:spacing w:line="560" w:lineRule="exact"/>
        <w:ind w:left="105" w:leftChars="50" w:firstLine="562" w:firstLineChars="200"/>
        <w:jc w:val="left"/>
        <w:rPr>
          <w:rFonts w:ascii="仿宋" w:hAnsi="仿宋" w:eastAsia="仿宋"/>
          <w:b/>
          <w:sz w:val="28"/>
          <w:szCs w:val="28"/>
        </w:rPr>
      </w:pPr>
    </w:p>
    <w:p>
      <w:pPr>
        <w:adjustRightInd w:val="0"/>
        <w:snapToGrid w:val="0"/>
        <w:spacing w:line="560" w:lineRule="exact"/>
        <w:ind w:left="105" w:leftChars="50" w:firstLine="562" w:firstLineChars="200"/>
        <w:jc w:val="left"/>
        <w:rPr>
          <w:rFonts w:ascii="仿宋" w:hAnsi="仿宋" w:eastAsia="仿宋"/>
          <w:b/>
          <w:sz w:val="28"/>
          <w:szCs w:val="28"/>
        </w:rPr>
      </w:pPr>
    </w:p>
    <w:p>
      <w:pPr>
        <w:adjustRightInd w:val="0"/>
        <w:snapToGrid w:val="0"/>
        <w:spacing w:line="560" w:lineRule="exact"/>
        <w:ind w:left="105" w:leftChars="50" w:firstLine="562" w:firstLineChars="200"/>
        <w:jc w:val="left"/>
        <w:rPr>
          <w:rFonts w:ascii="仿宋" w:hAnsi="仿宋" w:eastAsia="仿宋"/>
          <w:b/>
          <w:sz w:val="28"/>
          <w:szCs w:val="28"/>
        </w:rPr>
      </w:pPr>
    </w:p>
    <w:p>
      <w:pPr>
        <w:adjustRightInd w:val="0"/>
        <w:snapToGrid w:val="0"/>
        <w:spacing w:line="560" w:lineRule="exact"/>
        <w:ind w:left="105" w:leftChars="50" w:firstLine="562" w:firstLineChars="200"/>
        <w:jc w:val="left"/>
        <w:rPr>
          <w:rFonts w:ascii="仿宋" w:hAnsi="仿宋" w:eastAsia="仿宋"/>
          <w:b/>
          <w:sz w:val="28"/>
          <w:szCs w:val="28"/>
        </w:rPr>
      </w:pPr>
    </w:p>
    <w:p>
      <w:pPr>
        <w:adjustRightInd w:val="0"/>
        <w:snapToGrid w:val="0"/>
        <w:spacing w:line="560" w:lineRule="exact"/>
        <w:ind w:left="105" w:leftChars="50" w:firstLine="562" w:firstLineChars="200"/>
        <w:jc w:val="left"/>
        <w:rPr>
          <w:rFonts w:ascii="仿宋" w:hAnsi="仿宋" w:eastAsia="仿宋"/>
          <w:b/>
          <w:sz w:val="28"/>
          <w:szCs w:val="28"/>
        </w:rPr>
      </w:pPr>
    </w:p>
    <w:p>
      <w:pPr>
        <w:adjustRightInd w:val="0"/>
        <w:snapToGrid w:val="0"/>
        <w:spacing w:line="560" w:lineRule="exact"/>
        <w:ind w:left="105" w:leftChars="50" w:firstLine="562" w:firstLineChars="200"/>
        <w:jc w:val="left"/>
        <w:rPr>
          <w:rFonts w:ascii="仿宋" w:hAnsi="仿宋" w:eastAsia="仿宋"/>
          <w:b/>
          <w:sz w:val="28"/>
          <w:szCs w:val="28"/>
        </w:rPr>
      </w:pPr>
    </w:p>
    <w:p>
      <w:pPr>
        <w:adjustRightInd w:val="0"/>
        <w:snapToGrid w:val="0"/>
        <w:spacing w:line="560" w:lineRule="exact"/>
        <w:ind w:left="105" w:leftChars="50" w:firstLine="562" w:firstLineChars="200"/>
        <w:jc w:val="left"/>
        <w:rPr>
          <w:rFonts w:ascii="仿宋" w:hAnsi="仿宋" w:eastAsia="仿宋"/>
          <w:b/>
          <w:sz w:val="28"/>
          <w:szCs w:val="28"/>
        </w:rPr>
      </w:pPr>
      <w:r>
        <w:rPr>
          <w:rFonts w:ascii="仿宋" w:hAnsi="仿宋" w:eastAsia="仿宋"/>
          <w:b/>
          <w:sz w:val="28"/>
          <w:szCs w:val="28"/>
        </w:rPr>
        <w:t>六、竞赛赛卷</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本赛项公开赛题库，并于开赛前1个月在大赛网络信息发布平台上（</w:t>
      </w:r>
      <w:r>
        <w:fldChar w:fldCharType="begin"/>
      </w:r>
      <w:r>
        <w:instrText xml:space="preserve"> HYPERLINK "http://www.chinaskills-jsw.org" </w:instrText>
      </w:r>
      <w:r>
        <w:fldChar w:fldCharType="separate"/>
      </w:r>
      <w:r>
        <w:rPr>
          <w:rFonts w:ascii="仿宋" w:hAnsi="仿宋" w:eastAsia="仿宋"/>
          <w:sz w:val="28"/>
          <w:szCs w:val="28"/>
        </w:rPr>
        <w:t>www.chinaskills-jsw.org</w:t>
      </w:r>
      <w:r>
        <w:rPr>
          <w:rFonts w:ascii="仿宋" w:hAnsi="仿宋" w:eastAsia="仿宋"/>
          <w:sz w:val="28"/>
          <w:szCs w:val="28"/>
        </w:rPr>
        <w:fldChar w:fldCharType="end"/>
      </w:r>
      <w:r>
        <w:rPr>
          <w:rFonts w:ascii="仿宋" w:hAnsi="仿宋" w:eastAsia="仿宋"/>
          <w:sz w:val="28"/>
          <w:szCs w:val="28"/>
        </w:rPr>
        <w:t>)公布。</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 xml:space="preserve">（一）导游知识测试 </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含导游基础知识、导游业务、旅游法规及旅游热点问题等知识，题库量共1000题</w:t>
      </w:r>
      <w:r>
        <w:rPr>
          <w:rFonts w:hint="eastAsia" w:ascii="仿宋" w:hAnsi="仿宋" w:eastAsia="仿宋"/>
          <w:sz w:val="28"/>
          <w:szCs w:val="28"/>
        </w:rPr>
        <w:t>。</w:t>
      </w:r>
      <w:r>
        <w:rPr>
          <w:rFonts w:ascii="仿宋" w:hAnsi="仿宋" w:eastAsia="仿宋"/>
          <w:sz w:val="28"/>
          <w:szCs w:val="28"/>
        </w:rPr>
        <w:t>比赛笔试试卷</w:t>
      </w:r>
      <w:r>
        <w:rPr>
          <w:rFonts w:hint="eastAsia" w:ascii="仿宋" w:hAnsi="仿宋" w:eastAsia="仿宋"/>
          <w:sz w:val="28"/>
          <w:szCs w:val="28"/>
        </w:rPr>
        <w:t>试题为100题，其中</w:t>
      </w:r>
      <w:r>
        <w:rPr>
          <w:rFonts w:ascii="仿宋" w:hAnsi="仿宋" w:eastAsia="仿宋"/>
          <w:sz w:val="28"/>
          <w:szCs w:val="28"/>
        </w:rPr>
        <w:t>包括判断题40题，每题0.5分，单项选择题40题，每题1分，多项选择题20题，每题2分，卷面成绩共</w:t>
      </w:r>
      <w:r>
        <w:rPr>
          <w:rFonts w:hint="eastAsia" w:ascii="仿宋" w:hAnsi="仿宋" w:eastAsia="仿宋"/>
          <w:sz w:val="28"/>
          <w:szCs w:val="28"/>
        </w:rPr>
        <w:t>计</w:t>
      </w:r>
      <w:r>
        <w:rPr>
          <w:rFonts w:ascii="仿宋" w:hAnsi="仿宋" w:eastAsia="仿宋"/>
          <w:sz w:val="28"/>
          <w:szCs w:val="28"/>
        </w:rPr>
        <w:t>100分，最后成绩按15%折算计入大赛总成绩。题例如下：</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1.判断题（判断为对的请选A，判断为错的请选B）</w:t>
      </w:r>
    </w:p>
    <w:p>
      <w:pPr>
        <w:snapToGrid w:val="0"/>
        <w:spacing w:line="560" w:lineRule="exact"/>
        <w:ind w:firstLine="560" w:firstLineChars="200"/>
        <w:rPr>
          <w:rFonts w:ascii="仿宋" w:hAnsi="仿宋" w:eastAsia="仿宋"/>
          <w:iCs/>
          <w:kern w:val="0"/>
          <w:sz w:val="28"/>
          <w:szCs w:val="28"/>
        </w:rPr>
      </w:pPr>
      <w:r>
        <w:rPr>
          <w:rFonts w:ascii="仿宋" w:hAnsi="仿宋" w:eastAsia="仿宋"/>
          <w:iCs/>
          <w:kern w:val="0"/>
          <w:sz w:val="28"/>
          <w:szCs w:val="28"/>
        </w:rPr>
        <w:t>中岳嵩山岩石演变完整，有着中国最古老的岩系——“登封杂岩</w:t>
      </w:r>
      <w:r>
        <w:rPr>
          <w:rFonts w:ascii="Times New Roman" w:hAnsi="Times New Roman" w:eastAsia="仿宋"/>
          <w:iCs/>
          <w:kern w:val="0"/>
          <w:sz w:val="28"/>
          <w:szCs w:val="28"/>
        </w:rPr>
        <w:t> </w:t>
      </w:r>
      <w:r>
        <w:rPr>
          <w:rFonts w:ascii="仿宋" w:hAnsi="仿宋" w:eastAsia="仿宋"/>
          <w:iCs/>
          <w:kern w:val="0"/>
          <w:sz w:val="28"/>
          <w:szCs w:val="28"/>
        </w:rPr>
        <w:t>”。（   ）</w:t>
      </w:r>
    </w:p>
    <w:p>
      <w:pPr>
        <w:snapToGrid w:val="0"/>
        <w:spacing w:line="560" w:lineRule="exact"/>
        <w:ind w:firstLine="560" w:firstLineChars="200"/>
        <w:rPr>
          <w:rFonts w:ascii="仿宋" w:hAnsi="仿宋" w:eastAsia="仿宋"/>
          <w:iCs/>
          <w:kern w:val="0"/>
          <w:sz w:val="28"/>
          <w:szCs w:val="28"/>
        </w:rPr>
      </w:pPr>
      <w:r>
        <w:rPr>
          <w:rFonts w:ascii="仿宋" w:hAnsi="仿宋" w:eastAsia="仿宋"/>
          <w:iCs/>
          <w:kern w:val="0"/>
          <w:sz w:val="28"/>
          <w:szCs w:val="28"/>
        </w:rPr>
        <w:t>答案：A</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2.判断题（判断为对的请选A，判断为错的请选B）</w:t>
      </w:r>
    </w:p>
    <w:p>
      <w:pPr>
        <w:snapToGrid w:val="0"/>
        <w:spacing w:line="560" w:lineRule="exact"/>
        <w:ind w:firstLine="560" w:firstLineChars="200"/>
        <w:rPr>
          <w:rFonts w:ascii="仿宋" w:hAnsi="仿宋" w:eastAsia="仿宋"/>
          <w:iCs/>
          <w:kern w:val="0"/>
          <w:sz w:val="28"/>
          <w:szCs w:val="28"/>
        </w:rPr>
      </w:pPr>
      <w:r>
        <w:rPr>
          <w:rFonts w:ascii="仿宋" w:hAnsi="仿宋" w:eastAsia="仿宋"/>
          <w:iCs/>
          <w:kern w:val="0"/>
          <w:sz w:val="28"/>
          <w:szCs w:val="28"/>
        </w:rPr>
        <w:t>为了防止各地接社向导游员下达接待任务时出现失误，在接团前，导游员应先与全陪核对各自的行程安排。（   ）</w:t>
      </w:r>
    </w:p>
    <w:p>
      <w:pPr>
        <w:snapToGrid w:val="0"/>
        <w:spacing w:line="560" w:lineRule="exact"/>
        <w:ind w:firstLine="560" w:firstLineChars="200"/>
        <w:rPr>
          <w:rFonts w:ascii="仿宋" w:hAnsi="仿宋" w:eastAsia="仿宋"/>
          <w:iCs/>
          <w:kern w:val="0"/>
          <w:sz w:val="28"/>
          <w:szCs w:val="28"/>
        </w:rPr>
      </w:pPr>
      <w:r>
        <w:rPr>
          <w:rFonts w:ascii="仿宋" w:hAnsi="仿宋" w:eastAsia="仿宋"/>
          <w:iCs/>
          <w:kern w:val="0"/>
          <w:sz w:val="28"/>
          <w:szCs w:val="28"/>
        </w:rPr>
        <w:t>答案：B</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3.单选题（请选择一个正确答案）</w:t>
      </w:r>
    </w:p>
    <w:p>
      <w:pPr>
        <w:snapToGrid w:val="0"/>
        <w:spacing w:line="560" w:lineRule="exact"/>
        <w:ind w:firstLine="560" w:firstLineChars="200"/>
        <w:rPr>
          <w:rFonts w:ascii="仿宋" w:hAnsi="仿宋" w:eastAsia="仿宋"/>
          <w:iCs/>
          <w:kern w:val="0"/>
          <w:sz w:val="28"/>
          <w:szCs w:val="28"/>
        </w:rPr>
      </w:pPr>
      <w:r>
        <w:rPr>
          <w:rFonts w:ascii="仿宋" w:hAnsi="仿宋" w:eastAsia="仿宋"/>
          <w:iCs/>
          <w:kern w:val="0"/>
          <w:sz w:val="28"/>
          <w:szCs w:val="28"/>
        </w:rPr>
        <w:t>某旅行社与旅游者小赵签订境内旅游合同，明确2017年11月17日出发。在2017年11月14日，旅行社告知小赵由于飞机舱位不足不能成行，那么旅行社应当按照旅游费用总额的（   ）向小赵承担违约金。</w:t>
      </w:r>
    </w:p>
    <w:p>
      <w:pPr>
        <w:snapToGrid w:val="0"/>
        <w:spacing w:line="560" w:lineRule="exact"/>
        <w:ind w:firstLine="560" w:firstLineChars="200"/>
        <w:rPr>
          <w:rFonts w:ascii="仿宋" w:hAnsi="仿宋" w:eastAsia="仿宋"/>
          <w:iCs/>
          <w:kern w:val="0"/>
          <w:sz w:val="28"/>
          <w:szCs w:val="28"/>
        </w:rPr>
      </w:pPr>
      <w:r>
        <w:rPr>
          <w:rFonts w:ascii="仿宋" w:hAnsi="仿宋" w:eastAsia="仿宋"/>
          <w:iCs/>
          <w:kern w:val="0"/>
          <w:sz w:val="28"/>
          <w:szCs w:val="28"/>
        </w:rPr>
        <w:t>A．5%      B．10%     C．15%      D．20%</w:t>
      </w:r>
    </w:p>
    <w:p>
      <w:pPr>
        <w:snapToGrid w:val="0"/>
        <w:spacing w:line="560" w:lineRule="exact"/>
        <w:ind w:firstLine="560" w:firstLineChars="200"/>
        <w:rPr>
          <w:rFonts w:ascii="仿宋" w:hAnsi="仿宋" w:eastAsia="仿宋"/>
          <w:iCs/>
          <w:kern w:val="0"/>
          <w:sz w:val="28"/>
          <w:szCs w:val="28"/>
        </w:rPr>
      </w:pPr>
      <w:r>
        <w:rPr>
          <w:rFonts w:ascii="仿宋" w:hAnsi="仿宋" w:eastAsia="仿宋"/>
          <w:iCs/>
          <w:kern w:val="0"/>
          <w:sz w:val="28"/>
          <w:szCs w:val="28"/>
        </w:rPr>
        <w:t>答案：C</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4.单选题（请选择一个正确答案）</w:t>
      </w:r>
    </w:p>
    <w:p>
      <w:pPr>
        <w:snapToGrid w:val="0"/>
        <w:spacing w:line="560" w:lineRule="exact"/>
        <w:ind w:firstLine="560" w:firstLineChars="200"/>
        <w:rPr>
          <w:rFonts w:ascii="仿宋" w:hAnsi="仿宋" w:eastAsia="仿宋"/>
          <w:iCs/>
          <w:kern w:val="0"/>
          <w:sz w:val="28"/>
          <w:szCs w:val="28"/>
        </w:rPr>
      </w:pPr>
      <w:r>
        <w:rPr>
          <w:rFonts w:ascii="仿宋" w:hAnsi="仿宋" w:eastAsia="仿宋"/>
          <w:iCs/>
          <w:kern w:val="0"/>
          <w:sz w:val="28"/>
          <w:szCs w:val="28"/>
        </w:rPr>
        <w:t>地陪导游员服务程序中，在准备阶段，导游员了解旅游团基本情况和制定活动日程的依据是（   ）。</w:t>
      </w:r>
    </w:p>
    <w:p>
      <w:pPr>
        <w:snapToGrid w:val="0"/>
        <w:spacing w:line="560" w:lineRule="exact"/>
        <w:ind w:firstLine="560" w:firstLineChars="200"/>
        <w:rPr>
          <w:rFonts w:ascii="仿宋" w:hAnsi="仿宋" w:eastAsia="仿宋"/>
          <w:iCs/>
          <w:kern w:val="0"/>
          <w:sz w:val="28"/>
          <w:szCs w:val="28"/>
        </w:rPr>
      </w:pPr>
      <w:r>
        <w:rPr>
          <w:rFonts w:ascii="仿宋" w:hAnsi="仿宋" w:eastAsia="仿宋"/>
          <w:iCs/>
          <w:kern w:val="0"/>
          <w:sz w:val="28"/>
          <w:szCs w:val="28"/>
        </w:rPr>
        <w:t>A.旅游合同                 B.导游服务规范</w:t>
      </w:r>
    </w:p>
    <w:p>
      <w:pPr>
        <w:snapToGrid w:val="0"/>
        <w:spacing w:line="560" w:lineRule="exact"/>
        <w:ind w:firstLine="560" w:firstLineChars="200"/>
        <w:rPr>
          <w:rFonts w:ascii="仿宋" w:hAnsi="仿宋" w:eastAsia="仿宋"/>
          <w:iCs/>
          <w:kern w:val="0"/>
          <w:sz w:val="28"/>
          <w:szCs w:val="28"/>
        </w:rPr>
      </w:pPr>
      <w:r>
        <w:rPr>
          <w:rFonts w:ascii="仿宋" w:hAnsi="仿宋" w:eastAsia="仿宋"/>
          <w:iCs/>
          <w:kern w:val="0"/>
          <w:sz w:val="28"/>
          <w:szCs w:val="28"/>
        </w:rPr>
        <w:t>C.接待计划                 D.导游人员管理条例</w:t>
      </w:r>
    </w:p>
    <w:p>
      <w:pPr>
        <w:snapToGrid w:val="0"/>
        <w:spacing w:line="560" w:lineRule="exact"/>
        <w:ind w:firstLine="560" w:firstLineChars="200"/>
        <w:rPr>
          <w:rFonts w:ascii="仿宋" w:hAnsi="仿宋" w:eastAsia="仿宋"/>
          <w:iCs/>
          <w:kern w:val="0"/>
          <w:sz w:val="28"/>
          <w:szCs w:val="28"/>
        </w:rPr>
      </w:pPr>
      <w:r>
        <w:rPr>
          <w:rFonts w:ascii="仿宋" w:hAnsi="仿宋" w:eastAsia="仿宋"/>
          <w:iCs/>
          <w:kern w:val="0"/>
          <w:sz w:val="28"/>
          <w:szCs w:val="28"/>
        </w:rPr>
        <w:t>答案：C</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5.多选题（请选择2～5个正确选项，多选、少选或错选均不得分）</w:t>
      </w:r>
    </w:p>
    <w:p>
      <w:pPr>
        <w:snapToGrid w:val="0"/>
        <w:spacing w:line="560" w:lineRule="exact"/>
        <w:ind w:firstLine="560" w:firstLineChars="200"/>
        <w:rPr>
          <w:rFonts w:ascii="仿宋" w:hAnsi="仿宋" w:eastAsia="仿宋"/>
          <w:iCs/>
          <w:kern w:val="0"/>
          <w:sz w:val="28"/>
          <w:szCs w:val="28"/>
        </w:rPr>
      </w:pPr>
      <w:r>
        <w:rPr>
          <w:rFonts w:ascii="仿宋" w:hAnsi="仿宋" w:eastAsia="仿宋"/>
          <w:iCs/>
          <w:kern w:val="0"/>
          <w:sz w:val="28"/>
          <w:szCs w:val="28"/>
        </w:rPr>
        <w:t>设立国家级风景名胜区，由省、自治区、直辖市人民政府提出申请，由（  ）组织论证，提出审查意见，报国务院批准公布。</w:t>
      </w:r>
    </w:p>
    <w:p>
      <w:pPr>
        <w:snapToGrid w:val="0"/>
        <w:spacing w:line="560" w:lineRule="exact"/>
        <w:ind w:firstLine="560" w:firstLineChars="200"/>
        <w:rPr>
          <w:rFonts w:ascii="仿宋" w:hAnsi="仿宋" w:eastAsia="仿宋"/>
          <w:iCs/>
          <w:kern w:val="0"/>
          <w:sz w:val="28"/>
          <w:szCs w:val="28"/>
        </w:rPr>
      </w:pPr>
      <w:r>
        <w:rPr>
          <w:rFonts w:ascii="仿宋" w:hAnsi="仿宋" w:eastAsia="仿宋"/>
          <w:iCs/>
          <w:kern w:val="0"/>
          <w:sz w:val="28"/>
          <w:szCs w:val="28"/>
        </w:rPr>
        <w:t>A．国务院旅游行政主管部门 B．国务院环境保护主管部门</w:t>
      </w:r>
    </w:p>
    <w:p>
      <w:pPr>
        <w:snapToGrid w:val="0"/>
        <w:spacing w:line="560" w:lineRule="exact"/>
        <w:ind w:firstLine="560" w:firstLineChars="200"/>
        <w:rPr>
          <w:rFonts w:ascii="仿宋" w:hAnsi="仿宋" w:eastAsia="仿宋"/>
          <w:iCs/>
          <w:kern w:val="0"/>
          <w:sz w:val="28"/>
          <w:szCs w:val="28"/>
        </w:rPr>
      </w:pPr>
      <w:r>
        <w:rPr>
          <w:rFonts w:ascii="仿宋" w:hAnsi="仿宋" w:eastAsia="仿宋"/>
          <w:iCs/>
          <w:kern w:val="0"/>
          <w:sz w:val="28"/>
          <w:szCs w:val="28"/>
        </w:rPr>
        <w:t>C．国务院林业主管部门     D．国务院文物主管部门</w:t>
      </w:r>
    </w:p>
    <w:p>
      <w:pPr>
        <w:snapToGrid w:val="0"/>
        <w:spacing w:line="560" w:lineRule="exact"/>
        <w:ind w:firstLine="560" w:firstLineChars="200"/>
        <w:rPr>
          <w:rFonts w:ascii="仿宋" w:hAnsi="仿宋" w:eastAsia="仿宋"/>
          <w:iCs/>
          <w:kern w:val="0"/>
          <w:sz w:val="28"/>
          <w:szCs w:val="28"/>
        </w:rPr>
      </w:pPr>
      <w:r>
        <w:rPr>
          <w:rFonts w:ascii="仿宋" w:hAnsi="仿宋" w:eastAsia="仿宋"/>
          <w:iCs/>
          <w:kern w:val="0"/>
          <w:sz w:val="28"/>
          <w:szCs w:val="28"/>
        </w:rPr>
        <w:t>E．国务院建设主管部门</w:t>
      </w:r>
    </w:p>
    <w:p>
      <w:pPr>
        <w:snapToGrid w:val="0"/>
        <w:spacing w:line="560" w:lineRule="exact"/>
        <w:ind w:firstLine="560" w:firstLineChars="200"/>
        <w:rPr>
          <w:rFonts w:ascii="仿宋" w:hAnsi="仿宋" w:eastAsia="仿宋"/>
          <w:iCs/>
          <w:kern w:val="0"/>
          <w:sz w:val="28"/>
          <w:szCs w:val="28"/>
        </w:rPr>
      </w:pPr>
      <w:r>
        <w:rPr>
          <w:rFonts w:ascii="仿宋" w:hAnsi="仿宋" w:eastAsia="仿宋"/>
          <w:iCs/>
          <w:kern w:val="0"/>
          <w:sz w:val="28"/>
          <w:szCs w:val="28"/>
        </w:rPr>
        <w:t>答案：BCDE</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6.多选题（请选择2～5个正确选项，多选、少选或错选均不得分）</w:t>
      </w:r>
    </w:p>
    <w:p>
      <w:pPr>
        <w:snapToGrid w:val="0"/>
        <w:spacing w:line="560" w:lineRule="exact"/>
        <w:ind w:firstLine="560" w:firstLineChars="200"/>
        <w:rPr>
          <w:rFonts w:ascii="仿宋" w:hAnsi="仿宋" w:eastAsia="仿宋"/>
          <w:iCs/>
          <w:kern w:val="0"/>
          <w:sz w:val="28"/>
          <w:szCs w:val="28"/>
        </w:rPr>
      </w:pPr>
      <w:r>
        <w:rPr>
          <w:rFonts w:ascii="仿宋" w:hAnsi="仿宋" w:eastAsia="仿宋"/>
          <w:iCs/>
          <w:kern w:val="0"/>
          <w:sz w:val="28"/>
          <w:szCs w:val="28"/>
        </w:rPr>
        <w:t>下列属于我国世界文化与自然双重遗产的是（   ）。</w:t>
      </w:r>
    </w:p>
    <w:p>
      <w:pPr>
        <w:snapToGrid w:val="0"/>
        <w:spacing w:line="560" w:lineRule="exact"/>
        <w:ind w:firstLine="560" w:firstLineChars="200"/>
        <w:rPr>
          <w:rFonts w:ascii="仿宋" w:hAnsi="仿宋" w:eastAsia="仿宋"/>
          <w:iCs/>
          <w:kern w:val="0"/>
          <w:sz w:val="28"/>
          <w:szCs w:val="28"/>
        </w:rPr>
      </w:pPr>
      <w:r>
        <w:rPr>
          <w:rFonts w:ascii="仿宋" w:hAnsi="仿宋" w:eastAsia="仿宋"/>
          <w:iCs/>
          <w:kern w:val="0"/>
          <w:sz w:val="28"/>
          <w:szCs w:val="28"/>
        </w:rPr>
        <w:t>A.长城           B.泰山</w:t>
      </w:r>
    </w:p>
    <w:p>
      <w:pPr>
        <w:snapToGrid w:val="0"/>
        <w:spacing w:line="560" w:lineRule="exact"/>
        <w:ind w:firstLine="560" w:firstLineChars="200"/>
        <w:rPr>
          <w:rFonts w:ascii="仿宋" w:hAnsi="仿宋" w:eastAsia="仿宋"/>
          <w:iCs/>
          <w:kern w:val="0"/>
          <w:sz w:val="28"/>
          <w:szCs w:val="28"/>
        </w:rPr>
      </w:pPr>
      <w:r>
        <w:rPr>
          <w:rFonts w:ascii="仿宋" w:hAnsi="仿宋" w:eastAsia="仿宋"/>
          <w:iCs/>
          <w:kern w:val="0"/>
          <w:sz w:val="28"/>
          <w:szCs w:val="28"/>
        </w:rPr>
        <w:t>C.武陵源         D.黄山         E.武夷山</w:t>
      </w:r>
    </w:p>
    <w:p>
      <w:pPr>
        <w:snapToGrid w:val="0"/>
        <w:spacing w:line="560" w:lineRule="exact"/>
        <w:ind w:firstLine="560" w:firstLineChars="200"/>
        <w:rPr>
          <w:rFonts w:ascii="仿宋" w:hAnsi="仿宋" w:eastAsia="仿宋"/>
          <w:iCs/>
          <w:kern w:val="0"/>
          <w:sz w:val="28"/>
          <w:szCs w:val="28"/>
        </w:rPr>
      </w:pPr>
      <w:r>
        <w:rPr>
          <w:rFonts w:ascii="仿宋" w:hAnsi="仿宋" w:eastAsia="仿宋"/>
          <w:iCs/>
          <w:kern w:val="0"/>
          <w:sz w:val="28"/>
          <w:szCs w:val="28"/>
        </w:rPr>
        <w:t>答案：BDE</w:t>
      </w:r>
    </w:p>
    <w:p>
      <w:pPr>
        <w:adjustRightInd w:val="0"/>
        <w:snapToGrid w:val="0"/>
        <w:spacing w:line="560" w:lineRule="exact"/>
        <w:ind w:left="105" w:leftChars="50" w:firstLine="560" w:firstLineChars="200"/>
        <w:jc w:val="left"/>
        <w:rPr>
          <w:rFonts w:ascii="仿宋" w:hAnsi="仿宋" w:eastAsia="仿宋"/>
          <w:sz w:val="28"/>
          <w:szCs w:val="28"/>
        </w:rPr>
      </w:pPr>
      <w:r>
        <w:rPr>
          <w:rFonts w:ascii="仿宋" w:hAnsi="仿宋" w:eastAsia="仿宋"/>
          <w:sz w:val="28"/>
          <w:szCs w:val="28"/>
        </w:rPr>
        <w:t>（二）现场导游辞创作及讲解</w:t>
      </w:r>
    </w:p>
    <w:p>
      <w:pPr>
        <w:adjustRightInd w:val="0"/>
        <w:snapToGrid w:val="0"/>
        <w:spacing w:line="560" w:lineRule="exact"/>
        <w:ind w:left="105" w:leftChars="50" w:firstLine="560" w:firstLineChars="200"/>
        <w:rPr>
          <w:rFonts w:ascii="仿宋" w:hAnsi="仿宋" w:eastAsia="仿宋"/>
          <w:sz w:val="28"/>
          <w:szCs w:val="28"/>
        </w:rPr>
      </w:pPr>
      <w:r>
        <w:rPr>
          <w:rFonts w:ascii="仿宋" w:hAnsi="仿宋" w:eastAsia="仿宋"/>
          <w:sz w:val="28"/>
          <w:szCs w:val="28"/>
        </w:rPr>
        <w:t>内容为中国旅游文化元素80个，如：京剧、重阳节、云锦、西湖龙井茶等；10个团型，如：老年团、女性团、亲子团、商务团等。</w:t>
      </w:r>
    </w:p>
    <w:p>
      <w:pPr>
        <w:adjustRightInd w:val="0"/>
        <w:snapToGrid w:val="0"/>
        <w:spacing w:line="560" w:lineRule="exact"/>
        <w:ind w:left="105" w:leftChars="50" w:firstLine="560" w:firstLineChars="200"/>
        <w:jc w:val="left"/>
        <w:rPr>
          <w:rFonts w:ascii="仿宋" w:hAnsi="仿宋" w:eastAsia="仿宋"/>
          <w:sz w:val="28"/>
          <w:szCs w:val="28"/>
        </w:rPr>
      </w:pPr>
      <w:r>
        <w:rPr>
          <w:rFonts w:ascii="仿宋" w:hAnsi="仿宋" w:eastAsia="仿宋"/>
          <w:sz w:val="28"/>
          <w:szCs w:val="28"/>
        </w:rPr>
        <w:t>（三）导游英语口语测试</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测试内容为导游运用英语服务游客的能力，题库量为80题，如：</w:t>
      </w:r>
      <w:r>
        <w:rPr>
          <w:rFonts w:ascii="仿宋" w:hAnsi="仿宋" w:eastAsia="仿宋"/>
          <w:iCs/>
          <w:kern w:val="0"/>
          <w:sz w:val="28"/>
          <w:szCs w:val="28"/>
        </w:rPr>
        <w:t>As a local guide Xiao Li, you are picking up your group from the US led by Mr. Smith. You are holding a welcome sign with  “ Smith” and your company’s name on it. Your dialogue will include the following points:</w:t>
      </w:r>
    </w:p>
    <w:p>
      <w:pPr>
        <w:widowControl/>
        <w:snapToGrid w:val="0"/>
        <w:spacing w:line="560" w:lineRule="exact"/>
        <w:ind w:left="600"/>
        <w:rPr>
          <w:rFonts w:ascii="仿宋" w:hAnsi="仿宋" w:eastAsia="仿宋"/>
          <w:iCs/>
          <w:kern w:val="0"/>
          <w:sz w:val="28"/>
          <w:szCs w:val="28"/>
        </w:rPr>
      </w:pPr>
      <w:r>
        <w:rPr>
          <w:rFonts w:ascii="仿宋" w:hAnsi="仿宋" w:eastAsia="仿宋"/>
          <w:iCs/>
          <w:kern w:val="0"/>
          <w:sz w:val="28"/>
          <w:szCs w:val="28"/>
        </w:rPr>
        <w:t>A. Greetings.</w:t>
      </w:r>
    </w:p>
    <w:p>
      <w:pPr>
        <w:widowControl/>
        <w:snapToGrid w:val="0"/>
        <w:spacing w:line="560" w:lineRule="exact"/>
        <w:ind w:left="600"/>
        <w:rPr>
          <w:rFonts w:ascii="仿宋" w:hAnsi="仿宋" w:eastAsia="仿宋"/>
          <w:iCs/>
          <w:kern w:val="0"/>
          <w:sz w:val="28"/>
          <w:szCs w:val="28"/>
        </w:rPr>
      </w:pPr>
      <w:r>
        <w:rPr>
          <w:rFonts w:ascii="仿宋" w:hAnsi="仿宋" w:eastAsia="仿宋"/>
          <w:iCs/>
          <w:kern w:val="0"/>
          <w:sz w:val="28"/>
          <w:szCs w:val="28"/>
        </w:rPr>
        <w:t>B. Ask if the group is led by Mr. Smith.</w:t>
      </w:r>
    </w:p>
    <w:p>
      <w:pPr>
        <w:widowControl/>
        <w:snapToGrid w:val="0"/>
        <w:spacing w:line="560" w:lineRule="exact"/>
        <w:ind w:left="600"/>
        <w:rPr>
          <w:rFonts w:ascii="仿宋" w:hAnsi="仿宋" w:eastAsia="仿宋"/>
          <w:iCs/>
          <w:kern w:val="0"/>
          <w:sz w:val="28"/>
          <w:szCs w:val="28"/>
        </w:rPr>
      </w:pPr>
      <w:r>
        <w:rPr>
          <w:rFonts w:ascii="仿宋" w:hAnsi="仿宋" w:eastAsia="仿宋"/>
          <w:iCs/>
          <w:kern w:val="0"/>
          <w:sz w:val="28"/>
          <w:szCs w:val="28"/>
        </w:rPr>
        <w:t>C. Inquire details concerned.</w:t>
      </w:r>
    </w:p>
    <w:p>
      <w:pPr>
        <w:widowControl/>
        <w:snapToGrid w:val="0"/>
        <w:spacing w:line="560" w:lineRule="exact"/>
        <w:ind w:firstLine="560" w:firstLineChars="200"/>
        <w:jc w:val="left"/>
        <w:rPr>
          <w:rFonts w:ascii="仿宋" w:hAnsi="仿宋" w:eastAsia="仿宋"/>
          <w:sz w:val="28"/>
          <w:szCs w:val="28"/>
        </w:rPr>
      </w:pPr>
      <w:r>
        <w:rPr>
          <w:rFonts w:ascii="仿宋" w:hAnsi="仿宋" w:eastAsia="仿宋"/>
          <w:sz w:val="28"/>
          <w:szCs w:val="28"/>
        </w:rPr>
        <w:t>根据赛项专业指标考核要求，承诺保证于开赛1个月前在大赛网络信息发布平台上（</w:t>
      </w:r>
      <w:r>
        <w:fldChar w:fldCharType="begin"/>
      </w:r>
      <w:r>
        <w:instrText xml:space="preserve"> HYPERLINK "http://www.chinaskills-jsw.org" </w:instrText>
      </w:r>
      <w:r>
        <w:fldChar w:fldCharType="separate"/>
      </w:r>
      <w:r>
        <w:rPr>
          <w:rFonts w:ascii="仿宋" w:hAnsi="仿宋" w:eastAsia="仿宋"/>
          <w:sz w:val="28"/>
          <w:szCs w:val="28"/>
        </w:rPr>
        <w:t>www.chinaskills-jsw.org</w:t>
      </w:r>
      <w:r>
        <w:rPr>
          <w:rFonts w:ascii="仿宋" w:hAnsi="仿宋" w:eastAsia="仿宋"/>
          <w:sz w:val="28"/>
          <w:szCs w:val="28"/>
        </w:rPr>
        <w:fldChar w:fldCharType="end"/>
      </w:r>
      <w:r>
        <w:rPr>
          <w:rFonts w:ascii="仿宋" w:hAnsi="仿宋" w:eastAsia="仿宋"/>
          <w:sz w:val="28"/>
          <w:szCs w:val="28"/>
        </w:rPr>
        <w:t>)公开全部赛题。</w:t>
      </w:r>
    </w:p>
    <w:p>
      <w:pPr>
        <w:adjustRightInd w:val="0"/>
        <w:snapToGrid w:val="0"/>
        <w:spacing w:line="560" w:lineRule="exact"/>
        <w:ind w:left="105" w:leftChars="50" w:firstLine="562" w:firstLineChars="200"/>
        <w:jc w:val="left"/>
        <w:rPr>
          <w:rFonts w:ascii="仿宋" w:hAnsi="仿宋" w:eastAsia="仿宋"/>
          <w:b/>
          <w:sz w:val="28"/>
          <w:szCs w:val="28"/>
        </w:rPr>
      </w:pPr>
      <w:r>
        <w:rPr>
          <w:rFonts w:ascii="仿宋" w:hAnsi="仿宋" w:eastAsia="仿宋"/>
          <w:b/>
          <w:sz w:val="28"/>
          <w:szCs w:val="28"/>
        </w:rPr>
        <w:t>七、竞赛规则</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（一）各参赛选手的组别由领队于领队会抽签决定；各参赛选手的参赛顺序由现场抽签结果决定。</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（二）各参赛选手报到第二天13：00-15:00可熟悉比赛场地，但不提供音响、PPT播放等服务。</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（三）参赛选手按规定时间到达指定地点，凭参赛证、学生证和身份证（三证必须齐全）进行检录后进入竞赛候场区，抽取比赛次序。检录时间开始15分钟内未到取消比赛资格。</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（四）各代表队领队和指导教师、以及观摩人员在赛场指定的观摩区观摩比赛。</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（五）新闻媒体在赛场设定的媒体采访区工作，并且听从现场工作人员的安排和管理，不能影响比赛进行。</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（六）各类赛务人员必须统一佩戴由大赛执委会签发的相应证件，着装整齐。</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（七）各赛场竞赛区域除裁判和赛场配备的工作人员外，其他人员未经允许不得进入。</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（八）参赛选手不得携带通讯工具和其它未经允许的资料</w:t>
      </w:r>
      <w:r>
        <w:rPr>
          <w:rFonts w:hint="eastAsia" w:ascii="仿宋" w:hAnsi="仿宋" w:eastAsia="仿宋"/>
          <w:sz w:val="28"/>
          <w:szCs w:val="28"/>
        </w:rPr>
        <w:t>、</w:t>
      </w:r>
      <w:r>
        <w:rPr>
          <w:rFonts w:ascii="仿宋" w:hAnsi="仿宋" w:eastAsia="仿宋"/>
          <w:sz w:val="28"/>
          <w:szCs w:val="28"/>
        </w:rPr>
        <w:t>物品进入比赛场地，不得中途退场。如出现违规、违纪和舞弊等现象，经裁判组裁定取消比赛成绩。</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（九）参赛选手在规定时间依次入场候赛，在前一位选手退场后由主持人宣布上场，确认现场条件无误后点头示意，由主持人宣布开始比赛，计时开始。现场安排倒计时提示。</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（十）比赛过程中，参赛选手须严格遵守比赛规则，保证自身安全，并接受裁判员的监督和警示；若因设备故障导致选手中断或终止比赛，由大赛裁判长</w:t>
      </w:r>
      <w:r>
        <w:rPr>
          <w:rFonts w:hint="eastAsia" w:ascii="仿宋" w:hAnsi="仿宋" w:eastAsia="仿宋"/>
          <w:sz w:val="28"/>
          <w:szCs w:val="28"/>
        </w:rPr>
        <w:t>根据竞赛规程中的预案</w:t>
      </w:r>
      <w:r>
        <w:rPr>
          <w:rFonts w:ascii="仿宋" w:hAnsi="仿宋" w:eastAsia="仿宋"/>
          <w:sz w:val="28"/>
          <w:szCs w:val="28"/>
        </w:rPr>
        <w:t>视具体情况做出裁决。</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（十一）“现场导游辞创作及讲解-自选景点导游讲解”环节，由主持人串场，宣布各项比赛内容的开始和结束。现场工作人员同步进行计时。</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（十二）现场导游辞创作及讲解、自选景点导游讲解、导游英语口语测试与才艺运用成绩，由裁判员现场打分，去掉最高分和最低分，取平均分为参赛选手最终成绩，及时公布。</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（十三）选手最终成绩经裁判长、监督组签字后进行</w:t>
      </w:r>
      <w:r>
        <w:rPr>
          <w:rFonts w:hint="eastAsia" w:ascii="仿宋" w:hAnsi="仿宋" w:eastAsia="仿宋"/>
          <w:sz w:val="28"/>
          <w:szCs w:val="28"/>
          <w:lang w:val="en-US" w:eastAsia="zh-CN"/>
        </w:rPr>
        <w:t>公布</w:t>
      </w:r>
      <w:r>
        <w:rPr>
          <w:rFonts w:ascii="仿宋" w:hAnsi="仿宋" w:eastAsia="仿宋"/>
          <w:sz w:val="28"/>
          <w:szCs w:val="28"/>
        </w:rPr>
        <w:t>。</w:t>
      </w:r>
      <w:r>
        <w:rPr>
          <w:rFonts w:hint="eastAsia" w:ascii="仿宋" w:hAnsi="仿宋" w:eastAsia="仿宋"/>
          <w:sz w:val="28"/>
          <w:szCs w:val="28"/>
          <w:lang w:val="en-US" w:eastAsia="zh-CN"/>
        </w:rPr>
        <w:t>公布</w:t>
      </w:r>
      <w:r>
        <w:rPr>
          <w:rFonts w:ascii="仿宋" w:hAnsi="仿宋" w:eastAsia="仿宋"/>
          <w:sz w:val="28"/>
          <w:szCs w:val="28"/>
        </w:rPr>
        <w:t>时间为2小时。成绩</w:t>
      </w:r>
      <w:r>
        <w:rPr>
          <w:rFonts w:hint="eastAsia" w:ascii="仿宋" w:hAnsi="仿宋" w:eastAsia="仿宋"/>
          <w:sz w:val="28"/>
          <w:szCs w:val="28"/>
          <w:lang w:val="en-US" w:eastAsia="zh-CN"/>
        </w:rPr>
        <w:t>公布</w:t>
      </w:r>
      <w:r>
        <w:rPr>
          <w:rFonts w:ascii="仿宋" w:hAnsi="仿宋" w:eastAsia="仿宋"/>
          <w:sz w:val="28"/>
          <w:szCs w:val="28"/>
        </w:rPr>
        <w:t>无异议后，由仲裁长和监督组长在成绩单上签字，并在闭赛式上公布竞赛成绩。</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参赛代表队若对赛事有异议，可由</w:t>
      </w:r>
      <w:r>
        <w:rPr>
          <w:rFonts w:ascii="仿宋" w:hAnsi="仿宋" w:eastAsia="仿宋"/>
          <w:color w:val="000000" w:themeColor="text1"/>
          <w:sz w:val="28"/>
          <w:szCs w:val="28"/>
        </w:rPr>
        <w:t>领队按规程向大赛仲裁工</w:t>
      </w:r>
      <w:r>
        <w:rPr>
          <w:rFonts w:ascii="仿宋" w:hAnsi="仿宋" w:eastAsia="仿宋"/>
          <w:sz w:val="28"/>
          <w:szCs w:val="28"/>
        </w:rPr>
        <w:t>作组提出申请复核。</w:t>
      </w:r>
    </w:p>
    <w:p>
      <w:pPr>
        <w:adjustRightInd w:val="0"/>
        <w:snapToGrid w:val="0"/>
        <w:spacing w:line="560" w:lineRule="exact"/>
        <w:ind w:left="105" w:leftChars="50" w:firstLine="562" w:firstLineChars="200"/>
        <w:jc w:val="left"/>
        <w:rPr>
          <w:rFonts w:ascii="仿宋" w:hAnsi="仿宋" w:eastAsia="仿宋"/>
          <w:b/>
          <w:sz w:val="28"/>
          <w:szCs w:val="28"/>
        </w:rPr>
      </w:pPr>
      <w:r>
        <w:rPr>
          <w:rFonts w:ascii="仿宋" w:hAnsi="仿宋" w:eastAsia="仿宋"/>
          <w:b/>
          <w:sz w:val="28"/>
          <w:szCs w:val="28"/>
        </w:rPr>
        <w:t>八、竞赛环境</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赛项执委会为赛项提供所需的竞赛环境和相应器材。现场配备空调系统，确保环境温度适宜；保证良好的采光、照明和通风，必要时设置抽风装置；提供稳定水、电供应和供电应急设备；比赛现场设置专门的观摩区，供各参赛队领队、教练现场观摩。</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其他区域，赛项执委会在指定场地，设观摩展示区、媒体区、休息区、服务保障区、咨询区、申诉区等区域。另设成绩公布区，配备相应的电脑和投影设备。</w:t>
      </w:r>
    </w:p>
    <w:p>
      <w:pPr>
        <w:widowControl/>
        <w:snapToGrid w:val="0"/>
        <w:spacing w:line="560" w:lineRule="exact"/>
        <w:ind w:firstLine="560" w:firstLineChars="200"/>
        <w:rPr>
          <w:rStyle w:val="13"/>
          <w:rFonts w:ascii="仿宋" w:hAnsi="仿宋" w:eastAsia="仿宋"/>
          <w:iCs w:val="0"/>
          <w:color w:val="auto"/>
          <w:kern w:val="2"/>
        </w:rPr>
      </w:pPr>
      <w:r>
        <w:rPr>
          <w:rFonts w:ascii="仿宋" w:hAnsi="仿宋" w:eastAsia="仿宋"/>
          <w:sz w:val="28"/>
          <w:szCs w:val="28"/>
        </w:rPr>
        <w:t>具体设备清单见表。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1440"/>
        <w:gridCol w:w="4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pStyle w:val="14"/>
              <w:spacing w:line="240" w:lineRule="auto"/>
              <w:ind w:firstLine="0" w:firstLineChars="0"/>
              <w:jc w:val="center"/>
              <w:rPr>
                <w:rFonts w:ascii="仿宋" w:hAnsi="仿宋" w:eastAsia="仿宋"/>
                <w:b/>
                <w:color w:val="auto"/>
                <w:sz w:val="24"/>
              </w:rPr>
            </w:pPr>
            <w:r>
              <w:rPr>
                <w:rFonts w:ascii="仿宋" w:hAnsi="仿宋" w:eastAsia="仿宋"/>
                <w:b/>
                <w:color w:val="auto"/>
                <w:sz w:val="24"/>
              </w:rPr>
              <w:t>序号</w:t>
            </w:r>
          </w:p>
        </w:tc>
        <w:tc>
          <w:tcPr>
            <w:tcW w:w="2160" w:type="dxa"/>
          </w:tcPr>
          <w:p>
            <w:pPr>
              <w:pStyle w:val="14"/>
              <w:spacing w:line="240" w:lineRule="auto"/>
              <w:ind w:firstLine="0" w:firstLineChars="0"/>
              <w:jc w:val="center"/>
              <w:rPr>
                <w:rFonts w:ascii="仿宋" w:hAnsi="仿宋" w:eastAsia="仿宋"/>
                <w:b/>
                <w:color w:val="auto"/>
                <w:sz w:val="24"/>
              </w:rPr>
            </w:pPr>
            <w:r>
              <w:rPr>
                <w:rFonts w:ascii="仿宋" w:hAnsi="仿宋" w:eastAsia="仿宋"/>
                <w:b/>
                <w:color w:val="auto"/>
                <w:sz w:val="24"/>
              </w:rPr>
              <w:t>赛项内容</w:t>
            </w:r>
          </w:p>
        </w:tc>
        <w:tc>
          <w:tcPr>
            <w:tcW w:w="1440" w:type="dxa"/>
          </w:tcPr>
          <w:p>
            <w:pPr>
              <w:pStyle w:val="14"/>
              <w:spacing w:line="240" w:lineRule="auto"/>
              <w:ind w:firstLine="0" w:firstLineChars="0"/>
              <w:jc w:val="center"/>
              <w:rPr>
                <w:rFonts w:ascii="仿宋" w:hAnsi="仿宋" w:eastAsia="仿宋"/>
                <w:b/>
                <w:color w:val="auto"/>
                <w:sz w:val="24"/>
              </w:rPr>
            </w:pPr>
            <w:r>
              <w:rPr>
                <w:rFonts w:ascii="仿宋" w:hAnsi="仿宋" w:eastAsia="仿宋"/>
                <w:b/>
                <w:color w:val="auto"/>
                <w:sz w:val="24"/>
              </w:rPr>
              <w:t>比赛场地</w:t>
            </w:r>
          </w:p>
        </w:tc>
        <w:tc>
          <w:tcPr>
            <w:tcW w:w="4094" w:type="dxa"/>
          </w:tcPr>
          <w:p>
            <w:pPr>
              <w:pStyle w:val="14"/>
              <w:spacing w:line="240" w:lineRule="auto"/>
              <w:ind w:firstLine="0" w:firstLineChars="0"/>
              <w:jc w:val="center"/>
              <w:rPr>
                <w:rFonts w:ascii="仿宋" w:hAnsi="仿宋" w:eastAsia="仿宋"/>
                <w:b/>
                <w:color w:val="auto"/>
                <w:sz w:val="24"/>
              </w:rPr>
            </w:pPr>
            <w:r>
              <w:rPr>
                <w:rFonts w:ascii="仿宋" w:hAnsi="仿宋" w:eastAsia="仿宋"/>
                <w:b/>
                <w:color w:val="auto"/>
                <w:sz w:val="24"/>
              </w:rPr>
              <w:t>场地要求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pStyle w:val="16"/>
              <w:spacing w:line="240" w:lineRule="auto"/>
              <w:ind w:firstLine="0" w:firstLineChars="0"/>
              <w:jc w:val="center"/>
              <w:rPr>
                <w:rFonts w:ascii="仿宋" w:hAnsi="仿宋" w:eastAsia="仿宋"/>
                <w:color w:val="auto"/>
                <w:sz w:val="24"/>
              </w:rPr>
            </w:pPr>
            <w:r>
              <w:rPr>
                <w:rFonts w:ascii="仿宋" w:hAnsi="仿宋" w:eastAsia="仿宋"/>
                <w:color w:val="auto"/>
                <w:sz w:val="24"/>
              </w:rPr>
              <w:t>1</w:t>
            </w:r>
          </w:p>
        </w:tc>
        <w:tc>
          <w:tcPr>
            <w:tcW w:w="2160" w:type="dxa"/>
          </w:tcPr>
          <w:p>
            <w:pPr>
              <w:pStyle w:val="16"/>
              <w:spacing w:line="240" w:lineRule="auto"/>
              <w:ind w:firstLine="0" w:firstLineChars="0"/>
              <w:rPr>
                <w:rFonts w:ascii="仿宋" w:hAnsi="仿宋" w:eastAsia="仿宋"/>
                <w:color w:val="auto"/>
                <w:sz w:val="24"/>
              </w:rPr>
            </w:pPr>
            <w:r>
              <w:rPr>
                <w:rFonts w:ascii="仿宋" w:hAnsi="仿宋" w:eastAsia="仿宋"/>
                <w:color w:val="auto"/>
                <w:sz w:val="24"/>
              </w:rPr>
              <w:t>导游知识测试</w:t>
            </w:r>
          </w:p>
        </w:tc>
        <w:tc>
          <w:tcPr>
            <w:tcW w:w="1440" w:type="dxa"/>
          </w:tcPr>
          <w:p>
            <w:pPr>
              <w:pStyle w:val="16"/>
              <w:spacing w:line="240" w:lineRule="auto"/>
              <w:ind w:firstLine="0" w:firstLineChars="0"/>
              <w:jc w:val="center"/>
              <w:rPr>
                <w:rFonts w:ascii="仿宋" w:hAnsi="仿宋" w:eastAsia="仿宋"/>
                <w:color w:val="auto"/>
                <w:sz w:val="24"/>
              </w:rPr>
            </w:pPr>
            <w:r>
              <w:rPr>
                <w:rFonts w:hint="eastAsia" w:ascii="仿宋" w:hAnsi="仿宋" w:eastAsia="仿宋"/>
                <w:color w:val="auto"/>
                <w:sz w:val="24"/>
              </w:rPr>
              <w:t>教室</w:t>
            </w:r>
          </w:p>
        </w:tc>
        <w:tc>
          <w:tcPr>
            <w:tcW w:w="4094" w:type="dxa"/>
          </w:tcPr>
          <w:p>
            <w:pPr>
              <w:pStyle w:val="16"/>
              <w:spacing w:line="240" w:lineRule="auto"/>
              <w:ind w:firstLine="0" w:firstLineChars="0"/>
              <w:rPr>
                <w:rFonts w:ascii="仿宋" w:hAnsi="仿宋" w:eastAsia="仿宋"/>
                <w:color w:val="auto"/>
                <w:sz w:val="24"/>
              </w:rPr>
            </w:pPr>
            <w:r>
              <w:rPr>
                <w:rFonts w:ascii="仿宋" w:hAnsi="仿宋" w:eastAsia="仿宋"/>
                <w:color w:val="auto"/>
                <w:sz w:val="24"/>
              </w:rPr>
              <w:t>标准考场布置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pStyle w:val="16"/>
              <w:spacing w:line="240" w:lineRule="auto"/>
              <w:ind w:firstLine="0" w:firstLineChars="0"/>
              <w:jc w:val="center"/>
              <w:rPr>
                <w:rFonts w:ascii="仿宋" w:hAnsi="仿宋" w:eastAsia="仿宋"/>
                <w:color w:val="auto"/>
                <w:sz w:val="24"/>
              </w:rPr>
            </w:pPr>
            <w:r>
              <w:rPr>
                <w:rFonts w:ascii="仿宋" w:hAnsi="仿宋" w:eastAsia="仿宋"/>
                <w:color w:val="auto"/>
                <w:sz w:val="24"/>
              </w:rPr>
              <w:t>2</w:t>
            </w:r>
          </w:p>
        </w:tc>
        <w:tc>
          <w:tcPr>
            <w:tcW w:w="2160" w:type="dxa"/>
          </w:tcPr>
          <w:p>
            <w:pPr>
              <w:pStyle w:val="16"/>
              <w:spacing w:line="240" w:lineRule="auto"/>
              <w:ind w:firstLine="0" w:firstLineChars="0"/>
              <w:rPr>
                <w:rFonts w:ascii="仿宋" w:hAnsi="仿宋" w:eastAsia="仿宋"/>
                <w:color w:val="auto"/>
                <w:sz w:val="24"/>
              </w:rPr>
            </w:pPr>
            <w:r>
              <w:rPr>
                <w:rFonts w:ascii="仿宋" w:hAnsi="仿宋" w:eastAsia="仿宋"/>
                <w:color w:val="auto"/>
                <w:sz w:val="24"/>
              </w:rPr>
              <w:t>现场导游辞创作及讲解</w:t>
            </w:r>
          </w:p>
        </w:tc>
        <w:tc>
          <w:tcPr>
            <w:tcW w:w="1440" w:type="dxa"/>
            <w:vMerge w:val="restart"/>
            <w:vAlign w:val="center"/>
          </w:tcPr>
          <w:p>
            <w:pPr>
              <w:pStyle w:val="16"/>
              <w:spacing w:line="240" w:lineRule="auto"/>
              <w:ind w:firstLine="0" w:firstLineChars="0"/>
              <w:jc w:val="center"/>
              <w:rPr>
                <w:rFonts w:ascii="仿宋" w:hAnsi="仿宋" w:eastAsia="仿宋"/>
                <w:color w:val="auto"/>
                <w:sz w:val="24"/>
              </w:rPr>
            </w:pPr>
            <w:r>
              <w:rPr>
                <w:rFonts w:ascii="仿宋" w:hAnsi="仿宋" w:eastAsia="仿宋"/>
                <w:color w:val="auto"/>
                <w:sz w:val="24"/>
              </w:rPr>
              <w:t>报告厅</w:t>
            </w:r>
          </w:p>
        </w:tc>
        <w:tc>
          <w:tcPr>
            <w:tcW w:w="4094" w:type="dxa"/>
            <w:vMerge w:val="restart"/>
          </w:tcPr>
          <w:p>
            <w:pPr>
              <w:pStyle w:val="14"/>
              <w:spacing w:line="240" w:lineRule="auto"/>
              <w:ind w:firstLine="0" w:firstLineChars="0"/>
              <w:rPr>
                <w:rFonts w:ascii="仿宋" w:hAnsi="仿宋" w:eastAsia="仿宋"/>
                <w:color w:val="auto"/>
                <w:sz w:val="24"/>
              </w:rPr>
            </w:pPr>
            <w:r>
              <w:rPr>
                <w:rFonts w:ascii="仿宋" w:hAnsi="仿宋" w:eastAsia="仿宋"/>
                <w:color w:val="auto"/>
                <w:sz w:val="24"/>
                <w:lang w:val="zh-CN"/>
              </w:rPr>
              <w:t>200平米以上报告厅。设置舞台、音响1套、多媒体设备1套（含投影仪）、移动电子屏</w:t>
            </w:r>
            <w:r>
              <w:rPr>
                <w:rFonts w:hint="eastAsia" w:ascii="仿宋" w:hAnsi="仿宋" w:eastAsia="仿宋"/>
                <w:color w:val="auto"/>
                <w:sz w:val="24"/>
              </w:rPr>
              <w:t>1</w:t>
            </w:r>
            <w:r>
              <w:rPr>
                <w:rFonts w:ascii="仿宋" w:hAnsi="仿宋" w:eastAsia="仿宋"/>
                <w:color w:val="auto"/>
                <w:sz w:val="24"/>
              </w:rPr>
              <w:t>个、</w:t>
            </w:r>
            <w:r>
              <w:rPr>
                <w:rFonts w:ascii="仿宋" w:hAnsi="仿宋" w:eastAsia="仿宋"/>
                <w:color w:val="auto"/>
                <w:sz w:val="24"/>
                <w:lang w:val="zh-CN"/>
              </w:rPr>
              <w:t>电脑12台、计算机语言抽题系统</w:t>
            </w:r>
            <w:r>
              <w:rPr>
                <w:rFonts w:hint="eastAsia" w:ascii="仿宋" w:hAnsi="仿宋" w:eastAsia="仿宋"/>
                <w:color w:val="auto"/>
                <w:sz w:val="24"/>
                <w:lang w:val="zh-CN"/>
              </w:rPr>
              <w:t>2</w:t>
            </w:r>
            <w:r>
              <w:rPr>
                <w:rFonts w:ascii="仿宋" w:hAnsi="仿宋" w:eastAsia="仿宋"/>
                <w:color w:val="auto"/>
                <w:sz w:val="24"/>
                <w:lang w:val="zh-CN"/>
              </w:rPr>
              <w:t>个、</w:t>
            </w:r>
            <w:r>
              <w:rPr>
                <w:rFonts w:hint="eastAsia" w:ascii="仿宋" w:hAnsi="仿宋" w:eastAsia="仿宋"/>
                <w:color w:val="auto"/>
                <w:sz w:val="24"/>
                <w:lang w:val="zh-CN"/>
              </w:rPr>
              <w:t>自动计时系统2个、</w:t>
            </w:r>
            <w:r>
              <w:rPr>
                <w:rFonts w:ascii="仿宋" w:hAnsi="仿宋" w:eastAsia="仿宋"/>
                <w:color w:val="auto"/>
                <w:sz w:val="24"/>
                <w:lang w:val="zh-CN"/>
              </w:rPr>
              <w:t>耳麦2个、手麦4个、立麦1个、裁判员席和观众席若干、计算器10个、纸笔10套。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pStyle w:val="16"/>
              <w:spacing w:line="240" w:lineRule="auto"/>
              <w:ind w:firstLine="0" w:firstLineChars="0"/>
              <w:jc w:val="center"/>
              <w:rPr>
                <w:rFonts w:ascii="仿宋" w:hAnsi="仿宋" w:eastAsia="仿宋"/>
                <w:color w:val="auto"/>
                <w:sz w:val="24"/>
              </w:rPr>
            </w:pPr>
            <w:r>
              <w:rPr>
                <w:rFonts w:ascii="仿宋" w:hAnsi="仿宋" w:eastAsia="仿宋"/>
                <w:color w:val="auto"/>
                <w:sz w:val="24"/>
              </w:rPr>
              <w:t>3</w:t>
            </w:r>
          </w:p>
        </w:tc>
        <w:tc>
          <w:tcPr>
            <w:tcW w:w="2160" w:type="dxa"/>
            <w:vAlign w:val="center"/>
          </w:tcPr>
          <w:p>
            <w:pPr>
              <w:pStyle w:val="16"/>
              <w:spacing w:line="240" w:lineRule="auto"/>
              <w:ind w:firstLine="0" w:firstLineChars="0"/>
              <w:rPr>
                <w:rFonts w:ascii="仿宋" w:hAnsi="仿宋" w:eastAsia="仿宋"/>
                <w:color w:val="auto"/>
                <w:sz w:val="24"/>
              </w:rPr>
            </w:pPr>
            <w:r>
              <w:rPr>
                <w:rFonts w:ascii="仿宋" w:hAnsi="仿宋" w:eastAsia="仿宋"/>
                <w:color w:val="auto"/>
                <w:sz w:val="24"/>
              </w:rPr>
              <w:t>自选景点导游讲解</w:t>
            </w:r>
          </w:p>
        </w:tc>
        <w:tc>
          <w:tcPr>
            <w:tcW w:w="1440" w:type="dxa"/>
            <w:vMerge w:val="continue"/>
          </w:tcPr>
          <w:p>
            <w:pPr>
              <w:pStyle w:val="16"/>
              <w:spacing w:line="240" w:lineRule="auto"/>
              <w:ind w:firstLine="0" w:firstLineChars="0"/>
              <w:rPr>
                <w:rFonts w:ascii="仿宋" w:hAnsi="仿宋" w:eastAsia="仿宋"/>
                <w:color w:val="auto"/>
                <w:sz w:val="24"/>
              </w:rPr>
            </w:pPr>
          </w:p>
        </w:tc>
        <w:tc>
          <w:tcPr>
            <w:tcW w:w="4094" w:type="dxa"/>
            <w:vMerge w:val="continue"/>
          </w:tcPr>
          <w:p>
            <w:pPr>
              <w:pStyle w:val="16"/>
              <w:spacing w:line="240" w:lineRule="auto"/>
              <w:ind w:firstLine="0" w:firstLineChars="0"/>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pStyle w:val="16"/>
              <w:spacing w:line="240" w:lineRule="auto"/>
              <w:ind w:firstLine="0" w:firstLineChars="0"/>
              <w:jc w:val="center"/>
              <w:rPr>
                <w:rFonts w:ascii="仿宋" w:hAnsi="仿宋" w:eastAsia="仿宋"/>
                <w:color w:val="auto"/>
                <w:sz w:val="24"/>
              </w:rPr>
            </w:pPr>
            <w:r>
              <w:rPr>
                <w:rFonts w:ascii="仿宋" w:hAnsi="仿宋" w:eastAsia="仿宋"/>
                <w:color w:val="auto"/>
                <w:sz w:val="24"/>
              </w:rPr>
              <w:t>4</w:t>
            </w:r>
          </w:p>
        </w:tc>
        <w:tc>
          <w:tcPr>
            <w:tcW w:w="2160" w:type="dxa"/>
            <w:vAlign w:val="center"/>
          </w:tcPr>
          <w:p>
            <w:pPr>
              <w:pStyle w:val="16"/>
              <w:spacing w:line="240" w:lineRule="auto"/>
              <w:ind w:firstLine="0" w:firstLineChars="0"/>
              <w:jc w:val="center"/>
              <w:rPr>
                <w:rFonts w:ascii="仿宋" w:hAnsi="仿宋" w:eastAsia="仿宋"/>
                <w:color w:val="auto"/>
                <w:sz w:val="24"/>
              </w:rPr>
            </w:pPr>
            <w:r>
              <w:rPr>
                <w:rFonts w:ascii="仿宋" w:hAnsi="仿宋" w:eastAsia="仿宋"/>
                <w:color w:val="auto"/>
                <w:sz w:val="24"/>
              </w:rPr>
              <w:t>导游英语口语测试</w:t>
            </w:r>
          </w:p>
        </w:tc>
        <w:tc>
          <w:tcPr>
            <w:tcW w:w="1440" w:type="dxa"/>
            <w:vAlign w:val="center"/>
          </w:tcPr>
          <w:p>
            <w:pPr>
              <w:pStyle w:val="16"/>
              <w:spacing w:line="240" w:lineRule="auto"/>
              <w:ind w:firstLine="0" w:firstLineChars="0"/>
              <w:jc w:val="center"/>
              <w:rPr>
                <w:rFonts w:ascii="仿宋" w:hAnsi="仿宋" w:eastAsia="仿宋"/>
                <w:color w:val="auto"/>
                <w:sz w:val="24"/>
              </w:rPr>
            </w:pPr>
            <w:r>
              <w:rPr>
                <w:rFonts w:ascii="仿宋" w:hAnsi="仿宋" w:eastAsia="仿宋"/>
                <w:color w:val="auto"/>
                <w:sz w:val="24"/>
              </w:rPr>
              <w:t>会议室</w:t>
            </w:r>
          </w:p>
        </w:tc>
        <w:tc>
          <w:tcPr>
            <w:tcW w:w="4094" w:type="dxa"/>
          </w:tcPr>
          <w:p>
            <w:pPr>
              <w:pStyle w:val="16"/>
              <w:spacing w:line="240" w:lineRule="auto"/>
              <w:ind w:firstLine="0" w:firstLineChars="0"/>
              <w:rPr>
                <w:rFonts w:ascii="仿宋" w:hAnsi="仿宋" w:eastAsia="仿宋"/>
                <w:color w:val="auto"/>
                <w:sz w:val="24"/>
              </w:rPr>
            </w:pPr>
            <w:r>
              <w:rPr>
                <w:rFonts w:ascii="仿宋" w:hAnsi="仿宋" w:eastAsia="仿宋"/>
                <w:color w:val="auto"/>
                <w:sz w:val="24"/>
                <w:lang w:val="zh-CN"/>
              </w:rPr>
              <w:t>100平米以上会议室。设置转播系统及设备一套、多媒体设备1套（含投影仪）、移动电子屏</w:t>
            </w:r>
            <w:r>
              <w:rPr>
                <w:rFonts w:ascii="仿宋" w:hAnsi="仿宋" w:eastAsia="仿宋"/>
                <w:color w:val="auto"/>
                <w:sz w:val="24"/>
              </w:rPr>
              <w:t>2个、</w:t>
            </w:r>
            <w:r>
              <w:rPr>
                <w:rFonts w:ascii="仿宋" w:hAnsi="仿宋" w:eastAsia="仿宋"/>
                <w:color w:val="auto"/>
                <w:sz w:val="24"/>
                <w:lang w:val="zh-CN"/>
              </w:rPr>
              <w:t>电脑12台、计算机语言抽题系统1个、</w:t>
            </w:r>
            <w:r>
              <w:rPr>
                <w:rFonts w:hint="eastAsia" w:ascii="仿宋" w:hAnsi="仿宋" w:eastAsia="仿宋"/>
                <w:color w:val="auto"/>
                <w:sz w:val="24"/>
                <w:lang w:val="zh-CN"/>
              </w:rPr>
              <w:t>自动计时系统2个、</w:t>
            </w:r>
            <w:r>
              <w:rPr>
                <w:rFonts w:ascii="仿宋" w:hAnsi="仿宋" w:eastAsia="仿宋"/>
                <w:color w:val="auto"/>
                <w:sz w:val="24"/>
                <w:lang w:val="zh-CN"/>
              </w:rPr>
              <w:t>裁判员席若干、计算器10个、纸笔10套。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pStyle w:val="16"/>
              <w:spacing w:line="240" w:lineRule="auto"/>
              <w:ind w:firstLine="0" w:firstLineChars="0"/>
              <w:jc w:val="center"/>
              <w:rPr>
                <w:rFonts w:ascii="仿宋" w:hAnsi="仿宋" w:eastAsia="仿宋"/>
                <w:color w:val="auto"/>
                <w:sz w:val="24"/>
              </w:rPr>
            </w:pPr>
            <w:r>
              <w:rPr>
                <w:rFonts w:ascii="仿宋" w:hAnsi="仿宋" w:eastAsia="仿宋"/>
                <w:color w:val="auto"/>
                <w:sz w:val="24"/>
              </w:rPr>
              <w:t>5</w:t>
            </w:r>
          </w:p>
        </w:tc>
        <w:tc>
          <w:tcPr>
            <w:tcW w:w="2160" w:type="dxa"/>
            <w:vAlign w:val="center"/>
          </w:tcPr>
          <w:p>
            <w:pPr>
              <w:pStyle w:val="16"/>
              <w:spacing w:line="240" w:lineRule="auto"/>
              <w:ind w:firstLine="0" w:firstLineChars="0"/>
              <w:rPr>
                <w:rFonts w:ascii="仿宋" w:hAnsi="仿宋" w:eastAsia="仿宋"/>
                <w:color w:val="auto"/>
                <w:sz w:val="24"/>
              </w:rPr>
            </w:pPr>
            <w:r>
              <w:rPr>
                <w:rFonts w:ascii="仿宋" w:hAnsi="仿宋" w:eastAsia="仿宋"/>
                <w:color w:val="auto"/>
                <w:sz w:val="24"/>
              </w:rPr>
              <w:t>才艺运用</w:t>
            </w:r>
          </w:p>
        </w:tc>
        <w:tc>
          <w:tcPr>
            <w:tcW w:w="1440" w:type="dxa"/>
            <w:vAlign w:val="center"/>
          </w:tcPr>
          <w:p>
            <w:pPr>
              <w:pStyle w:val="16"/>
              <w:spacing w:line="240" w:lineRule="auto"/>
              <w:ind w:firstLine="0" w:firstLineChars="0"/>
              <w:jc w:val="center"/>
              <w:rPr>
                <w:rFonts w:ascii="仿宋" w:hAnsi="仿宋" w:eastAsia="仿宋"/>
                <w:color w:val="auto"/>
                <w:sz w:val="24"/>
              </w:rPr>
            </w:pPr>
            <w:r>
              <w:rPr>
                <w:rFonts w:ascii="仿宋" w:hAnsi="仿宋" w:eastAsia="仿宋"/>
                <w:color w:val="auto"/>
                <w:sz w:val="24"/>
              </w:rPr>
              <w:t>宴会厅</w:t>
            </w:r>
          </w:p>
        </w:tc>
        <w:tc>
          <w:tcPr>
            <w:tcW w:w="4094" w:type="dxa"/>
          </w:tcPr>
          <w:p>
            <w:pPr>
              <w:pStyle w:val="16"/>
              <w:spacing w:line="240" w:lineRule="auto"/>
              <w:ind w:firstLine="0" w:firstLineChars="0"/>
              <w:rPr>
                <w:rFonts w:ascii="仿宋" w:hAnsi="仿宋" w:eastAsia="仿宋"/>
                <w:color w:val="auto"/>
                <w:sz w:val="24"/>
                <w:lang w:val="zh-CN"/>
              </w:rPr>
            </w:pPr>
            <w:r>
              <w:rPr>
                <w:rFonts w:ascii="仿宋" w:hAnsi="仿宋" w:eastAsia="仿宋"/>
                <w:color w:val="auto"/>
                <w:sz w:val="24"/>
                <w:lang w:val="zh-CN"/>
              </w:rPr>
              <w:t>300平方米以上的宴会厅。设置舞台、LED大屏幕、</w:t>
            </w:r>
            <w:r>
              <w:rPr>
                <w:rFonts w:hint="eastAsia" w:ascii="仿宋" w:hAnsi="仿宋" w:eastAsia="仿宋"/>
                <w:color w:val="auto"/>
                <w:sz w:val="24"/>
                <w:lang w:val="zh-CN"/>
              </w:rPr>
              <w:t>自动计时系统2个、</w:t>
            </w:r>
            <w:r>
              <w:rPr>
                <w:rFonts w:ascii="仿宋" w:hAnsi="仿宋" w:eastAsia="仿宋"/>
                <w:color w:val="auto"/>
                <w:sz w:val="24"/>
                <w:lang w:val="zh-CN"/>
              </w:rPr>
              <w:t>音响1套、电脑12台、耳麦2个、手麦4个、立麦2个、裁判员席和观众席若干、计算器10个、纸笔10套；参赛选手自备才艺展示道具和参赛服装等。</w:t>
            </w:r>
          </w:p>
        </w:tc>
      </w:tr>
    </w:tbl>
    <w:p>
      <w:pPr>
        <w:adjustRightInd w:val="0"/>
        <w:snapToGrid w:val="0"/>
        <w:spacing w:before="156" w:beforeLines="50" w:line="560" w:lineRule="exact"/>
        <w:jc w:val="left"/>
        <w:rPr>
          <w:rFonts w:ascii="仿宋" w:hAnsi="仿宋" w:eastAsia="仿宋"/>
          <w:b/>
          <w:sz w:val="28"/>
          <w:szCs w:val="28"/>
        </w:rPr>
      </w:pPr>
      <w:r>
        <w:rPr>
          <w:rStyle w:val="13"/>
          <w:rFonts w:ascii="仿宋" w:hAnsi="仿宋" w:eastAsia="仿宋"/>
        </w:rPr>
        <w:t xml:space="preserve">    </w:t>
      </w:r>
      <w:r>
        <w:rPr>
          <w:rFonts w:ascii="仿宋" w:hAnsi="仿宋" w:eastAsia="仿宋"/>
          <w:b/>
          <w:sz w:val="28"/>
          <w:szCs w:val="28"/>
        </w:rPr>
        <w:t>九、技术规范</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技术规范参照旅游行业职业规范：</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（一）《中华人民共和国旅游法》</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（二）《旅行社条例》及《旅行社条例实施细则》（国务院令[2009]第550号）</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（三）《导游人员管理条例》（国务院令[1999]第263号）</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（四）《导游管理办法》</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（五）GB/T 15971-2010《导游服务规范》</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（六）LB/T 004-1997  旅行社国内旅游服务质量要求</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（七）LB/T 005-2002   旅行社出境旅游服务质量</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（八）《国民旅游休闲纲要2013-2020》（国办发[2013]10号）。</w:t>
      </w:r>
    </w:p>
    <w:p>
      <w:pPr>
        <w:adjustRightInd w:val="0"/>
        <w:snapToGrid w:val="0"/>
        <w:spacing w:line="560" w:lineRule="exact"/>
        <w:ind w:left="105" w:leftChars="50" w:firstLine="562" w:firstLineChars="200"/>
        <w:jc w:val="left"/>
        <w:rPr>
          <w:rFonts w:ascii="仿宋" w:hAnsi="仿宋" w:eastAsia="仿宋"/>
          <w:b/>
          <w:color w:val="00B0F0"/>
          <w:sz w:val="28"/>
          <w:szCs w:val="28"/>
        </w:rPr>
      </w:pPr>
      <w:r>
        <w:rPr>
          <w:rFonts w:ascii="仿宋" w:hAnsi="仿宋" w:eastAsia="仿宋"/>
          <w:b/>
          <w:sz w:val="28"/>
          <w:szCs w:val="28"/>
        </w:rPr>
        <w:t>十、成绩评定</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（一）评分标准制订原则</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1.体现导游专业核心能力</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2.体现导游人才培养规格</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3.体现导游职业综合素养</w:t>
      </w:r>
    </w:p>
    <w:p>
      <w:pPr>
        <w:widowControl/>
        <w:snapToGrid w:val="0"/>
        <w:spacing w:line="560" w:lineRule="exact"/>
        <w:ind w:firstLine="560" w:firstLineChars="200"/>
        <w:jc w:val="left"/>
        <w:rPr>
          <w:rFonts w:ascii="仿宋" w:hAnsi="仿宋" w:eastAsia="仿宋"/>
          <w:sz w:val="28"/>
          <w:szCs w:val="28"/>
        </w:rPr>
      </w:pPr>
      <w:r>
        <w:rPr>
          <w:rFonts w:ascii="仿宋" w:hAnsi="仿宋" w:eastAsia="仿宋"/>
          <w:sz w:val="28"/>
          <w:szCs w:val="28"/>
        </w:rPr>
        <w:t>（二）评分方法</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1.裁判员选聘：按照《2019年全国职业院校技能大赛专家和裁判工作管理办法》建立全国职业院校技能大赛赛项裁判库，由全国职业院校技能大赛执委会在赛项裁判库中抽定赛项裁判人员。裁判长由赛项执委会向大赛执委会推荐，由大赛执委会聘任。</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2.赛前组织裁判培训，统一各比赛项目的评分细则。现场比赛期间，各裁判根据评分标准独立打分，不得相互讨论，不得干扰其他裁判打分。</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3.裁判员人数：共安排34名裁判。其中现场导游辞创作及讲解、自选景点导游讲解比赛裁判员10名，导游英语口语测试裁判10名，才艺运用比赛裁判10名（各含7名评分裁判、2名现场裁判、1名候补裁判）；加密裁判3名;裁判长1名。</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4.分值设置：决赛总分100 分，其中：导游知识测试15分，现场导游辞创作及讲解30分，自选景点导游讲解35分，导游英语口语测试10分，才艺运用10分。</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5.成绩复核：为保障成绩评判的正确性，监督组将对赛项总成绩排名前30%的所有参赛选手的成绩进行复核；对其余成绩进行抽检复核，抽检覆盖率不低于15%。如发现成绩错误以书面方式及时告知裁判长，由裁判长更正成绩并签字确认。复核、抽检错误率超过5%的，裁判长将对所有成绩进行复核。</w:t>
      </w:r>
    </w:p>
    <w:p>
      <w:pPr>
        <w:widowControl/>
        <w:snapToGrid w:val="0"/>
        <w:spacing w:line="560" w:lineRule="exact"/>
        <w:ind w:firstLine="560" w:firstLineChars="200"/>
        <w:jc w:val="left"/>
        <w:rPr>
          <w:rFonts w:ascii="仿宋" w:hAnsi="仿宋" w:eastAsia="仿宋"/>
          <w:sz w:val="28"/>
          <w:szCs w:val="28"/>
        </w:rPr>
      </w:pPr>
      <w:r>
        <w:rPr>
          <w:rFonts w:ascii="仿宋" w:hAnsi="仿宋" w:eastAsia="仿宋"/>
          <w:sz w:val="28"/>
          <w:szCs w:val="28"/>
        </w:rPr>
        <w:t>6.最终成绩：最终成绩经复核无误，经裁判长、监督组签字后进行</w:t>
      </w:r>
      <w:r>
        <w:rPr>
          <w:rFonts w:hint="eastAsia" w:ascii="仿宋" w:hAnsi="仿宋" w:eastAsia="仿宋"/>
          <w:sz w:val="28"/>
          <w:szCs w:val="28"/>
          <w:lang w:val="en-US" w:eastAsia="zh-CN"/>
        </w:rPr>
        <w:t>公布</w:t>
      </w:r>
      <w:r>
        <w:rPr>
          <w:rFonts w:ascii="仿宋" w:hAnsi="仿宋" w:eastAsia="仿宋"/>
          <w:sz w:val="28"/>
          <w:szCs w:val="28"/>
        </w:rPr>
        <w:t>。</w:t>
      </w:r>
      <w:r>
        <w:rPr>
          <w:rFonts w:hint="eastAsia" w:ascii="仿宋" w:hAnsi="仿宋" w:eastAsia="仿宋"/>
          <w:sz w:val="28"/>
          <w:szCs w:val="28"/>
          <w:lang w:val="en-US" w:eastAsia="zh-CN"/>
        </w:rPr>
        <w:t>公布</w:t>
      </w:r>
      <w:r>
        <w:rPr>
          <w:rFonts w:ascii="仿宋" w:hAnsi="仿宋" w:eastAsia="仿宋"/>
          <w:sz w:val="28"/>
          <w:szCs w:val="28"/>
        </w:rPr>
        <w:t>时间为2小时。成绩</w:t>
      </w:r>
      <w:r>
        <w:rPr>
          <w:rFonts w:hint="eastAsia" w:ascii="仿宋" w:hAnsi="仿宋" w:eastAsia="仿宋"/>
          <w:sz w:val="28"/>
          <w:szCs w:val="28"/>
          <w:lang w:val="en-US" w:eastAsia="zh-CN"/>
        </w:rPr>
        <w:t>公布</w:t>
      </w:r>
      <w:bookmarkStart w:id="7" w:name="_GoBack"/>
      <w:bookmarkEnd w:id="7"/>
      <w:r>
        <w:rPr>
          <w:rFonts w:ascii="仿宋" w:hAnsi="仿宋" w:eastAsia="仿宋"/>
          <w:sz w:val="28"/>
          <w:szCs w:val="28"/>
        </w:rPr>
        <w:t>无异议后，由仲裁组长和监督组长在成绩单上签字，并在闭赛式上公布竞赛成绩。</w:t>
      </w:r>
    </w:p>
    <w:p>
      <w:pPr>
        <w:widowControl/>
        <w:snapToGrid w:val="0"/>
        <w:spacing w:line="560" w:lineRule="exact"/>
        <w:ind w:firstLine="560" w:firstLineChars="200"/>
        <w:jc w:val="left"/>
        <w:rPr>
          <w:rFonts w:ascii="仿宋" w:hAnsi="仿宋" w:eastAsia="仿宋"/>
          <w:sz w:val="28"/>
          <w:szCs w:val="28"/>
        </w:rPr>
      </w:pPr>
      <w:r>
        <w:rPr>
          <w:rFonts w:ascii="仿宋" w:hAnsi="仿宋" w:eastAsia="仿宋"/>
          <w:sz w:val="28"/>
          <w:szCs w:val="28"/>
        </w:rPr>
        <w:t>（三）评分细则和标准：</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导游知识测试环节：此环节为闭卷</w:t>
      </w:r>
      <w:r>
        <w:rPr>
          <w:rFonts w:hint="eastAsia" w:ascii="仿宋" w:hAnsi="仿宋" w:eastAsia="仿宋"/>
          <w:sz w:val="28"/>
          <w:szCs w:val="28"/>
        </w:rPr>
        <w:t>考试</w:t>
      </w:r>
      <w:r>
        <w:rPr>
          <w:rFonts w:ascii="仿宋" w:hAnsi="仿宋" w:eastAsia="仿宋"/>
          <w:sz w:val="28"/>
          <w:szCs w:val="28"/>
        </w:rPr>
        <w:t>。</w:t>
      </w:r>
    </w:p>
    <w:p>
      <w:pPr>
        <w:widowControl/>
        <w:snapToGrid w:val="0"/>
        <w:spacing w:line="560" w:lineRule="exact"/>
        <w:ind w:firstLine="560" w:firstLineChars="200"/>
        <w:rPr>
          <w:rFonts w:hint="eastAsia" w:ascii="仿宋" w:hAnsi="仿宋" w:eastAsia="仿宋"/>
          <w:sz w:val="28"/>
          <w:szCs w:val="28"/>
        </w:rPr>
      </w:pPr>
      <w:r>
        <w:rPr>
          <w:rFonts w:ascii="仿宋" w:hAnsi="仿宋" w:eastAsia="仿宋"/>
          <w:sz w:val="28"/>
          <w:szCs w:val="28"/>
        </w:rPr>
        <w:t>现场导游辞创作及讲解、自选景点导游讲解两个内容在同一场地依序用中文完成。设置评分裁判7名，</w:t>
      </w:r>
      <w:r>
        <w:rPr>
          <w:rFonts w:hint="eastAsia" w:ascii="仿宋" w:hAnsi="仿宋" w:eastAsia="仿宋"/>
          <w:sz w:val="28"/>
          <w:szCs w:val="28"/>
        </w:rPr>
        <w:t>现场</w:t>
      </w:r>
      <w:r>
        <w:rPr>
          <w:rFonts w:ascii="仿宋" w:hAnsi="仿宋" w:eastAsia="仿宋"/>
          <w:sz w:val="28"/>
          <w:szCs w:val="28"/>
        </w:rPr>
        <w:t>裁判</w:t>
      </w:r>
      <w:r>
        <w:rPr>
          <w:rFonts w:hint="eastAsia" w:ascii="仿宋" w:hAnsi="仿宋" w:eastAsia="仿宋"/>
          <w:sz w:val="28"/>
          <w:szCs w:val="28"/>
        </w:rPr>
        <w:t>2名。</w:t>
      </w:r>
      <w:r>
        <w:rPr>
          <w:rFonts w:ascii="仿宋" w:hAnsi="仿宋" w:eastAsia="仿宋"/>
          <w:sz w:val="28"/>
          <w:szCs w:val="28"/>
        </w:rPr>
        <w:t>评分裁判根据评分标准，为每名选手评分，分值保留至小数点后一位</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现场裁判</w:t>
      </w:r>
      <w:r>
        <w:rPr>
          <w:rFonts w:ascii="仿宋" w:hAnsi="仿宋" w:eastAsia="仿宋"/>
          <w:sz w:val="28"/>
          <w:szCs w:val="28"/>
        </w:rPr>
        <w:t>选手得分的计算方式为：去掉一个最高分，一个最低分，取其他5名裁判的平均分为每名选手最后得分，选手最后得分保留至小数点后两位。</w:t>
      </w:r>
      <w:r>
        <w:rPr>
          <w:rFonts w:hint="eastAsia" w:ascii="仿宋" w:hAnsi="仿宋" w:eastAsia="仿宋"/>
          <w:sz w:val="28"/>
          <w:szCs w:val="28"/>
        </w:rPr>
        <w:t>现场</w:t>
      </w:r>
      <w:r>
        <w:rPr>
          <w:rFonts w:ascii="仿宋" w:hAnsi="仿宋" w:eastAsia="仿宋"/>
          <w:sz w:val="28"/>
          <w:szCs w:val="28"/>
        </w:rPr>
        <w:t>裁判职责是监控本赛场竞赛</w:t>
      </w:r>
      <w:r>
        <w:rPr>
          <w:rFonts w:hint="eastAsia" w:ascii="仿宋" w:hAnsi="仿宋" w:eastAsia="仿宋"/>
          <w:sz w:val="28"/>
          <w:szCs w:val="28"/>
        </w:rPr>
        <w:t>进</w:t>
      </w:r>
      <w:r>
        <w:rPr>
          <w:rFonts w:ascii="仿宋" w:hAnsi="仿宋" w:eastAsia="仿宋"/>
          <w:sz w:val="28"/>
          <w:szCs w:val="28"/>
        </w:rPr>
        <w:t>程</w:t>
      </w:r>
      <w:r>
        <w:rPr>
          <w:rFonts w:hint="eastAsia" w:ascii="仿宋" w:hAnsi="仿宋" w:eastAsia="仿宋"/>
          <w:sz w:val="28"/>
          <w:szCs w:val="28"/>
        </w:rPr>
        <w:t>评分裁判</w:t>
      </w:r>
      <w:r>
        <w:rPr>
          <w:rFonts w:ascii="仿宋" w:hAnsi="仿宋" w:eastAsia="仿宋"/>
          <w:sz w:val="28"/>
          <w:szCs w:val="28"/>
        </w:rPr>
        <w:t>执</w:t>
      </w:r>
      <w:r>
        <w:rPr>
          <w:rFonts w:hint="eastAsia" w:ascii="仿宋" w:hAnsi="仿宋" w:eastAsia="仿宋"/>
          <w:sz w:val="28"/>
          <w:szCs w:val="28"/>
        </w:rPr>
        <w:t>裁全过程，</w:t>
      </w:r>
      <w:r>
        <w:rPr>
          <w:rFonts w:ascii="仿宋" w:hAnsi="仿宋" w:eastAsia="仿宋"/>
          <w:sz w:val="28"/>
          <w:szCs w:val="28"/>
        </w:rPr>
        <w:t>负责选手比赛成绩的现场亮分</w:t>
      </w:r>
      <w:r>
        <w:rPr>
          <w:rFonts w:hint="eastAsia" w:ascii="仿宋" w:hAnsi="仿宋" w:eastAsia="仿宋"/>
          <w:sz w:val="28"/>
          <w:szCs w:val="28"/>
        </w:rPr>
        <w:t>、</w:t>
      </w:r>
      <w:r>
        <w:rPr>
          <w:rFonts w:ascii="仿宋" w:hAnsi="仿宋" w:eastAsia="仿宋"/>
          <w:sz w:val="28"/>
          <w:szCs w:val="28"/>
        </w:rPr>
        <w:t>核实、登记</w:t>
      </w:r>
      <w:r>
        <w:rPr>
          <w:rFonts w:hint="eastAsia" w:ascii="仿宋" w:hAnsi="仿宋" w:eastAsia="仿宋"/>
          <w:sz w:val="28"/>
          <w:szCs w:val="28"/>
        </w:rPr>
        <w:t>和</w:t>
      </w:r>
      <w:r>
        <w:rPr>
          <w:rFonts w:ascii="仿宋" w:hAnsi="仿宋" w:eastAsia="仿宋"/>
          <w:sz w:val="28"/>
          <w:szCs w:val="28"/>
        </w:rPr>
        <w:t>竞赛过程中的提醒、警示工作等</w:t>
      </w:r>
      <w:r>
        <w:rPr>
          <w:rFonts w:hint="eastAsia" w:ascii="仿宋" w:hAnsi="仿宋" w:eastAsia="仿宋"/>
          <w:sz w:val="28"/>
          <w:szCs w:val="28"/>
        </w:rPr>
        <w:t>。</w:t>
      </w:r>
    </w:p>
    <w:p>
      <w:pPr>
        <w:widowControl/>
        <w:snapToGrid w:val="0"/>
        <w:spacing w:line="560" w:lineRule="exact"/>
        <w:ind w:firstLine="560" w:firstLineChars="200"/>
        <w:rPr>
          <w:rFonts w:ascii="仿宋" w:hAnsi="仿宋" w:eastAsia="仿宋"/>
          <w:sz w:val="28"/>
          <w:szCs w:val="28"/>
        </w:rPr>
      </w:pPr>
      <w:r>
        <w:rPr>
          <w:rFonts w:ascii="仿宋" w:hAnsi="仿宋" w:eastAsia="仿宋"/>
          <w:sz w:val="28"/>
          <w:szCs w:val="28"/>
        </w:rPr>
        <w:t>导游英语口语测试环节用英语完成。设置评分裁判7名，</w:t>
      </w:r>
      <w:r>
        <w:rPr>
          <w:rFonts w:hint="eastAsia" w:ascii="仿宋" w:hAnsi="仿宋" w:eastAsia="仿宋"/>
          <w:sz w:val="28"/>
          <w:szCs w:val="28"/>
        </w:rPr>
        <w:t>现场</w:t>
      </w:r>
      <w:r>
        <w:rPr>
          <w:rFonts w:ascii="仿宋" w:hAnsi="仿宋" w:eastAsia="仿宋"/>
          <w:sz w:val="28"/>
          <w:szCs w:val="28"/>
        </w:rPr>
        <w:t>裁判了</w:t>
      </w:r>
      <w:r>
        <w:rPr>
          <w:rFonts w:hint="eastAsia" w:ascii="仿宋" w:hAnsi="仿宋" w:eastAsia="仿宋"/>
          <w:sz w:val="28"/>
          <w:szCs w:val="28"/>
        </w:rPr>
        <w:t>2名。评分</w:t>
      </w:r>
      <w:r>
        <w:rPr>
          <w:rFonts w:ascii="仿宋" w:hAnsi="仿宋" w:eastAsia="仿宋"/>
          <w:sz w:val="28"/>
          <w:szCs w:val="28"/>
        </w:rPr>
        <w:t>裁判根据评分标准，为每名选手评分，分值保留至小数点后一位。</w:t>
      </w:r>
      <w:r>
        <w:rPr>
          <w:rFonts w:ascii="仿宋" w:hAnsi="仿宋" w:eastAsia="仿宋"/>
          <w:iCs/>
          <w:kern w:val="0"/>
          <w:sz w:val="28"/>
          <w:szCs w:val="28"/>
        </w:rPr>
        <w:t>选手得</w:t>
      </w:r>
      <w:r>
        <w:rPr>
          <w:rFonts w:ascii="仿宋" w:hAnsi="仿宋" w:eastAsia="仿宋"/>
          <w:sz w:val="28"/>
          <w:szCs w:val="28"/>
        </w:rPr>
        <w:t>分的计算方式为：去掉一个最高分，一个最低分，取其他5名裁判的平均分为每名选手最后得分，选手最后得分保留至小数点后两位。</w:t>
      </w:r>
      <w:r>
        <w:rPr>
          <w:rFonts w:hint="eastAsia" w:ascii="仿宋" w:hAnsi="仿宋" w:eastAsia="仿宋"/>
          <w:sz w:val="28"/>
          <w:szCs w:val="28"/>
        </w:rPr>
        <w:t>现场</w:t>
      </w:r>
      <w:r>
        <w:rPr>
          <w:rFonts w:ascii="仿宋" w:hAnsi="仿宋" w:eastAsia="仿宋"/>
          <w:sz w:val="28"/>
          <w:szCs w:val="28"/>
        </w:rPr>
        <w:t>裁判职责是监控本赛场竞赛</w:t>
      </w:r>
      <w:r>
        <w:rPr>
          <w:rFonts w:hint="eastAsia" w:ascii="仿宋" w:hAnsi="仿宋" w:eastAsia="仿宋"/>
          <w:sz w:val="28"/>
          <w:szCs w:val="28"/>
        </w:rPr>
        <w:t>进</w:t>
      </w:r>
      <w:r>
        <w:rPr>
          <w:rFonts w:ascii="仿宋" w:hAnsi="仿宋" w:eastAsia="仿宋"/>
          <w:sz w:val="28"/>
          <w:szCs w:val="28"/>
        </w:rPr>
        <w:t>程</w:t>
      </w:r>
      <w:r>
        <w:rPr>
          <w:rFonts w:hint="eastAsia" w:ascii="仿宋" w:hAnsi="仿宋" w:eastAsia="仿宋"/>
          <w:sz w:val="28"/>
          <w:szCs w:val="28"/>
        </w:rPr>
        <w:t>和评分裁判</w:t>
      </w:r>
      <w:r>
        <w:rPr>
          <w:rFonts w:ascii="仿宋" w:hAnsi="仿宋" w:eastAsia="仿宋"/>
          <w:sz w:val="28"/>
          <w:szCs w:val="28"/>
        </w:rPr>
        <w:t>执</w:t>
      </w:r>
      <w:r>
        <w:rPr>
          <w:rFonts w:hint="eastAsia" w:ascii="仿宋" w:hAnsi="仿宋" w:eastAsia="仿宋"/>
          <w:sz w:val="28"/>
          <w:szCs w:val="28"/>
        </w:rPr>
        <w:t>裁</w:t>
      </w:r>
      <w:r>
        <w:rPr>
          <w:rFonts w:ascii="仿宋" w:hAnsi="仿宋" w:eastAsia="仿宋"/>
          <w:sz w:val="28"/>
          <w:szCs w:val="28"/>
        </w:rPr>
        <w:t>全过程</w:t>
      </w:r>
      <w:r>
        <w:rPr>
          <w:rFonts w:hint="eastAsia" w:ascii="仿宋" w:hAnsi="仿宋" w:eastAsia="仿宋"/>
          <w:sz w:val="28"/>
          <w:szCs w:val="28"/>
        </w:rPr>
        <w:t>，</w:t>
      </w:r>
      <w:r>
        <w:rPr>
          <w:rFonts w:ascii="仿宋" w:hAnsi="仿宋" w:eastAsia="仿宋"/>
          <w:sz w:val="28"/>
          <w:szCs w:val="28"/>
        </w:rPr>
        <w:t>负责选手比赛成绩的现场亮分</w:t>
      </w:r>
      <w:r>
        <w:rPr>
          <w:rFonts w:hint="eastAsia" w:ascii="仿宋" w:hAnsi="仿宋" w:eastAsia="仿宋"/>
          <w:sz w:val="28"/>
          <w:szCs w:val="28"/>
        </w:rPr>
        <w:t>、</w:t>
      </w:r>
      <w:r>
        <w:rPr>
          <w:rFonts w:ascii="仿宋" w:hAnsi="仿宋" w:eastAsia="仿宋"/>
          <w:sz w:val="28"/>
          <w:szCs w:val="28"/>
        </w:rPr>
        <w:t>核实、登记</w:t>
      </w:r>
      <w:r>
        <w:rPr>
          <w:rFonts w:hint="eastAsia" w:ascii="仿宋" w:hAnsi="仿宋" w:eastAsia="仿宋"/>
          <w:sz w:val="28"/>
          <w:szCs w:val="28"/>
        </w:rPr>
        <w:t>和</w:t>
      </w:r>
      <w:r>
        <w:rPr>
          <w:rFonts w:ascii="仿宋" w:hAnsi="仿宋" w:eastAsia="仿宋"/>
          <w:sz w:val="28"/>
          <w:szCs w:val="28"/>
        </w:rPr>
        <w:t>竞赛过程中的提醒、警示工作等</w:t>
      </w:r>
      <w:r>
        <w:rPr>
          <w:rFonts w:hint="eastAsia" w:ascii="仿宋" w:hAnsi="仿宋" w:eastAsia="仿宋"/>
          <w:sz w:val="28"/>
          <w:szCs w:val="28"/>
        </w:rPr>
        <w:t>。</w:t>
      </w:r>
    </w:p>
    <w:p>
      <w:pPr>
        <w:widowControl/>
        <w:snapToGrid w:val="0"/>
        <w:spacing w:line="560" w:lineRule="exact"/>
        <w:ind w:firstLine="560" w:firstLineChars="200"/>
        <w:rPr>
          <w:rFonts w:hint="eastAsia" w:ascii="仿宋" w:hAnsi="仿宋" w:eastAsia="仿宋"/>
          <w:sz w:val="28"/>
          <w:szCs w:val="28"/>
        </w:rPr>
      </w:pPr>
      <w:r>
        <w:rPr>
          <w:rFonts w:ascii="仿宋" w:hAnsi="仿宋" w:eastAsia="仿宋"/>
          <w:sz w:val="28"/>
          <w:szCs w:val="28"/>
        </w:rPr>
        <w:t>才艺展示环节在一个赛场完成，其中导游情境描述用中文完成。设置评分裁判7名，</w:t>
      </w:r>
      <w:r>
        <w:rPr>
          <w:rFonts w:hint="eastAsia" w:ascii="仿宋" w:hAnsi="仿宋" w:eastAsia="仿宋"/>
          <w:sz w:val="28"/>
          <w:szCs w:val="28"/>
        </w:rPr>
        <w:t>现场</w:t>
      </w:r>
      <w:r>
        <w:rPr>
          <w:rFonts w:ascii="仿宋" w:hAnsi="仿宋" w:eastAsia="仿宋"/>
          <w:sz w:val="28"/>
          <w:szCs w:val="28"/>
        </w:rPr>
        <w:t>裁判</w:t>
      </w:r>
      <w:r>
        <w:rPr>
          <w:rFonts w:hint="eastAsia" w:ascii="仿宋" w:hAnsi="仿宋" w:eastAsia="仿宋"/>
          <w:sz w:val="28"/>
          <w:szCs w:val="28"/>
        </w:rPr>
        <w:t>2名</w:t>
      </w:r>
      <w:r>
        <w:rPr>
          <w:rFonts w:ascii="仿宋" w:hAnsi="仿宋" w:eastAsia="仿宋"/>
          <w:sz w:val="28"/>
          <w:szCs w:val="28"/>
        </w:rPr>
        <w:t>。裁判根据评分标准，为每名选手评分，分值保留至小数点后一位。选手得分的计算方式为：去掉一个最高分，一个最低分，取其他5名裁判的平均分为每名选手最后得分，选手最后得分保留至小数点后两位。</w:t>
      </w:r>
      <w:r>
        <w:rPr>
          <w:rFonts w:hint="eastAsia" w:ascii="仿宋" w:hAnsi="仿宋" w:eastAsia="仿宋"/>
          <w:sz w:val="28"/>
          <w:szCs w:val="28"/>
        </w:rPr>
        <w:t>现场</w:t>
      </w:r>
      <w:r>
        <w:rPr>
          <w:rFonts w:ascii="仿宋" w:hAnsi="仿宋" w:eastAsia="仿宋"/>
          <w:sz w:val="28"/>
          <w:szCs w:val="28"/>
        </w:rPr>
        <w:t>裁判职责是监控本赛场竞赛</w:t>
      </w:r>
      <w:r>
        <w:rPr>
          <w:rFonts w:hint="eastAsia" w:ascii="仿宋" w:hAnsi="仿宋" w:eastAsia="仿宋"/>
          <w:sz w:val="28"/>
          <w:szCs w:val="28"/>
        </w:rPr>
        <w:t>进</w:t>
      </w:r>
      <w:r>
        <w:rPr>
          <w:rFonts w:ascii="仿宋" w:hAnsi="仿宋" w:eastAsia="仿宋"/>
          <w:sz w:val="28"/>
          <w:szCs w:val="28"/>
        </w:rPr>
        <w:t>程</w:t>
      </w:r>
      <w:r>
        <w:rPr>
          <w:rFonts w:hint="eastAsia" w:ascii="仿宋" w:hAnsi="仿宋" w:eastAsia="仿宋"/>
          <w:sz w:val="28"/>
          <w:szCs w:val="28"/>
        </w:rPr>
        <w:t>和评分裁判</w:t>
      </w:r>
      <w:r>
        <w:rPr>
          <w:rFonts w:ascii="仿宋" w:hAnsi="仿宋" w:eastAsia="仿宋"/>
          <w:sz w:val="28"/>
          <w:szCs w:val="28"/>
        </w:rPr>
        <w:t>执</w:t>
      </w:r>
      <w:r>
        <w:rPr>
          <w:rFonts w:hint="eastAsia" w:ascii="仿宋" w:hAnsi="仿宋" w:eastAsia="仿宋"/>
          <w:sz w:val="28"/>
          <w:szCs w:val="28"/>
        </w:rPr>
        <w:t>裁</w:t>
      </w:r>
      <w:r>
        <w:rPr>
          <w:rFonts w:ascii="仿宋" w:hAnsi="仿宋" w:eastAsia="仿宋"/>
          <w:sz w:val="28"/>
          <w:szCs w:val="28"/>
        </w:rPr>
        <w:t>全过程</w:t>
      </w:r>
      <w:r>
        <w:rPr>
          <w:rFonts w:hint="eastAsia" w:ascii="仿宋" w:hAnsi="仿宋" w:eastAsia="仿宋"/>
          <w:sz w:val="28"/>
          <w:szCs w:val="28"/>
        </w:rPr>
        <w:t>，</w:t>
      </w:r>
      <w:r>
        <w:rPr>
          <w:rFonts w:ascii="仿宋" w:hAnsi="仿宋" w:eastAsia="仿宋"/>
          <w:sz w:val="28"/>
          <w:szCs w:val="28"/>
        </w:rPr>
        <w:t>负责选手比赛成绩的现场亮分</w:t>
      </w:r>
      <w:r>
        <w:rPr>
          <w:rFonts w:hint="eastAsia" w:ascii="仿宋" w:hAnsi="仿宋" w:eastAsia="仿宋"/>
          <w:sz w:val="28"/>
          <w:szCs w:val="28"/>
        </w:rPr>
        <w:t>、</w:t>
      </w:r>
      <w:r>
        <w:rPr>
          <w:rFonts w:ascii="仿宋" w:hAnsi="仿宋" w:eastAsia="仿宋"/>
          <w:sz w:val="28"/>
          <w:szCs w:val="28"/>
        </w:rPr>
        <w:t>核实、登记</w:t>
      </w:r>
      <w:r>
        <w:rPr>
          <w:rFonts w:hint="eastAsia" w:ascii="仿宋" w:hAnsi="仿宋" w:eastAsia="仿宋"/>
          <w:sz w:val="28"/>
          <w:szCs w:val="28"/>
        </w:rPr>
        <w:t>和</w:t>
      </w:r>
      <w:r>
        <w:rPr>
          <w:rFonts w:ascii="仿宋" w:hAnsi="仿宋" w:eastAsia="仿宋"/>
          <w:sz w:val="28"/>
          <w:szCs w:val="28"/>
        </w:rPr>
        <w:t>竞赛过程中的提醒、警示工作等</w:t>
      </w:r>
      <w:r>
        <w:rPr>
          <w:rFonts w:hint="eastAsia" w:ascii="仿宋" w:hAnsi="仿宋" w:eastAsia="仿宋"/>
          <w:sz w:val="28"/>
          <w:szCs w:val="28"/>
        </w:rPr>
        <w:t>。</w:t>
      </w:r>
    </w:p>
    <w:p>
      <w:pPr>
        <w:widowControl/>
        <w:snapToGrid w:val="0"/>
        <w:spacing w:line="560" w:lineRule="exact"/>
        <w:ind w:firstLine="560" w:firstLineChars="200"/>
        <w:jc w:val="left"/>
        <w:rPr>
          <w:rFonts w:ascii="仿宋" w:hAnsi="仿宋" w:eastAsia="仿宋"/>
          <w:sz w:val="28"/>
          <w:szCs w:val="28"/>
        </w:rPr>
      </w:pPr>
      <w:r>
        <w:rPr>
          <w:rFonts w:ascii="仿宋" w:hAnsi="仿宋" w:eastAsia="仿宋"/>
          <w:sz w:val="28"/>
          <w:szCs w:val="28"/>
        </w:rPr>
        <w:t>选手总成绩根据各赛项成绩的比值累加计算，竞赛名次按照总成绩高低排序。当总成绩相同时，依次按照自选景点导游讲解、现场导游辞创作及讲解、导游英语口语测试、才艺运用的得分高低排序。</w:t>
      </w:r>
    </w:p>
    <w:p>
      <w:pPr>
        <w:pStyle w:val="11"/>
        <w:spacing w:line="560" w:lineRule="exact"/>
        <w:ind w:firstLine="0" w:firstLineChars="0"/>
        <w:jc w:val="center"/>
        <w:rPr>
          <w:rFonts w:ascii="仿宋" w:hAnsi="仿宋" w:eastAsia="仿宋"/>
          <w:b/>
          <w:color w:val="auto"/>
          <w:sz w:val="24"/>
        </w:rPr>
      </w:pPr>
      <w:r>
        <w:rPr>
          <w:rFonts w:ascii="仿宋" w:hAnsi="仿宋" w:eastAsia="仿宋"/>
          <w:b/>
          <w:color w:val="auto"/>
          <w:sz w:val="24"/>
        </w:rPr>
        <w:t>评分标准与分值段</w:t>
      </w:r>
    </w:p>
    <w:tbl>
      <w:tblPr>
        <w:tblStyle w:val="7"/>
        <w:tblW w:w="898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7"/>
        <w:gridCol w:w="4663"/>
        <w:gridCol w:w="1515"/>
        <w:gridCol w:w="18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3" w:hRule="atLeast"/>
        </w:trPr>
        <w:tc>
          <w:tcPr>
            <w:tcW w:w="927" w:type="dxa"/>
            <w:tcBorders>
              <w:top w:val="single" w:color="auto" w:sz="12" w:space="0"/>
              <w:left w:val="single" w:color="auto" w:sz="12" w:space="0"/>
              <w:right w:val="single" w:color="auto" w:sz="12" w:space="0"/>
            </w:tcBorders>
            <w:vAlign w:val="center"/>
          </w:tcPr>
          <w:p>
            <w:pPr>
              <w:pStyle w:val="14"/>
              <w:spacing w:line="240" w:lineRule="auto"/>
              <w:ind w:firstLine="0" w:firstLineChars="0"/>
              <w:jc w:val="center"/>
              <w:rPr>
                <w:rFonts w:ascii="仿宋" w:hAnsi="仿宋" w:eastAsia="仿宋"/>
                <w:b/>
                <w:color w:val="auto"/>
                <w:sz w:val="24"/>
                <w:szCs w:val="24"/>
                <w:lang w:val="zh-CN"/>
              </w:rPr>
            </w:pPr>
            <w:r>
              <w:rPr>
                <w:rFonts w:ascii="仿宋" w:hAnsi="仿宋" w:eastAsia="仿宋"/>
                <w:b/>
                <w:color w:val="auto"/>
                <w:sz w:val="24"/>
                <w:szCs w:val="24"/>
                <w:lang w:val="zh-CN"/>
              </w:rPr>
              <w:t>项目</w:t>
            </w:r>
          </w:p>
        </w:tc>
        <w:tc>
          <w:tcPr>
            <w:tcW w:w="4663" w:type="dxa"/>
            <w:tcBorders>
              <w:top w:val="single" w:color="auto" w:sz="12" w:space="0"/>
              <w:left w:val="single" w:color="auto" w:sz="12" w:space="0"/>
              <w:bottom w:val="single" w:color="auto" w:sz="12" w:space="0"/>
              <w:right w:val="single" w:color="auto" w:sz="12" w:space="0"/>
            </w:tcBorders>
            <w:vAlign w:val="center"/>
          </w:tcPr>
          <w:p>
            <w:pPr>
              <w:pStyle w:val="14"/>
              <w:spacing w:line="240" w:lineRule="auto"/>
              <w:ind w:firstLine="0" w:firstLineChars="0"/>
              <w:jc w:val="center"/>
              <w:rPr>
                <w:rFonts w:ascii="仿宋" w:hAnsi="仿宋" w:eastAsia="仿宋"/>
                <w:b/>
                <w:color w:val="auto"/>
                <w:sz w:val="24"/>
                <w:szCs w:val="24"/>
              </w:rPr>
            </w:pPr>
            <w:r>
              <w:rPr>
                <w:rFonts w:ascii="仿宋" w:hAnsi="仿宋" w:eastAsia="仿宋"/>
                <w:b/>
                <w:color w:val="auto"/>
                <w:sz w:val="24"/>
                <w:szCs w:val="24"/>
              </w:rPr>
              <w:t>评分标准</w:t>
            </w:r>
          </w:p>
        </w:tc>
        <w:tc>
          <w:tcPr>
            <w:tcW w:w="1515" w:type="dxa"/>
            <w:tcBorders>
              <w:top w:val="single" w:color="auto" w:sz="12" w:space="0"/>
              <w:left w:val="single" w:color="auto" w:sz="12" w:space="0"/>
              <w:bottom w:val="single" w:color="auto" w:sz="12" w:space="0"/>
              <w:right w:val="single" w:color="auto" w:sz="12" w:space="0"/>
            </w:tcBorders>
            <w:vAlign w:val="center"/>
          </w:tcPr>
          <w:p>
            <w:pPr>
              <w:pStyle w:val="14"/>
              <w:spacing w:line="240" w:lineRule="auto"/>
              <w:ind w:firstLine="0" w:firstLineChars="0"/>
              <w:jc w:val="center"/>
              <w:rPr>
                <w:rFonts w:ascii="仿宋" w:hAnsi="仿宋" w:eastAsia="仿宋"/>
                <w:b/>
                <w:color w:val="auto"/>
                <w:sz w:val="24"/>
                <w:szCs w:val="24"/>
                <w:lang w:val="zh-CN"/>
              </w:rPr>
            </w:pPr>
            <w:r>
              <w:rPr>
                <w:rFonts w:ascii="仿宋" w:hAnsi="仿宋" w:eastAsia="仿宋"/>
                <w:b/>
                <w:color w:val="auto"/>
                <w:sz w:val="24"/>
                <w:szCs w:val="24"/>
                <w:lang w:val="zh-CN"/>
              </w:rPr>
              <w:t>分值段</w:t>
            </w:r>
            <w:r>
              <w:rPr>
                <w:rFonts w:ascii="仿宋" w:hAnsi="仿宋" w:eastAsia="仿宋"/>
                <w:b/>
                <w:color w:val="auto"/>
                <w:sz w:val="24"/>
                <w:szCs w:val="24"/>
              </w:rPr>
              <w:t xml:space="preserve">  </w:t>
            </w:r>
            <w:r>
              <w:rPr>
                <w:rFonts w:ascii="仿宋" w:hAnsi="仿宋" w:eastAsia="仿宋"/>
                <w:b/>
                <w:color w:val="auto"/>
                <w:sz w:val="24"/>
                <w:szCs w:val="24"/>
                <w:lang w:val="zh-CN"/>
              </w:rPr>
              <w:t>（分）</w:t>
            </w:r>
          </w:p>
        </w:tc>
        <w:tc>
          <w:tcPr>
            <w:tcW w:w="1881" w:type="dxa"/>
            <w:tcBorders>
              <w:top w:val="single" w:color="auto" w:sz="12" w:space="0"/>
              <w:left w:val="single" w:color="auto" w:sz="12" w:space="0"/>
              <w:right w:val="single" w:color="auto" w:sz="12" w:space="0"/>
            </w:tcBorders>
            <w:vAlign w:val="center"/>
          </w:tcPr>
          <w:p>
            <w:pPr>
              <w:pStyle w:val="14"/>
              <w:spacing w:line="240" w:lineRule="auto"/>
              <w:ind w:firstLine="0" w:firstLineChars="0"/>
              <w:jc w:val="center"/>
              <w:rPr>
                <w:rFonts w:ascii="仿宋" w:hAnsi="仿宋" w:eastAsia="仿宋"/>
                <w:b/>
                <w:color w:val="auto"/>
                <w:sz w:val="24"/>
                <w:szCs w:val="24"/>
                <w:lang w:val="zh-CN"/>
              </w:rPr>
            </w:pPr>
            <w:r>
              <w:rPr>
                <w:rFonts w:ascii="仿宋" w:hAnsi="仿宋" w:eastAsia="仿宋"/>
                <w:b/>
                <w:color w:val="auto"/>
                <w:sz w:val="24"/>
                <w:szCs w:val="24"/>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9" w:hRule="atLeast"/>
        </w:trPr>
        <w:tc>
          <w:tcPr>
            <w:tcW w:w="927" w:type="dxa"/>
            <w:tcBorders>
              <w:top w:val="single" w:color="auto" w:sz="12" w:space="0"/>
              <w:left w:val="single" w:color="auto" w:sz="12" w:space="0"/>
              <w:right w:val="single" w:color="auto" w:sz="12" w:space="0"/>
            </w:tcBorders>
            <w:vAlign w:val="center"/>
          </w:tcPr>
          <w:p>
            <w:pPr>
              <w:pStyle w:val="14"/>
              <w:spacing w:line="240" w:lineRule="auto"/>
              <w:ind w:firstLine="0" w:firstLineChars="0"/>
              <w:jc w:val="center"/>
              <w:rPr>
                <w:rFonts w:ascii="仿宋" w:hAnsi="仿宋" w:eastAsia="仿宋"/>
                <w:color w:val="auto"/>
                <w:sz w:val="24"/>
                <w:szCs w:val="24"/>
                <w:lang w:val="zh-CN"/>
              </w:rPr>
            </w:pPr>
            <w:r>
              <w:rPr>
                <w:rFonts w:ascii="仿宋" w:hAnsi="仿宋" w:eastAsia="仿宋"/>
                <w:color w:val="auto"/>
                <w:sz w:val="24"/>
                <w:szCs w:val="24"/>
                <w:lang w:val="zh-CN"/>
              </w:rPr>
              <w:t>现场导游辞创作及讲解</w:t>
            </w:r>
          </w:p>
          <w:p>
            <w:pPr>
              <w:pStyle w:val="14"/>
              <w:spacing w:line="240" w:lineRule="auto"/>
              <w:ind w:firstLine="0" w:firstLineChars="0"/>
              <w:jc w:val="center"/>
              <w:rPr>
                <w:rFonts w:ascii="仿宋" w:hAnsi="仿宋" w:eastAsia="仿宋"/>
                <w:color w:val="auto"/>
                <w:sz w:val="24"/>
                <w:szCs w:val="24"/>
                <w:lang w:val="zh-CN"/>
              </w:rPr>
            </w:pPr>
            <w:r>
              <w:rPr>
                <w:rFonts w:ascii="仿宋" w:hAnsi="仿宋" w:eastAsia="仿宋"/>
                <w:color w:val="auto"/>
                <w:sz w:val="24"/>
                <w:szCs w:val="24"/>
                <w:lang w:val="zh-CN"/>
              </w:rPr>
              <w:t>（30分）</w:t>
            </w:r>
          </w:p>
        </w:tc>
        <w:tc>
          <w:tcPr>
            <w:tcW w:w="4663" w:type="dxa"/>
            <w:tcBorders>
              <w:top w:val="single" w:color="auto" w:sz="12" w:space="0"/>
              <w:left w:val="single" w:color="auto" w:sz="12" w:space="0"/>
              <w:bottom w:val="single" w:color="auto" w:sz="12" w:space="0"/>
              <w:right w:val="single" w:color="auto" w:sz="12" w:space="0"/>
            </w:tcBorders>
          </w:tcPr>
          <w:p>
            <w:pPr>
              <w:pStyle w:val="14"/>
              <w:spacing w:line="240" w:lineRule="auto"/>
              <w:ind w:firstLine="0" w:firstLineChars="0"/>
              <w:rPr>
                <w:rFonts w:ascii="仿宋" w:hAnsi="仿宋" w:eastAsia="仿宋"/>
                <w:color w:val="auto"/>
                <w:sz w:val="24"/>
                <w:szCs w:val="24"/>
                <w:lang w:val="zh-CN"/>
              </w:rPr>
            </w:pPr>
            <w:r>
              <w:rPr>
                <w:rFonts w:ascii="仿宋" w:hAnsi="仿宋" w:eastAsia="仿宋"/>
                <w:color w:val="auto"/>
                <w:sz w:val="24"/>
                <w:szCs w:val="24"/>
                <w:lang w:val="zh-CN"/>
              </w:rPr>
              <w:t>1.导游辞创作（满分16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紧扣主题（2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紧扣团型（2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切入角度选取合理</w:t>
            </w:r>
            <w:r>
              <w:rPr>
                <w:rFonts w:hint="eastAsia" w:ascii="仿宋" w:hAnsi="仿宋" w:eastAsia="仿宋"/>
                <w:color w:val="auto"/>
                <w:sz w:val="24"/>
                <w:szCs w:val="24"/>
                <w:lang w:val="zh-CN"/>
              </w:rPr>
              <w:t>，创作尊重史实和现实</w:t>
            </w:r>
            <w:r>
              <w:rPr>
                <w:rFonts w:ascii="仿宋" w:hAnsi="仿宋" w:eastAsia="仿宋"/>
                <w:color w:val="auto"/>
                <w:sz w:val="24"/>
                <w:szCs w:val="24"/>
                <w:lang w:val="zh-CN"/>
              </w:rPr>
              <w:t>（2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内容正确、完整（2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用辞（或例证等）恰当，富有文采（2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结构合理，详略得当（2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条理清晰，逻辑通顺</w:t>
            </w:r>
            <w:r>
              <w:rPr>
                <w:rFonts w:hint="eastAsia" w:ascii="仿宋" w:hAnsi="仿宋" w:eastAsia="仿宋"/>
                <w:color w:val="auto"/>
                <w:sz w:val="24"/>
                <w:szCs w:val="24"/>
                <w:lang w:val="zh-CN"/>
              </w:rPr>
              <w:t>，层次清楚</w:t>
            </w:r>
            <w:r>
              <w:rPr>
                <w:rFonts w:ascii="仿宋" w:hAnsi="仿宋" w:eastAsia="仿宋"/>
                <w:color w:val="auto"/>
                <w:sz w:val="24"/>
                <w:szCs w:val="24"/>
                <w:lang w:val="zh-CN"/>
              </w:rPr>
              <w:t>（2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具有创新性和时代特色（2 分）。</w:t>
            </w:r>
          </w:p>
          <w:p>
            <w:pPr>
              <w:pStyle w:val="14"/>
              <w:spacing w:line="240" w:lineRule="auto"/>
              <w:ind w:firstLine="0" w:firstLineChars="0"/>
              <w:rPr>
                <w:rFonts w:ascii="仿宋" w:hAnsi="仿宋" w:eastAsia="仿宋"/>
                <w:color w:val="auto"/>
                <w:sz w:val="24"/>
                <w:szCs w:val="24"/>
                <w:lang w:val="zh-CN"/>
              </w:rPr>
            </w:pPr>
            <w:r>
              <w:rPr>
                <w:rFonts w:ascii="仿宋" w:hAnsi="仿宋" w:eastAsia="仿宋"/>
                <w:color w:val="auto"/>
                <w:sz w:val="24"/>
                <w:szCs w:val="24"/>
                <w:lang w:val="zh-CN"/>
              </w:rPr>
              <w:t>2.导游辞讲解（满分14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语言（普通话）规范流畅（2分）；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讲解完整清楚（2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口齿清晰流利（2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讲解节奏控制合理</w:t>
            </w:r>
            <w:r>
              <w:rPr>
                <w:rFonts w:hint="eastAsia" w:ascii="仿宋" w:hAnsi="仿宋" w:eastAsia="仿宋"/>
                <w:color w:val="auto"/>
                <w:sz w:val="24"/>
                <w:szCs w:val="24"/>
                <w:lang w:val="zh-CN"/>
              </w:rPr>
              <w:t>、有层次感</w:t>
            </w:r>
            <w:r>
              <w:rPr>
                <w:rFonts w:ascii="仿宋" w:hAnsi="仿宋" w:eastAsia="仿宋"/>
                <w:color w:val="auto"/>
                <w:sz w:val="24"/>
                <w:szCs w:val="24"/>
                <w:lang w:val="zh-CN"/>
              </w:rPr>
              <w:t>（2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仪态自然，富有亲和力（1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肢体语言生动形象，符合导游规范（1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讲解生动有趣，富有感染力和渗透性（2分）；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导游讲解方法和技巧运用恰当（2 分）。</w:t>
            </w:r>
          </w:p>
        </w:tc>
        <w:tc>
          <w:tcPr>
            <w:tcW w:w="1515"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240" w:lineRule="auto"/>
              <w:jc w:val="left"/>
              <w:rPr>
                <w:rFonts w:ascii="仿宋" w:hAnsi="仿宋" w:eastAsia="仿宋"/>
                <w:iCs/>
                <w:kern w:val="0"/>
                <w:sz w:val="24"/>
                <w:szCs w:val="24"/>
                <w:lang w:val="zh-CN"/>
              </w:rPr>
            </w:pPr>
            <w:r>
              <w:rPr>
                <w:rFonts w:ascii="仿宋" w:hAnsi="仿宋" w:eastAsia="仿宋"/>
                <w:iCs/>
                <w:kern w:val="0"/>
                <w:sz w:val="24"/>
                <w:szCs w:val="24"/>
                <w:lang w:val="zh-CN"/>
              </w:rPr>
              <w:t>1.24-30；</w:t>
            </w:r>
          </w:p>
          <w:p>
            <w:pPr>
              <w:autoSpaceDE w:val="0"/>
              <w:autoSpaceDN w:val="0"/>
              <w:adjustRightInd w:val="0"/>
              <w:spacing w:line="240" w:lineRule="auto"/>
              <w:jc w:val="left"/>
              <w:rPr>
                <w:rFonts w:ascii="仿宋" w:hAnsi="仿宋" w:eastAsia="仿宋"/>
                <w:iCs/>
                <w:kern w:val="0"/>
                <w:sz w:val="24"/>
                <w:szCs w:val="24"/>
                <w:lang w:val="zh-CN"/>
              </w:rPr>
            </w:pPr>
            <w:r>
              <w:rPr>
                <w:rFonts w:ascii="仿宋" w:hAnsi="仿宋" w:eastAsia="仿宋"/>
                <w:iCs/>
                <w:kern w:val="0"/>
                <w:sz w:val="24"/>
                <w:szCs w:val="24"/>
                <w:lang w:val="zh-CN"/>
              </w:rPr>
              <w:t>2.17-23；</w:t>
            </w:r>
          </w:p>
          <w:p>
            <w:pPr>
              <w:pStyle w:val="14"/>
              <w:spacing w:line="240" w:lineRule="auto"/>
              <w:ind w:firstLine="0" w:firstLineChars="0"/>
              <w:rPr>
                <w:rFonts w:ascii="仿宋" w:hAnsi="仿宋" w:eastAsia="仿宋"/>
                <w:color w:val="auto"/>
                <w:sz w:val="24"/>
                <w:szCs w:val="24"/>
                <w:lang w:val="zh-CN"/>
              </w:rPr>
            </w:pPr>
            <w:r>
              <w:rPr>
                <w:rFonts w:ascii="仿宋" w:hAnsi="仿宋" w:eastAsia="仿宋"/>
                <w:iCs w:val="0"/>
                <w:color w:val="auto"/>
                <w:sz w:val="24"/>
                <w:szCs w:val="24"/>
                <w:lang w:val="zh-CN"/>
              </w:rPr>
              <w:t>3.17 以下（不包</w:t>
            </w:r>
            <w:r>
              <w:rPr>
                <w:rFonts w:ascii="仿宋" w:hAnsi="仿宋" w:eastAsia="仿宋"/>
                <w:color w:val="auto"/>
                <w:sz w:val="24"/>
                <w:szCs w:val="24"/>
                <w:lang w:val="zh-CN"/>
              </w:rPr>
              <w:t>括17 分）。</w:t>
            </w:r>
          </w:p>
        </w:tc>
        <w:tc>
          <w:tcPr>
            <w:tcW w:w="1881" w:type="dxa"/>
            <w:tcBorders>
              <w:top w:val="single" w:color="auto" w:sz="12" w:space="0"/>
              <w:left w:val="single" w:color="auto" w:sz="12" w:space="0"/>
              <w:right w:val="single" w:color="auto" w:sz="12" w:space="0"/>
            </w:tcBorders>
            <w:vAlign w:val="center"/>
          </w:tcPr>
          <w:p>
            <w:pPr>
              <w:pStyle w:val="14"/>
              <w:spacing w:line="240" w:lineRule="auto"/>
              <w:ind w:firstLine="0" w:firstLineChars="0"/>
              <w:rPr>
                <w:rFonts w:ascii="仿宋" w:hAnsi="仿宋" w:eastAsia="仿宋"/>
                <w:color w:val="auto"/>
                <w:sz w:val="24"/>
                <w:szCs w:val="24"/>
                <w:lang w:val="zh-CN"/>
              </w:rPr>
            </w:pPr>
            <w:r>
              <w:rPr>
                <w:rFonts w:ascii="仿宋" w:hAnsi="仿宋" w:eastAsia="仿宋"/>
                <w:color w:val="auto"/>
                <w:sz w:val="24"/>
                <w:szCs w:val="24"/>
                <w:lang w:val="zh-CN"/>
              </w:rPr>
              <w:t>现场导游辞创作准备时间：</w:t>
            </w:r>
            <w:r>
              <w:rPr>
                <w:rFonts w:ascii="仿宋" w:hAnsi="仿宋" w:eastAsia="仿宋"/>
                <w:color w:val="auto"/>
                <w:sz w:val="24"/>
                <w:szCs w:val="24"/>
              </w:rPr>
              <w:t>30分钟，</w:t>
            </w:r>
            <w:r>
              <w:rPr>
                <w:rFonts w:ascii="仿宋" w:hAnsi="仿宋" w:eastAsia="仿宋"/>
                <w:color w:val="auto"/>
                <w:sz w:val="24"/>
                <w:szCs w:val="24"/>
                <w:lang w:val="zh-CN"/>
              </w:rPr>
              <w:t>讲解时间：2分钟。</w:t>
            </w:r>
          </w:p>
          <w:p>
            <w:pPr>
              <w:pStyle w:val="14"/>
              <w:spacing w:line="240" w:lineRule="auto"/>
              <w:ind w:firstLine="0" w:firstLineChars="0"/>
              <w:rPr>
                <w:rFonts w:ascii="仿宋" w:hAnsi="仿宋" w:eastAsia="仿宋"/>
                <w:color w:val="auto"/>
                <w:sz w:val="24"/>
                <w:szCs w:val="24"/>
                <w:lang w:val="zh-CN"/>
              </w:rPr>
            </w:pPr>
            <w:r>
              <w:rPr>
                <w:rFonts w:ascii="仿宋" w:hAnsi="仿宋" w:eastAsia="仿宋"/>
                <w:color w:val="auto"/>
                <w:sz w:val="24"/>
                <w:szCs w:val="24"/>
                <w:lang w:val="zh-CN"/>
              </w:rPr>
              <w:t>1分30秒设时间提醒；不足1分钟30秒扣2分；2</w:t>
            </w:r>
            <w:r>
              <w:rPr>
                <w:rFonts w:ascii="仿宋" w:hAnsi="仿宋" w:eastAsia="仿宋"/>
                <w:color w:val="auto"/>
                <w:sz w:val="24"/>
                <w:szCs w:val="24"/>
              </w:rPr>
              <w:t>分钟到</w:t>
            </w:r>
            <w:r>
              <w:rPr>
                <w:rFonts w:ascii="仿宋" w:hAnsi="仿宋" w:eastAsia="仿宋"/>
                <w:color w:val="auto"/>
                <w:sz w:val="24"/>
                <w:szCs w:val="24"/>
                <w:lang w:val="zh-CN"/>
              </w:rPr>
              <w:t>主持人</w:t>
            </w:r>
            <w:r>
              <w:rPr>
                <w:rFonts w:ascii="仿宋" w:hAnsi="仿宋" w:eastAsia="仿宋"/>
                <w:color w:val="auto"/>
                <w:sz w:val="24"/>
                <w:szCs w:val="24"/>
              </w:rPr>
              <w:t>叫停。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6" w:hRule="atLeast"/>
        </w:trPr>
        <w:tc>
          <w:tcPr>
            <w:tcW w:w="927" w:type="dxa"/>
            <w:tcBorders>
              <w:top w:val="single" w:color="auto" w:sz="12" w:space="0"/>
              <w:left w:val="single" w:color="auto" w:sz="12" w:space="0"/>
              <w:right w:val="single" w:color="auto" w:sz="12" w:space="0"/>
            </w:tcBorders>
            <w:vAlign w:val="center"/>
          </w:tcPr>
          <w:p>
            <w:pPr>
              <w:pStyle w:val="14"/>
              <w:spacing w:line="240" w:lineRule="auto"/>
              <w:ind w:firstLine="0" w:firstLineChars="0"/>
              <w:jc w:val="center"/>
              <w:rPr>
                <w:rFonts w:ascii="仿宋" w:hAnsi="仿宋" w:eastAsia="仿宋"/>
                <w:color w:val="auto"/>
                <w:sz w:val="24"/>
                <w:szCs w:val="24"/>
                <w:lang w:val="zh-CN"/>
              </w:rPr>
            </w:pPr>
            <w:r>
              <w:rPr>
                <w:rFonts w:ascii="仿宋" w:hAnsi="仿宋" w:eastAsia="仿宋"/>
                <w:color w:val="auto"/>
                <w:sz w:val="24"/>
                <w:szCs w:val="24"/>
                <w:lang w:val="zh-CN"/>
              </w:rPr>
              <w:t>自选景点导游讲解</w:t>
            </w:r>
          </w:p>
          <w:p>
            <w:pPr>
              <w:pStyle w:val="14"/>
              <w:spacing w:line="240" w:lineRule="auto"/>
              <w:ind w:firstLine="0" w:firstLineChars="0"/>
              <w:jc w:val="center"/>
              <w:rPr>
                <w:rFonts w:ascii="仿宋" w:hAnsi="仿宋" w:eastAsia="仿宋"/>
                <w:color w:val="auto"/>
                <w:sz w:val="24"/>
                <w:szCs w:val="24"/>
                <w:lang w:val="zh-CN"/>
              </w:rPr>
            </w:pPr>
            <w:r>
              <w:rPr>
                <w:rFonts w:ascii="仿宋" w:hAnsi="仿宋" w:eastAsia="仿宋"/>
                <w:color w:val="auto"/>
                <w:sz w:val="24"/>
                <w:szCs w:val="24"/>
                <w:lang w:val="zh-CN"/>
              </w:rPr>
              <w:t>（35分）</w:t>
            </w:r>
          </w:p>
        </w:tc>
        <w:tc>
          <w:tcPr>
            <w:tcW w:w="4663" w:type="dxa"/>
            <w:tcBorders>
              <w:top w:val="single" w:color="auto" w:sz="12" w:space="0"/>
              <w:left w:val="single" w:color="auto" w:sz="12" w:space="0"/>
              <w:bottom w:val="single" w:color="auto" w:sz="12" w:space="0"/>
              <w:right w:val="single" w:color="auto" w:sz="12" w:space="0"/>
            </w:tcBorders>
            <w:vAlign w:val="center"/>
          </w:tcPr>
          <w:p>
            <w:pPr>
              <w:pStyle w:val="14"/>
              <w:spacing w:line="240" w:lineRule="auto"/>
              <w:ind w:firstLine="0" w:firstLineChars="0"/>
              <w:rPr>
                <w:rFonts w:ascii="仿宋" w:hAnsi="仿宋" w:eastAsia="仿宋"/>
                <w:color w:val="auto"/>
                <w:sz w:val="24"/>
                <w:szCs w:val="24"/>
                <w:lang w:val="zh-CN"/>
              </w:rPr>
            </w:pPr>
            <w:r>
              <w:rPr>
                <w:rFonts w:ascii="仿宋" w:hAnsi="仿宋" w:eastAsia="仿宋"/>
                <w:color w:val="auto"/>
                <w:sz w:val="24"/>
                <w:szCs w:val="24"/>
                <w:lang w:val="zh-CN"/>
              </w:rPr>
              <w:t>1.导游职业仪态（满分2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礼仪着装得体，符合职业情景或讲解主题特色（2分）。</w:t>
            </w:r>
          </w:p>
          <w:p>
            <w:pPr>
              <w:pStyle w:val="14"/>
              <w:spacing w:line="240" w:lineRule="auto"/>
              <w:ind w:firstLine="0" w:firstLineChars="0"/>
              <w:rPr>
                <w:rFonts w:ascii="仿宋" w:hAnsi="仿宋" w:eastAsia="仿宋"/>
                <w:color w:val="auto"/>
                <w:sz w:val="24"/>
                <w:szCs w:val="24"/>
                <w:lang w:val="zh-CN"/>
              </w:rPr>
            </w:pPr>
            <w:r>
              <w:rPr>
                <w:rFonts w:ascii="仿宋" w:hAnsi="仿宋" w:eastAsia="仿宋"/>
                <w:color w:val="auto"/>
                <w:sz w:val="24"/>
                <w:szCs w:val="24"/>
                <w:lang w:val="zh-CN"/>
              </w:rPr>
              <w:t>2.导游辞组织特色（满分10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内容正确，结构合理</w:t>
            </w:r>
            <w:r>
              <w:rPr>
                <w:rFonts w:hint="eastAsia" w:ascii="仿宋" w:hAnsi="仿宋" w:eastAsia="仿宋"/>
                <w:color w:val="auto"/>
                <w:sz w:val="24"/>
                <w:szCs w:val="24"/>
                <w:lang w:val="zh-CN"/>
              </w:rPr>
              <w:t>、尊重史实和现实</w:t>
            </w:r>
            <w:r>
              <w:rPr>
                <w:rFonts w:ascii="仿宋" w:hAnsi="仿宋" w:eastAsia="仿宋"/>
                <w:color w:val="auto"/>
                <w:sz w:val="24"/>
                <w:szCs w:val="24"/>
                <w:lang w:val="zh-CN"/>
              </w:rPr>
              <w:t>（3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整体节点布局合理、严谨（3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紧扣主题，特色鲜明，感染力强（3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语言文字优美，富有文采（1 分）。</w:t>
            </w:r>
          </w:p>
          <w:p>
            <w:pPr>
              <w:pStyle w:val="14"/>
              <w:spacing w:line="240" w:lineRule="auto"/>
              <w:ind w:firstLine="0" w:firstLineChars="0"/>
              <w:rPr>
                <w:rFonts w:ascii="仿宋" w:hAnsi="仿宋" w:eastAsia="仿宋"/>
                <w:color w:val="auto"/>
                <w:sz w:val="24"/>
                <w:szCs w:val="24"/>
                <w:lang w:val="zh-CN"/>
              </w:rPr>
            </w:pPr>
            <w:r>
              <w:rPr>
                <w:rFonts w:ascii="仿宋" w:hAnsi="仿宋" w:eastAsia="仿宋"/>
                <w:color w:val="auto"/>
                <w:sz w:val="24"/>
                <w:szCs w:val="24"/>
                <w:lang w:val="zh-CN"/>
              </w:rPr>
              <w:t>3.导游讲解风范（满分23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讲解语言流畅规范，口齿清晰（1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仪态自然、肢体语言丰富，符合导游规范（1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讲解角度新颖（4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主题特色鲜明（2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讲解重点突出</w:t>
            </w:r>
            <w:r>
              <w:rPr>
                <w:rFonts w:hint="eastAsia" w:ascii="仿宋" w:hAnsi="仿宋" w:eastAsia="仿宋"/>
                <w:color w:val="auto"/>
                <w:sz w:val="24"/>
                <w:szCs w:val="24"/>
                <w:lang w:val="zh-CN"/>
              </w:rPr>
              <w:t>、有层次感</w:t>
            </w:r>
            <w:r>
              <w:rPr>
                <w:rFonts w:ascii="仿宋" w:hAnsi="仿宋" w:eastAsia="仿宋"/>
                <w:color w:val="auto"/>
                <w:sz w:val="24"/>
                <w:szCs w:val="24"/>
                <w:lang w:val="zh-CN"/>
              </w:rPr>
              <w:t>（2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文化底蕴深厚，内涵丰富（3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讲解节奏合理、节律感强（2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语言组织运用艺术和能力强（2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导游讲解方法和技巧运用恰当（3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整篇讲解富有感染力、亲和力和渗透力（3 分）。</w:t>
            </w:r>
          </w:p>
        </w:tc>
        <w:tc>
          <w:tcPr>
            <w:tcW w:w="1515" w:type="dxa"/>
            <w:tcBorders>
              <w:top w:val="single" w:color="auto" w:sz="12" w:space="0"/>
              <w:left w:val="single" w:color="auto" w:sz="12" w:space="0"/>
              <w:bottom w:val="single" w:color="auto" w:sz="12" w:space="0"/>
              <w:right w:val="single" w:color="auto" w:sz="12" w:space="0"/>
            </w:tcBorders>
            <w:vAlign w:val="center"/>
          </w:tcPr>
          <w:p>
            <w:pPr>
              <w:pStyle w:val="14"/>
              <w:spacing w:line="240" w:lineRule="auto"/>
              <w:ind w:firstLine="0" w:firstLineChars="0"/>
              <w:rPr>
                <w:rFonts w:ascii="仿宋" w:hAnsi="仿宋" w:eastAsia="仿宋"/>
                <w:color w:val="auto"/>
                <w:sz w:val="24"/>
                <w:szCs w:val="24"/>
                <w:lang w:val="zh-CN"/>
              </w:rPr>
            </w:pPr>
            <w:r>
              <w:rPr>
                <w:rFonts w:ascii="仿宋" w:hAnsi="仿宋" w:eastAsia="仿宋"/>
                <w:color w:val="auto"/>
                <w:sz w:val="24"/>
                <w:szCs w:val="24"/>
                <w:lang w:val="zh-CN"/>
              </w:rPr>
              <w:t>1.28-35；</w:t>
            </w:r>
          </w:p>
          <w:p>
            <w:pPr>
              <w:pStyle w:val="14"/>
              <w:spacing w:line="240" w:lineRule="auto"/>
              <w:ind w:firstLine="0" w:firstLineChars="0"/>
              <w:rPr>
                <w:rFonts w:ascii="仿宋" w:hAnsi="仿宋" w:eastAsia="仿宋"/>
                <w:color w:val="auto"/>
                <w:sz w:val="24"/>
                <w:szCs w:val="24"/>
                <w:lang w:val="zh-CN"/>
              </w:rPr>
            </w:pPr>
            <w:r>
              <w:rPr>
                <w:rFonts w:ascii="仿宋" w:hAnsi="仿宋" w:eastAsia="仿宋"/>
                <w:color w:val="auto"/>
                <w:sz w:val="24"/>
                <w:szCs w:val="24"/>
                <w:lang w:val="zh-CN"/>
              </w:rPr>
              <w:t>2.20-27；</w:t>
            </w:r>
          </w:p>
          <w:p>
            <w:pPr>
              <w:pStyle w:val="14"/>
              <w:spacing w:line="240" w:lineRule="auto"/>
              <w:ind w:firstLine="0" w:firstLineChars="0"/>
              <w:rPr>
                <w:rFonts w:ascii="仿宋" w:hAnsi="仿宋" w:eastAsia="仿宋"/>
                <w:color w:val="auto"/>
                <w:sz w:val="24"/>
                <w:szCs w:val="24"/>
                <w:lang w:val="zh-CN"/>
              </w:rPr>
            </w:pPr>
            <w:r>
              <w:rPr>
                <w:rFonts w:ascii="仿宋" w:hAnsi="仿宋" w:eastAsia="仿宋"/>
                <w:color w:val="auto"/>
                <w:sz w:val="24"/>
                <w:szCs w:val="24"/>
                <w:lang w:val="zh-CN"/>
              </w:rPr>
              <w:t>3.20分以下</w:t>
            </w:r>
            <w:r>
              <w:rPr>
                <w:rFonts w:ascii="仿宋" w:hAnsi="仿宋" w:eastAsia="仿宋"/>
                <w:iCs w:val="0"/>
                <w:color w:val="auto"/>
                <w:sz w:val="24"/>
                <w:szCs w:val="24"/>
                <w:lang w:val="zh-CN"/>
              </w:rPr>
              <w:t>（不包</w:t>
            </w:r>
            <w:r>
              <w:rPr>
                <w:rFonts w:ascii="仿宋" w:hAnsi="仿宋" w:eastAsia="仿宋"/>
                <w:color w:val="auto"/>
                <w:sz w:val="24"/>
                <w:szCs w:val="24"/>
                <w:lang w:val="zh-CN"/>
              </w:rPr>
              <w:t>括20 分在内）。</w:t>
            </w:r>
          </w:p>
        </w:tc>
        <w:tc>
          <w:tcPr>
            <w:tcW w:w="1881" w:type="dxa"/>
            <w:tcBorders>
              <w:top w:val="single" w:color="auto" w:sz="12" w:space="0"/>
              <w:left w:val="single" w:color="auto" w:sz="12" w:space="0"/>
              <w:right w:val="single" w:color="auto" w:sz="12" w:space="0"/>
            </w:tcBorders>
            <w:vAlign w:val="center"/>
          </w:tcPr>
          <w:p>
            <w:pPr>
              <w:pStyle w:val="14"/>
              <w:spacing w:line="240" w:lineRule="auto"/>
              <w:ind w:firstLine="0" w:firstLineChars="0"/>
              <w:rPr>
                <w:rFonts w:ascii="仿宋" w:hAnsi="仿宋" w:eastAsia="仿宋"/>
                <w:color w:val="auto"/>
                <w:sz w:val="24"/>
                <w:szCs w:val="24"/>
                <w:lang w:val="zh-CN"/>
              </w:rPr>
            </w:pPr>
            <w:r>
              <w:rPr>
                <w:rFonts w:ascii="仿宋" w:hAnsi="仿宋" w:eastAsia="仿宋"/>
                <w:color w:val="auto"/>
                <w:sz w:val="24"/>
                <w:szCs w:val="24"/>
                <w:lang w:val="zh-CN"/>
              </w:rPr>
              <w:t>1.时间：5分钟。</w:t>
            </w:r>
          </w:p>
          <w:p>
            <w:pPr>
              <w:pStyle w:val="14"/>
              <w:spacing w:line="240" w:lineRule="auto"/>
              <w:ind w:firstLine="0" w:firstLineChars="0"/>
              <w:rPr>
                <w:rFonts w:ascii="仿宋" w:hAnsi="仿宋" w:eastAsia="仿宋"/>
                <w:color w:val="auto"/>
                <w:sz w:val="24"/>
                <w:szCs w:val="24"/>
                <w:lang w:val="zh-CN"/>
              </w:rPr>
            </w:pPr>
            <w:r>
              <w:rPr>
                <w:rFonts w:ascii="仿宋" w:hAnsi="仿宋" w:eastAsia="仿宋"/>
                <w:color w:val="auto"/>
                <w:sz w:val="24"/>
                <w:szCs w:val="24"/>
                <w:lang w:val="zh-CN"/>
              </w:rPr>
              <w:t>4分30秒设时间提醒，不足4分</w:t>
            </w:r>
            <w:r>
              <w:rPr>
                <w:rFonts w:ascii="仿宋" w:hAnsi="仿宋" w:eastAsia="仿宋"/>
                <w:color w:val="auto"/>
                <w:sz w:val="24"/>
                <w:szCs w:val="24"/>
              </w:rPr>
              <w:t>30</w:t>
            </w:r>
            <w:r>
              <w:rPr>
                <w:rFonts w:ascii="仿宋" w:hAnsi="仿宋" w:eastAsia="仿宋"/>
                <w:color w:val="auto"/>
                <w:sz w:val="24"/>
                <w:szCs w:val="24"/>
                <w:lang w:val="zh-CN"/>
              </w:rPr>
              <w:t>秒扣2分，</w:t>
            </w:r>
            <w:r>
              <w:rPr>
                <w:rFonts w:ascii="仿宋" w:hAnsi="仿宋" w:eastAsia="仿宋"/>
                <w:color w:val="auto"/>
                <w:sz w:val="24"/>
                <w:szCs w:val="24"/>
              </w:rPr>
              <w:t>5分钟到主持人叫停。2</w:t>
            </w:r>
            <w:r>
              <w:rPr>
                <w:rFonts w:ascii="仿宋" w:hAnsi="仿宋" w:eastAsia="仿宋"/>
                <w:color w:val="auto"/>
                <w:sz w:val="24"/>
                <w:szCs w:val="24"/>
                <w:lang w:val="zh-CN"/>
              </w:rPr>
              <w:t>.PPT使用office2007版本，制作格式为pptx，PPT文件大小不超过20M。选手所提供PPT统一设置为自动播放形式。所有材料均为内嵌式，不允许外嵌式链接。PPT中不允许使用音乐及视频，不允许出现非景区固有的文字或符号等信息提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927" w:type="dxa"/>
            <w:tcBorders>
              <w:top w:val="single" w:color="auto" w:sz="12" w:space="0"/>
              <w:left w:val="single" w:color="auto" w:sz="12" w:space="0"/>
              <w:right w:val="single" w:color="auto" w:sz="12" w:space="0"/>
            </w:tcBorders>
            <w:vAlign w:val="center"/>
          </w:tcPr>
          <w:p>
            <w:pPr>
              <w:pStyle w:val="14"/>
              <w:spacing w:line="240" w:lineRule="auto"/>
              <w:ind w:firstLine="0" w:firstLineChars="0"/>
              <w:jc w:val="center"/>
              <w:rPr>
                <w:rFonts w:ascii="仿宋" w:hAnsi="仿宋" w:eastAsia="仿宋"/>
                <w:color w:val="auto"/>
                <w:sz w:val="24"/>
                <w:szCs w:val="24"/>
                <w:lang w:val="zh-CN"/>
              </w:rPr>
            </w:pPr>
            <w:r>
              <w:rPr>
                <w:rFonts w:ascii="仿宋" w:hAnsi="仿宋" w:eastAsia="仿宋"/>
                <w:color w:val="auto"/>
                <w:sz w:val="24"/>
                <w:szCs w:val="24"/>
                <w:lang w:val="zh-CN"/>
              </w:rPr>
              <w:t>导游英语口语测试</w:t>
            </w:r>
          </w:p>
          <w:p>
            <w:pPr>
              <w:spacing w:line="240" w:lineRule="auto"/>
              <w:jc w:val="center"/>
              <w:rPr>
                <w:rFonts w:ascii="仿宋" w:hAnsi="仿宋" w:eastAsia="仿宋"/>
                <w:iCs/>
                <w:kern w:val="0"/>
                <w:sz w:val="24"/>
                <w:szCs w:val="24"/>
                <w:lang w:val="zh-CN"/>
              </w:rPr>
            </w:pPr>
            <w:r>
              <w:rPr>
                <w:rFonts w:ascii="仿宋" w:hAnsi="仿宋" w:eastAsia="仿宋"/>
                <w:iCs/>
                <w:kern w:val="0"/>
                <w:sz w:val="24"/>
                <w:szCs w:val="24"/>
                <w:lang w:val="zh-CN"/>
              </w:rPr>
              <w:t>（10分）</w:t>
            </w:r>
          </w:p>
        </w:tc>
        <w:tc>
          <w:tcPr>
            <w:tcW w:w="4663" w:type="dxa"/>
            <w:tcBorders>
              <w:top w:val="single" w:color="auto" w:sz="12" w:space="0"/>
              <w:left w:val="single" w:color="auto" w:sz="12" w:space="0"/>
              <w:bottom w:val="single" w:color="auto" w:sz="12" w:space="0"/>
              <w:right w:val="single" w:color="auto" w:sz="12" w:space="0"/>
            </w:tcBorders>
          </w:tcPr>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1.发音清晰，语调自然（2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2.语句通顺，无明显语法错误，句意与语意完整 (2 分) 。</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3.交流顺畅，应对自如（</w:t>
            </w:r>
            <w:r>
              <w:rPr>
                <w:rFonts w:hint="eastAsia" w:ascii="仿宋" w:hAnsi="仿宋" w:eastAsia="仿宋"/>
                <w:color w:val="auto"/>
                <w:sz w:val="24"/>
                <w:szCs w:val="24"/>
                <w:lang w:val="zh-CN"/>
              </w:rPr>
              <w:t>1.5</w:t>
            </w:r>
            <w:r>
              <w:rPr>
                <w:rFonts w:ascii="仿宋" w:hAnsi="仿宋" w:eastAsia="仿宋"/>
                <w:color w:val="auto"/>
                <w:sz w:val="24"/>
                <w:szCs w:val="24"/>
                <w:lang w:val="zh-CN"/>
              </w:rPr>
              <w:t>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4.能运用专业术语、词汇解决相关问题（3 分）。</w:t>
            </w:r>
          </w:p>
          <w:p>
            <w:pPr>
              <w:pStyle w:val="14"/>
              <w:spacing w:line="240" w:lineRule="auto"/>
              <w:ind w:firstLine="240" w:firstLineChars="100"/>
              <w:rPr>
                <w:rFonts w:ascii="仿宋" w:hAnsi="仿宋" w:eastAsia="仿宋"/>
                <w:color w:val="auto"/>
                <w:sz w:val="24"/>
                <w:szCs w:val="24"/>
              </w:rPr>
            </w:pPr>
            <w:r>
              <w:rPr>
                <w:rFonts w:ascii="仿宋" w:hAnsi="仿宋" w:eastAsia="仿宋"/>
                <w:color w:val="auto"/>
                <w:sz w:val="24"/>
                <w:szCs w:val="24"/>
                <w:lang w:val="zh-CN"/>
              </w:rPr>
              <w:t>5.语言运用仪态大方，自然得体，肢体语言表达到位</w:t>
            </w:r>
            <w:r>
              <w:rPr>
                <w:rFonts w:hint="eastAsia" w:ascii="仿宋" w:hAnsi="仿宋" w:eastAsia="仿宋"/>
                <w:color w:val="auto"/>
                <w:sz w:val="24"/>
                <w:szCs w:val="24"/>
                <w:lang w:val="zh-CN"/>
              </w:rPr>
              <w:t>、符合职业设定</w:t>
            </w:r>
            <w:r>
              <w:rPr>
                <w:rFonts w:ascii="仿宋" w:hAnsi="仿宋" w:eastAsia="仿宋"/>
                <w:color w:val="auto"/>
                <w:sz w:val="24"/>
                <w:szCs w:val="24"/>
                <w:lang w:val="zh-CN"/>
              </w:rPr>
              <w:t>（1</w:t>
            </w:r>
            <w:r>
              <w:rPr>
                <w:rFonts w:hint="eastAsia" w:ascii="仿宋" w:hAnsi="仿宋" w:eastAsia="仿宋"/>
                <w:color w:val="auto"/>
                <w:sz w:val="24"/>
                <w:szCs w:val="24"/>
                <w:lang w:val="zh-CN"/>
              </w:rPr>
              <w:t>.5</w:t>
            </w:r>
            <w:r>
              <w:rPr>
                <w:rFonts w:ascii="仿宋" w:hAnsi="仿宋" w:eastAsia="仿宋"/>
                <w:color w:val="auto"/>
                <w:sz w:val="24"/>
                <w:szCs w:val="24"/>
                <w:lang w:val="zh-CN"/>
              </w:rPr>
              <w:t>分）。</w:t>
            </w:r>
          </w:p>
        </w:tc>
        <w:tc>
          <w:tcPr>
            <w:tcW w:w="1515" w:type="dxa"/>
            <w:tcBorders>
              <w:top w:val="single" w:color="auto" w:sz="12" w:space="0"/>
              <w:left w:val="single" w:color="auto" w:sz="12" w:space="0"/>
              <w:bottom w:val="single" w:color="auto" w:sz="12" w:space="0"/>
              <w:right w:val="single" w:color="auto" w:sz="12" w:space="0"/>
            </w:tcBorders>
            <w:vAlign w:val="center"/>
          </w:tcPr>
          <w:p>
            <w:pPr>
              <w:pStyle w:val="14"/>
              <w:spacing w:line="240" w:lineRule="auto"/>
              <w:ind w:firstLine="0" w:firstLineChars="0"/>
              <w:rPr>
                <w:rFonts w:ascii="仿宋" w:hAnsi="仿宋" w:eastAsia="仿宋"/>
                <w:color w:val="auto"/>
                <w:sz w:val="24"/>
                <w:szCs w:val="24"/>
                <w:lang w:val="zh-CN"/>
              </w:rPr>
            </w:pPr>
            <w:r>
              <w:rPr>
                <w:rFonts w:ascii="仿宋" w:hAnsi="仿宋" w:eastAsia="仿宋"/>
                <w:color w:val="auto"/>
                <w:sz w:val="24"/>
                <w:szCs w:val="24"/>
                <w:lang w:val="zh-CN"/>
              </w:rPr>
              <w:t>1.8-10；</w:t>
            </w:r>
          </w:p>
          <w:p>
            <w:pPr>
              <w:pStyle w:val="14"/>
              <w:spacing w:line="240" w:lineRule="auto"/>
              <w:ind w:firstLine="0" w:firstLineChars="0"/>
              <w:rPr>
                <w:rFonts w:ascii="仿宋" w:hAnsi="仿宋" w:eastAsia="仿宋"/>
                <w:color w:val="auto"/>
                <w:sz w:val="24"/>
                <w:szCs w:val="24"/>
                <w:lang w:val="zh-CN"/>
              </w:rPr>
            </w:pPr>
            <w:r>
              <w:rPr>
                <w:rFonts w:ascii="仿宋" w:hAnsi="仿宋" w:eastAsia="仿宋"/>
                <w:color w:val="auto"/>
                <w:sz w:val="24"/>
                <w:szCs w:val="24"/>
                <w:lang w:val="zh-CN"/>
              </w:rPr>
              <w:t>2.5-7；</w:t>
            </w:r>
          </w:p>
          <w:p>
            <w:pPr>
              <w:pStyle w:val="14"/>
              <w:spacing w:line="240" w:lineRule="auto"/>
              <w:ind w:firstLine="0" w:firstLineChars="0"/>
              <w:rPr>
                <w:rFonts w:ascii="仿宋" w:hAnsi="仿宋" w:eastAsia="仿宋"/>
                <w:color w:val="auto"/>
                <w:sz w:val="24"/>
                <w:szCs w:val="24"/>
                <w:lang w:val="zh-CN"/>
              </w:rPr>
            </w:pPr>
            <w:r>
              <w:rPr>
                <w:rFonts w:ascii="仿宋" w:hAnsi="仿宋" w:eastAsia="仿宋"/>
                <w:color w:val="auto"/>
                <w:sz w:val="24"/>
                <w:szCs w:val="24"/>
                <w:lang w:val="zh-CN"/>
              </w:rPr>
              <w:t>3.5 分以下（不包括5 分在内）。</w:t>
            </w:r>
          </w:p>
        </w:tc>
        <w:tc>
          <w:tcPr>
            <w:tcW w:w="1881" w:type="dxa"/>
            <w:tcBorders>
              <w:top w:val="single" w:color="auto" w:sz="12" w:space="0"/>
              <w:left w:val="single" w:color="auto" w:sz="12" w:space="0"/>
              <w:right w:val="single" w:color="auto" w:sz="12" w:space="0"/>
            </w:tcBorders>
            <w:vAlign w:val="center"/>
          </w:tcPr>
          <w:p>
            <w:pPr>
              <w:pStyle w:val="14"/>
              <w:spacing w:line="240" w:lineRule="auto"/>
              <w:ind w:firstLine="0" w:firstLineChars="0"/>
              <w:rPr>
                <w:rFonts w:ascii="仿宋" w:hAnsi="仿宋" w:eastAsia="仿宋"/>
                <w:color w:val="auto"/>
                <w:sz w:val="24"/>
                <w:szCs w:val="24"/>
                <w:lang w:val="zh-CN"/>
              </w:rPr>
            </w:pPr>
            <w:r>
              <w:rPr>
                <w:rFonts w:ascii="仿宋" w:hAnsi="仿宋" w:eastAsia="仿宋"/>
                <w:color w:val="auto"/>
                <w:sz w:val="24"/>
                <w:szCs w:val="24"/>
                <w:lang w:val="zh-CN"/>
              </w:rPr>
              <w:t>时间：3分钟。</w:t>
            </w:r>
          </w:p>
          <w:p>
            <w:pPr>
              <w:pStyle w:val="14"/>
              <w:spacing w:line="240" w:lineRule="auto"/>
              <w:ind w:firstLine="0" w:firstLineChars="0"/>
              <w:rPr>
                <w:rFonts w:ascii="仿宋" w:hAnsi="仿宋" w:eastAsia="仿宋"/>
                <w:color w:val="auto"/>
                <w:sz w:val="24"/>
                <w:szCs w:val="24"/>
                <w:lang w:val="zh-CN"/>
              </w:rPr>
            </w:pPr>
            <w:r>
              <w:rPr>
                <w:rFonts w:ascii="仿宋" w:hAnsi="仿宋" w:eastAsia="仿宋"/>
                <w:color w:val="auto"/>
                <w:sz w:val="24"/>
                <w:szCs w:val="24"/>
                <w:lang w:val="zh-CN"/>
              </w:rPr>
              <w:t>2分30秒设时间提醒，3分钟到主持人叫停。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1" w:hRule="atLeast"/>
        </w:trPr>
        <w:tc>
          <w:tcPr>
            <w:tcW w:w="927" w:type="dxa"/>
            <w:tcBorders>
              <w:top w:val="single" w:color="auto" w:sz="12" w:space="0"/>
              <w:left w:val="single" w:color="auto" w:sz="12" w:space="0"/>
              <w:right w:val="single" w:color="auto" w:sz="12" w:space="0"/>
            </w:tcBorders>
            <w:vAlign w:val="center"/>
          </w:tcPr>
          <w:p>
            <w:pPr>
              <w:pStyle w:val="14"/>
              <w:spacing w:line="240" w:lineRule="auto"/>
              <w:ind w:firstLine="0" w:firstLineChars="0"/>
              <w:jc w:val="center"/>
              <w:rPr>
                <w:rFonts w:ascii="仿宋" w:hAnsi="仿宋" w:eastAsia="仿宋"/>
                <w:color w:val="auto"/>
                <w:sz w:val="24"/>
                <w:szCs w:val="24"/>
                <w:lang w:val="zh-CN"/>
              </w:rPr>
            </w:pPr>
            <w:r>
              <w:rPr>
                <w:rFonts w:ascii="仿宋" w:hAnsi="仿宋" w:eastAsia="仿宋"/>
                <w:color w:val="auto"/>
                <w:sz w:val="24"/>
                <w:szCs w:val="24"/>
                <w:lang w:val="zh-CN"/>
              </w:rPr>
              <w:t>才艺运用</w:t>
            </w:r>
          </w:p>
          <w:p>
            <w:pPr>
              <w:pStyle w:val="14"/>
              <w:spacing w:line="240" w:lineRule="auto"/>
              <w:ind w:firstLine="0" w:firstLineChars="0"/>
              <w:jc w:val="center"/>
              <w:rPr>
                <w:rFonts w:ascii="仿宋" w:hAnsi="仿宋" w:eastAsia="仿宋"/>
                <w:color w:val="auto"/>
                <w:sz w:val="24"/>
                <w:szCs w:val="24"/>
                <w:lang w:val="zh-CN"/>
              </w:rPr>
            </w:pPr>
            <w:r>
              <w:rPr>
                <w:rFonts w:ascii="仿宋" w:hAnsi="仿宋" w:eastAsia="仿宋"/>
                <w:color w:val="auto"/>
                <w:sz w:val="24"/>
                <w:szCs w:val="24"/>
                <w:lang w:val="zh-CN"/>
              </w:rPr>
              <w:t>(10分)</w:t>
            </w:r>
          </w:p>
        </w:tc>
        <w:tc>
          <w:tcPr>
            <w:tcW w:w="4663" w:type="dxa"/>
            <w:tcBorders>
              <w:top w:val="single" w:color="auto" w:sz="12" w:space="0"/>
              <w:left w:val="single" w:color="auto" w:sz="12" w:space="0"/>
              <w:bottom w:val="single" w:color="auto" w:sz="12" w:space="0"/>
              <w:right w:val="single" w:color="auto" w:sz="12" w:space="0"/>
            </w:tcBorders>
            <w:vAlign w:val="center"/>
          </w:tcPr>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1.情景设置符合导游工作实际，描述生动完整，与才艺展示结合紧密（3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2.妆容适宜，衣着得体，道具契合主题</w:t>
            </w:r>
            <w:r>
              <w:rPr>
                <w:rFonts w:hint="eastAsia" w:ascii="仿宋" w:hAnsi="仿宋" w:eastAsia="仿宋"/>
                <w:color w:val="auto"/>
                <w:sz w:val="24"/>
                <w:szCs w:val="24"/>
                <w:lang w:val="zh-CN"/>
              </w:rPr>
              <w:t>并</w:t>
            </w:r>
            <w:r>
              <w:rPr>
                <w:rFonts w:ascii="仿宋" w:hAnsi="仿宋" w:eastAsia="仿宋"/>
                <w:color w:val="auto"/>
                <w:sz w:val="24"/>
                <w:szCs w:val="24"/>
                <w:lang w:val="zh-CN"/>
              </w:rPr>
              <w:t>适合导游具体工作场景要求（2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3.才艺表演主题内容健康积极（1 分）。</w:t>
            </w:r>
          </w:p>
          <w:p>
            <w:pPr>
              <w:pStyle w:val="14"/>
              <w:spacing w:line="240" w:lineRule="auto"/>
              <w:ind w:firstLine="240" w:firstLineChars="100"/>
              <w:rPr>
                <w:rFonts w:ascii="仿宋" w:hAnsi="仿宋" w:eastAsia="仿宋"/>
                <w:color w:val="auto"/>
                <w:sz w:val="24"/>
                <w:szCs w:val="24"/>
                <w:lang w:val="zh-CN"/>
              </w:rPr>
            </w:pPr>
            <w:r>
              <w:rPr>
                <w:rFonts w:ascii="仿宋" w:hAnsi="仿宋" w:eastAsia="仿宋"/>
                <w:color w:val="auto"/>
                <w:sz w:val="24"/>
                <w:szCs w:val="24"/>
                <w:lang w:val="zh-CN"/>
              </w:rPr>
              <w:t>4.表演有一定的艺术性、观赏性和独创性（2 分）。</w:t>
            </w:r>
          </w:p>
          <w:p>
            <w:pPr>
              <w:pStyle w:val="14"/>
              <w:spacing w:line="240" w:lineRule="auto"/>
              <w:ind w:firstLine="240" w:firstLineChars="100"/>
              <w:rPr>
                <w:rFonts w:ascii="仿宋" w:hAnsi="仿宋" w:eastAsia="仿宋"/>
                <w:iCs w:val="0"/>
                <w:color w:val="auto"/>
                <w:sz w:val="24"/>
                <w:szCs w:val="24"/>
                <w:lang w:val="zh-CN"/>
              </w:rPr>
            </w:pPr>
            <w:r>
              <w:rPr>
                <w:rFonts w:ascii="仿宋" w:hAnsi="仿宋" w:eastAsia="仿宋"/>
                <w:color w:val="auto"/>
                <w:sz w:val="24"/>
                <w:szCs w:val="24"/>
                <w:lang w:val="zh-CN"/>
              </w:rPr>
              <w:t>5.表演自然流畅，感染力强、符合旅游者审美规范和需求（2 分）。</w:t>
            </w:r>
          </w:p>
        </w:tc>
        <w:tc>
          <w:tcPr>
            <w:tcW w:w="1515" w:type="dxa"/>
            <w:tcBorders>
              <w:top w:val="single" w:color="auto" w:sz="12" w:space="0"/>
              <w:left w:val="single" w:color="auto" w:sz="12" w:space="0"/>
              <w:bottom w:val="single" w:color="auto" w:sz="12" w:space="0"/>
              <w:right w:val="single" w:color="auto" w:sz="12" w:space="0"/>
            </w:tcBorders>
            <w:vAlign w:val="center"/>
          </w:tcPr>
          <w:p>
            <w:pPr>
              <w:pStyle w:val="14"/>
              <w:spacing w:line="240" w:lineRule="auto"/>
              <w:ind w:firstLine="0" w:firstLineChars="0"/>
              <w:rPr>
                <w:rFonts w:ascii="仿宋" w:hAnsi="仿宋" w:eastAsia="仿宋"/>
                <w:color w:val="auto"/>
                <w:sz w:val="24"/>
                <w:szCs w:val="24"/>
                <w:lang w:val="zh-CN"/>
              </w:rPr>
            </w:pPr>
            <w:r>
              <w:rPr>
                <w:rFonts w:ascii="仿宋" w:hAnsi="仿宋" w:eastAsia="仿宋"/>
                <w:color w:val="auto"/>
                <w:sz w:val="24"/>
                <w:szCs w:val="24"/>
                <w:lang w:val="zh-CN"/>
              </w:rPr>
              <w:t>1.8-10；</w:t>
            </w:r>
          </w:p>
          <w:p>
            <w:pPr>
              <w:pStyle w:val="14"/>
              <w:spacing w:line="240" w:lineRule="auto"/>
              <w:ind w:firstLine="0" w:firstLineChars="0"/>
              <w:rPr>
                <w:rFonts w:ascii="仿宋" w:hAnsi="仿宋" w:eastAsia="仿宋"/>
                <w:color w:val="auto"/>
                <w:sz w:val="24"/>
                <w:szCs w:val="24"/>
                <w:lang w:val="zh-CN"/>
              </w:rPr>
            </w:pPr>
            <w:r>
              <w:rPr>
                <w:rFonts w:ascii="仿宋" w:hAnsi="仿宋" w:eastAsia="仿宋"/>
                <w:color w:val="auto"/>
                <w:sz w:val="24"/>
                <w:szCs w:val="24"/>
                <w:lang w:val="zh-CN"/>
              </w:rPr>
              <w:t>2.5-7；</w:t>
            </w:r>
          </w:p>
          <w:p>
            <w:pPr>
              <w:pStyle w:val="14"/>
              <w:spacing w:line="240" w:lineRule="auto"/>
              <w:ind w:firstLine="0" w:firstLineChars="0"/>
              <w:rPr>
                <w:rFonts w:ascii="仿宋" w:hAnsi="仿宋" w:eastAsia="仿宋"/>
                <w:color w:val="auto"/>
                <w:sz w:val="24"/>
                <w:szCs w:val="24"/>
                <w:lang w:val="zh-CN"/>
              </w:rPr>
            </w:pPr>
            <w:r>
              <w:rPr>
                <w:rFonts w:ascii="仿宋" w:hAnsi="仿宋" w:eastAsia="仿宋"/>
                <w:color w:val="auto"/>
                <w:sz w:val="24"/>
                <w:szCs w:val="24"/>
                <w:lang w:val="zh-CN"/>
              </w:rPr>
              <w:t>3.5 分以下（不包括5 分在内）。</w:t>
            </w:r>
          </w:p>
        </w:tc>
        <w:tc>
          <w:tcPr>
            <w:tcW w:w="1881" w:type="dxa"/>
            <w:tcBorders>
              <w:top w:val="single" w:color="auto" w:sz="12" w:space="0"/>
              <w:left w:val="single" w:color="auto" w:sz="12" w:space="0"/>
              <w:right w:val="single" w:color="auto" w:sz="12" w:space="0"/>
            </w:tcBorders>
            <w:vAlign w:val="center"/>
          </w:tcPr>
          <w:p>
            <w:pPr>
              <w:pStyle w:val="14"/>
              <w:spacing w:line="240" w:lineRule="auto"/>
              <w:ind w:firstLine="0" w:firstLineChars="0"/>
              <w:rPr>
                <w:rFonts w:ascii="仿宋" w:hAnsi="仿宋" w:eastAsia="仿宋"/>
                <w:color w:val="auto"/>
                <w:sz w:val="24"/>
                <w:szCs w:val="24"/>
                <w:lang w:val="zh-CN"/>
              </w:rPr>
            </w:pPr>
            <w:r>
              <w:rPr>
                <w:rFonts w:ascii="仿宋" w:hAnsi="仿宋" w:eastAsia="仿宋"/>
                <w:color w:val="auto"/>
                <w:sz w:val="24"/>
                <w:szCs w:val="24"/>
                <w:lang w:val="zh-CN"/>
              </w:rPr>
              <w:t>1.时间：4分30</w:t>
            </w:r>
          </w:p>
          <w:p>
            <w:pPr>
              <w:pStyle w:val="14"/>
              <w:spacing w:line="240" w:lineRule="auto"/>
              <w:ind w:firstLine="0" w:firstLineChars="0"/>
              <w:rPr>
                <w:rFonts w:ascii="仿宋" w:hAnsi="仿宋" w:eastAsia="仿宋"/>
                <w:color w:val="auto"/>
                <w:sz w:val="24"/>
                <w:szCs w:val="24"/>
                <w:lang w:val="zh-CN"/>
              </w:rPr>
            </w:pPr>
            <w:r>
              <w:rPr>
                <w:rFonts w:ascii="仿宋" w:hAnsi="仿宋" w:eastAsia="仿宋"/>
                <w:color w:val="auto"/>
                <w:sz w:val="24"/>
                <w:szCs w:val="24"/>
                <w:lang w:val="zh-CN"/>
              </w:rPr>
              <w:t>秒。才艺运用总时长不足3 分</w:t>
            </w:r>
            <w:r>
              <w:rPr>
                <w:rFonts w:ascii="仿宋" w:hAnsi="仿宋" w:eastAsia="仿宋"/>
                <w:color w:val="auto"/>
                <w:sz w:val="24"/>
                <w:szCs w:val="24"/>
              </w:rPr>
              <w:t>30秒</w:t>
            </w:r>
            <w:r>
              <w:rPr>
                <w:rFonts w:ascii="仿宋" w:hAnsi="仿宋" w:eastAsia="仿宋"/>
                <w:color w:val="auto"/>
                <w:sz w:val="24"/>
                <w:szCs w:val="24"/>
                <w:lang w:val="zh-CN"/>
              </w:rPr>
              <w:t>扣2 分，才艺展示不足</w:t>
            </w:r>
            <w:r>
              <w:rPr>
                <w:rFonts w:ascii="仿宋" w:hAnsi="仿宋" w:eastAsia="仿宋"/>
                <w:color w:val="auto"/>
                <w:sz w:val="24"/>
                <w:szCs w:val="24"/>
              </w:rPr>
              <w:t>2分30秒扣2分，</w:t>
            </w:r>
            <w:r>
              <w:rPr>
                <w:rFonts w:ascii="仿宋" w:hAnsi="仿宋" w:eastAsia="仿宋"/>
                <w:color w:val="auto"/>
                <w:sz w:val="24"/>
                <w:szCs w:val="24"/>
                <w:lang w:val="zh-CN"/>
              </w:rPr>
              <w:t>超时扣内容不完整分。2.选手必须独立完成，不允许助演，道具自备且独自一人</w:t>
            </w:r>
            <w:r>
              <w:rPr>
                <w:rFonts w:hint="eastAsia" w:ascii="仿宋" w:hAnsi="仿宋" w:eastAsia="仿宋"/>
                <w:color w:val="auto"/>
                <w:sz w:val="24"/>
                <w:szCs w:val="24"/>
                <w:lang w:val="zh-CN"/>
              </w:rPr>
              <w:t>一次性</w:t>
            </w:r>
            <w:r>
              <w:rPr>
                <w:rFonts w:ascii="仿宋" w:hAnsi="仿宋" w:eastAsia="仿宋"/>
                <w:color w:val="auto"/>
                <w:sz w:val="24"/>
                <w:szCs w:val="24"/>
                <w:lang w:val="zh-CN"/>
              </w:rPr>
              <w:t>携带上场。3.情境描述无背景音乐与视频；应景才艺展示可提供mp3格式的才艺背景音乐，不支持视频。</w:t>
            </w:r>
          </w:p>
        </w:tc>
      </w:tr>
    </w:tbl>
    <w:p>
      <w:pPr>
        <w:pStyle w:val="12"/>
        <w:adjustRightInd w:val="0"/>
        <w:snapToGrid w:val="0"/>
        <w:spacing w:beforeLines="0" w:afterLines="0" w:line="560" w:lineRule="exact"/>
        <w:ind w:firstLine="562"/>
        <w:rPr>
          <w:rFonts w:ascii="仿宋" w:hAnsi="仿宋" w:eastAsia="仿宋" w:cs="Times New Roman"/>
          <w:b/>
          <w:szCs w:val="28"/>
        </w:rPr>
      </w:pPr>
      <w:r>
        <w:rPr>
          <w:rFonts w:ascii="仿宋" w:hAnsi="仿宋" w:eastAsia="仿宋" w:cs="Times New Roman"/>
          <w:b/>
          <w:szCs w:val="28"/>
        </w:rPr>
        <w:t>十一、奖项设定</w:t>
      </w:r>
    </w:p>
    <w:p>
      <w:pPr>
        <w:pStyle w:val="15"/>
        <w:spacing w:line="560" w:lineRule="exact"/>
        <w:jc w:val="left"/>
        <w:rPr>
          <w:rFonts w:ascii="仿宋" w:hAnsi="仿宋" w:eastAsia="仿宋"/>
          <w:iCs w:val="0"/>
          <w:kern w:val="2"/>
        </w:rPr>
      </w:pPr>
      <w:r>
        <w:rPr>
          <w:rFonts w:ascii="仿宋" w:hAnsi="仿宋" w:eastAsia="仿宋"/>
          <w:iCs w:val="0"/>
          <w:kern w:val="2"/>
        </w:rPr>
        <w:t>（一）本赛项奖项设个人奖。竞赛个人奖的设定为：一等奖占比10%，二等奖占比20%，三等奖占比30%（小数点后四舍五入）。</w:t>
      </w:r>
    </w:p>
    <w:p>
      <w:pPr>
        <w:pStyle w:val="15"/>
        <w:spacing w:line="560" w:lineRule="exact"/>
        <w:jc w:val="left"/>
        <w:rPr>
          <w:rFonts w:ascii="仿宋" w:hAnsi="仿宋" w:eastAsia="仿宋"/>
          <w:iCs w:val="0"/>
          <w:kern w:val="2"/>
        </w:rPr>
      </w:pPr>
      <w:r>
        <w:rPr>
          <w:rFonts w:ascii="仿宋" w:hAnsi="仿宋" w:eastAsia="仿宋"/>
          <w:iCs w:val="0"/>
          <w:kern w:val="2"/>
        </w:rPr>
        <w:t>（二）获得一等奖的指导教师由组委会颁发优秀指导教师证书。</w:t>
      </w:r>
    </w:p>
    <w:p>
      <w:pPr>
        <w:pStyle w:val="12"/>
        <w:adjustRightInd w:val="0"/>
        <w:snapToGrid w:val="0"/>
        <w:spacing w:beforeLines="0" w:afterLines="0" w:line="560" w:lineRule="exact"/>
        <w:ind w:left="105" w:leftChars="50" w:firstLine="562"/>
        <w:rPr>
          <w:rFonts w:ascii="仿宋" w:hAnsi="仿宋" w:eastAsia="仿宋" w:cs="Times New Roman"/>
          <w:b/>
          <w:szCs w:val="28"/>
        </w:rPr>
      </w:pPr>
      <w:r>
        <w:rPr>
          <w:rFonts w:ascii="仿宋" w:hAnsi="仿宋" w:eastAsia="仿宋" w:cs="Times New Roman"/>
          <w:b/>
          <w:szCs w:val="28"/>
        </w:rPr>
        <w:t>十二、赛场预案</w:t>
      </w:r>
    </w:p>
    <w:p>
      <w:pPr>
        <w:widowControl/>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本次比赛按照《2019年全国职业院校技能大赛制度汇编》的相关要求，</w:t>
      </w:r>
      <w:r>
        <w:rPr>
          <w:rFonts w:hint="eastAsia" w:ascii="仿宋" w:hAnsi="仿宋" w:eastAsia="仿宋"/>
          <w:color w:val="000000"/>
          <w:sz w:val="28"/>
          <w:szCs w:val="28"/>
        </w:rPr>
        <w:t>将</w:t>
      </w:r>
      <w:r>
        <w:rPr>
          <w:rFonts w:ascii="仿宋" w:hAnsi="仿宋" w:eastAsia="仿宋"/>
          <w:color w:val="000000"/>
          <w:sz w:val="28"/>
          <w:szCs w:val="28"/>
        </w:rPr>
        <w:t>配备</w:t>
      </w:r>
      <w:r>
        <w:rPr>
          <w:rFonts w:hint="eastAsia" w:ascii="仿宋" w:hAnsi="仿宋" w:eastAsia="仿宋"/>
          <w:color w:val="000000"/>
          <w:sz w:val="28"/>
          <w:szCs w:val="28"/>
        </w:rPr>
        <w:t>足够的优质</w:t>
      </w:r>
      <w:r>
        <w:rPr>
          <w:rFonts w:ascii="仿宋" w:hAnsi="仿宋" w:eastAsia="仿宋"/>
          <w:color w:val="000000"/>
          <w:sz w:val="28"/>
          <w:szCs w:val="28"/>
        </w:rPr>
        <w:t>仲裁员、监督员、裁判长及裁判员，所有人员分工明确，各司其职，独立工作，互相监督，确保本次成绩评判的正确性</w:t>
      </w:r>
      <w:r>
        <w:rPr>
          <w:rFonts w:hint="eastAsia" w:ascii="仿宋" w:hAnsi="仿宋" w:eastAsia="仿宋"/>
          <w:color w:val="000000"/>
          <w:sz w:val="28"/>
          <w:szCs w:val="28"/>
        </w:rPr>
        <w:t>。若遇裁判和核心工作人员异动，可立即启用预备人选。确保竞赛执裁工作顺利进行。</w:t>
      </w:r>
    </w:p>
    <w:p>
      <w:pPr>
        <w:widowControl/>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本赛项比赛各环节均涉及到计时问题，为防止计时软件出现卡顿等现象，赛场内同时配备码表，选手比赛时，计时软件与码表计时同时进行。</w:t>
      </w:r>
    </w:p>
    <w:p>
      <w:pPr>
        <w:widowControl/>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现场导游辞创作及讲解准备室以及导游英语口语测试赛场需使用抽题软件，准备室及赛场内各配备备</w:t>
      </w:r>
      <w:r>
        <w:rPr>
          <w:rFonts w:hint="eastAsia" w:ascii="仿宋" w:hAnsi="仿宋" w:eastAsia="仿宋"/>
          <w:color w:val="000000"/>
          <w:sz w:val="28"/>
          <w:szCs w:val="28"/>
        </w:rPr>
        <w:t>用的装备了抽题软件</w:t>
      </w:r>
      <w:r>
        <w:rPr>
          <w:rFonts w:ascii="仿宋" w:hAnsi="仿宋" w:eastAsia="仿宋"/>
          <w:color w:val="000000"/>
          <w:sz w:val="28"/>
          <w:szCs w:val="28"/>
        </w:rPr>
        <w:t>计算机一台，</w:t>
      </w:r>
      <w:r>
        <w:rPr>
          <w:rFonts w:hint="eastAsia" w:ascii="仿宋" w:hAnsi="仿宋" w:eastAsia="仿宋"/>
          <w:color w:val="000000"/>
          <w:sz w:val="28"/>
          <w:szCs w:val="28"/>
        </w:rPr>
        <w:t>如遇设备故障，在裁判长和赛点负责人、大赛监督员的监督下，按照大赛制度启动预备设备，</w:t>
      </w:r>
      <w:r>
        <w:rPr>
          <w:rFonts w:ascii="仿宋" w:hAnsi="仿宋" w:eastAsia="仿宋"/>
          <w:color w:val="000000"/>
          <w:sz w:val="28"/>
          <w:szCs w:val="28"/>
        </w:rPr>
        <w:t>确保比赛能够顺利进行。</w:t>
      </w:r>
    </w:p>
    <w:p>
      <w:pPr>
        <w:widowControl/>
        <w:snapToGrid w:val="0"/>
        <w:spacing w:line="560" w:lineRule="exact"/>
        <w:ind w:firstLine="560" w:firstLineChars="200"/>
        <w:rPr>
          <w:rFonts w:ascii="仿宋" w:hAnsi="仿宋" w:eastAsia="仿宋"/>
          <w:color w:val="000000"/>
          <w:sz w:val="28"/>
          <w:szCs w:val="28"/>
        </w:rPr>
      </w:pPr>
      <w:r>
        <w:rPr>
          <w:rFonts w:ascii="仿宋" w:hAnsi="仿宋" w:eastAsia="仿宋"/>
          <w:color w:val="000000"/>
          <w:sz w:val="28"/>
          <w:szCs w:val="28"/>
        </w:rPr>
        <w:t>自选景点导游讲解比赛及才艺运用比赛需用计算机播放选手准备的PPT材料或者音频文件，如遇</w:t>
      </w:r>
      <w:r>
        <w:rPr>
          <w:rFonts w:hint="eastAsia" w:ascii="仿宋" w:hAnsi="仿宋" w:eastAsia="仿宋"/>
          <w:color w:val="000000"/>
          <w:sz w:val="28"/>
          <w:szCs w:val="28"/>
        </w:rPr>
        <w:t>计算机</w:t>
      </w:r>
      <w:r>
        <w:rPr>
          <w:rFonts w:ascii="仿宋" w:hAnsi="仿宋" w:eastAsia="仿宋"/>
          <w:color w:val="000000"/>
          <w:sz w:val="28"/>
          <w:szCs w:val="28"/>
        </w:rPr>
        <w:t>卡顿</w:t>
      </w:r>
      <w:r>
        <w:rPr>
          <w:rFonts w:hint="eastAsia" w:ascii="仿宋" w:hAnsi="仿宋" w:eastAsia="仿宋"/>
          <w:color w:val="000000"/>
          <w:sz w:val="28"/>
          <w:szCs w:val="28"/>
        </w:rPr>
        <w:t>、音响设备故障、停电或其他可能直接影响选手比赛成绩的异常情况</w:t>
      </w:r>
      <w:r>
        <w:rPr>
          <w:rFonts w:ascii="仿宋" w:hAnsi="仿宋" w:eastAsia="仿宋"/>
          <w:color w:val="000000"/>
          <w:sz w:val="28"/>
          <w:szCs w:val="28"/>
        </w:rPr>
        <w:t>，</w:t>
      </w:r>
      <w:r>
        <w:rPr>
          <w:rFonts w:hint="eastAsia" w:ascii="仿宋" w:hAnsi="仿宋" w:eastAsia="仿宋"/>
          <w:color w:val="000000"/>
          <w:sz w:val="28"/>
          <w:szCs w:val="28"/>
        </w:rPr>
        <w:t>则由</w:t>
      </w:r>
      <w:r>
        <w:rPr>
          <w:rFonts w:ascii="仿宋" w:hAnsi="仿宋" w:eastAsia="仿宋"/>
          <w:color w:val="000000"/>
          <w:sz w:val="28"/>
          <w:szCs w:val="28"/>
        </w:rPr>
        <w:t>裁判长</w:t>
      </w:r>
      <w:r>
        <w:rPr>
          <w:rFonts w:hint="eastAsia" w:ascii="仿宋" w:hAnsi="仿宋" w:eastAsia="仿宋"/>
          <w:color w:val="000000"/>
          <w:sz w:val="28"/>
          <w:szCs w:val="28"/>
        </w:rPr>
        <w:t>、赛点负责人和大赛监督员共同</w:t>
      </w:r>
      <w:r>
        <w:rPr>
          <w:rFonts w:ascii="仿宋" w:hAnsi="仿宋" w:eastAsia="仿宋"/>
          <w:color w:val="000000"/>
          <w:sz w:val="28"/>
          <w:szCs w:val="28"/>
        </w:rPr>
        <w:t>视具体情况</w:t>
      </w:r>
      <w:r>
        <w:rPr>
          <w:rFonts w:hint="eastAsia" w:ascii="仿宋" w:hAnsi="仿宋" w:eastAsia="仿宋"/>
          <w:color w:val="000000"/>
          <w:sz w:val="28"/>
          <w:szCs w:val="28"/>
        </w:rPr>
        <w:t>裁定让选</w:t>
      </w:r>
      <w:r>
        <w:rPr>
          <w:rFonts w:ascii="仿宋" w:hAnsi="仿宋" w:eastAsia="仿宋"/>
          <w:color w:val="000000"/>
          <w:sz w:val="28"/>
          <w:szCs w:val="28"/>
        </w:rPr>
        <w:t>手继续完成比赛</w:t>
      </w:r>
      <w:r>
        <w:rPr>
          <w:rFonts w:hint="eastAsia" w:ascii="仿宋" w:hAnsi="仿宋" w:eastAsia="仿宋"/>
          <w:color w:val="000000"/>
          <w:sz w:val="28"/>
          <w:szCs w:val="28"/>
        </w:rPr>
        <w:t>或从新开始</w:t>
      </w:r>
      <w:r>
        <w:rPr>
          <w:rFonts w:ascii="仿宋" w:hAnsi="仿宋" w:eastAsia="仿宋"/>
          <w:color w:val="000000"/>
          <w:sz w:val="28"/>
          <w:szCs w:val="28"/>
        </w:rPr>
        <w:t>，裁判</w:t>
      </w:r>
      <w:r>
        <w:rPr>
          <w:rFonts w:hint="eastAsia" w:ascii="仿宋" w:hAnsi="仿宋" w:eastAsia="仿宋"/>
          <w:color w:val="000000"/>
          <w:sz w:val="28"/>
          <w:szCs w:val="28"/>
        </w:rPr>
        <w:t>员</w:t>
      </w:r>
      <w:r>
        <w:rPr>
          <w:rFonts w:ascii="仿宋" w:hAnsi="仿宋" w:eastAsia="仿宋"/>
          <w:color w:val="000000"/>
          <w:sz w:val="28"/>
          <w:szCs w:val="28"/>
        </w:rPr>
        <w:t>会综合考虑选手现场表现，做到客观、公正、公平。</w:t>
      </w:r>
    </w:p>
    <w:p>
      <w:pPr>
        <w:widowControl/>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各赛点都配有应急供电设备。</w:t>
      </w:r>
    </w:p>
    <w:p>
      <w:pPr>
        <w:pStyle w:val="12"/>
        <w:adjustRightInd w:val="0"/>
        <w:snapToGrid w:val="0"/>
        <w:spacing w:beforeLines="0" w:afterLines="0" w:line="560" w:lineRule="exact"/>
        <w:ind w:left="105" w:leftChars="50" w:firstLine="562"/>
        <w:rPr>
          <w:rFonts w:ascii="仿宋" w:hAnsi="仿宋" w:eastAsia="仿宋" w:cs="Times New Roman"/>
          <w:b/>
          <w:color w:val="00B0F0"/>
          <w:szCs w:val="28"/>
        </w:rPr>
      </w:pPr>
      <w:r>
        <w:rPr>
          <w:rFonts w:ascii="仿宋" w:hAnsi="仿宋" w:eastAsia="仿宋" w:cs="Times New Roman"/>
          <w:b/>
          <w:szCs w:val="28"/>
        </w:rPr>
        <w:t>十三、赛项安全</w:t>
      </w:r>
    </w:p>
    <w:p>
      <w:pPr>
        <w:pStyle w:val="15"/>
        <w:spacing w:line="560" w:lineRule="exact"/>
        <w:jc w:val="left"/>
        <w:rPr>
          <w:rFonts w:ascii="仿宋" w:hAnsi="仿宋" w:eastAsia="仿宋"/>
          <w:iCs w:val="0"/>
          <w:kern w:val="2"/>
        </w:rPr>
      </w:pPr>
      <w:r>
        <w:rPr>
          <w:rFonts w:ascii="仿宋" w:hAnsi="仿宋" w:eastAsia="仿宋"/>
          <w:iCs w:val="0"/>
          <w:kern w:val="2"/>
        </w:rPr>
        <w:t>赛项执委会</w:t>
      </w:r>
      <w:r>
        <w:rPr>
          <w:rFonts w:hint="eastAsia" w:ascii="仿宋" w:hAnsi="仿宋" w:eastAsia="仿宋"/>
          <w:iCs w:val="0"/>
          <w:kern w:val="2"/>
        </w:rPr>
        <w:t>、赛点会</w:t>
      </w:r>
      <w:r>
        <w:rPr>
          <w:rFonts w:ascii="仿宋" w:hAnsi="仿宋" w:eastAsia="仿宋"/>
          <w:iCs w:val="0"/>
          <w:kern w:val="2"/>
        </w:rPr>
        <w:t>采取切实有效措施保证大赛期间参赛选手、指导教师、裁判员、工作人员及观众的人身安全。</w:t>
      </w:r>
    </w:p>
    <w:p>
      <w:pPr>
        <w:pStyle w:val="15"/>
        <w:spacing w:line="560" w:lineRule="exact"/>
        <w:jc w:val="left"/>
        <w:rPr>
          <w:rFonts w:ascii="仿宋" w:hAnsi="仿宋" w:eastAsia="仿宋"/>
          <w:iCs w:val="0"/>
          <w:kern w:val="2"/>
        </w:rPr>
      </w:pPr>
      <w:bookmarkStart w:id="0" w:name="_Toc361563584"/>
      <w:r>
        <w:rPr>
          <w:rFonts w:ascii="仿宋" w:hAnsi="仿宋" w:eastAsia="仿宋"/>
          <w:iCs w:val="0"/>
          <w:kern w:val="2"/>
        </w:rPr>
        <w:t>（一）比赛环境</w:t>
      </w:r>
      <w:bookmarkEnd w:id="0"/>
    </w:p>
    <w:p>
      <w:pPr>
        <w:pStyle w:val="15"/>
        <w:spacing w:line="560" w:lineRule="exact"/>
        <w:rPr>
          <w:rFonts w:ascii="仿宋" w:hAnsi="仿宋" w:eastAsia="仿宋"/>
          <w:iCs w:val="0"/>
          <w:kern w:val="2"/>
        </w:rPr>
      </w:pPr>
      <w:r>
        <w:rPr>
          <w:rFonts w:ascii="仿宋" w:hAnsi="仿宋" w:eastAsia="仿宋"/>
          <w:iCs w:val="0"/>
          <w:kern w:val="2"/>
        </w:rPr>
        <w:t>1.赛项执委会须在赛前组织专人对比赛现场、食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pStyle w:val="15"/>
        <w:spacing w:line="560" w:lineRule="exact"/>
        <w:rPr>
          <w:rFonts w:ascii="仿宋" w:hAnsi="仿宋" w:eastAsia="仿宋"/>
          <w:iCs w:val="0"/>
          <w:kern w:val="2"/>
        </w:rPr>
      </w:pPr>
      <w:r>
        <w:rPr>
          <w:rFonts w:ascii="仿宋" w:hAnsi="仿宋" w:eastAsia="仿宋"/>
          <w:iCs w:val="0"/>
          <w:kern w:val="2"/>
        </w:rPr>
        <w:t>2.赛场周围要设立警戒线，防止无关人员进入扰乱赛场秩序或发生意外事件。比赛现场内应参照相关职业岗位的要求为选手提供必要的劳动保护。在具有危险性的操作环节，裁判员要严防选手出现错误操作。</w:t>
      </w:r>
    </w:p>
    <w:p>
      <w:pPr>
        <w:pStyle w:val="15"/>
        <w:spacing w:line="560" w:lineRule="exact"/>
        <w:rPr>
          <w:rFonts w:ascii="仿宋" w:hAnsi="仿宋" w:eastAsia="仿宋"/>
          <w:iCs w:val="0"/>
          <w:kern w:val="2"/>
        </w:rPr>
      </w:pPr>
      <w:r>
        <w:rPr>
          <w:rFonts w:ascii="仿宋" w:hAnsi="仿宋" w:eastAsia="仿宋"/>
          <w:iCs w:val="0"/>
          <w:kern w:val="2"/>
        </w:rPr>
        <w:t>3.承办单位应提供保证应急预案实施的条件。对于比赛内容涉及可能有坠物、大用电量、易发生火灾的情况，必须明确制度和预案，并配备急救人员与设施。</w:t>
      </w:r>
    </w:p>
    <w:p>
      <w:pPr>
        <w:pStyle w:val="15"/>
        <w:spacing w:line="560" w:lineRule="exact"/>
        <w:rPr>
          <w:rFonts w:ascii="仿宋" w:hAnsi="仿宋" w:eastAsia="仿宋"/>
          <w:iCs w:val="0"/>
          <w:kern w:val="2"/>
        </w:rPr>
      </w:pPr>
      <w:r>
        <w:rPr>
          <w:rFonts w:ascii="仿宋" w:hAnsi="仿宋" w:eastAsia="仿宋"/>
          <w:iCs w:val="0"/>
          <w:kern w:val="2"/>
        </w:rPr>
        <w:t>4.赛项执委会须会同承办单位制定开放赛场和体验区的人员疏导方案。赛场环境中存在人员密集、车流人流交错的区域，除了设置齐全的指示标志外，须增加引导人员，并开辟备用通道。</w:t>
      </w:r>
    </w:p>
    <w:p>
      <w:pPr>
        <w:pStyle w:val="15"/>
        <w:spacing w:line="560" w:lineRule="exact"/>
        <w:rPr>
          <w:rFonts w:ascii="仿宋" w:hAnsi="仿宋" w:eastAsia="仿宋"/>
          <w:iCs w:val="0"/>
          <w:kern w:val="2"/>
        </w:rPr>
      </w:pPr>
      <w:r>
        <w:rPr>
          <w:rFonts w:ascii="仿宋" w:hAnsi="仿宋" w:eastAsia="仿宋"/>
          <w:iCs w:val="0"/>
          <w:kern w:val="2"/>
        </w:rPr>
        <w:t>5.大赛期间，承办单位须在赛场管理的关键岗位，增加力量，建立安全管理日志。</w:t>
      </w:r>
    </w:p>
    <w:p>
      <w:pPr>
        <w:pStyle w:val="15"/>
        <w:spacing w:line="560" w:lineRule="exact"/>
        <w:rPr>
          <w:rFonts w:ascii="仿宋" w:hAnsi="仿宋" w:eastAsia="仿宋"/>
          <w:iCs w:val="0"/>
          <w:kern w:val="2"/>
        </w:rPr>
      </w:pPr>
      <w:r>
        <w:rPr>
          <w:rFonts w:ascii="仿宋" w:hAnsi="仿宋" w:eastAsia="仿宋"/>
          <w:iCs w:val="0"/>
          <w:kern w:val="2"/>
        </w:rPr>
        <w:t>6.参赛选手进入赛位、赛事裁判工作人员进入工作场所，严禁携带通讯、照相摄录设备，禁止携带记录用具。如确有需要，由赛场统一配置、统一管理。赛项可根据需要配置安检设备对进入赛场重要部位的人员进行安检。</w:t>
      </w:r>
    </w:p>
    <w:p>
      <w:pPr>
        <w:rPr>
          <w:rFonts w:ascii="仿宋" w:hAnsi="仿宋" w:eastAsia="仿宋"/>
          <w:color w:val="000000"/>
          <w:sz w:val="28"/>
          <w:szCs w:val="28"/>
        </w:rPr>
      </w:pPr>
      <w:r>
        <w:rPr>
          <w:rFonts w:hint="eastAsia"/>
        </w:rPr>
        <w:t xml:space="preserve">    </w:t>
      </w:r>
      <w:r>
        <w:rPr>
          <w:rFonts w:hint="eastAsia" w:ascii="仿宋" w:hAnsi="仿宋" w:eastAsia="仿宋"/>
          <w:color w:val="000000"/>
          <w:sz w:val="28"/>
          <w:szCs w:val="28"/>
        </w:rPr>
        <w:t>严禁在赛场使用闪光拍摄设备、激光红外设备等对选手、裁判和工作人员进行拍摄和扫视，影响和干扰赛场，一经发现，请出场外。</w:t>
      </w:r>
    </w:p>
    <w:p>
      <w:pPr>
        <w:pStyle w:val="15"/>
        <w:spacing w:line="560" w:lineRule="exact"/>
        <w:rPr>
          <w:rFonts w:ascii="仿宋" w:hAnsi="仿宋" w:eastAsia="仿宋"/>
          <w:iCs w:val="0"/>
          <w:kern w:val="2"/>
        </w:rPr>
      </w:pPr>
      <w:bookmarkStart w:id="1" w:name="_Toc361563585"/>
      <w:r>
        <w:rPr>
          <w:rFonts w:ascii="仿宋" w:hAnsi="仿宋" w:eastAsia="仿宋"/>
          <w:iCs w:val="0"/>
          <w:kern w:val="2"/>
        </w:rPr>
        <w:t>（二）生活条件</w:t>
      </w:r>
      <w:bookmarkEnd w:id="1"/>
    </w:p>
    <w:p>
      <w:pPr>
        <w:pStyle w:val="15"/>
        <w:spacing w:line="560" w:lineRule="exact"/>
        <w:rPr>
          <w:rFonts w:ascii="仿宋" w:hAnsi="仿宋" w:eastAsia="仿宋"/>
          <w:iCs w:val="0"/>
          <w:kern w:val="2"/>
        </w:rPr>
      </w:pPr>
      <w:r>
        <w:rPr>
          <w:rFonts w:ascii="仿宋" w:hAnsi="仿宋" w:eastAsia="仿宋"/>
          <w:iCs w:val="0"/>
          <w:kern w:val="2"/>
        </w:rPr>
        <w:t>1.比赛期间，原则上由执委会统一安排参赛选手和指导教师食宿。承办单位须尊重少数民族的信仰及文化，根据国家相关的民族政策，安排好少数民族选手和教师的饮食起居。</w:t>
      </w:r>
    </w:p>
    <w:p>
      <w:pPr>
        <w:pStyle w:val="15"/>
        <w:spacing w:line="560" w:lineRule="exact"/>
        <w:rPr>
          <w:rFonts w:ascii="仿宋" w:hAnsi="仿宋" w:eastAsia="仿宋"/>
          <w:iCs w:val="0"/>
          <w:kern w:val="2"/>
        </w:rPr>
      </w:pPr>
      <w:r>
        <w:rPr>
          <w:rFonts w:ascii="仿宋" w:hAnsi="仿宋" w:eastAsia="仿宋"/>
          <w:iCs w:val="0"/>
          <w:kern w:val="2"/>
        </w:rPr>
        <w:t>2.比赛期间安排的住宿地应具有宾馆/住宿经营许可资质。大赛期间的住宿、卫生、饮食安全等由执委会和承办学校共同负责。</w:t>
      </w:r>
    </w:p>
    <w:p>
      <w:pPr>
        <w:pStyle w:val="15"/>
        <w:spacing w:line="560" w:lineRule="exact"/>
        <w:rPr>
          <w:rFonts w:ascii="仿宋" w:hAnsi="仿宋" w:eastAsia="仿宋"/>
          <w:iCs w:val="0"/>
          <w:kern w:val="2"/>
        </w:rPr>
      </w:pPr>
      <w:r>
        <w:rPr>
          <w:rFonts w:ascii="仿宋" w:hAnsi="仿宋" w:eastAsia="仿宋"/>
          <w:iCs w:val="0"/>
          <w:kern w:val="2"/>
        </w:rPr>
        <w:t>3.大赛期间有组织的参观和观摩活动的交通安全由执委会负责。执委会和承办单位须保证比赛期间选手、指导教师、领队、裁判员、专家、工作人员的交通安全。</w:t>
      </w:r>
    </w:p>
    <w:p>
      <w:pPr>
        <w:pStyle w:val="15"/>
        <w:spacing w:line="560" w:lineRule="exact"/>
        <w:rPr>
          <w:rFonts w:ascii="仿宋" w:hAnsi="仿宋" w:eastAsia="仿宋"/>
          <w:iCs w:val="0"/>
          <w:kern w:val="2"/>
        </w:rPr>
      </w:pPr>
      <w:r>
        <w:rPr>
          <w:rFonts w:ascii="仿宋" w:hAnsi="仿宋" w:eastAsia="仿宋"/>
          <w:iCs w:val="0"/>
          <w:kern w:val="2"/>
        </w:rPr>
        <w:t>4.各赛项的安全管理，除了可以采取必要的安全隔离措施外，应严格遵守国家相关法律法规，保护个人隐私和人身自由。</w:t>
      </w:r>
    </w:p>
    <w:p>
      <w:pPr>
        <w:pStyle w:val="15"/>
        <w:spacing w:line="560" w:lineRule="exact"/>
        <w:rPr>
          <w:rFonts w:ascii="仿宋" w:hAnsi="仿宋" w:eastAsia="仿宋"/>
          <w:iCs w:val="0"/>
          <w:kern w:val="2"/>
        </w:rPr>
      </w:pPr>
      <w:bookmarkStart w:id="2" w:name="_Toc361563586"/>
      <w:r>
        <w:rPr>
          <w:rFonts w:ascii="仿宋" w:hAnsi="仿宋" w:eastAsia="仿宋"/>
          <w:iCs w:val="0"/>
          <w:kern w:val="2"/>
        </w:rPr>
        <w:t>（三）组队责任</w:t>
      </w:r>
      <w:bookmarkEnd w:id="2"/>
    </w:p>
    <w:p>
      <w:pPr>
        <w:pStyle w:val="15"/>
        <w:spacing w:line="560" w:lineRule="exact"/>
        <w:rPr>
          <w:rFonts w:ascii="仿宋" w:hAnsi="仿宋" w:eastAsia="仿宋"/>
          <w:iCs w:val="0"/>
          <w:kern w:val="2"/>
        </w:rPr>
      </w:pPr>
      <w:r>
        <w:rPr>
          <w:rFonts w:ascii="仿宋" w:hAnsi="仿宋" w:eastAsia="仿宋"/>
          <w:iCs w:val="0"/>
          <w:kern w:val="2"/>
        </w:rPr>
        <w:t>1.各学校组织代表队时，须安排为参赛选手购买大赛期间的人身意外伤害保险。</w:t>
      </w:r>
    </w:p>
    <w:p>
      <w:pPr>
        <w:pStyle w:val="15"/>
        <w:spacing w:line="560" w:lineRule="exact"/>
        <w:rPr>
          <w:rFonts w:ascii="仿宋" w:hAnsi="仿宋" w:eastAsia="仿宋"/>
          <w:iCs w:val="0"/>
          <w:kern w:val="2"/>
        </w:rPr>
      </w:pPr>
      <w:r>
        <w:rPr>
          <w:rFonts w:ascii="仿宋" w:hAnsi="仿宋" w:eastAsia="仿宋"/>
          <w:iCs w:val="0"/>
          <w:kern w:val="2"/>
        </w:rPr>
        <w:t>2.各学校代表队组成后，须制定相关管理制度，并对所有选手、指导教师进行安全教育。</w:t>
      </w:r>
    </w:p>
    <w:p>
      <w:pPr>
        <w:pStyle w:val="15"/>
        <w:spacing w:line="560" w:lineRule="exact"/>
        <w:rPr>
          <w:rFonts w:ascii="仿宋" w:hAnsi="仿宋" w:eastAsia="仿宋"/>
          <w:iCs w:val="0"/>
          <w:kern w:val="2"/>
        </w:rPr>
      </w:pPr>
      <w:r>
        <w:rPr>
          <w:rFonts w:ascii="仿宋" w:hAnsi="仿宋" w:eastAsia="仿宋"/>
          <w:iCs w:val="0"/>
          <w:kern w:val="2"/>
        </w:rPr>
        <w:t>3.各参赛队伍须加强对参与比赛人员的安全管理，实现与赛场安全管理的对接。</w:t>
      </w:r>
    </w:p>
    <w:p>
      <w:pPr>
        <w:pStyle w:val="15"/>
        <w:spacing w:line="560" w:lineRule="exact"/>
        <w:rPr>
          <w:rFonts w:ascii="仿宋" w:hAnsi="仿宋" w:eastAsia="仿宋"/>
          <w:iCs w:val="0"/>
          <w:kern w:val="2"/>
        </w:rPr>
      </w:pPr>
      <w:bookmarkStart w:id="3" w:name="_Toc361563587"/>
      <w:r>
        <w:rPr>
          <w:rFonts w:ascii="仿宋" w:hAnsi="仿宋" w:eastAsia="仿宋"/>
          <w:iCs w:val="0"/>
          <w:kern w:val="2"/>
        </w:rPr>
        <w:t>（四）应急处理</w:t>
      </w:r>
      <w:bookmarkEnd w:id="3"/>
    </w:p>
    <w:p>
      <w:pPr>
        <w:pStyle w:val="15"/>
        <w:spacing w:line="560" w:lineRule="exact"/>
        <w:rPr>
          <w:rFonts w:ascii="仿宋" w:hAnsi="仿宋" w:eastAsia="仿宋"/>
          <w:iCs w:val="0"/>
          <w:kern w:val="2"/>
        </w:rPr>
      </w:pPr>
      <w:r>
        <w:rPr>
          <w:rFonts w:ascii="仿宋" w:hAnsi="仿宋" w:eastAsia="仿宋"/>
          <w:iCs w:val="0"/>
          <w:kern w:val="2"/>
        </w:rPr>
        <w:t>比赛期间发生</w:t>
      </w:r>
      <w:r>
        <w:rPr>
          <w:rFonts w:hint="eastAsia" w:ascii="仿宋" w:hAnsi="仿宋" w:eastAsia="仿宋"/>
          <w:iCs w:val="0"/>
          <w:kern w:val="2"/>
        </w:rPr>
        <w:t>各种</w:t>
      </w:r>
      <w:r>
        <w:rPr>
          <w:rFonts w:ascii="仿宋" w:hAnsi="仿宋" w:eastAsia="仿宋"/>
          <w:iCs w:val="0"/>
          <w:kern w:val="2"/>
        </w:rPr>
        <w:t>意外事故，发现者</w:t>
      </w:r>
      <w:r>
        <w:rPr>
          <w:rFonts w:hint="eastAsia" w:ascii="仿宋" w:hAnsi="仿宋" w:eastAsia="仿宋"/>
          <w:iCs w:val="0"/>
          <w:kern w:val="2"/>
        </w:rPr>
        <w:t>或当事人</w:t>
      </w:r>
      <w:r>
        <w:rPr>
          <w:rFonts w:ascii="仿宋" w:hAnsi="仿宋" w:eastAsia="仿宋"/>
          <w:iCs w:val="0"/>
          <w:kern w:val="2"/>
        </w:rPr>
        <w:t>应第一时间报告执委会，同时采取措施避免事态扩大。执委会应立即启动预案予以解决并报告组委会。赛项出现重大安全问题可以停赛，是否停赛由执委会决定。事后，执委会应向组委会报告详细情况。</w:t>
      </w:r>
    </w:p>
    <w:p>
      <w:pPr>
        <w:pStyle w:val="15"/>
        <w:spacing w:line="560" w:lineRule="exact"/>
        <w:rPr>
          <w:rFonts w:ascii="仿宋" w:hAnsi="仿宋" w:eastAsia="仿宋"/>
          <w:iCs w:val="0"/>
          <w:kern w:val="2"/>
        </w:rPr>
      </w:pPr>
      <w:bookmarkStart w:id="4" w:name="_Toc361563588"/>
      <w:r>
        <w:rPr>
          <w:rFonts w:ascii="仿宋" w:hAnsi="仿宋" w:eastAsia="仿宋"/>
          <w:iCs w:val="0"/>
          <w:kern w:val="2"/>
        </w:rPr>
        <w:t>（五）处罚措施</w:t>
      </w:r>
      <w:bookmarkEnd w:id="4"/>
    </w:p>
    <w:p>
      <w:pPr>
        <w:pStyle w:val="15"/>
        <w:spacing w:line="560" w:lineRule="exact"/>
        <w:rPr>
          <w:rFonts w:ascii="仿宋" w:hAnsi="仿宋" w:eastAsia="仿宋"/>
          <w:iCs w:val="0"/>
          <w:kern w:val="2"/>
        </w:rPr>
      </w:pPr>
      <w:r>
        <w:rPr>
          <w:rFonts w:ascii="仿宋" w:hAnsi="仿宋" w:eastAsia="仿宋"/>
          <w:iCs w:val="0"/>
          <w:kern w:val="2"/>
        </w:rPr>
        <w:t>1.因参赛队伍原因造成重大安全事故的，取消其获奖资格。</w:t>
      </w:r>
    </w:p>
    <w:p>
      <w:pPr>
        <w:pStyle w:val="15"/>
        <w:spacing w:line="560" w:lineRule="exact"/>
        <w:rPr>
          <w:rFonts w:ascii="仿宋" w:hAnsi="仿宋" w:eastAsia="仿宋"/>
          <w:iCs w:val="0"/>
          <w:kern w:val="2"/>
        </w:rPr>
      </w:pPr>
      <w:r>
        <w:rPr>
          <w:rFonts w:ascii="仿宋" w:hAnsi="仿宋" w:eastAsia="仿宋"/>
          <w:iCs w:val="0"/>
          <w:kern w:val="2"/>
        </w:rPr>
        <w:t>2.参赛队伍有发生重大安全事故隐患，经赛场工作人员提示、警告无效的，可取消其继续比赛的资格。</w:t>
      </w:r>
    </w:p>
    <w:p>
      <w:pPr>
        <w:pStyle w:val="15"/>
        <w:spacing w:line="560" w:lineRule="exact"/>
        <w:rPr>
          <w:rFonts w:ascii="仿宋" w:hAnsi="仿宋" w:eastAsia="仿宋"/>
          <w:iCs w:val="0"/>
          <w:kern w:val="2"/>
        </w:rPr>
      </w:pPr>
      <w:r>
        <w:rPr>
          <w:rFonts w:ascii="仿宋" w:hAnsi="仿宋" w:eastAsia="仿宋"/>
          <w:iCs w:val="0"/>
          <w:kern w:val="2"/>
        </w:rPr>
        <w:t>3.赛事工作人员违规的，按照相应的制度追究责任。情节恶劣并造成重大安全事故的，由司法机关追究相应法律责任。</w:t>
      </w:r>
    </w:p>
    <w:p>
      <w:pPr>
        <w:pStyle w:val="12"/>
        <w:adjustRightInd w:val="0"/>
        <w:snapToGrid w:val="0"/>
        <w:spacing w:beforeLines="0" w:afterLines="0" w:line="560" w:lineRule="exact"/>
        <w:ind w:left="105" w:leftChars="50" w:firstLine="562"/>
        <w:rPr>
          <w:rFonts w:ascii="仿宋" w:hAnsi="仿宋" w:eastAsia="仿宋" w:cs="Times New Roman"/>
          <w:b/>
          <w:szCs w:val="28"/>
        </w:rPr>
      </w:pPr>
      <w:r>
        <w:rPr>
          <w:rFonts w:ascii="仿宋" w:hAnsi="仿宋" w:eastAsia="仿宋" w:cs="Times New Roman"/>
          <w:b/>
          <w:szCs w:val="28"/>
        </w:rPr>
        <w:t>十四、竞赛须知</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（一）参赛</w:t>
      </w:r>
      <w:r>
        <w:rPr>
          <w:rFonts w:hint="eastAsia" w:ascii="仿宋" w:hAnsi="仿宋" w:eastAsia="仿宋" w:cs="Times New Roman"/>
          <w:color w:val="000000"/>
          <w:szCs w:val="28"/>
        </w:rPr>
        <w:t>领</w:t>
      </w:r>
      <w:r>
        <w:rPr>
          <w:rFonts w:ascii="仿宋" w:hAnsi="仿宋" w:eastAsia="仿宋" w:cs="Times New Roman"/>
          <w:color w:val="000000"/>
          <w:szCs w:val="28"/>
        </w:rPr>
        <w:t>队须知</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1.熟悉竞赛规程，负责做好本参赛队大赛期间的管理工作，负责本参赛队的参赛组织和与大赛的联络。</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2.贯彻执行大赛各项规定，竞赛期间不私自接触裁判。</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3.准时参加赛前领队会议，并认真传达落实会议精神，确保参赛选手准时参加各项比赛及活动。</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4.领队在比赛时需密切留意参赛选手的比赛时间，安排充足人员进行调度，避免出现因迟到而被取消比赛资格的现象。</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5.对不符合竞赛规定的设备、软件、工具，有失公正的评判、奖励以及工作人员的违规行为等，均可提出申诉。申诉须在专项竞赛结束后2小时内提出</w:t>
      </w:r>
      <w:r>
        <w:rPr>
          <w:rFonts w:hint="eastAsia" w:ascii="仿宋" w:hAnsi="仿宋" w:eastAsia="仿宋" w:cs="Times New Roman"/>
          <w:color w:val="000000"/>
          <w:szCs w:val="28"/>
        </w:rPr>
        <w:t>，</w:t>
      </w:r>
      <w:r>
        <w:rPr>
          <w:rFonts w:ascii="仿宋" w:hAnsi="仿宋" w:eastAsia="仿宋" w:cs="Times New Roman"/>
          <w:color w:val="000000"/>
          <w:szCs w:val="28"/>
        </w:rPr>
        <w:t>否则不予受理。</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6.领队应负责赛事活动期间本队所有选手的人身及财产安全，并按规定为参赛选手及参赛人员购买相关保险。如发现意外事故，应及时向组委会报告。</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（二）指导教师须知</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1.熟悉竞赛规程，负责协助领队做好所指导选手大赛期间的管理工作。</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2.比赛过程中，指导教师不得现场指导，不得现场书写和传递任何资料给参赛选手。</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3.贯彻执行大赛各项规定，竞赛期间不得私自接触裁判。</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4.应负责大赛期间所指导选手的人身及财产安全，如发现意外事故，应及时向领队报告。</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5.比赛结束后，需贯彻大赛规定，做好赛项的评价工作。</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（三）参赛选手须知</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1.准备阶段</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（1）参赛选手须认真填写报名表各项内容，提供个人真实身份证明，凡弄虚作假者，将取消其比赛资格。</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（2）参赛选手须在规定时间内提交符合要求的比赛资料，包括“自选景点导游讲解”环节的导游讲解稿和PPT、“才艺运用”环节的音频文件。</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（3）参赛选手按照赛程安排和具体时间前往指定地点。凭大赛执委会颁发的参赛证、本人学生证和身份证参加比赛及相关活动。</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（4）参赛选手进行操作比赛前须检录。检录时应出示本人身份证及参赛证，检录合格后方可参赛。凡未按时检录或检录不合格者取消参赛资格。</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（5）参赛选手须仪表规范，着装干净整洁，女选手可适度化妆以符合岗位要求。</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（6）参赛选手应自觉遵守赛场纪律，服从裁判、听从指挥。</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2.比赛阶段</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（1）“导游知识测试”环节，</w:t>
      </w:r>
      <w:r>
        <w:rPr>
          <w:rFonts w:ascii="仿宋" w:hAnsi="仿宋" w:eastAsia="仿宋" w:cs="Times New Roman"/>
          <w:szCs w:val="28"/>
        </w:rPr>
        <w:t>选手按组别在教室完成，</w:t>
      </w:r>
      <w:r>
        <w:rPr>
          <w:rFonts w:ascii="仿宋" w:hAnsi="仿宋" w:eastAsia="仿宋" w:cs="Times New Roman"/>
          <w:color w:val="000000"/>
          <w:szCs w:val="28"/>
        </w:rPr>
        <w:t>按抽签顺序就座。</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（2）“现场导游辞创作及讲解-自选景点导游讲解”环节，各组依次按抽签顺序完成，每名选手按照规定的时间依次上台。</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（3）“导游英语口语测试”环节，按序分组进行，各组依次按抽签顺序完成。</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（4）“才艺运用”环节，按序分组进行，各组依次按抽签顺序完成。</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5）参赛选手须佩戴相关证件按照参赛时段提前15分钟检录进入比赛场地进行候场，在前一位选手完成比赛项目后，在工作人员带领下进入场地进行比赛，现场导游辞创作及讲解2分钟（抽取旅游元素和团型后准备30分钟），自选景点导游讲解5分钟，导游英语口语测试3分钟，才艺运用4.5分钟，展示完毕停止。</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（6）参赛选手在主持人宣布“计时开始”后开始展示。</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（7）参赛选手在比赛中，不可出现所在院校及选手本人的任何信息。</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3.结束阶段</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（1）参赛选手完成各项目后即可离开比赛现场。</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 xml:space="preserve">（2）参赛选手在竞赛期间未经组委会的批准，不得接受其他单位和个人进行的与竞赛内容相关的采访，不得私自公开竞赛的相关情况和资料。 </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（3）参赛选手在竞赛过程中须主动配合裁判的工作，服从裁判安排，如果对竞赛的裁决有异议，须通过领队以书面形式向仲裁工作组提出申诉。</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（4）比赛结束后，需做好赛项的评价工作。</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（5）本竞赛项目的最终解释权归赛区组委会。</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（四）工作人员须知</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1.工作人员必须统一佩戴由大赛执委会办公室签发的相应证件，着装整齐。</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2.工作人员不得影响参赛选手比赛，不允许有影响比赛公平的行为。</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3.服从领导，听从指挥，以高度负责的精神、严肃认真的态度做好各项工作。</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4.熟悉比赛规程，认真遵守各项比赛规则和工作要求。</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5.坚守岗位，如有急事需要离开岗位时，应经领导同意，并做好工作衔接。</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6.严格遵守比赛纪律，如发现其他人员有违反比赛纪律的行为，应予以制止。情节严重的，应向竞赛组委会反映。</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7.发扬无私奉献和团结协作的精神，提供热情、优质服务。</w:t>
      </w:r>
    </w:p>
    <w:p>
      <w:pPr>
        <w:pStyle w:val="12"/>
        <w:adjustRightInd w:val="0"/>
        <w:snapToGrid w:val="0"/>
        <w:spacing w:beforeLines="0" w:afterLines="0" w:line="560" w:lineRule="exact"/>
        <w:ind w:left="105" w:leftChars="50" w:firstLine="562"/>
        <w:rPr>
          <w:rFonts w:ascii="仿宋" w:hAnsi="仿宋" w:eastAsia="仿宋" w:cs="Times New Roman"/>
          <w:b/>
          <w:szCs w:val="28"/>
        </w:rPr>
      </w:pPr>
      <w:r>
        <w:rPr>
          <w:rFonts w:ascii="仿宋" w:hAnsi="仿宋" w:eastAsia="仿宋" w:cs="Times New Roman"/>
          <w:b/>
          <w:szCs w:val="28"/>
        </w:rPr>
        <w:t>十五、申诉与仲裁</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本赛项在比赛过程中若出现有失公正或有关人员违规等现象，参赛队领队可在比赛结束后2小时之内向仲裁组提出申诉。书面申诉应对申诉事件的现象、发生时间、涉及人员、申诉依据等进行充分、实事求是的叙述，并由领队亲笔签名。非书面申诉不予受理。赛项仲裁工作组在接到申诉后的2小时内组织复议，并及时反馈复议结果。申诉方对复议结果仍有异议，可由省（市）领队向赛区仲裁委员会提出申诉。赛区仲裁委员会的仲裁结果为最终结果。</w:t>
      </w:r>
    </w:p>
    <w:p>
      <w:pPr>
        <w:pStyle w:val="12"/>
        <w:adjustRightInd w:val="0"/>
        <w:snapToGrid w:val="0"/>
        <w:spacing w:beforeLines="0" w:afterLines="0" w:line="560" w:lineRule="exact"/>
        <w:ind w:left="105" w:leftChars="50" w:firstLine="562"/>
        <w:rPr>
          <w:rFonts w:ascii="仿宋" w:hAnsi="仿宋" w:eastAsia="仿宋" w:cs="Times New Roman"/>
          <w:b/>
          <w:szCs w:val="28"/>
        </w:rPr>
      </w:pPr>
      <w:r>
        <w:rPr>
          <w:rFonts w:ascii="仿宋" w:hAnsi="仿宋" w:eastAsia="仿宋" w:cs="Times New Roman"/>
          <w:b/>
          <w:szCs w:val="28"/>
        </w:rPr>
        <w:t>十六、竞赛观摩</w:t>
      </w:r>
    </w:p>
    <w:p>
      <w:pPr>
        <w:spacing w:line="560" w:lineRule="exact"/>
        <w:ind w:left="105" w:leftChars="50" w:firstLine="560" w:firstLineChars="200"/>
        <w:rPr>
          <w:rFonts w:ascii="仿宋" w:hAnsi="仿宋" w:eastAsia="仿宋"/>
          <w:color w:val="000000"/>
          <w:sz w:val="28"/>
          <w:szCs w:val="28"/>
        </w:rPr>
      </w:pPr>
      <w:r>
        <w:rPr>
          <w:rFonts w:ascii="仿宋" w:hAnsi="仿宋" w:eastAsia="仿宋"/>
          <w:color w:val="000000"/>
          <w:sz w:val="28"/>
          <w:szCs w:val="28"/>
        </w:rPr>
        <w:t>（一）本赛项公开观摩对象为：参赛队领队、指导教师及随队观摩人员、媒体工作人员和企业观摩团等。</w:t>
      </w:r>
    </w:p>
    <w:p>
      <w:pPr>
        <w:spacing w:line="560" w:lineRule="exact"/>
        <w:ind w:left="105" w:leftChars="50" w:firstLine="560" w:firstLineChars="200"/>
        <w:rPr>
          <w:rFonts w:ascii="仿宋" w:hAnsi="仿宋" w:eastAsia="仿宋"/>
          <w:color w:val="000000"/>
          <w:sz w:val="28"/>
          <w:szCs w:val="28"/>
        </w:rPr>
      </w:pPr>
      <w:r>
        <w:rPr>
          <w:rFonts w:ascii="仿宋" w:hAnsi="仿宋" w:eastAsia="仿宋"/>
          <w:color w:val="000000"/>
          <w:sz w:val="28"/>
          <w:szCs w:val="28"/>
        </w:rPr>
        <w:t>（二）各参赛队如需要现场观摩，请提前报名。（注：每个参赛队可接纳两名观摩人员）各观摩院校可与各自省代表队领队联系，观摩证将在各代表队报到时统一发给各领队。</w:t>
      </w:r>
    </w:p>
    <w:p>
      <w:pPr>
        <w:spacing w:line="560" w:lineRule="exact"/>
        <w:ind w:left="105" w:leftChars="50" w:firstLine="560" w:firstLineChars="200"/>
        <w:rPr>
          <w:rFonts w:ascii="仿宋" w:hAnsi="仿宋" w:eastAsia="仿宋"/>
          <w:color w:val="000000"/>
          <w:sz w:val="28"/>
          <w:szCs w:val="28"/>
        </w:rPr>
      </w:pPr>
      <w:r>
        <w:rPr>
          <w:rFonts w:ascii="仿宋" w:hAnsi="仿宋" w:eastAsia="仿宋"/>
          <w:color w:val="000000"/>
          <w:sz w:val="28"/>
          <w:szCs w:val="28"/>
        </w:rPr>
        <w:t>（三）凭大赛执委会颁发的观摩证进入指定观摩区进行观摩。</w:t>
      </w:r>
    </w:p>
    <w:p>
      <w:pPr>
        <w:spacing w:line="560" w:lineRule="exact"/>
        <w:ind w:left="105" w:leftChars="50" w:firstLine="560" w:firstLineChars="200"/>
        <w:rPr>
          <w:rFonts w:ascii="仿宋" w:hAnsi="仿宋" w:eastAsia="仿宋"/>
          <w:color w:val="000000"/>
          <w:sz w:val="28"/>
          <w:szCs w:val="28"/>
        </w:rPr>
      </w:pPr>
      <w:r>
        <w:rPr>
          <w:rFonts w:ascii="仿宋" w:hAnsi="仿宋" w:eastAsia="仿宋"/>
          <w:color w:val="000000"/>
          <w:sz w:val="28"/>
          <w:szCs w:val="28"/>
        </w:rPr>
        <w:t>（四）观摩人员需遵守赛场规则，服从工作人员管理，保持赛场安静，观摩期间不得大声喧哗，不得使用闪光灯、手机等干扰选手比赛。不得在赛场内对台上的选手进行暗示或提醒。</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（五）当观摩人数超出赛场容量时，赛项执委会将根据现场情况控制观摩人员进入赛场。</w:t>
      </w:r>
    </w:p>
    <w:p>
      <w:pPr>
        <w:pStyle w:val="12"/>
        <w:adjustRightInd w:val="0"/>
        <w:snapToGrid w:val="0"/>
        <w:spacing w:beforeLines="0" w:afterLines="0" w:line="560" w:lineRule="exact"/>
        <w:ind w:left="105" w:leftChars="50" w:firstLine="562"/>
        <w:rPr>
          <w:rFonts w:ascii="仿宋" w:hAnsi="仿宋" w:eastAsia="仿宋" w:cs="Times New Roman"/>
          <w:b/>
          <w:szCs w:val="28"/>
        </w:rPr>
      </w:pPr>
      <w:r>
        <w:rPr>
          <w:rFonts w:ascii="仿宋" w:hAnsi="仿宋" w:eastAsia="仿宋" w:cs="Times New Roman"/>
          <w:b/>
          <w:szCs w:val="28"/>
        </w:rPr>
        <w:t>十七、竞赛直播</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为了更好地做好赛事工作的网络化和信息化，更好地向大家呈现比赛盛况，共享比赛精彩瞬间，突出赛项的技能重点与优势特色，为宣传、仲裁、资源转化提供全面的信息资料，赛场内部署无盲点录像设备，能实时录制赛场情况；赛场外有大屏幕或投影，同步显示赛场内竞赛状况。赛项将安排专门人员负责比赛过程、开闭赛式及赛项点评等环节的摄像和录像。通过摄录像，记录竞赛全过程。</w:t>
      </w:r>
    </w:p>
    <w:p>
      <w:pPr>
        <w:pStyle w:val="12"/>
        <w:adjustRightInd w:val="0"/>
        <w:snapToGrid w:val="0"/>
        <w:spacing w:beforeLines="0" w:afterLines="0" w:line="560" w:lineRule="exact"/>
        <w:ind w:left="105" w:leftChars="50" w:firstLine="562"/>
        <w:rPr>
          <w:rFonts w:ascii="仿宋" w:hAnsi="仿宋" w:eastAsia="仿宋" w:cs="Times New Roman"/>
          <w:b/>
          <w:szCs w:val="28"/>
        </w:rPr>
      </w:pPr>
      <w:r>
        <w:rPr>
          <w:rFonts w:ascii="仿宋" w:hAnsi="仿宋" w:eastAsia="仿宋" w:cs="Times New Roman"/>
          <w:b/>
          <w:szCs w:val="28"/>
        </w:rPr>
        <w:t>十七、资源转化</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赛项资源转化的内容包括本赛项竞赛全过程的各类资源。做到赛项资源转化成果符合行业标准、契合课程标准、突出技能特色、展现竞赛优势，形成满足职业教育教学需求、体现先进教学模式、反映职业教育先进水平的共享性职业教育教学资源。</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（一）组织专题研讨，探讨旅游新业态、导游人才培养等主题，达到以赛促教、以赛促训的目的。</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（二）赛事全程摄制，比赛结束后把获奖选手的比赛视频共享至全国职业院校技能大赛官方网站，建立和丰富导游人才培养及教学资源库。</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（三）利用比赛内容、知识点，充实院校导游人才培养模式和方案。</w:t>
      </w:r>
    </w:p>
    <w:p>
      <w:pPr>
        <w:pStyle w:val="12"/>
        <w:adjustRightInd w:val="0"/>
        <w:snapToGrid w:val="0"/>
        <w:spacing w:beforeLines="0" w:afterLines="0" w:line="560" w:lineRule="exact"/>
        <w:ind w:left="105" w:leftChars="50" w:firstLine="560"/>
        <w:rPr>
          <w:rFonts w:ascii="仿宋" w:hAnsi="仿宋" w:eastAsia="仿宋" w:cs="Times New Roman"/>
          <w:color w:val="000000"/>
          <w:szCs w:val="28"/>
        </w:rPr>
      </w:pPr>
      <w:r>
        <w:rPr>
          <w:rFonts w:ascii="仿宋" w:hAnsi="仿宋" w:eastAsia="仿宋" w:cs="Times New Roman"/>
          <w:color w:val="000000"/>
          <w:szCs w:val="28"/>
        </w:rPr>
        <w:t>（四）精选选手导游讲解稿，专家点评出版，为全国各院校培养导游方面人才提供一流的教学辅导材料。</w:t>
      </w:r>
    </w:p>
    <w:tbl>
      <w:tblPr>
        <w:tblStyle w:val="8"/>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720"/>
        <w:gridCol w:w="2071"/>
        <w:gridCol w:w="1276"/>
        <w:gridCol w:w="1275"/>
        <w:gridCol w:w="156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3261" w:type="dxa"/>
            <w:gridSpan w:val="3"/>
            <w:vAlign w:val="center"/>
          </w:tcPr>
          <w:p>
            <w:pPr>
              <w:widowControl/>
              <w:snapToGrid w:val="0"/>
              <w:spacing w:line="240" w:lineRule="auto"/>
              <w:jc w:val="center"/>
              <w:rPr>
                <w:rFonts w:ascii="仿宋" w:hAnsi="仿宋" w:eastAsia="仿宋"/>
                <w:iCs/>
                <w:kern w:val="0"/>
                <w:sz w:val="24"/>
                <w:szCs w:val="24"/>
              </w:rPr>
            </w:pPr>
            <w:bookmarkStart w:id="5" w:name="OLE_LINK1"/>
            <w:bookmarkStart w:id="6" w:name="OLE_LINK2"/>
            <w:r>
              <w:rPr>
                <w:rFonts w:hint="eastAsia" w:ascii="仿宋" w:hAnsi="仿宋" w:eastAsia="仿宋"/>
                <w:iCs/>
                <w:kern w:val="0"/>
                <w:sz w:val="24"/>
                <w:szCs w:val="24"/>
              </w:rPr>
              <w:t>资源名称</w:t>
            </w:r>
          </w:p>
        </w:tc>
        <w:tc>
          <w:tcPr>
            <w:tcW w:w="1276"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表现形式</w:t>
            </w:r>
          </w:p>
        </w:tc>
        <w:tc>
          <w:tcPr>
            <w:tcW w:w="1275"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资源数量</w:t>
            </w:r>
          </w:p>
        </w:tc>
        <w:tc>
          <w:tcPr>
            <w:tcW w:w="1560"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资源要求</w:t>
            </w:r>
          </w:p>
        </w:tc>
        <w:tc>
          <w:tcPr>
            <w:tcW w:w="1275"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470" w:type="dxa"/>
            <w:vMerge w:val="restart"/>
            <w:vAlign w:val="center"/>
          </w:tcPr>
          <w:p>
            <w:pPr>
              <w:widowControl/>
              <w:snapToGrid w:val="0"/>
              <w:spacing w:line="240" w:lineRule="auto"/>
              <w:rPr>
                <w:rFonts w:ascii="仿宋" w:hAnsi="仿宋" w:eastAsia="仿宋" w:cs="仿宋"/>
                <w:bCs/>
                <w:color w:val="0C0C0C"/>
                <w:sz w:val="24"/>
                <w:szCs w:val="24"/>
              </w:rPr>
            </w:pPr>
            <w:r>
              <w:rPr>
                <w:rFonts w:hint="eastAsia" w:ascii="仿宋" w:hAnsi="仿宋" w:eastAsia="仿宋" w:cs="仿宋"/>
                <w:bCs/>
                <w:color w:val="0C0C0C"/>
                <w:sz w:val="24"/>
                <w:szCs w:val="24"/>
              </w:rPr>
              <w:t>基本资源</w:t>
            </w:r>
          </w:p>
        </w:tc>
        <w:tc>
          <w:tcPr>
            <w:tcW w:w="720" w:type="dxa"/>
            <w:vMerge w:val="restart"/>
            <w:vAlign w:val="center"/>
          </w:tcPr>
          <w:p>
            <w:pPr>
              <w:widowControl/>
              <w:snapToGrid w:val="0"/>
              <w:spacing w:line="240" w:lineRule="auto"/>
              <w:jc w:val="center"/>
              <w:rPr>
                <w:rFonts w:ascii="仿宋" w:hAnsi="仿宋" w:eastAsia="仿宋" w:cs="仿宋"/>
                <w:bCs/>
                <w:color w:val="0C0C0C"/>
                <w:sz w:val="24"/>
                <w:szCs w:val="24"/>
              </w:rPr>
            </w:pPr>
            <w:r>
              <w:rPr>
                <w:rFonts w:hint="eastAsia" w:ascii="仿宋" w:hAnsi="仿宋" w:eastAsia="仿宋" w:cs="仿宋"/>
                <w:bCs/>
                <w:color w:val="0C0C0C"/>
                <w:sz w:val="24"/>
                <w:szCs w:val="24"/>
              </w:rPr>
              <w:t>风采展示</w:t>
            </w:r>
          </w:p>
        </w:tc>
        <w:tc>
          <w:tcPr>
            <w:tcW w:w="2071" w:type="dxa"/>
            <w:vAlign w:val="center"/>
          </w:tcPr>
          <w:p>
            <w:pPr>
              <w:widowControl/>
              <w:snapToGrid w:val="0"/>
              <w:spacing w:line="240" w:lineRule="auto"/>
              <w:ind w:left="105" w:leftChars="50"/>
              <w:jc w:val="center"/>
              <w:rPr>
                <w:rFonts w:ascii="仿宋" w:hAnsi="仿宋" w:eastAsia="仿宋"/>
                <w:iCs/>
                <w:kern w:val="0"/>
                <w:sz w:val="24"/>
                <w:szCs w:val="24"/>
              </w:rPr>
            </w:pPr>
            <w:r>
              <w:rPr>
                <w:rFonts w:hint="eastAsia" w:ascii="仿宋" w:hAnsi="仿宋" w:eastAsia="仿宋"/>
                <w:iCs/>
                <w:kern w:val="0"/>
                <w:sz w:val="24"/>
                <w:szCs w:val="24"/>
              </w:rPr>
              <w:t>赛项宣传片</w:t>
            </w:r>
          </w:p>
        </w:tc>
        <w:tc>
          <w:tcPr>
            <w:tcW w:w="1276"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视频</w:t>
            </w:r>
          </w:p>
        </w:tc>
        <w:tc>
          <w:tcPr>
            <w:tcW w:w="1275"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1</w:t>
            </w:r>
          </w:p>
        </w:tc>
        <w:tc>
          <w:tcPr>
            <w:tcW w:w="1560" w:type="dxa"/>
            <w:vAlign w:val="center"/>
          </w:tcPr>
          <w:p>
            <w:pPr>
              <w:widowControl/>
              <w:snapToGrid w:val="0"/>
              <w:spacing w:line="240" w:lineRule="auto"/>
              <w:ind w:left="105" w:leftChars="50"/>
              <w:jc w:val="center"/>
              <w:rPr>
                <w:rFonts w:ascii="仿宋" w:hAnsi="仿宋" w:eastAsia="仿宋"/>
                <w:iCs/>
                <w:kern w:val="0"/>
                <w:sz w:val="24"/>
                <w:szCs w:val="24"/>
              </w:rPr>
            </w:pPr>
            <w:r>
              <w:rPr>
                <w:rFonts w:hint="eastAsia" w:ascii="仿宋" w:hAnsi="仿宋" w:eastAsia="仿宋"/>
                <w:iCs/>
                <w:kern w:val="0"/>
                <w:sz w:val="24"/>
                <w:szCs w:val="24"/>
              </w:rPr>
              <w:t>15分钟以上</w:t>
            </w:r>
          </w:p>
        </w:tc>
        <w:tc>
          <w:tcPr>
            <w:tcW w:w="1275"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20190630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470" w:type="dxa"/>
            <w:vMerge w:val="continue"/>
            <w:vAlign w:val="center"/>
          </w:tcPr>
          <w:p>
            <w:pPr>
              <w:widowControl/>
              <w:snapToGrid w:val="0"/>
              <w:spacing w:line="240" w:lineRule="auto"/>
              <w:ind w:left="105" w:leftChars="50" w:firstLine="480" w:firstLineChars="200"/>
              <w:jc w:val="center"/>
              <w:rPr>
                <w:rFonts w:ascii="仿宋" w:hAnsi="仿宋" w:eastAsia="仿宋" w:cs="仿宋"/>
                <w:bCs/>
                <w:color w:val="0C0C0C"/>
                <w:sz w:val="24"/>
                <w:szCs w:val="24"/>
              </w:rPr>
            </w:pPr>
          </w:p>
        </w:tc>
        <w:tc>
          <w:tcPr>
            <w:tcW w:w="720" w:type="dxa"/>
            <w:vMerge w:val="continue"/>
            <w:vAlign w:val="center"/>
          </w:tcPr>
          <w:p>
            <w:pPr>
              <w:widowControl/>
              <w:snapToGrid w:val="0"/>
              <w:spacing w:line="240" w:lineRule="auto"/>
              <w:ind w:left="105" w:leftChars="50" w:firstLine="480" w:firstLineChars="200"/>
              <w:jc w:val="center"/>
              <w:rPr>
                <w:rFonts w:ascii="仿宋" w:hAnsi="仿宋" w:eastAsia="仿宋" w:cs="仿宋"/>
                <w:bCs/>
                <w:color w:val="0C0C0C"/>
                <w:sz w:val="24"/>
                <w:szCs w:val="24"/>
              </w:rPr>
            </w:pPr>
          </w:p>
        </w:tc>
        <w:tc>
          <w:tcPr>
            <w:tcW w:w="2071" w:type="dxa"/>
            <w:vAlign w:val="center"/>
          </w:tcPr>
          <w:p>
            <w:pPr>
              <w:widowControl/>
              <w:snapToGrid w:val="0"/>
              <w:spacing w:line="240" w:lineRule="auto"/>
              <w:ind w:left="105" w:leftChars="50"/>
              <w:jc w:val="center"/>
              <w:rPr>
                <w:rFonts w:ascii="仿宋" w:hAnsi="仿宋" w:eastAsia="仿宋"/>
                <w:iCs/>
                <w:kern w:val="0"/>
                <w:sz w:val="24"/>
                <w:szCs w:val="24"/>
              </w:rPr>
            </w:pPr>
            <w:r>
              <w:rPr>
                <w:rFonts w:hint="eastAsia" w:ascii="仿宋" w:hAnsi="仿宋" w:eastAsia="仿宋"/>
                <w:iCs/>
                <w:kern w:val="0"/>
                <w:sz w:val="24"/>
                <w:szCs w:val="24"/>
              </w:rPr>
              <w:t>风采展示片</w:t>
            </w:r>
          </w:p>
        </w:tc>
        <w:tc>
          <w:tcPr>
            <w:tcW w:w="1276"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视频</w:t>
            </w:r>
          </w:p>
        </w:tc>
        <w:tc>
          <w:tcPr>
            <w:tcW w:w="1275"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1</w:t>
            </w:r>
          </w:p>
        </w:tc>
        <w:tc>
          <w:tcPr>
            <w:tcW w:w="1560" w:type="dxa"/>
            <w:vAlign w:val="center"/>
          </w:tcPr>
          <w:p>
            <w:pPr>
              <w:widowControl/>
              <w:snapToGrid w:val="0"/>
              <w:spacing w:line="240" w:lineRule="auto"/>
              <w:ind w:left="105" w:leftChars="50"/>
              <w:jc w:val="center"/>
              <w:rPr>
                <w:rFonts w:ascii="仿宋" w:hAnsi="仿宋" w:eastAsia="仿宋"/>
                <w:iCs/>
                <w:kern w:val="0"/>
                <w:sz w:val="24"/>
                <w:szCs w:val="24"/>
              </w:rPr>
            </w:pPr>
            <w:r>
              <w:rPr>
                <w:rFonts w:hint="eastAsia" w:ascii="仿宋" w:hAnsi="仿宋" w:eastAsia="仿宋"/>
                <w:iCs/>
                <w:kern w:val="0"/>
                <w:sz w:val="24"/>
                <w:szCs w:val="24"/>
              </w:rPr>
              <w:t>15分钟以上</w:t>
            </w:r>
          </w:p>
        </w:tc>
        <w:tc>
          <w:tcPr>
            <w:tcW w:w="1275"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20190630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trPr>
        <w:tc>
          <w:tcPr>
            <w:tcW w:w="470" w:type="dxa"/>
            <w:vMerge w:val="continue"/>
            <w:vAlign w:val="center"/>
          </w:tcPr>
          <w:p>
            <w:pPr>
              <w:widowControl/>
              <w:snapToGrid w:val="0"/>
              <w:spacing w:line="240" w:lineRule="auto"/>
              <w:ind w:left="105" w:leftChars="50" w:firstLine="480" w:firstLineChars="200"/>
              <w:jc w:val="center"/>
              <w:rPr>
                <w:rFonts w:ascii="仿宋" w:hAnsi="仿宋" w:eastAsia="仿宋" w:cs="仿宋"/>
                <w:bCs/>
                <w:color w:val="0C0C0C"/>
                <w:sz w:val="24"/>
                <w:szCs w:val="24"/>
              </w:rPr>
            </w:pPr>
          </w:p>
        </w:tc>
        <w:tc>
          <w:tcPr>
            <w:tcW w:w="720" w:type="dxa"/>
            <w:vMerge w:val="restart"/>
            <w:vAlign w:val="center"/>
          </w:tcPr>
          <w:p>
            <w:pPr>
              <w:snapToGrid w:val="0"/>
              <w:spacing w:line="240" w:lineRule="auto"/>
              <w:jc w:val="center"/>
              <w:rPr>
                <w:rFonts w:ascii="仿宋" w:hAnsi="仿宋" w:eastAsia="仿宋" w:cs="仿宋"/>
                <w:bCs/>
                <w:color w:val="0C0C0C"/>
                <w:sz w:val="24"/>
                <w:szCs w:val="24"/>
              </w:rPr>
            </w:pPr>
            <w:r>
              <w:rPr>
                <w:rFonts w:hint="eastAsia" w:ascii="仿宋" w:hAnsi="仿宋" w:eastAsia="仿宋" w:cs="仿宋"/>
                <w:bCs/>
                <w:color w:val="0C0C0C"/>
                <w:sz w:val="24"/>
                <w:szCs w:val="24"/>
              </w:rPr>
              <w:t>教学资源</w:t>
            </w:r>
          </w:p>
        </w:tc>
        <w:tc>
          <w:tcPr>
            <w:tcW w:w="2071"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裁判点评</w:t>
            </w:r>
          </w:p>
        </w:tc>
        <w:tc>
          <w:tcPr>
            <w:tcW w:w="1276"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电子</w:t>
            </w:r>
          </w:p>
        </w:tc>
        <w:tc>
          <w:tcPr>
            <w:tcW w:w="1275"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1</w:t>
            </w:r>
          </w:p>
        </w:tc>
        <w:tc>
          <w:tcPr>
            <w:tcW w:w="1560" w:type="dxa"/>
            <w:vAlign w:val="center"/>
          </w:tcPr>
          <w:p>
            <w:pPr>
              <w:widowControl/>
              <w:snapToGrid w:val="0"/>
              <w:spacing w:line="240" w:lineRule="auto"/>
              <w:jc w:val="center"/>
              <w:rPr>
                <w:rFonts w:ascii="仿宋" w:hAnsi="仿宋" w:eastAsia="仿宋"/>
                <w:iCs/>
                <w:kern w:val="0"/>
                <w:sz w:val="24"/>
                <w:szCs w:val="24"/>
              </w:rPr>
            </w:pPr>
          </w:p>
        </w:tc>
        <w:tc>
          <w:tcPr>
            <w:tcW w:w="1275"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20190630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exact"/>
        </w:trPr>
        <w:tc>
          <w:tcPr>
            <w:tcW w:w="470" w:type="dxa"/>
            <w:vMerge w:val="continue"/>
            <w:vAlign w:val="center"/>
          </w:tcPr>
          <w:p>
            <w:pPr>
              <w:widowControl/>
              <w:snapToGrid w:val="0"/>
              <w:spacing w:line="240" w:lineRule="auto"/>
              <w:ind w:left="105" w:leftChars="50" w:firstLine="480" w:firstLineChars="200"/>
              <w:jc w:val="center"/>
              <w:rPr>
                <w:rFonts w:ascii="仿宋" w:hAnsi="仿宋" w:eastAsia="仿宋" w:cs="仿宋"/>
                <w:bCs/>
                <w:color w:val="0C0C0C"/>
                <w:sz w:val="24"/>
                <w:szCs w:val="24"/>
              </w:rPr>
            </w:pPr>
          </w:p>
        </w:tc>
        <w:tc>
          <w:tcPr>
            <w:tcW w:w="720" w:type="dxa"/>
            <w:vMerge w:val="continue"/>
            <w:vAlign w:val="center"/>
          </w:tcPr>
          <w:p>
            <w:pPr>
              <w:snapToGrid w:val="0"/>
              <w:spacing w:line="240" w:lineRule="auto"/>
              <w:ind w:left="105" w:leftChars="50" w:firstLine="480" w:firstLineChars="200"/>
              <w:jc w:val="center"/>
              <w:rPr>
                <w:rFonts w:ascii="仿宋" w:hAnsi="仿宋" w:eastAsia="仿宋" w:cs="仿宋"/>
                <w:bCs/>
                <w:color w:val="0C0C0C"/>
                <w:sz w:val="24"/>
                <w:szCs w:val="24"/>
              </w:rPr>
            </w:pPr>
          </w:p>
        </w:tc>
        <w:tc>
          <w:tcPr>
            <w:tcW w:w="2071" w:type="dxa"/>
            <w:vAlign w:val="center"/>
          </w:tcPr>
          <w:p>
            <w:pPr>
              <w:widowControl/>
              <w:snapToGrid w:val="0"/>
              <w:spacing w:line="240" w:lineRule="auto"/>
              <w:ind w:left="105" w:leftChars="50"/>
              <w:jc w:val="center"/>
              <w:rPr>
                <w:rFonts w:ascii="仿宋" w:hAnsi="仿宋" w:eastAsia="仿宋"/>
                <w:iCs/>
                <w:kern w:val="0"/>
                <w:sz w:val="24"/>
                <w:szCs w:val="24"/>
              </w:rPr>
            </w:pPr>
            <w:r>
              <w:rPr>
                <w:rFonts w:hint="eastAsia" w:ascii="仿宋" w:hAnsi="仿宋" w:eastAsia="仿宋"/>
                <w:iCs/>
                <w:kern w:val="0"/>
                <w:sz w:val="24"/>
                <w:szCs w:val="24"/>
              </w:rPr>
              <w:t>优秀导游词集锦</w:t>
            </w:r>
          </w:p>
        </w:tc>
        <w:tc>
          <w:tcPr>
            <w:tcW w:w="1276"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纸质</w:t>
            </w:r>
          </w:p>
        </w:tc>
        <w:tc>
          <w:tcPr>
            <w:tcW w:w="1275"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1</w:t>
            </w:r>
          </w:p>
        </w:tc>
        <w:tc>
          <w:tcPr>
            <w:tcW w:w="1560" w:type="dxa"/>
            <w:vAlign w:val="center"/>
          </w:tcPr>
          <w:p>
            <w:pPr>
              <w:widowControl/>
              <w:snapToGrid w:val="0"/>
              <w:spacing w:line="240" w:lineRule="auto"/>
              <w:jc w:val="center"/>
              <w:rPr>
                <w:rFonts w:ascii="仿宋" w:hAnsi="仿宋" w:eastAsia="仿宋"/>
                <w:iCs/>
                <w:kern w:val="0"/>
                <w:sz w:val="24"/>
                <w:szCs w:val="24"/>
              </w:rPr>
            </w:pPr>
          </w:p>
        </w:tc>
        <w:tc>
          <w:tcPr>
            <w:tcW w:w="1275"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20200530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exact"/>
        </w:trPr>
        <w:tc>
          <w:tcPr>
            <w:tcW w:w="470" w:type="dxa"/>
            <w:vMerge w:val="continue"/>
            <w:vAlign w:val="center"/>
          </w:tcPr>
          <w:p>
            <w:pPr>
              <w:widowControl/>
              <w:snapToGrid w:val="0"/>
              <w:spacing w:line="240" w:lineRule="auto"/>
              <w:ind w:left="105" w:leftChars="50" w:firstLine="480" w:firstLineChars="200"/>
              <w:jc w:val="center"/>
              <w:rPr>
                <w:rFonts w:ascii="仿宋" w:hAnsi="仿宋" w:eastAsia="仿宋" w:cs="仿宋"/>
                <w:bCs/>
                <w:color w:val="0C0C0C"/>
                <w:sz w:val="24"/>
                <w:szCs w:val="24"/>
              </w:rPr>
            </w:pPr>
          </w:p>
        </w:tc>
        <w:tc>
          <w:tcPr>
            <w:tcW w:w="720" w:type="dxa"/>
            <w:vMerge w:val="continue"/>
            <w:vAlign w:val="center"/>
          </w:tcPr>
          <w:p>
            <w:pPr>
              <w:widowControl/>
              <w:snapToGrid w:val="0"/>
              <w:spacing w:line="240" w:lineRule="auto"/>
              <w:ind w:left="105" w:leftChars="50" w:firstLine="480" w:firstLineChars="200"/>
              <w:jc w:val="center"/>
              <w:rPr>
                <w:rFonts w:ascii="仿宋" w:hAnsi="仿宋" w:eastAsia="仿宋" w:cs="仿宋"/>
                <w:bCs/>
                <w:color w:val="0C0C0C"/>
                <w:sz w:val="24"/>
                <w:szCs w:val="24"/>
              </w:rPr>
            </w:pPr>
          </w:p>
        </w:tc>
        <w:tc>
          <w:tcPr>
            <w:tcW w:w="2071" w:type="dxa"/>
            <w:vAlign w:val="center"/>
          </w:tcPr>
          <w:p>
            <w:pPr>
              <w:widowControl/>
              <w:snapToGrid w:val="0"/>
              <w:spacing w:line="240" w:lineRule="auto"/>
              <w:ind w:left="105" w:leftChars="50"/>
              <w:jc w:val="center"/>
              <w:rPr>
                <w:rFonts w:ascii="仿宋" w:hAnsi="仿宋" w:eastAsia="仿宋"/>
                <w:iCs/>
                <w:kern w:val="0"/>
                <w:sz w:val="24"/>
                <w:szCs w:val="24"/>
              </w:rPr>
            </w:pPr>
            <w:r>
              <w:rPr>
                <w:rFonts w:hint="eastAsia" w:ascii="仿宋" w:hAnsi="仿宋" w:eastAsia="仿宋"/>
                <w:iCs/>
                <w:kern w:val="0"/>
                <w:sz w:val="24"/>
                <w:szCs w:val="24"/>
              </w:rPr>
              <w:t>大赛优秀选手比赛实况</w:t>
            </w:r>
          </w:p>
        </w:tc>
        <w:tc>
          <w:tcPr>
            <w:tcW w:w="1276"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视频</w:t>
            </w:r>
          </w:p>
        </w:tc>
        <w:tc>
          <w:tcPr>
            <w:tcW w:w="1275"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1</w:t>
            </w:r>
          </w:p>
        </w:tc>
        <w:tc>
          <w:tcPr>
            <w:tcW w:w="1560"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一等奖选手</w:t>
            </w:r>
          </w:p>
        </w:tc>
        <w:tc>
          <w:tcPr>
            <w:tcW w:w="1275"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20190630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exact"/>
        </w:trPr>
        <w:tc>
          <w:tcPr>
            <w:tcW w:w="470" w:type="dxa"/>
            <w:vMerge w:val="continue"/>
            <w:vAlign w:val="center"/>
          </w:tcPr>
          <w:p>
            <w:pPr>
              <w:widowControl/>
              <w:snapToGrid w:val="0"/>
              <w:spacing w:line="240" w:lineRule="auto"/>
              <w:ind w:left="105" w:leftChars="50" w:firstLine="480" w:firstLineChars="200"/>
              <w:jc w:val="center"/>
              <w:rPr>
                <w:rFonts w:ascii="仿宋" w:hAnsi="仿宋" w:eastAsia="仿宋" w:cs="仿宋"/>
                <w:bCs/>
                <w:color w:val="0C0C0C"/>
                <w:sz w:val="24"/>
                <w:szCs w:val="24"/>
              </w:rPr>
            </w:pPr>
          </w:p>
        </w:tc>
        <w:tc>
          <w:tcPr>
            <w:tcW w:w="720" w:type="dxa"/>
            <w:vMerge w:val="continue"/>
            <w:vAlign w:val="center"/>
          </w:tcPr>
          <w:p>
            <w:pPr>
              <w:widowControl/>
              <w:snapToGrid w:val="0"/>
              <w:spacing w:line="240" w:lineRule="auto"/>
              <w:ind w:left="105" w:leftChars="50" w:firstLine="480" w:firstLineChars="200"/>
              <w:jc w:val="center"/>
              <w:rPr>
                <w:rFonts w:ascii="仿宋" w:hAnsi="仿宋" w:eastAsia="仿宋" w:cs="仿宋"/>
                <w:bCs/>
                <w:color w:val="0C0C0C"/>
                <w:sz w:val="24"/>
                <w:szCs w:val="24"/>
              </w:rPr>
            </w:pPr>
          </w:p>
        </w:tc>
        <w:tc>
          <w:tcPr>
            <w:tcW w:w="2071" w:type="dxa"/>
            <w:vAlign w:val="center"/>
          </w:tcPr>
          <w:p>
            <w:pPr>
              <w:widowControl/>
              <w:snapToGrid w:val="0"/>
              <w:spacing w:line="240" w:lineRule="auto"/>
              <w:ind w:left="105" w:leftChars="50"/>
              <w:jc w:val="center"/>
              <w:rPr>
                <w:rFonts w:ascii="仿宋" w:hAnsi="仿宋" w:eastAsia="仿宋"/>
                <w:iCs/>
                <w:kern w:val="0"/>
                <w:sz w:val="24"/>
                <w:szCs w:val="24"/>
              </w:rPr>
            </w:pPr>
            <w:r>
              <w:rPr>
                <w:rFonts w:hint="eastAsia" w:ascii="仿宋" w:hAnsi="仿宋" w:eastAsia="仿宋"/>
                <w:iCs/>
                <w:kern w:val="0"/>
                <w:sz w:val="24"/>
                <w:szCs w:val="24"/>
              </w:rPr>
              <w:t>导游专业人才培养方案</w:t>
            </w:r>
          </w:p>
        </w:tc>
        <w:tc>
          <w:tcPr>
            <w:tcW w:w="1276"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纸质</w:t>
            </w:r>
          </w:p>
        </w:tc>
        <w:tc>
          <w:tcPr>
            <w:tcW w:w="1275"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1</w:t>
            </w:r>
          </w:p>
        </w:tc>
        <w:tc>
          <w:tcPr>
            <w:tcW w:w="1560" w:type="dxa"/>
            <w:vAlign w:val="center"/>
          </w:tcPr>
          <w:p>
            <w:pPr>
              <w:widowControl/>
              <w:snapToGrid w:val="0"/>
              <w:spacing w:line="240" w:lineRule="auto"/>
              <w:jc w:val="center"/>
              <w:rPr>
                <w:rFonts w:ascii="仿宋" w:hAnsi="仿宋" w:eastAsia="仿宋"/>
                <w:iCs/>
                <w:kern w:val="0"/>
                <w:sz w:val="24"/>
                <w:szCs w:val="24"/>
              </w:rPr>
            </w:pPr>
          </w:p>
        </w:tc>
        <w:tc>
          <w:tcPr>
            <w:tcW w:w="1275"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20191130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470" w:type="dxa"/>
            <w:vMerge w:val="restart"/>
            <w:vAlign w:val="center"/>
          </w:tcPr>
          <w:p>
            <w:pPr>
              <w:widowControl/>
              <w:snapToGrid w:val="0"/>
              <w:spacing w:line="240" w:lineRule="auto"/>
              <w:rPr>
                <w:rFonts w:ascii="仿宋" w:hAnsi="仿宋" w:eastAsia="仿宋" w:cs="仿宋"/>
                <w:bCs/>
                <w:color w:val="0C0C0C"/>
                <w:sz w:val="24"/>
                <w:szCs w:val="24"/>
              </w:rPr>
            </w:pPr>
            <w:r>
              <w:rPr>
                <w:rFonts w:hint="eastAsia" w:ascii="仿宋" w:hAnsi="仿宋" w:eastAsia="仿宋" w:cs="仿宋"/>
                <w:bCs/>
                <w:color w:val="0C0C0C"/>
                <w:sz w:val="24"/>
                <w:szCs w:val="24"/>
              </w:rPr>
              <w:t>拓展资源</w:t>
            </w:r>
          </w:p>
        </w:tc>
        <w:tc>
          <w:tcPr>
            <w:tcW w:w="2791" w:type="dxa"/>
            <w:gridSpan w:val="2"/>
            <w:vAlign w:val="center"/>
          </w:tcPr>
          <w:p>
            <w:pPr>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素材资源库</w:t>
            </w:r>
          </w:p>
        </w:tc>
        <w:tc>
          <w:tcPr>
            <w:tcW w:w="1276" w:type="dxa"/>
            <w:vAlign w:val="center"/>
          </w:tcPr>
          <w:p>
            <w:pPr>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电子</w:t>
            </w:r>
          </w:p>
        </w:tc>
        <w:tc>
          <w:tcPr>
            <w:tcW w:w="1275" w:type="dxa"/>
            <w:vAlign w:val="center"/>
          </w:tcPr>
          <w:p>
            <w:pPr>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1</w:t>
            </w:r>
          </w:p>
        </w:tc>
        <w:tc>
          <w:tcPr>
            <w:tcW w:w="1560" w:type="dxa"/>
            <w:vAlign w:val="center"/>
          </w:tcPr>
          <w:p>
            <w:pPr>
              <w:widowControl/>
              <w:snapToGrid w:val="0"/>
              <w:spacing w:line="240" w:lineRule="auto"/>
              <w:jc w:val="center"/>
              <w:rPr>
                <w:rFonts w:ascii="仿宋" w:hAnsi="仿宋" w:eastAsia="仿宋"/>
                <w:iCs/>
                <w:kern w:val="0"/>
                <w:sz w:val="24"/>
                <w:szCs w:val="24"/>
              </w:rPr>
            </w:pPr>
          </w:p>
        </w:tc>
        <w:tc>
          <w:tcPr>
            <w:tcW w:w="1275" w:type="dxa"/>
            <w:vAlign w:val="center"/>
          </w:tcPr>
          <w:p>
            <w:pPr>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20191130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470" w:type="dxa"/>
            <w:vMerge w:val="continue"/>
            <w:vAlign w:val="center"/>
          </w:tcPr>
          <w:p>
            <w:pPr>
              <w:widowControl/>
              <w:snapToGrid w:val="0"/>
              <w:spacing w:line="240" w:lineRule="auto"/>
              <w:ind w:left="105" w:leftChars="50" w:firstLine="480" w:firstLineChars="200"/>
              <w:jc w:val="center"/>
              <w:rPr>
                <w:rFonts w:ascii="仿宋" w:hAnsi="仿宋" w:eastAsia="仿宋" w:cs="仿宋"/>
                <w:bCs/>
                <w:color w:val="0C0C0C"/>
                <w:sz w:val="24"/>
                <w:szCs w:val="24"/>
              </w:rPr>
            </w:pPr>
          </w:p>
        </w:tc>
        <w:tc>
          <w:tcPr>
            <w:tcW w:w="2791" w:type="dxa"/>
            <w:gridSpan w:val="2"/>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赛题库</w:t>
            </w:r>
          </w:p>
        </w:tc>
        <w:tc>
          <w:tcPr>
            <w:tcW w:w="1276"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电子</w:t>
            </w:r>
          </w:p>
        </w:tc>
        <w:tc>
          <w:tcPr>
            <w:tcW w:w="1275"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1</w:t>
            </w:r>
          </w:p>
        </w:tc>
        <w:tc>
          <w:tcPr>
            <w:tcW w:w="1560" w:type="dxa"/>
            <w:vAlign w:val="center"/>
          </w:tcPr>
          <w:p>
            <w:pPr>
              <w:widowControl/>
              <w:snapToGrid w:val="0"/>
              <w:spacing w:line="240" w:lineRule="auto"/>
              <w:jc w:val="center"/>
              <w:rPr>
                <w:rFonts w:ascii="仿宋" w:hAnsi="仿宋" w:eastAsia="仿宋"/>
                <w:iCs/>
                <w:kern w:val="0"/>
                <w:sz w:val="24"/>
                <w:szCs w:val="24"/>
              </w:rPr>
            </w:pPr>
          </w:p>
        </w:tc>
        <w:tc>
          <w:tcPr>
            <w:tcW w:w="1275"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20190630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470" w:type="dxa"/>
            <w:vMerge w:val="continue"/>
            <w:vAlign w:val="center"/>
          </w:tcPr>
          <w:p>
            <w:pPr>
              <w:widowControl/>
              <w:snapToGrid w:val="0"/>
              <w:spacing w:line="240" w:lineRule="auto"/>
              <w:ind w:left="105" w:leftChars="50" w:firstLine="480" w:firstLineChars="200"/>
              <w:jc w:val="center"/>
              <w:rPr>
                <w:rFonts w:ascii="仿宋" w:hAnsi="仿宋" w:eastAsia="仿宋" w:cs="仿宋"/>
                <w:bCs/>
                <w:color w:val="0C0C0C"/>
                <w:sz w:val="24"/>
                <w:szCs w:val="24"/>
              </w:rPr>
            </w:pPr>
          </w:p>
        </w:tc>
        <w:tc>
          <w:tcPr>
            <w:tcW w:w="2791" w:type="dxa"/>
            <w:gridSpan w:val="2"/>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优秀选手访谈</w:t>
            </w:r>
          </w:p>
        </w:tc>
        <w:tc>
          <w:tcPr>
            <w:tcW w:w="1276" w:type="dxa"/>
            <w:vAlign w:val="center"/>
          </w:tcPr>
          <w:p>
            <w:pPr>
              <w:widowControl/>
              <w:snapToGrid w:val="0"/>
              <w:spacing w:line="240" w:lineRule="auto"/>
              <w:ind w:left="105" w:leftChars="50"/>
              <w:jc w:val="center"/>
              <w:rPr>
                <w:rFonts w:ascii="仿宋" w:hAnsi="仿宋" w:eastAsia="仿宋"/>
                <w:iCs/>
                <w:kern w:val="0"/>
                <w:sz w:val="24"/>
                <w:szCs w:val="24"/>
              </w:rPr>
            </w:pPr>
            <w:r>
              <w:rPr>
                <w:rFonts w:hint="eastAsia" w:ascii="仿宋" w:hAnsi="仿宋" w:eastAsia="仿宋"/>
                <w:iCs/>
                <w:kern w:val="0"/>
                <w:sz w:val="24"/>
                <w:szCs w:val="24"/>
              </w:rPr>
              <w:t>视频</w:t>
            </w:r>
          </w:p>
        </w:tc>
        <w:tc>
          <w:tcPr>
            <w:tcW w:w="1275"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1</w:t>
            </w:r>
          </w:p>
        </w:tc>
        <w:tc>
          <w:tcPr>
            <w:tcW w:w="1560" w:type="dxa"/>
            <w:vAlign w:val="center"/>
          </w:tcPr>
          <w:p>
            <w:pPr>
              <w:widowControl/>
              <w:snapToGrid w:val="0"/>
              <w:spacing w:line="240" w:lineRule="auto"/>
              <w:ind w:left="105" w:leftChars="50"/>
              <w:jc w:val="center"/>
              <w:rPr>
                <w:rFonts w:ascii="仿宋" w:hAnsi="仿宋" w:eastAsia="仿宋"/>
                <w:iCs/>
                <w:kern w:val="0"/>
                <w:sz w:val="24"/>
                <w:szCs w:val="24"/>
              </w:rPr>
            </w:pPr>
            <w:r>
              <w:rPr>
                <w:rFonts w:hint="eastAsia" w:ascii="仿宋" w:hAnsi="仿宋" w:eastAsia="仿宋"/>
                <w:iCs/>
                <w:kern w:val="0"/>
                <w:sz w:val="24"/>
                <w:szCs w:val="24"/>
              </w:rPr>
              <w:t>15分钟以上</w:t>
            </w:r>
          </w:p>
        </w:tc>
        <w:tc>
          <w:tcPr>
            <w:tcW w:w="1275" w:type="dxa"/>
            <w:vAlign w:val="center"/>
          </w:tcPr>
          <w:p>
            <w:pPr>
              <w:widowControl/>
              <w:snapToGrid w:val="0"/>
              <w:spacing w:line="240" w:lineRule="auto"/>
              <w:jc w:val="center"/>
              <w:rPr>
                <w:rFonts w:ascii="仿宋" w:hAnsi="仿宋" w:eastAsia="仿宋"/>
                <w:iCs/>
                <w:kern w:val="0"/>
                <w:sz w:val="24"/>
                <w:szCs w:val="24"/>
              </w:rPr>
            </w:pPr>
            <w:r>
              <w:rPr>
                <w:rFonts w:hint="eastAsia" w:ascii="仿宋" w:hAnsi="仿宋" w:eastAsia="仿宋"/>
                <w:iCs/>
                <w:kern w:val="0"/>
                <w:sz w:val="24"/>
                <w:szCs w:val="24"/>
              </w:rPr>
              <w:t>20190630</w:t>
            </w:r>
          </w:p>
        </w:tc>
      </w:tr>
      <w:bookmarkEnd w:id="5"/>
      <w:bookmarkEnd w:id="6"/>
    </w:tbl>
    <w:p>
      <w:pPr>
        <w:pStyle w:val="12"/>
        <w:adjustRightInd w:val="0"/>
        <w:snapToGrid w:val="0"/>
        <w:spacing w:beforeLines="0" w:afterLines="0" w:line="560" w:lineRule="exact"/>
        <w:ind w:left="105" w:leftChars="50" w:firstLine="560"/>
        <w:rPr>
          <w:rFonts w:ascii="Times New Roman" w:hAnsi="Times New Roman" w:eastAsiaTheme="minor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22016"/>
    </w:sdtPr>
    <w:sdtContent>
      <w:p>
        <w:pPr>
          <w:pStyle w:val="4"/>
          <w:jc w:val="center"/>
        </w:pPr>
        <w:r>
          <w:fldChar w:fldCharType="begin"/>
        </w:r>
        <w:r>
          <w:instrText xml:space="preserve"> PAGE   \* MERGEFORMAT </w:instrText>
        </w:r>
        <w:r>
          <w:fldChar w:fldCharType="separate"/>
        </w:r>
        <w:r>
          <w:rPr>
            <w:lang w:val="zh-CN"/>
          </w:rPr>
          <w:t>21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2D81F91"/>
    <w:rsid w:val="00017114"/>
    <w:rsid w:val="00037C0B"/>
    <w:rsid w:val="00043128"/>
    <w:rsid w:val="000507D9"/>
    <w:rsid w:val="000A3406"/>
    <w:rsid w:val="000B393D"/>
    <w:rsid w:val="000C33C9"/>
    <w:rsid w:val="00105704"/>
    <w:rsid w:val="00150DD3"/>
    <w:rsid w:val="00155130"/>
    <w:rsid w:val="00173F5E"/>
    <w:rsid w:val="001C527E"/>
    <w:rsid w:val="0022526F"/>
    <w:rsid w:val="002630A3"/>
    <w:rsid w:val="00267EF7"/>
    <w:rsid w:val="002D447D"/>
    <w:rsid w:val="002E4FD7"/>
    <w:rsid w:val="002E569D"/>
    <w:rsid w:val="00301E44"/>
    <w:rsid w:val="00311258"/>
    <w:rsid w:val="003134FC"/>
    <w:rsid w:val="0032726C"/>
    <w:rsid w:val="0034039D"/>
    <w:rsid w:val="003A084D"/>
    <w:rsid w:val="003A4BCC"/>
    <w:rsid w:val="003C1FCB"/>
    <w:rsid w:val="003E4330"/>
    <w:rsid w:val="00405292"/>
    <w:rsid w:val="0040545D"/>
    <w:rsid w:val="004650AB"/>
    <w:rsid w:val="00481010"/>
    <w:rsid w:val="004C4D3C"/>
    <w:rsid w:val="004E0580"/>
    <w:rsid w:val="004E18EB"/>
    <w:rsid w:val="00507F9E"/>
    <w:rsid w:val="00512244"/>
    <w:rsid w:val="0052058F"/>
    <w:rsid w:val="00537092"/>
    <w:rsid w:val="005501DA"/>
    <w:rsid w:val="005B079E"/>
    <w:rsid w:val="005B406E"/>
    <w:rsid w:val="005C0D49"/>
    <w:rsid w:val="00650B56"/>
    <w:rsid w:val="00651B72"/>
    <w:rsid w:val="00677A72"/>
    <w:rsid w:val="006D0F79"/>
    <w:rsid w:val="006E611B"/>
    <w:rsid w:val="006F0B5B"/>
    <w:rsid w:val="007049E8"/>
    <w:rsid w:val="00785C17"/>
    <w:rsid w:val="007C3AC4"/>
    <w:rsid w:val="007D4FD4"/>
    <w:rsid w:val="007E00E3"/>
    <w:rsid w:val="007E1FF0"/>
    <w:rsid w:val="007F2FF5"/>
    <w:rsid w:val="008445E9"/>
    <w:rsid w:val="00865E70"/>
    <w:rsid w:val="008677AD"/>
    <w:rsid w:val="00876DAB"/>
    <w:rsid w:val="008A3F8F"/>
    <w:rsid w:val="008D6BE7"/>
    <w:rsid w:val="008E2B29"/>
    <w:rsid w:val="008E3EE3"/>
    <w:rsid w:val="008F41AA"/>
    <w:rsid w:val="009164F0"/>
    <w:rsid w:val="00932AD4"/>
    <w:rsid w:val="00945D07"/>
    <w:rsid w:val="009F6C80"/>
    <w:rsid w:val="00A27C6D"/>
    <w:rsid w:val="00A41FC2"/>
    <w:rsid w:val="00A47A9B"/>
    <w:rsid w:val="00A55983"/>
    <w:rsid w:val="00A76E99"/>
    <w:rsid w:val="00A77359"/>
    <w:rsid w:val="00A91361"/>
    <w:rsid w:val="00A9723A"/>
    <w:rsid w:val="00AA5540"/>
    <w:rsid w:val="00AD1B26"/>
    <w:rsid w:val="00B07892"/>
    <w:rsid w:val="00B243B2"/>
    <w:rsid w:val="00B47EF3"/>
    <w:rsid w:val="00B668FD"/>
    <w:rsid w:val="00B716C9"/>
    <w:rsid w:val="00BC3A5E"/>
    <w:rsid w:val="00BE6CDB"/>
    <w:rsid w:val="00C00395"/>
    <w:rsid w:val="00C13190"/>
    <w:rsid w:val="00C16991"/>
    <w:rsid w:val="00C36B69"/>
    <w:rsid w:val="00CD2826"/>
    <w:rsid w:val="00CE7779"/>
    <w:rsid w:val="00D05C31"/>
    <w:rsid w:val="00D10608"/>
    <w:rsid w:val="00D34074"/>
    <w:rsid w:val="00D50933"/>
    <w:rsid w:val="00D52898"/>
    <w:rsid w:val="00D55B54"/>
    <w:rsid w:val="00D977DE"/>
    <w:rsid w:val="00DC6208"/>
    <w:rsid w:val="00DD1505"/>
    <w:rsid w:val="00DD7863"/>
    <w:rsid w:val="00DE365A"/>
    <w:rsid w:val="00E1641A"/>
    <w:rsid w:val="00E258C9"/>
    <w:rsid w:val="00E31171"/>
    <w:rsid w:val="00E66CA2"/>
    <w:rsid w:val="00EC2044"/>
    <w:rsid w:val="00ED5935"/>
    <w:rsid w:val="00F02C47"/>
    <w:rsid w:val="00F050FD"/>
    <w:rsid w:val="00F30062"/>
    <w:rsid w:val="00F97426"/>
    <w:rsid w:val="00FC1C8D"/>
    <w:rsid w:val="00FC52DA"/>
    <w:rsid w:val="06632376"/>
    <w:rsid w:val="0D81558D"/>
    <w:rsid w:val="118D4FB0"/>
    <w:rsid w:val="13484878"/>
    <w:rsid w:val="14CC02F4"/>
    <w:rsid w:val="16126B6B"/>
    <w:rsid w:val="1C625B16"/>
    <w:rsid w:val="1D5C7E1B"/>
    <w:rsid w:val="1E9476DD"/>
    <w:rsid w:val="20207065"/>
    <w:rsid w:val="22D81F91"/>
    <w:rsid w:val="27AC1D94"/>
    <w:rsid w:val="2B1A6E2A"/>
    <w:rsid w:val="2B492D25"/>
    <w:rsid w:val="2C02614B"/>
    <w:rsid w:val="3088794D"/>
    <w:rsid w:val="3C96215D"/>
    <w:rsid w:val="427E4585"/>
    <w:rsid w:val="4906298D"/>
    <w:rsid w:val="49C57579"/>
    <w:rsid w:val="4B5F6C95"/>
    <w:rsid w:val="4BB01976"/>
    <w:rsid w:val="54C87AE2"/>
    <w:rsid w:val="59A52EAF"/>
    <w:rsid w:val="5A6B2E9C"/>
    <w:rsid w:val="5B51646C"/>
    <w:rsid w:val="6173373F"/>
    <w:rsid w:val="63B5142B"/>
    <w:rsid w:val="66DA41EE"/>
    <w:rsid w:val="6F007789"/>
    <w:rsid w:val="705E2AD9"/>
    <w:rsid w:val="70632674"/>
    <w:rsid w:val="719B103C"/>
    <w:rsid w:val="73C61857"/>
    <w:rsid w:val="79353D9C"/>
    <w:rsid w:val="79F83867"/>
    <w:rsid w:val="7E617E5F"/>
    <w:rsid w:val="7EC22FD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自选图形 344"/>
        <o:r id="V:Rule2" type="connector" idref="#自选图形 346"/>
        <o:r id="V:Rule3" type="connector" idref="#自选图形 347"/>
        <o:r id="V:Rule4" type="connector" idref="#自选图形 351"/>
        <o:r id="V:Rule5" type="connector" idref="#自选图形 352"/>
        <o:r id="V:Rule6" type="connector" idref="#自选图形 353"/>
        <o:r id="V:Rule7" type="connector" idref="#自选图形 354"/>
        <o:r id="V:Rule8" type="connector" idref="#自选图形 355"/>
        <o:r id="V:Rule9" type="connector" idref="#自选图形 356"/>
        <o:r id="V:Rule10" type="connector" idref="#自选图形 357"/>
        <o:r id="V:Rule11" type="connector" idref="#自选图形 362"/>
        <o:r id="V:Rule12" type="connector" idref="#自选图形 363"/>
        <o:r id="V:Rule13" type="connector" idref="#自选图形 365"/>
        <o:r id="V:Rule14" type="connector" idref="#自选图形 366"/>
        <o:r id="V:Rule15" type="connector" idref="#自选图形 367"/>
        <o:r id="V:Rule16" type="connector" idref="#自选图形 368"/>
        <o:r id="V:Rule17" type="connector" idref="#自选图形 374"/>
        <o:r id="V:Rule18" type="connector" idref="#自选图形 375"/>
        <o:r id="V:Rule19" type="connector" idref="#自选图形 376"/>
        <o:r id="V:Rule20" type="connector" idref="#自选图形 377"/>
        <o:r id="V:Rule21" type="connector" idref="#自选图形 378"/>
        <o:r id="V:Rule22" type="connector" idref="#自选图形 382"/>
        <o:r id="V:Rule23" type="connector" idref="#自选图形 386"/>
        <o:r id="V:Rule24" type="connector" idref="#自选图形 388"/>
        <o:r id="V:Rule25" type="connector" idref="#自选图形 390"/>
        <o:r id="V:Rule26" type="connector" idref="#_x0000_s1141"/>
        <o:r id="V:Rule27" type="connector" idref="#_x0000_s1142"/>
        <o:r id="V:Rule28" type="connector" idref="#_x0000_s114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nhideWhenUsed="0" w:uiPriority="0" w:semiHidden="0" w:name="List Bullet 2"/>
    <w:lsdException w:uiPriority="0" w:name="List Bullet 3"/>
    <w:lsdException w:uiPriority="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9"/>
    <w:semiHidden/>
    <w:unhideWhenUsed/>
    <w:uiPriority w:val="0"/>
    <w:pPr>
      <w:jc w:val="left"/>
    </w:pPr>
  </w:style>
  <w:style w:type="paragraph" w:styleId="3">
    <w:name w:val="Balloon Text"/>
    <w:basedOn w:val="1"/>
    <w:link w:val="17"/>
    <w:semiHidden/>
    <w:unhideWhenUsed/>
    <w:uiPriority w:val="0"/>
    <w:pPr>
      <w:spacing w:line="240" w:lineRule="auto"/>
    </w:pPr>
    <w:rPr>
      <w:sz w:val="18"/>
      <w:szCs w:val="18"/>
    </w:rPr>
  </w:style>
  <w:style w:type="paragraph" w:styleId="4">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8"/>
    <w:unhideWhenUsed/>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6">
    <w:name w:val="annotation subject"/>
    <w:basedOn w:val="2"/>
    <w:next w:val="2"/>
    <w:link w:val="20"/>
    <w:semiHidden/>
    <w:unhideWhenUsed/>
    <w:uiPriority w:val="0"/>
    <w:rPr>
      <w:b/>
      <w:bCs/>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0">
    <w:name w:val="annotation reference"/>
    <w:basedOn w:val="9"/>
    <w:semiHidden/>
    <w:unhideWhenUsed/>
    <w:uiPriority w:val="0"/>
    <w:rPr>
      <w:sz w:val="21"/>
      <w:szCs w:val="21"/>
    </w:rPr>
  </w:style>
  <w:style w:type="paragraph" w:customStyle="1" w:styleId="11">
    <w:name w:val="引用1"/>
    <w:basedOn w:val="1"/>
    <w:next w:val="1"/>
    <w:link w:val="13"/>
    <w:qFormat/>
    <w:uiPriority w:val="99"/>
    <w:pPr>
      <w:spacing w:line="520" w:lineRule="exact"/>
      <w:ind w:firstLine="560" w:firstLineChars="200"/>
    </w:pPr>
    <w:rPr>
      <w:rFonts w:ascii="仿宋_GB2312" w:eastAsia="仿宋_GB2312"/>
      <w:iCs/>
      <w:color w:val="000000"/>
      <w:kern w:val="0"/>
      <w:sz w:val="28"/>
      <w:szCs w:val="28"/>
    </w:rPr>
  </w:style>
  <w:style w:type="paragraph" w:customStyle="1" w:styleId="12">
    <w:name w:val="5-内文"/>
    <w:basedOn w:val="1"/>
    <w:qFormat/>
    <w:uiPriority w:val="0"/>
    <w:pPr>
      <w:spacing w:beforeLines="25" w:afterLines="25" w:line="300" w:lineRule="auto"/>
      <w:ind w:firstLine="200" w:firstLineChars="200"/>
    </w:pPr>
    <w:rPr>
      <w:rFonts w:eastAsia="仿宋_GB2312" w:asciiTheme="minorHAnsi" w:hAnsiTheme="minorHAnsi" w:cstheme="minorBidi"/>
      <w:sz w:val="28"/>
    </w:rPr>
  </w:style>
  <w:style w:type="character" w:customStyle="1" w:styleId="13">
    <w:name w:val="引用 Char"/>
    <w:basedOn w:val="9"/>
    <w:link w:val="11"/>
    <w:qFormat/>
    <w:uiPriority w:val="0"/>
    <w:rPr>
      <w:rFonts w:ascii="仿宋_GB2312" w:eastAsia="仿宋_GB2312"/>
      <w:iCs/>
      <w:color w:val="000000"/>
      <w:kern w:val="0"/>
      <w:sz w:val="28"/>
      <w:szCs w:val="28"/>
    </w:rPr>
  </w:style>
  <w:style w:type="paragraph" w:customStyle="1" w:styleId="14">
    <w:name w:val="_Style 1"/>
    <w:basedOn w:val="1"/>
    <w:next w:val="1"/>
    <w:qFormat/>
    <w:uiPriority w:val="0"/>
    <w:pPr>
      <w:spacing w:line="520" w:lineRule="exact"/>
      <w:ind w:firstLine="560" w:firstLineChars="200"/>
    </w:pPr>
    <w:rPr>
      <w:rFonts w:ascii="仿宋_GB2312" w:eastAsia="仿宋_GB2312"/>
      <w:iCs/>
      <w:color w:val="000000"/>
      <w:kern w:val="0"/>
      <w:sz w:val="28"/>
      <w:szCs w:val="28"/>
    </w:rPr>
  </w:style>
  <w:style w:type="paragraph" w:styleId="15">
    <w:name w:val="Quote"/>
    <w:basedOn w:val="1"/>
    <w:next w:val="1"/>
    <w:qFormat/>
    <w:uiPriority w:val="99"/>
    <w:pPr>
      <w:spacing w:line="520" w:lineRule="exact"/>
      <w:ind w:firstLine="560" w:firstLineChars="200"/>
    </w:pPr>
    <w:rPr>
      <w:rFonts w:ascii="仿宋_GB2312" w:eastAsia="仿宋_GB2312"/>
      <w:iCs/>
      <w:color w:val="000000"/>
      <w:kern w:val="0"/>
      <w:sz w:val="28"/>
      <w:szCs w:val="28"/>
    </w:rPr>
  </w:style>
  <w:style w:type="paragraph" w:customStyle="1" w:styleId="16">
    <w:name w:val="_Style 2"/>
    <w:basedOn w:val="1"/>
    <w:next w:val="1"/>
    <w:qFormat/>
    <w:uiPriority w:val="99"/>
    <w:pPr>
      <w:spacing w:line="520" w:lineRule="exact"/>
      <w:ind w:firstLine="560" w:firstLineChars="200"/>
    </w:pPr>
    <w:rPr>
      <w:rFonts w:ascii="仿宋_GB2312" w:eastAsia="仿宋_GB2312"/>
      <w:iCs/>
      <w:color w:val="000000"/>
      <w:kern w:val="0"/>
      <w:sz w:val="28"/>
      <w:szCs w:val="28"/>
    </w:rPr>
  </w:style>
  <w:style w:type="character" w:customStyle="1" w:styleId="17">
    <w:name w:val="批注框文本 Char"/>
    <w:basedOn w:val="9"/>
    <w:link w:val="3"/>
    <w:semiHidden/>
    <w:uiPriority w:val="0"/>
    <w:rPr>
      <w:rFonts w:ascii="Calibri" w:hAnsi="Calibri" w:eastAsia="宋体" w:cs="Times New Roman"/>
      <w:kern w:val="2"/>
      <w:sz w:val="18"/>
      <w:szCs w:val="18"/>
    </w:rPr>
  </w:style>
  <w:style w:type="character" w:customStyle="1" w:styleId="18">
    <w:name w:val="页眉 Char"/>
    <w:basedOn w:val="9"/>
    <w:link w:val="5"/>
    <w:uiPriority w:val="0"/>
    <w:rPr>
      <w:rFonts w:ascii="Calibri" w:hAnsi="Calibri" w:eastAsia="宋体" w:cs="Times New Roman"/>
      <w:kern w:val="2"/>
      <w:sz w:val="18"/>
      <w:szCs w:val="18"/>
    </w:rPr>
  </w:style>
  <w:style w:type="character" w:customStyle="1" w:styleId="19">
    <w:name w:val="批注文字 Char"/>
    <w:basedOn w:val="9"/>
    <w:link w:val="2"/>
    <w:semiHidden/>
    <w:uiPriority w:val="0"/>
    <w:rPr>
      <w:rFonts w:ascii="Calibri" w:hAnsi="Calibri" w:eastAsia="宋体" w:cs="Times New Roman"/>
      <w:kern w:val="2"/>
      <w:sz w:val="21"/>
      <w:szCs w:val="22"/>
    </w:rPr>
  </w:style>
  <w:style w:type="character" w:customStyle="1" w:styleId="20">
    <w:name w:val="批注主题 Char"/>
    <w:basedOn w:val="19"/>
    <w:link w:val="6"/>
    <w:semiHidden/>
    <w:uiPriority w:val="0"/>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087"/>
    <customShpInfo spid="_x0000_s1138"/>
    <customShpInfo spid="_x0000_s1139"/>
    <customShpInfo spid="_x0000_s1140"/>
    <customShpInfo spid="_x0000_s1137"/>
    <customShpInfo spid="_x0000_s1086"/>
    <customShpInfo spid="_x0000_s1142"/>
    <customShpInfo spid="_x0000_s1141"/>
    <customShpInfo spid="_x0000_s114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5CF5E5-D9F3-400D-9160-8F4DA09C27A7}">
  <ds:schemaRefs/>
</ds:datastoreItem>
</file>

<file path=docProps/app.xml><?xml version="1.0" encoding="utf-8"?>
<Properties xmlns="http://schemas.openxmlformats.org/officeDocument/2006/extended-properties" xmlns:vt="http://schemas.openxmlformats.org/officeDocument/2006/docPropsVTypes">
  <Template>Normal.dotm</Template>
  <Pages>24</Pages>
  <Words>2007</Words>
  <Characters>11446</Characters>
  <Lines>95</Lines>
  <Paragraphs>26</Paragraphs>
  <TotalTime>0</TotalTime>
  <ScaleCrop>false</ScaleCrop>
  <LinksUpToDate>false</LinksUpToDate>
  <CharactersWithSpaces>13427</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2019-03-08T02:16:00Z</dcterms:created>
  <dc:creator>qq</dc:creator>
  <cp:lastModifiedBy>徐园园</cp:lastModifiedBy>
  <cp:lastPrinted>2019-03-13T08:21:00Z</cp:lastPrinted>
  <dcterms:modified xsi:type="dcterms:W3CDTF">2019-03-21T06:45:35Z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