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5B7" w:rsidRDefault="006A385B">
      <w:pPr>
        <w:pageBreakBefore/>
        <w:snapToGrid w:val="0"/>
        <w:spacing w:line="540" w:lineRule="exact"/>
        <w:jc w:val="center"/>
        <w:rPr>
          <w:rFonts w:ascii="黑体" w:eastAsia="黑体" w:hAnsi="黑体" w:cs="宋体"/>
          <w:b/>
          <w:color w:val="000000" w:themeColor="text1"/>
          <w:sz w:val="36"/>
          <w:szCs w:val="36"/>
        </w:rPr>
      </w:pPr>
      <w:r>
        <w:rPr>
          <w:rFonts w:ascii="黑体" w:eastAsia="黑体" w:hAnsi="黑体" w:cs="宋体"/>
          <w:b/>
          <w:color w:val="000000" w:themeColor="text1"/>
          <w:sz w:val="36"/>
          <w:szCs w:val="36"/>
        </w:rPr>
        <w:t>201</w:t>
      </w:r>
      <w:r>
        <w:rPr>
          <w:rFonts w:ascii="黑体" w:eastAsia="黑体" w:hAnsi="黑体" w:cs="宋体" w:hint="eastAsia"/>
          <w:b/>
          <w:color w:val="000000" w:themeColor="text1"/>
          <w:sz w:val="36"/>
          <w:szCs w:val="36"/>
        </w:rPr>
        <w:t>9年全国职业院校技能大赛</w:t>
      </w:r>
    </w:p>
    <w:p w:rsidR="006145B7" w:rsidRDefault="006A385B">
      <w:pPr>
        <w:snapToGrid w:val="0"/>
        <w:spacing w:line="540" w:lineRule="exact"/>
        <w:jc w:val="center"/>
        <w:rPr>
          <w:rFonts w:ascii="黑体" w:eastAsia="黑体" w:hAnsi="黑体" w:cs="宋体"/>
          <w:b/>
          <w:color w:val="000000" w:themeColor="text1"/>
          <w:sz w:val="36"/>
          <w:szCs w:val="36"/>
        </w:rPr>
      </w:pPr>
      <w:r>
        <w:rPr>
          <w:rFonts w:ascii="黑体" w:eastAsia="黑体" w:hAnsi="黑体" w:cs="宋体" w:hint="eastAsia"/>
          <w:b/>
          <w:color w:val="000000" w:themeColor="text1"/>
          <w:sz w:val="36"/>
          <w:szCs w:val="36"/>
        </w:rPr>
        <w:t>赛项规程</w:t>
      </w:r>
    </w:p>
    <w:p w:rsidR="006145B7" w:rsidRDefault="006A385B">
      <w:pPr>
        <w:keepNext/>
        <w:keepLines/>
        <w:spacing w:before="240" w:line="560" w:lineRule="exact"/>
        <w:ind w:firstLineChars="200" w:firstLine="562"/>
        <w:outlineLvl w:val="0"/>
        <w:rPr>
          <w:rFonts w:ascii="仿宋" w:eastAsia="仿宋" w:hAnsi="仿宋" w:cs="仿宋"/>
          <w:b/>
          <w:color w:val="000000" w:themeColor="text1"/>
          <w:sz w:val="28"/>
          <w:szCs w:val="28"/>
        </w:rPr>
      </w:pPr>
      <w:bookmarkStart w:id="0" w:name="_Toc508657257"/>
      <w:r>
        <w:rPr>
          <w:rFonts w:ascii="仿宋" w:eastAsia="仿宋" w:hAnsi="仿宋" w:cs="仿宋" w:hint="eastAsia"/>
          <w:b/>
          <w:color w:val="000000" w:themeColor="text1"/>
          <w:sz w:val="28"/>
          <w:szCs w:val="28"/>
        </w:rPr>
        <w:t>一、赛项名称</w:t>
      </w:r>
      <w:bookmarkEnd w:id="0"/>
    </w:p>
    <w:p w:rsidR="006145B7" w:rsidRDefault="006A385B">
      <w:pPr>
        <w:spacing w:line="560" w:lineRule="exact"/>
        <w:ind w:firstLineChars="200" w:firstLine="560"/>
        <w:rPr>
          <w:rFonts w:ascii="仿宋" w:eastAsia="仿宋" w:hAnsi="仿宋" w:cs="仿宋"/>
          <w:color w:val="000000" w:themeColor="text1"/>
          <w:sz w:val="28"/>
          <w:szCs w:val="28"/>
        </w:rPr>
      </w:pPr>
      <w:bookmarkStart w:id="1" w:name="_Toc22801"/>
      <w:bookmarkStart w:id="2" w:name="_Toc15365"/>
      <w:bookmarkStart w:id="3" w:name="_Toc1694"/>
      <w:bookmarkStart w:id="4" w:name="_Toc12823"/>
      <w:r>
        <w:rPr>
          <w:rFonts w:ascii="仿宋" w:eastAsia="仿宋" w:hAnsi="仿宋" w:cs="仿宋" w:hint="eastAsia"/>
          <w:color w:val="000000" w:themeColor="text1"/>
          <w:sz w:val="28"/>
          <w:szCs w:val="28"/>
        </w:rPr>
        <w:t>赛项编号：ZZ-2019022</w:t>
      </w:r>
    </w:p>
    <w:p w:rsidR="006145B7" w:rsidRDefault="006A385B">
      <w:pPr>
        <w:spacing w:line="560" w:lineRule="exact"/>
        <w:ind w:firstLineChars="200" w:firstLine="560"/>
        <w:rPr>
          <w:rFonts w:ascii="仿宋" w:eastAsia="仿宋" w:hAnsi="仿宋" w:cs="仿宋"/>
          <w:color w:val="000000" w:themeColor="text1"/>
          <w:sz w:val="28"/>
          <w:szCs w:val="28"/>
        </w:rPr>
      </w:pPr>
      <w:bookmarkStart w:id="5" w:name="_Toc19501"/>
      <w:bookmarkStart w:id="6" w:name="_Toc12704"/>
      <w:bookmarkStart w:id="7" w:name="_Toc20242"/>
      <w:bookmarkStart w:id="8" w:name="_Toc26472"/>
      <w:bookmarkEnd w:id="1"/>
      <w:bookmarkEnd w:id="2"/>
      <w:bookmarkEnd w:id="3"/>
      <w:bookmarkEnd w:id="4"/>
      <w:r>
        <w:rPr>
          <w:rFonts w:ascii="仿宋" w:eastAsia="仿宋" w:hAnsi="仿宋" w:cs="仿宋" w:hint="eastAsia"/>
          <w:color w:val="000000" w:themeColor="text1"/>
          <w:sz w:val="28"/>
          <w:szCs w:val="28"/>
        </w:rPr>
        <w:t>赛项名称：分布式光</w:t>
      </w:r>
      <w:proofErr w:type="gramStart"/>
      <w:r>
        <w:rPr>
          <w:rFonts w:ascii="仿宋" w:eastAsia="仿宋" w:hAnsi="仿宋" w:cs="仿宋" w:hint="eastAsia"/>
          <w:color w:val="000000" w:themeColor="text1"/>
          <w:sz w:val="28"/>
          <w:szCs w:val="28"/>
        </w:rPr>
        <w:t>伏系统</w:t>
      </w:r>
      <w:proofErr w:type="gramEnd"/>
      <w:r>
        <w:rPr>
          <w:rFonts w:ascii="仿宋" w:eastAsia="仿宋" w:hAnsi="仿宋" w:cs="仿宋" w:hint="eastAsia"/>
          <w:color w:val="000000" w:themeColor="text1"/>
          <w:sz w:val="28"/>
          <w:szCs w:val="28"/>
        </w:rPr>
        <w:t>的装调与运维</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sz w:val="28"/>
          <w:szCs w:val="28"/>
        </w:rPr>
        <w:t>英文名称</w:t>
      </w:r>
      <w:r>
        <w:rPr>
          <w:rFonts w:ascii="仿宋" w:eastAsia="仿宋" w:hAnsi="仿宋" w:cs="仿宋" w:hint="eastAsia"/>
          <w:color w:val="000000" w:themeColor="text1"/>
          <w:sz w:val="28"/>
          <w:szCs w:val="28"/>
        </w:rPr>
        <w:t>：</w:t>
      </w:r>
      <w:r>
        <w:rPr>
          <w:rFonts w:ascii="仿宋" w:eastAsia="仿宋" w:hAnsi="仿宋" w:cs="仿宋" w:hint="eastAsia"/>
          <w:color w:val="000000" w:themeColor="text1"/>
          <w:w w:val="90"/>
          <w:sz w:val="28"/>
          <w:szCs w:val="28"/>
        </w:rPr>
        <w:t xml:space="preserve">Assembly </w:t>
      </w:r>
      <w:proofErr w:type="gramStart"/>
      <w:r>
        <w:rPr>
          <w:rFonts w:ascii="仿宋" w:eastAsia="仿宋" w:hAnsi="仿宋" w:cs="仿宋" w:hint="eastAsia"/>
          <w:color w:val="000000" w:themeColor="text1"/>
          <w:w w:val="90"/>
          <w:sz w:val="28"/>
          <w:szCs w:val="28"/>
        </w:rPr>
        <w:t>Commissioning</w:t>
      </w:r>
      <w:proofErr w:type="gramEnd"/>
      <w:r>
        <w:rPr>
          <w:rFonts w:ascii="仿宋" w:eastAsia="仿宋" w:hAnsi="仿宋" w:cs="仿宋" w:hint="eastAsia"/>
          <w:color w:val="000000" w:themeColor="text1"/>
          <w:w w:val="90"/>
          <w:sz w:val="28"/>
          <w:szCs w:val="28"/>
        </w:rPr>
        <w:t xml:space="preserve"> and Operation of Distributed PV system</w:t>
      </w:r>
    </w:p>
    <w:bookmarkEnd w:id="5"/>
    <w:bookmarkEnd w:id="6"/>
    <w:bookmarkEnd w:id="7"/>
    <w:bookmarkEnd w:id="8"/>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赛项组别：中职组</w:t>
      </w:r>
    </w:p>
    <w:p w:rsidR="006145B7" w:rsidRDefault="006A385B">
      <w:pPr>
        <w:spacing w:line="560" w:lineRule="exact"/>
        <w:ind w:firstLineChars="200" w:firstLine="560"/>
        <w:rPr>
          <w:rFonts w:ascii="仿宋" w:eastAsia="仿宋" w:hAnsi="仿宋" w:cs="仿宋"/>
          <w:sz w:val="28"/>
          <w:szCs w:val="28"/>
        </w:rPr>
      </w:pPr>
      <w:r>
        <w:rPr>
          <w:rFonts w:ascii="仿宋" w:eastAsia="仿宋" w:hAnsi="仿宋" w:cs="仿宋" w:hint="eastAsia"/>
          <w:sz w:val="28"/>
          <w:szCs w:val="28"/>
        </w:rPr>
        <w:t>赛项归属：信息技术类</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bookmarkStart w:id="9" w:name="_Toc508657258"/>
      <w:bookmarkStart w:id="10" w:name="_Toc10211"/>
      <w:bookmarkStart w:id="11" w:name="_Toc29914"/>
      <w:bookmarkStart w:id="12" w:name="_Toc14839"/>
      <w:r>
        <w:rPr>
          <w:rFonts w:ascii="仿宋" w:eastAsia="仿宋" w:hAnsi="仿宋" w:cs="仿宋" w:hint="eastAsia"/>
          <w:b/>
          <w:color w:val="000000" w:themeColor="text1"/>
          <w:sz w:val="28"/>
          <w:szCs w:val="28"/>
        </w:rPr>
        <w:t>二、竞赛目的</w:t>
      </w:r>
      <w:bookmarkEnd w:id="9"/>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本赛项基于分布式光</w:t>
      </w:r>
      <w:proofErr w:type="gramStart"/>
      <w:r>
        <w:rPr>
          <w:rFonts w:ascii="仿宋" w:eastAsia="仿宋" w:hAnsi="仿宋" w:cs="仿宋" w:hint="eastAsia"/>
          <w:color w:val="000000" w:themeColor="text1"/>
          <w:sz w:val="28"/>
          <w:szCs w:val="28"/>
        </w:rPr>
        <w:t>伏工程运维领域</w:t>
      </w:r>
      <w:proofErr w:type="gramEnd"/>
      <w:r>
        <w:rPr>
          <w:rFonts w:ascii="仿宋" w:eastAsia="仿宋" w:hAnsi="仿宋" w:cs="仿宋" w:hint="eastAsia"/>
          <w:color w:val="000000" w:themeColor="text1"/>
          <w:sz w:val="28"/>
          <w:szCs w:val="28"/>
        </w:rPr>
        <w:t>复合型人才断层的产业需求背景，落实国务院办公厅关于深化产教融合的若干意见指导思想的文件精神，推动新能源等产业急需紧缺专业建设与产业转型升级相适应，融合中等职业教育人才培养的岗位能力要求特点设计而生的赛项。本赛项主要突出分布式光</w:t>
      </w:r>
      <w:proofErr w:type="gramStart"/>
      <w:r>
        <w:rPr>
          <w:rFonts w:ascii="仿宋" w:eastAsia="仿宋" w:hAnsi="仿宋" w:cs="仿宋" w:hint="eastAsia"/>
          <w:color w:val="000000" w:themeColor="text1"/>
          <w:sz w:val="28"/>
          <w:szCs w:val="28"/>
        </w:rPr>
        <w:t>伏系统</w:t>
      </w:r>
      <w:proofErr w:type="gramEnd"/>
      <w:r>
        <w:rPr>
          <w:rFonts w:ascii="仿宋" w:eastAsia="仿宋" w:hAnsi="仿宋" w:cs="仿宋" w:hint="eastAsia"/>
          <w:color w:val="000000" w:themeColor="text1"/>
          <w:sz w:val="28"/>
          <w:szCs w:val="28"/>
        </w:rPr>
        <w:t>的安装调试及其智能化运维管理。</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赛项立足分布式光</w:t>
      </w:r>
      <w:proofErr w:type="gramStart"/>
      <w:r>
        <w:rPr>
          <w:rFonts w:ascii="仿宋" w:eastAsia="仿宋" w:hAnsi="仿宋" w:cs="仿宋" w:hint="eastAsia"/>
          <w:color w:val="000000" w:themeColor="text1"/>
          <w:sz w:val="28"/>
          <w:szCs w:val="28"/>
        </w:rPr>
        <w:t>伏系统</w:t>
      </w:r>
      <w:proofErr w:type="gramEnd"/>
      <w:r>
        <w:rPr>
          <w:rFonts w:ascii="仿宋" w:eastAsia="仿宋" w:hAnsi="仿宋" w:cs="仿宋" w:hint="eastAsia"/>
          <w:color w:val="000000" w:themeColor="text1"/>
          <w:sz w:val="28"/>
          <w:szCs w:val="28"/>
        </w:rPr>
        <w:t>的项目实施、系统运行、工程维护、智能运维等，检验参赛选手在既定的工程项目下的方案识读能力、对分布式光</w:t>
      </w:r>
      <w:proofErr w:type="gramStart"/>
      <w:r>
        <w:rPr>
          <w:rFonts w:ascii="仿宋" w:eastAsia="仿宋" w:hAnsi="仿宋" w:cs="仿宋" w:hint="eastAsia"/>
          <w:color w:val="000000" w:themeColor="text1"/>
          <w:sz w:val="28"/>
          <w:szCs w:val="28"/>
        </w:rPr>
        <w:t>伏领域</w:t>
      </w:r>
      <w:proofErr w:type="gramEnd"/>
      <w:r>
        <w:rPr>
          <w:rFonts w:ascii="仿宋" w:eastAsia="仿宋" w:hAnsi="仿宋" w:cs="仿宋" w:hint="eastAsia"/>
          <w:color w:val="000000" w:themeColor="text1"/>
          <w:sz w:val="28"/>
          <w:szCs w:val="28"/>
        </w:rPr>
        <w:t>专业知识理解和应用能力、熟练的技能操作能力以及基础的创新创业能力，通过分布式光伏系统项目的安装与调试、运行与维护、管理与分析提升中职学生对工具性知识的掌握，对于专业知识的理解和操作技能的掌握，并注重对应用实践能力、创新发展能力和综合职业素养的开发。</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与此同时，该赛项旨在通过赛事的组织与推广，响应国家“互联网+”智慧能源行业政策和产业结构调整的需求，引导中等职业院校</w:t>
      </w:r>
      <w:r>
        <w:rPr>
          <w:rFonts w:ascii="仿宋" w:eastAsia="仿宋" w:hAnsi="仿宋" w:cs="仿宋" w:hint="eastAsia"/>
          <w:color w:val="000000" w:themeColor="text1"/>
          <w:sz w:val="28"/>
          <w:szCs w:val="28"/>
        </w:rPr>
        <w:lastRenderedPageBreak/>
        <w:t>对于分布式光</w:t>
      </w:r>
      <w:proofErr w:type="gramStart"/>
      <w:r>
        <w:rPr>
          <w:rFonts w:ascii="仿宋" w:eastAsia="仿宋" w:hAnsi="仿宋" w:cs="仿宋" w:hint="eastAsia"/>
          <w:color w:val="000000" w:themeColor="text1"/>
          <w:sz w:val="28"/>
          <w:szCs w:val="28"/>
        </w:rPr>
        <w:t>伏领域</w:t>
      </w:r>
      <w:proofErr w:type="gramEnd"/>
      <w:r>
        <w:rPr>
          <w:rFonts w:ascii="仿宋" w:eastAsia="仿宋" w:hAnsi="仿宋" w:cs="仿宋" w:hint="eastAsia"/>
          <w:color w:val="000000" w:themeColor="text1"/>
          <w:sz w:val="28"/>
          <w:szCs w:val="28"/>
        </w:rPr>
        <w:t>人才培养的重视，创造优质的教育资源供给环境，以促进“互联网+”智慧能源行业的发展。</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bookmarkStart w:id="13" w:name="_Toc508657259"/>
      <w:bookmarkStart w:id="14" w:name="_Toc2461"/>
      <w:bookmarkStart w:id="15" w:name="_Toc32077"/>
      <w:bookmarkStart w:id="16" w:name="_Toc3201"/>
      <w:bookmarkStart w:id="17" w:name="_Toc32301"/>
      <w:r>
        <w:rPr>
          <w:rFonts w:ascii="仿宋" w:eastAsia="仿宋" w:hAnsi="仿宋" w:cs="仿宋" w:hint="eastAsia"/>
          <w:b/>
          <w:color w:val="000000" w:themeColor="text1"/>
          <w:sz w:val="28"/>
          <w:szCs w:val="28"/>
        </w:rPr>
        <w:t>三、竞赛内容</w:t>
      </w:r>
      <w:bookmarkEnd w:id="13"/>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本赛项需要参赛选手完成对分布式光伏系统项目的方案设计，并对项目中的光伏发电、控制、储能、逆变、负载等设备，依照方案进行安装及调试；完成分布式光</w:t>
      </w:r>
      <w:proofErr w:type="gramStart"/>
      <w:r>
        <w:rPr>
          <w:rFonts w:ascii="仿宋" w:eastAsia="仿宋" w:hAnsi="仿宋" w:cs="仿宋" w:hint="eastAsia"/>
          <w:color w:val="000000" w:themeColor="text1"/>
          <w:sz w:val="28"/>
          <w:szCs w:val="28"/>
        </w:rPr>
        <w:t>伏系统</w:t>
      </w:r>
      <w:proofErr w:type="gramEnd"/>
      <w:r>
        <w:rPr>
          <w:rFonts w:ascii="仿宋" w:eastAsia="仿宋" w:hAnsi="仿宋" w:cs="仿宋" w:hint="eastAsia"/>
          <w:color w:val="000000" w:themeColor="text1"/>
          <w:sz w:val="28"/>
          <w:szCs w:val="28"/>
        </w:rPr>
        <w:t>的并网连接、并网运行及调试；完成智能化通讯系统的安装及配置、通过最新的物联网通讯技术下发调度指令进行分布式系统的智能化维护。</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本赛项选手竞赛时间为3小时，比赛任务及考核内容如表1所示。</w:t>
      </w:r>
    </w:p>
    <w:tbl>
      <w:tblPr>
        <w:tblStyle w:val="TableNormal"/>
        <w:tblpPr w:leftFromText="180" w:rightFromText="180" w:vertAnchor="text" w:horzAnchor="page" w:tblpX="1823" w:tblpY="561"/>
        <w:tblOverlap w:val="never"/>
        <w:tblW w:w="8396" w:type="dxa"/>
        <w:tblInd w:w="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shd w:val="clear" w:color="auto" w:fill="D0DDEF"/>
        <w:tblLayout w:type="fixed"/>
        <w:tblLook w:val="04A0" w:firstRow="1" w:lastRow="0" w:firstColumn="1" w:lastColumn="0" w:noHBand="0" w:noVBand="1"/>
      </w:tblPr>
      <w:tblGrid>
        <w:gridCol w:w="633"/>
        <w:gridCol w:w="1239"/>
        <w:gridCol w:w="1377"/>
        <w:gridCol w:w="5147"/>
      </w:tblGrid>
      <w:tr w:rsidR="006145B7">
        <w:trPr>
          <w:trHeight w:val="527"/>
        </w:trPr>
        <w:tc>
          <w:tcPr>
            <w:tcW w:w="633"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rPr>
            </w:pPr>
            <w:r>
              <w:rPr>
                <w:rFonts w:ascii="仿宋" w:eastAsia="仿宋" w:hAnsi="仿宋" w:cs="仿宋" w:hint="eastAsia"/>
                <w:b/>
                <w:bCs/>
                <w:color w:val="000000" w:themeColor="text1"/>
                <w:kern w:val="0"/>
                <w:sz w:val="24"/>
                <w:szCs w:val="24"/>
                <w:lang w:val="zh-TW"/>
              </w:rPr>
              <w:t>序号</w:t>
            </w:r>
          </w:p>
        </w:tc>
        <w:tc>
          <w:tcPr>
            <w:tcW w:w="1239" w:type="dxa"/>
            <w:tcBorders>
              <w:tl2br w:val="nil"/>
              <w:tr2bl w:val="nil"/>
            </w:tcBorders>
            <w:shd w:val="clear" w:color="auto" w:fill="FFFFFF" w:themeFill="background1"/>
            <w:vAlign w:val="center"/>
          </w:tcPr>
          <w:p w:rsidR="006145B7" w:rsidRDefault="006A385B">
            <w:pPr>
              <w:jc w:val="center"/>
              <w:rPr>
                <w:rFonts w:ascii="仿宋" w:eastAsia="仿宋" w:hAnsi="仿宋" w:cs="仿宋"/>
                <w:b/>
                <w:bCs/>
                <w:color w:val="000000" w:themeColor="text1"/>
                <w:kern w:val="0"/>
                <w:sz w:val="24"/>
                <w:szCs w:val="24"/>
                <w:lang w:val="zh-TW" w:eastAsia="zh-TW"/>
              </w:rPr>
            </w:pPr>
            <w:r>
              <w:rPr>
                <w:rFonts w:ascii="仿宋" w:eastAsia="仿宋" w:hAnsi="仿宋" w:cs="仿宋" w:hint="eastAsia"/>
                <w:b/>
                <w:bCs/>
                <w:color w:val="000000" w:themeColor="text1"/>
                <w:kern w:val="0"/>
                <w:sz w:val="24"/>
                <w:szCs w:val="24"/>
                <w:lang w:val="zh-TW"/>
              </w:rPr>
              <w:t>任务</w:t>
            </w:r>
          </w:p>
        </w:tc>
        <w:tc>
          <w:tcPr>
            <w:tcW w:w="1377"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rPr>
            </w:pPr>
            <w:r>
              <w:rPr>
                <w:rFonts w:ascii="仿宋" w:eastAsia="仿宋" w:hAnsi="仿宋" w:cs="仿宋" w:hint="eastAsia"/>
                <w:b/>
                <w:bCs/>
                <w:color w:val="000000" w:themeColor="text1"/>
                <w:kern w:val="0"/>
                <w:sz w:val="24"/>
                <w:szCs w:val="24"/>
                <w:lang w:val="zh-TW"/>
              </w:rPr>
              <w:t>分值比例</w:t>
            </w:r>
          </w:p>
        </w:tc>
        <w:tc>
          <w:tcPr>
            <w:tcW w:w="5147" w:type="dxa"/>
            <w:tcBorders>
              <w:tl2br w:val="nil"/>
              <w:tr2bl w:val="nil"/>
            </w:tcBorders>
            <w:shd w:val="clear" w:color="auto" w:fill="FFFFFF" w:themeFill="background1"/>
            <w:vAlign w:val="center"/>
          </w:tcPr>
          <w:p w:rsidR="006145B7" w:rsidRDefault="006A385B">
            <w:pPr>
              <w:jc w:val="center"/>
              <w:rPr>
                <w:rFonts w:ascii="仿宋" w:eastAsia="仿宋" w:hAnsi="仿宋" w:cs="仿宋"/>
                <w:b/>
                <w:bCs/>
                <w:color w:val="000000" w:themeColor="text1"/>
                <w:kern w:val="0"/>
                <w:sz w:val="24"/>
                <w:szCs w:val="24"/>
                <w:lang w:val="zh-TW" w:eastAsia="zh-TW"/>
              </w:rPr>
            </w:pPr>
            <w:r>
              <w:rPr>
                <w:rFonts w:ascii="仿宋" w:eastAsia="仿宋" w:hAnsi="仿宋" w:cs="仿宋" w:hint="eastAsia"/>
                <w:b/>
                <w:bCs/>
                <w:color w:val="000000" w:themeColor="text1"/>
                <w:kern w:val="0"/>
                <w:sz w:val="24"/>
                <w:szCs w:val="24"/>
                <w:lang w:val="zh-TW"/>
              </w:rPr>
              <w:t>考核内容</w:t>
            </w:r>
          </w:p>
        </w:tc>
      </w:tr>
      <w:tr w:rsidR="006145B7">
        <w:trPr>
          <w:trHeight w:val="1003"/>
        </w:trPr>
        <w:tc>
          <w:tcPr>
            <w:tcW w:w="633"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lang w:val="zh-TW" w:eastAsia="zh-TW"/>
              </w:rPr>
            </w:pPr>
            <w:r>
              <w:rPr>
                <w:rFonts w:ascii="仿宋" w:eastAsia="仿宋" w:hAnsi="仿宋" w:cs="仿宋" w:hint="eastAsia"/>
                <w:b/>
                <w:bCs/>
                <w:color w:val="000000" w:themeColor="text1"/>
                <w:kern w:val="0"/>
                <w:sz w:val="24"/>
                <w:szCs w:val="24"/>
                <w:lang w:val="zh-TW" w:eastAsia="zh-TW"/>
              </w:rPr>
              <w:t>1</w:t>
            </w:r>
          </w:p>
        </w:tc>
        <w:tc>
          <w:tcPr>
            <w:tcW w:w="1239" w:type="dxa"/>
            <w:tcBorders>
              <w:tl2br w:val="nil"/>
              <w:tr2bl w:val="nil"/>
            </w:tcBorders>
            <w:shd w:val="clear" w:color="auto" w:fill="FFFFFF" w:themeFill="background1"/>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eastAsia="zh-TW"/>
              </w:rPr>
              <w:t>分布式光伏系统的安装与部署</w:t>
            </w:r>
          </w:p>
        </w:tc>
        <w:tc>
          <w:tcPr>
            <w:tcW w:w="1377"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eastAsia="zh-TW"/>
              </w:rPr>
              <w:t>20%</w:t>
            </w:r>
          </w:p>
        </w:tc>
        <w:tc>
          <w:tcPr>
            <w:tcW w:w="5147" w:type="dxa"/>
            <w:tcBorders>
              <w:tl2br w:val="nil"/>
              <w:tr2bl w:val="nil"/>
            </w:tcBorders>
            <w:shd w:val="clear" w:color="auto" w:fill="FFFFFF" w:themeFill="background1"/>
            <w:vAlign w:val="center"/>
          </w:tcPr>
          <w:p w:rsidR="006145B7" w:rsidRDefault="006A385B">
            <w:pPr>
              <w:jc w:val="left"/>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eastAsia="zh-TW"/>
              </w:rPr>
              <w:t>（1）分布式光伏系统的器件安装部署；</w:t>
            </w:r>
          </w:p>
          <w:p w:rsidR="006145B7" w:rsidRDefault="006A385B">
            <w:pPr>
              <w:jc w:val="left"/>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eastAsia="zh-TW"/>
              </w:rPr>
              <w:t>（2）按照功能要求、工艺要求完成分布式光伏系统的线路连接</w:t>
            </w:r>
            <w:r>
              <w:rPr>
                <w:rFonts w:ascii="仿宋" w:eastAsia="仿宋" w:hAnsi="仿宋" w:cs="仿宋" w:hint="eastAsia"/>
                <w:color w:val="000000" w:themeColor="text1"/>
                <w:kern w:val="0"/>
                <w:sz w:val="24"/>
                <w:szCs w:val="24"/>
                <w:lang w:val="zh-TW"/>
              </w:rPr>
              <w:t>；</w:t>
            </w:r>
          </w:p>
          <w:p w:rsidR="006145B7" w:rsidRDefault="006A385B">
            <w:pPr>
              <w:jc w:val="left"/>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（3）遵照用电操作规范，对完成线路连接的设备进行检测。</w:t>
            </w:r>
          </w:p>
        </w:tc>
      </w:tr>
      <w:tr w:rsidR="006145B7">
        <w:trPr>
          <w:trHeight w:val="1003"/>
        </w:trPr>
        <w:tc>
          <w:tcPr>
            <w:tcW w:w="633"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lang w:val="zh-TW" w:eastAsia="zh-TW"/>
              </w:rPr>
            </w:pPr>
            <w:r>
              <w:rPr>
                <w:rFonts w:ascii="仿宋" w:eastAsia="仿宋" w:hAnsi="仿宋" w:cs="仿宋" w:hint="eastAsia"/>
                <w:b/>
                <w:bCs/>
                <w:color w:val="000000" w:themeColor="text1"/>
                <w:kern w:val="0"/>
                <w:sz w:val="24"/>
                <w:szCs w:val="24"/>
                <w:lang w:val="zh-TW" w:eastAsia="zh-TW"/>
              </w:rPr>
              <w:t>2</w:t>
            </w:r>
          </w:p>
        </w:tc>
        <w:tc>
          <w:tcPr>
            <w:tcW w:w="1239" w:type="dxa"/>
            <w:tcBorders>
              <w:tl2br w:val="nil"/>
              <w:tr2bl w:val="nil"/>
            </w:tcBorders>
            <w:shd w:val="clear" w:color="auto" w:fill="FFFFFF" w:themeFill="background1"/>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lang w:val="zh-TW" w:eastAsia="zh-TW"/>
              </w:rPr>
              <w:t>分布式光伏系统的</w:t>
            </w:r>
            <w:r>
              <w:rPr>
                <w:rFonts w:ascii="仿宋" w:eastAsia="仿宋" w:hAnsi="仿宋" w:cs="仿宋" w:hint="eastAsia"/>
                <w:color w:val="000000" w:themeColor="text1"/>
                <w:kern w:val="0"/>
                <w:sz w:val="24"/>
                <w:szCs w:val="24"/>
              </w:rPr>
              <w:t>运行与维护</w:t>
            </w:r>
          </w:p>
        </w:tc>
        <w:tc>
          <w:tcPr>
            <w:tcW w:w="1377"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60%</w:t>
            </w:r>
          </w:p>
        </w:tc>
        <w:tc>
          <w:tcPr>
            <w:tcW w:w="5147" w:type="dxa"/>
            <w:tcBorders>
              <w:tl2br w:val="nil"/>
              <w:tr2bl w:val="nil"/>
            </w:tcBorders>
            <w:shd w:val="clear" w:color="auto" w:fill="FFFFFF" w:themeFill="background1"/>
            <w:vAlign w:val="center"/>
          </w:tcPr>
          <w:p w:rsidR="006145B7" w:rsidRDefault="006A385B">
            <w:pPr>
              <w:jc w:val="left"/>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（1）分</w:t>
            </w:r>
            <w:r>
              <w:rPr>
                <w:rFonts w:ascii="仿宋" w:eastAsia="仿宋" w:hAnsi="仿宋" w:cs="仿宋" w:hint="eastAsia"/>
                <w:color w:val="000000" w:themeColor="text1"/>
                <w:kern w:val="0"/>
                <w:sz w:val="24"/>
                <w:szCs w:val="24"/>
                <w:lang w:val="zh-TW" w:eastAsia="zh-TW"/>
              </w:rPr>
              <w:t>布式光</w:t>
            </w:r>
            <w:proofErr w:type="gramStart"/>
            <w:r>
              <w:rPr>
                <w:rFonts w:ascii="仿宋" w:eastAsia="仿宋" w:hAnsi="仿宋" w:cs="仿宋" w:hint="eastAsia"/>
                <w:color w:val="000000" w:themeColor="text1"/>
                <w:kern w:val="0"/>
                <w:sz w:val="24"/>
                <w:szCs w:val="24"/>
                <w:lang w:val="zh-TW" w:eastAsia="zh-TW"/>
              </w:rPr>
              <w:t>伏系统本地</w:t>
            </w:r>
            <w:proofErr w:type="gramEnd"/>
            <w:r>
              <w:rPr>
                <w:rFonts w:ascii="仿宋" w:eastAsia="仿宋" w:hAnsi="仿宋" w:cs="仿宋" w:hint="eastAsia"/>
                <w:color w:val="000000" w:themeColor="text1"/>
                <w:kern w:val="0"/>
                <w:sz w:val="24"/>
                <w:szCs w:val="24"/>
                <w:lang w:val="zh-TW" w:eastAsia="zh-TW"/>
              </w:rPr>
              <w:t>控制的功能程序编写、调试与运行</w:t>
            </w:r>
            <w:r>
              <w:rPr>
                <w:rFonts w:ascii="仿宋" w:eastAsia="仿宋" w:hAnsi="仿宋" w:cs="仿宋" w:hint="eastAsia"/>
                <w:color w:val="000000" w:themeColor="text1"/>
                <w:kern w:val="0"/>
                <w:sz w:val="24"/>
                <w:szCs w:val="24"/>
              </w:rPr>
              <w:t>;</w:t>
            </w:r>
          </w:p>
          <w:p w:rsidR="006145B7" w:rsidRDefault="006A385B">
            <w:pPr>
              <w:numPr>
                <w:ilvl w:val="0"/>
                <w:numId w:val="2"/>
              </w:numPr>
              <w:jc w:val="left"/>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eastAsia="zh-TW"/>
              </w:rPr>
              <w:t>分布式光伏电站的通讯配置、远程监控系统的配置及监控功能的实现</w:t>
            </w:r>
            <w:r>
              <w:rPr>
                <w:rFonts w:ascii="仿宋" w:eastAsia="仿宋" w:hAnsi="仿宋" w:cs="仿宋" w:hint="eastAsia"/>
                <w:color w:val="000000" w:themeColor="text1"/>
                <w:kern w:val="0"/>
                <w:sz w:val="24"/>
                <w:szCs w:val="24"/>
              </w:rPr>
              <w:t>;</w:t>
            </w:r>
          </w:p>
          <w:p w:rsidR="006145B7" w:rsidRDefault="006A385B">
            <w:pPr>
              <w:numPr>
                <w:ilvl w:val="0"/>
                <w:numId w:val="2"/>
              </w:numPr>
              <w:jc w:val="left"/>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rPr>
              <w:t>分布式光伏电站的排故与运维、智能运</w:t>
            </w:r>
            <w:proofErr w:type="gramStart"/>
            <w:r>
              <w:rPr>
                <w:rFonts w:ascii="仿宋" w:eastAsia="仿宋" w:hAnsi="仿宋" w:cs="仿宋" w:hint="eastAsia"/>
                <w:color w:val="000000" w:themeColor="text1"/>
                <w:kern w:val="0"/>
                <w:sz w:val="24"/>
                <w:szCs w:val="24"/>
              </w:rPr>
              <w:t>维系统</w:t>
            </w:r>
            <w:proofErr w:type="gramEnd"/>
            <w:r>
              <w:rPr>
                <w:rFonts w:ascii="仿宋" w:eastAsia="仿宋" w:hAnsi="仿宋" w:cs="仿宋" w:hint="eastAsia"/>
                <w:color w:val="000000" w:themeColor="text1"/>
                <w:kern w:val="0"/>
                <w:sz w:val="24"/>
                <w:szCs w:val="24"/>
              </w:rPr>
              <w:t>的调试配置及运行维护。</w:t>
            </w:r>
          </w:p>
        </w:tc>
      </w:tr>
      <w:tr w:rsidR="006145B7">
        <w:trPr>
          <w:trHeight w:val="638"/>
        </w:trPr>
        <w:tc>
          <w:tcPr>
            <w:tcW w:w="633"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rPr>
            </w:pPr>
            <w:r>
              <w:rPr>
                <w:rFonts w:ascii="仿宋" w:eastAsia="仿宋" w:hAnsi="仿宋" w:cs="仿宋" w:hint="eastAsia"/>
                <w:b/>
                <w:bCs/>
                <w:color w:val="000000" w:themeColor="text1"/>
                <w:kern w:val="0"/>
                <w:sz w:val="24"/>
                <w:szCs w:val="24"/>
              </w:rPr>
              <w:t>3</w:t>
            </w:r>
          </w:p>
        </w:tc>
        <w:tc>
          <w:tcPr>
            <w:tcW w:w="1239" w:type="dxa"/>
            <w:tcBorders>
              <w:tl2br w:val="nil"/>
              <w:tr2bl w:val="nil"/>
            </w:tcBorders>
            <w:shd w:val="clear" w:color="auto" w:fill="FFFFFF" w:themeFill="background1"/>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rPr>
              <w:t>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的仿真规划</w:t>
            </w:r>
          </w:p>
        </w:tc>
        <w:tc>
          <w:tcPr>
            <w:tcW w:w="1377"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15</w:t>
            </w:r>
            <w:r>
              <w:rPr>
                <w:rFonts w:ascii="仿宋" w:eastAsia="仿宋" w:hAnsi="仿宋" w:cs="仿宋" w:hint="eastAsia"/>
                <w:color w:val="000000" w:themeColor="text1"/>
                <w:kern w:val="0"/>
                <w:sz w:val="24"/>
                <w:szCs w:val="24"/>
                <w:lang w:val="zh-TW" w:eastAsia="zh-TW"/>
              </w:rPr>
              <w:t>%</w:t>
            </w:r>
          </w:p>
        </w:tc>
        <w:tc>
          <w:tcPr>
            <w:tcW w:w="5147" w:type="dxa"/>
            <w:tcBorders>
              <w:tl2br w:val="nil"/>
              <w:tr2bl w:val="nil"/>
            </w:tcBorders>
            <w:shd w:val="clear" w:color="auto" w:fill="FFFFFF" w:themeFill="background1"/>
            <w:vAlign w:val="center"/>
          </w:tcPr>
          <w:p w:rsidR="006145B7" w:rsidRDefault="006A385B">
            <w:pPr>
              <w:jc w:val="left"/>
              <w:rPr>
                <w:rFonts w:ascii="仿宋" w:eastAsia="仿宋" w:hAnsi="仿宋" w:cs="仿宋"/>
                <w:color w:val="000000" w:themeColor="text1"/>
                <w:kern w:val="0"/>
                <w:sz w:val="24"/>
                <w:szCs w:val="24"/>
                <w:lang w:eastAsia="zh-TW"/>
              </w:rPr>
            </w:pPr>
            <w:r>
              <w:rPr>
                <w:rFonts w:ascii="仿宋" w:eastAsia="仿宋" w:hAnsi="仿宋" w:cs="仿宋" w:hint="eastAsia"/>
                <w:color w:val="000000" w:themeColor="text1"/>
                <w:kern w:val="0"/>
                <w:sz w:val="24"/>
                <w:szCs w:val="24"/>
              </w:rPr>
              <w:t>从分布式光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的选址、支架安装方式的选择、运维次数设置、组件倾斜角的选定、容量设置等以使该方案的参数最优。</w:t>
            </w:r>
          </w:p>
        </w:tc>
      </w:tr>
      <w:tr w:rsidR="006145B7">
        <w:trPr>
          <w:trHeight w:val="712"/>
        </w:trPr>
        <w:tc>
          <w:tcPr>
            <w:tcW w:w="633"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rPr>
            </w:pPr>
            <w:r>
              <w:rPr>
                <w:rFonts w:ascii="仿宋" w:eastAsia="仿宋" w:hAnsi="仿宋" w:cs="仿宋" w:hint="eastAsia"/>
                <w:b/>
                <w:bCs/>
                <w:color w:val="000000" w:themeColor="text1"/>
                <w:kern w:val="0"/>
                <w:sz w:val="24"/>
                <w:szCs w:val="24"/>
              </w:rPr>
              <w:t>4</w:t>
            </w:r>
          </w:p>
        </w:tc>
        <w:tc>
          <w:tcPr>
            <w:tcW w:w="1239" w:type="dxa"/>
            <w:tcBorders>
              <w:tl2br w:val="nil"/>
              <w:tr2bl w:val="nil"/>
            </w:tcBorders>
            <w:shd w:val="clear" w:color="auto" w:fill="FFFFFF" w:themeFill="background1"/>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职业规范与安全生产</w:t>
            </w:r>
          </w:p>
        </w:tc>
        <w:tc>
          <w:tcPr>
            <w:tcW w:w="1377"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5%</w:t>
            </w:r>
          </w:p>
        </w:tc>
        <w:tc>
          <w:tcPr>
            <w:tcW w:w="5147" w:type="dxa"/>
            <w:tcBorders>
              <w:tl2br w:val="nil"/>
              <w:tr2bl w:val="nil"/>
            </w:tcBorders>
            <w:shd w:val="clear" w:color="auto" w:fill="FFFFFF" w:themeFill="background1"/>
            <w:vAlign w:val="center"/>
          </w:tcPr>
          <w:p w:rsidR="006145B7" w:rsidRDefault="006A385B">
            <w:pPr>
              <w:jc w:val="left"/>
              <w:rPr>
                <w:rFonts w:ascii="仿宋" w:eastAsia="仿宋" w:hAnsi="仿宋" w:cs="仿宋"/>
                <w:color w:val="000000" w:themeColor="text1"/>
                <w:kern w:val="0"/>
                <w:sz w:val="24"/>
                <w:szCs w:val="24"/>
                <w:lang w:eastAsia="zh-TW"/>
              </w:rPr>
            </w:pPr>
            <w:r>
              <w:rPr>
                <w:rFonts w:ascii="仿宋" w:eastAsia="仿宋" w:hAnsi="仿宋" w:cs="仿宋" w:hint="eastAsia"/>
                <w:color w:val="000000" w:themeColor="text1"/>
                <w:kern w:val="0"/>
                <w:sz w:val="24"/>
                <w:szCs w:val="24"/>
              </w:rPr>
              <w:t>遵守安全操作规程、团队合作、文明比赛、现场整洁有序</w:t>
            </w:r>
          </w:p>
        </w:tc>
      </w:tr>
    </w:tbl>
    <w:p w:rsidR="006145B7" w:rsidRDefault="006A385B">
      <w:pPr>
        <w:spacing w:line="560" w:lineRule="exact"/>
        <w:ind w:firstLineChars="200" w:firstLine="482"/>
        <w:jc w:val="center"/>
        <w:rPr>
          <w:rFonts w:ascii="Times New Roman" w:eastAsia="仿宋" w:hAnsi="Times New Roman" w:cs="Times New Roman"/>
          <w:b/>
          <w:color w:val="000000" w:themeColor="text1"/>
          <w:sz w:val="24"/>
          <w:szCs w:val="24"/>
        </w:rPr>
      </w:pPr>
      <w:r>
        <w:rPr>
          <w:rFonts w:ascii="Times New Roman" w:eastAsia="仿宋" w:hAnsi="Times New Roman" w:cs="Times New Roman" w:hint="eastAsia"/>
          <w:b/>
          <w:color w:val="000000" w:themeColor="text1"/>
          <w:sz w:val="24"/>
          <w:szCs w:val="24"/>
        </w:rPr>
        <w:t>表</w:t>
      </w:r>
      <w:r>
        <w:rPr>
          <w:rFonts w:ascii="Times New Roman" w:eastAsia="仿宋" w:hAnsi="Times New Roman" w:cs="Times New Roman"/>
          <w:b/>
          <w:color w:val="000000" w:themeColor="text1"/>
          <w:sz w:val="24"/>
          <w:szCs w:val="24"/>
        </w:rPr>
        <w:t>1</w:t>
      </w:r>
      <w:r>
        <w:rPr>
          <w:rFonts w:ascii="Times New Roman" w:eastAsia="仿宋" w:hAnsi="Times New Roman" w:cs="Times New Roman" w:hint="eastAsia"/>
          <w:b/>
          <w:color w:val="000000" w:themeColor="text1"/>
          <w:sz w:val="24"/>
          <w:szCs w:val="24"/>
        </w:rPr>
        <w:t>：比赛任务及考核内容</w:t>
      </w:r>
    </w:p>
    <w:p w:rsidR="006145B7" w:rsidRDefault="006A385B">
      <w:pPr>
        <w:keepNext/>
        <w:keepLines/>
        <w:spacing w:before="240" w:line="560" w:lineRule="exact"/>
        <w:ind w:firstLineChars="200" w:firstLine="562"/>
        <w:outlineLvl w:val="0"/>
        <w:rPr>
          <w:rFonts w:ascii="仿宋" w:eastAsia="仿宋" w:hAnsi="仿宋" w:cs="仿宋"/>
          <w:b/>
          <w:color w:val="000000" w:themeColor="text1"/>
          <w:sz w:val="28"/>
          <w:szCs w:val="28"/>
        </w:rPr>
      </w:pPr>
      <w:bookmarkStart w:id="18" w:name="_Toc508657260"/>
      <w:r>
        <w:rPr>
          <w:rFonts w:ascii="仿宋" w:eastAsia="仿宋" w:hAnsi="仿宋" w:cs="仿宋" w:hint="eastAsia"/>
          <w:b/>
          <w:color w:val="000000" w:themeColor="text1"/>
          <w:sz w:val="28"/>
          <w:szCs w:val="28"/>
        </w:rPr>
        <w:t>四、竞赛方式</w:t>
      </w:r>
      <w:bookmarkEnd w:id="18"/>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（一）赛项采取团队比赛形式，</w:t>
      </w:r>
      <w:proofErr w:type="gramStart"/>
      <w:r>
        <w:rPr>
          <w:rFonts w:ascii="仿宋" w:eastAsia="仿宋" w:hAnsi="仿宋" w:cs="仿宋" w:hint="eastAsia"/>
          <w:color w:val="000000" w:themeColor="text1"/>
          <w:sz w:val="28"/>
          <w:szCs w:val="28"/>
        </w:rPr>
        <w:t>不计选手</w:t>
      </w:r>
      <w:proofErr w:type="gramEnd"/>
      <w:r>
        <w:rPr>
          <w:rFonts w:ascii="仿宋" w:eastAsia="仿宋" w:hAnsi="仿宋" w:cs="仿宋" w:hint="eastAsia"/>
          <w:color w:val="000000" w:themeColor="text1"/>
          <w:sz w:val="28"/>
          <w:szCs w:val="28"/>
        </w:rPr>
        <w:t>个人成绩，统计参赛队</w:t>
      </w:r>
      <w:r>
        <w:rPr>
          <w:rFonts w:ascii="仿宋" w:eastAsia="仿宋" w:hAnsi="仿宋" w:cs="仿宋" w:hint="eastAsia"/>
          <w:color w:val="000000" w:themeColor="text1"/>
          <w:sz w:val="28"/>
          <w:szCs w:val="28"/>
        </w:rPr>
        <w:lastRenderedPageBreak/>
        <w:t>的总成绩并进行排序。</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（二）每个参赛队由3名选手（其中队长1名）和1-2名指导教师组成。</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（三）3名选手在大赛现场按照大赛任务要求，自行分工，相互配合完成大赛任务。</w:t>
      </w:r>
    </w:p>
    <w:p w:rsidR="006145B7" w:rsidRDefault="006A385B">
      <w:pPr>
        <w:keepNext/>
        <w:keepLines/>
        <w:spacing w:before="240" w:after="240" w:line="560" w:lineRule="exact"/>
        <w:ind w:firstLineChars="200" w:firstLine="562"/>
        <w:outlineLvl w:val="0"/>
        <w:rPr>
          <w:rFonts w:ascii="仿宋" w:eastAsia="仿宋" w:hAnsi="仿宋" w:cs="仿宋"/>
          <w:b/>
          <w:color w:val="000000" w:themeColor="text1"/>
          <w:sz w:val="28"/>
          <w:szCs w:val="28"/>
        </w:rPr>
      </w:pPr>
      <w:bookmarkStart w:id="19" w:name="_Toc508657261"/>
      <w:bookmarkEnd w:id="10"/>
      <w:bookmarkEnd w:id="11"/>
      <w:bookmarkEnd w:id="12"/>
      <w:bookmarkEnd w:id="14"/>
      <w:bookmarkEnd w:id="15"/>
      <w:bookmarkEnd w:id="16"/>
      <w:bookmarkEnd w:id="17"/>
      <w:r>
        <w:rPr>
          <w:rFonts w:ascii="仿宋" w:eastAsia="仿宋" w:hAnsi="仿宋" w:cs="仿宋" w:hint="eastAsia"/>
          <w:b/>
          <w:color w:val="000000" w:themeColor="text1"/>
          <w:sz w:val="28"/>
          <w:szCs w:val="28"/>
        </w:rPr>
        <w:t>五、竞赛流程</w:t>
      </w:r>
      <w:bookmarkEnd w:id="19"/>
    </w:p>
    <w:p w:rsidR="006145B7" w:rsidRDefault="006A385B">
      <w:pPr>
        <w:keepNext/>
        <w:keepLines/>
        <w:spacing w:line="560" w:lineRule="exact"/>
        <w:ind w:left="426"/>
        <w:outlineLvl w:val="1"/>
        <w:rPr>
          <w:rFonts w:ascii="仿宋" w:eastAsia="仿宋" w:hAnsi="仿宋" w:cs="仿宋"/>
          <w:color w:val="000000" w:themeColor="text1"/>
          <w:sz w:val="28"/>
          <w:szCs w:val="28"/>
        </w:rPr>
      </w:pPr>
      <w:bookmarkStart w:id="20" w:name="_Toc508657262"/>
      <w:r>
        <w:rPr>
          <w:rFonts w:ascii="仿宋" w:eastAsia="仿宋" w:hAnsi="仿宋" w:cs="仿宋" w:hint="eastAsia"/>
          <w:color w:val="000000" w:themeColor="text1"/>
          <w:sz w:val="28"/>
          <w:szCs w:val="28"/>
        </w:rPr>
        <w:t>（一）大赛时间</w:t>
      </w:r>
      <w:bookmarkEnd w:id="20"/>
      <w:r>
        <w:rPr>
          <w:rFonts w:ascii="仿宋" w:eastAsia="仿宋" w:hAnsi="仿宋" w:cs="仿宋" w:hint="eastAsia"/>
          <w:color w:val="000000" w:themeColor="text1"/>
          <w:sz w:val="28"/>
          <w:szCs w:val="28"/>
        </w:rPr>
        <w:t>安排</w:t>
      </w:r>
    </w:p>
    <w:p w:rsidR="006145B7" w:rsidRDefault="006A385B">
      <w:pPr>
        <w:spacing w:line="560" w:lineRule="exact"/>
        <w:ind w:firstLineChars="200" w:firstLine="560"/>
        <w:rPr>
          <w:rFonts w:ascii="Times New Roman" w:eastAsia="仿宋_GB2312" w:hAnsi="Times New Roman" w:cs="宋体"/>
          <w:color w:val="000000" w:themeColor="text1"/>
          <w:sz w:val="28"/>
          <w:szCs w:val="28"/>
        </w:rPr>
      </w:pPr>
      <w:r>
        <w:rPr>
          <w:rFonts w:ascii="仿宋" w:eastAsia="仿宋" w:hAnsi="仿宋" w:cs="仿宋" w:hint="eastAsia"/>
          <w:color w:val="000000" w:themeColor="text1"/>
          <w:sz w:val="28"/>
          <w:szCs w:val="28"/>
        </w:rPr>
        <w:t>具体安排如表2所示。</w:t>
      </w:r>
    </w:p>
    <w:p w:rsidR="006145B7" w:rsidRDefault="006A385B">
      <w:pPr>
        <w:spacing w:line="560" w:lineRule="exact"/>
        <w:ind w:firstLineChars="200" w:firstLine="482"/>
        <w:jc w:val="center"/>
        <w:rPr>
          <w:rFonts w:ascii="Times New Roman" w:eastAsia="仿宋" w:hAnsi="Times New Roman" w:cs="Times New Roman"/>
          <w:b/>
          <w:color w:val="000000" w:themeColor="text1"/>
          <w:sz w:val="24"/>
          <w:szCs w:val="24"/>
        </w:rPr>
      </w:pPr>
      <w:r>
        <w:rPr>
          <w:rFonts w:ascii="Times New Roman" w:eastAsia="仿宋" w:hAnsi="Times New Roman" w:cs="Times New Roman" w:hint="eastAsia"/>
          <w:b/>
          <w:color w:val="000000" w:themeColor="text1"/>
          <w:sz w:val="24"/>
          <w:szCs w:val="24"/>
        </w:rPr>
        <w:t>表</w:t>
      </w:r>
      <w:r>
        <w:rPr>
          <w:rFonts w:ascii="Times New Roman" w:eastAsia="仿宋" w:hAnsi="Times New Roman" w:cs="Times New Roman"/>
          <w:b/>
          <w:color w:val="000000" w:themeColor="text1"/>
          <w:sz w:val="24"/>
          <w:szCs w:val="24"/>
        </w:rPr>
        <w:t xml:space="preserve">2 </w:t>
      </w:r>
      <w:r>
        <w:rPr>
          <w:rFonts w:ascii="Times New Roman" w:eastAsia="仿宋" w:hAnsi="Times New Roman" w:cs="Times New Roman" w:hint="eastAsia"/>
          <w:b/>
          <w:color w:val="000000" w:themeColor="text1"/>
          <w:sz w:val="24"/>
          <w:szCs w:val="24"/>
        </w:rPr>
        <w:t>大赛事项安排</w:t>
      </w:r>
    </w:p>
    <w:tbl>
      <w:tblPr>
        <w:tblW w:w="852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95"/>
        <w:gridCol w:w="4684"/>
        <w:gridCol w:w="2243"/>
      </w:tblGrid>
      <w:tr w:rsidR="006145B7">
        <w:trPr>
          <w:trHeight w:val="270"/>
          <w:jc w:val="center"/>
        </w:trPr>
        <w:tc>
          <w:tcPr>
            <w:tcW w:w="1595" w:type="dxa"/>
            <w:tcBorders>
              <w:tl2br w:val="nil"/>
              <w:tr2bl w:val="nil"/>
            </w:tcBorders>
            <w:vAlign w:val="center"/>
          </w:tcPr>
          <w:p w:rsidR="006145B7" w:rsidRDefault="006A385B">
            <w:pPr>
              <w:jc w:val="center"/>
              <w:rPr>
                <w:rFonts w:ascii="Times New Roman" w:eastAsia="仿宋" w:hAnsi="Times New Roman" w:cs="Times New Roman"/>
                <w:b/>
                <w:bCs/>
                <w:color w:val="000000" w:themeColor="text1"/>
                <w:sz w:val="24"/>
                <w:szCs w:val="24"/>
              </w:rPr>
            </w:pPr>
            <w:r>
              <w:rPr>
                <w:rFonts w:ascii="Times New Roman" w:eastAsia="仿宋" w:hAnsi="Times New Roman" w:cs="Times New Roman" w:hint="eastAsia"/>
                <w:b/>
                <w:bCs/>
                <w:color w:val="000000" w:themeColor="text1"/>
                <w:sz w:val="24"/>
                <w:szCs w:val="24"/>
              </w:rPr>
              <w:t>日期</w:t>
            </w:r>
          </w:p>
        </w:tc>
        <w:tc>
          <w:tcPr>
            <w:tcW w:w="4684" w:type="dxa"/>
            <w:tcBorders>
              <w:tl2br w:val="nil"/>
              <w:tr2bl w:val="nil"/>
            </w:tcBorders>
            <w:vAlign w:val="center"/>
          </w:tcPr>
          <w:p w:rsidR="006145B7" w:rsidRDefault="006A385B">
            <w:pPr>
              <w:jc w:val="center"/>
              <w:rPr>
                <w:rFonts w:ascii="Times New Roman" w:eastAsia="仿宋" w:hAnsi="Times New Roman" w:cs="Times New Roman"/>
                <w:b/>
                <w:bCs/>
                <w:color w:val="000000" w:themeColor="text1"/>
                <w:sz w:val="24"/>
                <w:szCs w:val="24"/>
              </w:rPr>
            </w:pPr>
            <w:r>
              <w:rPr>
                <w:rFonts w:ascii="Times New Roman" w:eastAsia="仿宋" w:hAnsi="Times New Roman" w:cs="Times New Roman" w:hint="eastAsia"/>
                <w:b/>
                <w:bCs/>
                <w:color w:val="000000" w:themeColor="text1"/>
                <w:sz w:val="24"/>
                <w:szCs w:val="24"/>
              </w:rPr>
              <w:t>事项安排</w:t>
            </w:r>
          </w:p>
        </w:tc>
        <w:tc>
          <w:tcPr>
            <w:tcW w:w="2243" w:type="dxa"/>
            <w:tcBorders>
              <w:tl2br w:val="nil"/>
              <w:tr2bl w:val="nil"/>
            </w:tcBorders>
            <w:vAlign w:val="center"/>
          </w:tcPr>
          <w:p w:rsidR="006145B7" w:rsidRDefault="006A385B">
            <w:pPr>
              <w:jc w:val="center"/>
              <w:rPr>
                <w:rFonts w:ascii="Times New Roman" w:eastAsia="仿宋" w:hAnsi="Times New Roman" w:cs="Times New Roman"/>
                <w:b/>
                <w:bCs/>
                <w:color w:val="000000" w:themeColor="text1"/>
                <w:sz w:val="24"/>
                <w:szCs w:val="24"/>
              </w:rPr>
            </w:pPr>
            <w:r>
              <w:rPr>
                <w:rFonts w:ascii="Times New Roman" w:eastAsia="仿宋" w:hAnsi="Times New Roman" w:cs="Times New Roman" w:hint="eastAsia"/>
                <w:b/>
                <w:bCs/>
                <w:color w:val="000000" w:themeColor="text1"/>
                <w:sz w:val="24"/>
                <w:szCs w:val="24"/>
              </w:rPr>
              <w:t>时间</w:t>
            </w:r>
          </w:p>
        </w:tc>
      </w:tr>
      <w:tr w:rsidR="006145B7">
        <w:trPr>
          <w:trHeight w:val="413"/>
          <w:jc w:val="center"/>
        </w:trPr>
        <w:tc>
          <w:tcPr>
            <w:tcW w:w="1595" w:type="dxa"/>
            <w:vMerge w:val="restart"/>
            <w:tcBorders>
              <w:tl2br w:val="nil"/>
              <w:tr2bl w:val="nil"/>
            </w:tcBorders>
            <w:vAlign w:val="center"/>
          </w:tcPr>
          <w:p w:rsidR="006145B7" w:rsidRDefault="006A385B">
            <w:pPr>
              <w:jc w:val="center"/>
              <w:rPr>
                <w:rFonts w:ascii="Times New Roman" w:eastAsia="仿宋" w:hAnsi="Times New Roman" w:cs="Times New Roman"/>
                <w:b/>
                <w:bCs/>
                <w:color w:val="000000" w:themeColor="text1"/>
                <w:sz w:val="24"/>
                <w:szCs w:val="24"/>
              </w:rPr>
            </w:pPr>
            <w:r>
              <w:rPr>
                <w:rFonts w:ascii="Times New Roman" w:eastAsia="仿宋" w:hAnsi="Times New Roman" w:cs="Times New Roman" w:hint="eastAsia"/>
                <w:b/>
                <w:bCs/>
                <w:color w:val="000000" w:themeColor="text1"/>
                <w:sz w:val="24"/>
                <w:szCs w:val="24"/>
              </w:rPr>
              <w:t>第一天</w:t>
            </w:r>
          </w:p>
        </w:tc>
        <w:tc>
          <w:tcPr>
            <w:tcW w:w="4684" w:type="dxa"/>
            <w:tcBorders>
              <w:tl2br w:val="nil"/>
              <w:tr2bl w:val="nil"/>
            </w:tcBorders>
            <w:vAlign w:val="center"/>
          </w:tcPr>
          <w:p w:rsidR="006145B7" w:rsidRDefault="006A385B">
            <w:pPr>
              <w:rPr>
                <w:rFonts w:ascii="Times New Roman" w:eastAsia="仿宋" w:hAnsi="Times New Roman" w:cs="Times New Roman"/>
                <w:bCs/>
                <w:color w:val="000000" w:themeColor="text1"/>
                <w:sz w:val="24"/>
                <w:szCs w:val="24"/>
              </w:rPr>
            </w:pPr>
            <w:r>
              <w:rPr>
                <w:rFonts w:ascii="Times New Roman" w:eastAsia="仿宋" w:hAnsi="Times New Roman" w:cs="Times New Roman" w:hint="eastAsia"/>
                <w:bCs/>
                <w:color w:val="000000" w:themeColor="text1"/>
                <w:sz w:val="24"/>
                <w:szCs w:val="24"/>
              </w:rPr>
              <w:t>裁判、仲裁、监督报到登记</w:t>
            </w:r>
          </w:p>
        </w:tc>
        <w:tc>
          <w:tcPr>
            <w:tcW w:w="2243" w:type="dxa"/>
            <w:tcBorders>
              <w:tl2br w:val="nil"/>
              <w:tr2bl w:val="nil"/>
            </w:tcBorders>
            <w:vAlign w:val="center"/>
          </w:tcPr>
          <w:p w:rsidR="006145B7" w:rsidRDefault="006A385B">
            <w:pPr>
              <w:jc w:val="left"/>
              <w:rPr>
                <w:rFonts w:ascii="Times New Roman" w:eastAsia="仿宋" w:hAnsi="Times New Roman" w:cs="Times New Roman"/>
                <w:bCs/>
                <w:color w:val="000000" w:themeColor="text1"/>
                <w:sz w:val="24"/>
                <w:szCs w:val="24"/>
              </w:rPr>
            </w:pPr>
            <w:r>
              <w:rPr>
                <w:rFonts w:ascii="Times New Roman" w:eastAsia="仿宋" w:hAnsi="Times New Roman" w:cs="Times New Roman" w:hint="eastAsia"/>
                <w:bCs/>
                <w:color w:val="000000" w:themeColor="text1"/>
                <w:sz w:val="24"/>
                <w:szCs w:val="24"/>
              </w:rPr>
              <w:t>8:30-</w:t>
            </w:r>
            <w:r>
              <w:rPr>
                <w:rFonts w:ascii="Times New Roman" w:eastAsia="仿宋" w:hAnsi="Times New Roman" w:cs="Times New Roman"/>
                <w:bCs/>
                <w:color w:val="000000" w:themeColor="text1"/>
                <w:sz w:val="24"/>
                <w:szCs w:val="24"/>
              </w:rPr>
              <w:t>15</w:t>
            </w:r>
            <w:r>
              <w:rPr>
                <w:rFonts w:ascii="Times New Roman" w:eastAsia="仿宋" w:hAnsi="Times New Roman" w:cs="Times New Roman" w:hint="eastAsia"/>
                <w:bCs/>
                <w:color w:val="000000" w:themeColor="text1"/>
                <w:sz w:val="24"/>
                <w:szCs w:val="24"/>
              </w:rPr>
              <w:t>:00</w:t>
            </w:r>
          </w:p>
        </w:tc>
      </w:tr>
      <w:tr w:rsidR="006145B7">
        <w:trPr>
          <w:trHeight w:val="357"/>
          <w:jc w:val="center"/>
        </w:trPr>
        <w:tc>
          <w:tcPr>
            <w:tcW w:w="1595" w:type="dxa"/>
            <w:vMerge/>
            <w:tcBorders>
              <w:tl2br w:val="nil"/>
              <w:tr2bl w:val="nil"/>
            </w:tcBorders>
            <w:vAlign w:val="center"/>
          </w:tcPr>
          <w:p w:rsidR="006145B7" w:rsidRDefault="006145B7">
            <w:pPr>
              <w:jc w:val="center"/>
              <w:rPr>
                <w:rFonts w:ascii="Times New Roman" w:eastAsia="仿宋" w:hAnsi="Times New Roman" w:cs="Times New Roman"/>
                <w:b/>
                <w:bCs/>
                <w:color w:val="000000" w:themeColor="text1"/>
                <w:sz w:val="24"/>
                <w:szCs w:val="24"/>
              </w:rPr>
            </w:pPr>
          </w:p>
        </w:tc>
        <w:tc>
          <w:tcPr>
            <w:tcW w:w="4684" w:type="dxa"/>
            <w:tcBorders>
              <w:tl2br w:val="nil"/>
              <w:tr2bl w:val="nil"/>
            </w:tcBorders>
            <w:vAlign w:val="center"/>
          </w:tcPr>
          <w:p w:rsidR="006145B7" w:rsidRDefault="006A385B">
            <w:pPr>
              <w:rPr>
                <w:rFonts w:ascii="Times New Roman" w:eastAsia="仿宋" w:hAnsi="Times New Roman" w:cs="Times New Roman"/>
                <w:bCs/>
                <w:color w:val="000000" w:themeColor="text1"/>
                <w:sz w:val="24"/>
                <w:szCs w:val="24"/>
              </w:rPr>
            </w:pPr>
            <w:r>
              <w:rPr>
                <w:rFonts w:ascii="Times New Roman" w:eastAsia="仿宋" w:hAnsi="Times New Roman" w:cs="Times New Roman" w:hint="eastAsia"/>
                <w:bCs/>
                <w:color w:val="000000" w:themeColor="text1"/>
                <w:sz w:val="24"/>
                <w:szCs w:val="24"/>
              </w:rPr>
              <w:t>裁判工作会</w:t>
            </w:r>
          </w:p>
        </w:tc>
        <w:tc>
          <w:tcPr>
            <w:tcW w:w="2243" w:type="dxa"/>
            <w:tcBorders>
              <w:tl2br w:val="nil"/>
              <w:tr2bl w:val="nil"/>
            </w:tcBorders>
            <w:vAlign w:val="center"/>
          </w:tcPr>
          <w:p w:rsidR="006145B7" w:rsidRDefault="006A385B">
            <w:pPr>
              <w:jc w:val="left"/>
              <w:rPr>
                <w:rFonts w:ascii="Times New Roman" w:eastAsia="仿宋" w:hAnsi="Times New Roman" w:cs="Times New Roman"/>
                <w:bCs/>
                <w:color w:val="000000" w:themeColor="text1"/>
                <w:sz w:val="24"/>
                <w:szCs w:val="24"/>
              </w:rPr>
            </w:pPr>
            <w:r>
              <w:rPr>
                <w:rFonts w:ascii="Times New Roman" w:eastAsia="仿宋" w:hAnsi="Times New Roman" w:cs="Times New Roman" w:hint="eastAsia"/>
                <w:bCs/>
                <w:color w:val="000000" w:themeColor="text1"/>
                <w:sz w:val="24"/>
                <w:szCs w:val="24"/>
              </w:rPr>
              <w:t>16:00-</w:t>
            </w:r>
            <w:r>
              <w:rPr>
                <w:rFonts w:ascii="Times New Roman" w:eastAsia="仿宋" w:hAnsi="Times New Roman" w:cs="Times New Roman"/>
                <w:bCs/>
                <w:color w:val="000000" w:themeColor="text1"/>
                <w:sz w:val="24"/>
                <w:szCs w:val="24"/>
              </w:rPr>
              <w:t>18</w:t>
            </w:r>
            <w:r>
              <w:rPr>
                <w:rFonts w:ascii="Times New Roman" w:eastAsia="仿宋" w:hAnsi="Times New Roman" w:cs="Times New Roman" w:hint="eastAsia"/>
                <w:bCs/>
                <w:color w:val="000000" w:themeColor="text1"/>
                <w:sz w:val="24"/>
                <w:szCs w:val="24"/>
              </w:rPr>
              <w:t>:00</w:t>
            </w:r>
          </w:p>
        </w:tc>
      </w:tr>
      <w:tr w:rsidR="006145B7">
        <w:trPr>
          <w:trHeight w:val="348"/>
          <w:jc w:val="center"/>
        </w:trPr>
        <w:tc>
          <w:tcPr>
            <w:tcW w:w="1595" w:type="dxa"/>
            <w:vMerge w:val="restart"/>
            <w:tcBorders>
              <w:tl2br w:val="nil"/>
              <w:tr2bl w:val="nil"/>
            </w:tcBorders>
            <w:vAlign w:val="center"/>
          </w:tcPr>
          <w:p w:rsidR="006145B7" w:rsidRDefault="006A385B">
            <w:pPr>
              <w:jc w:val="center"/>
              <w:rPr>
                <w:rFonts w:ascii="Times New Roman" w:eastAsia="仿宋" w:hAnsi="Times New Roman" w:cs="Times New Roman"/>
                <w:b/>
                <w:bCs/>
                <w:color w:val="000000" w:themeColor="text1"/>
                <w:sz w:val="24"/>
                <w:szCs w:val="24"/>
              </w:rPr>
            </w:pPr>
            <w:r>
              <w:rPr>
                <w:rFonts w:ascii="Times New Roman" w:eastAsia="仿宋" w:hAnsi="Times New Roman" w:cs="Times New Roman" w:hint="eastAsia"/>
                <w:b/>
                <w:bCs/>
                <w:color w:val="000000" w:themeColor="text1"/>
                <w:sz w:val="24"/>
                <w:szCs w:val="24"/>
              </w:rPr>
              <w:t>第二天</w:t>
            </w:r>
          </w:p>
        </w:tc>
        <w:tc>
          <w:tcPr>
            <w:tcW w:w="4684" w:type="dxa"/>
            <w:tcBorders>
              <w:tl2br w:val="nil"/>
              <w:tr2bl w:val="nil"/>
            </w:tcBorders>
            <w:vAlign w:val="center"/>
          </w:tcPr>
          <w:p w:rsidR="006145B7" w:rsidRDefault="006A385B">
            <w:pPr>
              <w:rPr>
                <w:rFonts w:ascii="Times New Roman" w:eastAsia="仿宋" w:hAnsi="Times New Roman" w:cs="Times New Roman"/>
                <w:bCs/>
                <w:color w:val="000000" w:themeColor="text1"/>
                <w:sz w:val="24"/>
                <w:szCs w:val="24"/>
              </w:rPr>
            </w:pPr>
            <w:r>
              <w:rPr>
                <w:rFonts w:ascii="Times New Roman" w:eastAsia="仿宋" w:hAnsi="Times New Roman" w:cs="Times New Roman" w:hint="eastAsia"/>
                <w:bCs/>
                <w:color w:val="000000" w:themeColor="text1"/>
                <w:sz w:val="24"/>
                <w:szCs w:val="24"/>
              </w:rPr>
              <w:t>参赛队报到注册</w:t>
            </w:r>
          </w:p>
        </w:tc>
        <w:tc>
          <w:tcPr>
            <w:tcW w:w="2243" w:type="dxa"/>
            <w:tcBorders>
              <w:tl2br w:val="nil"/>
              <w:tr2bl w:val="nil"/>
            </w:tcBorders>
            <w:vAlign w:val="center"/>
          </w:tcPr>
          <w:p w:rsidR="006145B7" w:rsidRDefault="006A385B">
            <w:pPr>
              <w:jc w:val="left"/>
              <w:rPr>
                <w:rFonts w:ascii="Times New Roman" w:eastAsia="仿宋" w:hAnsi="Times New Roman" w:cs="Times New Roman"/>
                <w:bCs/>
                <w:color w:val="000000" w:themeColor="text1"/>
                <w:sz w:val="24"/>
                <w:szCs w:val="24"/>
              </w:rPr>
            </w:pPr>
            <w:r>
              <w:rPr>
                <w:rFonts w:ascii="Times New Roman" w:eastAsia="仿宋" w:hAnsi="Times New Roman" w:cs="Times New Roman" w:hint="eastAsia"/>
                <w:bCs/>
                <w:color w:val="000000" w:themeColor="text1"/>
                <w:sz w:val="24"/>
                <w:szCs w:val="24"/>
              </w:rPr>
              <w:t>12:00</w:t>
            </w:r>
            <w:r>
              <w:rPr>
                <w:rFonts w:ascii="Times New Roman" w:eastAsia="仿宋" w:hAnsi="Times New Roman" w:cs="Times New Roman" w:hint="eastAsia"/>
                <w:bCs/>
                <w:color w:val="000000" w:themeColor="text1"/>
                <w:sz w:val="24"/>
                <w:szCs w:val="24"/>
              </w:rPr>
              <w:t>之前</w:t>
            </w:r>
          </w:p>
        </w:tc>
      </w:tr>
      <w:tr w:rsidR="006145B7">
        <w:trPr>
          <w:trHeight w:val="199"/>
          <w:jc w:val="center"/>
        </w:trPr>
        <w:tc>
          <w:tcPr>
            <w:tcW w:w="1595" w:type="dxa"/>
            <w:vMerge/>
            <w:tcBorders>
              <w:tl2br w:val="nil"/>
              <w:tr2bl w:val="nil"/>
            </w:tcBorders>
            <w:vAlign w:val="center"/>
          </w:tcPr>
          <w:p w:rsidR="006145B7" w:rsidRDefault="006145B7">
            <w:pPr>
              <w:ind w:firstLineChars="200" w:firstLine="482"/>
              <w:jc w:val="center"/>
              <w:rPr>
                <w:rFonts w:ascii="Times New Roman" w:eastAsia="仿宋" w:hAnsi="Times New Roman" w:cs="Times New Roman"/>
                <w:b/>
                <w:bCs/>
                <w:color w:val="000000" w:themeColor="text1"/>
                <w:sz w:val="24"/>
                <w:szCs w:val="24"/>
              </w:rPr>
            </w:pPr>
          </w:p>
        </w:tc>
        <w:tc>
          <w:tcPr>
            <w:tcW w:w="4684" w:type="dxa"/>
            <w:tcBorders>
              <w:tl2br w:val="nil"/>
              <w:tr2bl w:val="nil"/>
            </w:tcBorders>
            <w:vAlign w:val="center"/>
          </w:tcPr>
          <w:p w:rsidR="006145B7" w:rsidRDefault="006A385B">
            <w:pPr>
              <w:rPr>
                <w:rFonts w:ascii="Times New Roman" w:eastAsia="仿宋" w:hAnsi="Times New Roman" w:cs="Times New Roman"/>
                <w:bCs/>
                <w:color w:val="000000" w:themeColor="text1"/>
                <w:sz w:val="24"/>
                <w:szCs w:val="24"/>
              </w:rPr>
            </w:pPr>
            <w:r>
              <w:rPr>
                <w:rFonts w:ascii="Times New Roman" w:eastAsia="仿宋" w:hAnsi="Times New Roman" w:cs="Times New Roman" w:hint="eastAsia"/>
                <w:bCs/>
                <w:color w:val="000000" w:themeColor="text1"/>
                <w:sz w:val="24"/>
                <w:szCs w:val="24"/>
              </w:rPr>
              <w:t>开赛式</w:t>
            </w:r>
          </w:p>
        </w:tc>
        <w:tc>
          <w:tcPr>
            <w:tcW w:w="2243" w:type="dxa"/>
            <w:tcBorders>
              <w:tl2br w:val="nil"/>
              <w:tr2bl w:val="nil"/>
            </w:tcBorders>
            <w:vAlign w:val="center"/>
          </w:tcPr>
          <w:p w:rsidR="006145B7" w:rsidRDefault="006A385B">
            <w:pPr>
              <w:jc w:val="left"/>
              <w:rPr>
                <w:rFonts w:ascii="Times New Roman" w:eastAsia="仿宋" w:hAnsi="Times New Roman" w:cs="Times New Roman"/>
                <w:bCs/>
                <w:color w:val="000000" w:themeColor="text1"/>
                <w:sz w:val="24"/>
                <w:szCs w:val="24"/>
              </w:rPr>
            </w:pPr>
            <w:r>
              <w:rPr>
                <w:rFonts w:ascii="Times New Roman" w:eastAsia="仿宋" w:hAnsi="Times New Roman" w:cs="Times New Roman"/>
                <w:bCs/>
                <w:color w:val="000000" w:themeColor="text1"/>
                <w:sz w:val="24"/>
                <w:szCs w:val="24"/>
              </w:rPr>
              <w:t>15:00-15:30</w:t>
            </w:r>
          </w:p>
        </w:tc>
      </w:tr>
      <w:tr w:rsidR="006145B7">
        <w:trPr>
          <w:trHeight w:val="123"/>
          <w:jc w:val="center"/>
        </w:trPr>
        <w:tc>
          <w:tcPr>
            <w:tcW w:w="1595" w:type="dxa"/>
            <w:vMerge/>
            <w:tcBorders>
              <w:tl2br w:val="nil"/>
              <w:tr2bl w:val="nil"/>
            </w:tcBorders>
            <w:vAlign w:val="center"/>
          </w:tcPr>
          <w:p w:rsidR="006145B7" w:rsidRDefault="006145B7">
            <w:pPr>
              <w:ind w:firstLineChars="200" w:firstLine="482"/>
              <w:jc w:val="center"/>
              <w:rPr>
                <w:rFonts w:ascii="Times New Roman" w:eastAsia="仿宋" w:hAnsi="Times New Roman" w:cs="Times New Roman"/>
                <w:b/>
                <w:bCs/>
                <w:color w:val="000000" w:themeColor="text1"/>
                <w:sz w:val="24"/>
                <w:szCs w:val="24"/>
              </w:rPr>
            </w:pPr>
          </w:p>
        </w:tc>
        <w:tc>
          <w:tcPr>
            <w:tcW w:w="4684" w:type="dxa"/>
            <w:tcBorders>
              <w:tl2br w:val="nil"/>
              <w:tr2bl w:val="nil"/>
            </w:tcBorders>
            <w:vAlign w:val="center"/>
          </w:tcPr>
          <w:p w:rsidR="006145B7" w:rsidRDefault="006A385B">
            <w:pPr>
              <w:rPr>
                <w:rFonts w:ascii="Times New Roman" w:eastAsia="仿宋" w:hAnsi="Times New Roman" w:cs="Times New Roman"/>
                <w:bCs/>
                <w:color w:val="000000" w:themeColor="text1"/>
                <w:sz w:val="24"/>
                <w:szCs w:val="24"/>
              </w:rPr>
            </w:pPr>
            <w:r>
              <w:rPr>
                <w:rFonts w:ascii="Times New Roman" w:eastAsia="仿宋" w:hAnsi="Times New Roman" w:cs="Times New Roman" w:hint="eastAsia"/>
                <w:bCs/>
                <w:color w:val="000000" w:themeColor="text1"/>
                <w:sz w:val="24"/>
                <w:szCs w:val="24"/>
              </w:rPr>
              <w:t>领队会</w:t>
            </w:r>
          </w:p>
        </w:tc>
        <w:tc>
          <w:tcPr>
            <w:tcW w:w="2243" w:type="dxa"/>
            <w:tcBorders>
              <w:tl2br w:val="nil"/>
              <w:tr2bl w:val="nil"/>
            </w:tcBorders>
            <w:vAlign w:val="center"/>
          </w:tcPr>
          <w:p w:rsidR="006145B7" w:rsidRDefault="006A385B">
            <w:pPr>
              <w:jc w:val="left"/>
              <w:rPr>
                <w:rFonts w:ascii="Times New Roman" w:eastAsia="仿宋" w:hAnsi="Times New Roman" w:cs="Times New Roman"/>
                <w:bCs/>
                <w:color w:val="000000" w:themeColor="text1"/>
                <w:sz w:val="24"/>
                <w:szCs w:val="24"/>
              </w:rPr>
            </w:pPr>
            <w:r>
              <w:rPr>
                <w:rFonts w:ascii="Times New Roman" w:eastAsia="仿宋" w:hAnsi="Times New Roman" w:cs="Times New Roman" w:hint="eastAsia"/>
                <w:bCs/>
                <w:color w:val="000000" w:themeColor="text1"/>
                <w:sz w:val="24"/>
                <w:szCs w:val="24"/>
              </w:rPr>
              <w:t>15:30-16:00</w:t>
            </w:r>
          </w:p>
        </w:tc>
      </w:tr>
      <w:tr w:rsidR="006145B7">
        <w:trPr>
          <w:trHeight w:val="285"/>
          <w:jc w:val="center"/>
        </w:trPr>
        <w:tc>
          <w:tcPr>
            <w:tcW w:w="1595" w:type="dxa"/>
            <w:vMerge/>
            <w:tcBorders>
              <w:tl2br w:val="nil"/>
              <w:tr2bl w:val="nil"/>
            </w:tcBorders>
            <w:vAlign w:val="center"/>
          </w:tcPr>
          <w:p w:rsidR="006145B7" w:rsidRDefault="006145B7">
            <w:pPr>
              <w:ind w:firstLineChars="200" w:firstLine="480"/>
              <w:jc w:val="center"/>
              <w:rPr>
                <w:rFonts w:ascii="Times New Roman" w:eastAsia="仿宋" w:hAnsi="Times New Roman" w:cs="Times New Roman"/>
                <w:color w:val="000000" w:themeColor="text1"/>
                <w:sz w:val="24"/>
                <w:szCs w:val="24"/>
              </w:rPr>
            </w:pPr>
          </w:p>
        </w:tc>
        <w:tc>
          <w:tcPr>
            <w:tcW w:w="4684" w:type="dxa"/>
            <w:tcBorders>
              <w:tl2br w:val="nil"/>
              <w:tr2bl w:val="nil"/>
            </w:tcBorders>
            <w:vAlign w:val="center"/>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hint="eastAsia"/>
                <w:color w:val="000000" w:themeColor="text1"/>
                <w:sz w:val="24"/>
                <w:szCs w:val="24"/>
              </w:rPr>
              <w:t>熟悉赛场</w:t>
            </w:r>
          </w:p>
        </w:tc>
        <w:tc>
          <w:tcPr>
            <w:tcW w:w="2243" w:type="dxa"/>
            <w:tcBorders>
              <w:tl2br w:val="nil"/>
              <w:tr2bl w:val="nil"/>
            </w:tcBorders>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color w:val="000000" w:themeColor="text1"/>
                <w:sz w:val="24"/>
                <w:szCs w:val="24"/>
              </w:rPr>
              <w:t>1</w:t>
            </w:r>
            <w:r>
              <w:rPr>
                <w:rFonts w:ascii="Times New Roman" w:eastAsia="仿宋" w:hAnsi="Times New Roman" w:cs="Times New Roman" w:hint="eastAsia"/>
                <w:color w:val="000000" w:themeColor="text1"/>
                <w:sz w:val="24"/>
                <w:szCs w:val="24"/>
              </w:rPr>
              <w:t>6</w:t>
            </w:r>
            <w:r>
              <w:rPr>
                <w:rFonts w:ascii="Times New Roman" w:eastAsia="仿宋" w:hAnsi="Times New Roman" w:cs="Times New Roman"/>
                <w:color w:val="000000" w:themeColor="text1"/>
                <w:sz w:val="24"/>
                <w:szCs w:val="24"/>
              </w:rPr>
              <w:t>:</w:t>
            </w:r>
            <w:r>
              <w:rPr>
                <w:rFonts w:ascii="Times New Roman" w:eastAsia="仿宋" w:hAnsi="Times New Roman" w:cs="Times New Roman" w:hint="eastAsia"/>
                <w:color w:val="000000" w:themeColor="text1"/>
                <w:sz w:val="24"/>
                <w:szCs w:val="24"/>
              </w:rPr>
              <w:t>0</w:t>
            </w:r>
            <w:r>
              <w:rPr>
                <w:rFonts w:ascii="Times New Roman" w:eastAsia="仿宋" w:hAnsi="Times New Roman" w:cs="Times New Roman"/>
                <w:color w:val="000000" w:themeColor="text1"/>
                <w:sz w:val="24"/>
                <w:szCs w:val="24"/>
              </w:rPr>
              <w:t>0-1</w:t>
            </w:r>
            <w:r>
              <w:rPr>
                <w:rFonts w:ascii="Times New Roman" w:eastAsia="仿宋" w:hAnsi="Times New Roman" w:cs="Times New Roman" w:hint="eastAsia"/>
                <w:color w:val="000000" w:themeColor="text1"/>
                <w:sz w:val="24"/>
                <w:szCs w:val="24"/>
              </w:rPr>
              <w:t>7:0</w:t>
            </w:r>
            <w:r>
              <w:rPr>
                <w:rFonts w:ascii="Times New Roman" w:eastAsia="仿宋" w:hAnsi="Times New Roman" w:cs="Times New Roman"/>
                <w:color w:val="000000" w:themeColor="text1"/>
                <w:sz w:val="24"/>
                <w:szCs w:val="24"/>
              </w:rPr>
              <w:t>0</w:t>
            </w:r>
          </w:p>
        </w:tc>
      </w:tr>
      <w:tr w:rsidR="006145B7">
        <w:trPr>
          <w:trHeight w:val="285"/>
          <w:jc w:val="center"/>
        </w:trPr>
        <w:tc>
          <w:tcPr>
            <w:tcW w:w="1595" w:type="dxa"/>
            <w:vMerge w:val="restart"/>
            <w:tcBorders>
              <w:tl2br w:val="nil"/>
              <w:tr2bl w:val="nil"/>
            </w:tcBorders>
            <w:vAlign w:val="center"/>
          </w:tcPr>
          <w:p w:rsidR="006145B7" w:rsidRDefault="006A385B">
            <w:pPr>
              <w:jc w:val="center"/>
              <w:rPr>
                <w:rFonts w:ascii="Times New Roman" w:eastAsia="仿宋" w:hAnsi="Times New Roman" w:cs="Times New Roman"/>
                <w:b/>
                <w:color w:val="000000" w:themeColor="text1"/>
                <w:sz w:val="24"/>
                <w:szCs w:val="24"/>
              </w:rPr>
            </w:pPr>
            <w:r>
              <w:rPr>
                <w:rFonts w:ascii="Times New Roman" w:eastAsia="仿宋" w:hAnsi="Times New Roman" w:cs="Times New Roman" w:hint="eastAsia"/>
                <w:b/>
                <w:color w:val="000000" w:themeColor="text1"/>
                <w:sz w:val="24"/>
                <w:szCs w:val="24"/>
              </w:rPr>
              <w:t>第三天</w:t>
            </w:r>
          </w:p>
        </w:tc>
        <w:tc>
          <w:tcPr>
            <w:tcW w:w="4684" w:type="dxa"/>
            <w:tcBorders>
              <w:tl2br w:val="nil"/>
              <w:tr2bl w:val="nil"/>
            </w:tcBorders>
            <w:vAlign w:val="center"/>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hint="eastAsia"/>
                <w:color w:val="000000" w:themeColor="text1"/>
                <w:sz w:val="24"/>
                <w:szCs w:val="24"/>
              </w:rPr>
              <w:t>选手到场</w:t>
            </w:r>
          </w:p>
        </w:tc>
        <w:tc>
          <w:tcPr>
            <w:tcW w:w="2243" w:type="dxa"/>
            <w:tcBorders>
              <w:tl2br w:val="nil"/>
              <w:tr2bl w:val="nil"/>
            </w:tcBorders>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color w:val="000000" w:themeColor="text1"/>
                <w:sz w:val="24"/>
                <w:szCs w:val="24"/>
              </w:rPr>
              <w:t>7:30</w:t>
            </w:r>
          </w:p>
        </w:tc>
      </w:tr>
      <w:tr w:rsidR="006145B7">
        <w:trPr>
          <w:trHeight w:val="285"/>
          <w:jc w:val="center"/>
        </w:trPr>
        <w:tc>
          <w:tcPr>
            <w:tcW w:w="1595" w:type="dxa"/>
            <w:vMerge/>
            <w:tcBorders>
              <w:tl2br w:val="nil"/>
              <w:tr2bl w:val="nil"/>
            </w:tcBorders>
            <w:vAlign w:val="center"/>
          </w:tcPr>
          <w:p w:rsidR="006145B7" w:rsidRDefault="006145B7">
            <w:pPr>
              <w:ind w:firstLineChars="200" w:firstLine="480"/>
              <w:jc w:val="center"/>
              <w:rPr>
                <w:rFonts w:ascii="Times New Roman" w:eastAsia="仿宋" w:hAnsi="Times New Roman" w:cs="Times New Roman"/>
                <w:color w:val="000000" w:themeColor="text1"/>
                <w:sz w:val="24"/>
                <w:szCs w:val="24"/>
              </w:rPr>
            </w:pPr>
          </w:p>
        </w:tc>
        <w:tc>
          <w:tcPr>
            <w:tcW w:w="4684" w:type="dxa"/>
            <w:tcBorders>
              <w:tl2br w:val="nil"/>
              <w:tr2bl w:val="nil"/>
            </w:tcBorders>
            <w:vAlign w:val="center"/>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hint="eastAsia"/>
                <w:color w:val="000000" w:themeColor="text1"/>
                <w:sz w:val="24"/>
                <w:szCs w:val="24"/>
              </w:rPr>
              <w:t>检录、二次加密及入场</w:t>
            </w:r>
          </w:p>
        </w:tc>
        <w:tc>
          <w:tcPr>
            <w:tcW w:w="2243" w:type="dxa"/>
            <w:tcBorders>
              <w:tl2br w:val="nil"/>
              <w:tr2bl w:val="nil"/>
            </w:tcBorders>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color w:val="000000" w:themeColor="text1"/>
                <w:sz w:val="24"/>
                <w:szCs w:val="24"/>
              </w:rPr>
              <w:t>7:30-8:30</w:t>
            </w:r>
          </w:p>
        </w:tc>
      </w:tr>
      <w:tr w:rsidR="006145B7">
        <w:trPr>
          <w:trHeight w:val="293"/>
          <w:jc w:val="center"/>
        </w:trPr>
        <w:tc>
          <w:tcPr>
            <w:tcW w:w="1595" w:type="dxa"/>
            <w:vMerge/>
            <w:tcBorders>
              <w:tl2br w:val="nil"/>
              <w:tr2bl w:val="nil"/>
            </w:tcBorders>
            <w:vAlign w:val="center"/>
          </w:tcPr>
          <w:p w:rsidR="006145B7" w:rsidRDefault="006145B7">
            <w:pPr>
              <w:ind w:firstLineChars="200" w:firstLine="480"/>
              <w:jc w:val="center"/>
              <w:rPr>
                <w:rFonts w:ascii="Times New Roman" w:eastAsia="仿宋" w:hAnsi="Times New Roman" w:cs="Times New Roman"/>
                <w:color w:val="000000" w:themeColor="text1"/>
                <w:sz w:val="24"/>
                <w:szCs w:val="24"/>
              </w:rPr>
            </w:pPr>
          </w:p>
        </w:tc>
        <w:tc>
          <w:tcPr>
            <w:tcW w:w="4684" w:type="dxa"/>
            <w:tcBorders>
              <w:tl2br w:val="nil"/>
              <w:tr2bl w:val="nil"/>
            </w:tcBorders>
            <w:vAlign w:val="center"/>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hint="eastAsia"/>
                <w:color w:val="000000" w:themeColor="text1"/>
                <w:sz w:val="24"/>
                <w:szCs w:val="24"/>
              </w:rPr>
              <w:t>赛前</w:t>
            </w:r>
            <w:r>
              <w:rPr>
                <w:rFonts w:ascii="Times New Roman" w:eastAsia="仿宋" w:hAnsi="Times New Roman" w:cs="Times New Roman"/>
                <w:color w:val="000000" w:themeColor="text1"/>
                <w:sz w:val="24"/>
                <w:szCs w:val="24"/>
              </w:rPr>
              <w:t>30</w:t>
            </w:r>
            <w:proofErr w:type="gramStart"/>
            <w:r>
              <w:rPr>
                <w:rFonts w:ascii="Times New Roman" w:eastAsia="仿宋" w:hAnsi="Times New Roman" w:cs="Times New Roman" w:hint="eastAsia"/>
                <w:color w:val="000000" w:themeColor="text1"/>
                <w:sz w:val="24"/>
                <w:szCs w:val="24"/>
              </w:rPr>
              <w:t>钟准备</w:t>
            </w:r>
            <w:proofErr w:type="gramEnd"/>
          </w:p>
        </w:tc>
        <w:tc>
          <w:tcPr>
            <w:tcW w:w="2243" w:type="dxa"/>
            <w:tcBorders>
              <w:tl2br w:val="nil"/>
              <w:tr2bl w:val="nil"/>
            </w:tcBorders>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color w:val="000000" w:themeColor="text1"/>
                <w:sz w:val="24"/>
                <w:szCs w:val="24"/>
              </w:rPr>
              <w:t>8:30-9:00</w:t>
            </w:r>
          </w:p>
        </w:tc>
      </w:tr>
      <w:tr w:rsidR="006145B7">
        <w:trPr>
          <w:trHeight w:val="285"/>
          <w:jc w:val="center"/>
        </w:trPr>
        <w:tc>
          <w:tcPr>
            <w:tcW w:w="1595" w:type="dxa"/>
            <w:vMerge/>
            <w:tcBorders>
              <w:tl2br w:val="nil"/>
              <w:tr2bl w:val="nil"/>
            </w:tcBorders>
            <w:vAlign w:val="center"/>
          </w:tcPr>
          <w:p w:rsidR="006145B7" w:rsidRDefault="006145B7">
            <w:pPr>
              <w:ind w:firstLineChars="200" w:firstLine="480"/>
              <w:jc w:val="center"/>
              <w:rPr>
                <w:rFonts w:ascii="Times New Roman" w:eastAsia="仿宋" w:hAnsi="Times New Roman" w:cs="Times New Roman"/>
                <w:color w:val="000000" w:themeColor="text1"/>
                <w:sz w:val="24"/>
                <w:szCs w:val="24"/>
              </w:rPr>
            </w:pPr>
          </w:p>
        </w:tc>
        <w:tc>
          <w:tcPr>
            <w:tcW w:w="4684" w:type="dxa"/>
            <w:tcBorders>
              <w:tl2br w:val="nil"/>
              <w:tr2bl w:val="nil"/>
            </w:tcBorders>
            <w:vAlign w:val="center"/>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hint="eastAsia"/>
                <w:color w:val="000000" w:themeColor="text1"/>
                <w:sz w:val="24"/>
                <w:szCs w:val="24"/>
              </w:rPr>
              <w:t>比赛时间</w:t>
            </w:r>
          </w:p>
        </w:tc>
        <w:tc>
          <w:tcPr>
            <w:tcW w:w="2243" w:type="dxa"/>
            <w:tcBorders>
              <w:tl2br w:val="nil"/>
              <w:tr2bl w:val="nil"/>
            </w:tcBorders>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color w:val="000000" w:themeColor="text1"/>
                <w:sz w:val="24"/>
                <w:szCs w:val="24"/>
              </w:rPr>
              <w:t>9:00-12:00</w:t>
            </w:r>
          </w:p>
        </w:tc>
      </w:tr>
      <w:tr w:rsidR="006145B7">
        <w:trPr>
          <w:trHeight w:val="285"/>
          <w:jc w:val="center"/>
        </w:trPr>
        <w:tc>
          <w:tcPr>
            <w:tcW w:w="1595" w:type="dxa"/>
            <w:vMerge/>
            <w:tcBorders>
              <w:tl2br w:val="nil"/>
              <w:tr2bl w:val="nil"/>
            </w:tcBorders>
            <w:vAlign w:val="center"/>
          </w:tcPr>
          <w:p w:rsidR="006145B7" w:rsidRDefault="006145B7">
            <w:pPr>
              <w:ind w:firstLineChars="200" w:firstLine="480"/>
              <w:jc w:val="center"/>
              <w:rPr>
                <w:rFonts w:ascii="Times New Roman" w:eastAsia="仿宋" w:hAnsi="Times New Roman" w:cs="Times New Roman"/>
                <w:color w:val="000000" w:themeColor="text1"/>
                <w:sz w:val="24"/>
                <w:szCs w:val="24"/>
              </w:rPr>
            </w:pPr>
          </w:p>
        </w:tc>
        <w:tc>
          <w:tcPr>
            <w:tcW w:w="4684" w:type="dxa"/>
            <w:tcBorders>
              <w:tl2br w:val="nil"/>
              <w:tr2bl w:val="nil"/>
            </w:tcBorders>
            <w:vAlign w:val="center"/>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hint="eastAsia"/>
                <w:color w:val="000000" w:themeColor="text1"/>
                <w:sz w:val="24"/>
                <w:szCs w:val="24"/>
              </w:rPr>
              <w:t>参赛队离场</w:t>
            </w:r>
          </w:p>
        </w:tc>
        <w:tc>
          <w:tcPr>
            <w:tcW w:w="2243" w:type="dxa"/>
            <w:tcBorders>
              <w:tl2br w:val="nil"/>
              <w:tr2bl w:val="nil"/>
            </w:tcBorders>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color w:val="000000" w:themeColor="text1"/>
                <w:sz w:val="24"/>
                <w:szCs w:val="24"/>
              </w:rPr>
              <w:t>12:00-12:30</w:t>
            </w:r>
          </w:p>
        </w:tc>
      </w:tr>
      <w:tr w:rsidR="006145B7">
        <w:trPr>
          <w:trHeight w:val="285"/>
          <w:jc w:val="center"/>
        </w:trPr>
        <w:tc>
          <w:tcPr>
            <w:tcW w:w="1595" w:type="dxa"/>
            <w:vMerge/>
            <w:tcBorders>
              <w:tl2br w:val="nil"/>
              <w:tr2bl w:val="nil"/>
            </w:tcBorders>
            <w:vAlign w:val="center"/>
          </w:tcPr>
          <w:p w:rsidR="006145B7" w:rsidRDefault="006145B7">
            <w:pPr>
              <w:ind w:firstLineChars="200" w:firstLine="480"/>
              <w:jc w:val="center"/>
              <w:rPr>
                <w:rFonts w:ascii="Times New Roman" w:eastAsia="仿宋" w:hAnsi="Times New Roman" w:cs="Times New Roman"/>
                <w:color w:val="000000" w:themeColor="text1"/>
                <w:sz w:val="24"/>
                <w:szCs w:val="24"/>
              </w:rPr>
            </w:pPr>
          </w:p>
        </w:tc>
        <w:tc>
          <w:tcPr>
            <w:tcW w:w="4684" w:type="dxa"/>
            <w:tcBorders>
              <w:tl2br w:val="nil"/>
              <w:tr2bl w:val="nil"/>
            </w:tcBorders>
            <w:vAlign w:val="center"/>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hint="eastAsia"/>
                <w:color w:val="000000" w:themeColor="text1"/>
                <w:sz w:val="24"/>
                <w:szCs w:val="24"/>
              </w:rPr>
              <w:t>赛项申诉与仲裁</w:t>
            </w:r>
          </w:p>
        </w:tc>
        <w:tc>
          <w:tcPr>
            <w:tcW w:w="2243" w:type="dxa"/>
            <w:tcBorders>
              <w:tl2br w:val="nil"/>
              <w:tr2bl w:val="nil"/>
            </w:tcBorders>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color w:val="000000" w:themeColor="text1"/>
                <w:sz w:val="24"/>
                <w:szCs w:val="24"/>
              </w:rPr>
              <w:t>12:30-14:30</w:t>
            </w:r>
          </w:p>
        </w:tc>
      </w:tr>
      <w:tr w:rsidR="006145B7">
        <w:trPr>
          <w:trHeight w:val="285"/>
          <w:jc w:val="center"/>
        </w:trPr>
        <w:tc>
          <w:tcPr>
            <w:tcW w:w="1595" w:type="dxa"/>
            <w:vMerge/>
            <w:tcBorders>
              <w:tl2br w:val="nil"/>
              <w:tr2bl w:val="nil"/>
            </w:tcBorders>
            <w:vAlign w:val="center"/>
          </w:tcPr>
          <w:p w:rsidR="006145B7" w:rsidRDefault="006145B7">
            <w:pPr>
              <w:ind w:firstLineChars="200" w:firstLine="480"/>
              <w:jc w:val="center"/>
              <w:rPr>
                <w:rFonts w:ascii="Times New Roman" w:eastAsia="仿宋" w:hAnsi="Times New Roman" w:cs="Times New Roman"/>
                <w:color w:val="000000" w:themeColor="text1"/>
                <w:sz w:val="24"/>
                <w:szCs w:val="24"/>
              </w:rPr>
            </w:pPr>
          </w:p>
        </w:tc>
        <w:tc>
          <w:tcPr>
            <w:tcW w:w="4684" w:type="dxa"/>
            <w:tcBorders>
              <w:tl2br w:val="nil"/>
              <w:tr2bl w:val="nil"/>
            </w:tcBorders>
            <w:vAlign w:val="center"/>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hint="eastAsia"/>
                <w:color w:val="000000" w:themeColor="text1"/>
                <w:sz w:val="24"/>
                <w:szCs w:val="24"/>
              </w:rPr>
              <w:t>裁判评分成绩复核确认录入上报</w:t>
            </w:r>
          </w:p>
        </w:tc>
        <w:tc>
          <w:tcPr>
            <w:tcW w:w="2243" w:type="dxa"/>
            <w:tcBorders>
              <w:tl2br w:val="nil"/>
              <w:tr2bl w:val="nil"/>
            </w:tcBorders>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color w:val="000000" w:themeColor="text1"/>
                <w:sz w:val="24"/>
                <w:szCs w:val="24"/>
              </w:rPr>
              <w:t>12:30</w:t>
            </w:r>
            <w:r>
              <w:rPr>
                <w:rFonts w:ascii="Times New Roman" w:eastAsia="仿宋" w:hAnsi="Times New Roman" w:cs="Times New Roman" w:hint="eastAsia"/>
                <w:color w:val="000000" w:themeColor="text1"/>
                <w:sz w:val="24"/>
                <w:szCs w:val="24"/>
              </w:rPr>
              <w:t>-</w:t>
            </w:r>
            <w:r>
              <w:rPr>
                <w:rFonts w:ascii="Times New Roman" w:eastAsia="仿宋" w:hAnsi="Times New Roman" w:cs="Times New Roman" w:hint="eastAsia"/>
                <w:color w:val="000000" w:themeColor="text1"/>
                <w:sz w:val="24"/>
                <w:szCs w:val="24"/>
              </w:rPr>
              <w:t>评分结束</w:t>
            </w:r>
          </w:p>
        </w:tc>
      </w:tr>
      <w:tr w:rsidR="006145B7">
        <w:trPr>
          <w:trHeight w:val="285"/>
          <w:jc w:val="center"/>
        </w:trPr>
        <w:tc>
          <w:tcPr>
            <w:tcW w:w="1595" w:type="dxa"/>
            <w:vMerge w:val="restart"/>
            <w:tcBorders>
              <w:tl2br w:val="nil"/>
              <w:tr2bl w:val="nil"/>
            </w:tcBorders>
            <w:vAlign w:val="center"/>
          </w:tcPr>
          <w:p w:rsidR="006145B7" w:rsidRDefault="006A385B">
            <w:pPr>
              <w:jc w:val="center"/>
              <w:rPr>
                <w:rFonts w:ascii="Times New Roman" w:eastAsia="仿宋" w:hAnsi="Times New Roman" w:cs="Times New Roman"/>
                <w:b/>
                <w:color w:val="000000" w:themeColor="text1"/>
                <w:sz w:val="24"/>
                <w:szCs w:val="24"/>
              </w:rPr>
            </w:pPr>
            <w:r>
              <w:rPr>
                <w:rFonts w:ascii="Times New Roman" w:eastAsia="仿宋" w:hAnsi="Times New Roman" w:cs="Times New Roman" w:hint="eastAsia"/>
                <w:b/>
                <w:color w:val="000000" w:themeColor="text1"/>
                <w:sz w:val="24"/>
                <w:szCs w:val="24"/>
              </w:rPr>
              <w:t>第四天</w:t>
            </w:r>
          </w:p>
        </w:tc>
        <w:tc>
          <w:tcPr>
            <w:tcW w:w="4684" w:type="dxa"/>
            <w:tcBorders>
              <w:tl2br w:val="nil"/>
              <w:tr2bl w:val="nil"/>
            </w:tcBorders>
            <w:vAlign w:val="center"/>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hint="eastAsia"/>
                <w:color w:val="000000" w:themeColor="text1"/>
                <w:sz w:val="24"/>
                <w:szCs w:val="24"/>
              </w:rPr>
              <w:t>成绩公布</w:t>
            </w:r>
          </w:p>
        </w:tc>
        <w:tc>
          <w:tcPr>
            <w:tcW w:w="2243" w:type="dxa"/>
            <w:tcBorders>
              <w:tl2br w:val="nil"/>
              <w:tr2bl w:val="nil"/>
            </w:tcBorders>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hint="eastAsia"/>
                <w:color w:val="000000" w:themeColor="text1"/>
                <w:sz w:val="24"/>
                <w:szCs w:val="24"/>
              </w:rPr>
              <w:t>成绩复核无误后</w:t>
            </w:r>
          </w:p>
        </w:tc>
      </w:tr>
      <w:tr w:rsidR="006145B7">
        <w:trPr>
          <w:trHeight w:val="285"/>
          <w:jc w:val="center"/>
        </w:trPr>
        <w:tc>
          <w:tcPr>
            <w:tcW w:w="1595" w:type="dxa"/>
            <w:vMerge/>
            <w:tcBorders>
              <w:tl2br w:val="nil"/>
              <w:tr2bl w:val="nil"/>
            </w:tcBorders>
            <w:vAlign w:val="center"/>
          </w:tcPr>
          <w:p w:rsidR="006145B7" w:rsidRDefault="006145B7">
            <w:pPr>
              <w:jc w:val="center"/>
              <w:rPr>
                <w:rFonts w:ascii="Times New Roman" w:eastAsia="仿宋" w:hAnsi="Times New Roman" w:cs="Times New Roman"/>
                <w:b/>
                <w:color w:val="000000" w:themeColor="text1"/>
                <w:sz w:val="24"/>
                <w:szCs w:val="24"/>
              </w:rPr>
            </w:pPr>
          </w:p>
        </w:tc>
        <w:tc>
          <w:tcPr>
            <w:tcW w:w="4684" w:type="dxa"/>
            <w:tcBorders>
              <w:tl2br w:val="nil"/>
              <w:tr2bl w:val="nil"/>
            </w:tcBorders>
            <w:vAlign w:val="center"/>
          </w:tcPr>
          <w:p w:rsidR="006145B7" w:rsidRDefault="006A385B">
            <w:pPr>
              <w:rPr>
                <w:rFonts w:ascii="Times New Roman" w:eastAsia="仿宋" w:hAnsi="Times New Roman" w:cs="Times New Roman"/>
                <w:color w:val="000000" w:themeColor="text1"/>
                <w:sz w:val="24"/>
                <w:szCs w:val="24"/>
              </w:rPr>
            </w:pPr>
            <w:proofErr w:type="gramStart"/>
            <w:r>
              <w:rPr>
                <w:rFonts w:ascii="Times New Roman" w:eastAsia="仿宋" w:hAnsi="Times New Roman" w:cs="Times New Roman" w:hint="eastAsia"/>
                <w:color w:val="000000" w:themeColor="text1"/>
                <w:sz w:val="24"/>
                <w:szCs w:val="24"/>
              </w:rPr>
              <w:t>闭赛式成绩</w:t>
            </w:r>
            <w:proofErr w:type="gramEnd"/>
            <w:r>
              <w:rPr>
                <w:rFonts w:ascii="Times New Roman" w:eastAsia="仿宋" w:hAnsi="Times New Roman" w:cs="Times New Roman" w:hint="eastAsia"/>
                <w:color w:val="000000" w:themeColor="text1"/>
                <w:sz w:val="24"/>
                <w:szCs w:val="24"/>
              </w:rPr>
              <w:t>宣布</w:t>
            </w:r>
          </w:p>
        </w:tc>
        <w:tc>
          <w:tcPr>
            <w:tcW w:w="2243" w:type="dxa"/>
            <w:tcBorders>
              <w:tl2br w:val="nil"/>
              <w:tr2bl w:val="nil"/>
            </w:tcBorders>
          </w:tcPr>
          <w:p w:rsidR="006145B7" w:rsidRDefault="006A385B">
            <w:pPr>
              <w:rPr>
                <w:rFonts w:ascii="Times New Roman" w:eastAsia="仿宋" w:hAnsi="Times New Roman" w:cs="Times New Roman"/>
                <w:color w:val="000000" w:themeColor="text1"/>
                <w:sz w:val="24"/>
                <w:szCs w:val="24"/>
              </w:rPr>
            </w:pPr>
            <w:r>
              <w:rPr>
                <w:rFonts w:ascii="Times New Roman" w:eastAsia="仿宋" w:hAnsi="Times New Roman" w:cs="Times New Roman"/>
                <w:color w:val="000000" w:themeColor="text1"/>
                <w:sz w:val="24"/>
                <w:szCs w:val="24"/>
              </w:rPr>
              <w:t>9</w:t>
            </w:r>
            <w:r>
              <w:rPr>
                <w:rFonts w:ascii="Times New Roman" w:eastAsia="仿宋" w:hAnsi="Times New Roman" w:cs="Times New Roman" w:hint="eastAsia"/>
                <w:color w:val="000000" w:themeColor="text1"/>
                <w:sz w:val="24"/>
                <w:szCs w:val="24"/>
              </w:rPr>
              <w:t>:30-</w:t>
            </w:r>
            <w:r>
              <w:rPr>
                <w:rFonts w:ascii="Times New Roman" w:eastAsia="仿宋" w:hAnsi="Times New Roman" w:cs="Times New Roman"/>
                <w:color w:val="000000" w:themeColor="text1"/>
                <w:sz w:val="24"/>
                <w:szCs w:val="24"/>
              </w:rPr>
              <w:t>11:00</w:t>
            </w:r>
          </w:p>
        </w:tc>
      </w:tr>
    </w:tbl>
    <w:p w:rsidR="006145B7" w:rsidRDefault="006145B7">
      <w:pPr>
        <w:rPr>
          <w:color w:val="000000" w:themeColor="text1"/>
        </w:rPr>
      </w:pPr>
      <w:bookmarkStart w:id="21" w:name="_Toc508657263"/>
    </w:p>
    <w:p w:rsidR="006145B7" w:rsidRDefault="006145B7">
      <w:pPr>
        <w:rPr>
          <w:color w:val="000000" w:themeColor="text1"/>
        </w:rPr>
      </w:pPr>
    </w:p>
    <w:p w:rsidR="006145B7" w:rsidRDefault="006145B7">
      <w:pPr>
        <w:rPr>
          <w:color w:val="000000" w:themeColor="text1"/>
        </w:rPr>
      </w:pPr>
    </w:p>
    <w:p w:rsidR="006145B7" w:rsidRDefault="006A385B">
      <w:pPr>
        <w:keepNext/>
        <w:keepLines/>
        <w:pageBreakBefore/>
        <w:spacing w:line="560" w:lineRule="exact"/>
        <w:outlineLvl w:val="1"/>
        <w:rPr>
          <w:rFonts w:ascii="Times New Roman" w:eastAsia="仿宋_GB2312" w:hAnsi="Times New Roman" w:cs="宋体"/>
          <w:color w:val="000000" w:themeColor="text1"/>
          <w:sz w:val="28"/>
          <w:szCs w:val="28"/>
        </w:rPr>
      </w:pPr>
      <w:r>
        <w:rPr>
          <w:rFonts w:ascii="Times New Roman" w:eastAsia="仿宋_GB2312" w:hAnsi="Times New Roman" w:cs="宋体" w:hint="eastAsia"/>
          <w:color w:val="000000" w:themeColor="text1"/>
          <w:sz w:val="28"/>
          <w:szCs w:val="28"/>
        </w:rPr>
        <w:lastRenderedPageBreak/>
        <w:t>（二）大赛流程图</w:t>
      </w:r>
      <w:bookmarkEnd w:id="21"/>
    </w:p>
    <w:p w:rsidR="006145B7" w:rsidRDefault="006A385B">
      <w:pPr>
        <w:rPr>
          <w:rFonts w:ascii="Times New Roman" w:eastAsia="仿宋_GB2312" w:hAnsi="Times New Roman" w:cs="宋体"/>
          <w:b/>
          <w:color w:val="000000" w:themeColor="text1"/>
          <w:sz w:val="24"/>
          <w:szCs w:val="24"/>
        </w:rPr>
      </w:pPr>
      <w:r>
        <w:rPr>
          <w:rFonts w:ascii="Times New Roman" w:eastAsia="仿宋" w:hAnsi="Times New Roman" w:cs="Times New Roman"/>
          <w:noProof/>
          <w:color w:val="000000" w:themeColor="text1"/>
          <w:sz w:val="30"/>
        </w:rPr>
        <w:drawing>
          <wp:inline distT="0" distB="0" distL="114300" distR="114300">
            <wp:extent cx="4060438" cy="6822219"/>
            <wp:effectExtent l="19050" t="0" r="0" b="0"/>
            <wp:docPr id="1" name="图片 1" descr="C:\Users\Administrator\Desktop\中职.png中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中职.png中职"/>
                    <pic:cNvPicPr>
                      <a:picLocks noChangeAspect="1"/>
                    </pic:cNvPicPr>
                  </pic:nvPicPr>
                  <pic:blipFill>
                    <a:blip r:embed="rId8"/>
                    <a:srcRect/>
                    <a:stretch>
                      <a:fillRect/>
                    </a:stretch>
                  </pic:blipFill>
                  <pic:spPr>
                    <a:xfrm>
                      <a:off x="0" y="0"/>
                      <a:ext cx="4062095" cy="6825003"/>
                    </a:xfrm>
                    <a:prstGeom prst="rect">
                      <a:avLst/>
                    </a:prstGeom>
                  </pic:spPr>
                </pic:pic>
              </a:graphicData>
            </a:graphic>
          </wp:inline>
        </w:drawing>
      </w:r>
    </w:p>
    <w:p w:rsidR="006145B7" w:rsidRDefault="006A385B">
      <w:pPr>
        <w:spacing w:line="560" w:lineRule="exact"/>
        <w:jc w:val="center"/>
        <w:rPr>
          <w:rFonts w:ascii="Times New Roman" w:eastAsia="仿宋_GB2312" w:hAnsi="Times New Roman" w:cs="宋体"/>
          <w:b/>
          <w:color w:val="000000" w:themeColor="text1"/>
          <w:sz w:val="24"/>
          <w:szCs w:val="24"/>
        </w:rPr>
      </w:pPr>
      <w:r>
        <w:rPr>
          <w:rFonts w:ascii="Times New Roman" w:eastAsia="仿宋_GB2312" w:hAnsi="Times New Roman" w:cs="宋体" w:hint="eastAsia"/>
          <w:b/>
          <w:color w:val="000000" w:themeColor="text1"/>
          <w:sz w:val="24"/>
          <w:szCs w:val="24"/>
        </w:rPr>
        <w:t>图</w:t>
      </w:r>
      <w:r>
        <w:rPr>
          <w:rFonts w:ascii="Times New Roman" w:eastAsia="仿宋_GB2312" w:hAnsi="Times New Roman" w:cs="宋体"/>
          <w:b/>
          <w:color w:val="000000" w:themeColor="text1"/>
          <w:sz w:val="24"/>
          <w:szCs w:val="24"/>
        </w:rPr>
        <w:t>1</w:t>
      </w:r>
      <w:r>
        <w:rPr>
          <w:rFonts w:ascii="Times New Roman" w:eastAsia="仿宋_GB2312" w:hAnsi="Times New Roman" w:cs="宋体" w:hint="eastAsia"/>
          <w:b/>
          <w:color w:val="000000" w:themeColor="text1"/>
          <w:sz w:val="24"/>
          <w:szCs w:val="24"/>
        </w:rPr>
        <w:t>大赛流程图</w:t>
      </w:r>
    </w:p>
    <w:p w:rsidR="006145B7" w:rsidRDefault="006A385B">
      <w:pPr>
        <w:keepNext/>
        <w:keepLines/>
        <w:spacing w:before="240" w:line="560" w:lineRule="exact"/>
        <w:ind w:firstLineChars="200" w:firstLine="562"/>
        <w:outlineLvl w:val="0"/>
        <w:rPr>
          <w:rFonts w:ascii="Times New Roman" w:eastAsia="仿宋_GB2312" w:hAnsi="Times New Roman" w:cs="宋体"/>
          <w:b/>
          <w:color w:val="000000" w:themeColor="text1"/>
          <w:sz w:val="28"/>
          <w:szCs w:val="28"/>
        </w:rPr>
      </w:pPr>
      <w:bookmarkStart w:id="22" w:name="_Toc508657264"/>
      <w:bookmarkStart w:id="23" w:name="_Toc25344"/>
      <w:bookmarkStart w:id="24" w:name="_Toc20578"/>
      <w:bookmarkStart w:id="25" w:name="_Toc17384"/>
      <w:bookmarkStart w:id="26" w:name="_Toc18637"/>
      <w:r>
        <w:rPr>
          <w:rFonts w:ascii="Times New Roman" w:eastAsia="仿宋_GB2312" w:hAnsi="Times New Roman" w:cs="宋体" w:hint="eastAsia"/>
          <w:b/>
          <w:color w:val="000000" w:themeColor="text1"/>
          <w:sz w:val="28"/>
          <w:szCs w:val="28"/>
        </w:rPr>
        <w:t>六、竞赛</w:t>
      </w:r>
      <w:proofErr w:type="gramStart"/>
      <w:r>
        <w:rPr>
          <w:rFonts w:ascii="Times New Roman" w:eastAsia="仿宋_GB2312" w:hAnsi="Times New Roman" w:cs="宋体" w:hint="eastAsia"/>
          <w:b/>
          <w:color w:val="000000" w:themeColor="text1"/>
          <w:sz w:val="28"/>
          <w:szCs w:val="28"/>
        </w:rPr>
        <w:t>赛</w:t>
      </w:r>
      <w:proofErr w:type="gramEnd"/>
      <w:r>
        <w:rPr>
          <w:rFonts w:ascii="Times New Roman" w:eastAsia="仿宋_GB2312" w:hAnsi="Times New Roman" w:cs="宋体" w:hint="eastAsia"/>
          <w:b/>
          <w:color w:val="000000" w:themeColor="text1"/>
          <w:sz w:val="28"/>
          <w:szCs w:val="28"/>
        </w:rPr>
        <w:t>卷</w:t>
      </w:r>
      <w:bookmarkEnd w:id="22"/>
    </w:p>
    <w:p w:rsidR="006145B7" w:rsidRDefault="006A385B" w:rsidP="00124E29">
      <w:pPr>
        <w:spacing w:line="560" w:lineRule="exact"/>
        <w:ind w:leftChars="47" w:left="99" w:firstLineChars="152" w:firstLine="426"/>
        <w:rPr>
          <w:rFonts w:ascii="仿宋" w:eastAsia="仿宋" w:hAnsi="仿宋" w:cs="仿宋"/>
          <w:color w:val="000000" w:themeColor="text1"/>
          <w:sz w:val="28"/>
          <w:szCs w:val="28"/>
        </w:rPr>
      </w:pPr>
      <w:r>
        <w:rPr>
          <w:rFonts w:ascii="Times New Roman" w:eastAsia="仿宋_GB2312" w:hAnsi="Times New Roman" w:cs="宋体" w:hint="eastAsia"/>
          <w:color w:val="000000" w:themeColor="text1"/>
          <w:sz w:val="28"/>
          <w:szCs w:val="28"/>
        </w:rPr>
        <w:t>（一）</w:t>
      </w:r>
      <w:r>
        <w:rPr>
          <w:rFonts w:ascii="仿宋" w:eastAsia="仿宋" w:hAnsi="仿宋" w:cs="仿宋" w:hint="eastAsia"/>
          <w:color w:val="000000" w:themeColor="text1"/>
          <w:sz w:val="28"/>
          <w:szCs w:val="28"/>
        </w:rPr>
        <w:t xml:space="preserve">本赛项采用赛题库公开的方式，于开赛 1 </w:t>
      </w:r>
      <w:proofErr w:type="gramStart"/>
      <w:r>
        <w:rPr>
          <w:rFonts w:ascii="仿宋" w:eastAsia="仿宋" w:hAnsi="仿宋" w:cs="仿宋" w:hint="eastAsia"/>
          <w:color w:val="000000" w:themeColor="text1"/>
          <w:sz w:val="28"/>
          <w:szCs w:val="28"/>
        </w:rPr>
        <w:t>个</w:t>
      </w:r>
      <w:proofErr w:type="gramEnd"/>
      <w:r>
        <w:rPr>
          <w:rFonts w:ascii="仿宋" w:eastAsia="仿宋" w:hAnsi="仿宋" w:cs="仿宋" w:hint="eastAsia"/>
          <w:color w:val="000000" w:themeColor="text1"/>
          <w:sz w:val="28"/>
          <w:szCs w:val="28"/>
        </w:rPr>
        <w:t>月前在大赛</w:t>
      </w:r>
      <w:r>
        <w:rPr>
          <w:rFonts w:ascii="仿宋" w:eastAsia="仿宋" w:hAnsi="仿宋" w:cs="仿宋" w:hint="eastAsia"/>
          <w:color w:val="000000" w:themeColor="text1"/>
          <w:sz w:val="28"/>
          <w:szCs w:val="28"/>
        </w:rPr>
        <w:lastRenderedPageBreak/>
        <w:t>信息发布平台上（www.chinaskills-jsw.org）公布赛题库；</w:t>
      </w:r>
    </w:p>
    <w:p w:rsidR="006145B7" w:rsidRDefault="006A385B" w:rsidP="00124E29">
      <w:pPr>
        <w:pBdr>
          <w:top w:val="none" w:sz="0" w:space="0" w:color="000000"/>
          <w:left w:val="none" w:sz="0" w:space="0" w:color="000000"/>
          <w:bottom w:val="none" w:sz="0" w:space="0" w:color="000000"/>
          <w:right w:val="none" w:sz="0" w:space="0" w:color="000000"/>
        </w:pBdr>
        <w:autoSpaceDN w:val="0"/>
        <w:adjustRightInd w:val="0"/>
        <w:snapToGrid w:val="0"/>
        <w:spacing w:line="560" w:lineRule="exact"/>
        <w:ind w:leftChars="47" w:left="99" w:firstLineChars="152" w:firstLine="426"/>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（二）在赛前从公开的赛题库内容中建立不少于 10 套的竞赛</w:t>
      </w:r>
      <w:proofErr w:type="gramStart"/>
      <w:r>
        <w:rPr>
          <w:rFonts w:ascii="仿宋" w:eastAsia="仿宋" w:hAnsi="仿宋" w:cs="仿宋" w:hint="eastAsia"/>
          <w:color w:val="000000" w:themeColor="text1"/>
          <w:sz w:val="28"/>
          <w:szCs w:val="28"/>
        </w:rPr>
        <w:t>赛</w:t>
      </w:r>
      <w:proofErr w:type="gramEnd"/>
      <w:r>
        <w:rPr>
          <w:rFonts w:ascii="仿宋" w:eastAsia="仿宋" w:hAnsi="仿宋" w:cs="仿宋" w:hint="eastAsia"/>
          <w:color w:val="000000" w:themeColor="text1"/>
          <w:sz w:val="28"/>
          <w:szCs w:val="28"/>
        </w:rPr>
        <w:t>卷，</w:t>
      </w:r>
      <w:proofErr w:type="gramStart"/>
      <w:r>
        <w:rPr>
          <w:rFonts w:ascii="仿宋" w:eastAsia="仿宋" w:hAnsi="仿宋" w:cs="仿宋" w:hint="eastAsia"/>
          <w:color w:val="000000" w:themeColor="text1"/>
          <w:sz w:val="28"/>
          <w:szCs w:val="28"/>
        </w:rPr>
        <w:t>各套赛卷的</w:t>
      </w:r>
      <w:proofErr w:type="gramEnd"/>
      <w:r>
        <w:rPr>
          <w:rFonts w:ascii="仿宋" w:eastAsia="仿宋" w:hAnsi="仿宋" w:cs="仿宋" w:hint="eastAsia"/>
          <w:color w:val="000000" w:themeColor="text1"/>
          <w:sz w:val="28"/>
          <w:szCs w:val="28"/>
        </w:rPr>
        <w:t>内容重复率不超过50%。</w:t>
      </w:r>
    </w:p>
    <w:p w:rsidR="006145B7" w:rsidRDefault="006A385B" w:rsidP="00124E29">
      <w:pPr>
        <w:spacing w:line="560" w:lineRule="exact"/>
        <w:ind w:leftChars="47" w:left="99" w:firstLineChars="152" w:firstLine="426"/>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（三）</w:t>
      </w:r>
      <w:proofErr w:type="gramStart"/>
      <w:r>
        <w:rPr>
          <w:rFonts w:ascii="仿宋" w:eastAsia="仿宋" w:hAnsi="仿宋" w:cs="仿宋" w:hint="eastAsia"/>
          <w:color w:val="000000" w:themeColor="text1"/>
          <w:sz w:val="28"/>
          <w:szCs w:val="28"/>
        </w:rPr>
        <w:t>正式赛卷于</w:t>
      </w:r>
      <w:proofErr w:type="gramEnd"/>
      <w:r>
        <w:rPr>
          <w:rFonts w:ascii="仿宋" w:eastAsia="仿宋" w:hAnsi="仿宋" w:cs="仿宋" w:hint="eastAsia"/>
          <w:color w:val="000000" w:themeColor="text1"/>
          <w:sz w:val="28"/>
          <w:szCs w:val="28"/>
        </w:rPr>
        <w:t>比赛前三天内，</w:t>
      </w:r>
      <w:proofErr w:type="gramStart"/>
      <w:r>
        <w:rPr>
          <w:rFonts w:ascii="仿宋" w:eastAsia="仿宋" w:hAnsi="仿宋" w:cs="仿宋" w:hint="eastAsia"/>
          <w:color w:val="000000" w:themeColor="text1"/>
          <w:sz w:val="28"/>
          <w:szCs w:val="28"/>
        </w:rPr>
        <w:t>把赛卷随机</w:t>
      </w:r>
      <w:proofErr w:type="gramEnd"/>
      <w:r>
        <w:rPr>
          <w:rFonts w:ascii="仿宋" w:eastAsia="仿宋" w:hAnsi="仿宋" w:cs="仿宋" w:hint="eastAsia"/>
          <w:color w:val="000000" w:themeColor="text1"/>
          <w:sz w:val="28"/>
          <w:szCs w:val="28"/>
        </w:rPr>
        <w:t>排序后，在监督组的监督下，由裁判长指定相关人员抽取正式</w:t>
      </w:r>
      <w:proofErr w:type="gramStart"/>
      <w:r>
        <w:rPr>
          <w:rFonts w:ascii="仿宋" w:eastAsia="仿宋" w:hAnsi="仿宋" w:cs="仿宋" w:hint="eastAsia"/>
          <w:color w:val="000000" w:themeColor="text1"/>
          <w:sz w:val="28"/>
          <w:szCs w:val="28"/>
        </w:rPr>
        <w:t>赛卷与备用赛卷</w:t>
      </w:r>
      <w:proofErr w:type="gramEnd"/>
      <w:r>
        <w:rPr>
          <w:rFonts w:ascii="仿宋" w:eastAsia="仿宋" w:hAnsi="仿宋" w:cs="仿宋" w:hint="eastAsia"/>
          <w:color w:val="000000" w:themeColor="text1"/>
          <w:sz w:val="28"/>
          <w:szCs w:val="28"/>
        </w:rPr>
        <w:t>。</w:t>
      </w:r>
    </w:p>
    <w:p w:rsidR="006145B7" w:rsidRDefault="006A385B" w:rsidP="00124E29">
      <w:pPr>
        <w:spacing w:line="560" w:lineRule="exact"/>
        <w:ind w:leftChars="47" w:left="99" w:firstLineChars="152" w:firstLine="426"/>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（四）专家及相关人员，与赛项执委会签署保密协议，在赛项监督人员的监督下开展工作，赛项监督人员不参与涉及到大赛内容的具体事务。</w:t>
      </w:r>
    </w:p>
    <w:p w:rsidR="006145B7" w:rsidRDefault="006A385B">
      <w:pPr>
        <w:spacing w:line="560" w:lineRule="exact"/>
        <w:ind w:leftChars="236" w:left="496"/>
        <w:rPr>
          <w:rFonts w:ascii="仿宋" w:eastAsia="仿宋" w:hAnsi="仿宋" w:cs="仿宋"/>
          <w:dstrike/>
          <w:color w:val="000000" w:themeColor="text1"/>
          <w:sz w:val="28"/>
          <w:szCs w:val="28"/>
        </w:rPr>
      </w:pPr>
      <w:r>
        <w:rPr>
          <w:rFonts w:ascii="仿宋" w:eastAsia="仿宋" w:hAnsi="仿宋" w:cs="仿宋" w:hint="eastAsia"/>
          <w:color w:val="000000" w:themeColor="text1"/>
          <w:sz w:val="28"/>
          <w:szCs w:val="28"/>
        </w:rPr>
        <w:t>竞赛</w:t>
      </w:r>
      <w:proofErr w:type="gramStart"/>
      <w:r>
        <w:rPr>
          <w:rFonts w:ascii="仿宋" w:eastAsia="仿宋" w:hAnsi="仿宋" w:cs="仿宋" w:hint="eastAsia"/>
          <w:color w:val="000000" w:themeColor="text1"/>
          <w:sz w:val="28"/>
          <w:szCs w:val="28"/>
        </w:rPr>
        <w:t>样题见</w:t>
      </w:r>
      <w:proofErr w:type="gramEnd"/>
      <w:r>
        <w:rPr>
          <w:rFonts w:ascii="仿宋" w:eastAsia="仿宋" w:hAnsi="仿宋" w:cs="仿宋" w:hint="eastAsia"/>
          <w:color w:val="000000" w:themeColor="text1"/>
          <w:sz w:val="28"/>
          <w:szCs w:val="28"/>
        </w:rPr>
        <w:t>附件。</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bookmarkStart w:id="27" w:name="_Toc508657265"/>
      <w:r>
        <w:rPr>
          <w:rFonts w:ascii="Times New Roman" w:eastAsia="仿宋_GB2312" w:hAnsi="Times New Roman" w:cs="宋体" w:hint="eastAsia"/>
          <w:b/>
          <w:color w:val="000000" w:themeColor="text1"/>
          <w:sz w:val="28"/>
          <w:szCs w:val="28"/>
        </w:rPr>
        <w:t>七、</w:t>
      </w:r>
      <w:r>
        <w:rPr>
          <w:rFonts w:ascii="仿宋" w:eastAsia="仿宋" w:hAnsi="仿宋" w:cs="仿宋" w:hint="eastAsia"/>
          <w:b/>
          <w:color w:val="000000" w:themeColor="text1"/>
          <w:sz w:val="28"/>
          <w:szCs w:val="28"/>
        </w:rPr>
        <w:t>竞赛规则</w:t>
      </w:r>
      <w:bookmarkEnd w:id="27"/>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大赛规则以2019年全国职业院校技能大赛制度为准，若本项规程与2019年大赛制度有冲突的，一律按照2019年大赛制度的规定执行。</w:t>
      </w:r>
    </w:p>
    <w:p w:rsidR="006145B7" w:rsidRDefault="006A385B">
      <w:pPr>
        <w:snapToGrid w:val="0"/>
        <w:spacing w:line="560" w:lineRule="exact"/>
        <w:ind w:firstLineChars="200" w:firstLine="560"/>
        <w:rPr>
          <w:rFonts w:ascii="仿宋" w:eastAsia="仿宋" w:hAnsi="仿宋" w:cs="仿宋"/>
          <w:color w:val="000000" w:themeColor="text1"/>
          <w:kern w:val="0"/>
          <w:sz w:val="28"/>
          <w:szCs w:val="28"/>
        </w:rPr>
      </w:pPr>
      <w:r>
        <w:rPr>
          <w:rFonts w:ascii="仿宋" w:eastAsia="仿宋" w:hAnsi="仿宋" w:cs="仿宋" w:hint="eastAsia"/>
          <w:color w:val="000000" w:themeColor="text1"/>
          <w:sz w:val="28"/>
          <w:szCs w:val="28"/>
        </w:rPr>
        <w:t>（一）每个参赛队由3名选手（设场上队长1名）和1-2名指导教师组成。参赛选手须为2019年度在籍中等职业学校学生；五年制高职一至三年级（含三年级）学生均可参加比赛。参赛选手不限性别，年龄须不超过21周岁，年龄计算的截止时间以</w:t>
      </w:r>
      <w:r w:rsidR="002257CF">
        <w:rPr>
          <w:rFonts w:ascii="仿宋" w:eastAsia="仿宋" w:hAnsi="仿宋" w:cs="仿宋" w:hint="eastAsia"/>
          <w:color w:val="000000" w:themeColor="text1"/>
          <w:sz w:val="28"/>
          <w:szCs w:val="28"/>
        </w:rPr>
        <w:t>2</w:t>
      </w:r>
      <w:r w:rsidR="002257CF">
        <w:rPr>
          <w:rFonts w:ascii="仿宋" w:eastAsia="仿宋" w:hAnsi="仿宋" w:cs="仿宋"/>
          <w:color w:val="000000" w:themeColor="text1"/>
          <w:sz w:val="28"/>
          <w:szCs w:val="28"/>
        </w:rPr>
        <w:t>019</w:t>
      </w:r>
      <w:r>
        <w:rPr>
          <w:rFonts w:ascii="仿宋" w:eastAsia="仿宋" w:hAnsi="仿宋" w:cs="仿宋" w:hint="eastAsia"/>
          <w:color w:val="000000" w:themeColor="text1"/>
          <w:sz w:val="28"/>
          <w:szCs w:val="28"/>
        </w:rPr>
        <w:t>年5月1日为准。</w:t>
      </w:r>
      <w:r>
        <w:rPr>
          <w:rFonts w:ascii="仿宋" w:eastAsia="仿宋" w:hAnsi="仿宋" w:cs="仿宋" w:hint="eastAsia"/>
          <w:color w:val="000000" w:themeColor="text1"/>
          <w:kern w:val="0"/>
          <w:sz w:val="28"/>
          <w:szCs w:val="28"/>
        </w:rPr>
        <w:t>凡在往届全国职业院校技能大赛中获一等奖的选手，不能再参加同一项目同一组别的比赛。同一学校参赛队不超过1支。</w:t>
      </w:r>
      <w:bookmarkStart w:id="28" w:name="_GoBack"/>
      <w:bookmarkEnd w:id="28"/>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（二）指导教师须为本校专兼职教师。</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（三）参赛选手</w:t>
      </w:r>
      <w:proofErr w:type="gramStart"/>
      <w:r>
        <w:rPr>
          <w:rFonts w:ascii="仿宋" w:eastAsia="仿宋" w:hAnsi="仿宋" w:cs="仿宋" w:hint="eastAsia"/>
          <w:color w:val="000000" w:themeColor="text1"/>
          <w:sz w:val="28"/>
          <w:szCs w:val="28"/>
        </w:rPr>
        <w:t>凭大赛</w:t>
      </w:r>
      <w:proofErr w:type="gramEnd"/>
      <w:r>
        <w:rPr>
          <w:rFonts w:ascii="仿宋" w:eastAsia="仿宋" w:hAnsi="仿宋" w:cs="仿宋" w:hint="eastAsia"/>
          <w:color w:val="000000" w:themeColor="text1"/>
          <w:sz w:val="28"/>
          <w:szCs w:val="28"/>
        </w:rPr>
        <w:t>组委会颁发的参赛凭证和有效身份证件（身份证、学生证）参加大赛及相关活动。</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（四）参赛选手应严格遵守赛场纪律，服从指挥，</w:t>
      </w:r>
      <w:proofErr w:type="gramStart"/>
      <w:r>
        <w:rPr>
          <w:rFonts w:ascii="仿宋" w:eastAsia="仿宋" w:hAnsi="仿宋" w:cs="仿宋" w:hint="eastAsia"/>
          <w:color w:val="000000" w:themeColor="text1"/>
          <w:sz w:val="28"/>
          <w:szCs w:val="28"/>
        </w:rPr>
        <w:t>统一着</w:t>
      </w:r>
      <w:proofErr w:type="gramEnd"/>
      <w:r>
        <w:rPr>
          <w:rFonts w:ascii="仿宋" w:eastAsia="仿宋" w:hAnsi="仿宋" w:cs="仿宋" w:hint="eastAsia"/>
          <w:color w:val="000000" w:themeColor="text1"/>
          <w:sz w:val="28"/>
          <w:szCs w:val="28"/>
        </w:rPr>
        <w:t>参赛服装，仪表端庄，讲文明礼貌。各地代表队之间应团结、友好、协作，</w:t>
      </w:r>
      <w:r>
        <w:rPr>
          <w:rFonts w:ascii="仿宋" w:eastAsia="仿宋" w:hAnsi="仿宋" w:cs="仿宋" w:hint="eastAsia"/>
          <w:color w:val="000000" w:themeColor="text1"/>
          <w:sz w:val="28"/>
          <w:szCs w:val="28"/>
        </w:rPr>
        <w:lastRenderedPageBreak/>
        <w:t>避免各种矛盾发生。</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（五）参赛队在比赛前一天由赛项执委会统一组织熟悉赛场。</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六）参赛选手须提前30分钟入场，入场必须佩戴参赛证并出示身份证和学生证。不得私自携带任何软硬件工具（各种便携式计算机、各种移动存储设备等）、技术资源、通信工具（含各种智能手表，电子石英表）。按加密后的</w:t>
      </w:r>
      <w:proofErr w:type="gramStart"/>
      <w:r>
        <w:rPr>
          <w:rFonts w:ascii="仿宋" w:eastAsia="仿宋" w:hAnsi="仿宋" w:cs="仿宋" w:hint="eastAsia"/>
          <w:color w:val="000000" w:themeColor="text1"/>
          <w:sz w:val="28"/>
          <w:szCs w:val="28"/>
        </w:rPr>
        <w:t>工位号</w:t>
      </w:r>
      <w:proofErr w:type="gramEnd"/>
      <w:r>
        <w:rPr>
          <w:rFonts w:ascii="仿宋" w:eastAsia="仿宋" w:hAnsi="仿宋" w:cs="仿宋" w:hint="eastAsia"/>
          <w:color w:val="000000" w:themeColor="text1"/>
          <w:sz w:val="28"/>
          <w:szCs w:val="28"/>
        </w:rPr>
        <w:t>对号入座，检查比赛所需大赛设备齐全，由参赛选手签字确认方可开始比赛。选手在比赛中应注意随时存盘，在工位意外断电发生时，由于选手没有及时存盘导致的成果损失，补时不得超过10分钟。迟到超过10分钟不得入场。大赛期间不准出场，大赛结束后方开离场。</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七）大赛过程中，每个参赛队内部成员之间可以互相沟通，但不得向其他任何人员讨论问题，也不得向裁判、巡视和其他必须进入考场的工作人员询问与大赛项目的操作流程和操作方法有关的问题，如有大赛纸质材料文字不清、软硬件环境故障等问题时，可向裁判员询问。</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（八）大赛结束（或提前完成）后，参赛队要确认成功提交大赛要求的文档，裁判员与参赛队队长一起签字确认，参赛队在确认后不得再进行任何操作。</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（九）其它未尽事宜，将在大赛指南或赛前说明会向各参赛队做详细说明。</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bookmarkStart w:id="29" w:name="_Toc508657266"/>
      <w:bookmarkStart w:id="30" w:name="_Toc28959"/>
      <w:bookmarkStart w:id="31" w:name="_Toc26960"/>
      <w:bookmarkStart w:id="32" w:name="_Toc12452"/>
      <w:bookmarkStart w:id="33" w:name="_Toc24002"/>
      <w:r>
        <w:rPr>
          <w:rFonts w:ascii="仿宋" w:eastAsia="仿宋" w:hAnsi="仿宋" w:cs="仿宋" w:hint="eastAsia"/>
          <w:b/>
          <w:color w:val="000000" w:themeColor="text1"/>
          <w:sz w:val="28"/>
          <w:szCs w:val="28"/>
        </w:rPr>
        <w:t>八、竞赛环境</w:t>
      </w:r>
      <w:bookmarkEnd w:id="29"/>
    </w:p>
    <w:p w:rsidR="006145B7" w:rsidRDefault="006A385B">
      <w:pPr>
        <w:spacing w:line="560" w:lineRule="exact"/>
        <w:ind w:firstLineChars="200" w:firstLine="560"/>
        <w:rPr>
          <w:rFonts w:ascii="Times New Roman" w:eastAsia="仿宋_GB2312" w:hAnsi="Times New Roman" w:cs="宋体"/>
          <w:color w:val="000000" w:themeColor="text1"/>
          <w:sz w:val="28"/>
          <w:szCs w:val="28"/>
        </w:rPr>
      </w:pPr>
      <w:r>
        <w:rPr>
          <w:rFonts w:ascii="仿宋" w:eastAsia="仿宋" w:hAnsi="仿宋" w:cs="仿宋" w:hint="eastAsia"/>
          <w:color w:val="000000" w:themeColor="text1"/>
          <w:sz w:val="28"/>
          <w:szCs w:val="28"/>
        </w:rPr>
        <w:t>（一）场地应通风良好，光照明良好。</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（二）赛场每个大赛工位使用场地不小于3m×5m，每个工位配备AC220V50Hz交流电源插座8个，供电负荷不小于5kw，具有电源</w:t>
      </w:r>
      <w:r>
        <w:rPr>
          <w:rFonts w:ascii="仿宋" w:eastAsia="仿宋" w:hAnsi="仿宋" w:cs="仿宋" w:hint="eastAsia"/>
          <w:color w:val="000000" w:themeColor="text1"/>
          <w:sz w:val="28"/>
          <w:szCs w:val="28"/>
        </w:rPr>
        <w:lastRenderedPageBreak/>
        <w:t>保护装置和安全保护措施。</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（三）赛场内设置有洁净的男女卫生间。</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（四）大赛场地划分为比赛区、检录区、候考区、现场服务与技术支持区、休息区、医疗区及观摩通道。</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（五）每个大赛工位标明编号，工位内显著位置粘贴安全操作须知。</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（六）每个大赛工位配有工作台、卫生工具及垃圾筒。</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（七）每个工位配备计算机两台（配置要求由赛项合作单位与承办校沟通），安装大赛所需的相关软件。</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（八）场地内部消防设施齐全，应有不少于2处的人员疏散大门。疏散通道畅通，防火疏散标识清晰、齐全；场地旁边应有能进入医疗、消防等急救的车辆通道。</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（九）赛场设有后勤及安全保障等人员，以防突发事件。</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bookmarkStart w:id="34" w:name="_Toc508657267"/>
      <w:bookmarkStart w:id="35" w:name="_Toc16"/>
      <w:r>
        <w:rPr>
          <w:rFonts w:ascii="仿宋" w:eastAsia="仿宋" w:hAnsi="仿宋" w:cs="仿宋" w:hint="eastAsia"/>
          <w:b/>
          <w:color w:val="000000" w:themeColor="text1"/>
          <w:sz w:val="28"/>
          <w:szCs w:val="28"/>
        </w:rPr>
        <w:t>九、技术规范</w:t>
      </w:r>
      <w:bookmarkEnd w:id="34"/>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本赛项遵循以下国际相关标准，国家相关标准和行业相关标准：</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bookmarkStart w:id="36" w:name="_Toc508657268"/>
      <w:bookmarkEnd w:id="30"/>
      <w:bookmarkEnd w:id="31"/>
      <w:bookmarkEnd w:id="32"/>
      <w:bookmarkEnd w:id="33"/>
      <w:bookmarkEnd w:id="35"/>
      <w:r>
        <w:rPr>
          <w:rFonts w:ascii="仿宋" w:eastAsia="仿宋" w:hAnsi="仿宋" w:cs="仿宋" w:hint="eastAsia"/>
          <w:color w:val="000000" w:themeColor="text1"/>
          <w:sz w:val="28"/>
          <w:szCs w:val="28"/>
          <w:lang w:val="zh-TW" w:eastAsia="zh-TW"/>
        </w:rPr>
        <w:t>（</w:t>
      </w:r>
      <w:r>
        <w:rPr>
          <w:rFonts w:ascii="仿宋" w:eastAsia="仿宋" w:hAnsi="仿宋" w:cs="仿宋" w:hint="eastAsia"/>
          <w:color w:val="000000" w:themeColor="text1"/>
          <w:sz w:val="28"/>
          <w:szCs w:val="28"/>
          <w:lang w:eastAsia="zh-TW"/>
        </w:rPr>
        <w:t>1</w:t>
      </w:r>
      <w:r>
        <w:rPr>
          <w:rFonts w:ascii="仿宋" w:eastAsia="仿宋" w:hAnsi="仿宋" w:cs="仿宋" w:hint="eastAsia"/>
          <w:color w:val="000000" w:themeColor="text1"/>
          <w:sz w:val="28"/>
          <w:szCs w:val="28"/>
          <w:lang w:val="zh-TW" w:eastAsia="zh-TW"/>
        </w:rPr>
        <w:t>）</w:t>
      </w:r>
      <w:r>
        <w:rPr>
          <w:rFonts w:ascii="仿宋" w:eastAsia="仿宋" w:hAnsi="仿宋" w:cs="仿宋" w:hint="eastAsia"/>
          <w:color w:val="000000" w:themeColor="text1"/>
          <w:sz w:val="28"/>
          <w:szCs w:val="28"/>
          <w:lang w:eastAsia="zh-TW"/>
        </w:rPr>
        <w:t>IEC 61727-2004 光伏（PV）系统电网接口的特性。</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（2）IEC61730光伏（PV）组件安全鉴定。</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（3）GB 50797-2012光伏发电站设计规范。</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（4）GB/T50054-2011 低压配电设计规范。</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（5）GB/T50052-2009 供配电系统设计规范。</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（6）GB50055-2011 通用用电设备配电设计规范。</w:t>
      </w:r>
    </w:p>
    <w:p w:rsidR="006145B7" w:rsidRDefault="006A385B">
      <w:pPr>
        <w:spacing w:line="560" w:lineRule="exact"/>
        <w:ind w:firstLineChars="200" w:firstLine="560"/>
        <w:rPr>
          <w:rFonts w:ascii="Times New Roman" w:eastAsia="仿宋_GB2312" w:hAnsi="Times New Roman" w:cs="宋体"/>
          <w:color w:val="000000" w:themeColor="text1"/>
          <w:sz w:val="28"/>
          <w:szCs w:val="28"/>
        </w:rPr>
      </w:pPr>
      <w:r>
        <w:rPr>
          <w:rFonts w:ascii="仿宋" w:eastAsia="仿宋" w:hAnsi="仿宋" w:cs="仿宋" w:hint="eastAsia"/>
          <w:color w:val="000000" w:themeColor="text1"/>
          <w:sz w:val="28"/>
          <w:szCs w:val="28"/>
          <w:lang w:eastAsia="zh-TW"/>
        </w:rPr>
        <w:t>（7）DB34/T 2450-2015 户用并网光伏系统设计与施工规范</w:t>
      </w:r>
      <w:r>
        <w:rPr>
          <w:rFonts w:ascii="仿宋" w:eastAsia="仿宋" w:hAnsi="仿宋" w:cs="仿宋" w:hint="eastAsia"/>
          <w:color w:val="000000" w:themeColor="text1"/>
          <w:sz w:val="28"/>
          <w:szCs w:val="28"/>
        </w:rPr>
        <w:t>。</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lang w:eastAsia="zh-TW"/>
        </w:rPr>
        <w:t>（8）DL/T 5429-2009 电力系统设计技术规程</w:t>
      </w:r>
      <w:r>
        <w:rPr>
          <w:rFonts w:ascii="仿宋" w:eastAsia="仿宋" w:hAnsi="仿宋" w:cs="仿宋" w:hint="eastAsia"/>
          <w:color w:val="000000" w:themeColor="text1"/>
          <w:sz w:val="28"/>
          <w:szCs w:val="28"/>
        </w:rPr>
        <w:t>。</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（9）IEC 61173 光伏发电系统过电压保护。</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lastRenderedPageBreak/>
        <w:t>（1</w:t>
      </w:r>
      <w:r>
        <w:rPr>
          <w:rFonts w:ascii="仿宋" w:eastAsia="仿宋" w:hAnsi="仿宋" w:cs="仿宋" w:hint="eastAsia"/>
          <w:color w:val="000000" w:themeColor="text1"/>
          <w:sz w:val="28"/>
          <w:szCs w:val="28"/>
        </w:rPr>
        <w:t>0</w:t>
      </w:r>
      <w:r>
        <w:rPr>
          <w:rFonts w:ascii="仿宋" w:eastAsia="仿宋" w:hAnsi="仿宋" w:cs="仿宋" w:hint="eastAsia"/>
          <w:color w:val="000000" w:themeColor="text1"/>
          <w:sz w:val="28"/>
          <w:szCs w:val="28"/>
          <w:lang w:eastAsia="zh-TW"/>
        </w:rPr>
        <w:t>）GBT 29319-2012 光伏发电系统接入配电网技术规定。</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（1</w:t>
      </w:r>
      <w:r>
        <w:rPr>
          <w:rFonts w:ascii="仿宋" w:eastAsia="仿宋" w:hAnsi="仿宋" w:cs="仿宋" w:hint="eastAsia"/>
          <w:color w:val="000000" w:themeColor="text1"/>
          <w:sz w:val="28"/>
          <w:szCs w:val="28"/>
        </w:rPr>
        <w:t>1</w:t>
      </w:r>
      <w:r>
        <w:rPr>
          <w:rFonts w:ascii="仿宋" w:eastAsia="仿宋" w:hAnsi="仿宋" w:cs="仿宋" w:hint="eastAsia"/>
          <w:color w:val="000000" w:themeColor="text1"/>
          <w:sz w:val="28"/>
          <w:szCs w:val="28"/>
          <w:lang w:eastAsia="zh-TW"/>
        </w:rPr>
        <w:t>）GBT 19939-2005 光伏系统并网技术要求。</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（1</w:t>
      </w:r>
      <w:r>
        <w:rPr>
          <w:rFonts w:ascii="仿宋" w:eastAsia="仿宋" w:hAnsi="仿宋" w:cs="仿宋" w:hint="eastAsia"/>
          <w:color w:val="000000" w:themeColor="text1"/>
          <w:sz w:val="28"/>
          <w:szCs w:val="28"/>
        </w:rPr>
        <w:t>2</w:t>
      </w:r>
      <w:r>
        <w:rPr>
          <w:rFonts w:ascii="仿宋" w:eastAsia="仿宋" w:hAnsi="仿宋" w:cs="仿宋" w:hint="eastAsia"/>
          <w:color w:val="000000" w:themeColor="text1"/>
          <w:sz w:val="28"/>
          <w:szCs w:val="28"/>
          <w:lang w:eastAsia="zh-TW"/>
        </w:rPr>
        <w:t>）Q/GDW617-2011光伏电站接入电网技术规定。</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（1</w:t>
      </w:r>
      <w:r>
        <w:rPr>
          <w:rFonts w:ascii="仿宋" w:eastAsia="仿宋" w:hAnsi="仿宋" w:cs="仿宋" w:hint="eastAsia"/>
          <w:color w:val="000000" w:themeColor="text1"/>
          <w:sz w:val="28"/>
          <w:szCs w:val="28"/>
        </w:rPr>
        <w:t>3</w:t>
      </w:r>
      <w:r>
        <w:rPr>
          <w:rFonts w:ascii="仿宋" w:eastAsia="仿宋" w:hAnsi="仿宋" w:cs="仿宋" w:hint="eastAsia"/>
          <w:color w:val="000000" w:themeColor="text1"/>
          <w:sz w:val="28"/>
          <w:szCs w:val="28"/>
          <w:lang w:eastAsia="zh-TW"/>
        </w:rPr>
        <w:t>）GB/T 20046-2006 光伏系统电网接口特性。</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lang w:eastAsia="zh-TW"/>
        </w:rPr>
        <w:t>（1</w:t>
      </w:r>
      <w:r>
        <w:rPr>
          <w:rFonts w:ascii="仿宋" w:eastAsia="仿宋" w:hAnsi="仿宋" w:cs="仿宋" w:hint="eastAsia"/>
          <w:color w:val="000000" w:themeColor="text1"/>
          <w:sz w:val="28"/>
          <w:szCs w:val="28"/>
        </w:rPr>
        <w:t>4</w:t>
      </w:r>
      <w:r>
        <w:rPr>
          <w:rFonts w:ascii="仿宋" w:eastAsia="仿宋" w:hAnsi="仿宋" w:cs="仿宋" w:hint="eastAsia"/>
          <w:color w:val="000000" w:themeColor="text1"/>
          <w:sz w:val="28"/>
          <w:szCs w:val="28"/>
          <w:lang w:eastAsia="zh-TW"/>
        </w:rPr>
        <w:t>）IEC 61427-1-2013 太阳光伏能系统用蓄电池和蓄电池组一般要求和试验方法</w:t>
      </w:r>
      <w:r>
        <w:rPr>
          <w:rFonts w:ascii="仿宋" w:eastAsia="仿宋" w:hAnsi="仿宋" w:cs="仿宋" w:hint="eastAsia"/>
          <w:color w:val="000000" w:themeColor="text1"/>
          <w:sz w:val="28"/>
          <w:szCs w:val="28"/>
        </w:rPr>
        <w:t>。</w:t>
      </w:r>
      <w:r>
        <w:rPr>
          <w:rFonts w:ascii="仿宋" w:eastAsia="仿宋" w:hAnsi="仿宋" w:cs="仿宋" w:hint="eastAsia"/>
          <w:color w:val="000000" w:themeColor="text1"/>
          <w:sz w:val="28"/>
          <w:szCs w:val="28"/>
          <w:lang w:eastAsia="zh-TW"/>
        </w:rPr>
        <w:t>第1部分</w:t>
      </w:r>
      <w:r>
        <w:rPr>
          <w:rFonts w:ascii="仿宋" w:eastAsia="仿宋" w:hAnsi="仿宋" w:cs="仿宋" w:hint="eastAsia"/>
          <w:color w:val="000000" w:themeColor="text1"/>
          <w:sz w:val="28"/>
          <w:szCs w:val="28"/>
        </w:rPr>
        <w:t>：</w:t>
      </w:r>
      <w:r>
        <w:rPr>
          <w:rFonts w:ascii="仿宋" w:eastAsia="仿宋" w:hAnsi="仿宋" w:cs="仿宋" w:hint="eastAsia"/>
          <w:color w:val="000000" w:themeColor="text1"/>
          <w:sz w:val="28"/>
          <w:szCs w:val="28"/>
          <w:lang w:eastAsia="zh-TW"/>
        </w:rPr>
        <w:t>光伏离网应用</w:t>
      </w:r>
      <w:r>
        <w:rPr>
          <w:rFonts w:ascii="仿宋" w:eastAsia="仿宋" w:hAnsi="仿宋" w:cs="仿宋" w:hint="eastAsia"/>
          <w:color w:val="000000" w:themeColor="text1"/>
          <w:sz w:val="28"/>
          <w:szCs w:val="28"/>
        </w:rPr>
        <w:t>。</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lang w:eastAsia="zh-TW"/>
        </w:rPr>
        <w:t>（1</w:t>
      </w:r>
      <w:r>
        <w:rPr>
          <w:rFonts w:ascii="仿宋" w:eastAsia="仿宋" w:hAnsi="仿宋" w:cs="仿宋" w:hint="eastAsia"/>
          <w:color w:val="000000" w:themeColor="text1"/>
          <w:sz w:val="28"/>
          <w:szCs w:val="28"/>
        </w:rPr>
        <w:t>5</w:t>
      </w:r>
      <w:r>
        <w:rPr>
          <w:rFonts w:ascii="仿宋" w:eastAsia="仿宋" w:hAnsi="仿宋" w:cs="仿宋" w:hint="eastAsia"/>
          <w:color w:val="000000" w:themeColor="text1"/>
          <w:sz w:val="28"/>
          <w:szCs w:val="28"/>
          <w:lang w:eastAsia="zh-TW"/>
        </w:rPr>
        <w:t>）GB/T34129-2017微电网配电网测试规范</w:t>
      </w:r>
      <w:r>
        <w:rPr>
          <w:rFonts w:ascii="仿宋" w:eastAsia="仿宋" w:hAnsi="仿宋" w:cs="仿宋" w:hint="eastAsia"/>
          <w:color w:val="000000" w:themeColor="text1"/>
          <w:sz w:val="28"/>
          <w:szCs w:val="28"/>
        </w:rPr>
        <w:t>。</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lang w:eastAsia="zh-TW"/>
        </w:rPr>
        <w:t>（1</w:t>
      </w:r>
      <w:r>
        <w:rPr>
          <w:rFonts w:ascii="仿宋" w:eastAsia="仿宋" w:hAnsi="仿宋" w:cs="仿宋" w:hint="eastAsia"/>
          <w:color w:val="000000" w:themeColor="text1"/>
          <w:sz w:val="28"/>
          <w:szCs w:val="28"/>
        </w:rPr>
        <w:t>6</w:t>
      </w:r>
      <w:r>
        <w:rPr>
          <w:rFonts w:ascii="仿宋" w:eastAsia="仿宋" w:hAnsi="仿宋" w:cs="仿宋" w:hint="eastAsia"/>
          <w:color w:val="000000" w:themeColor="text1"/>
          <w:sz w:val="28"/>
          <w:szCs w:val="28"/>
          <w:lang w:eastAsia="zh-TW"/>
        </w:rPr>
        <w:t>）NB/T 32010-2013 光伏发电站逆变器防孤岛效应检测技术规程</w:t>
      </w:r>
      <w:r>
        <w:rPr>
          <w:rFonts w:ascii="仿宋" w:eastAsia="仿宋" w:hAnsi="仿宋" w:cs="仿宋" w:hint="eastAsia"/>
          <w:color w:val="000000" w:themeColor="text1"/>
          <w:sz w:val="28"/>
          <w:szCs w:val="28"/>
        </w:rPr>
        <w:t>。</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w:t>
      </w:r>
      <w:r>
        <w:rPr>
          <w:rFonts w:ascii="仿宋" w:eastAsia="仿宋" w:hAnsi="仿宋" w:cs="仿宋" w:hint="eastAsia"/>
          <w:color w:val="000000" w:themeColor="text1"/>
          <w:sz w:val="28"/>
          <w:szCs w:val="28"/>
        </w:rPr>
        <w:t>17</w:t>
      </w:r>
      <w:r>
        <w:rPr>
          <w:rFonts w:ascii="仿宋" w:eastAsia="仿宋" w:hAnsi="仿宋" w:cs="仿宋" w:hint="eastAsia"/>
          <w:color w:val="000000" w:themeColor="text1"/>
          <w:sz w:val="28"/>
          <w:szCs w:val="28"/>
          <w:lang w:eastAsia="zh-TW"/>
        </w:rPr>
        <w:t>）DL/T 448-20</w:t>
      </w:r>
      <w:r>
        <w:rPr>
          <w:rFonts w:ascii="仿宋" w:eastAsia="仿宋" w:hAnsi="仿宋" w:cs="仿宋" w:hint="eastAsia"/>
          <w:color w:val="000000" w:themeColor="text1"/>
          <w:sz w:val="28"/>
          <w:szCs w:val="28"/>
        </w:rPr>
        <w:t>16</w:t>
      </w:r>
      <w:r>
        <w:rPr>
          <w:rFonts w:ascii="仿宋" w:eastAsia="仿宋" w:hAnsi="仿宋" w:cs="仿宋" w:hint="eastAsia"/>
          <w:color w:val="000000" w:themeColor="text1"/>
          <w:sz w:val="28"/>
          <w:szCs w:val="28"/>
          <w:lang w:eastAsia="zh-TW"/>
        </w:rPr>
        <w:t xml:space="preserve"> 电能计量装置技术管理规程。</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lang w:eastAsia="zh-TW"/>
        </w:rPr>
        <w:t>（</w:t>
      </w:r>
      <w:r>
        <w:rPr>
          <w:rFonts w:ascii="仿宋" w:eastAsia="仿宋" w:hAnsi="仿宋" w:cs="仿宋" w:hint="eastAsia"/>
          <w:color w:val="000000" w:themeColor="text1"/>
          <w:sz w:val="28"/>
          <w:szCs w:val="28"/>
        </w:rPr>
        <w:t>18</w:t>
      </w:r>
      <w:r>
        <w:rPr>
          <w:rFonts w:ascii="仿宋" w:eastAsia="仿宋" w:hAnsi="仿宋" w:cs="仿宋" w:hint="eastAsia"/>
          <w:color w:val="000000" w:themeColor="text1"/>
          <w:sz w:val="28"/>
          <w:szCs w:val="28"/>
          <w:lang w:eastAsia="zh-TW"/>
        </w:rPr>
        <w:t>）DL/T5137-2001 电测量及电能计量装置设计技术规程</w:t>
      </w:r>
      <w:r>
        <w:rPr>
          <w:rFonts w:ascii="仿宋" w:eastAsia="仿宋" w:hAnsi="仿宋" w:cs="仿宋" w:hint="eastAsia"/>
          <w:color w:val="000000" w:themeColor="text1"/>
          <w:sz w:val="28"/>
          <w:szCs w:val="28"/>
        </w:rPr>
        <w:t>。</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w:t>
      </w:r>
      <w:r>
        <w:rPr>
          <w:rFonts w:ascii="仿宋" w:eastAsia="仿宋" w:hAnsi="仿宋" w:cs="仿宋" w:hint="eastAsia"/>
          <w:color w:val="000000" w:themeColor="text1"/>
          <w:sz w:val="28"/>
          <w:szCs w:val="28"/>
        </w:rPr>
        <w:t>19</w:t>
      </w:r>
      <w:r>
        <w:rPr>
          <w:rFonts w:ascii="仿宋" w:eastAsia="仿宋" w:hAnsi="仿宋" w:cs="仿宋" w:hint="eastAsia"/>
          <w:color w:val="000000" w:themeColor="text1"/>
          <w:sz w:val="28"/>
          <w:szCs w:val="28"/>
          <w:lang w:eastAsia="zh-TW"/>
        </w:rPr>
        <w:t>）GB 50217-2007 电力工程电缆设计规范。</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（2</w:t>
      </w:r>
      <w:r>
        <w:rPr>
          <w:rFonts w:ascii="仿宋" w:eastAsia="仿宋" w:hAnsi="仿宋" w:cs="仿宋" w:hint="eastAsia"/>
          <w:color w:val="000000" w:themeColor="text1"/>
          <w:sz w:val="28"/>
          <w:szCs w:val="28"/>
        </w:rPr>
        <w:t>0</w:t>
      </w:r>
      <w:r>
        <w:rPr>
          <w:rFonts w:ascii="仿宋" w:eastAsia="仿宋" w:hAnsi="仿宋" w:cs="仿宋" w:hint="eastAsia"/>
          <w:color w:val="000000" w:themeColor="text1"/>
          <w:sz w:val="28"/>
          <w:szCs w:val="28"/>
          <w:lang w:eastAsia="zh-TW"/>
        </w:rPr>
        <w:t>）GB/T 50062-2008 电力装置的继电器保护和自动装置设计规范。</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（2</w:t>
      </w:r>
      <w:r>
        <w:rPr>
          <w:rFonts w:ascii="仿宋" w:eastAsia="仿宋" w:hAnsi="仿宋" w:cs="仿宋" w:hint="eastAsia"/>
          <w:color w:val="000000" w:themeColor="text1"/>
          <w:sz w:val="28"/>
          <w:szCs w:val="28"/>
        </w:rPr>
        <w:t>1</w:t>
      </w:r>
      <w:r>
        <w:rPr>
          <w:rFonts w:ascii="仿宋" w:eastAsia="仿宋" w:hAnsi="仿宋" w:cs="仿宋" w:hint="eastAsia"/>
          <w:color w:val="000000" w:themeColor="text1"/>
          <w:sz w:val="28"/>
          <w:szCs w:val="28"/>
          <w:lang w:eastAsia="zh-TW"/>
        </w:rPr>
        <w:t>）GBT 32900-2016 光伏发电站继电保护技术规范。</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lang w:eastAsia="zh-TW"/>
        </w:rPr>
        <w:t>（2</w:t>
      </w:r>
      <w:r>
        <w:rPr>
          <w:rFonts w:ascii="仿宋" w:eastAsia="仿宋" w:hAnsi="仿宋" w:cs="仿宋" w:hint="eastAsia"/>
          <w:color w:val="000000" w:themeColor="text1"/>
          <w:sz w:val="28"/>
          <w:szCs w:val="28"/>
        </w:rPr>
        <w:t>2</w:t>
      </w:r>
      <w:r>
        <w:rPr>
          <w:rFonts w:ascii="仿宋" w:eastAsia="仿宋" w:hAnsi="仿宋" w:cs="仿宋" w:hint="eastAsia"/>
          <w:color w:val="000000" w:themeColor="text1"/>
          <w:sz w:val="28"/>
          <w:szCs w:val="28"/>
          <w:lang w:eastAsia="zh-TW"/>
        </w:rPr>
        <w:t>）JY/T 0465-2015 高等职业学校光伏发电技术与应用专业仪器设备装备规范</w:t>
      </w:r>
      <w:r>
        <w:rPr>
          <w:rFonts w:ascii="仿宋" w:eastAsia="仿宋" w:hAnsi="仿宋" w:cs="仿宋" w:hint="eastAsia"/>
          <w:color w:val="000000" w:themeColor="text1"/>
          <w:sz w:val="28"/>
          <w:szCs w:val="28"/>
        </w:rPr>
        <w:t>。</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（2</w:t>
      </w:r>
      <w:r>
        <w:rPr>
          <w:rFonts w:ascii="仿宋" w:eastAsia="仿宋" w:hAnsi="仿宋" w:cs="仿宋" w:hint="eastAsia"/>
          <w:color w:val="000000" w:themeColor="text1"/>
          <w:sz w:val="28"/>
          <w:szCs w:val="28"/>
        </w:rPr>
        <w:t>3</w:t>
      </w:r>
      <w:r>
        <w:rPr>
          <w:rFonts w:ascii="仿宋" w:eastAsia="仿宋" w:hAnsi="仿宋" w:cs="仿宋" w:hint="eastAsia"/>
          <w:color w:val="000000" w:themeColor="text1"/>
          <w:sz w:val="28"/>
          <w:szCs w:val="28"/>
          <w:lang w:eastAsia="zh-TW"/>
        </w:rPr>
        <w:t>）GB/T 6988.1-2008 《电气技术用文件的编制》。</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w:t>
      </w:r>
      <w:r>
        <w:rPr>
          <w:rFonts w:ascii="仿宋" w:eastAsia="仿宋" w:hAnsi="仿宋" w:cs="仿宋" w:hint="eastAsia"/>
          <w:color w:val="000000" w:themeColor="text1"/>
          <w:sz w:val="28"/>
          <w:szCs w:val="28"/>
        </w:rPr>
        <w:t>24</w:t>
      </w:r>
      <w:r>
        <w:rPr>
          <w:rFonts w:ascii="仿宋" w:eastAsia="仿宋" w:hAnsi="仿宋" w:cs="仿宋" w:hint="eastAsia"/>
          <w:color w:val="000000" w:themeColor="text1"/>
          <w:sz w:val="28"/>
          <w:szCs w:val="28"/>
          <w:lang w:eastAsia="zh-TW"/>
        </w:rPr>
        <w:t>）IPC-A-610E-2010中文版电子组件的可接受性。</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w:t>
      </w:r>
      <w:r>
        <w:rPr>
          <w:rFonts w:ascii="仿宋" w:eastAsia="仿宋" w:hAnsi="仿宋" w:cs="仿宋" w:hint="eastAsia"/>
          <w:color w:val="000000" w:themeColor="text1"/>
          <w:sz w:val="28"/>
          <w:szCs w:val="28"/>
        </w:rPr>
        <w:t>25</w:t>
      </w:r>
      <w:r>
        <w:rPr>
          <w:rFonts w:ascii="仿宋" w:eastAsia="仿宋" w:hAnsi="仿宋" w:cs="仿宋" w:hint="eastAsia"/>
          <w:color w:val="000000" w:themeColor="text1"/>
          <w:sz w:val="28"/>
          <w:szCs w:val="28"/>
          <w:lang w:eastAsia="zh-TW"/>
        </w:rPr>
        <w:t>）SJ/T 10533-1994 电子设备制造防静电技术要求。</w:t>
      </w:r>
    </w:p>
    <w:p w:rsidR="006145B7" w:rsidRDefault="006A385B">
      <w:pPr>
        <w:spacing w:line="560" w:lineRule="exact"/>
        <w:ind w:firstLineChars="200" w:firstLine="560"/>
        <w:rPr>
          <w:rFonts w:ascii="仿宋" w:eastAsia="仿宋" w:hAnsi="仿宋" w:cs="仿宋"/>
          <w:color w:val="000000" w:themeColor="text1"/>
          <w:sz w:val="28"/>
          <w:szCs w:val="28"/>
          <w:lang w:eastAsia="zh-TW"/>
        </w:rPr>
      </w:pPr>
      <w:r>
        <w:rPr>
          <w:rFonts w:ascii="仿宋" w:eastAsia="仿宋" w:hAnsi="仿宋" w:cs="仿宋" w:hint="eastAsia"/>
          <w:color w:val="000000" w:themeColor="text1"/>
          <w:sz w:val="28"/>
          <w:szCs w:val="28"/>
          <w:lang w:eastAsia="zh-TW"/>
        </w:rPr>
        <w:t>（26）GB/T 12326-2008 电能质量电压波动和闪变。</w:t>
      </w:r>
    </w:p>
    <w:p w:rsidR="006145B7" w:rsidRDefault="006A385B">
      <w:pPr>
        <w:spacing w:line="560" w:lineRule="exact"/>
        <w:ind w:firstLineChars="200" w:firstLine="560"/>
        <w:rPr>
          <w:rFonts w:ascii="Times New Roman" w:eastAsia="仿宋_GB2312" w:hAnsi="Times New Roman" w:cs="宋体"/>
          <w:color w:val="000000" w:themeColor="text1"/>
          <w:sz w:val="28"/>
          <w:szCs w:val="28"/>
          <w:lang w:eastAsia="zh-TW"/>
        </w:rPr>
      </w:pPr>
      <w:r>
        <w:rPr>
          <w:rFonts w:ascii="仿宋" w:eastAsia="仿宋" w:hAnsi="仿宋" w:cs="仿宋" w:hint="eastAsia"/>
          <w:color w:val="000000" w:themeColor="text1"/>
          <w:sz w:val="28"/>
          <w:szCs w:val="28"/>
          <w:lang w:eastAsia="zh-TW"/>
        </w:rPr>
        <w:t>（27）GB 50054-2011 低压配电设计规范。</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r>
        <w:rPr>
          <w:rFonts w:ascii="仿宋" w:eastAsia="仿宋" w:hAnsi="仿宋" w:cs="仿宋" w:hint="eastAsia"/>
          <w:b/>
          <w:color w:val="000000" w:themeColor="text1"/>
          <w:sz w:val="28"/>
          <w:szCs w:val="28"/>
        </w:rPr>
        <w:t>十、技术平台</w:t>
      </w:r>
      <w:bookmarkEnd w:id="36"/>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本次赛项使用设备为分布式光</w:t>
      </w:r>
      <w:proofErr w:type="gramStart"/>
      <w:r>
        <w:rPr>
          <w:rFonts w:ascii="仿宋" w:eastAsia="仿宋" w:hAnsi="仿宋" w:cs="仿宋" w:hint="eastAsia"/>
          <w:color w:val="000000" w:themeColor="text1"/>
          <w:sz w:val="28"/>
          <w:szCs w:val="28"/>
        </w:rPr>
        <w:t>伏工程实</w:t>
      </w:r>
      <w:proofErr w:type="gramEnd"/>
      <w:r>
        <w:rPr>
          <w:rFonts w:ascii="仿宋" w:eastAsia="仿宋" w:hAnsi="仿宋" w:cs="仿宋" w:hint="eastAsia"/>
          <w:color w:val="000000" w:themeColor="text1"/>
          <w:sz w:val="28"/>
          <w:szCs w:val="28"/>
        </w:rPr>
        <w:t>训系统（Demeter131A），</w:t>
      </w:r>
      <w:r>
        <w:rPr>
          <w:rFonts w:ascii="仿宋" w:eastAsia="仿宋" w:hAnsi="仿宋" w:cs="仿宋" w:hint="eastAsia"/>
          <w:color w:val="000000" w:themeColor="text1"/>
          <w:sz w:val="28"/>
          <w:szCs w:val="28"/>
        </w:rPr>
        <w:lastRenderedPageBreak/>
        <w:t>由浙江瑞亚能源科技有限公司提供。</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分布式光伏工程实训系统（Demeter131A）”以契合目前新能源产业、光伏工程、信息化运维等典型岗位用人需求的设计思路，基于对新能源应用系统的实现原理、性能特性的深刻研究，整合分布式能源发电技术、传感技术、信息通信技术、能源管控技术和模拟规划仿真技术等，是具有学科递进式的分布式光</w:t>
      </w:r>
      <w:proofErr w:type="gramStart"/>
      <w:r>
        <w:rPr>
          <w:rFonts w:ascii="仿宋" w:eastAsia="仿宋" w:hAnsi="仿宋" w:cs="仿宋" w:hint="eastAsia"/>
          <w:color w:val="000000" w:themeColor="text1"/>
          <w:sz w:val="28"/>
          <w:szCs w:val="28"/>
        </w:rPr>
        <w:t>伏工程实</w:t>
      </w:r>
      <w:proofErr w:type="gramEnd"/>
      <w:r>
        <w:rPr>
          <w:rFonts w:ascii="仿宋" w:eastAsia="仿宋" w:hAnsi="仿宋" w:cs="仿宋" w:hint="eastAsia"/>
          <w:color w:val="000000" w:themeColor="text1"/>
          <w:sz w:val="28"/>
          <w:szCs w:val="28"/>
        </w:rPr>
        <w:t>训系统。</w:t>
      </w:r>
    </w:p>
    <w:p w:rsidR="006145B7" w:rsidRDefault="006A385B">
      <w:pPr>
        <w:keepNext/>
        <w:keepLines/>
        <w:numPr>
          <w:ilvl w:val="1"/>
          <w:numId w:val="0"/>
        </w:numPr>
        <w:spacing w:line="560" w:lineRule="exact"/>
        <w:ind w:firstLineChars="200" w:firstLine="560"/>
        <w:outlineLvl w:val="1"/>
        <w:rPr>
          <w:rFonts w:ascii="仿宋" w:eastAsia="仿宋" w:hAnsi="仿宋" w:cs="仿宋"/>
          <w:color w:val="000000" w:themeColor="text1"/>
          <w:sz w:val="28"/>
          <w:szCs w:val="28"/>
        </w:rPr>
      </w:pPr>
      <w:bookmarkStart w:id="37" w:name="_Toc508657269"/>
      <w:r>
        <w:rPr>
          <w:rFonts w:ascii="仿宋" w:eastAsia="仿宋" w:hAnsi="仿宋" w:cs="仿宋" w:hint="eastAsia"/>
          <w:color w:val="000000" w:themeColor="text1"/>
          <w:sz w:val="28"/>
          <w:szCs w:val="28"/>
        </w:rPr>
        <w:t>系统组成</w:t>
      </w:r>
      <w:bookmarkEnd w:id="37"/>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“分布式光伏工程实训系统（Demeter131A）”硬件平台由分布式光伏装调实训平台、分布式光伏并网隔离系统组成；软件平台则由分布式光伏仿真规划软件、分布式光伏智能运</w:t>
      </w:r>
      <w:proofErr w:type="gramStart"/>
      <w:r>
        <w:rPr>
          <w:rFonts w:ascii="仿宋" w:eastAsia="仿宋" w:hAnsi="仿宋" w:cs="仿宋" w:hint="eastAsia"/>
          <w:color w:val="000000" w:themeColor="text1"/>
          <w:sz w:val="28"/>
          <w:szCs w:val="28"/>
        </w:rPr>
        <w:t>维系统</w:t>
      </w:r>
      <w:proofErr w:type="gramEnd"/>
      <w:r>
        <w:rPr>
          <w:rFonts w:ascii="仿宋" w:eastAsia="仿宋" w:hAnsi="仿宋" w:cs="仿宋" w:hint="eastAsia"/>
          <w:color w:val="000000" w:themeColor="text1"/>
          <w:sz w:val="28"/>
          <w:szCs w:val="28"/>
        </w:rPr>
        <w:t>构成。系统整体设计源于国际新能源成熟应用系统，采用大量高精度工业级电子器件。可实现分布式光</w:t>
      </w:r>
      <w:proofErr w:type="gramStart"/>
      <w:r>
        <w:rPr>
          <w:rFonts w:ascii="仿宋" w:eastAsia="仿宋" w:hAnsi="仿宋" w:cs="仿宋" w:hint="eastAsia"/>
          <w:color w:val="000000" w:themeColor="text1"/>
          <w:sz w:val="28"/>
          <w:szCs w:val="28"/>
        </w:rPr>
        <w:t>伏工程</w:t>
      </w:r>
      <w:proofErr w:type="gramEnd"/>
      <w:r>
        <w:rPr>
          <w:rFonts w:ascii="仿宋" w:eastAsia="仿宋" w:hAnsi="仿宋" w:cs="仿宋" w:hint="eastAsia"/>
          <w:color w:val="000000" w:themeColor="text1"/>
          <w:sz w:val="28"/>
          <w:szCs w:val="28"/>
        </w:rPr>
        <w:t>的动态模型仿真、分布式光</w:t>
      </w:r>
      <w:proofErr w:type="gramStart"/>
      <w:r>
        <w:rPr>
          <w:rFonts w:ascii="仿宋" w:eastAsia="仿宋" w:hAnsi="仿宋" w:cs="仿宋" w:hint="eastAsia"/>
          <w:color w:val="000000" w:themeColor="text1"/>
          <w:sz w:val="28"/>
          <w:szCs w:val="28"/>
        </w:rPr>
        <w:t>伏工程</w:t>
      </w:r>
      <w:proofErr w:type="gramEnd"/>
      <w:r>
        <w:rPr>
          <w:rFonts w:ascii="仿宋" w:eastAsia="仿宋" w:hAnsi="仿宋" w:cs="仿宋" w:hint="eastAsia"/>
          <w:color w:val="000000" w:themeColor="text1"/>
          <w:sz w:val="28"/>
          <w:szCs w:val="28"/>
        </w:rPr>
        <w:t>的电能管控、分布式光</w:t>
      </w:r>
      <w:proofErr w:type="gramStart"/>
      <w:r>
        <w:rPr>
          <w:rFonts w:ascii="仿宋" w:eastAsia="仿宋" w:hAnsi="仿宋" w:cs="仿宋" w:hint="eastAsia"/>
          <w:color w:val="000000" w:themeColor="text1"/>
          <w:sz w:val="28"/>
          <w:szCs w:val="28"/>
        </w:rPr>
        <w:t>伏工程</w:t>
      </w:r>
      <w:proofErr w:type="gramEnd"/>
      <w:r>
        <w:rPr>
          <w:rFonts w:ascii="仿宋" w:eastAsia="仿宋" w:hAnsi="仿宋" w:cs="仿宋" w:hint="eastAsia"/>
          <w:color w:val="000000" w:themeColor="text1"/>
          <w:sz w:val="28"/>
          <w:szCs w:val="28"/>
        </w:rPr>
        <w:t>的全景仿真规划以及分布式光</w:t>
      </w:r>
      <w:proofErr w:type="gramStart"/>
      <w:r>
        <w:rPr>
          <w:rFonts w:ascii="仿宋" w:eastAsia="仿宋" w:hAnsi="仿宋" w:cs="仿宋" w:hint="eastAsia"/>
          <w:color w:val="000000" w:themeColor="text1"/>
          <w:sz w:val="28"/>
          <w:szCs w:val="28"/>
        </w:rPr>
        <w:t>伏工程</w:t>
      </w:r>
      <w:proofErr w:type="gramEnd"/>
      <w:r>
        <w:rPr>
          <w:rFonts w:ascii="仿宋" w:eastAsia="仿宋" w:hAnsi="仿宋" w:cs="仿宋" w:hint="eastAsia"/>
          <w:color w:val="000000" w:themeColor="text1"/>
          <w:sz w:val="28"/>
          <w:szCs w:val="28"/>
        </w:rPr>
        <w:t>电子产品的创意设计等教学实训。</w:t>
      </w:r>
    </w:p>
    <w:p w:rsidR="006145B7" w:rsidRDefault="006A385B">
      <w:pPr>
        <w:pStyle w:val="af5"/>
        <w:ind w:left="360" w:firstLineChars="100" w:firstLine="280"/>
        <w:rPr>
          <w:rFonts w:ascii="仿宋" w:hAnsi="仿宋" w:cs="仿宋"/>
          <w:color w:val="000000" w:themeColor="text1"/>
          <w:sz w:val="28"/>
          <w:szCs w:val="28"/>
        </w:rPr>
      </w:pPr>
      <w:r>
        <w:rPr>
          <w:rFonts w:ascii="仿宋" w:hAnsi="仿宋" w:cs="仿宋" w:hint="eastAsia"/>
          <w:color w:val="000000" w:themeColor="text1"/>
          <w:sz w:val="28"/>
          <w:szCs w:val="28"/>
        </w:rPr>
        <w:t>1.分布式光伏装调实训平台</w:t>
      </w:r>
      <w:r>
        <w:rPr>
          <w:rFonts w:ascii="仿宋" w:hAnsi="仿宋" w:cs="仿宋" w:hint="eastAsia"/>
          <w:color w:val="000000" w:themeColor="text1"/>
          <w:sz w:val="28"/>
          <w:szCs w:val="28"/>
        </w:rPr>
        <w:tab/>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以柔性工位为分布式光</w:t>
      </w:r>
      <w:proofErr w:type="gramStart"/>
      <w:r>
        <w:rPr>
          <w:rFonts w:ascii="仿宋" w:eastAsia="仿宋" w:hAnsi="仿宋" w:cs="仿宋" w:hint="eastAsia"/>
          <w:color w:val="000000" w:themeColor="text1"/>
          <w:sz w:val="28"/>
          <w:szCs w:val="28"/>
        </w:rPr>
        <w:t>伏工程实训系统</w:t>
      </w:r>
      <w:proofErr w:type="gramEnd"/>
      <w:r>
        <w:rPr>
          <w:rFonts w:ascii="仿宋" w:eastAsia="仿宋" w:hAnsi="仿宋" w:cs="仿宋" w:hint="eastAsia"/>
          <w:color w:val="000000" w:themeColor="text1"/>
          <w:sz w:val="28"/>
          <w:szCs w:val="28"/>
        </w:rPr>
        <w:t>的能源发电模拟平台，全面呈现并整合新能源部署环境的可自由组合型模拟平台。分布式光伏装调实训平台由供能模块、数据采集模块、集中控制模块、环境感知模块、通讯模块、负载模块及智能</w:t>
      </w:r>
      <w:proofErr w:type="gramStart"/>
      <w:r>
        <w:rPr>
          <w:rFonts w:ascii="仿宋" w:eastAsia="仿宋" w:hAnsi="仿宋" w:cs="仿宋" w:hint="eastAsia"/>
          <w:color w:val="000000" w:themeColor="text1"/>
          <w:sz w:val="28"/>
          <w:szCs w:val="28"/>
        </w:rPr>
        <w:t>离网微</w:t>
      </w:r>
      <w:proofErr w:type="gramEnd"/>
      <w:r>
        <w:rPr>
          <w:rFonts w:ascii="仿宋" w:eastAsia="仿宋" w:hAnsi="仿宋" w:cs="仿宋" w:hint="eastAsia"/>
          <w:color w:val="000000" w:themeColor="text1"/>
          <w:sz w:val="28"/>
          <w:szCs w:val="28"/>
        </w:rPr>
        <w:t>逆变模块组成。平台可满足多种分布式光伏并网方式的教学展现，分布式系统的安装、调试、实训。</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2.分布式光伏并网隔离系统</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光伏并网隔离系统由并网逆变器和隔离变压器组成，将光伏组件产生的直流电通过光伏并网隔离系统转换成符合市电电网要求的交</w:t>
      </w:r>
      <w:r>
        <w:rPr>
          <w:rFonts w:ascii="仿宋" w:eastAsia="仿宋" w:hAnsi="仿宋" w:cs="仿宋" w:hint="eastAsia"/>
          <w:color w:val="000000" w:themeColor="text1"/>
          <w:sz w:val="28"/>
          <w:szCs w:val="28"/>
        </w:rPr>
        <w:lastRenderedPageBreak/>
        <w:t>流电之后接入公共电网。</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并网逆变器集多重保护功能、超高开关频率技术、设计轻便、安装简易等优势，可以达到IP65户外</w:t>
      </w:r>
      <w:proofErr w:type="gramStart"/>
      <w:r>
        <w:rPr>
          <w:rFonts w:ascii="仿宋" w:eastAsia="仿宋" w:hAnsi="仿宋" w:cs="仿宋" w:hint="eastAsia"/>
          <w:color w:val="000000" w:themeColor="text1"/>
          <w:sz w:val="28"/>
          <w:szCs w:val="28"/>
        </w:rPr>
        <w:t>型保护</w:t>
      </w:r>
      <w:proofErr w:type="gramEnd"/>
      <w:r>
        <w:rPr>
          <w:rFonts w:ascii="仿宋" w:eastAsia="仿宋" w:hAnsi="仿宋" w:cs="仿宋" w:hint="eastAsia"/>
          <w:color w:val="000000" w:themeColor="text1"/>
          <w:sz w:val="28"/>
          <w:szCs w:val="28"/>
        </w:rPr>
        <w:t>级别。并网逆变器全自动追踪市电的电压、相位、频率，并将电能转化为与电网同频、同相的正弦波电压，</w:t>
      </w:r>
      <w:proofErr w:type="gramStart"/>
      <w:r>
        <w:rPr>
          <w:rFonts w:ascii="仿宋" w:eastAsia="仿宋" w:hAnsi="仿宋" w:cs="仿宋" w:hint="eastAsia"/>
          <w:color w:val="000000" w:themeColor="text1"/>
          <w:sz w:val="28"/>
          <w:szCs w:val="28"/>
        </w:rPr>
        <w:t>馈</w:t>
      </w:r>
      <w:proofErr w:type="gramEnd"/>
      <w:r>
        <w:rPr>
          <w:rFonts w:ascii="仿宋" w:eastAsia="仿宋" w:hAnsi="仿宋" w:cs="仿宋" w:hint="eastAsia"/>
          <w:color w:val="000000" w:themeColor="text1"/>
          <w:sz w:val="28"/>
          <w:szCs w:val="28"/>
        </w:rPr>
        <w:t>入电网，实现自主并网功能。系统采用10KW隔离变压器与市电外网隔离，以保证设备和人身安全。</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3.分布式光伏智能运维系统</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分布式光伏智能运</w:t>
      </w:r>
      <w:proofErr w:type="gramStart"/>
      <w:r>
        <w:rPr>
          <w:rFonts w:ascii="仿宋" w:eastAsia="仿宋" w:hAnsi="仿宋" w:cs="仿宋" w:hint="eastAsia"/>
          <w:color w:val="000000" w:themeColor="text1"/>
          <w:sz w:val="28"/>
          <w:szCs w:val="28"/>
        </w:rPr>
        <w:t>维系统</w:t>
      </w:r>
      <w:proofErr w:type="gramEnd"/>
      <w:r>
        <w:rPr>
          <w:rFonts w:ascii="仿宋" w:eastAsia="仿宋" w:hAnsi="仿宋" w:cs="仿宋" w:hint="eastAsia"/>
          <w:color w:val="000000" w:themeColor="text1"/>
          <w:sz w:val="28"/>
          <w:szCs w:val="28"/>
        </w:rPr>
        <w:t>作为</w:t>
      </w:r>
      <w:proofErr w:type="gramStart"/>
      <w:r>
        <w:rPr>
          <w:rFonts w:ascii="仿宋" w:eastAsia="仿宋" w:hAnsi="仿宋" w:cs="仿宋" w:hint="eastAsia"/>
          <w:color w:val="000000" w:themeColor="text1"/>
          <w:sz w:val="28"/>
          <w:szCs w:val="28"/>
        </w:rPr>
        <w:t>光伏运维</w:t>
      </w:r>
      <w:proofErr w:type="gramEnd"/>
      <w:r>
        <w:rPr>
          <w:rFonts w:ascii="仿宋" w:eastAsia="仿宋" w:hAnsi="仿宋" w:cs="仿宋" w:hint="eastAsia"/>
          <w:color w:val="000000" w:themeColor="text1"/>
          <w:sz w:val="28"/>
          <w:szCs w:val="28"/>
        </w:rPr>
        <w:t>的主要软件工具，可以通过逆变器通讯模块采集底层逆变器的运行信息，以以太网方式传输到分布式</w:t>
      </w:r>
      <w:proofErr w:type="gramStart"/>
      <w:r>
        <w:rPr>
          <w:rFonts w:ascii="仿宋" w:eastAsia="仿宋" w:hAnsi="仿宋" w:cs="仿宋" w:hint="eastAsia"/>
          <w:color w:val="000000" w:themeColor="text1"/>
          <w:sz w:val="28"/>
          <w:szCs w:val="28"/>
        </w:rPr>
        <w:t>光伏运维</w:t>
      </w:r>
      <w:proofErr w:type="gramEnd"/>
      <w:r>
        <w:rPr>
          <w:rFonts w:ascii="仿宋" w:eastAsia="仿宋" w:hAnsi="仿宋" w:cs="仿宋" w:hint="eastAsia"/>
          <w:color w:val="000000" w:themeColor="text1"/>
          <w:sz w:val="28"/>
          <w:szCs w:val="28"/>
        </w:rPr>
        <w:t>平台，本平台统一对所有的光伏电站实施集中监控，提供专业的远程维护、个性化设计，详细的运行报告在服务器上存储，保护和备份电站产量、错误信息以及配置数据。定期报告时刻掌握最新的动态，显示所在电站的地理位置信息、实时的辐照量、模块温度、环境温度、风速、电站经纬度、倾角方向等信息。提供逆变器故障诊断工具，详细显示各个逆变器的输出参数，通过文字、图表清晰展示全局情况。</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4.分布式光伏仿真规划软件</w:t>
      </w:r>
    </w:p>
    <w:p w:rsidR="006145B7" w:rsidRDefault="006A385B">
      <w:pPr>
        <w:spacing w:line="560" w:lineRule="exact"/>
        <w:ind w:firstLineChars="200" w:firstLine="560"/>
        <w:rPr>
          <w:rFonts w:ascii="仿宋" w:eastAsia="仿宋" w:hAnsi="仿宋" w:cs="仿宋"/>
          <w:color w:val="000000" w:themeColor="text1"/>
          <w:sz w:val="28"/>
          <w:szCs w:val="28"/>
        </w:rPr>
      </w:pPr>
      <w:bookmarkStart w:id="38" w:name="_Toc508528069"/>
      <w:bookmarkStart w:id="39" w:name="_Toc508657270"/>
      <w:bookmarkEnd w:id="38"/>
      <w:r>
        <w:rPr>
          <w:rFonts w:ascii="仿宋" w:eastAsia="仿宋" w:hAnsi="仿宋" w:cs="仿宋" w:hint="eastAsia"/>
          <w:color w:val="000000" w:themeColor="text1"/>
          <w:sz w:val="28"/>
          <w:szCs w:val="28"/>
        </w:rPr>
        <w:t>作为新能源系统工程规划部署平台，可以导入各种现实或模拟的地形地图，以网格形式进行部署和呈现系统，具有地形、气候、全额并网或自发自用余电上网情况下的现金流图表功能。</w:t>
      </w:r>
    </w:p>
    <w:p w:rsidR="006145B7" w:rsidRDefault="006A385B">
      <w:pPr>
        <w:spacing w:line="560" w:lineRule="exact"/>
        <w:ind w:firstLineChars="200" w:firstLine="560"/>
        <w:rPr>
          <w:rFonts w:ascii="Times New Roman" w:eastAsia="仿宋_GB2312" w:hAnsi="Times New Roman" w:cs="宋体"/>
          <w:color w:val="000000" w:themeColor="text1"/>
          <w:sz w:val="28"/>
          <w:szCs w:val="28"/>
        </w:rPr>
      </w:pPr>
      <w:r>
        <w:rPr>
          <w:rFonts w:ascii="仿宋" w:eastAsia="仿宋" w:hAnsi="仿宋" w:cs="仿宋" w:hint="eastAsia"/>
          <w:color w:val="000000" w:themeColor="text1"/>
          <w:sz w:val="28"/>
          <w:szCs w:val="28"/>
        </w:rPr>
        <w:t>设备清单</w:t>
      </w:r>
      <w:bookmarkEnd w:id="39"/>
    </w:p>
    <w:p w:rsidR="006145B7" w:rsidRDefault="006145B7">
      <w:pPr>
        <w:spacing w:line="560" w:lineRule="exact"/>
        <w:rPr>
          <w:rFonts w:ascii="Times New Roman" w:eastAsia="仿宋_GB2312" w:hAnsi="Times New Roman" w:cs="宋体"/>
          <w:color w:val="000000" w:themeColor="text1"/>
          <w:sz w:val="28"/>
          <w:szCs w:val="28"/>
        </w:rPr>
      </w:pPr>
    </w:p>
    <w:p w:rsidR="006145B7" w:rsidRDefault="006A385B">
      <w:pPr>
        <w:spacing w:line="560" w:lineRule="exact"/>
        <w:jc w:val="center"/>
        <w:rPr>
          <w:rFonts w:ascii="Times New Roman" w:eastAsia="仿宋" w:hAnsi="Times New Roman" w:cs="Times New Roman"/>
          <w:b/>
          <w:color w:val="000000" w:themeColor="text1"/>
          <w:sz w:val="24"/>
          <w:szCs w:val="24"/>
        </w:rPr>
      </w:pPr>
      <w:r>
        <w:rPr>
          <w:rFonts w:ascii="Times New Roman" w:eastAsia="仿宋" w:hAnsi="Times New Roman" w:cs="Times New Roman" w:hint="eastAsia"/>
          <w:b/>
          <w:color w:val="000000" w:themeColor="text1"/>
          <w:sz w:val="24"/>
          <w:szCs w:val="24"/>
        </w:rPr>
        <w:t>表</w:t>
      </w:r>
      <w:r>
        <w:rPr>
          <w:rFonts w:ascii="Times New Roman" w:eastAsia="仿宋" w:hAnsi="Times New Roman" w:cs="Times New Roman"/>
          <w:b/>
          <w:color w:val="000000" w:themeColor="text1"/>
          <w:sz w:val="24"/>
          <w:szCs w:val="24"/>
        </w:rPr>
        <w:t>3</w:t>
      </w:r>
      <w:r>
        <w:rPr>
          <w:rFonts w:ascii="Times New Roman" w:eastAsia="仿宋" w:hAnsi="Times New Roman" w:cs="Times New Roman" w:hint="eastAsia"/>
          <w:b/>
          <w:color w:val="000000" w:themeColor="text1"/>
          <w:sz w:val="24"/>
          <w:szCs w:val="24"/>
        </w:rPr>
        <w:t>：设备清单</w:t>
      </w:r>
    </w:p>
    <w:tbl>
      <w:tblPr>
        <w:tblStyle w:val="aa"/>
        <w:tblW w:w="9322" w:type="dxa"/>
        <w:jc w:val="center"/>
        <w:tblLayout w:type="fixed"/>
        <w:tblLook w:val="04A0" w:firstRow="1" w:lastRow="0" w:firstColumn="1" w:lastColumn="0" w:noHBand="0" w:noVBand="1"/>
      </w:tblPr>
      <w:tblGrid>
        <w:gridCol w:w="817"/>
        <w:gridCol w:w="2268"/>
        <w:gridCol w:w="851"/>
        <w:gridCol w:w="5386"/>
      </w:tblGrid>
      <w:tr w:rsidR="006145B7">
        <w:trPr>
          <w:jc w:val="center"/>
        </w:trPr>
        <w:tc>
          <w:tcPr>
            <w:tcW w:w="817" w:type="dxa"/>
            <w:vAlign w:val="center"/>
          </w:tcPr>
          <w:p w:rsidR="006145B7" w:rsidRDefault="006A385B">
            <w:pPr>
              <w:jc w:val="center"/>
              <w:rPr>
                <w:rFonts w:ascii="仿宋" w:eastAsia="仿宋" w:hAnsi="仿宋" w:cs="仿宋"/>
                <w:b/>
                <w:color w:val="000000" w:themeColor="text1"/>
                <w:kern w:val="0"/>
                <w:sz w:val="24"/>
                <w:szCs w:val="24"/>
              </w:rPr>
            </w:pPr>
            <w:r>
              <w:rPr>
                <w:rFonts w:ascii="仿宋" w:eastAsia="仿宋" w:hAnsi="仿宋" w:cs="仿宋" w:hint="eastAsia"/>
                <w:b/>
                <w:color w:val="000000" w:themeColor="text1"/>
                <w:kern w:val="0"/>
                <w:sz w:val="24"/>
                <w:szCs w:val="24"/>
              </w:rPr>
              <w:t>序号</w:t>
            </w:r>
          </w:p>
        </w:tc>
        <w:tc>
          <w:tcPr>
            <w:tcW w:w="2268" w:type="dxa"/>
            <w:vAlign w:val="center"/>
          </w:tcPr>
          <w:p w:rsidR="006145B7" w:rsidRDefault="006A385B">
            <w:pPr>
              <w:jc w:val="center"/>
              <w:rPr>
                <w:rFonts w:ascii="仿宋" w:eastAsia="仿宋" w:hAnsi="仿宋" w:cs="仿宋"/>
                <w:b/>
                <w:color w:val="000000" w:themeColor="text1"/>
                <w:kern w:val="0"/>
                <w:sz w:val="24"/>
                <w:szCs w:val="24"/>
              </w:rPr>
            </w:pPr>
            <w:r>
              <w:rPr>
                <w:rFonts w:ascii="仿宋" w:eastAsia="仿宋" w:hAnsi="仿宋" w:cs="仿宋" w:hint="eastAsia"/>
                <w:b/>
                <w:color w:val="000000" w:themeColor="text1"/>
                <w:kern w:val="0"/>
                <w:sz w:val="24"/>
                <w:szCs w:val="24"/>
              </w:rPr>
              <w:t>系统子平台</w:t>
            </w:r>
          </w:p>
        </w:tc>
        <w:tc>
          <w:tcPr>
            <w:tcW w:w="851" w:type="dxa"/>
            <w:vAlign w:val="center"/>
          </w:tcPr>
          <w:p w:rsidR="006145B7" w:rsidRDefault="006A385B">
            <w:pPr>
              <w:jc w:val="center"/>
              <w:rPr>
                <w:rFonts w:ascii="仿宋" w:eastAsia="仿宋" w:hAnsi="仿宋" w:cs="仿宋"/>
                <w:b/>
                <w:color w:val="000000" w:themeColor="text1"/>
                <w:kern w:val="0"/>
                <w:sz w:val="24"/>
                <w:szCs w:val="24"/>
              </w:rPr>
            </w:pPr>
            <w:r>
              <w:rPr>
                <w:rFonts w:ascii="仿宋" w:eastAsia="仿宋" w:hAnsi="仿宋" w:cs="仿宋" w:hint="eastAsia"/>
                <w:b/>
                <w:color w:val="000000" w:themeColor="text1"/>
                <w:kern w:val="0"/>
                <w:sz w:val="24"/>
                <w:szCs w:val="24"/>
              </w:rPr>
              <w:t>数量</w:t>
            </w:r>
          </w:p>
        </w:tc>
        <w:tc>
          <w:tcPr>
            <w:tcW w:w="5386" w:type="dxa"/>
            <w:vAlign w:val="center"/>
          </w:tcPr>
          <w:p w:rsidR="006145B7" w:rsidRDefault="006A385B">
            <w:pPr>
              <w:jc w:val="center"/>
              <w:rPr>
                <w:rFonts w:ascii="仿宋" w:eastAsia="仿宋" w:hAnsi="仿宋" w:cs="仿宋"/>
                <w:b/>
                <w:color w:val="000000" w:themeColor="text1"/>
                <w:kern w:val="0"/>
                <w:sz w:val="24"/>
                <w:szCs w:val="24"/>
              </w:rPr>
            </w:pPr>
            <w:r>
              <w:rPr>
                <w:rFonts w:ascii="仿宋" w:eastAsia="仿宋" w:hAnsi="仿宋" w:cs="仿宋" w:hint="eastAsia"/>
                <w:b/>
                <w:color w:val="000000" w:themeColor="text1"/>
                <w:kern w:val="0"/>
                <w:sz w:val="24"/>
                <w:szCs w:val="24"/>
              </w:rPr>
              <w:t>子平台简介</w:t>
            </w:r>
          </w:p>
        </w:tc>
      </w:tr>
      <w:tr w:rsidR="006145B7">
        <w:trPr>
          <w:jc w:val="center"/>
        </w:trPr>
        <w:tc>
          <w:tcPr>
            <w:tcW w:w="817" w:type="dxa"/>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w:t>
            </w:r>
          </w:p>
        </w:tc>
        <w:tc>
          <w:tcPr>
            <w:tcW w:w="2268" w:type="dxa"/>
            <w:vAlign w:val="center"/>
          </w:tcPr>
          <w:p w:rsidR="006145B7" w:rsidRDefault="006A385B">
            <w:pPr>
              <w:overflowPunct w:val="0"/>
              <w:snapToGrid w:val="0"/>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分布式光伏装调实训平台（</w:t>
            </w:r>
            <w:proofErr w:type="gramStart"/>
            <w:r>
              <w:rPr>
                <w:rFonts w:ascii="仿宋" w:eastAsia="仿宋" w:hAnsi="仿宋" w:cs="仿宋" w:hint="eastAsia"/>
                <w:color w:val="000000" w:themeColor="text1"/>
                <w:kern w:val="0"/>
                <w:sz w:val="24"/>
                <w:szCs w:val="24"/>
              </w:rPr>
              <w:t>含瑞亚</w:t>
            </w:r>
            <w:proofErr w:type="gramEnd"/>
            <w:r>
              <w:rPr>
                <w:rFonts w:ascii="仿宋" w:eastAsia="仿宋" w:hAnsi="仿宋" w:cs="仿宋" w:hint="eastAsia"/>
                <w:color w:val="000000" w:themeColor="text1"/>
                <w:kern w:val="0"/>
                <w:sz w:val="24"/>
                <w:szCs w:val="24"/>
              </w:rPr>
              <w:t>智能</w:t>
            </w:r>
            <w:r>
              <w:rPr>
                <w:rFonts w:ascii="仿宋" w:eastAsia="仿宋" w:hAnsi="仿宋" w:cs="仿宋" w:hint="eastAsia"/>
                <w:color w:val="000000" w:themeColor="text1"/>
                <w:kern w:val="0"/>
                <w:sz w:val="24"/>
                <w:szCs w:val="24"/>
              </w:rPr>
              <w:lastRenderedPageBreak/>
              <w:t>微逆变系统软件V1.3）</w:t>
            </w:r>
          </w:p>
        </w:tc>
        <w:tc>
          <w:tcPr>
            <w:tcW w:w="851" w:type="dxa"/>
            <w:vAlign w:val="center"/>
          </w:tcPr>
          <w:p w:rsidR="006145B7" w:rsidRDefault="006A385B">
            <w:pPr>
              <w:overflowPunct w:val="0"/>
              <w:snapToGrid w:val="0"/>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lastRenderedPageBreak/>
              <w:t>1</w:t>
            </w:r>
          </w:p>
        </w:tc>
        <w:tc>
          <w:tcPr>
            <w:tcW w:w="5386" w:type="dxa"/>
            <w:vAlign w:val="center"/>
          </w:tcPr>
          <w:p w:rsidR="006145B7" w:rsidRDefault="006A385B">
            <w:pPr>
              <w:overflowPunct w:val="0"/>
              <w:snapToGrid w:val="0"/>
              <w:jc w:val="left"/>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以符合人体工学的钢结构和铝合金型材为基础材料的柔性工位为载体，以功能装置、能源转化装置、</w:t>
            </w:r>
            <w:r>
              <w:rPr>
                <w:rFonts w:ascii="仿宋" w:eastAsia="仿宋" w:hAnsi="仿宋" w:cs="仿宋" w:hint="eastAsia"/>
                <w:color w:val="000000" w:themeColor="text1"/>
                <w:kern w:val="0"/>
                <w:sz w:val="24"/>
                <w:szCs w:val="24"/>
              </w:rPr>
              <w:lastRenderedPageBreak/>
              <w:t>能源储存装置、负载装置、集中控制模块、数据采集模块等组件为实现环境，通过各类高精度工业级元器件部署而成的具有光伏发电控制、能源转化储存、电能控制调度、存储逆变等功能的智能控制平台。</w:t>
            </w:r>
          </w:p>
        </w:tc>
      </w:tr>
      <w:tr w:rsidR="006145B7">
        <w:trPr>
          <w:jc w:val="center"/>
        </w:trPr>
        <w:tc>
          <w:tcPr>
            <w:tcW w:w="817" w:type="dxa"/>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w:t>
            </w:r>
          </w:p>
        </w:tc>
        <w:tc>
          <w:tcPr>
            <w:tcW w:w="2268" w:type="dxa"/>
            <w:vAlign w:val="center"/>
          </w:tcPr>
          <w:p w:rsidR="006145B7" w:rsidRDefault="006A385B">
            <w:pPr>
              <w:overflowPunct w:val="0"/>
              <w:snapToGrid w:val="0"/>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分布式光伏并网隔离系统</w:t>
            </w:r>
          </w:p>
        </w:tc>
        <w:tc>
          <w:tcPr>
            <w:tcW w:w="851" w:type="dxa"/>
            <w:vAlign w:val="center"/>
          </w:tcPr>
          <w:p w:rsidR="006145B7" w:rsidRDefault="006A385B">
            <w:pPr>
              <w:overflowPunct w:val="0"/>
              <w:snapToGrid w:val="0"/>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w:t>
            </w:r>
          </w:p>
        </w:tc>
        <w:tc>
          <w:tcPr>
            <w:tcW w:w="5386" w:type="dxa"/>
            <w:vAlign w:val="center"/>
          </w:tcPr>
          <w:p w:rsidR="006145B7" w:rsidRDefault="006A385B">
            <w:pPr>
              <w:overflowPunct w:val="0"/>
              <w:snapToGrid w:val="0"/>
              <w:jc w:val="left"/>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并网逆变器转化为交流电，通过隔离变压器与真实的市电外</w:t>
            </w:r>
            <w:proofErr w:type="gramStart"/>
            <w:r>
              <w:rPr>
                <w:rFonts w:ascii="仿宋" w:eastAsia="仿宋" w:hAnsi="仿宋" w:cs="仿宋" w:hint="eastAsia"/>
                <w:color w:val="000000" w:themeColor="text1"/>
                <w:kern w:val="0"/>
                <w:sz w:val="24"/>
                <w:szCs w:val="24"/>
              </w:rPr>
              <w:t>网相互</w:t>
            </w:r>
            <w:proofErr w:type="gramEnd"/>
            <w:r>
              <w:rPr>
                <w:rFonts w:ascii="仿宋" w:eastAsia="仿宋" w:hAnsi="仿宋" w:cs="仿宋" w:hint="eastAsia"/>
                <w:color w:val="000000" w:themeColor="text1"/>
                <w:kern w:val="0"/>
                <w:sz w:val="24"/>
                <w:szCs w:val="24"/>
              </w:rPr>
              <w:t>隔离，安全地并入市电，保护设备及人身安全。</w:t>
            </w:r>
          </w:p>
        </w:tc>
      </w:tr>
      <w:tr w:rsidR="006145B7">
        <w:trPr>
          <w:jc w:val="center"/>
        </w:trPr>
        <w:tc>
          <w:tcPr>
            <w:tcW w:w="817" w:type="dxa"/>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3</w:t>
            </w:r>
          </w:p>
        </w:tc>
        <w:tc>
          <w:tcPr>
            <w:tcW w:w="2268" w:type="dxa"/>
            <w:vAlign w:val="center"/>
          </w:tcPr>
          <w:p w:rsidR="006145B7" w:rsidRDefault="006A385B">
            <w:pPr>
              <w:overflowPunct w:val="0"/>
              <w:snapToGrid w:val="0"/>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瑞亚分布式光伏智能运</w:t>
            </w:r>
            <w:proofErr w:type="gramStart"/>
            <w:r>
              <w:rPr>
                <w:rFonts w:ascii="仿宋" w:eastAsia="仿宋" w:hAnsi="仿宋" w:cs="仿宋" w:hint="eastAsia"/>
                <w:color w:val="000000" w:themeColor="text1"/>
                <w:kern w:val="0"/>
                <w:sz w:val="24"/>
                <w:szCs w:val="24"/>
              </w:rPr>
              <w:t>维系统</w:t>
            </w:r>
            <w:proofErr w:type="gramEnd"/>
            <w:r>
              <w:rPr>
                <w:rFonts w:ascii="仿宋" w:eastAsia="仿宋" w:hAnsi="仿宋" w:cs="仿宋" w:hint="eastAsia"/>
                <w:color w:val="000000" w:themeColor="text1"/>
                <w:kern w:val="0"/>
                <w:sz w:val="24"/>
                <w:szCs w:val="24"/>
              </w:rPr>
              <w:t>V1.0</w:t>
            </w:r>
          </w:p>
        </w:tc>
        <w:tc>
          <w:tcPr>
            <w:tcW w:w="851" w:type="dxa"/>
            <w:vAlign w:val="center"/>
          </w:tcPr>
          <w:p w:rsidR="006145B7" w:rsidRDefault="006A385B">
            <w:pPr>
              <w:overflowPunct w:val="0"/>
              <w:snapToGrid w:val="0"/>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w:t>
            </w:r>
          </w:p>
        </w:tc>
        <w:tc>
          <w:tcPr>
            <w:tcW w:w="5386" w:type="dxa"/>
            <w:vAlign w:val="center"/>
          </w:tcPr>
          <w:p w:rsidR="006145B7" w:rsidRDefault="006A385B">
            <w:pPr>
              <w:overflowPunct w:val="0"/>
              <w:snapToGrid w:val="0"/>
              <w:jc w:val="left"/>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本系统统一对所有的光伏电站实施集中监控，提供专业的远程维护，个性化设计，详细的运行报告，在服务器上存储、保护和备份电站产量、错误信息以及配置数据。定期报告时刻掌握最新的动态。显示所在电站的地理位置信息、实时的辐照量、模块温度、环境温度、风速、电站经纬度、倾角方向等信息。提供逆变器故障诊断工具，详细显示各个逆变器的实测资料。可以通过图文视图清晰展示全局情况。</w:t>
            </w:r>
          </w:p>
        </w:tc>
      </w:tr>
      <w:tr w:rsidR="006145B7">
        <w:trPr>
          <w:jc w:val="center"/>
        </w:trPr>
        <w:tc>
          <w:tcPr>
            <w:tcW w:w="817" w:type="dxa"/>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4</w:t>
            </w:r>
          </w:p>
        </w:tc>
        <w:tc>
          <w:tcPr>
            <w:tcW w:w="2268" w:type="dxa"/>
            <w:vAlign w:val="center"/>
          </w:tcPr>
          <w:p w:rsidR="006145B7" w:rsidRDefault="006A385B">
            <w:pPr>
              <w:overflowPunct w:val="0"/>
              <w:snapToGrid w:val="0"/>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瑞亚分布式光伏仿真规划软件V1.0</w:t>
            </w:r>
          </w:p>
        </w:tc>
        <w:tc>
          <w:tcPr>
            <w:tcW w:w="851" w:type="dxa"/>
            <w:vAlign w:val="center"/>
          </w:tcPr>
          <w:p w:rsidR="006145B7" w:rsidRDefault="006A385B">
            <w:pPr>
              <w:overflowPunct w:val="0"/>
              <w:snapToGrid w:val="0"/>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w:t>
            </w:r>
          </w:p>
        </w:tc>
        <w:tc>
          <w:tcPr>
            <w:tcW w:w="5386" w:type="dxa"/>
            <w:vAlign w:val="center"/>
          </w:tcPr>
          <w:p w:rsidR="006145B7" w:rsidRDefault="006A385B">
            <w:pPr>
              <w:overflowPunct w:val="0"/>
              <w:snapToGrid w:val="0"/>
              <w:jc w:val="left"/>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带有独立自主著作权和多项专利的仿真规划软件，可以导入各种现实或模拟地形地貌，以网格形式进行部署和展示系统，具有地形、气候、现金流等功能仿真，让新能源规划的教学变得更加便捷、真实、贴近生活化，并培养学生在全额并网或者自发自用余电上网两种情况下，如何最大化现金流的能力。</w:t>
            </w:r>
          </w:p>
        </w:tc>
      </w:tr>
      <w:tr w:rsidR="006145B7">
        <w:trPr>
          <w:jc w:val="center"/>
        </w:trPr>
        <w:tc>
          <w:tcPr>
            <w:tcW w:w="817" w:type="dxa"/>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5</w:t>
            </w:r>
          </w:p>
        </w:tc>
        <w:tc>
          <w:tcPr>
            <w:tcW w:w="2268" w:type="dxa"/>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工具及耗材包</w:t>
            </w:r>
          </w:p>
        </w:tc>
        <w:tc>
          <w:tcPr>
            <w:tcW w:w="851" w:type="dxa"/>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w:t>
            </w:r>
          </w:p>
        </w:tc>
        <w:tc>
          <w:tcPr>
            <w:tcW w:w="5386" w:type="dxa"/>
          </w:tcPr>
          <w:p w:rsidR="006145B7" w:rsidRDefault="006A385B">
            <w:pPr>
              <w:overflowPunct w:val="0"/>
              <w:snapToGrid w:val="0"/>
              <w:jc w:val="left"/>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lang w:val="zh-TW" w:eastAsia="zh-TW"/>
              </w:rPr>
              <w:t>工具：钳型表、剥线钳、斜口钳、冷压压线钳；螺丝刀、工具刀、活动扳手</w:t>
            </w:r>
            <w:r>
              <w:rPr>
                <w:rFonts w:ascii="仿宋" w:eastAsia="仿宋" w:hAnsi="仿宋" w:cs="仿宋" w:hint="eastAsia"/>
                <w:color w:val="000000" w:themeColor="text1"/>
                <w:kern w:val="0"/>
                <w:sz w:val="24"/>
                <w:szCs w:val="24"/>
              </w:rPr>
              <w:t>等；</w:t>
            </w:r>
          </w:p>
          <w:p w:rsidR="006145B7" w:rsidRDefault="006A385B">
            <w:pPr>
              <w:overflowPunct w:val="0"/>
              <w:snapToGrid w:val="0"/>
              <w:jc w:val="left"/>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lang w:val="zh-TW" w:eastAsia="zh-TW"/>
              </w:rPr>
              <w:t>耗材</w:t>
            </w:r>
            <w:r>
              <w:rPr>
                <w:rFonts w:ascii="仿宋" w:eastAsia="仿宋" w:hAnsi="仿宋" w:cs="仿宋" w:hint="eastAsia"/>
                <w:color w:val="000000" w:themeColor="text1"/>
                <w:kern w:val="0"/>
                <w:sz w:val="24"/>
                <w:szCs w:val="24"/>
                <w:lang w:val="zh-TW"/>
              </w:rPr>
              <w:t>：</w:t>
            </w:r>
            <w:r>
              <w:rPr>
                <w:rFonts w:ascii="仿宋" w:eastAsia="仿宋" w:hAnsi="仿宋" w:cs="仿宋" w:hint="eastAsia"/>
                <w:color w:val="000000" w:themeColor="text1"/>
                <w:kern w:val="0"/>
                <w:sz w:val="24"/>
                <w:szCs w:val="24"/>
              </w:rPr>
              <w:t>号码管</w:t>
            </w:r>
            <w:r>
              <w:rPr>
                <w:rFonts w:ascii="仿宋" w:eastAsia="仿宋" w:hAnsi="仿宋" w:cs="仿宋" w:hint="eastAsia"/>
                <w:color w:val="000000" w:themeColor="text1"/>
                <w:kern w:val="0"/>
                <w:sz w:val="24"/>
                <w:szCs w:val="24"/>
                <w:lang w:val="zh-TW" w:eastAsia="zh-TW"/>
              </w:rPr>
              <w:t>、</w:t>
            </w:r>
            <w:r>
              <w:rPr>
                <w:rFonts w:ascii="仿宋" w:eastAsia="仿宋" w:hAnsi="仿宋" w:cs="仿宋" w:hint="eastAsia"/>
                <w:color w:val="000000" w:themeColor="text1"/>
                <w:kern w:val="0"/>
                <w:sz w:val="24"/>
                <w:szCs w:val="24"/>
              </w:rPr>
              <w:t>冷压端子</w:t>
            </w:r>
            <w:r>
              <w:rPr>
                <w:rFonts w:ascii="仿宋" w:eastAsia="仿宋" w:hAnsi="仿宋" w:cs="仿宋" w:hint="eastAsia"/>
                <w:color w:val="000000" w:themeColor="text1"/>
                <w:kern w:val="0"/>
                <w:sz w:val="24"/>
                <w:szCs w:val="24"/>
                <w:lang w:val="zh-TW" w:eastAsia="zh-TW"/>
              </w:rPr>
              <w:t>、导线、</w:t>
            </w:r>
            <w:r>
              <w:rPr>
                <w:rFonts w:ascii="仿宋" w:eastAsia="仿宋" w:hAnsi="仿宋" w:cs="仿宋" w:hint="eastAsia"/>
                <w:color w:val="000000" w:themeColor="text1"/>
                <w:kern w:val="0"/>
                <w:sz w:val="24"/>
                <w:szCs w:val="24"/>
              </w:rPr>
              <w:t>缠绕管</w:t>
            </w:r>
            <w:r>
              <w:rPr>
                <w:rFonts w:ascii="仿宋" w:eastAsia="仿宋" w:hAnsi="仿宋" w:cs="仿宋" w:hint="eastAsia"/>
                <w:color w:val="000000" w:themeColor="text1"/>
                <w:kern w:val="0"/>
                <w:sz w:val="24"/>
                <w:szCs w:val="24"/>
                <w:lang w:val="zh-TW"/>
              </w:rPr>
              <w:t>、</w:t>
            </w:r>
            <w:r>
              <w:rPr>
                <w:rFonts w:ascii="仿宋" w:eastAsia="仿宋" w:hAnsi="仿宋" w:cs="仿宋" w:hint="eastAsia"/>
                <w:color w:val="000000" w:themeColor="text1"/>
                <w:kern w:val="0"/>
                <w:sz w:val="24"/>
                <w:szCs w:val="24"/>
              </w:rPr>
              <w:t>扎带等。</w:t>
            </w:r>
          </w:p>
        </w:tc>
      </w:tr>
    </w:tbl>
    <w:p w:rsidR="006145B7" w:rsidRDefault="006A385B">
      <w:pPr>
        <w:keepNext/>
        <w:keepLines/>
        <w:spacing w:before="240" w:line="560" w:lineRule="exact"/>
        <w:outlineLvl w:val="0"/>
        <w:rPr>
          <w:rFonts w:ascii="仿宋" w:eastAsia="仿宋" w:hAnsi="仿宋" w:cs="仿宋"/>
          <w:b/>
          <w:color w:val="000000" w:themeColor="text1"/>
          <w:sz w:val="28"/>
          <w:szCs w:val="28"/>
        </w:rPr>
      </w:pPr>
      <w:bookmarkStart w:id="40" w:name="_Toc508657271"/>
      <w:r>
        <w:rPr>
          <w:rFonts w:ascii="仿宋" w:eastAsia="仿宋" w:hAnsi="仿宋" w:cs="仿宋" w:hint="eastAsia"/>
          <w:b/>
          <w:color w:val="000000" w:themeColor="text1"/>
          <w:sz w:val="28"/>
          <w:szCs w:val="28"/>
        </w:rPr>
        <w:t>十一、成绩评定</w:t>
      </w:r>
      <w:bookmarkEnd w:id="40"/>
    </w:p>
    <w:p w:rsidR="006145B7" w:rsidRDefault="006A385B">
      <w:pPr>
        <w:keepNext/>
        <w:keepLines/>
        <w:numPr>
          <w:ilvl w:val="1"/>
          <w:numId w:val="0"/>
        </w:numPr>
        <w:spacing w:line="560" w:lineRule="exact"/>
        <w:ind w:firstLine="602"/>
        <w:outlineLvl w:val="1"/>
        <w:rPr>
          <w:rFonts w:ascii="仿宋" w:eastAsia="仿宋" w:hAnsi="仿宋" w:cs="仿宋"/>
          <w:color w:val="000000" w:themeColor="text1"/>
          <w:sz w:val="28"/>
          <w:szCs w:val="28"/>
        </w:rPr>
      </w:pPr>
      <w:bookmarkStart w:id="41" w:name="_Toc508657272"/>
      <w:r>
        <w:rPr>
          <w:rFonts w:ascii="仿宋" w:eastAsia="仿宋" w:hAnsi="仿宋" w:cs="仿宋" w:hint="eastAsia"/>
          <w:color w:val="000000" w:themeColor="text1"/>
          <w:sz w:val="28"/>
          <w:szCs w:val="28"/>
        </w:rPr>
        <w:t>（一）评分标准</w:t>
      </w:r>
      <w:bookmarkEnd w:id="41"/>
    </w:p>
    <w:p w:rsidR="006145B7" w:rsidRDefault="006A385B">
      <w:pPr>
        <w:spacing w:line="560" w:lineRule="exact"/>
        <w:ind w:left="600"/>
        <w:jc w:val="left"/>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 评分标准</w:t>
      </w:r>
    </w:p>
    <w:p w:rsidR="006145B7" w:rsidRDefault="006A385B">
      <w:pPr>
        <w:spacing w:line="560" w:lineRule="exact"/>
        <w:rPr>
          <w:rFonts w:ascii="Times New Roman" w:eastAsia="仿宋" w:hAnsi="Times New Roman" w:cs="Times New Roman"/>
          <w:b/>
          <w:color w:val="000000" w:themeColor="text1"/>
          <w:sz w:val="24"/>
          <w:szCs w:val="24"/>
        </w:rPr>
      </w:pPr>
      <w:r>
        <w:rPr>
          <w:rFonts w:ascii="Times New Roman" w:eastAsia="仿宋" w:hAnsi="Times New Roman" w:cs="Times New Roman" w:hint="eastAsia"/>
          <w:b/>
          <w:color w:val="000000" w:themeColor="text1"/>
          <w:sz w:val="24"/>
          <w:szCs w:val="24"/>
        </w:rPr>
        <w:t>表</w:t>
      </w:r>
      <w:r>
        <w:rPr>
          <w:rFonts w:ascii="Times New Roman" w:eastAsia="仿宋" w:hAnsi="Times New Roman" w:cs="Times New Roman"/>
          <w:b/>
          <w:color w:val="000000" w:themeColor="text1"/>
          <w:sz w:val="24"/>
          <w:szCs w:val="24"/>
        </w:rPr>
        <w:t>4</w:t>
      </w:r>
      <w:r>
        <w:rPr>
          <w:rFonts w:ascii="Times New Roman" w:eastAsia="仿宋" w:hAnsi="Times New Roman" w:cs="Times New Roman" w:hint="eastAsia"/>
          <w:b/>
          <w:color w:val="000000" w:themeColor="text1"/>
          <w:sz w:val="24"/>
          <w:szCs w:val="24"/>
        </w:rPr>
        <w:t>：评分标准</w:t>
      </w:r>
    </w:p>
    <w:tbl>
      <w:tblPr>
        <w:tblStyle w:val="TableNormal"/>
        <w:tblW w:w="9340" w:type="dxa"/>
        <w:jc w:val="center"/>
        <w:tblInd w:w="0"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shd w:val="clear" w:color="auto" w:fill="D0DDEF"/>
        <w:tblLayout w:type="fixed"/>
        <w:tblLook w:val="04A0" w:firstRow="1" w:lastRow="0" w:firstColumn="1" w:lastColumn="0" w:noHBand="0" w:noVBand="1"/>
      </w:tblPr>
      <w:tblGrid>
        <w:gridCol w:w="708"/>
        <w:gridCol w:w="1381"/>
        <w:gridCol w:w="1650"/>
        <w:gridCol w:w="3162"/>
        <w:gridCol w:w="1214"/>
        <w:gridCol w:w="1225"/>
      </w:tblGrid>
      <w:tr w:rsidR="006145B7">
        <w:trPr>
          <w:trHeight w:val="369"/>
          <w:jc w:val="center"/>
        </w:trPr>
        <w:tc>
          <w:tcPr>
            <w:tcW w:w="708"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rPr>
            </w:pPr>
            <w:r>
              <w:rPr>
                <w:rFonts w:ascii="仿宋" w:eastAsia="仿宋" w:hAnsi="仿宋" w:cs="仿宋" w:hint="eastAsia"/>
                <w:b/>
                <w:bCs/>
                <w:color w:val="000000" w:themeColor="text1"/>
                <w:kern w:val="0"/>
                <w:sz w:val="24"/>
                <w:szCs w:val="24"/>
                <w:lang w:val="zh-TW"/>
              </w:rPr>
              <w:t>序号</w:t>
            </w:r>
          </w:p>
        </w:tc>
        <w:tc>
          <w:tcPr>
            <w:tcW w:w="1381" w:type="dxa"/>
            <w:tcBorders>
              <w:tl2br w:val="nil"/>
              <w:tr2bl w:val="nil"/>
            </w:tcBorders>
            <w:shd w:val="clear" w:color="auto" w:fill="FFFFFF" w:themeFill="background1"/>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lang w:val="zh-TW" w:eastAsia="zh-TW"/>
              </w:rPr>
            </w:pPr>
            <w:r>
              <w:rPr>
                <w:rFonts w:ascii="仿宋" w:eastAsia="仿宋" w:hAnsi="仿宋" w:cs="仿宋" w:hint="eastAsia"/>
                <w:b/>
                <w:bCs/>
                <w:color w:val="000000" w:themeColor="text1"/>
                <w:kern w:val="0"/>
                <w:sz w:val="24"/>
                <w:szCs w:val="24"/>
                <w:lang w:val="zh-TW"/>
              </w:rPr>
              <w:t>任务</w:t>
            </w:r>
          </w:p>
        </w:tc>
        <w:tc>
          <w:tcPr>
            <w:tcW w:w="1650"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rPr>
            </w:pPr>
            <w:r>
              <w:rPr>
                <w:rFonts w:ascii="仿宋" w:eastAsia="仿宋" w:hAnsi="仿宋" w:cs="仿宋" w:hint="eastAsia"/>
                <w:b/>
                <w:bCs/>
                <w:color w:val="000000" w:themeColor="text1"/>
                <w:kern w:val="0"/>
                <w:sz w:val="24"/>
                <w:szCs w:val="24"/>
              </w:rPr>
              <w:t>评分模块</w:t>
            </w:r>
          </w:p>
        </w:tc>
        <w:tc>
          <w:tcPr>
            <w:tcW w:w="3162" w:type="dxa"/>
            <w:tcBorders>
              <w:tl2br w:val="nil"/>
              <w:tr2bl w:val="nil"/>
            </w:tcBorders>
            <w:shd w:val="clear" w:color="auto" w:fill="FFFFFF" w:themeFill="background1"/>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lang w:val="zh-TW" w:eastAsia="zh-TW"/>
              </w:rPr>
            </w:pPr>
            <w:r>
              <w:rPr>
                <w:rFonts w:ascii="仿宋" w:eastAsia="仿宋" w:hAnsi="仿宋" w:cs="仿宋" w:hint="eastAsia"/>
                <w:b/>
                <w:bCs/>
                <w:color w:val="000000" w:themeColor="text1"/>
                <w:kern w:val="0"/>
                <w:sz w:val="24"/>
                <w:szCs w:val="24"/>
                <w:lang w:val="zh-TW"/>
              </w:rPr>
              <w:t>考核内容</w:t>
            </w:r>
          </w:p>
        </w:tc>
        <w:tc>
          <w:tcPr>
            <w:tcW w:w="1214"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rPr>
            </w:pPr>
            <w:r>
              <w:rPr>
                <w:rFonts w:ascii="仿宋" w:eastAsia="仿宋" w:hAnsi="仿宋" w:cs="仿宋" w:hint="eastAsia"/>
                <w:b/>
                <w:bCs/>
                <w:color w:val="000000" w:themeColor="text1"/>
                <w:kern w:val="0"/>
                <w:sz w:val="24"/>
                <w:szCs w:val="24"/>
                <w:lang w:val="zh-TW"/>
              </w:rPr>
              <w:t>分值比例</w:t>
            </w:r>
          </w:p>
        </w:tc>
        <w:tc>
          <w:tcPr>
            <w:tcW w:w="1225"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rPr>
            </w:pPr>
            <w:r>
              <w:rPr>
                <w:rFonts w:ascii="仿宋" w:eastAsia="仿宋" w:hAnsi="仿宋" w:cs="仿宋" w:hint="eastAsia"/>
                <w:b/>
                <w:bCs/>
                <w:color w:val="000000" w:themeColor="text1"/>
                <w:kern w:val="0"/>
                <w:sz w:val="24"/>
                <w:szCs w:val="24"/>
              </w:rPr>
              <w:t>评分方式</w:t>
            </w:r>
          </w:p>
        </w:tc>
      </w:tr>
      <w:tr w:rsidR="006145B7">
        <w:trPr>
          <w:trHeight w:val="369"/>
          <w:jc w:val="center"/>
        </w:trPr>
        <w:tc>
          <w:tcPr>
            <w:tcW w:w="708" w:type="dxa"/>
            <w:vMerge w:val="restart"/>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w:t>
            </w:r>
          </w:p>
          <w:p w:rsidR="006145B7" w:rsidRDefault="006145B7">
            <w:pPr>
              <w:jc w:val="center"/>
              <w:rPr>
                <w:rFonts w:ascii="仿宋" w:eastAsia="仿宋" w:hAnsi="仿宋" w:cs="仿宋"/>
                <w:color w:val="000000" w:themeColor="text1"/>
                <w:kern w:val="0"/>
                <w:sz w:val="24"/>
                <w:szCs w:val="24"/>
              </w:rPr>
            </w:pPr>
          </w:p>
        </w:tc>
        <w:tc>
          <w:tcPr>
            <w:tcW w:w="1381" w:type="dxa"/>
            <w:vMerge w:val="restart"/>
            <w:tcBorders>
              <w:tl2br w:val="nil"/>
              <w:tr2bl w:val="nil"/>
            </w:tcBorders>
            <w:shd w:val="clear" w:color="auto" w:fill="FFFFFF" w:themeFill="background1"/>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的安装与部署</w:t>
            </w:r>
          </w:p>
        </w:tc>
        <w:tc>
          <w:tcPr>
            <w:tcW w:w="1650" w:type="dxa"/>
            <w:tcBorders>
              <w:tl2br w:val="nil"/>
              <w:tr2bl w:val="nil"/>
            </w:tcBorders>
            <w:shd w:val="clear" w:color="auto" w:fill="auto"/>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的设备安装与线路连接</w:t>
            </w:r>
          </w:p>
        </w:tc>
        <w:tc>
          <w:tcPr>
            <w:tcW w:w="3162" w:type="dxa"/>
            <w:tcBorders>
              <w:tl2br w:val="nil"/>
              <w:tr2bl w:val="nil"/>
            </w:tcBorders>
            <w:shd w:val="clear" w:color="auto" w:fill="FFFFFF" w:themeFill="background1"/>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按照功能要求、工艺要求完成分布式光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的安装与线路连接。</w:t>
            </w:r>
          </w:p>
        </w:tc>
        <w:tc>
          <w:tcPr>
            <w:tcW w:w="1214"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rPr>
            </w:pPr>
            <w:r>
              <w:rPr>
                <w:rFonts w:ascii="仿宋" w:eastAsia="仿宋" w:hAnsi="仿宋" w:cs="仿宋" w:hint="eastAsia"/>
                <w:color w:val="000000" w:themeColor="text1"/>
                <w:kern w:val="0"/>
                <w:sz w:val="24"/>
                <w:szCs w:val="24"/>
              </w:rPr>
              <w:t>16%</w:t>
            </w:r>
          </w:p>
        </w:tc>
        <w:tc>
          <w:tcPr>
            <w:tcW w:w="1225"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b/>
                <w:bCs/>
                <w:color w:val="000000" w:themeColor="text1"/>
                <w:kern w:val="0"/>
                <w:sz w:val="24"/>
                <w:szCs w:val="24"/>
              </w:rPr>
            </w:pPr>
            <w:r>
              <w:rPr>
                <w:rFonts w:ascii="仿宋" w:eastAsia="仿宋" w:hAnsi="仿宋" w:cs="仿宋" w:hint="eastAsia"/>
                <w:color w:val="000000" w:themeColor="text1"/>
                <w:kern w:val="0"/>
                <w:sz w:val="24"/>
                <w:szCs w:val="24"/>
              </w:rPr>
              <w:t>结果评分——主观</w:t>
            </w:r>
          </w:p>
        </w:tc>
      </w:tr>
      <w:tr w:rsidR="006145B7">
        <w:trPr>
          <w:trHeight w:val="1003"/>
          <w:jc w:val="center"/>
        </w:trPr>
        <w:tc>
          <w:tcPr>
            <w:tcW w:w="708" w:type="dxa"/>
            <w:vMerge/>
            <w:tcBorders>
              <w:tl2br w:val="nil"/>
              <w:tr2bl w:val="nil"/>
            </w:tcBorders>
            <w:shd w:val="clear" w:color="auto" w:fill="auto"/>
            <w:tcMar>
              <w:top w:w="80" w:type="dxa"/>
              <w:left w:w="80" w:type="dxa"/>
              <w:bottom w:w="80" w:type="dxa"/>
              <w:right w:w="80" w:type="dxa"/>
            </w:tcMar>
            <w:vAlign w:val="center"/>
          </w:tcPr>
          <w:p w:rsidR="006145B7" w:rsidRDefault="006145B7">
            <w:pPr>
              <w:jc w:val="center"/>
              <w:rPr>
                <w:rFonts w:ascii="仿宋" w:eastAsia="仿宋" w:hAnsi="仿宋" w:cs="仿宋"/>
                <w:color w:val="000000" w:themeColor="text1"/>
                <w:kern w:val="0"/>
                <w:sz w:val="24"/>
                <w:szCs w:val="24"/>
              </w:rPr>
            </w:pPr>
          </w:p>
        </w:tc>
        <w:tc>
          <w:tcPr>
            <w:tcW w:w="1381" w:type="dxa"/>
            <w:vMerge/>
            <w:tcBorders>
              <w:tl2br w:val="nil"/>
              <w:tr2bl w:val="nil"/>
            </w:tcBorders>
            <w:shd w:val="clear" w:color="auto" w:fill="FFFFFF" w:themeFill="background1"/>
            <w:tcMar>
              <w:top w:w="80" w:type="dxa"/>
              <w:left w:w="80" w:type="dxa"/>
              <w:bottom w:w="80" w:type="dxa"/>
              <w:right w:w="80" w:type="dxa"/>
            </w:tcMar>
            <w:vAlign w:val="center"/>
          </w:tcPr>
          <w:p w:rsidR="006145B7" w:rsidRDefault="006145B7">
            <w:pPr>
              <w:jc w:val="center"/>
              <w:rPr>
                <w:rFonts w:ascii="仿宋" w:eastAsia="仿宋" w:hAnsi="仿宋" w:cs="仿宋"/>
                <w:color w:val="000000" w:themeColor="text1"/>
                <w:kern w:val="0"/>
                <w:sz w:val="24"/>
                <w:szCs w:val="24"/>
              </w:rPr>
            </w:pPr>
          </w:p>
        </w:tc>
        <w:tc>
          <w:tcPr>
            <w:tcW w:w="1650" w:type="dxa"/>
            <w:tcBorders>
              <w:tl2br w:val="nil"/>
              <w:tr2bl w:val="nil"/>
            </w:tcBorders>
            <w:shd w:val="clear" w:color="auto" w:fill="auto"/>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的检测</w:t>
            </w:r>
          </w:p>
        </w:tc>
        <w:tc>
          <w:tcPr>
            <w:tcW w:w="3162" w:type="dxa"/>
            <w:tcBorders>
              <w:tl2br w:val="nil"/>
              <w:tr2bl w:val="nil"/>
            </w:tcBorders>
            <w:shd w:val="clear" w:color="auto" w:fill="FFFFFF" w:themeFill="background1"/>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遵照用电操作规范，由选手对完成线路连接的设备进行检测，并作相应记录。</w:t>
            </w:r>
          </w:p>
        </w:tc>
        <w:tc>
          <w:tcPr>
            <w:tcW w:w="1214"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4%</w:t>
            </w:r>
          </w:p>
        </w:tc>
        <w:tc>
          <w:tcPr>
            <w:tcW w:w="1225" w:type="dxa"/>
            <w:tcBorders>
              <w:tl2br w:val="nil"/>
              <w:tr2bl w:val="nil"/>
            </w:tcBorders>
            <w:shd w:val="clear" w:color="auto" w:fill="auto"/>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结果评分——客观</w:t>
            </w:r>
          </w:p>
        </w:tc>
      </w:tr>
      <w:tr w:rsidR="006145B7">
        <w:trPr>
          <w:trHeight w:val="626"/>
          <w:jc w:val="center"/>
        </w:trPr>
        <w:tc>
          <w:tcPr>
            <w:tcW w:w="708" w:type="dxa"/>
            <w:vMerge w:val="restart"/>
            <w:tcBorders>
              <w:tl2br w:val="nil"/>
              <w:tr2bl w:val="nil"/>
            </w:tcBorders>
            <w:shd w:val="clear" w:color="auto" w:fill="auto"/>
            <w:tcMar>
              <w:top w:w="80" w:type="dxa"/>
              <w:left w:w="80" w:type="dxa"/>
              <w:bottom w:w="80" w:type="dxa"/>
              <w:right w:w="80" w:type="dxa"/>
            </w:tcMar>
            <w:vAlign w:val="center"/>
          </w:tcPr>
          <w:p w:rsidR="006145B7" w:rsidRDefault="006145B7">
            <w:pPr>
              <w:jc w:val="center"/>
              <w:rPr>
                <w:rFonts w:ascii="仿宋" w:eastAsia="仿宋" w:hAnsi="仿宋" w:cs="仿宋"/>
                <w:color w:val="000000" w:themeColor="text1"/>
                <w:kern w:val="0"/>
                <w:sz w:val="24"/>
                <w:szCs w:val="24"/>
              </w:rPr>
            </w:pPr>
          </w:p>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w:t>
            </w:r>
          </w:p>
          <w:p w:rsidR="006145B7" w:rsidRDefault="006145B7">
            <w:pPr>
              <w:jc w:val="center"/>
              <w:rPr>
                <w:rFonts w:ascii="仿宋" w:eastAsia="仿宋" w:hAnsi="仿宋" w:cs="仿宋"/>
                <w:color w:val="000000" w:themeColor="text1"/>
                <w:kern w:val="0"/>
                <w:sz w:val="24"/>
                <w:szCs w:val="24"/>
                <w:lang w:val="zh-TW"/>
              </w:rPr>
            </w:pPr>
          </w:p>
        </w:tc>
        <w:tc>
          <w:tcPr>
            <w:tcW w:w="1381" w:type="dxa"/>
            <w:vMerge w:val="restart"/>
            <w:tcBorders>
              <w:tl2br w:val="nil"/>
              <w:tr2bl w:val="nil"/>
            </w:tcBorders>
            <w:shd w:val="clear" w:color="auto" w:fill="FFFFFF" w:themeFill="background1"/>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的运行与维护</w:t>
            </w:r>
          </w:p>
        </w:tc>
        <w:tc>
          <w:tcPr>
            <w:tcW w:w="1650"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的本地控制</w:t>
            </w:r>
          </w:p>
        </w:tc>
        <w:tc>
          <w:tcPr>
            <w:tcW w:w="3162" w:type="dxa"/>
            <w:tcBorders>
              <w:tl2br w:val="nil"/>
              <w:tr2bl w:val="nil"/>
            </w:tcBorders>
            <w:shd w:val="clear" w:color="auto" w:fill="FFFFFF" w:themeFill="background1"/>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w:t>
            </w:r>
            <w:proofErr w:type="gramStart"/>
            <w:r>
              <w:rPr>
                <w:rFonts w:ascii="仿宋" w:eastAsia="仿宋" w:hAnsi="仿宋" w:cs="仿宋" w:hint="eastAsia"/>
                <w:color w:val="000000" w:themeColor="text1"/>
                <w:kern w:val="0"/>
                <w:sz w:val="24"/>
                <w:szCs w:val="24"/>
              </w:rPr>
              <w:t>伏系统本地</w:t>
            </w:r>
            <w:proofErr w:type="gramEnd"/>
            <w:r>
              <w:rPr>
                <w:rFonts w:ascii="仿宋" w:eastAsia="仿宋" w:hAnsi="仿宋" w:cs="仿宋" w:hint="eastAsia"/>
                <w:color w:val="000000" w:themeColor="text1"/>
                <w:kern w:val="0"/>
                <w:sz w:val="24"/>
                <w:szCs w:val="24"/>
              </w:rPr>
              <w:t>控制的功能程序编写、调试与运行。</w:t>
            </w:r>
          </w:p>
        </w:tc>
        <w:tc>
          <w:tcPr>
            <w:tcW w:w="1214"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20%</w:t>
            </w:r>
          </w:p>
        </w:tc>
        <w:tc>
          <w:tcPr>
            <w:tcW w:w="1225" w:type="dxa"/>
            <w:tcBorders>
              <w:tl2br w:val="nil"/>
              <w:tr2bl w:val="nil"/>
            </w:tcBorders>
            <w:shd w:val="clear" w:color="auto" w:fill="auto"/>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结果评分——客观</w:t>
            </w:r>
          </w:p>
        </w:tc>
      </w:tr>
      <w:tr w:rsidR="006145B7">
        <w:trPr>
          <w:trHeight w:val="809"/>
          <w:jc w:val="center"/>
        </w:trPr>
        <w:tc>
          <w:tcPr>
            <w:tcW w:w="708" w:type="dxa"/>
            <w:vMerge/>
            <w:tcBorders>
              <w:tl2br w:val="nil"/>
              <w:tr2bl w:val="nil"/>
            </w:tcBorders>
            <w:shd w:val="clear" w:color="auto" w:fill="auto"/>
            <w:tcMar>
              <w:top w:w="80" w:type="dxa"/>
              <w:left w:w="80" w:type="dxa"/>
              <w:bottom w:w="80" w:type="dxa"/>
              <w:right w:w="80" w:type="dxa"/>
            </w:tcMar>
            <w:vAlign w:val="center"/>
          </w:tcPr>
          <w:p w:rsidR="006145B7" w:rsidRDefault="006145B7">
            <w:pPr>
              <w:jc w:val="center"/>
              <w:rPr>
                <w:rFonts w:ascii="仿宋" w:eastAsia="仿宋" w:hAnsi="仿宋" w:cs="仿宋"/>
                <w:color w:val="000000" w:themeColor="text1"/>
                <w:kern w:val="0"/>
                <w:sz w:val="24"/>
                <w:szCs w:val="24"/>
              </w:rPr>
            </w:pPr>
          </w:p>
        </w:tc>
        <w:tc>
          <w:tcPr>
            <w:tcW w:w="1381" w:type="dxa"/>
            <w:vMerge/>
            <w:tcBorders>
              <w:tl2br w:val="nil"/>
              <w:tr2bl w:val="nil"/>
            </w:tcBorders>
            <w:shd w:val="clear" w:color="auto" w:fill="FFFFFF" w:themeFill="background1"/>
            <w:tcMar>
              <w:top w:w="80" w:type="dxa"/>
              <w:left w:w="80" w:type="dxa"/>
              <w:bottom w:w="80" w:type="dxa"/>
              <w:right w:w="80" w:type="dxa"/>
            </w:tcMar>
            <w:vAlign w:val="center"/>
          </w:tcPr>
          <w:p w:rsidR="006145B7" w:rsidRDefault="006145B7">
            <w:pPr>
              <w:jc w:val="center"/>
              <w:rPr>
                <w:rFonts w:ascii="仿宋" w:eastAsia="仿宋" w:hAnsi="仿宋" w:cs="仿宋"/>
                <w:color w:val="000000" w:themeColor="text1"/>
                <w:kern w:val="0"/>
                <w:sz w:val="24"/>
                <w:szCs w:val="24"/>
              </w:rPr>
            </w:pPr>
          </w:p>
        </w:tc>
        <w:tc>
          <w:tcPr>
            <w:tcW w:w="1650"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的远程监控</w:t>
            </w:r>
          </w:p>
        </w:tc>
        <w:tc>
          <w:tcPr>
            <w:tcW w:w="3162" w:type="dxa"/>
            <w:tcBorders>
              <w:tl2br w:val="nil"/>
              <w:tr2bl w:val="nil"/>
            </w:tcBorders>
            <w:shd w:val="clear" w:color="auto" w:fill="FFFFFF" w:themeFill="background1"/>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远程监控的配置、功能实现及系统调试运行。</w:t>
            </w:r>
          </w:p>
        </w:tc>
        <w:tc>
          <w:tcPr>
            <w:tcW w:w="1214"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18%</w:t>
            </w:r>
          </w:p>
        </w:tc>
        <w:tc>
          <w:tcPr>
            <w:tcW w:w="1225" w:type="dxa"/>
            <w:tcBorders>
              <w:tl2br w:val="nil"/>
              <w:tr2bl w:val="nil"/>
            </w:tcBorders>
            <w:shd w:val="clear" w:color="auto" w:fill="auto"/>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结果评分——客观</w:t>
            </w:r>
          </w:p>
        </w:tc>
      </w:tr>
      <w:tr w:rsidR="006145B7">
        <w:trPr>
          <w:trHeight w:val="994"/>
          <w:jc w:val="center"/>
        </w:trPr>
        <w:tc>
          <w:tcPr>
            <w:tcW w:w="708" w:type="dxa"/>
            <w:vMerge/>
            <w:tcBorders>
              <w:tl2br w:val="nil"/>
              <w:tr2bl w:val="nil"/>
            </w:tcBorders>
            <w:shd w:val="clear" w:color="auto" w:fill="auto"/>
            <w:tcMar>
              <w:top w:w="80" w:type="dxa"/>
              <w:left w:w="80" w:type="dxa"/>
              <w:bottom w:w="80" w:type="dxa"/>
              <w:right w:w="80" w:type="dxa"/>
            </w:tcMar>
            <w:vAlign w:val="center"/>
          </w:tcPr>
          <w:p w:rsidR="006145B7" w:rsidRDefault="006145B7">
            <w:pPr>
              <w:jc w:val="center"/>
              <w:rPr>
                <w:rFonts w:ascii="仿宋" w:eastAsia="仿宋" w:hAnsi="仿宋" w:cs="仿宋"/>
                <w:color w:val="000000" w:themeColor="text1"/>
                <w:kern w:val="0"/>
                <w:sz w:val="24"/>
                <w:szCs w:val="24"/>
                <w:lang w:val="zh-TW"/>
              </w:rPr>
            </w:pPr>
          </w:p>
        </w:tc>
        <w:tc>
          <w:tcPr>
            <w:tcW w:w="1381" w:type="dxa"/>
            <w:vMerge/>
            <w:tcBorders>
              <w:tl2br w:val="nil"/>
              <w:tr2bl w:val="nil"/>
            </w:tcBorders>
            <w:shd w:val="clear" w:color="auto" w:fill="FFFFFF" w:themeFill="background1"/>
            <w:tcMar>
              <w:top w:w="80" w:type="dxa"/>
              <w:left w:w="80" w:type="dxa"/>
              <w:bottom w:w="80" w:type="dxa"/>
              <w:right w:w="80" w:type="dxa"/>
            </w:tcMar>
            <w:vAlign w:val="center"/>
          </w:tcPr>
          <w:p w:rsidR="006145B7" w:rsidRDefault="006145B7">
            <w:pPr>
              <w:jc w:val="center"/>
              <w:rPr>
                <w:rFonts w:ascii="仿宋" w:eastAsia="仿宋" w:hAnsi="仿宋" w:cs="仿宋"/>
                <w:color w:val="000000" w:themeColor="text1"/>
                <w:kern w:val="0"/>
                <w:sz w:val="24"/>
                <w:szCs w:val="24"/>
              </w:rPr>
            </w:pPr>
          </w:p>
        </w:tc>
        <w:tc>
          <w:tcPr>
            <w:tcW w:w="1650" w:type="dxa"/>
            <w:tcBorders>
              <w:tl2br w:val="nil"/>
              <w:tr2bl w:val="nil"/>
            </w:tcBorders>
            <w:shd w:val="clear" w:color="auto" w:fill="auto"/>
            <w:tcMar>
              <w:top w:w="80" w:type="dxa"/>
              <w:left w:w="80" w:type="dxa"/>
              <w:bottom w:w="80" w:type="dxa"/>
              <w:right w:w="80" w:type="dxa"/>
            </w:tcMar>
            <w:vAlign w:val="center"/>
          </w:tcPr>
          <w:p w:rsidR="006145B7" w:rsidRDefault="006A385B">
            <w:pPr>
              <w:jc w:val="left"/>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的运维</w:t>
            </w:r>
          </w:p>
        </w:tc>
        <w:tc>
          <w:tcPr>
            <w:tcW w:w="3162" w:type="dxa"/>
            <w:tcBorders>
              <w:tl2br w:val="nil"/>
              <w:tr2bl w:val="nil"/>
            </w:tcBorders>
            <w:shd w:val="clear" w:color="auto" w:fill="FFFFFF" w:themeFill="background1"/>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lang w:eastAsia="zh-TW"/>
              </w:rPr>
              <w:t>分布式光伏系统的排故与运维</w:t>
            </w:r>
            <w:r>
              <w:rPr>
                <w:rFonts w:ascii="仿宋" w:eastAsia="仿宋" w:hAnsi="仿宋" w:cs="仿宋" w:hint="eastAsia"/>
                <w:color w:val="000000" w:themeColor="text1"/>
                <w:kern w:val="0"/>
                <w:sz w:val="24"/>
                <w:szCs w:val="24"/>
              </w:rPr>
              <w:t>；智能运维系统的调试配置及运行维护。</w:t>
            </w:r>
          </w:p>
        </w:tc>
        <w:tc>
          <w:tcPr>
            <w:tcW w:w="1214"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22%</w:t>
            </w:r>
          </w:p>
        </w:tc>
        <w:tc>
          <w:tcPr>
            <w:tcW w:w="1225" w:type="dxa"/>
            <w:tcBorders>
              <w:tl2br w:val="nil"/>
              <w:tr2bl w:val="nil"/>
            </w:tcBorders>
            <w:shd w:val="clear" w:color="auto" w:fill="auto"/>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结果评分——客观</w:t>
            </w:r>
          </w:p>
        </w:tc>
      </w:tr>
      <w:tr w:rsidR="006145B7">
        <w:trPr>
          <w:trHeight w:val="638"/>
          <w:jc w:val="center"/>
        </w:trPr>
        <w:tc>
          <w:tcPr>
            <w:tcW w:w="708"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3</w:t>
            </w:r>
          </w:p>
        </w:tc>
        <w:tc>
          <w:tcPr>
            <w:tcW w:w="1381" w:type="dxa"/>
            <w:tcBorders>
              <w:tl2br w:val="nil"/>
              <w:tr2bl w:val="nil"/>
            </w:tcBorders>
            <w:shd w:val="clear" w:color="auto" w:fill="FFFFFF" w:themeFill="background1"/>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的仿真规划</w:t>
            </w:r>
          </w:p>
        </w:tc>
        <w:tc>
          <w:tcPr>
            <w:tcW w:w="1650" w:type="dxa"/>
            <w:tcBorders>
              <w:tl2br w:val="nil"/>
              <w:tr2bl w:val="nil"/>
            </w:tcBorders>
            <w:shd w:val="clear" w:color="auto" w:fill="auto"/>
            <w:tcMar>
              <w:top w:w="80" w:type="dxa"/>
              <w:left w:w="80" w:type="dxa"/>
              <w:bottom w:w="80" w:type="dxa"/>
              <w:right w:w="80" w:type="dxa"/>
            </w:tcMar>
            <w:vAlign w:val="center"/>
          </w:tcPr>
          <w:p w:rsidR="006145B7" w:rsidRDefault="006A385B">
            <w:pPr>
              <w:jc w:val="left"/>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的仿真规划</w:t>
            </w:r>
          </w:p>
        </w:tc>
        <w:tc>
          <w:tcPr>
            <w:tcW w:w="3162" w:type="dxa"/>
            <w:tcBorders>
              <w:tl2br w:val="nil"/>
              <w:tr2bl w:val="nil"/>
            </w:tcBorders>
            <w:shd w:val="clear" w:color="auto" w:fill="FFFFFF" w:themeFill="background1"/>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从分布式光</w:t>
            </w:r>
            <w:proofErr w:type="gramStart"/>
            <w:r>
              <w:rPr>
                <w:rFonts w:ascii="仿宋" w:eastAsia="仿宋" w:hAnsi="仿宋" w:cs="仿宋" w:hint="eastAsia"/>
                <w:color w:val="000000" w:themeColor="text1"/>
                <w:kern w:val="0"/>
                <w:sz w:val="24"/>
                <w:szCs w:val="24"/>
              </w:rPr>
              <w:t>伏系统</w:t>
            </w:r>
            <w:proofErr w:type="gramEnd"/>
            <w:r>
              <w:rPr>
                <w:rFonts w:ascii="仿宋" w:eastAsia="仿宋" w:hAnsi="仿宋" w:cs="仿宋" w:hint="eastAsia"/>
                <w:color w:val="000000" w:themeColor="text1"/>
                <w:kern w:val="0"/>
                <w:sz w:val="24"/>
                <w:szCs w:val="24"/>
              </w:rPr>
              <w:t>的选址、支架安装方式的选择、运维次数设置、组件倾斜角的选定、容量设置等以使方案的参数最优。</w:t>
            </w:r>
          </w:p>
        </w:tc>
        <w:tc>
          <w:tcPr>
            <w:tcW w:w="1214"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15%</w:t>
            </w:r>
          </w:p>
        </w:tc>
        <w:tc>
          <w:tcPr>
            <w:tcW w:w="1225" w:type="dxa"/>
            <w:tcBorders>
              <w:tl2br w:val="nil"/>
              <w:tr2bl w:val="nil"/>
            </w:tcBorders>
            <w:shd w:val="clear" w:color="auto" w:fill="auto"/>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结果评分——客观</w:t>
            </w:r>
          </w:p>
        </w:tc>
      </w:tr>
      <w:tr w:rsidR="006145B7">
        <w:trPr>
          <w:trHeight w:val="712"/>
          <w:jc w:val="center"/>
        </w:trPr>
        <w:tc>
          <w:tcPr>
            <w:tcW w:w="708"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4</w:t>
            </w:r>
          </w:p>
        </w:tc>
        <w:tc>
          <w:tcPr>
            <w:tcW w:w="1381" w:type="dxa"/>
            <w:tcBorders>
              <w:tl2br w:val="nil"/>
              <w:tr2bl w:val="nil"/>
            </w:tcBorders>
            <w:shd w:val="clear" w:color="auto" w:fill="FFFFFF" w:themeFill="background1"/>
            <w:tcMar>
              <w:top w:w="80" w:type="dxa"/>
              <w:left w:w="80" w:type="dxa"/>
              <w:bottom w:w="80" w:type="dxa"/>
              <w:right w:w="80" w:type="dxa"/>
            </w:tcMa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职业规范与安全生产</w:t>
            </w:r>
          </w:p>
        </w:tc>
        <w:tc>
          <w:tcPr>
            <w:tcW w:w="1650" w:type="dxa"/>
            <w:tcBorders>
              <w:tl2br w:val="nil"/>
              <w:tr2bl w:val="nil"/>
            </w:tcBorders>
            <w:shd w:val="clear" w:color="auto" w:fill="auto"/>
            <w:tcMar>
              <w:top w:w="80" w:type="dxa"/>
              <w:left w:w="80" w:type="dxa"/>
              <w:bottom w:w="80" w:type="dxa"/>
              <w:right w:w="80" w:type="dxa"/>
            </w:tcMar>
            <w:vAlign w:val="center"/>
          </w:tcPr>
          <w:p w:rsidR="006145B7" w:rsidRDefault="006A385B">
            <w:pPr>
              <w:jc w:val="left"/>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职业规范与安全生产</w:t>
            </w:r>
          </w:p>
        </w:tc>
        <w:tc>
          <w:tcPr>
            <w:tcW w:w="3162" w:type="dxa"/>
            <w:tcBorders>
              <w:tl2br w:val="nil"/>
              <w:tr2bl w:val="nil"/>
            </w:tcBorders>
            <w:shd w:val="clear" w:color="auto" w:fill="FFFFFF" w:themeFill="background1"/>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遵守安全操作规程、团队协作、文明比赛、现场整洁有序等方面的职业素养。</w:t>
            </w:r>
          </w:p>
        </w:tc>
        <w:tc>
          <w:tcPr>
            <w:tcW w:w="1214" w:type="dxa"/>
            <w:tcBorders>
              <w:tl2br w:val="nil"/>
              <w:tr2bl w:val="nil"/>
            </w:tcBorders>
            <w:shd w:val="clear" w:color="auto" w:fill="auto"/>
            <w:tcMar>
              <w:top w:w="80" w:type="dxa"/>
              <w:left w:w="80" w:type="dxa"/>
              <w:bottom w:w="80" w:type="dxa"/>
              <w:right w:w="80" w:type="dxa"/>
            </w:tcMar>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5%</w:t>
            </w:r>
          </w:p>
        </w:tc>
        <w:tc>
          <w:tcPr>
            <w:tcW w:w="1225" w:type="dxa"/>
            <w:tcBorders>
              <w:tl2br w:val="nil"/>
              <w:tr2bl w:val="nil"/>
            </w:tcBorders>
            <w:shd w:val="clear" w:color="auto" w:fill="auto"/>
            <w:tcMar>
              <w:top w:w="80" w:type="dxa"/>
              <w:left w:w="80" w:type="dxa"/>
              <w:bottom w:w="80" w:type="dxa"/>
              <w:right w:w="80" w:type="dxa"/>
            </w:tcMar>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结果评分——主观</w:t>
            </w:r>
          </w:p>
        </w:tc>
      </w:tr>
    </w:tbl>
    <w:p w:rsidR="006145B7" w:rsidRDefault="006145B7">
      <w:pPr>
        <w:spacing w:line="560" w:lineRule="exact"/>
        <w:jc w:val="left"/>
        <w:rPr>
          <w:rFonts w:ascii="Times New Roman" w:eastAsia="仿宋" w:hAnsi="Times New Roman" w:cs="Times New Roman"/>
          <w:b/>
          <w:color w:val="000000" w:themeColor="text1"/>
          <w:sz w:val="28"/>
          <w:szCs w:val="28"/>
        </w:rPr>
      </w:pPr>
    </w:p>
    <w:p w:rsidR="006145B7" w:rsidRDefault="006A385B">
      <w:pPr>
        <w:numPr>
          <w:ilvl w:val="0"/>
          <w:numId w:val="3"/>
        </w:num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评判方式</w:t>
      </w:r>
    </w:p>
    <w:p w:rsidR="006145B7" w:rsidRDefault="006A385B">
      <w:pPr>
        <w:spacing w:line="560" w:lineRule="exact"/>
        <w:ind w:firstLineChars="214" w:firstLine="599"/>
        <w:jc w:val="left"/>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裁判组中的评分裁判（19名），共分为8个评分裁判小组。A组评分裁判共5人，负责主观结果评分模块，B、C、D、E、F、G、H组分别2人，分别负责不同的客观结果评分模块。在大赛规定的结束时间后，各组裁判员按照各组评分模块对应评分表中的标准和要求进行评判。</w:t>
      </w:r>
    </w:p>
    <w:p w:rsidR="006145B7" w:rsidRDefault="006A385B">
      <w:pPr>
        <w:keepNext/>
        <w:keepLines/>
        <w:numPr>
          <w:ilvl w:val="1"/>
          <w:numId w:val="0"/>
        </w:numPr>
        <w:spacing w:line="560" w:lineRule="exact"/>
        <w:ind w:firstLineChars="200" w:firstLine="560"/>
        <w:outlineLvl w:val="1"/>
        <w:rPr>
          <w:rFonts w:ascii="仿宋" w:eastAsia="仿宋" w:hAnsi="仿宋" w:cs="仿宋"/>
          <w:color w:val="000000" w:themeColor="text1"/>
          <w:sz w:val="28"/>
          <w:szCs w:val="28"/>
        </w:rPr>
      </w:pPr>
      <w:bookmarkStart w:id="42" w:name="_Toc508657273"/>
      <w:r>
        <w:rPr>
          <w:rFonts w:ascii="仿宋" w:eastAsia="仿宋" w:hAnsi="仿宋" w:cs="仿宋" w:hint="eastAsia"/>
          <w:color w:val="000000" w:themeColor="text1"/>
          <w:sz w:val="28"/>
          <w:szCs w:val="28"/>
        </w:rPr>
        <w:t>（二）评分方法</w:t>
      </w:r>
      <w:bookmarkEnd w:id="42"/>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1.组织与分工</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（1）参与大赛赛项成绩管理的组织机构包括裁判组、监督组和仲裁组，受赛项执委会领导。</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（2）裁判组实行“裁判长负责制”，设裁判长1名；加密裁判2名；现场裁判10名；评分裁判19名；共计32人。</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（3）检录工作人员负责对参赛队伍（选手）进行点名登记、身</w:t>
      </w:r>
      <w:r>
        <w:rPr>
          <w:rFonts w:ascii="仿宋" w:eastAsia="仿宋" w:hAnsi="仿宋" w:cs="仿宋" w:hint="eastAsia"/>
          <w:color w:val="000000" w:themeColor="text1"/>
          <w:sz w:val="28"/>
          <w:szCs w:val="28"/>
        </w:rPr>
        <w:lastRenderedPageBreak/>
        <w:t>份核对等工作；加密裁判负责组织参赛队伍（选手）抽签，对参赛队信息、抽签代码等进行加密、解密工作；现场裁判按规定做好赛场记录，维护赛场纪律，评定参赛队的现场评判任务得分；评分裁判负责对参赛队伍（选手）的比赛作品及比赛表现按赛项评分标准进行评定。</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（4）监督组对裁判组的工作进行全程监督，并对大赛成绩抽检复核。</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（5）</w:t>
      </w:r>
      <w:proofErr w:type="gramStart"/>
      <w:r>
        <w:rPr>
          <w:rFonts w:ascii="仿宋" w:eastAsia="仿宋" w:hAnsi="仿宋" w:cs="仿宋" w:hint="eastAsia"/>
          <w:color w:val="000000" w:themeColor="text1"/>
          <w:sz w:val="28"/>
          <w:szCs w:val="28"/>
        </w:rPr>
        <w:t>仲裁组</w:t>
      </w:r>
      <w:proofErr w:type="gramEnd"/>
      <w:r>
        <w:rPr>
          <w:rFonts w:ascii="仿宋" w:eastAsia="仿宋" w:hAnsi="仿宋" w:cs="仿宋" w:hint="eastAsia"/>
          <w:color w:val="000000" w:themeColor="text1"/>
          <w:sz w:val="28"/>
          <w:szCs w:val="28"/>
        </w:rPr>
        <w:t>负责接受由参赛队领队提出的对裁判结果的申诉，组织复议并及时回馈复议结果。</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2.成绩评定方法</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（1）成绩评定是根据大赛考核目标、内容对参赛队或选手在大赛过程中的表现和最终成果做出评价。</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（2）大赛采用结果评分方式，主观性结果评分和客观性结果评分相结合。</w:t>
      </w:r>
    </w:p>
    <w:p w:rsidR="006145B7" w:rsidRDefault="006A385B" w:rsidP="00124E29">
      <w:pPr>
        <w:spacing w:line="560" w:lineRule="exact"/>
        <w:ind w:leftChars="47" w:left="99" w:firstLineChars="202" w:firstLine="566"/>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主观分共占总分21%：职业规范与安全生产评分模块，由现场裁判完成；职业规范与安全生产以外的主观评分，由A组共6名评分裁判完成。</w:t>
      </w:r>
    </w:p>
    <w:p w:rsidR="006145B7" w:rsidRDefault="006A385B" w:rsidP="00124E29">
      <w:pPr>
        <w:spacing w:line="560" w:lineRule="exact"/>
        <w:ind w:leftChars="47" w:left="99" w:firstLineChars="202" w:firstLine="566"/>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客观性结果评分是根据任务书的任务内容和参赛队的完成结果现场评判，分为5个评分模块，由B、C、D、E、F、G、H组评分裁判分工完成，占总分79%。</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（3）选手在大赛过程中，按照任务书的目标要求进行操作；比赛结束离开大赛现场，评分裁判通过检查选手的交付数据或设备的完成情况，按照评分规则进行评分。</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（4）成绩评定后，由加密</w:t>
      </w:r>
      <w:proofErr w:type="gramStart"/>
      <w:r>
        <w:rPr>
          <w:rFonts w:ascii="仿宋" w:eastAsia="仿宋" w:hAnsi="仿宋" w:cs="仿宋" w:hint="eastAsia"/>
          <w:color w:val="000000" w:themeColor="text1"/>
          <w:sz w:val="28"/>
          <w:szCs w:val="28"/>
        </w:rPr>
        <w:t>裁判按</w:t>
      </w:r>
      <w:proofErr w:type="gramEnd"/>
      <w:r>
        <w:rPr>
          <w:rFonts w:ascii="仿宋" w:eastAsia="仿宋" w:hAnsi="仿宋" w:cs="仿宋" w:hint="eastAsia"/>
          <w:color w:val="000000" w:themeColor="text1"/>
          <w:sz w:val="28"/>
          <w:szCs w:val="28"/>
        </w:rPr>
        <w:t>二次加密号解密成绩，签字封存，由裁判长和监督组长共同签字后，由专人送保密室封存。</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lastRenderedPageBreak/>
        <w:t>（5）所有的评分表、成绩汇总表备案以供核查，最终成绩由裁判长进行审核确认并上报大赛组委会。</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成绩公布方法</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赛项成绩在赛项结束后由大赛组委会负责公布最终成绩。任何组织和个人，不得擅自对大赛成绩进行涂改、伪造或用于欺诈等违法犯罪活动、如需使用大赛成绩，应报赛区执委会审批。</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为保障成绩评判的准确性，监督组将对赛项总成绩排名前30%的所有参赛队伍（选手）的成绩进行复核；对其余成绩进行抽检复核，抽检覆盖率不得低于15%。如发现成绩错误以书面方式及时告知裁判长，由裁判长更正成绩并签字确认。复核、抽检错误率超过5%的，裁判组将对所有成绩进行复核。</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大赛成绩经复核无误后，由赛项裁判长、</w:t>
      </w:r>
      <w:r>
        <w:rPr>
          <w:rFonts w:ascii="仿宋" w:eastAsia="仿宋" w:hAnsi="仿宋" w:cs="仿宋" w:hint="eastAsia"/>
          <w:sz w:val="28"/>
          <w:szCs w:val="28"/>
        </w:rPr>
        <w:t>监督组长、</w:t>
      </w:r>
      <w:proofErr w:type="gramStart"/>
      <w:r>
        <w:rPr>
          <w:rFonts w:ascii="仿宋" w:eastAsia="仿宋" w:hAnsi="仿宋" w:cs="仿宋" w:hint="eastAsia"/>
          <w:sz w:val="28"/>
          <w:szCs w:val="28"/>
        </w:rPr>
        <w:t>仲裁长</w:t>
      </w:r>
      <w:proofErr w:type="gramEnd"/>
      <w:r>
        <w:rPr>
          <w:rFonts w:ascii="仿宋" w:eastAsia="仿宋" w:hAnsi="仿宋" w:cs="仿宋" w:hint="eastAsia"/>
          <w:color w:val="000000" w:themeColor="text1"/>
          <w:sz w:val="28"/>
          <w:szCs w:val="28"/>
        </w:rPr>
        <w:t>审核签字后确定。</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bookmarkStart w:id="43" w:name="_Toc508657274"/>
      <w:r>
        <w:rPr>
          <w:rFonts w:ascii="仿宋" w:eastAsia="仿宋" w:hAnsi="仿宋" w:cs="仿宋" w:hint="eastAsia"/>
          <w:b/>
          <w:color w:val="000000" w:themeColor="text1"/>
          <w:sz w:val="28"/>
          <w:szCs w:val="28"/>
        </w:rPr>
        <w:t>十二、奖项设</w:t>
      </w:r>
      <w:bookmarkEnd w:id="43"/>
      <w:r w:rsidR="00513C48">
        <w:rPr>
          <w:rFonts w:ascii="仿宋" w:eastAsia="仿宋" w:hAnsi="仿宋" w:cs="仿宋" w:hint="eastAsia"/>
          <w:b/>
          <w:color w:val="000000" w:themeColor="text1"/>
          <w:sz w:val="28"/>
          <w:szCs w:val="28"/>
        </w:rPr>
        <w:t>定</w:t>
      </w:r>
    </w:p>
    <w:p w:rsidR="006145B7" w:rsidRDefault="006A385B">
      <w:pPr>
        <w:spacing w:line="560" w:lineRule="exact"/>
        <w:ind w:firstLineChars="200" w:firstLine="560"/>
        <w:rPr>
          <w:rFonts w:ascii="仿宋" w:eastAsia="仿宋" w:hAnsi="仿宋" w:cs="仿宋"/>
          <w:color w:val="000000" w:themeColor="text1"/>
          <w:sz w:val="28"/>
          <w:szCs w:val="28"/>
        </w:rPr>
      </w:pPr>
      <w:bookmarkStart w:id="44" w:name="OLE_LINK14"/>
      <w:bookmarkStart w:id="45" w:name="_Toc24261"/>
      <w:bookmarkStart w:id="46" w:name="_Toc19700"/>
      <w:bookmarkStart w:id="47" w:name="_Toc13033"/>
      <w:bookmarkStart w:id="48" w:name="_Toc23907"/>
      <w:r>
        <w:rPr>
          <w:rFonts w:ascii="仿宋" w:eastAsia="仿宋" w:hAnsi="仿宋" w:cs="仿宋" w:hint="eastAsia"/>
          <w:color w:val="000000" w:themeColor="text1"/>
          <w:sz w:val="28"/>
          <w:szCs w:val="28"/>
        </w:rPr>
        <w:t>本赛项为团队赛，依照实际参赛队数量为基数，一等奖占比10%，二等奖占比20%，三等奖占比30%，小数点后四舍五入；</w:t>
      </w:r>
      <w:bookmarkEnd w:id="44"/>
      <w:r>
        <w:rPr>
          <w:rFonts w:ascii="仿宋" w:eastAsia="仿宋" w:hAnsi="仿宋" w:cs="仿宋" w:hint="eastAsia"/>
          <w:color w:val="000000" w:themeColor="text1"/>
          <w:sz w:val="28"/>
          <w:szCs w:val="28"/>
        </w:rPr>
        <w:t>获得一等奖的参赛</w:t>
      </w:r>
      <w:proofErr w:type="gramStart"/>
      <w:r>
        <w:rPr>
          <w:rFonts w:ascii="仿宋" w:eastAsia="仿宋" w:hAnsi="仿宋" w:cs="仿宋" w:hint="eastAsia"/>
          <w:color w:val="000000" w:themeColor="text1"/>
          <w:sz w:val="28"/>
          <w:szCs w:val="28"/>
        </w:rPr>
        <w:t>队指导</w:t>
      </w:r>
      <w:proofErr w:type="gramEnd"/>
      <w:r>
        <w:rPr>
          <w:rFonts w:ascii="仿宋" w:eastAsia="仿宋" w:hAnsi="仿宋" w:cs="仿宋" w:hint="eastAsia"/>
          <w:color w:val="000000" w:themeColor="text1"/>
          <w:sz w:val="28"/>
          <w:szCs w:val="28"/>
        </w:rPr>
        <w:t>教师获“优秀指导教师奖”，授予荣誉证书。</w:t>
      </w:r>
    </w:p>
    <w:p w:rsidR="006145B7" w:rsidRDefault="006A385B">
      <w:pPr>
        <w:keepNext/>
        <w:keepLines/>
        <w:numPr>
          <w:ilvl w:val="0"/>
          <w:numId w:val="4"/>
        </w:numPr>
        <w:spacing w:line="560" w:lineRule="exact"/>
        <w:ind w:firstLineChars="200" w:firstLine="562"/>
        <w:outlineLvl w:val="0"/>
        <w:rPr>
          <w:rFonts w:ascii="仿宋" w:eastAsia="仿宋" w:hAnsi="仿宋" w:cs="仿宋"/>
          <w:b/>
          <w:color w:val="000000" w:themeColor="text1"/>
          <w:sz w:val="28"/>
          <w:szCs w:val="28"/>
        </w:rPr>
      </w:pPr>
      <w:bookmarkStart w:id="49" w:name="_Toc508657275"/>
      <w:bookmarkEnd w:id="45"/>
      <w:bookmarkEnd w:id="46"/>
      <w:bookmarkEnd w:id="47"/>
      <w:bookmarkEnd w:id="48"/>
      <w:r>
        <w:rPr>
          <w:rFonts w:ascii="仿宋" w:eastAsia="仿宋" w:hAnsi="仿宋" w:cs="仿宋" w:hint="eastAsia"/>
          <w:b/>
          <w:color w:val="000000" w:themeColor="text1"/>
          <w:sz w:val="28"/>
          <w:szCs w:val="28"/>
        </w:rPr>
        <w:t>赛场预案</w:t>
      </w:r>
    </w:p>
    <w:p w:rsidR="006145B7" w:rsidRDefault="006A385B">
      <w:pPr>
        <w:widowControl/>
        <w:adjustRightInd w:val="0"/>
        <w:snapToGrid w:val="0"/>
        <w:spacing w:line="560" w:lineRule="atLeas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（一）竞赛现场比赛用计算机在竞赛过程中出现故障应急预案</w:t>
      </w:r>
    </w:p>
    <w:p w:rsidR="006145B7" w:rsidRDefault="006A385B">
      <w:pPr>
        <w:widowControl/>
        <w:adjustRightInd w:val="0"/>
        <w:snapToGrid w:val="0"/>
        <w:spacing w:line="560" w:lineRule="atLeas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若因竞赛选手个人主观原因误操作引起的比赛用计算机故障，经裁判长、技术人员及仲裁现场判定后，予以更换备用计算机，做好相应现场情况记录（选手签字确认）。在比赛时间结束后，不予以时间延迟补偿。</w:t>
      </w:r>
    </w:p>
    <w:p w:rsidR="006145B7" w:rsidRDefault="006A385B">
      <w:pPr>
        <w:widowControl/>
        <w:adjustRightInd w:val="0"/>
        <w:snapToGrid w:val="0"/>
        <w:spacing w:line="560" w:lineRule="atLeas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lastRenderedPageBreak/>
        <w:t>2.若竞赛计算机自身软硬件故障或者外部因素导致竞赛用计算机无法正常工作，经裁判长、技术人员及仲裁现场判定后，予以更换备用计算机，做好相应现场情况记录（选手签字确认）。紧急情况处理过程（设备出现故障开始到处理完毕）造成的时间损失，在比赛时间结束后，酌情对该参赛队进行适量时间延迟补偿。</w:t>
      </w:r>
    </w:p>
    <w:p w:rsidR="006145B7" w:rsidRDefault="006A385B">
      <w:pPr>
        <w:widowControl/>
        <w:adjustRightInd w:val="0"/>
        <w:snapToGrid w:val="0"/>
        <w:spacing w:line="560" w:lineRule="atLeas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（二）竞赛现场网络在竞赛过程中出现故障应急预案</w:t>
      </w:r>
    </w:p>
    <w:p w:rsidR="006145B7" w:rsidRDefault="006A385B">
      <w:pPr>
        <w:widowControl/>
        <w:adjustRightInd w:val="0"/>
        <w:snapToGrid w:val="0"/>
        <w:spacing w:line="560" w:lineRule="atLeas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1.比赛现场采用</w:t>
      </w:r>
      <w:proofErr w:type="gramStart"/>
      <w:r>
        <w:rPr>
          <w:rFonts w:ascii="仿宋" w:eastAsia="仿宋" w:hAnsi="仿宋" w:cs="仿宋" w:hint="eastAsia"/>
          <w:color w:val="000000" w:themeColor="text1"/>
          <w:sz w:val="28"/>
          <w:szCs w:val="28"/>
        </w:rPr>
        <w:t>双机热备份</w:t>
      </w:r>
      <w:proofErr w:type="gramEnd"/>
      <w:r>
        <w:rPr>
          <w:rFonts w:ascii="仿宋" w:eastAsia="仿宋" w:hAnsi="仿宋" w:cs="仿宋" w:hint="eastAsia"/>
          <w:color w:val="000000" w:themeColor="text1"/>
          <w:sz w:val="28"/>
          <w:szCs w:val="28"/>
        </w:rPr>
        <w:t>服务器，服务器采用UPS供电。确保其中一台服务器出现故障时，比赛可以继续进行。其中一台服务器出现故障后，技术保障人员立即排除故障，排除故障后继续投入比赛。</w:t>
      </w:r>
    </w:p>
    <w:p w:rsidR="006145B7" w:rsidRDefault="006A385B">
      <w:pPr>
        <w:widowControl/>
        <w:adjustRightInd w:val="0"/>
        <w:snapToGrid w:val="0"/>
        <w:spacing w:line="560" w:lineRule="atLeas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2.比赛现场网线采用双路备份方式铺设，出现故障时立即启用备用线路。</w:t>
      </w:r>
    </w:p>
    <w:p w:rsidR="006145B7" w:rsidRDefault="006A385B">
      <w:pPr>
        <w:widowControl/>
        <w:adjustRightInd w:val="0"/>
        <w:snapToGrid w:val="0"/>
        <w:spacing w:line="560" w:lineRule="atLeas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比赛现场网络出现故障，经裁判长、技术人员及比赛仲裁判定后：（1）若由于比赛设备原因，紧急情况处理过程（设备出现故障开始到处理完毕）造成的时间损失，在比赛时间结束后，酌情对该参赛队进行适量时间延迟补偿，做好相应现场情况记录（选手签字确认）。（2）若因竞赛选手个人主观原因误操作引起的网络故障，在比赛时间结束后，不予以时间延迟补偿，做好相应现场情况记录（选手签字确认）；若因竞赛选手恶意行为造成的网络故障，在比赛时间结束后，不予以时间延迟补偿，根据竞赛规程，酌情扣分，做好相应现场情况记录（选手签字确认）；对于受到影响的其他赛位，紧急情况处理过程（出现故障开始到处理完毕）造成的时间损失，在比赛时间结束后，酌情对受到影响的参赛队进行适量时间延迟补偿，做好相应现场情况记录（选手签字确认）。</w:t>
      </w:r>
    </w:p>
    <w:p w:rsidR="006145B7" w:rsidRDefault="006A385B">
      <w:pPr>
        <w:widowControl/>
        <w:adjustRightInd w:val="0"/>
        <w:snapToGrid w:val="0"/>
        <w:spacing w:line="560" w:lineRule="atLeas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（三）竞赛过程中出现断电应急预案</w:t>
      </w:r>
    </w:p>
    <w:p w:rsidR="006145B7" w:rsidRDefault="006A385B">
      <w:pPr>
        <w:widowControl/>
        <w:adjustRightInd w:val="0"/>
        <w:snapToGrid w:val="0"/>
        <w:spacing w:line="560" w:lineRule="atLeas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lastRenderedPageBreak/>
        <w:t>1.比赛现场交流供电使用双路供电，确保其中一路出现问题时，可以启用备用线路供电。组织技术人员排除故障，确保双路供电恢复正常。</w:t>
      </w:r>
    </w:p>
    <w:p w:rsidR="006145B7" w:rsidRDefault="006A385B">
      <w:pPr>
        <w:widowControl/>
        <w:adjustRightInd w:val="0"/>
        <w:snapToGrid w:val="0"/>
        <w:spacing w:line="560" w:lineRule="atLeas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2.比赛现场的服务器及各工位使用UPS电源供电。</w:t>
      </w:r>
    </w:p>
    <w:p w:rsidR="006145B7" w:rsidRDefault="006A385B">
      <w:pPr>
        <w:widowControl/>
        <w:adjustRightInd w:val="0"/>
        <w:snapToGrid w:val="0"/>
        <w:spacing w:line="560" w:lineRule="atLeas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w:t>
      </w:r>
      <w:proofErr w:type="gramStart"/>
      <w:r>
        <w:rPr>
          <w:rFonts w:ascii="仿宋" w:eastAsia="仿宋" w:hAnsi="仿宋" w:cs="仿宋" w:hint="eastAsia"/>
          <w:color w:val="000000" w:themeColor="text1"/>
          <w:sz w:val="28"/>
          <w:szCs w:val="28"/>
        </w:rPr>
        <w:t>各赛位均</w:t>
      </w:r>
      <w:proofErr w:type="gramEnd"/>
      <w:r>
        <w:rPr>
          <w:rFonts w:ascii="仿宋" w:eastAsia="仿宋" w:hAnsi="仿宋" w:cs="仿宋" w:hint="eastAsia"/>
          <w:color w:val="000000" w:themeColor="text1"/>
          <w:sz w:val="28"/>
          <w:szCs w:val="28"/>
        </w:rPr>
        <w:t>设置独立的漏电保护器，因选手个人不当操作引起交流供电故障仅影响本赛位供电，避免影响其他赛位。</w:t>
      </w:r>
    </w:p>
    <w:p w:rsidR="006145B7" w:rsidRDefault="006A385B">
      <w:pPr>
        <w:widowControl/>
        <w:adjustRightInd w:val="0"/>
        <w:snapToGrid w:val="0"/>
        <w:spacing w:line="560" w:lineRule="atLeast"/>
        <w:ind w:firstLineChars="200" w:firstLine="560"/>
        <w:rPr>
          <w:rFonts w:ascii="仿宋" w:eastAsia="仿宋" w:hAnsi="仿宋" w:cs="仿宋"/>
          <w:b/>
          <w:color w:val="000000" w:themeColor="text1"/>
          <w:sz w:val="28"/>
          <w:szCs w:val="28"/>
        </w:rPr>
      </w:pPr>
      <w:r>
        <w:rPr>
          <w:rFonts w:ascii="仿宋" w:eastAsia="仿宋" w:hAnsi="仿宋" w:cs="仿宋" w:hint="eastAsia"/>
          <w:color w:val="000000" w:themeColor="text1"/>
          <w:sz w:val="28"/>
          <w:szCs w:val="28"/>
        </w:rPr>
        <w:t>4.竞赛过程中出现断电后，经裁判长、技术人员及比赛仲裁判定后：（1）若由于供电线路故障原因导致，对于受到影响的赛位，紧急情况处理过程（设备出现故障开始到处理完毕）造成的时间损失，在比赛时间结束后，酌情对该参赛队进行适量时间延迟补偿，做好相应现场情况记录（选手签字确认）；（2）若由于选手个人误操作导致，在比赛时间结束后，不予以时间延迟补偿，根据竞赛规程，酌情扣分，做好相应现场情况记录（选手签字确认）。对于受到影响的其他赛位，紧急情况处理过程（设备出现故障开始到处理完毕）造成的时间损失，在比赛时间结束后，酌情对受到影响的参赛队进行适量时间延迟补偿，做好相应现场情况记录（选手签字确认）。</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r>
        <w:rPr>
          <w:rFonts w:ascii="仿宋" w:eastAsia="仿宋" w:hAnsi="仿宋" w:cs="仿宋" w:hint="eastAsia"/>
          <w:b/>
          <w:color w:val="000000" w:themeColor="text1"/>
          <w:sz w:val="28"/>
          <w:szCs w:val="28"/>
        </w:rPr>
        <w:t>十四、赛项安全</w:t>
      </w:r>
      <w:bookmarkEnd w:id="49"/>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赛事安全是技能大赛一切工作顺利开展的先决条件，是赛事筹备和运行工作必须考虑的核心问题。赛项执委会采取切实有效措施保证大赛期间参赛选手、指导教师、裁判员、工作人员及观众的人身安全。</w:t>
      </w:r>
    </w:p>
    <w:p w:rsidR="006145B7" w:rsidRDefault="006A385B">
      <w:pPr>
        <w:keepNext/>
        <w:keepLines/>
        <w:spacing w:line="560" w:lineRule="exact"/>
        <w:ind w:left="425"/>
        <w:outlineLvl w:val="1"/>
        <w:rPr>
          <w:rFonts w:ascii="仿宋" w:eastAsia="仿宋" w:hAnsi="仿宋" w:cs="仿宋"/>
          <w:color w:val="000000" w:themeColor="text1"/>
          <w:sz w:val="28"/>
          <w:szCs w:val="28"/>
        </w:rPr>
      </w:pPr>
      <w:bookmarkStart w:id="50" w:name="_Toc508657276"/>
      <w:r>
        <w:rPr>
          <w:rFonts w:ascii="仿宋" w:eastAsia="仿宋" w:hAnsi="仿宋" w:cs="仿宋" w:hint="eastAsia"/>
          <w:color w:val="000000" w:themeColor="text1"/>
          <w:sz w:val="28"/>
          <w:szCs w:val="28"/>
        </w:rPr>
        <w:t>（一）比赛环境</w:t>
      </w:r>
      <w:bookmarkEnd w:id="50"/>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1.执委会在赛前组织专人对比赛现场、住宿场所和交通保障进行考察，并对安全工作提出明确要求。赛场的布置，赛场内的器材、设备，符合国家有关安全规定。承办单位赛前将按照执委会要求排除安</w:t>
      </w:r>
      <w:r>
        <w:rPr>
          <w:rFonts w:ascii="仿宋" w:eastAsia="仿宋" w:hAnsi="仿宋" w:cs="仿宋" w:hint="eastAsia"/>
          <w:color w:val="000000" w:themeColor="text1"/>
          <w:sz w:val="28"/>
          <w:szCs w:val="28"/>
        </w:rPr>
        <w:lastRenderedPageBreak/>
        <w:t>全隐患。</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赛场周围设立警戒线，防止无关人员进入发生意外事件。比赛现场内的每个工位粘贴安全操作规范，选手进场后开赛前，裁判长将统一进行告知。设备通电前应向现场裁判举手示意，在现场裁判检查并同意后方可通电。</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3.承办单位将制定赛场用电预案。现场提供医疗和消防安全保障。</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4.执委会将会同承办单位制定开放赛场和体验区的人员疏导方案。赛场环境中除了设置齐全的指示标志外，还将增加引导人员，并开辟备用通道。</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5.大赛期间，承办单位将按照执委会要求在赛场管理的关键岗位，增加力量，建立安全管理日志。</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6.参赛选手进入赛位、赛事裁判工作人员进入工作场所，严禁携带通讯、照相摄录设备，禁止携带记录用具。如确有需要，由赛场统一配置、统一管理。赛项将根据需要配置安检设备对进入赛场重要区域的人员进行安检。</w:t>
      </w:r>
    </w:p>
    <w:p w:rsidR="006145B7" w:rsidRDefault="006A385B">
      <w:pPr>
        <w:keepNext/>
        <w:keepLines/>
        <w:spacing w:line="560" w:lineRule="exact"/>
        <w:ind w:left="425"/>
        <w:outlineLvl w:val="1"/>
        <w:rPr>
          <w:rFonts w:ascii="仿宋" w:eastAsia="仿宋" w:hAnsi="仿宋" w:cs="仿宋"/>
          <w:color w:val="000000" w:themeColor="text1"/>
          <w:sz w:val="28"/>
          <w:szCs w:val="28"/>
        </w:rPr>
      </w:pPr>
      <w:bookmarkStart w:id="51" w:name="_Toc508657277"/>
      <w:r>
        <w:rPr>
          <w:rFonts w:ascii="仿宋" w:eastAsia="仿宋" w:hAnsi="仿宋" w:cs="仿宋" w:hint="eastAsia"/>
          <w:color w:val="000000" w:themeColor="text1"/>
          <w:sz w:val="28"/>
          <w:szCs w:val="28"/>
        </w:rPr>
        <w:t>（二）生活条件</w:t>
      </w:r>
      <w:bookmarkEnd w:id="51"/>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1.比赛期间，由执委会统一安排参赛选手和指导教师食宿。承办单位须尊重少数民族的信仰及文化，根据国家相关的民族政策，安排好少数民族选手和教师的饮食起居。</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2.大赛期间的住宿、卫生、饮食安全等由赛项执委会和提供住宿场所的学校及酒店负责。</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3.大赛期间有组织的参观和观摩活动的交通安全由执委会负责。执委会和承办单位须保证比赛期间选手、指导教师和裁判员及工作人员的交通安全。</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lastRenderedPageBreak/>
        <w:t>4.各赛项的安全管理，除了可以采取必要的安全隔离措施外，应严格遵守国家相关法律法规，保护个人隐私和人身自由。</w:t>
      </w:r>
    </w:p>
    <w:p w:rsidR="006145B7" w:rsidRDefault="006A385B">
      <w:pPr>
        <w:keepNext/>
        <w:keepLines/>
        <w:spacing w:line="560" w:lineRule="exact"/>
        <w:ind w:firstLineChars="200" w:firstLine="560"/>
        <w:outlineLvl w:val="1"/>
        <w:rPr>
          <w:rFonts w:ascii="仿宋" w:eastAsia="仿宋" w:hAnsi="仿宋" w:cs="仿宋"/>
          <w:color w:val="000000" w:themeColor="text1"/>
          <w:sz w:val="28"/>
          <w:szCs w:val="28"/>
        </w:rPr>
      </w:pPr>
      <w:bookmarkStart w:id="52" w:name="_Toc508657278"/>
      <w:r>
        <w:rPr>
          <w:rFonts w:ascii="仿宋" w:eastAsia="仿宋" w:hAnsi="仿宋" w:cs="仿宋" w:hint="eastAsia"/>
          <w:color w:val="000000" w:themeColor="text1"/>
          <w:sz w:val="28"/>
          <w:szCs w:val="28"/>
        </w:rPr>
        <w:t>（三）组队责任</w:t>
      </w:r>
      <w:bookmarkEnd w:id="52"/>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1.各学校组织代表队时，须安排为参赛选手购买大赛期间的人身意外伤害保险，有效期必须为大赛举行期间，不得以其他长期保险代替。</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2.各学校代表队组成后，须制定相关管理制度，并对所有选手、指导教师进行安全教育。</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3.各参赛队伍须加强对参与比赛人员的安全管理，实现与赛场安全管理的对接。</w:t>
      </w:r>
    </w:p>
    <w:p w:rsidR="006145B7" w:rsidRDefault="006A385B">
      <w:pPr>
        <w:keepNext/>
        <w:keepLines/>
        <w:spacing w:line="560" w:lineRule="exact"/>
        <w:ind w:firstLineChars="200" w:firstLine="560"/>
        <w:outlineLvl w:val="1"/>
        <w:rPr>
          <w:rFonts w:ascii="仿宋" w:eastAsia="仿宋" w:hAnsi="仿宋" w:cs="仿宋"/>
          <w:color w:val="000000" w:themeColor="text1"/>
          <w:sz w:val="28"/>
          <w:szCs w:val="28"/>
        </w:rPr>
      </w:pPr>
      <w:bookmarkStart w:id="53" w:name="_Toc508657279"/>
      <w:r>
        <w:rPr>
          <w:rFonts w:ascii="仿宋" w:eastAsia="仿宋" w:hAnsi="仿宋" w:cs="仿宋" w:hint="eastAsia"/>
          <w:color w:val="000000" w:themeColor="text1"/>
          <w:sz w:val="28"/>
          <w:szCs w:val="28"/>
        </w:rPr>
        <w:t>（四）应急处理</w:t>
      </w:r>
      <w:bookmarkEnd w:id="53"/>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比赛期间发生意外事故，发现者应第一时间报告赛项执委会，同时采取措施避免事态扩大。赛项执委会应立即启动预案予以解决并报告赛区执委会。赛项出现重大安全问题可以停赛，是否停赛由赛区组委会决定。事后，赛区执委会应向大赛执委会报告详细情况。</w:t>
      </w:r>
    </w:p>
    <w:p w:rsidR="006145B7" w:rsidRDefault="006A385B">
      <w:pPr>
        <w:keepNext/>
        <w:keepLines/>
        <w:spacing w:line="560" w:lineRule="exact"/>
        <w:ind w:firstLine="425"/>
        <w:outlineLvl w:val="1"/>
        <w:rPr>
          <w:rFonts w:ascii="仿宋" w:eastAsia="仿宋" w:hAnsi="仿宋" w:cs="仿宋"/>
          <w:color w:val="000000" w:themeColor="text1"/>
          <w:sz w:val="28"/>
          <w:szCs w:val="28"/>
        </w:rPr>
      </w:pPr>
      <w:bookmarkStart w:id="54" w:name="_Toc508657280"/>
      <w:r>
        <w:rPr>
          <w:rFonts w:ascii="仿宋" w:eastAsia="仿宋" w:hAnsi="仿宋" w:cs="仿宋" w:hint="eastAsia"/>
          <w:color w:val="000000" w:themeColor="text1"/>
          <w:sz w:val="28"/>
          <w:szCs w:val="28"/>
        </w:rPr>
        <w:t>（五）处罚措施</w:t>
      </w:r>
      <w:bookmarkEnd w:id="54"/>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1.因参赛队伍原因造成重大安全事故的，取消其获奖资格。</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2.参赛队伍有发生重大安全事故隐患，经赛场工作人员提示、警告无效的，可取消其继续比赛的资格。</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3.赛事工作人员违规的，按照相应的制度追究责任。情节恶劣并造成重大安全事故的，由司法机关追究相应法律责任。</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bookmarkStart w:id="55" w:name="_Toc508657281"/>
      <w:r>
        <w:rPr>
          <w:rFonts w:ascii="仿宋" w:eastAsia="仿宋" w:hAnsi="仿宋" w:cs="仿宋" w:hint="eastAsia"/>
          <w:b/>
          <w:color w:val="000000" w:themeColor="text1"/>
          <w:sz w:val="28"/>
          <w:szCs w:val="28"/>
        </w:rPr>
        <w:t>十五、竞赛须知</w:t>
      </w:r>
      <w:bookmarkEnd w:id="55"/>
    </w:p>
    <w:p w:rsidR="006145B7" w:rsidRDefault="006A385B">
      <w:pPr>
        <w:keepNext/>
        <w:keepLines/>
        <w:spacing w:line="560" w:lineRule="exact"/>
        <w:ind w:firstLineChars="200" w:firstLine="560"/>
        <w:outlineLvl w:val="1"/>
        <w:rPr>
          <w:rFonts w:ascii="仿宋" w:eastAsia="仿宋" w:hAnsi="仿宋" w:cs="仿宋"/>
          <w:color w:val="000000" w:themeColor="text1"/>
          <w:sz w:val="28"/>
          <w:szCs w:val="28"/>
        </w:rPr>
      </w:pPr>
      <w:bookmarkStart w:id="56" w:name="_Toc508657282"/>
      <w:r>
        <w:rPr>
          <w:rFonts w:ascii="仿宋" w:eastAsia="仿宋" w:hAnsi="仿宋" w:cs="仿宋" w:hint="eastAsia"/>
          <w:color w:val="000000" w:themeColor="text1"/>
          <w:sz w:val="28"/>
          <w:szCs w:val="28"/>
        </w:rPr>
        <w:t>（一）参赛队须知</w:t>
      </w:r>
      <w:bookmarkEnd w:id="56"/>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1.参赛队名称统一使用规定的地区代表队名称，不使用学校或其</w:t>
      </w:r>
      <w:r>
        <w:rPr>
          <w:rFonts w:ascii="仿宋" w:eastAsia="仿宋" w:hAnsi="仿宋" w:cs="仿宋" w:hint="eastAsia"/>
          <w:color w:val="000000" w:themeColor="text1"/>
          <w:sz w:val="28"/>
          <w:szCs w:val="28"/>
        </w:rPr>
        <w:lastRenderedPageBreak/>
        <w:t>他组织、团体名称。</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参赛队选手在报名获得确认后，原则上不再更换，如筹备过程中，选手因故不能参赛，所在省教育主管部门需出具书面说明并按相关参赛选手资格补充人员并接受审核。竞赛开始后，参赛队不得更换参赛选手，允许队员缺席竞赛。</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3.参赛队按照大赛赛程安排</w:t>
      </w:r>
      <w:proofErr w:type="gramStart"/>
      <w:r>
        <w:rPr>
          <w:rFonts w:ascii="仿宋" w:eastAsia="仿宋" w:hAnsi="仿宋" w:cs="仿宋" w:hint="eastAsia"/>
          <w:color w:val="000000" w:themeColor="text1"/>
          <w:sz w:val="28"/>
          <w:szCs w:val="28"/>
        </w:rPr>
        <w:t>凭大赛</w:t>
      </w:r>
      <w:proofErr w:type="gramEnd"/>
      <w:r>
        <w:rPr>
          <w:rFonts w:ascii="仿宋" w:eastAsia="仿宋" w:hAnsi="仿宋" w:cs="仿宋" w:hint="eastAsia"/>
          <w:color w:val="000000" w:themeColor="text1"/>
          <w:sz w:val="28"/>
          <w:szCs w:val="28"/>
        </w:rPr>
        <w:t>组委会颁发的参赛证和有效身份证件参加比赛及相关活动。</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4.各参赛队按赛项执委会统一安排参加比赛前熟悉场地环境的活动。</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5.各参赛队按赛项执委会统一要求，准时参加赛前领队会和抽签仪式。</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6.各参赛队在比赛期间，应保证所有参赛选手的安全，防止交通事故和其它意外事故的发生，为参赛选手购买人身意外保险。</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7.各参赛队要发扬良好道德风尚，听从指挥，服从裁判，不弄虚作假。</w:t>
      </w:r>
    </w:p>
    <w:p w:rsidR="006145B7" w:rsidRDefault="006A385B">
      <w:pPr>
        <w:keepNext/>
        <w:keepLines/>
        <w:spacing w:line="560" w:lineRule="exact"/>
        <w:ind w:firstLineChars="200" w:firstLine="560"/>
        <w:outlineLvl w:val="1"/>
        <w:rPr>
          <w:rFonts w:ascii="仿宋" w:eastAsia="仿宋" w:hAnsi="仿宋" w:cs="仿宋"/>
          <w:color w:val="000000" w:themeColor="text1"/>
          <w:sz w:val="28"/>
          <w:szCs w:val="28"/>
        </w:rPr>
      </w:pPr>
      <w:bookmarkStart w:id="57" w:name="_Toc508657283"/>
      <w:r>
        <w:rPr>
          <w:rFonts w:ascii="仿宋" w:eastAsia="仿宋" w:hAnsi="仿宋" w:cs="仿宋" w:hint="eastAsia"/>
          <w:color w:val="000000" w:themeColor="text1"/>
          <w:sz w:val="28"/>
          <w:szCs w:val="28"/>
        </w:rPr>
        <w:t>（二）指导教师须知</w:t>
      </w:r>
      <w:bookmarkEnd w:id="57"/>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w:t>
      </w:r>
      <w:proofErr w:type="gramStart"/>
      <w:r>
        <w:rPr>
          <w:rFonts w:ascii="仿宋" w:eastAsia="仿宋" w:hAnsi="仿宋" w:cs="仿宋" w:hint="eastAsia"/>
          <w:color w:val="000000" w:themeColor="text1"/>
          <w:sz w:val="28"/>
          <w:szCs w:val="28"/>
        </w:rPr>
        <w:t>各指导</w:t>
      </w:r>
      <w:proofErr w:type="gramEnd"/>
      <w:r>
        <w:rPr>
          <w:rFonts w:ascii="仿宋" w:eastAsia="仿宋" w:hAnsi="仿宋" w:cs="仿宋" w:hint="eastAsia"/>
          <w:color w:val="000000" w:themeColor="text1"/>
          <w:sz w:val="28"/>
          <w:szCs w:val="28"/>
        </w:rPr>
        <w:t>教师要发扬良好道德风尚，听从指挥，服从裁判，不弄虚作假。</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2.指导教师应认真研究和掌握本赛项比赛的技术规则和赛场要求，指导选手做好赛前的一切准备工作。</w:t>
      </w:r>
    </w:p>
    <w:p w:rsidR="006145B7" w:rsidRDefault="006A385B">
      <w:pPr>
        <w:spacing w:line="560" w:lineRule="exact"/>
        <w:ind w:left="60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3.指导教师应在赛后做好技术总结和工作总结。</w:t>
      </w:r>
    </w:p>
    <w:p w:rsidR="006145B7" w:rsidRDefault="006A385B">
      <w:pPr>
        <w:keepNext/>
        <w:keepLines/>
        <w:spacing w:line="560" w:lineRule="exact"/>
        <w:ind w:left="425"/>
        <w:outlineLvl w:val="1"/>
        <w:rPr>
          <w:rFonts w:ascii="仿宋" w:eastAsia="仿宋" w:hAnsi="仿宋" w:cs="仿宋"/>
          <w:color w:val="000000" w:themeColor="text1"/>
          <w:sz w:val="28"/>
          <w:szCs w:val="28"/>
        </w:rPr>
      </w:pPr>
      <w:bookmarkStart w:id="58" w:name="_Toc508657284"/>
      <w:r>
        <w:rPr>
          <w:rFonts w:ascii="仿宋" w:eastAsia="仿宋" w:hAnsi="仿宋" w:cs="仿宋" w:hint="eastAsia"/>
          <w:color w:val="000000" w:themeColor="text1"/>
          <w:sz w:val="28"/>
          <w:szCs w:val="28"/>
        </w:rPr>
        <w:t>（三）参赛选手须知</w:t>
      </w:r>
      <w:bookmarkEnd w:id="58"/>
    </w:p>
    <w:p w:rsidR="006145B7" w:rsidRDefault="006A385B">
      <w:pPr>
        <w:spacing w:line="560" w:lineRule="exact"/>
        <w:ind w:firstLineChars="200" w:firstLine="560"/>
        <w:jc w:val="left"/>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1.任务书如出现缺页、字迹不清等问题，须及时向裁判示意，并进行更换；比赛结束后，所提供的所有纸质材料均须留在赛场，不得</w:t>
      </w:r>
      <w:r>
        <w:rPr>
          <w:rFonts w:ascii="仿宋" w:eastAsia="仿宋" w:hAnsi="仿宋" w:cs="仿宋" w:hint="eastAsia"/>
          <w:color w:val="000000" w:themeColor="text1"/>
          <w:sz w:val="28"/>
          <w:szCs w:val="28"/>
        </w:rPr>
        <w:lastRenderedPageBreak/>
        <w:t>带离赛场，一经发现视为作弊处理。</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2.设备的安装配置</w:t>
      </w:r>
      <w:proofErr w:type="gramStart"/>
      <w:r>
        <w:rPr>
          <w:rFonts w:ascii="仿宋" w:eastAsia="仿宋" w:hAnsi="仿宋" w:cs="仿宋" w:hint="eastAsia"/>
          <w:color w:val="000000" w:themeColor="text1"/>
          <w:sz w:val="28"/>
          <w:szCs w:val="28"/>
        </w:rPr>
        <w:t>请严格</w:t>
      </w:r>
      <w:proofErr w:type="gramEnd"/>
      <w:r>
        <w:rPr>
          <w:rFonts w:ascii="仿宋" w:eastAsia="仿宋" w:hAnsi="仿宋" w:cs="仿宋" w:hint="eastAsia"/>
          <w:color w:val="000000" w:themeColor="text1"/>
          <w:sz w:val="28"/>
          <w:szCs w:val="28"/>
        </w:rPr>
        <w:t>按照任务书的要求及工艺规范进行操作。</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3.参赛团队应在规定时间内完成任务书要求的内容，任务实现过程中形成的文件资料必须存储到任务书指定的位置，未存储到指定位置造成裁判组无法检查结果，相应部分不得分。</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4.比赛过程中，选手认定设备或器件有故障可向裁判员提出更换；如器件或设备经测定完好属误判时，器件或设备的认定时间计入比赛时间；如果器件或设备经测定确有故障，则当场更换设备，此过程中（设备测定开始到更换完成）造成的时间损失，比赛时间结束后经裁判组讨论，酌情对该小组进行等量的时间延迟补偿。</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5.比赛过程中由于选手操作失误原因造成器件损坏，选手可提出更换申请，并视情节扣5～10分。</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6.在裁判组宣布比赛结束后，</w:t>
      </w:r>
      <w:proofErr w:type="gramStart"/>
      <w:r>
        <w:rPr>
          <w:rFonts w:ascii="仿宋" w:eastAsia="仿宋" w:hAnsi="仿宋" w:cs="仿宋" w:hint="eastAsia"/>
          <w:color w:val="000000" w:themeColor="text1"/>
          <w:sz w:val="28"/>
          <w:szCs w:val="28"/>
        </w:rPr>
        <w:t>请选手</w:t>
      </w:r>
      <w:proofErr w:type="gramEnd"/>
      <w:r>
        <w:rPr>
          <w:rFonts w:ascii="仿宋" w:eastAsia="仿宋" w:hAnsi="仿宋" w:cs="仿宋" w:hint="eastAsia"/>
          <w:color w:val="000000" w:themeColor="text1"/>
          <w:sz w:val="28"/>
          <w:szCs w:val="28"/>
        </w:rPr>
        <w:t>立即停止对竞赛设备与计算机的任何操作，否则视为作弊处理。</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7.在完成大赛过程中，因操作不当导致设备破坏性损坏或造成事故，视情节扣5～10分，情况严重者取消比赛资格。</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8.衣着不整、污染赛场环境、扰乱赛场秩序、干扰裁判工作等违反职业规范的行为，视情节扣5～10分，情节严重者取消大赛资格。</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9.设备第一次上电，参赛选手须举手示意裁判请求通电，并由参赛选手现场完成上电检测，参赛选手确认检测无误且裁判许可后方可通电；参赛选手对检测结果负责。</w:t>
      </w:r>
    </w:p>
    <w:p w:rsidR="006145B7" w:rsidRDefault="006A385B">
      <w:pPr>
        <w:keepNext/>
        <w:keepLines/>
        <w:spacing w:line="560" w:lineRule="exact"/>
        <w:ind w:left="425"/>
        <w:outlineLvl w:val="1"/>
        <w:rPr>
          <w:rFonts w:ascii="仿宋" w:eastAsia="仿宋" w:hAnsi="仿宋" w:cs="仿宋"/>
          <w:color w:val="000000" w:themeColor="text1"/>
          <w:sz w:val="28"/>
          <w:szCs w:val="28"/>
        </w:rPr>
      </w:pPr>
      <w:bookmarkStart w:id="59" w:name="_Toc508657285"/>
      <w:r>
        <w:rPr>
          <w:rFonts w:ascii="仿宋" w:eastAsia="仿宋" w:hAnsi="仿宋" w:cs="仿宋" w:hint="eastAsia"/>
          <w:color w:val="000000" w:themeColor="text1"/>
          <w:sz w:val="28"/>
          <w:szCs w:val="28"/>
        </w:rPr>
        <w:t>（四）工作人员须知</w:t>
      </w:r>
      <w:bookmarkEnd w:id="59"/>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1.工作人员必须服从赛项执委会统一指挥，佩戴工作人员标识，</w:t>
      </w:r>
      <w:r>
        <w:rPr>
          <w:rFonts w:ascii="仿宋" w:eastAsia="仿宋" w:hAnsi="仿宋" w:cs="仿宋" w:hint="eastAsia"/>
          <w:color w:val="000000" w:themeColor="text1"/>
          <w:sz w:val="28"/>
          <w:szCs w:val="28"/>
        </w:rPr>
        <w:lastRenderedPageBreak/>
        <w:t>认真履行职责，做好大赛服务工作。</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2.工作人员按照分工准时上岗，不得擅自离岗，应认真履行各自的工作职责，保证大赛工作的顺利进行。</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3.工作人员应在规定的区域内工作，未经许可，不得擅自进入大赛场地。如需进场，需经过裁判长同意，核准证件，由裁判跟随入场。</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4.如遇突发事件，须及时向裁判员报告，同时做好疏导工作，避免重大事故发生，确保大赛圆满成功。</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5.大赛期间，工作人员不得干涉职责之外的事宜，不得利用工作之便，弄虚作假、徇私舞弊。如有上述现象或因工作不负责任的情况，造成大赛程序无法继续进行，由赛项执委会视情节轻重，给予通报批评或停止工作，并通知其所在单位做出相应处理。</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bookmarkStart w:id="60" w:name="_Toc508657286"/>
      <w:r>
        <w:rPr>
          <w:rFonts w:ascii="仿宋" w:eastAsia="仿宋" w:hAnsi="仿宋" w:cs="仿宋" w:hint="eastAsia"/>
          <w:b/>
          <w:color w:val="000000" w:themeColor="text1"/>
          <w:sz w:val="28"/>
          <w:szCs w:val="28"/>
        </w:rPr>
        <w:t>十六、申诉与仲裁</w:t>
      </w:r>
      <w:bookmarkEnd w:id="60"/>
    </w:p>
    <w:p w:rsidR="006145B7" w:rsidRDefault="006A385B">
      <w:pPr>
        <w:spacing w:line="560" w:lineRule="exact"/>
        <w:ind w:firstLineChars="200" w:firstLine="560"/>
        <w:rPr>
          <w:rFonts w:ascii="仿宋" w:eastAsia="仿宋" w:hAnsi="仿宋" w:cs="仿宋"/>
          <w:color w:val="000000" w:themeColor="text1"/>
          <w:sz w:val="28"/>
          <w:szCs w:val="28"/>
        </w:rPr>
      </w:pPr>
      <w:bookmarkStart w:id="61" w:name="_Hlk509331311"/>
      <w:r>
        <w:rPr>
          <w:rFonts w:ascii="仿宋" w:eastAsia="仿宋" w:hAnsi="仿宋" w:cs="仿宋" w:hint="eastAsia"/>
          <w:color w:val="000000" w:themeColor="text1"/>
          <w:sz w:val="28"/>
          <w:szCs w:val="28"/>
        </w:rPr>
        <w:t>各参赛队对不符合大赛和赛项规程规定的仪器、设备、工装、材料、物件、计算机软硬件、竞赛使用工具、用品，竞赛执裁、赛场管理以及工作人员的不规范行为等，可向赛项</w:t>
      </w:r>
      <w:proofErr w:type="gramStart"/>
      <w:r>
        <w:rPr>
          <w:rFonts w:ascii="仿宋" w:eastAsia="仿宋" w:hAnsi="仿宋" w:cs="仿宋" w:hint="eastAsia"/>
          <w:color w:val="000000" w:themeColor="text1"/>
          <w:sz w:val="28"/>
          <w:szCs w:val="28"/>
        </w:rPr>
        <w:t>仲裁组</w:t>
      </w:r>
      <w:proofErr w:type="gramEnd"/>
      <w:r>
        <w:rPr>
          <w:rFonts w:ascii="仿宋" w:eastAsia="仿宋" w:hAnsi="仿宋" w:cs="仿宋" w:hint="eastAsia"/>
          <w:color w:val="000000" w:themeColor="text1"/>
          <w:sz w:val="28"/>
          <w:szCs w:val="28"/>
        </w:rPr>
        <w:t>提出申诉。申诉主体为参赛队领队。</w:t>
      </w:r>
      <w:bookmarkEnd w:id="61"/>
      <w:r>
        <w:rPr>
          <w:rFonts w:ascii="仿宋" w:eastAsia="仿宋" w:hAnsi="仿宋" w:cs="仿宋" w:hint="eastAsia"/>
          <w:color w:val="000000" w:themeColor="text1"/>
          <w:sz w:val="28"/>
          <w:szCs w:val="28"/>
        </w:rPr>
        <w:t>参赛队领队可在比赛结束后</w:t>
      </w:r>
      <w:bookmarkStart w:id="62" w:name="_Hlk509331324"/>
      <w:r>
        <w:rPr>
          <w:rFonts w:ascii="仿宋" w:eastAsia="仿宋" w:hAnsi="仿宋" w:cs="仿宋" w:hint="eastAsia"/>
          <w:color w:val="000000" w:themeColor="text1"/>
          <w:sz w:val="28"/>
          <w:szCs w:val="28"/>
        </w:rPr>
        <w:t>（选手赛场比赛内容全部完成）</w:t>
      </w:r>
      <w:bookmarkEnd w:id="62"/>
      <w:r>
        <w:rPr>
          <w:rFonts w:ascii="仿宋" w:eastAsia="仿宋" w:hAnsi="仿宋" w:cs="仿宋" w:hint="eastAsia"/>
          <w:color w:val="000000" w:themeColor="text1"/>
          <w:sz w:val="28"/>
          <w:szCs w:val="28"/>
        </w:rPr>
        <w:t>2小时之内向</w:t>
      </w:r>
      <w:proofErr w:type="gramStart"/>
      <w:r>
        <w:rPr>
          <w:rFonts w:ascii="仿宋" w:eastAsia="仿宋" w:hAnsi="仿宋" w:cs="仿宋" w:hint="eastAsia"/>
          <w:color w:val="000000" w:themeColor="text1"/>
          <w:sz w:val="28"/>
          <w:szCs w:val="28"/>
        </w:rPr>
        <w:t>仲裁组</w:t>
      </w:r>
      <w:proofErr w:type="gramEnd"/>
      <w:r>
        <w:rPr>
          <w:rFonts w:ascii="仿宋" w:eastAsia="仿宋" w:hAnsi="仿宋" w:cs="仿宋" w:hint="eastAsia"/>
          <w:color w:val="000000" w:themeColor="text1"/>
          <w:sz w:val="28"/>
          <w:szCs w:val="28"/>
        </w:rPr>
        <w:t>提出书面申诉。</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 xml:space="preserve">书面申诉应对申诉事件的现象、发生时间、涉及人员、申诉依据等进行充分、实事求是的叙述，并由领队亲笔签名。非书面申诉不予受理。 </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赛项仲裁工作组在接到申诉报告后的2小时内组织复议，并及时将复议结果以书面形式告知申诉方。申诉方对复议结果仍有异议，可由省（市）领队向赛区仲裁委员会提出申诉。赛区仲裁委员会的仲裁结果为最终结果。</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lastRenderedPageBreak/>
        <w:t>仲裁结果由申诉人签收，不能代收，如在约定时间和地点申诉人离开，视为自行放弃申诉。</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申诉方可随时提出放弃申诉。</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申诉方必须提供真实的申诉信息并严格遵守申诉程序，不得以任何理由采取过激行为扰乱赛场秩序。</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bookmarkStart w:id="63" w:name="_Toc508657287"/>
      <w:r>
        <w:rPr>
          <w:rFonts w:ascii="仿宋" w:eastAsia="仿宋" w:hAnsi="仿宋" w:cs="仿宋" w:hint="eastAsia"/>
          <w:b/>
          <w:color w:val="000000" w:themeColor="text1"/>
          <w:sz w:val="28"/>
          <w:szCs w:val="28"/>
        </w:rPr>
        <w:t>十七、竞赛观摩</w:t>
      </w:r>
      <w:bookmarkEnd w:id="63"/>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（一）赛项允许进行公开观摩，赛项执委会和承办校会根据场地情况预先设计观摩路线，若因承办校场地限制，可以采取其他形式公开赛场内情况。</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（二）在大赛场地外，安排大赛设备实物，供观摩人员参观。</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（三）为了不影响选手比赛，观摩人员必须遵守场内工作人员的统一安排，按照指定路线进行观摩，在没有得到允许的情况下，不得进入场内。</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（四）观摩人员在观摩期间，不得使用任何摄录设备（含手机）摄录场内信息，以免泄露参赛队信息。</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（五）观摩人员在观摩期间不得大声说话，以免影响选手比赛。</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（六）在观摩期间，若观摩人员违反相关规定，不听工作人员劝阻的，工作人员有权将观摩人员驱逐出场。</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bookmarkStart w:id="64" w:name="_Toc508657288"/>
      <w:r>
        <w:rPr>
          <w:rFonts w:ascii="仿宋" w:eastAsia="仿宋" w:hAnsi="仿宋" w:cs="仿宋" w:hint="eastAsia"/>
          <w:b/>
          <w:color w:val="000000" w:themeColor="text1"/>
          <w:sz w:val="28"/>
          <w:szCs w:val="28"/>
        </w:rPr>
        <w:t>十八、竞赛直播</w:t>
      </w:r>
      <w:bookmarkEnd w:id="64"/>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（一）在赛项执委会的领导下，成立专门工作小组。</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（二）赛场内部署录像设备，利用现代网络传媒技术对全部比赛过程录制和播送。</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（三）赛场外有大屏幕或投影，同步显示赛场</w:t>
      </w:r>
      <w:proofErr w:type="gramStart"/>
      <w:r>
        <w:rPr>
          <w:rFonts w:ascii="仿宋" w:eastAsia="仿宋" w:hAnsi="仿宋" w:cs="仿宋" w:hint="eastAsia"/>
          <w:color w:val="000000" w:themeColor="text1"/>
          <w:sz w:val="28"/>
          <w:szCs w:val="28"/>
        </w:rPr>
        <w:t>内大赛</w:t>
      </w:r>
      <w:proofErr w:type="gramEnd"/>
      <w:r>
        <w:rPr>
          <w:rFonts w:ascii="仿宋" w:eastAsia="仿宋" w:hAnsi="仿宋" w:cs="仿宋" w:hint="eastAsia"/>
          <w:color w:val="000000" w:themeColor="text1"/>
          <w:sz w:val="28"/>
          <w:szCs w:val="28"/>
        </w:rPr>
        <w:t>状况。</w:t>
      </w: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（四）多机位拍摄</w:t>
      </w:r>
      <w:proofErr w:type="gramStart"/>
      <w:r>
        <w:rPr>
          <w:rFonts w:ascii="仿宋" w:eastAsia="仿宋" w:hAnsi="仿宋" w:cs="仿宋" w:hint="eastAsia"/>
          <w:color w:val="000000" w:themeColor="text1"/>
          <w:sz w:val="28"/>
          <w:szCs w:val="28"/>
        </w:rPr>
        <w:t>开闭赛</w:t>
      </w:r>
      <w:proofErr w:type="gramEnd"/>
      <w:r>
        <w:rPr>
          <w:rFonts w:ascii="仿宋" w:eastAsia="仿宋" w:hAnsi="仿宋" w:cs="仿宋" w:hint="eastAsia"/>
          <w:color w:val="000000" w:themeColor="text1"/>
          <w:sz w:val="28"/>
          <w:szCs w:val="28"/>
        </w:rPr>
        <w:t>式，制作优秀选手采访、优秀指导教师</w:t>
      </w:r>
      <w:r>
        <w:rPr>
          <w:rFonts w:ascii="仿宋" w:eastAsia="仿宋" w:hAnsi="仿宋" w:cs="仿宋" w:hint="eastAsia"/>
          <w:color w:val="000000" w:themeColor="text1"/>
          <w:sz w:val="28"/>
          <w:szCs w:val="28"/>
        </w:rPr>
        <w:lastRenderedPageBreak/>
        <w:t>采访、裁判专家点评和企业人士采访视频资料，突出赛项的技能重点与优势特色。为宣传、仲裁、资源转化提供全面的信息数据。</w:t>
      </w:r>
    </w:p>
    <w:p w:rsidR="006145B7" w:rsidRDefault="006A385B">
      <w:pPr>
        <w:keepNext/>
        <w:keepLines/>
        <w:spacing w:line="560" w:lineRule="exact"/>
        <w:ind w:firstLineChars="200" w:firstLine="562"/>
        <w:outlineLvl w:val="0"/>
        <w:rPr>
          <w:rFonts w:ascii="仿宋" w:eastAsia="仿宋" w:hAnsi="仿宋" w:cs="仿宋"/>
          <w:b/>
          <w:color w:val="000000" w:themeColor="text1"/>
          <w:sz w:val="28"/>
          <w:szCs w:val="28"/>
        </w:rPr>
      </w:pPr>
      <w:bookmarkStart w:id="65" w:name="_Toc508657289"/>
      <w:r>
        <w:rPr>
          <w:rFonts w:ascii="仿宋" w:eastAsia="仿宋" w:hAnsi="仿宋" w:cs="仿宋" w:hint="eastAsia"/>
          <w:b/>
          <w:color w:val="000000" w:themeColor="text1"/>
          <w:sz w:val="28"/>
          <w:szCs w:val="28"/>
        </w:rPr>
        <w:t>十九、资源转化</w:t>
      </w:r>
      <w:bookmarkEnd w:id="65"/>
    </w:p>
    <w:p w:rsidR="006145B7" w:rsidRDefault="006A385B">
      <w:pPr>
        <w:spacing w:line="560" w:lineRule="exact"/>
        <w:ind w:firstLineChars="150" w:firstLine="42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（一）资源转化方案及内容</w:t>
      </w:r>
    </w:p>
    <w:p w:rsidR="006145B7" w:rsidRDefault="006A385B">
      <w:pPr>
        <w:numPr>
          <w:ilvl w:val="0"/>
          <w:numId w:val="5"/>
        </w:numPr>
        <w:spacing w:line="560" w:lineRule="exact"/>
        <w:ind w:left="142"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本赛项资源转化工作由本赛项执委会负责</w:t>
      </w:r>
      <w:r w:rsidR="00124E29">
        <w:rPr>
          <w:rFonts w:ascii="仿宋" w:eastAsia="仿宋" w:hAnsi="仿宋" w:cs="仿宋" w:hint="eastAsia"/>
          <w:color w:val="000000" w:themeColor="text1"/>
          <w:sz w:val="28"/>
          <w:szCs w:val="28"/>
        </w:rPr>
        <w:t>组织赛项承办校</w:t>
      </w:r>
      <w:r>
        <w:rPr>
          <w:rFonts w:ascii="仿宋" w:eastAsia="仿宋" w:hAnsi="仿宋" w:cs="仿宋" w:hint="eastAsia"/>
          <w:color w:val="000000" w:themeColor="text1"/>
          <w:sz w:val="28"/>
          <w:szCs w:val="28"/>
        </w:rPr>
        <w:t>，于赛后30日内向大赛执委会办公室提交资源转化方案，半年内完成资源转化工作。</w:t>
      </w:r>
    </w:p>
    <w:p w:rsidR="006145B7" w:rsidRDefault="006A385B">
      <w:pPr>
        <w:numPr>
          <w:ilvl w:val="0"/>
          <w:numId w:val="5"/>
        </w:numPr>
        <w:spacing w:line="560" w:lineRule="exact"/>
        <w:ind w:left="142"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赛项资源转化的内容包括本赛项</w:t>
      </w:r>
      <w:proofErr w:type="gramStart"/>
      <w:r>
        <w:rPr>
          <w:rFonts w:ascii="仿宋" w:eastAsia="仿宋" w:hAnsi="仿宋" w:cs="仿宋" w:hint="eastAsia"/>
          <w:color w:val="000000" w:themeColor="text1"/>
          <w:sz w:val="28"/>
          <w:szCs w:val="28"/>
        </w:rPr>
        <w:t>比赛全</w:t>
      </w:r>
      <w:proofErr w:type="gramEnd"/>
      <w:r>
        <w:rPr>
          <w:rFonts w:ascii="仿宋" w:eastAsia="仿宋" w:hAnsi="仿宋" w:cs="仿宋" w:hint="eastAsia"/>
          <w:color w:val="000000" w:themeColor="text1"/>
          <w:sz w:val="28"/>
          <w:szCs w:val="28"/>
        </w:rPr>
        <w:t>过程的各类资源。做到赛项资源转化成果应符合行业标准、契合课程标准、突出技能特色、展现大赛优势，形成满足职业教育教学需求、体现先进教学模式、反映职业教育先进水平的共享性职业教育教学资源。</w:t>
      </w:r>
    </w:p>
    <w:p w:rsidR="006145B7" w:rsidRDefault="006A385B">
      <w:pPr>
        <w:numPr>
          <w:ilvl w:val="0"/>
          <w:numId w:val="5"/>
        </w:numPr>
        <w:spacing w:line="560" w:lineRule="exact"/>
        <w:ind w:left="142"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本赛项资源转化成果包含基本资源和拓展资源，充分体现本赛项技能考核特点。</w:t>
      </w:r>
    </w:p>
    <w:p w:rsidR="006145B7" w:rsidRDefault="006A385B">
      <w:pPr>
        <w:numPr>
          <w:ilvl w:val="0"/>
          <w:numId w:val="5"/>
        </w:numPr>
        <w:spacing w:line="560" w:lineRule="exact"/>
        <w:ind w:left="142"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本赛项所有转化资源做到均符合《2019年全国职业院校技能大赛赛项资源转化工作办法》中规定的各项技术标准。</w:t>
      </w:r>
    </w:p>
    <w:p w:rsidR="006145B7" w:rsidRDefault="006A385B">
      <w:pPr>
        <w:numPr>
          <w:ilvl w:val="0"/>
          <w:numId w:val="5"/>
        </w:numPr>
        <w:spacing w:line="560" w:lineRule="exact"/>
        <w:ind w:left="142"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制作完成本赛项资源上</w:t>
      </w:r>
      <w:proofErr w:type="gramStart"/>
      <w:r>
        <w:rPr>
          <w:rFonts w:ascii="仿宋" w:eastAsia="仿宋" w:hAnsi="仿宋" w:cs="仿宋" w:hint="eastAsia"/>
          <w:color w:val="000000" w:themeColor="text1"/>
          <w:sz w:val="28"/>
          <w:szCs w:val="28"/>
        </w:rPr>
        <w:t>传大赛</w:t>
      </w:r>
      <w:proofErr w:type="gramEnd"/>
      <w:r>
        <w:rPr>
          <w:rFonts w:ascii="仿宋" w:eastAsia="仿宋" w:hAnsi="仿宋" w:cs="仿宋" w:hint="eastAsia"/>
          <w:color w:val="000000" w:themeColor="text1"/>
          <w:sz w:val="28"/>
          <w:szCs w:val="28"/>
        </w:rPr>
        <w:t>指定网站。版权由技能大赛执委会和赛项执委会共享,由大赛执委会统一使用与管理。</w:t>
      </w:r>
    </w:p>
    <w:p w:rsidR="006145B7" w:rsidRDefault="006A385B">
      <w:pPr>
        <w:spacing w:line="560" w:lineRule="exact"/>
        <w:ind w:left="142" w:firstLineChars="200" w:firstLine="560"/>
        <w:rPr>
          <w:rFonts w:ascii="Times New Roman" w:eastAsia="仿宋_GB2312" w:hAnsi="Times New Roman" w:cs="宋体"/>
          <w:color w:val="000000" w:themeColor="text1"/>
          <w:sz w:val="28"/>
          <w:szCs w:val="28"/>
        </w:rPr>
      </w:pPr>
      <w:r>
        <w:rPr>
          <w:rFonts w:ascii="仿宋" w:eastAsia="仿宋" w:hAnsi="仿宋" w:cs="仿宋" w:hint="eastAsia"/>
          <w:color w:val="000000" w:themeColor="text1"/>
          <w:sz w:val="28"/>
          <w:szCs w:val="28"/>
        </w:rPr>
        <w:t>具体资源转化内容如表5所示。</w:t>
      </w:r>
    </w:p>
    <w:p w:rsidR="006145B7" w:rsidRDefault="006145B7">
      <w:pPr>
        <w:spacing w:line="560" w:lineRule="exact"/>
        <w:ind w:left="142" w:firstLineChars="200" w:firstLine="560"/>
        <w:rPr>
          <w:rFonts w:ascii="Times New Roman" w:eastAsia="仿宋_GB2312" w:hAnsi="Times New Roman" w:cs="宋体"/>
          <w:color w:val="000000" w:themeColor="text1"/>
          <w:sz w:val="28"/>
          <w:szCs w:val="28"/>
        </w:rPr>
      </w:pPr>
    </w:p>
    <w:p w:rsidR="006145B7" w:rsidRDefault="006145B7">
      <w:pPr>
        <w:spacing w:line="560" w:lineRule="exact"/>
        <w:ind w:left="142" w:firstLineChars="200" w:firstLine="560"/>
        <w:rPr>
          <w:rFonts w:ascii="Times New Roman" w:eastAsia="仿宋_GB2312" w:hAnsi="Times New Roman" w:cs="宋体"/>
          <w:color w:val="000000" w:themeColor="text1"/>
          <w:sz w:val="28"/>
          <w:szCs w:val="28"/>
        </w:rPr>
      </w:pPr>
    </w:p>
    <w:p w:rsidR="006145B7" w:rsidRDefault="006A385B">
      <w:pPr>
        <w:spacing w:line="560" w:lineRule="exact"/>
        <w:ind w:firstLineChars="200" w:firstLine="482"/>
        <w:jc w:val="center"/>
        <w:rPr>
          <w:rFonts w:ascii="Times New Roman" w:eastAsia="仿宋_GB2312" w:hAnsi="Times New Roman" w:cs="宋体"/>
          <w:b/>
          <w:color w:val="000000" w:themeColor="text1"/>
          <w:sz w:val="24"/>
          <w:szCs w:val="24"/>
        </w:rPr>
      </w:pPr>
      <w:r>
        <w:rPr>
          <w:rFonts w:ascii="Times New Roman" w:eastAsia="仿宋_GB2312" w:hAnsi="Times New Roman" w:cs="宋体" w:hint="eastAsia"/>
          <w:b/>
          <w:color w:val="000000" w:themeColor="text1"/>
          <w:sz w:val="24"/>
          <w:szCs w:val="24"/>
        </w:rPr>
        <w:t>表</w:t>
      </w:r>
      <w:r>
        <w:rPr>
          <w:rFonts w:ascii="Times New Roman" w:eastAsia="仿宋_GB2312" w:hAnsi="Times New Roman" w:cs="宋体"/>
          <w:b/>
          <w:color w:val="000000" w:themeColor="text1"/>
          <w:sz w:val="24"/>
          <w:szCs w:val="24"/>
        </w:rPr>
        <w:t>5</w:t>
      </w:r>
      <w:r>
        <w:rPr>
          <w:rFonts w:ascii="Times New Roman" w:eastAsia="仿宋_GB2312" w:hAnsi="Times New Roman" w:cs="宋体" w:hint="eastAsia"/>
          <w:b/>
          <w:color w:val="000000" w:themeColor="text1"/>
          <w:sz w:val="24"/>
          <w:szCs w:val="24"/>
        </w:rPr>
        <w:t>：资源转化内容</w:t>
      </w:r>
    </w:p>
    <w:tbl>
      <w:tblPr>
        <w:tblStyle w:val="aa"/>
        <w:tblW w:w="9962" w:type="dxa"/>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540"/>
        <w:gridCol w:w="487"/>
        <w:gridCol w:w="2236"/>
        <w:gridCol w:w="1240"/>
        <w:gridCol w:w="553"/>
        <w:gridCol w:w="3871"/>
        <w:gridCol w:w="1035"/>
      </w:tblGrid>
      <w:tr w:rsidR="006145B7">
        <w:trPr>
          <w:trHeight w:val="1638"/>
          <w:jc w:val="center"/>
        </w:trPr>
        <w:tc>
          <w:tcPr>
            <w:tcW w:w="3263" w:type="dxa"/>
            <w:gridSpan w:val="3"/>
            <w:tcBorders>
              <w:tl2br w:val="nil"/>
              <w:tr2bl w:val="nil"/>
            </w:tcBorders>
            <w:vAlign w:val="center"/>
          </w:tcPr>
          <w:p w:rsidR="006145B7" w:rsidRDefault="006A385B">
            <w:pPr>
              <w:jc w:val="center"/>
              <w:rPr>
                <w:rFonts w:ascii="仿宋" w:eastAsia="仿宋" w:hAnsi="仿宋" w:cs="仿宋"/>
                <w:b/>
                <w:color w:val="000000" w:themeColor="text1"/>
                <w:kern w:val="0"/>
                <w:sz w:val="24"/>
                <w:szCs w:val="24"/>
                <w:lang w:val="zh-TW" w:eastAsia="zh-TW"/>
              </w:rPr>
            </w:pPr>
            <w:r>
              <w:rPr>
                <w:rFonts w:ascii="仿宋" w:eastAsia="仿宋" w:hAnsi="仿宋" w:cs="仿宋" w:hint="eastAsia"/>
                <w:b/>
                <w:color w:val="000000" w:themeColor="text1"/>
                <w:kern w:val="0"/>
                <w:sz w:val="24"/>
                <w:szCs w:val="24"/>
                <w:lang w:val="zh-TW"/>
              </w:rPr>
              <w:t>资源名称</w:t>
            </w:r>
          </w:p>
        </w:tc>
        <w:tc>
          <w:tcPr>
            <w:tcW w:w="1240" w:type="dxa"/>
            <w:tcBorders>
              <w:tl2br w:val="nil"/>
              <w:tr2bl w:val="nil"/>
            </w:tcBorders>
            <w:vAlign w:val="center"/>
          </w:tcPr>
          <w:p w:rsidR="006145B7" w:rsidRDefault="006A385B">
            <w:pPr>
              <w:jc w:val="center"/>
              <w:rPr>
                <w:rFonts w:ascii="仿宋" w:eastAsia="仿宋" w:hAnsi="仿宋" w:cs="仿宋"/>
                <w:b/>
                <w:color w:val="000000" w:themeColor="text1"/>
                <w:kern w:val="0"/>
                <w:sz w:val="24"/>
                <w:szCs w:val="24"/>
                <w:lang w:val="zh-TW"/>
              </w:rPr>
            </w:pPr>
            <w:r>
              <w:rPr>
                <w:rFonts w:ascii="仿宋" w:eastAsia="仿宋" w:hAnsi="仿宋" w:cs="仿宋" w:hint="eastAsia"/>
                <w:b/>
                <w:color w:val="000000" w:themeColor="text1"/>
                <w:kern w:val="0"/>
                <w:sz w:val="24"/>
                <w:szCs w:val="24"/>
                <w:lang w:val="zh-TW"/>
              </w:rPr>
              <w:t>表现</w:t>
            </w:r>
          </w:p>
          <w:p w:rsidR="006145B7" w:rsidRDefault="006A385B">
            <w:pPr>
              <w:jc w:val="center"/>
              <w:rPr>
                <w:rFonts w:ascii="仿宋" w:eastAsia="仿宋" w:hAnsi="仿宋" w:cs="仿宋"/>
                <w:b/>
                <w:color w:val="000000" w:themeColor="text1"/>
                <w:kern w:val="0"/>
                <w:sz w:val="24"/>
                <w:szCs w:val="24"/>
                <w:lang w:val="zh-TW"/>
              </w:rPr>
            </w:pPr>
            <w:r>
              <w:rPr>
                <w:rFonts w:ascii="仿宋" w:eastAsia="仿宋" w:hAnsi="仿宋" w:cs="仿宋" w:hint="eastAsia"/>
                <w:b/>
                <w:color w:val="000000" w:themeColor="text1"/>
                <w:kern w:val="0"/>
                <w:sz w:val="24"/>
                <w:szCs w:val="24"/>
                <w:lang w:val="zh-TW"/>
              </w:rPr>
              <w:t>形式</w:t>
            </w:r>
          </w:p>
        </w:tc>
        <w:tc>
          <w:tcPr>
            <w:tcW w:w="553" w:type="dxa"/>
            <w:tcBorders>
              <w:tl2br w:val="nil"/>
              <w:tr2bl w:val="nil"/>
            </w:tcBorders>
            <w:vAlign w:val="center"/>
          </w:tcPr>
          <w:p w:rsidR="006145B7" w:rsidRDefault="006A385B">
            <w:pPr>
              <w:jc w:val="center"/>
              <w:rPr>
                <w:rFonts w:ascii="仿宋" w:eastAsia="仿宋" w:hAnsi="仿宋" w:cs="仿宋"/>
                <w:b/>
                <w:color w:val="000000" w:themeColor="text1"/>
                <w:kern w:val="0"/>
                <w:sz w:val="24"/>
                <w:szCs w:val="24"/>
              </w:rPr>
            </w:pPr>
            <w:r>
              <w:rPr>
                <w:rFonts w:ascii="仿宋" w:eastAsia="仿宋" w:hAnsi="仿宋" w:cs="仿宋" w:hint="eastAsia"/>
                <w:b/>
                <w:color w:val="000000" w:themeColor="text1"/>
                <w:kern w:val="0"/>
                <w:sz w:val="24"/>
                <w:szCs w:val="24"/>
              </w:rPr>
              <w:t>资</w:t>
            </w:r>
          </w:p>
          <w:p w:rsidR="006145B7" w:rsidRDefault="006A385B">
            <w:pPr>
              <w:jc w:val="center"/>
              <w:rPr>
                <w:rFonts w:ascii="仿宋" w:eastAsia="仿宋" w:hAnsi="仿宋" w:cs="仿宋"/>
                <w:b/>
                <w:color w:val="000000" w:themeColor="text1"/>
                <w:kern w:val="0"/>
                <w:sz w:val="24"/>
                <w:szCs w:val="24"/>
                <w:lang w:val="zh-TW"/>
              </w:rPr>
            </w:pPr>
            <w:proofErr w:type="gramStart"/>
            <w:r>
              <w:rPr>
                <w:rFonts w:ascii="仿宋" w:eastAsia="仿宋" w:hAnsi="仿宋" w:cs="仿宋" w:hint="eastAsia"/>
                <w:b/>
                <w:color w:val="000000" w:themeColor="text1"/>
                <w:kern w:val="0"/>
                <w:sz w:val="24"/>
                <w:szCs w:val="24"/>
                <w:lang w:val="zh-TW"/>
              </w:rPr>
              <w:t>源数量</w:t>
            </w:r>
            <w:proofErr w:type="gramEnd"/>
          </w:p>
        </w:tc>
        <w:tc>
          <w:tcPr>
            <w:tcW w:w="3871" w:type="dxa"/>
            <w:tcBorders>
              <w:tl2br w:val="nil"/>
              <w:tr2bl w:val="nil"/>
            </w:tcBorders>
            <w:vAlign w:val="center"/>
          </w:tcPr>
          <w:p w:rsidR="006145B7" w:rsidRDefault="006A385B">
            <w:pPr>
              <w:jc w:val="center"/>
              <w:rPr>
                <w:rFonts w:ascii="仿宋" w:eastAsia="仿宋" w:hAnsi="仿宋" w:cs="仿宋"/>
                <w:b/>
                <w:color w:val="000000" w:themeColor="text1"/>
                <w:kern w:val="0"/>
                <w:sz w:val="24"/>
                <w:szCs w:val="24"/>
                <w:lang w:val="zh-TW"/>
              </w:rPr>
            </w:pPr>
            <w:r>
              <w:rPr>
                <w:rFonts w:ascii="仿宋" w:eastAsia="仿宋" w:hAnsi="仿宋" w:cs="仿宋" w:hint="eastAsia"/>
                <w:b/>
                <w:color w:val="000000" w:themeColor="text1"/>
                <w:kern w:val="0"/>
                <w:sz w:val="24"/>
                <w:szCs w:val="24"/>
                <w:lang w:val="zh-TW"/>
              </w:rPr>
              <w:t>资源要求</w:t>
            </w:r>
          </w:p>
        </w:tc>
        <w:tc>
          <w:tcPr>
            <w:tcW w:w="1035" w:type="dxa"/>
            <w:tcBorders>
              <w:tl2br w:val="nil"/>
              <w:tr2bl w:val="nil"/>
            </w:tcBorders>
            <w:vAlign w:val="center"/>
          </w:tcPr>
          <w:p w:rsidR="006145B7" w:rsidRDefault="006A385B">
            <w:pPr>
              <w:jc w:val="center"/>
              <w:rPr>
                <w:rFonts w:ascii="仿宋" w:eastAsia="仿宋" w:hAnsi="仿宋" w:cs="仿宋"/>
                <w:b/>
                <w:color w:val="000000" w:themeColor="text1"/>
                <w:kern w:val="0"/>
                <w:sz w:val="24"/>
                <w:szCs w:val="24"/>
                <w:lang w:val="zh-TW"/>
              </w:rPr>
            </w:pPr>
            <w:r>
              <w:rPr>
                <w:rFonts w:ascii="仿宋" w:eastAsia="仿宋" w:hAnsi="仿宋" w:cs="仿宋" w:hint="eastAsia"/>
                <w:b/>
                <w:color w:val="000000" w:themeColor="text1"/>
                <w:kern w:val="0"/>
                <w:sz w:val="24"/>
                <w:szCs w:val="24"/>
                <w:lang w:val="zh-TW"/>
              </w:rPr>
              <w:t>完成</w:t>
            </w:r>
          </w:p>
          <w:p w:rsidR="006145B7" w:rsidRDefault="006A385B">
            <w:pPr>
              <w:jc w:val="center"/>
              <w:rPr>
                <w:rFonts w:ascii="仿宋" w:eastAsia="仿宋" w:hAnsi="仿宋" w:cs="仿宋"/>
                <w:b/>
                <w:color w:val="000000" w:themeColor="text1"/>
                <w:kern w:val="0"/>
                <w:sz w:val="24"/>
                <w:szCs w:val="24"/>
                <w:lang w:val="zh-TW"/>
              </w:rPr>
            </w:pPr>
            <w:r>
              <w:rPr>
                <w:rFonts w:ascii="仿宋" w:eastAsia="仿宋" w:hAnsi="仿宋" w:cs="仿宋" w:hint="eastAsia"/>
                <w:b/>
                <w:color w:val="000000" w:themeColor="text1"/>
                <w:kern w:val="0"/>
                <w:sz w:val="24"/>
                <w:szCs w:val="24"/>
                <w:lang w:val="zh-TW"/>
              </w:rPr>
              <w:t>时间</w:t>
            </w:r>
          </w:p>
        </w:tc>
      </w:tr>
      <w:tr w:rsidR="006145B7">
        <w:trPr>
          <w:jc w:val="center"/>
        </w:trPr>
        <w:tc>
          <w:tcPr>
            <w:tcW w:w="540" w:type="dxa"/>
            <w:vMerge w:val="restart"/>
            <w:tcBorders>
              <w:tl2br w:val="nil"/>
              <w:tr2bl w:val="nil"/>
            </w:tcBorders>
            <w:vAlign w:val="center"/>
          </w:tcPr>
          <w:p w:rsidR="006145B7" w:rsidRDefault="006A385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rPr>
                <w:rFonts w:ascii="仿宋" w:eastAsia="仿宋" w:hAnsi="仿宋" w:cs="仿宋"/>
                <w:color w:val="000000" w:themeColor="text1"/>
                <w:kern w:val="0"/>
                <w:sz w:val="24"/>
                <w:szCs w:val="24"/>
                <w:lang w:val="zh-TW"/>
              </w:rPr>
            </w:pPr>
            <w:proofErr w:type="gramStart"/>
            <w:r>
              <w:rPr>
                <w:rFonts w:ascii="仿宋" w:eastAsia="仿宋" w:hAnsi="仿宋" w:cs="仿宋" w:hint="eastAsia"/>
                <w:color w:val="000000" w:themeColor="text1"/>
                <w:kern w:val="0"/>
                <w:sz w:val="24"/>
                <w:szCs w:val="24"/>
                <w:lang w:val="zh-TW"/>
              </w:rPr>
              <w:t>基</w:t>
            </w:r>
            <w:r>
              <w:rPr>
                <w:rFonts w:ascii="仿宋" w:eastAsia="仿宋" w:hAnsi="仿宋" w:cs="仿宋" w:hint="eastAsia"/>
                <w:color w:val="000000" w:themeColor="text1"/>
                <w:kern w:val="0"/>
                <w:sz w:val="24"/>
                <w:szCs w:val="24"/>
              </w:rPr>
              <w:lastRenderedPageBreak/>
              <w:t>基</w:t>
            </w:r>
            <w:r>
              <w:rPr>
                <w:rFonts w:ascii="仿宋" w:eastAsia="仿宋" w:hAnsi="仿宋" w:cs="仿宋" w:hint="eastAsia"/>
                <w:color w:val="000000" w:themeColor="text1"/>
                <w:kern w:val="0"/>
                <w:sz w:val="24"/>
                <w:szCs w:val="24"/>
                <w:lang w:val="zh-TW"/>
              </w:rPr>
              <w:t>本</w:t>
            </w:r>
            <w:proofErr w:type="gramEnd"/>
            <w:r>
              <w:rPr>
                <w:rFonts w:ascii="仿宋" w:eastAsia="仿宋" w:hAnsi="仿宋" w:cs="仿宋" w:hint="eastAsia"/>
                <w:color w:val="000000" w:themeColor="text1"/>
                <w:kern w:val="0"/>
                <w:sz w:val="24"/>
                <w:szCs w:val="24"/>
                <w:lang w:val="zh-TW"/>
              </w:rPr>
              <w:t>资源</w:t>
            </w:r>
          </w:p>
        </w:tc>
        <w:tc>
          <w:tcPr>
            <w:tcW w:w="487" w:type="dxa"/>
            <w:vMerge w:val="restart"/>
            <w:tcBorders>
              <w:tl2br w:val="nil"/>
              <w:tr2bl w:val="nil"/>
            </w:tcBorders>
            <w:vAlign w:val="center"/>
          </w:tcPr>
          <w:p w:rsidR="006145B7" w:rsidRDefault="006A385B">
            <w:pP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lastRenderedPageBreak/>
              <w:t>风</w:t>
            </w:r>
            <w:r>
              <w:rPr>
                <w:rFonts w:ascii="仿宋" w:eastAsia="仿宋" w:hAnsi="仿宋" w:cs="仿宋" w:hint="eastAsia"/>
                <w:color w:val="000000" w:themeColor="text1"/>
                <w:kern w:val="0"/>
                <w:sz w:val="24"/>
                <w:szCs w:val="24"/>
                <w:lang w:val="zh-TW"/>
              </w:rPr>
              <w:lastRenderedPageBreak/>
              <w:t>采展示</w:t>
            </w: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lastRenderedPageBreak/>
              <w:t>赛项宣传片</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视频</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w:t>
            </w:r>
          </w:p>
        </w:tc>
        <w:tc>
          <w:tcPr>
            <w:tcW w:w="3871" w:type="dxa"/>
            <w:tcBorders>
              <w:tl2br w:val="nil"/>
              <w:tr2bl w:val="nil"/>
            </w:tcBorders>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15分钟视频文件。</w:t>
            </w:r>
          </w:p>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lastRenderedPageBreak/>
              <w:t>宣传片内容涵括赛事产业背景，赛事进程、同期活动、参赛选手及专家访谈，展现赛项以赛促教、推动专业建设发展以及推进能源技术的创新发展和深度应用的赛项目的。</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lastRenderedPageBreak/>
              <w:t>2019年</w:t>
            </w:r>
            <w:r>
              <w:rPr>
                <w:rFonts w:ascii="仿宋" w:eastAsia="仿宋" w:hAnsi="仿宋" w:cs="仿宋" w:hint="eastAsia"/>
                <w:color w:val="000000" w:themeColor="text1"/>
                <w:kern w:val="0"/>
                <w:sz w:val="24"/>
                <w:szCs w:val="24"/>
              </w:rPr>
              <w:lastRenderedPageBreak/>
              <w:t>6月</w:t>
            </w:r>
          </w:p>
        </w:tc>
      </w:tr>
      <w:tr w:rsidR="006145B7">
        <w:trPr>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rPr>
                <w:rFonts w:ascii="仿宋" w:eastAsia="仿宋" w:hAnsi="仿宋" w:cs="仿宋"/>
                <w:color w:val="000000" w:themeColor="text1"/>
                <w:kern w:val="0"/>
                <w:sz w:val="24"/>
                <w:szCs w:val="24"/>
                <w:lang w:val="zh-TW" w:eastAsia="zh-TW"/>
              </w:rPr>
            </w:pPr>
          </w:p>
        </w:tc>
        <w:tc>
          <w:tcPr>
            <w:tcW w:w="487"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rPr>
                <w:rFonts w:ascii="仿宋" w:eastAsia="仿宋" w:hAnsi="仿宋" w:cs="仿宋"/>
                <w:color w:val="000000" w:themeColor="text1"/>
                <w:kern w:val="0"/>
                <w:sz w:val="24"/>
                <w:szCs w:val="24"/>
                <w:lang w:val="zh-TW" w:eastAsia="zh-TW"/>
              </w:rPr>
            </w:pP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风采展示片</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视频</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w:t>
            </w:r>
          </w:p>
        </w:tc>
        <w:tc>
          <w:tcPr>
            <w:tcW w:w="3871" w:type="dxa"/>
            <w:tcBorders>
              <w:tl2br w:val="nil"/>
              <w:tr2bl w:val="nil"/>
            </w:tcBorders>
            <w:vAlign w:val="center"/>
          </w:tcPr>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10分钟视频文件。</w:t>
            </w:r>
          </w:p>
          <w:p w:rsidR="006145B7" w:rsidRDefault="006A385B">
            <w:pP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展示片内容涵括赛事国内外选手竞技风姿、赛事产学研转化精彩应用。</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2019年6月</w:t>
            </w:r>
          </w:p>
        </w:tc>
      </w:tr>
      <w:tr w:rsidR="006145B7">
        <w:trPr>
          <w:trHeight w:val="1401"/>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rPr>
                <w:rFonts w:ascii="仿宋" w:eastAsia="仿宋" w:hAnsi="仿宋" w:cs="仿宋"/>
                <w:color w:val="000000" w:themeColor="text1"/>
                <w:kern w:val="0"/>
                <w:sz w:val="24"/>
                <w:szCs w:val="24"/>
                <w:lang w:val="zh-TW" w:eastAsia="zh-TW"/>
              </w:rPr>
            </w:pPr>
          </w:p>
        </w:tc>
        <w:tc>
          <w:tcPr>
            <w:tcW w:w="487" w:type="dxa"/>
            <w:tcBorders>
              <w:tl2br w:val="nil"/>
              <w:tr2bl w:val="nil"/>
            </w:tcBorders>
            <w:vAlign w:val="center"/>
          </w:tcPr>
          <w:p w:rsidR="006145B7" w:rsidRDefault="006A385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技能概要</w:t>
            </w: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专业核心技能标准</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w w:val="90"/>
                <w:kern w:val="0"/>
                <w:sz w:val="24"/>
                <w:szCs w:val="24"/>
              </w:rPr>
              <w:t>Word</w:t>
            </w:r>
            <w:r>
              <w:rPr>
                <w:rFonts w:ascii="仿宋" w:eastAsia="仿宋" w:hAnsi="仿宋" w:cs="仿宋" w:hint="eastAsia"/>
                <w:color w:val="000000" w:themeColor="text1"/>
                <w:kern w:val="0"/>
                <w:sz w:val="24"/>
                <w:szCs w:val="24"/>
              </w:rPr>
              <w:t>文件</w:t>
            </w:r>
          </w:p>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PDF文件</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w:t>
            </w:r>
          </w:p>
        </w:tc>
        <w:tc>
          <w:tcPr>
            <w:tcW w:w="3871" w:type="dxa"/>
            <w:tcBorders>
              <w:tl2br w:val="nil"/>
              <w:tr2bl w:val="nil"/>
            </w:tcBorders>
            <w:vAlign w:val="center"/>
          </w:tcPr>
          <w:p w:rsidR="006145B7" w:rsidRDefault="006A385B">
            <w:pP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召开“光伏工程</w:t>
            </w:r>
            <w:r>
              <w:rPr>
                <w:rFonts w:ascii="仿宋" w:eastAsia="仿宋" w:hAnsi="仿宋" w:cs="仿宋" w:hint="eastAsia"/>
                <w:color w:val="000000" w:themeColor="text1"/>
                <w:kern w:val="0"/>
                <w:sz w:val="24"/>
                <w:szCs w:val="24"/>
              </w:rPr>
              <w:t>技术与应用</w:t>
            </w:r>
            <w:r>
              <w:rPr>
                <w:rFonts w:ascii="仿宋" w:eastAsia="仿宋" w:hAnsi="仿宋" w:cs="仿宋" w:hint="eastAsia"/>
                <w:color w:val="000000" w:themeColor="text1"/>
                <w:kern w:val="0"/>
                <w:sz w:val="24"/>
                <w:szCs w:val="24"/>
                <w:lang w:val="zh-TW"/>
              </w:rPr>
              <w:t>”</w:t>
            </w:r>
            <w:r>
              <w:rPr>
                <w:rFonts w:ascii="仿宋" w:eastAsia="仿宋" w:hAnsi="仿宋" w:cs="仿宋" w:hint="eastAsia"/>
                <w:color w:val="000000" w:themeColor="text1"/>
                <w:kern w:val="0"/>
                <w:sz w:val="24"/>
                <w:szCs w:val="24"/>
              </w:rPr>
              <w:t>专业建设</w:t>
            </w:r>
            <w:r>
              <w:rPr>
                <w:rFonts w:ascii="仿宋" w:eastAsia="仿宋" w:hAnsi="仿宋" w:cs="仿宋" w:hint="eastAsia"/>
                <w:color w:val="000000" w:themeColor="text1"/>
                <w:kern w:val="0"/>
                <w:sz w:val="24"/>
                <w:szCs w:val="24"/>
                <w:lang w:val="zh-TW"/>
              </w:rPr>
              <w:t>研讨会，根据专业建设和人才培养要求，优化专业核心技能标准。</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2019年10月</w:t>
            </w:r>
          </w:p>
        </w:tc>
      </w:tr>
      <w:tr w:rsidR="006145B7">
        <w:trPr>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487" w:type="dxa"/>
            <w:vMerge w:val="restart"/>
            <w:tcBorders>
              <w:tl2br w:val="nil"/>
              <w:tr2bl w:val="nil"/>
            </w:tcBorders>
            <w:vAlign w:val="center"/>
          </w:tcPr>
          <w:p w:rsidR="006145B7" w:rsidRDefault="006A385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教学资源</w:t>
            </w: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专业教材</w:t>
            </w:r>
          </w:p>
        </w:tc>
        <w:tc>
          <w:tcPr>
            <w:tcW w:w="1240" w:type="dxa"/>
            <w:vMerge w:val="restart"/>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PDF文件</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w:t>
            </w:r>
          </w:p>
        </w:tc>
        <w:tc>
          <w:tcPr>
            <w:tcW w:w="3871" w:type="dxa"/>
            <w:tcBorders>
              <w:tl2br w:val="nil"/>
              <w:tr2bl w:val="nil"/>
            </w:tcBorders>
            <w:vAlign w:val="center"/>
          </w:tcPr>
          <w:p w:rsidR="006145B7" w:rsidRDefault="006A385B">
            <w:pPr>
              <w:jc w:val="left"/>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开发并出版适合中职“光伏工程</w:t>
            </w:r>
            <w:r>
              <w:rPr>
                <w:rFonts w:ascii="仿宋" w:eastAsia="仿宋" w:hAnsi="仿宋" w:cs="仿宋" w:hint="eastAsia"/>
                <w:color w:val="000000" w:themeColor="text1"/>
                <w:kern w:val="0"/>
                <w:sz w:val="24"/>
                <w:szCs w:val="24"/>
              </w:rPr>
              <w:t>技术与应用</w:t>
            </w:r>
            <w:r>
              <w:rPr>
                <w:rFonts w:ascii="仿宋" w:eastAsia="仿宋" w:hAnsi="仿宋" w:cs="仿宋" w:hint="eastAsia"/>
                <w:color w:val="000000" w:themeColor="text1"/>
                <w:kern w:val="0"/>
                <w:sz w:val="24"/>
                <w:szCs w:val="24"/>
                <w:lang w:val="zh-TW"/>
              </w:rPr>
              <w:t>”</w:t>
            </w:r>
            <w:r>
              <w:rPr>
                <w:rFonts w:ascii="仿宋" w:eastAsia="仿宋" w:hAnsi="仿宋" w:cs="仿宋" w:hint="eastAsia"/>
                <w:color w:val="000000" w:themeColor="text1"/>
                <w:kern w:val="0"/>
                <w:sz w:val="24"/>
                <w:szCs w:val="24"/>
              </w:rPr>
              <w:t>专业</w:t>
            </w:r>
            <w:r>
              <w:rPr>
                <w:rFonts w:ascii="仿宋" w:eastAsia="仿宋" w:hAnsi="仿宋" w:cs="仿宋" w:hint="eastAsia"/>
                <w:color w:val="000000" w:themeColor="text1"/>
                <w:kern w:val="0"/>
                <w:sz w:val="24"/>
                <w:szCs w:val="24"/>
                <w:lang w:val="zh-TW"/>
              </w:rPr>
              <w:t>教材：</w:t>
            </w:r>
          </w:p>
          <w:p w:rsidR="006145B7" w:rsidRDefault="006A385B">
            <w:pPr>
              <w:jc w:val="left"/>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1.《</w:t>
            </w:r>
            <w:r>
              <w:rPr>
                <w:rFonts w:ascii="仿宋" w:eastAsia="仿宋" w:hAnsi="仿宋" w:cs="仿宋" w:hint="eastAsia"/>
                <w:color w:val="000000" w:themeColor="text1"/>
                <w:kern w:val="0"/>
                <w:sz w:val="24"/>
                <w:szCs w:val="24"/>
              </w:rPr>
              <w:t>新能源系统概述</w:t>
            </w:r>
            <w:r>
              <w:rPr>
                <w:rFonts w:ascii="仿宋" w:eastAsia="仿宋" w:hAnsi="仿宋" w:cs="仿宋" w:hint="eastAsia"/>
                <w:color w:val="000000" w:themeColor="text1"/>
                <w:kern w:val="0"/>
                <w:sz w:val="24"/>
                <w:szCs w:val="24"/>
                <w:lang w:val="zh-TW"/>
              </w:rPr>
              <w:t>》；</w:t>
            </w:r>
          </w:p>
          <w:p w:rsidR="006145B7" w:rsidRDefault="006A385B">
            <w:pPr>
              <w:jc w:val="left"/>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2.《光伏电站的运维》。</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2019年12月</w:t>
            </w:r>
          </w:p>
        </w:tc>
      </w:tr>
      <w:tr w:rsidR="006145B7">
        <w:trPr>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487"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技能训练指导书</w:t>
            </w:r>
          </w:p>
        </w:tc>
        <w:tc>
          <w:tcPr>
            <w:tcW w:w="1240" w:type="dxa"/>
            <w:vMerge/>
            <w:tcBorders>
              <w:tl2br w:val="nil"/>
              <w:tr2bl w:val="nil"/>
            </w:tcBorders>
            <w:vAlign w:val="center"/>
          </w:tcPr>
          <w:p w:rsidR="006145B7" w:rsidRDefault="006145B7">
            <w:pPr>
              <w:ind w:firstLine="480"/>
              <w:jc w:val="center"/>
              <w:rPr>
                <w:rFonts w:ascii="仿宋" w:eastAsia="仿宋" w:hAnsi="仿宋" w:cs="仿宋"/>
                <w:color w:val="000000" w:themeColor="text1"/>
                <w:kern w:val="0"/>
                <w:sz w:val="24"/>
                <w:szCs w:val="24"/>
                <w:lang w:val="zh-TW" w:eastAsia="zh-TW"/>
              </w:rPr>
            </w:pP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w:t>
            </w:r>
          </w:p>
        </w:tc>
        <w:tc>
          <w:tcPr>
            <w:tcW w:w="3871" w:type="dxa"/>
            <w:tcBorders>
              <w:tl2br w:val="nil"/>
              <w:tr2bl w:val="nil"/>
            </w:tcBorders>
            <w:vAlign w:val="center"/>
          </w:tcPr>
          <w:p w:rsidR="006145B7" w:rsidRDefault="006A385B">
            <w:pPr>
              <w:jc w:val="left"/>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优化中文版《分布式光伏工程实训系统》。</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2019年10月</w:t>
            </w:r>
          </w:p>
        </w:tc>
      </w:tr>
      <w:tr w:rsidR="006145B7">
        <w:trPr>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487"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大赛作品集</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视频</w:t>
            </w:r>
          </w:p>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程序源码</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5</w:t>
            </w:r>
          </w:p>
        </w:tc>
        <w:tc>
          <w:tcPr>
            <w:tcW w:w="3871" w:type="dxa"/>
            <w:tcBorders>
              <w:tl2br w:val="nil"/>
              <w:tr2bl w:val="nil"/>
            </w:tcBorders>
            <w:vAlign w:val="center"/>
          </w:tcPr>
          <w:p w:rsidR="006145B7" w:rsidRDefault="006A385B">
            <w:pPr>
              <w:jc w:val="left"/>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大赛作品录制视频及部分程序源码。</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2019年10月</w:t>
            </w:r>
          </w:p>
        </w:tc>
      </w:tr>
      <w:tr w:rsidR="006145B7">
        <w:trPr>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487"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分布式光</w:t>
            </w:r>
            <w:proofErr w:type="gramStart"/>
            <w:r>
              <w:rPr>
                <w:rFonts w:ascii="仿宋" w:eastAsia="仿宋" w:hAnsi="仿宋" w:cs="仿宋" w:hint="eastAsia"/>
                <w:color w:val="000000" w:themeColor="text1"/>
                <w:kern w:val="0"/>
                <w:sz w:val="24"/>
                <w:szCs w:val="24"/>
                <w:lang w:val="zh-TW"/>
              </w:rPr>
              <w:t>伏系统</w:t>
            </w:r>
            <w:proofErr w:type="gramEnd"/>
            <w:r>
              <w:rPr>
                <w:rFonts w:ascii="仿宋" w:eastAsia="仿宋" w:hAnsi="仿宋" w:cs="仿宋" w:hint="eastAsia"/>
                <w:color w:val="000000" w:themeColor="text1"/>
                <w:kern w:val="0"/>
                <w:sz w:val="24"/>
                <w:szCs w:val="24"/>
                <w:lang w:val="zh-TW"/>
              </w:rPr>
              <w:t>装调与运</w:t>
            </w:r>
            <w:proofErr w:type="gramStart"/>
            <w:r>
              <w:rPr>
                <w:rFonts w:ascii="仿宋" w:eastAsia="仿宋" w:hAnsi="仿宋" w:cs="仿宋" w:hint="eastAsia"/>
                <w:color w:val="000000" w:themeColor="text1"/>
                <w:kern w:val="0"/>
                <w:sz w:val="24"/>
                <w:szCs w:val="24"/>
                <w:lang w:val="zh-TW"/>
              </w:rPr>
              <w:t>维相关</w:t>
            </w:r>
            <w:proofErr w:type="gramEnd"/>
            <w:r>
              <w:rPr>
                <w:rFonts w:ascii="仿宋" w:eastAsia="仿宋" w:hAnsi="仿宋" w:cs="仿宋" w:hint="eastAsia"/>
                <w:color w:val="000000" w:themeColor="text1"/>
                <w:kern w:val="0"/>
                <w:sz w:val="24"/>
                <w:szCs w:val="24"/>
                <w:lang w:val="zh-TW"/>
              </w:rPr>
              <w:t>教学视频</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视频</w:t>
            </w:r>
          </w:p>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PDF文件</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w:t>
            </w:r>
          </w:p>
        </w:tc>
        <w:tc>
          <w:tcPr>
            <w:tcW w:w="3871" w:type="dxa"/>
            <w:tcBorders>
              <w:tl2br w:val="nil"/>
              <w:tr2bl w:val="nil"/>
            </w:tcBorders>
            <w:vAlign w:val="center"/>
          </w:tcPr>
          <w:p w:rsidR="006145B7" w:rsidRDefault="006A385B">
            <w:pPr>
              <w:jc w:val="left"/>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分布式光</w:t>
            </w:r>
            <w:proofErr w:type="gramStart"/>
            <w:r>
              <w:rPr>
                <w:rFonts w:ascii="仿宋" w:eastAsia="仿宋" w:hAnsi="仿宋" w:cs="仿宋" w:hint="eastAsia"/>
                <w:color w:val="000000" w:themeColor="text1"/>
                <w:kern w:val="0"/>
                <w:sz w:val="24"/>
                <w:szCs w:val="24"/>
                <w:lang w:val="zh-TW"/>
              </w:rPr>
              <w:t>伏系统</w:t>
            </w:r>
            <w:proofErr w:type="gramEnd"/>
            <w:r>
              <w:rPr>
                <w:rFonts w:ascii="仿宋" w:eastAsia="仿宋" w:hAnsi="仿宋" w:cs="仿宋" w:hint="eastAsia"/>
                <w:color w:val="000000" w:themeColor="text1"/>
                <w:kern w:val="0"/>
                <w:sz w:val="24"/>
                <w:szCs w:val="24"/>
                <w:lang w:val="zh-TW"/>
              </w:rPr>
              <w:t>的相关实践操作教程资源。</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2019年10月</w:t>
            </w:r>
          </w:p>
        </w:tc>
      </w:tr>
      <w:tr w:rsidR="006145B7">
        <w:trPr>
          <w:trHeight w:val="465"/>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487" w:type="dxa"/>
            <w:vMerge/>
            <w:tcBorders>
              <w:tl2br w:val="nil"/>
              <w:tr2bl w:val="nil"/>
            </w:tcBorders>
            <w:vAlign w:val="center"/>
          </w:tcPr>
          <w:p w:rsidR="006145B7" w:rsidRDefault="006145B7">
            <w:pPr>
              <w:ind w:firstLine="480"/>
              <w:jc w:val="center"/>
              <w:rPr>
                <w:rFonts w:ascii="仿宋" w:eastAsia="仿宋" w:hAnsi="仿宋" w:cs="仿宋"/>
                <w:color w:val="000000" w:themeColor="text1"/>
                <w:kern w:val="0"/>
                <w:sz w:val="24"/>
                <w:szCs w:val="24"/>
                <w:lang w:val="zh-TW"/>
              </w:rPr>
            </w:pP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专业建设人才</w:t>
            </w:r>
          </w:p>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培养方案</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PDF文件</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w:t>
            </w:r>
          </w:p>
        </w:tc>
        <w:tc>
          <w:tcPr>
            <w:tcW w:w="3871" w:type="dxa"/>
            <w:tcBorders>
              <w:tl2br w:val="nil"/>
              <w:tr2bl w:val="nil"/>
            </w:tcBorders>
            <w:vAlign w:val="center"/>
          </w:tcPr>
          <w:p w:rsidR="006145B7" w:rsidRDefault="006A385B">
            <w:pP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中职“光伏工程</w:t>
            </w:r>
            <w:r>
              <w:rPr>
                <w:rFonts w:ascii="仿宋" w:eastAsia="仿宋" w:hAnsi="仿宋" w:cs="仿宋" w:hint="eastAsia"/>
                <w:color w:val="000000" w:themeColor="text1"/>
                <w:kern w:val="0"/>
                <w:sz w:val="24"/>
                <w:szCs w:val="24"/>
              </w:rPr>
              <w:t>技术与应用</w:t>
            </w:r>
            <w:r>
              <w:rPr>
                <w:rFonts w:ascii="仿宋" w:eastAsia="仿宋" w:hAnsi="仿宋" w:cs="仿宋" w:hint="eastAsia"/>
                <w:color w:val="000000" w:themeColor="text1"/>
                <w:kern w:val="0"/>
                <w:sz w:val="24"/>
                <w:szCs w:val="24"/>
                <w:lang w:val="zh-TW"/>
              </w:rPr>
              <w:t>”专业相关方向人才培养方案。</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2019年10月</w:t>
            </w:r>
          </w:p>
        </w:tc>
      </w:tr>
      <w:tr w:rsidR="006145B7">
        <w:trPr>
          <w:trHeight w:val="323"/>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487" w:type="dxa"/>
            <w:vMerge/>
            <w:tcBorders>
              <w:tl2br w:val="nil"/>
              <w:tr2bl w:val="nil"/>
            </w:tcBorders>
            <w:vAlign w:val="center"/>
          </w:tcPr>
          <w:p w:rsidR="006145B7" w:rsidRDefault="006145B7">
            <w:pPr>
              <w:ind w:firstLine="480"/>
              <w:jc w:val="center"/>
              <w:rPr>
                <w:rFonts w:ascii="仿宋" w:eastAsia="仿宋" w:hAnsi="仿宋" w:cs="仿宋"/>
                <w:color w:val="000000" w:themeColor="text1"/>
                <w:kern w:val="0"/>
                <w:sz w:val="24"/>
                <w:szCs w:val="24"/>
                <w:lang w:val="zh-TW"/>
              </w:rPr>
            </w:pP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行业项目资源库</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视频</w:t>
            </w:r>
          </w:p>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PDF文件</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1</w:t>
            </w:r>
          </w:p>
        </w:tc>
        <w:tc>
          <w:tcPr>
            <w:tcW w:w="3871" w:type="dxa"/>
            <w:tcBorders>
              <w:tl2br w:val="nil"/>
              <w:tr2bl w:val="nil"/>
            </w:tcBorders>
            <w:vAlign w:val="center"/>
          </w:tcPr>
          <w:p w:rsidR="006145B7" w:rsidRDefault="006A385B">
            <w:pPr>
              <w:jc w:val="left"/>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提供光伏工程、微电网相关企业工程案例，包括工程相关数据及视频，项目数不少于</w:t>
            </w:r>
            <w:r>
              <w:rPr>
                <w:rFonts w:ascii="仿宋" w:eastAsia="仿宋" w:hAnsi="仿宋" w:cs="仿宋" w:hint="eastAsia"/>
                <w:color w:val="000000" w:themeColor="text1"/>
                <w:kern w:val="0"/>
                <w:sz w:val="24"/>
                <w:szCs w:val="24"/>
              </w:rPr>
              <w:t>2</w:t>
            </w:r>
            <w:r>
              <w:rPr>
                <w:rFonts w:ascii="仿宋" w:eastAsia="仿宋" w:hAnsi="仿宋" w:cs="仿宋" w:hint="eastAsia"/>
                <w:color w:val="000000" w:themeColor="text1"/>
                <w:kern w:val="0"/>
                <w:sz w:val="24"/>
                <w:szCs w:val="24"/>
                <w:lang w:val="zh-TW"/>
              </w:rPr>
              <w:t>个。</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2019</w:t>
            </w:r>
            <w:r>
              <w:rPr>
                <w:rFonts w:ascii="仿宋" w:eastAsia="仿宋" w:hAnsi="仿宋" w:cs="仿宋" w:hint="eastAsia"/>
                <w:color w:val="000000" w:themeColor="text1"/>
                <w:kern w:val="0"/>
                <w:sz w:val="24"/>
                <w:szCs w:val="24"/>
                <w:lang w:val="zh-TW"/>
              </w:rPr>
              <w:t>年</w:t>
            </w:r>
            <w:r>
              <w:rPr>
                <w:rFonts w:ascii="仿宋" w:eastAsia="仿宋" w:hAnsi="仿宋" w:cs="仿宋" w:hint="eastAsia"/>
                <w:color w:val="000000" w:themeColor="text1"/>
                <w:kern w:val="0"/>
                <w:sz w:val="24"/>
                <w:szCs w:val="24"/>
              </w:rPr>
              <w:t>10</w:t>
            </w:r>
            <w:r>
              <w:rPr>
                <w:rFonts w:ascii="仿宋" w:eastAsia="仿宋" w:hAnsi="仿宋" w:cs="仿宋" w:hint="eastAsia"/>
                <w:color w:val="000000" w:themeColor="text1"/>
                <w:kern w:val="0"/>
                <w:sz w:val="24"/>
                <w:szCs w:val="24"/>
                <w:lang w:val="zh-TW"/>
              </w:rPr>
              <w:t>月</w:t>
            </w:r>
          </w:p>
        </w:tc>
      </w:tr>
      <w:tr w:rsidR="006145B7">
        <w:trPr>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487" w:type="dxa"/>
            <w:vMerge/>
            <w:tcBorders>
              <w:tl2br w:val="nil"/>
              <w:tr2bl w:val="nil"/>
            </w:tcBorders>
            <w:vAlign w:val="center"/>
          </w:tcPr>
          <w:p w:rsidR="006145B7" w:rsidRDefault="006145B7">
            <w:pPr>
              <w:ind w:firstLine="480"/>
              <w:jc w:val="center"/>
              <w:rPr>
                <w:rFonts w:ascii="仿宋" w:eastAsia="仿宋" w:hAnsi="仿宋" w:cs="仿宋"/>
                <w:color w:val="000000" w:themeColor="text1"/>
                <w:kern w:val="0"/>
                <w:sz w:val="24"/>
                <w:szCs w:val="24"/>
                <w:lang w:val="zh-TW" w:eastAsia="zh-TW"/>
              </w:rPr>
            </w:pP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试题库</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PDF</w:t>
            </w:r>
            <w:r>
              <w:rPr>
                <w:rFonts w:ascii="仿宋" w:eastAsia="仿宋" w:hAnsi="仿宋" w:cs="仿宋" w:hint="eastAsia"/>
                <w:color w:val="000000" w:themeColor="text1"/>
                <w:kern w:val="0"/>
                <w:sz w:val="24"/>
                <w:szCs w:val="24"/>
                <w:lang w:val="zh-TW"/>
              </w:rPr>
              <w:t>文件</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1</w:t>
            </w:r>
          </w:p>
        </w:tc>
        <w:tc>
          <w:tcPr>
            <w:tcW w:w="3871" w:type="dxa"/>
            <w:tcBorders>
              <w:tl2br w:val="nil"/>
              <w:tr2bl w:val="nil"/>
            </w:tcBorders>
            <w:vAlign w:val="center"/>
          </w:tcPr>
          <w:p w:rsidR="006145B7" w:rsidRDefault="006A385B">
            <w:pP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“光伏工程</w:t>
            </w:r>
            <w:r>
              <w:rPr>
                <w:rFonts w:ascii="仿宋" w:eastAsia="仿宋" w:hAnsi="仿宋" w:cs="仿宋" w:hint="eastAsia"/>
                <w:color w:val="000000" w:themeColor="text1"/>
                <w:kern w:val="0"/>
                <w:sz w:val="24"/>
                <w:szCs w:val="24"/>
              </w:rPr>
              <w:t>技术与应用”</w:t>
            </w:r>
            <w:r>
              <w:rPr>
                <w:rFonts w:ascii="仿宋" w:eastAsia="仿宋" w:hAnsi="仿宋" w:cs="仿宋" w:hint="eastAsia"/>
                <w:color w:val="000000" w:themeColor="text1"/>
                <w:kern w:val="0"/>
                <w:sz w:val="24"/>
                <w:szCs w:val="24"/>
                <w:lang w:val="zh-TW"/>
              </w:rPr>
              <w:t>专业试题库，不少于</w:t>
            </w:r>
            <w:r>
              <w:rPr>
                <w:rFonts w:ascii="仿宋" w:eastAsia="仿宋" w:hAnsi="仿宋" w:cs="仿宋" w:hint="eastAsia"/>
                <w:color w:val="000000" w:themeColor="text1"/>
                <w:kern w:val="0"/>
                <w:sz w:val="24"/>
                <w:szCs w:val="24"/>
              </w:rPr>
              <w:t>3</w:t>
            </w:r>
            <w:r>
              <w:rPr>
                <w:rFonts w:ascii="仿宋" w:eastAsia="仿宋" w:hAnsi="仿宋" w:cs="仿宋" w:hint="eastAsia"/>
                <w:color w:val="000000" w:themeColor="text1"/>
                <w:kern w:val="0"/>
                <w:sz w:val="24"/>
                <w:szCs w:val="24"/>
                <w:lang w:val="zh-TW"/>
              </w:rPr>
              <w:t>套。</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2019</w:t>
            </w:r>
            <w:r>
              <w:rPr>
                <w:rFonts w:ascii="仿宋" w:eastAsia="仿宋" w:hAnsi="仿宋" w:cs="仿宋" w:hint="eastAsia"/>
                <w:color w:val="000000" w:themeColor="text1"/>
                <w:kern w:val="0"/>
                <w:sz w:val="24"/>
                <w:szCs w:val="24"/>
                <w:lang w:val="zh-TW"/>
              </w:rPr>
              <w:t>年</w:t>
            </w:r>
            <w:r>
              <w:rPr>
                <w:rFonts w:ascii="仿宋" w:eastAsia="仿宋" w:hAnsi="仿宋" w:cs="仿宋" w:hint="eastAsia"/>
                <w:color w:val="000000" w:themeColor="text1"/>
                <w:kern w:val="0"/>
                <w:sz w:val="24"/>
                <w:szCs w:val="24"/>
              </w:rPr>
              <w:t>10</w:t>
            </w:r>
            <w:r>
              <w:rPr>
                <w:rFonts w:ascii="仿宋" w:eastAsia="仿宋" w:hAnsi="仿宋" w:cs="仿宋" w:hint="eastAsia"/>
                <w:color w:val="000000" w:themeColor="text1"/>
                <w:kern w:val="0"/>
                <w:sz w:val="24"/>
                <w:szCs w:val="24"/>
                <w:lang w:val="zh-TW"/>
              </w:rPr>
              <w:t>月</w:t>
            </w:r>
          </w:p>
        </w:tc>
      </w:tr>
      <w:tr w:rsidR="006145B7">
        <w:trPr>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487" w:type="dxa"/>
            <w:vMerge w:val="restart"/>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衍生成果</w:t>
            </w: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新能源教学平台</w:t>
            </w:r>
          </w:p>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（SOL教学平台）</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在线教学平台暨视频资源</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1</w:t>
            </w:r>
          </w:p>
        </w:tc>
        <w:tc>
          <w:tcPr>
            <w:tcW w:w="3871" w:type="dxa"/>
            <w:tcBorders>
              <w:tl2br w:val="nil"/>
              <w:tr2bl w:val="nil"/>
            </w:tcBorders>
            <w:vAlign w:val="center"/>
          </w:tcPr>
          <w:p w:rsidR="006145B7" w:rsidRDefault="006A385B">
            <w:pP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1.教学平台上传教学资源，由视频、</w:t>
            </w:r>
            <w:r>
              <w:rPr>
                <w:rFonts w:ascii="仿宋" w:eastAsia="仿宋" w:hAnsi="仿宋" w:cs="仿宋" w:hint="eastAsia"/>
                <w:color w:val="000000" w:themeColor="text1"/>
                <w:kern w:val="0"/>
                <w:sz w:val="24"/>
                <w:szCs w:val="24"/>
              </w:rPr>
              <w:t>PPT、</w:t>
            </w:r>
            <w:r>
              <w:rPr>
                <w:rFonts w:ascii="仿宋" w:eastAsia="仿宋" w:hAnsi="仿宋" w:cs="仿宋" w:hint="eastAsia"/>
                <w:color w:val="000000" w:themeColor="text1"/>
                <w:kern w:val="0"/>
                <w:sz w:val="24"/>
                <w:szCs w:val="24"/>
                <w:lang w:val="zh-TW"/>
              </w:rPr>
              <w:t>文本、图片、</w:t>
            </w:r>
            <w:r>
              <w:rPr>
                <w:rFonts w:ascii="仿宋" w:eastAsia="仿宋" w:hAnsi="仿宋" w:cs="仿宋" w:hint="eastAsia"/>
                <w:color w:val="000000" w:themeColor="text1"/>
                <w:kern w:val="0"/>
                <w:sz w:val="24"/>
                <w:szCs w:val="24"/>
              </w:rPr>
              <w:t>VR视频</w:t>
            </w:r>
            <w:r>
              <w:rPr>
                <w:rFonts w:ascii="仿宋" w:eastAsia="仿宋" w:hAnsi="仿宋" w:cs="仿宋" w:hint="eastAsia"/>
                <w:color w:val="000000" w:themeColor="text1"/>
                <w:kern w:val="0"/>
                <w:sz w:val="24"/>
                <w:szCs w:val="24"/>
                <w:lang w:val="zh-TW"/>
              </w:rPr>
              <w:t>等素材资源组成；</w:t>
            </w:r>
          </w:p>
          <w:p w:rsidR="006145B7" w:rsidRDefault="006A385B">
            <w:pP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2.教学平台上传总教学资源数达到</w:t>
            </w:r>
            <w:r>
              <w:rPr>
                <w:rFonts w:ascii="仿宋" w:eastAsia="仿宋" w:hAnsi="仿宋" w:cs="仿宋" w:hint="eastAsia"/>
                <w:color w:val="000000" w:themeColor="text1"/>
                <w:kern w:val="0"/>
                <w:sz w:val="24"/>
                <w:szCs w:val="24"/>
              </w:rPr>
              <w:t>4</w:t>
            </w:r>
            <w:r>
              <w:rPr>
                <w:rFonts w:ascii="仿宋" w:eastAsia="仿宋" w:hAnsi="仿宋" w:cs="仿宋" w:hint="eastAsia"/>
                <w:color w:val="000000" w:themeColor="text1"/>
                <w:kern w:val="0"/>
                <w:sz w:val="24"/>
                <w:szCs w:val="24"/>
                <w:lang w:val="zh-TW"/>
              </w:rPr>
              <w:t>00条，其中非文本资源占50%以上。</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2019</w:t>
            </w:r>
            <w:r>
              <w:rPr>
                <w:rFonts w:ascii="仿宋" w:eastAsia="仿宋" w:hAnsi="仿宋" w:cs="仿宋" w:hint="eastAsia"/>
                <w:color w:val="000000" w:themeColor="text1"/>
                <w:kern w:val="0"/>
                <w:sz w:val="24"/>
                <w:szCs w:val="24"/>
                <w:lang w:val="zh-TW"/>
              </w:rPr>
              <w:t>年</w:t>
            </w:r>
            <w:r>
              <w:rPr>
                <w:rFonts w:ascii="仿宋" w:eastAsia="仿宋" w:hAnsi="仿宋" w:cs="仿宋" w:hint="eastAsia"/>
                <w:color w:val="000000" w:themeColor="text1"/>
                <w:kern w:val="0"/>
                <w:sz w:val="24"/>
                <w:szCs w:val="24"/>
              </w:rPr>
              <w:t>12</w:t>
            </w:r>
            <w:r>
              <w:rPr>
                <w:rFonts w:ascii="仿宋" w:eastAsia="仿宋" w:hAnsi="仿宋" w:cs="仿宋" w:hint="eastAsia"/>
                <w:color w:val="000000" w:themeColor="text1"/>
                <w:kern w:val="0"/>
                <w:sz w:val="24"/>
                <w:szCs w:val="24"/>
                <w:lang w:val="zh-TW"/>
              </w:rPr>
              <w:t>月</w:t>
            </w:r>
          </w:p>
        </w:tc>
      </w:tr>
      <w:tr w:rsidR="006145B7">
        <w:trPr>
          <w:trHeight w:val="1474"/>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487" w:type="dxa"/>
            <w:vMerge/>
            <w:tcBorders>
              <w:tl2br w:val="nil"/>
              <w:tr2bl w:val="nil"/>
            </w:tcBorders>
            <w:vAlign w:val="center"/>
          </w:tcPr>
          <w:p w:rsidR="006145B7" w:rsidRDefault="006145B7">
            <w:pPr>
              <w:ind w:firstLine="480"/>
              <w:jc w:val="center"/>
              <w:rPr>
                <w:rFonts w:ascii="仿宋" w:eastAsia="仿宋" w:hAnsi="仿宋" w:cs="仿宋"/>
                <w:color w:val="000000" w:themeColor="text1"/>
                <w:kern w:val="0"/>
                <w:sz w:val="24"/>
                <w:szCs w:val="24"/>
                <w:lang w:val="zh-TW"/>
              </w:rPr>
            </w:pP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师资培训</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组织培训</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w:t>
            </w:r>
          </w:p>
        </w:tc>
        <w:tc>
          <w:tcPr>
            <w:tcW w:w="3871" w:type="dxa"/>
            <w:tcBorders>
              <w:tl2br w:val="nil"/>
              <w:tr2bl w:val="nil"/>
            </w:tcBorders>
            <w:vAlign w:val="center"/>
          </w:tcPr>
          <w:p w:rsidR="006145B7" w:rsidRDefault="006A385B">
            <w:pP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1.开展师资培训工作，与学校共育分布式光伏工程技术等相关师资；</w:t>
            </w:r>
          </w:p>
          <w:p w:rsidR="006145B7" w:rsidRDefault="006A385B">
            <w:pP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2.以切实转变新能源及光伏技术教育的教学理念，促进相关课程的人才培养模式创新；</w:t>
            </w:r>
          </w:p>
          <w:p w:rsidR="006145B7" w:rsidRDefault="006A385B">
            <w:pP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3.提供师资培训通知及培训录像资料。</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2019</w:t>
            </w:r>
            <w:r>
              <w:rPr>
                <w:rFonts w:ascii="仿宋" w:eastAsia="仿宋" w:hAnsi="仿宋" w:cs="仿宋" w:hint="eastAsia"/>
                <w:color w:val="000000" w:themeColor="text1"/>
                <w:kern w:val="0"/>
                <w:sz w:val="24"/>
                <w:szCs w:val="24"/>
                <w:lang w:val="zh-TW"/>
              </w:rPr>
              <w:t>年</w:t>
            </w:r>
            <w:r>
              <w:rPr>
                <w:rFonts w:ascii="仿宋" w:eastAsia="仿宋" w:hAnsi="仿宋" w:cs="仿宋" w:hint="eastAsia"/>
                <w:color w:val="000000" w:themeColor="text1"/>
                <w:kern w:val="0"/>
                <w:sz w:val="24"/>
                <w:szCs w:val="24"/>
              </w:rPr>
              <w:t>12</w:t>
            </w:r>
            <w:r>
              <w:rPr>
                <w:rFonts w:ascii="仿宋" w:eastAsia="仿宋" w:hAnsi="仿宋" w:cs="仿宋" w:hint="eastAsia"/>
                <w:color w:val="000000" w:themeColor="text1"/>
                <w:kern w:val="0"/>
                <w:sz w:val="24"/>
                <w:szCs w:val="24"/>
                <w:lang w:val="zh-TW"/>
              </w:rPr>
              <w:t>月</w:t>
            </w:r>
          </w:p>
        </w:tc>
      </w:tr>
      <w:tr w:rsidR="006145B7">
        <w:trPr>
          <w:trHeight w:val="405"/>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487" w:type="dxa"/>
            <w:vMerge/>
            <w:tcBorders>
              <w:tl2br w:val="nil"/>
              <w:tr2bl w:val="nil"/>
            </w:tcBorders>
            <w:vAlign w:val="center"/>
          </w:tcPr>
          <w:p w:rsidR="006145B7" w:rsidRDefault="006145B7">
            <w:pPr>
              <w:ind w:firstLine="480"/>
              <w:jc w:val="center"/>
              <w:rPr>
                <w:rFonts w:ascii="仿宋" w:eastAsia="仿宋" w:hAnsi="仿宋" w:cs="仿宋"/>
                <w:color w:val="000000" w:themeColor="text1"/>
                <w:kern w:val="0"/>
                <w:sz w:val="24"/>
                <w:szCs w:val="24"/>
                <w:lang w:val="zh-TW"/>
              </w:rPr>
            </w:pP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产业技术课程资源</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PDF</w:t>
            </w:r>
          </w:p>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视频</w:t>
            </w:r>
          </w:p>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VR资源</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1</w:t>
            </w:r>
          </w:p>
        </w:tc>
        <w:tc>
          <w:tcPr>
            <w:tcW w:w="3871" w:type="dxa"/>
            <w:tcBorders>
              <w:tl2br w:val="nil"/>
              <w:tr2bl w:val="nil"/>
            </w:tcBorders>
            <w:vAlign w:val="center"/>
          </w:tcPr>
          <w:p w:rsidR="006145B7" w:rsidRDefault="006A385B">
            <w:pP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“分布式光伏系统设计”相关技术。</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rPr>
            </w:pPr>
            <w:r>
              <w:rPr>
                <w:rFonts w:ascii="仿宋" w:eastAsia="仿宋" w:hAnsi="仿宋" w:cs="仿宋" w:hint="eastAsia"/>
                <w:color w:val="000000" w:themeColor="text1"/>
                <w:kern w:val="0"/>
                <w:sz w:val="24"/>
                <w:szCs w:val="24"/>
              </w:rPr>
              <w:t>2019</w:t>
            </w:r>
            <w:r>
              <w:rPr>
                <w:rFonts w:ascii="仿宋" w:eastAsia="仿宋" w:hAnsi="仿宋" w:cs="仿宋" w:hint="eastAsia"/>
                <w:color w:val="000000" w:themeColor="text1"/>
                <w:kern w:val="0"/>
                <w:sz w:val="24"/>
                <w:szCs w:val="24"/>
                <w:lang w:val="zh-TW"/>
              </w:rPr>
              <w:t>年</w:t>
            </w:r>
            <w:r>
              <w:rPr>
                <w:rFonts w:ascii="仿宋" w:eastAsia="仿宋" w:hAnsi="仿宋" w:cs="仿宋" w:hint="eastAsia"/>
                <w:color w:val="000000" w:themeColor="text1"/>
                <w:kern w:val="0"/>
                <w:sz w:val="24"/>
                <w:szCs w:val="24"/>
              </w:rPr>
              <w:t>12</w:t>
            </w:r>
            <w:r>
              <w:rPr>
                <w:rFonts w:ascii="仿宋" w:eastAsia="仿宋" w:hAnsi="仿宋" w:cs="仿宋" w:hint="eastAsia"/>
                <w:color w:val="000000" w:themeColor="text1"/>
                <w:kern w:val="0"/>
                <w:sz w:val="24"/>
                <w:szCs w:val="24"/>
                <w:lang w:val="zh-TW"/>
              </w:rPr>
              <w:t>月</w:t>
            </w:r>
          </w:p>
        </w:tc>
      </w:tr>
      <w:tr w:rsidR="006145B7">
        <w:trPr>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487" w:type="dxa"/>
            <w:vMerge w:val="restart"/>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访谈</w:t>
            </w: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优秀参赛队</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视频</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1</w:t>
            </w:r>
          </w:p>
        </w:tc>
        <w:tc>
          <w:tcPr>
            <w:tcW w:w="3871" w:type="dxa"/>
            <w:tcBorders>
              <w:tl2br w:val="nil"/>
              <w:tr2bl w:val="nil"/>
            </w:tcBorders>
            <w:vAlign w:val="center"/>
          </w:tcPr>
          <w:p w:rsidR="006145B7" w:rsidRDefault="006A385B">
            <w:pP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5分钟视频。</w:t>
            </w:r>
          </w:p>
          <w:p w:rsidR="006145B7" w:rsidRDefault="006A385B">
            <w:pP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内容包括指导教师介绍日常教学与备赛过程中的感受、参赛学员的参赛心得和体会。</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2019</w:t>
            </w:r>
            <w:r>
              <w:rPr>
                <w:rFonts w:ascii="仿宋" w:eastAsia="仿宋" w:hAnsi="仿宋" w:cs="仿宋" w:hint="eastAsia"/>
                <w:color w:val="000000" w:themeColor="text1"/>
                <w:kern w:val="0"/>
                <w:sz w:val="24"/>
                <w:szCs w:val="24"/>
                <w:lang w:val="zh-TW"/>
              </w:rPr>
              <w:t>年</w:t>
            </w:r>
            <w:r>
              <w:rPr>
                <w:rFonts w:ascii="仿宋" w:eastAsia="仿宋" w:hAnsi="仿宋" w:cs="仿宋" w:hint="eastAsia"/>
                <w:color w:val="000000" w:themeColor="text1"/>
                <w:kern w:val="0"/>
                <w:sz w:val="24"/>
                <w:szCs w:val="24"/>
              </w:rPr>
              <w:t>6</w:t>
            </w:r>
            <w:r>
              <w:rPr>
                <w:rFonts w:ascii="仿宋" w:eastAsia="仿宋" w:hAnsi="仿宋" w:cs="仿宋" w:hint="eastAsia"/>
                <w:color w:val="000000" w:themeColor="text1"/>
                <w:kern w:val="0"/>
                <w:sz w:val="24"/>
                <w:szCs w:val="24"/>
                <w:lang w:val="zh-TW"/>
              </w:rPr>
              <w:t>月</w:t>
            </w:r>
          </w:p>
        </w:tc>
      </w:tr>
      <w:tr w:rsidR="006145B7">
        <w:trPr>
          <w:jc w:val="center"/>
        </w:trPr>
        <w:tc>
          <w:tcPr>
            <w:tcW w:w="540" w:type="dxa"/>
            <w:vMerge/>
            <w:tcBorders>
              <w:tl2br w:val="nil"/>
              <w:tr2bl w:val="nil"/>
            </w:tcBorders>
            <w:vAlign w:val="center"/>
          </w:tcPr>
          <w:p w:rsidR="006145B7" w:rsidRDefault="006145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Chars="200" w:firstLine="480"/>
              <w:jc w:val="center"/>
              <w:rPr>
                <w:rFonts w:ascii="仿宋" w:eastAsia="仿宋" w:hAnsi="仿宋" w:cs="仿宋"/>
                <w:color w:val="000000" w:themeColor="text1"/>
                <w:kern w:val="0"/>
                <w:sz w:val="24"/>
                <w:szCs w:val="24"/>
                <w:lang w:val="zh-TW" w:eastAsia="zh-TW"/>
              </w:rPr>
            </w:pPr>
          </w:p>
        </w:tc>
        <w:tc>
          <w:tcPr>
            <w:tcW w:w="487" w:type="dxa"/>
            <w:vMerge/>
            <w:tcBorders>
              <w:tl2br w:val="nil"/>
              <w:tr2bl w:val="nil"/>
            </w:tcBorders>
            <w:vAlign w:val="center"/>
          </w:tcPr>
          <w:p w:rsidR="006145B7" w:rsidRDefault="006145B7">
            <w:pPr>
              <w:ind w:firstLine="480"/>
              <w:jc w:val="center"/>
              <w:rPr>
                <w:rFonts w:ascii="仿宋" w:eastAsia="仿宋" w:hAnsi="仿宋" w:cs="仿宋"/>
                <w:color w:val="000000" w:themeColor="text1"/>
                <w:kern w:val="0"/>
                <w:sz w:val="24"/>
                <w:szCs w:val="24"/>
                <w:lang w:val="zh-TW"/>
              </w:rPr>
            </w:pPr>
          </w:p>
        </w:tc>
        <w:tc>
          <w:tcPr>
            <w:tcW w:w="2236"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裁判长、专家组长</w:t>
            </w:r>
          </w:p>
        </w:tc>
        <w:tc>
          <w:tcPr>
            <w:tcW w:w="1240"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视频</w:t>
            </w:r>
          </w:p>
        </w:tc>
        <w:tc>
          <w:tcPr>
            <w:tcW w:w="553"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1</w:t>
            </w:r>
          </w:p>
        </w:tc>
        <w:tc>
          <w:tcPr>
            <w:tcW w:w="3871" w:type="dxa"/>
            <w:tcBorders>
              <w:tl2br w:val="nil"/>
              <w:tr2bl w:val="nil"/>
            </w:tcBorders>
            <w:vAlign w:val="center"/>
          </w:tcPr>
          <w:p w:rsidR="006145B7" w:rsidRDefault="006A385B">
            <w:pPr>
              <w:rPr>
                <w:rFonts w:ascii="仿宋" w:eastAsia="仿宋" w:hAnsi="仿宋" w:cs="仿宋"/>
                <w:color w:val="000000" w:themeColor="text1"/>
                <w:kern w:val="0"/>
                <w:sz w:val="24"/>
                <w:szCs w:val="24"/>
                <w:lang w:val="zh-TW"/>
              </w:rPr>
            </w:pPr>
            <w:r>
              <w:rPr>
                <w:rFonts w:ascii="仿宋" w:eastAsia="仿宋" w:hAnsi="仿宋" w:cs="仿宋" w:hint="eastAsia"/>
                <w:color w:val="000000" w:themeColor="text1"/>
                <w:kern w:val="0"/>
                <w:sz w:val="24"/>
                <w:szCs w:val="24"/>
                <w:lang w:val="zh-TW"/>
              </w:rPr>
              <w:t>5分钟视频。</w:t>
            </w:r>
          </w:p>
          <w:p w:rsidR="006145B7" w:rsidRDefault="006A385B">
            <w:pP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lang w:val="zh-TW"/>
              </w:rPr>
              <w:t>内容包括裁判长和专家点评大赛过程与结果，点评大赛参赛选手。</w:t>
            </w:r>
          </w:p>
        </w:tc>
        <w:tc>
          <w:tcPr>
            <w:tcW w:w="1035" w:type="dxa"/>
            <w:tcBorders>
              <w:tl2br w:val="nil"/>
              <w:tr2bl w:val="nil"/>
            </w:tcBorders>
            <w:vAlign w:val="center"/>
          </w:tcPr>
          <w:p w:rsidR="006145B7" w:rsidRDefault="006A385B">
            <w:pPr>
              <w:jc w:val="center"/>
              <w:rPr>
                <w:rFonts w:ascii="仿宋" w:eastAsia="仿宋" w:hAnsi="仿宋" w:cs="仿宋"/>
                <w:color w:val="000000" w:themeColor="text1"/>
                <w:kern w:val="0"/>
                <w:sz w:val="24"/>
                <w:szCs w:val="24"/>
                <w:lang w:val="zh-TW" w:eastAsia="zh-TW"/>
              </w:rPr>
            </w:pPr>
            <w:r>
              <w:rPr>
                <w:rFonts w:ascii="仿宋" w:eastAsia="仿宋" w:hAnsi="仿宋" w:cs="仿宋" w:hint="eastAsia"/>
                <w:color w:val="000000" w:themeColor="text1"/>
                <w:kern w:val="0"/>
                <w:sz w:val="24"/>
                <w:szCs w:val="24"/>
              </w:rPr>
              <w:t>2019</w:t>
            </w:r>
            <w:r>
              <w:rPr>
                <w:rFonts w:ascii="仿宋" w:eastAsia="仿宋" w:hAnsi="仿宋" w:cs="仿宋" w:hint="eastAsia"/>
                <w:color w:val="000000" w:themeColor="text1"/>
                <w:kern w:val="0"/>
                <w:sz w:val="24"/>
                <w:szCs w:val="24"/>
                <w:lang w:val="zh-TW"/>
              </w:rPr>
              <w:t>年</w:t>
            </w:r>
            <w:r>
              <w:rPr>
                <w:rFonts w:ascii="仿宋" w:eastAsia="仿宋" w:hAnsi="仿宋" w:cs="仿宋" w:hint="eastAsia"/>
                <w:color w:val="000000" w:themeColor="text1"/>
                <w:kern w:val="0"/>
                <w:sz w:val="24"/>
                <w:szCs w:val="24"/>
              </w:rPr>
              <w:t>6</w:t>
            </w:r>
            <w:r>
              <w:rPr>
                <w:rFonts w:ascii="仿宋" w:eastAsia="仿宋" w:hAnsi="仿宋" w:cs="仿宋" w:hint="eastAsia"/>
                <w:color w:val="000000" w:themeColor="text1"/>
                <w:kern w:val="0"/>
                <w:sz w:val="24"/>
                <w:szCs w:val="24"/>
                <w:lang w:val="zh-TW"/>
              </w:rPr>
              <w:t>月</w:t>
            </w:r>
          </w:p>
        </w:tc>
      </w:tr>
    </w:tbl>
    <w:p w:rsidR="006145B7" w:rsidRDefault="006145B7">
      <w:pPr>
        <w:spacing w:line="560" w:lineRule="exact"/>
        <w:ind w:firstLineChars="200" w:firstLine="560"/>
        <w:rPr>
          <w:rFonts w:ascii="仿宋" w:eastAsia="仿宋" w:hAnsi="仿宋" w:cs="仿宋"/>
          <w:color w:val="000000" w:themeColor="text1"/>
          <w:sz w:val="28"/>
          <w:szCs w:val="28"/>
        </w:rPr>
      </w:pPr>
    </w:p>
    <w:p w:rsidR="006145B7" w:rsidRDefault="006A385B">
      <w:pPr>
        <w:spacing w:line="560" w:lineRule="exact"/>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（二）资源转化形式</w:t>
      </w:r>
    </w:p>
    <w:p w:rsidR="006145B7" w:rsidRDefault="006A385B">
      <w:pPr>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1.成立新能源产学联盟：以赛事为契机，形成政府、高校、企业、非盈利组织的多方交流与合作平台，带动民众对于新能源的关注与重视，引发新能源及相关领域创新的思想火花，推动区域战略性新兴产业的发展，促进新能源领域专业建设与发展；同时将大赛成果与行业应用紧密对接，转化为可在实际工程案例中实施的实际新能源技术应用项目，产生直接的经济效应和社会；</w:t>
      </w:r>
    </w:p>
    <w:p w:rsidR="006145B7" w:rsidRDefault="006A385B">
      <w:pPr>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2.参与专业建设规范开发，介入课程标准建设：通过赛事引导效应，组织参与专业建设规范开发，组织大赛成果专题研讨交流会，更好的为全国新能源领域专业建设服务；</w:t>
      </w:r>
    </w:p>
    <w:p w:rsidR="006145B7" w:rsidRDefault="006A385B">
      <w:pPr>
        <w:ind w:firstLineChars="200" w:firstLine="560"/>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3.组织教学资源建设：将赛项题库、实训教程、企业案例等转换为资源库基础素材，并以此为基础建设基于云平台的教学资源体系，为全国中等专业院校提供一个共享的资源库，实时分享教学优质资源；</w:t>
      </w:r>
    </w:p>
    <w:p w:rsidR="006145B7" w:rsidRDefault="006A385B">
      <w:pPr>
        <w:ind w:firstLineChars="200" w:firstLine="560"/>
        <w:rPr>
          <w:rFonts w:ascii="Times New Roman" w:eastAsia="仿宋_GB2312" w:hAnsi="Times New Roman" w:cs="宋体"/>
          <w:color w:val="000000" w:themeColor="text1"/>
          <w:sz w:val="28"/>
          <w:szCs w:val="28"/>
        </w:rPr>
      </w:pPr>
      <w:r>
        <w:rPr>
          <w:rFonts w:ascii="仿宋" w:eastAsia="仿宋" w:hAnsi="仿宋" w:cs="仿宋" w:hint="eastAsia"/>
          <w:color w:val="000000" w:themeColor="text1"/>
          <w:sz w:val="28"/>
          <w:szCs w:val="28"/>
        </w:rPr>
        <w:t>4.师资培训：由学校与企业共育新能源及相关领域师资，推广大赛的成果；切实转变新兴专业的教学理念，促进人才培养模式创新。</w:t>
      </w:r>
    </w:p>
    <w:p w:rsidR="006145B7" w:rsidRDefault="006A385B">
      <w:pPr>
        <w:widowControl/>
        <w:jc w:val="left"/>
        <w:rPr>
          <w:rFonts w:ascii="Times New Roman" w:eastAsia="黑体" w:hAnsi="Times New Roman" w:cs="Times New Roman"/>
          <w:b/>
          <w:color w:val="000000" w:themeColor="text1"/>
          <w:kern w:val="44"/>
          <w:sz w:val="30"/>
        </w:rPr>
      </w:pPr>
      <w:r>
        <w:rPr>
          <w:rFonts w:ascii="Times New Roman" w:eastAsia="仿宋" w:hAnsi="Times New Roman" w:cs="Times New Roman"/>
          <w:color w:val="000000" w:themeColor="text1"/>
          <w:sz w:val="30"/>
        </w:rPr>
        <w:br w:type="page"/>
      </w:r>
    </w:p>
    <w:p w:rsidR="006145B7" w:rsidRDefault="006A385B">
      <w:pPr>
        <w:pStyle w:val="1"/>
        <w:numPr>
          <w:ilvl w:val="255"/>
          <w:numId w:val="0"/>
        </w:numPr>
        <w:jc w:val="center"/>
        <w:rPr>
          <w:color w:val="000000" w:themeColor="text1"/>
        </w:rPr>
      </w:pPr>
      <w:bookmarkStart w:id="66" w:name="_Toc4539"/>
      <w:bookmarkEnd w:id="23"/>
      <w:bookmarkEnd w:id="24"/>
      <w:bookmarkEnd w:id="25"/>
      <w:bookmarkEnd w:id="26"/>
      <w:r>
        <w:rPr>
          <w:rFonts w:hint="eastAsia"/>
          <w:color w:val="000000" w:themeColor="text1"/>
        </w:rPr>
        <w:lastRenderedPageBreak/>
        <w:t>附件：“分布式光伏系统的装调与运维”赛项任务书</w:t>
      </w:r>
      <w:bookmarkEnd w:id="66"/>
    </w:p>
    <w:p w:rsidR="006145B7" w:rsidRDefault="006A385B" w:rsidP="00124E29">
      <w:pPr>
        <w:adjustRightInd w:val="0"/>
        <w:snapToGrid w:val="0"/>
        <w:spacing w:beforeLines="100" w:before="312" w:after="240" w:line="360" w:lineRule="auto"/>
        <w:jc w:val="center"/>
        <w:outlineLvl w:val="0"/>
        <w:rPr>
          <w:rFonts w:ascii="Times New Roman" w:hAnsi="Times New Roman"/>
          <w:b/>
          <w:color w:val="000000" w:themeColor="text1"/>
          <w:sz w:val="32"/>
          <w:szCs w:val="24"/>
          <w:lang w:val="zh-TW" w:eastAsia="zh-TW"/>
        </w:rPr>
      </w:pPr>
      <w:bookmarkStart w:id="67" w:name="_Toc9716"/>
      <w:bookmarkStart w:id="68" w:name="_Toc2816"/>
      <w:bookmarkStart w:id="69" w:name="_Toc25048_WPSOffice_Level1"/>
      <w:r>
        <w:rPr>
          <w:rFonts w:ascii="Times New Roman" w:hAnsi="Times New Roman"/>
          <w:b/>
          <w:color w:val="000000" w:themeColor="text1"/>
          <w:sz w:val="32"/>
          <w:szCs w:val="24"/>
          <w:lang w:val="zh-TW" w:eastAsia="zh-TW"/>
        </w:rPr>
        <w:t>第一部分</w:t>
      </w:r>
      <w:r>
        <w:rPr>
          <w:rFonts w:ascii="Times New Roman" w:hAnsi="Times New Roman"/>
          <w:b/>
          <w:color w:val="000000" w:themeColor="text1"/>
          <w:sz w:val="32"/>
          <w:szCs w:val="24"/>
          <w:lang w:val="zh-TW" w:eastAsia="zh-TW"/>
        </w:rPr>
        <w:t xml:space="preserve"> </w:t>
      </w:r>
      <w:r>
        <w:rPr>
          <w:rFonts w:ascii="Times New Roman" w:hAnsi="Times New Roman"/>
          <w:b/>
          <w:color w:val="000000" w:themeColor="text1"/>
          <w:sz w:val="32"/>
          <w:szCs w:val="24"/>
          <w:lang w:val="zh-TW" w:eastAsia="zh-TW"/>
        </w:rPr>
        <w:t>竞赛须知</w:t>
      </w:r>
      <w:bookmarkEnd w:id="67"/>
      <w:bookmarkEnd w:id="68"/>
      <w:bookmarkEnd w:id="69"/>
    </w:p>
    <w:p w:rsidR="006145B7" w:rsidRDefault="006A385B">
      <w:pPr>
        <w:spacing w:line="560" w:lineRule="exact"/>
        <w:rPr>
          <w:rFonts w:ascii="Times New Roman" w:hAnsi="Times New Roman"/>
          <w:b/>
          <w:bCs/>
          <w:color w:val="000000" w:themeColor="text1"/>
          <w:sz w:val="24"/>
          <w:szCs w:val="28"/>
          <w:lang w:val="zh-TW" w:eastAsia="zh-TW"/>
        </w:rPr>
      </w:pPr>
      <w:bookmarkStart w:id="70" w:name="_Toc32438_WPSOffice_Level2"/>
      <w:r>
        <w:rPr>
          <w:rFonts w:ascii="Times New Roman" w:hAnsi="Times New Roman"/>
          <w:b/>
          <w:color w:val="000000" w:themeColor="text1"/>
          <w:sz w:val="24"/>
          <w:szCs w:val="28"/>
          <w:lang w:val="zh-TW" w:eastAsia="zh-TW"/>
        </w:rPr>
        <w:t>一</w:t>
      </w:r>
      <w:r>
        <w:rPr>
          <w:rFonts w:ascii="Times New Roman" w:hAnsi="Times New Roman"/>
          <w:b/>
          <w:color w:val="000000" w:themeColor="text1"/>
          <w:sz w:val="24"/>
        </w:rPr>
        <w:t>、</w:t>
      </w:r>
      <w:r>
        <w:rPr>
          <w:rFonts w:ascii="Times New Roman" w:hAnsi="Times New Roman"/>
          <w:b/>
          <w:color w:val="000000" w:themeColor="text1"/>
          <w:sz w:val="24"/>
          <w:szCs w:val="28"/>
          <w:lang w:val="zh-TW" w:eastAsia="zh-TW"/>
        </w:rPr>
        <w:t>竞赛纪律要求</w:t>
      </w:r>
      <w:bookmarkEnd w:id="70"/>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（一）正确使用设备与工具，严格遵守操作安全规范。</w:t>
      </w:r>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（二）竞赛过程中遇到任何问题，必须向现场裁判举手示意，不得扰乱赛场秩序。</w:t>
      </w:r>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（三）遵守赛场纪律，尊重监考或裁判人员，服从安排。</w:t>
      </w:r>
    </w:p>
    <w:p w:rsidR="006145B7" w:rsidRDefault="006A385B">
      <w:pPr>
        <w:spacing w:line="560" w:lineRule="exact"/>
        <w:ind w:left="-19"/>
        <w:rPr>
          <w:rFonts w:ascii="Times New Roman" w:hAnsi="Times New Roman"/>
          <w:b/>
          <w:bCs/>
          <w:color w:val="000000" w:themeColor="text1"/>
          <w:sz w:val="24"/>
          <w:szCs w:val="28"/>
          <w:lang w:val="zh-TW" w:eastAsia="zh-TW"/>
        </w:rPr>
      </w:pPr>
      <w:bookmarkStart w:id="71" w:name="_Toc4830_WPSOffice_Level2"/>
      <w:r>
        <w:rPr>
          <w:rFonts w:ascii="Times New Roman" w:hAnsi="Times New Roman"/>
          <w:b/>
          <w:color w:val="000000" w:themeColor="text1"/>
          <w:sz w:val="24"/>
          <w:szCs w:val="28"/>
          <w:lang w:val="zh-TW" w:eastAsia="zh-TW"/>
        </w:rPr>
        <w:t>二</w:t>
      </w:r>
      <w:r>
        <w:rPr>
          <w:rFonts w:ascii="Times New Roman" w:hAnsi="Times New Roman"/>
          <w:b/>
          <w:color w:val="000000" w:themeColor="text1"/>
          <w:sz w:val="24"/>
          <w:szCs w:val="28"/>
          <w:lang w:val="zh-TW"/>
        </w:rPr>
        <w:t>、</w:t>
      </w:r>
      <w:r>
        <w:rPr>
          <w:rFonts w:ascii="Times New Roman" w:hAnsi="Times New Roman"/>
          <w:b/>
          <w:color w:val="000000" w:themeColor="text1"/>
          <w:sz w:val="24"/>
          <w:szCs w:val="28"/>
          <w:lang w:val="zh-TW" w:eastAsia="zh-TW"/>
        </w:rPr>
        <w:t>职业素养与安全意识</w:t>
      </w:r>
      <w:bookmarkEnd w:id="71"/>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（一）完成竞赛任务，根据操作规范完成所有竞赛任务，注意用电安全。</w:t>
      </w:r>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（二）保持竞赛工位、工作台表面整洁，工具摆放、零碎导线等处理符合职业岗位规范要求。</w:t>
      </w:r>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（三）遵守赛场纪律，尊重赛场工作人员，爱护赛场设备</w:t>
      </w:r>
      <w:r>
        <w:rPr>
          <w:rFonts w:ascii="Times New Roman" w:hAnsi="Times New Roman" w:hint="eastAsia"/>
          <w:color w:val="000000" w:themeColor="text1"/>
          <w:sz w:val="24"/>
        </w:rPr>
        <w:t>及</w:t>
      </w:r>
      <w:r>
        <w:rPr>
          <w:rFonts w:ascii="Times New Roman" w:hAnsi="Times New Roman"/>
          <w:color w:val="000000" w:themeColor="text1"/>
          <w:sz w:val="24"/>
        </w:rPr>
        <w:t>器材。</w:t>
      </w:r>
    </w:p>
    <w:p w:rsidR="006145B7" w:rsidRDefault="006A385B">
      <w:pPr>
        <w:spacing w:line="560" w:lineRule="exact"/>
        <w:rPr>
          <w:rFonts w:ascii="Times New Roman" w:hAnsi="Times New Roman"/>
          <w:b/>
          <w:bCs/>
          <w:color w:val="000000" w:themeColor="text1"/>
          <w:sz w:val="24"/>
          <w:szCs w:val="28"/>
          <w:lang w:val="zh-TW" w:eastAsia="zh-TW"/>
        </w:rPr>
      </w:pPr>
      <w:bookmarkStart w:id="72" w:name="_Toc32011_WPSOffice_Level2"/>
      <w:r>
        <w:rPr>
          <w:rFonts w:ascii="Times New Roman" w:hAnsi="Times New Roman"/>
          <w:b/>
          <w:color w:val="000000" w:themeColor="text1"/>
          <w:sz w:val="24"/>
          <w:szCs w:val="28"/>
          <w:lang w:val="zh-TW" w:eastAsia="zh-TW"/>
        </w:rPr>
        <w:t>三</w:t>
      </w:r>
      <w:r>
        <w:rPr>
          <w:rFonts w:ascii="Times New Roman" w:hAnsi="Times New Roman"/>
          <w:b/>
          <w:color w:val="000000" w:themeColor="text1"/>
          <w:sz w:val="24"/>
          <w:szCs w:val="28"/>
          <w:lang w:val="zh-TW"/>
        </w:rPr>
        <w:t>、</w:t>
      </w:r>
      <w:r>
        <w:rPr>
          <w:rFonts w:ascii="Times New Roman" w:hAnsi="Times New Roman"/>
          <w:b/>
          <w:color w:val="000000" w:themeColor="text1"/>
          <w:sz w:val="24"/>
          <w:szCs w:val="28"/>
          <w:lang w:val="zh-TW" w:eastAsia="zh-TW"/>
        </w:rPr>
        <w:t>扣分项</w:t>
      </w:r>
      <w:bookmarkEnd w:id="72"/>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（一）在竞赛过程中，因参赛选手个人操作不当导致设备破坏性损坏或造成事故，扣</w:t>
      </w:r>
      <w:r>
        <w:rPr>
          <w:rFonts w:ascii="Times New Roman" w:hAnsi="Times New Roman"/>
          <w:color w:val="000000" w:themeColor="text1"/>
          <w:sz w:val="24"/>
        </w:rPr>
        <w:t>10</w:t>
      </w:r>
      <w:r>
        <w:rPr>
          <w:rFonts w:ascii="Times New Roman" w:hAnsi="Times New Roman"/>
          <w:color w:val="000000" w:themeColor="text1"/>
          <w:sz w:val="24"/>
        </w:rPr>
        <w:t>分，损坏两次及以上者将被取消竞赛资格。</w:t>
      </w:r>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（二）禁止带电操作（用表笔检测和操作开关按钮盘除外），违反</w:t>
      </w:r>
      <w:r>
        <w:rPr>
          <w:rFonts w:ascii="Times New Roman" w:hAnsi="Times New Roman" w:hint="eastAsia"/>
          <w:color w:val="000000" w:themeColor="text1"/>
          <w:sz w:val="24"/>
        </w:rPr>
        <w:t>一次</w:t>
      </w:r>
      <w:r>
        <w:rPr>
          <w:rFonts w:ascii="Times New Roman" w:hAnsi="Times New Roman"/>
          <w:color w:val="000000" w:themeColor="text1"/>
          <w:sz w:val="24"/>
        </w:rPr>
        <w:t>扣</w:t>
      </w:r>
      <w:r>
        <w:rPr>
          <w:rFonts w:ascii="Times New Roman" w:hAnsi="Times New Roman"/>
          <w:color w:val="000000" w:themeColor="text1"/>
          <w:sz w:val="24"/>
        </w:rPr>
        <w:t>10</w:t>
      </w:r>
      <w:r>
        <w:rPr>
          <w:rFonts w:ascii="Times New Roman" w:hAnsi="Times New Roman"/>
          <w:color w:val="000000" w:themeColor="text1"/>
          <w:sz w:val="24"/>
        </w:rPr>
        <w:t>分。</w:t>
      </w:r>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（三）污染赛场环境、扰乱赛场秩序、干扰裁判工作等违反职业规范的行为，扣</w:t>
      </w:r>
      <w:r>
        <w:rPr>
          <w:rFonts w:ascii="Times New Roman" w:hAnsi="Times New Roman"/>
          <w:color w:val="000000" w:themeColor="text1"/>
          <w:sz w:val="24"/>
        </w:rPr>
        <w:t>5</w:t>
      </w:r>
      <w:r>
        <w:rPr>
          <w:rFonts w:ascii="Times New Roman" w:hAnsi="Times New Roman"/>
          <w:color w:val="000000" w:themeColor="text1"/>
          <w:sz w:val="24"/>
        </w:rPr>
        <w:t>分，情节严重者将被取消竞赛资格。</w:t>
      </w:r>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（四）竞赛结束时，务必保存设备配置，不得拆除硬件的连接，严禁对设备设置密码；须断开实</w:t>
      </w:r>
      <w:proofErr w:type="gramStart"/>
      <w:r>
        <w:rPr>
          <w:rFonts w:ascii="Times New Roman" w:hAnsi="Times New Roman"/>
          <w:color w:val="000000" w:themeColor="text1"/>
          <w:sz w:val="24"/>
        </w:rPr>
        <w:t>训设备</w:t>
      </w:r>
      <w:proofErr w:type="gramEnd"/>
      <w:r>
        <w:rPr>
          <w:rFonts w:ascii="Times New Roman" w:hAnsi="Times New Roman"/>
          <w:color w:val="000000" w:themeColor="text1"/>
          <w:sz w:val="24"/>
        </w:rPr>
        <w:t>上的所有空气开关。违反者扣</w:t>
      </w:r>
      <w:r>
        <w:rPr>
          <w:rFonts w:ascii="Times New Roman" w:hAnsi="Times New Roman"/>
          <w:color w:val="000000" w:themeColor="text1"/>
          <w:sz w:val="24"/>
        </w:rPr>
        <w:t>5</w:t>
      </w:r>
      <w:r>
        <w:rPr>
          <w:rFonts w:ascii="Times New Roman" w:hAnsi="Times New Roman"/>
          <w:color w:val="000000" w:themeColor="text1"/>
          <w:sz w:val="24"/>
        </w:rPr>
        <w:t>分。</w:t>
      </w:r>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w:t>
      </w:r>
      <w:r>
        <w:rPr>
          <w:rFonts w:ascii="Times New Roman" w:hAnsi="Times New Roman" w:hint="eastAsia"/>
          <w:color w:val="000000" w:themeColor="text1"/>
          <w:sz w:val="24"/>
        </w:rPr>
        <w:t>五</w:t>
      </w:r>
      <w:r>
        <w:rPr>
          <w:rFonts w:ascii="Times New Roman" w:hAnsi="Times New Roman"/>
          <w:color w:val="000000" w:themeColor="text1"/>
          <w:sz w:val="24"/>
        </w:rPr>
        <w:t>）比赛过程中，选手判定设备或器件有故障可举手向裁判示意提出更换；如设备或器件经检测完好，</w:t>
      </w:r>
      <w:proofErr w:type="gramStart"/>
      <w:r>
        <w:rPr>
          <w:rFonts w:ascii="Times New Roman" w:hAnsi="Times New Roman"/>
          <w:color w:val="000000" w:themeColor="text1"/>
          <w:sz w:val="24"/>
        </w:rPr>
        <w:t>属选手</w:t>
      </w:r>
      <w:proofErr w:type="gramEnd"/>
      <w:r>
        <w:rPr>
          <w:rFonts w:ascii="Times New Roman" w:hAnsi="Times New Roman"/>
          <w:color w:val="000000" w:themeColor="text1"/>
          <w:sz w:val="24"/>
        </w:rPr>
        <w:t>误判时，设备或器件的认定时间计入比赛时间，对该小组总成绩扣</w:t>
      </w:r>
      <w:r>
        <w:rPr>
          <w:rFonts w:ascii="Times New Roman" w:hAnsi="Times New Roman"/>
          <w:color w:val="000000" w:themeColor="text1"/>
          <w:sz w:val="24"/>
        </w:rPr>
        <w:t>2</w:t>
      </w:r>
      <w:r>
        <w:rPr>
          <w:rFonts w:ascii="Times New Roman" w:hAnsi="Times New Roman"/>
          <w:color w:val="000000" w:themeColor="text1"/>
          <w:sz w:val="24"/>
        </w:rPr>
        <w:t>分</w:t>
      </w:r>
      <w:r>
        <w:rPr>
          <w:rFonts w:ascii="Times New Roman" w:hAnsi="Times New Roman" w:hint="eastAsia"/>
          <w:color w:val="000000" w:themeColor="text1"/>
          <w:sz w:val="24"/>
        </w:rPr>
        <w:t>。</w:t>
      </w:r>
    </w:p>
    <w:p w:rsidR="006145B7" w:rsidRDefault="006A385B">
      <w:pPr>
        <w:spacing w:line="560" w:lineRule="exact"/>
        <w:rPr>
          <w:rFonts w:ascii="Times New Roman" w:hAnsi="Times New Roman"/>
          <w:color w:val="000000" w:themeColor="text1"/>
          <w:sz w:val="24"/>
        </w:rPr>
      </w:pPr>
      <w:r>
        <w:rPr>
          <w:rFonts w:ascii="Times New Roman" w:hAnsi="Times New Roman" w:hint="eastAsia"/>
          <w:color w:val="000000" w:themeColor="text1"/>
          <w:sz w:val="24"/>
        </w:rPr>
        <w:t>（六）</w:t>
      </w:r>
      <w:r>
        <w:rPr>
          <w:rFonts w:ascii="Times New Roman" w:hAnsi="Times New Roman"/>
          <w:color w:val="000000" w:themeColor="text1"/>
          <w:sz w:val="24"/>
        </w:rPr>
        <w:t>设备第一次上电，</w:t>
      </w:r>
      <w:r>
        <w:rPr>
          <w:rFonts w:ascii="Times New Roman" w:hAnsi="Times New Roman" w:hint="eastAsia"/>
          <w:color w:val="000000" w:themeColor="text1"/>
          <w:sz w:val="24"/>
        </w:rPr>
        <w:t>参赛选手须</w:t>
      </w:r>
      <w:r>
        <w:rPr>
          <w:rFonts w:ascii="Times New Roman" w:hAnsi="Times New Roman"/>
          <w:color w:val="000000" w:themeColor="text1"/>
          <w:sz w:val="24"/>
        </w:rPr>
        <w:t>举手示意裁判请求通电，</w:t>
      </w:r>
      <w:r>
        <w:rPr>
          <w:rFonts w:ascii="Times New Roman" w:hAnsi="Times New Roman" w:hint="eastAsia"/>
          <w:color w:val="000000" w:themeColor="text1"/>
          <w:sz w:val="24"/>
        </w:rPr>
        <w:t>并由参赛选手</w:t>
      </w:r>
      <w:r>
        <w:rPr>
          <w:rFonts w:ascii="Times New Roman" w:hAnsi="Times New Roman"/>
          <w:color w:val="000000" w:themeColor="text1"/>
          <w:sz w:val="24"/>
        </w:rPr>
        <w:t>现场</w:t>
      </w:r>
      <w:r>
        <w:rPr>
          <w:rFonts w:ascii="Times New Roman" w:hAnsi="Times New Roman"/>
          <w:color w:val="000000" w:themeColor="text1"/>
          <w:sz w:val="24"/>
        </w:rPr>
        <w:lastRenderedPageBreak/>
        <w:t>完成上电检测，</w:t>
      </w:r>
      <w:r>
        <w:rPr>
          <w:rFonts w:ascii="Times New Roman" w:hAnsi="Times New Roman" w:hint="eastAsia"/>
          <w:color w:val="000000" w:themeColor="text1"/>
          <w:sz w:val="24"/>
        </w:rPr>
        <w:t>参赛选手</w:t>
      </w:r>
      <w:r>
        <w:rPr>
          <w:rFonts w:ascii="Times New Roman" w:hAnsi="Times New Roman"/>
          <w:color w:val="000000" w:themeColor="text1"/>
          <w:sz w:val="24"/>
        </w:rPr>
        <w:t>确认检测无误后</w:t>
      </w:r>
      <w:r>
        <w:rPr>
          <w:rFonts w:ascii="Times New Roman" w:hAnsi="Times New Roman" w:hint="eastAsia"/>
          <w:color w:val="000000" w:themeColor="text1"/>
          <w:sz w:val="24"/>
        </w:rPr>
        <w:t>且</w:t>
      </w:r>
      <w:r>
        <w:rPr>
          <w:rFonts w:ascii="Times New Roman" w:hAnsi="Times New Roman"/>
          <w:color w:val="000000" w:themeColor="text1"/>
          <w:sz w:val="24"/>
        </w:rPr>
        <w:t>裁判许可后方可通电；</w:t>
      </w:r>
      <w:r>
        <w:rPr>
          <w:rFonts w:ascii="Times New Roman" w:hAnsi="Times New Roman" w:hint="eastAsia"/>
          <w:color w:val="000000" w:themeColor="text1"/>
          <w:sz w:val="24"/>
        </w:rPr>
        <w:t>参赛选手对检测结果负责</w:t>
      </w:r>
      <w:r>
        <w:rPr>
          <w:rFonts w:ascii="Times New Roman" w:hAnsi="Times New Roman"/>
          <w:color w:val="000000" w:themeColor="text1"/>
          <w:sz w:val="24"/>
        </w:rPr>
        <w:t>。</w:t>
      </w:r>
    </w:p>
    <w:p w:rsidR="006145B7" w:rsidRDefault="006A385B">
      <w:pPr>
        <w:spacing w:line="560" w:lineRule="exact"/>
        <w:rPr>
          <w:rFonts w:ascii="Times New Roman" w:hAnsi="Times New Roman"/>
          <w:b/>
          <w:bCs/>
          <w:color w:val="000000" w:themeColor="text1"/>
          <w:sz w:val="24"/>
          <w:szCs w:val="28"/>
          <w:lang w:val="zh-TW" w:eastAsia="zh-TW"/>
        </w:rPr>
      </w:pPr>
      <w:bookmarkStart w:id="73" w:name="_Toc8238_WPSOffice_Level2"/>
      <w:r>
        <w:rPr>
          <w:rFonts w:ascii="Times New Roman" w:hAnsi="Times New Roman" w:hint="eastAsia"/>
          <w:b/>
          <w:color w:val="000000" w:themeColor="text1"/>
          <w:sz w:val="24"/>
          <w:szCs w:val="28"/>
        </w:rPr>
        <w:t>四</w:t>
      </w:r>
      <w:r>
        <w:rPr>
          <w:rFonts w:ascii="Times New Roman" w:hAnsi="Times New Roman" w:hint="eastAsia"/>
          <w:b/>
          <w:color w:val="000000" w:themeColor="text1"/>
          <w:sz w:val="24"/>
          <w:szCs w:val="28"/>
          <w:lang w:val="zh-TW"/>
        </w:rPr>
        <w:t>、</w:t>
      </w:r>
      <w:r>
        <w:rPr>
          <w:rFonts w:ascii="Times New Roman" w:hAnsi="Times New Roman" w:hint="eastAsia"/>
          <w:b/>
          <w:color w:val="000000" w:themeColor="text1"/>
          <w:sz w:val="24"/>
          <w:szCs w:val="28"/>
          <w:lang w:val="zh-TW" w:eastAsia="zh-TW"/>
        </w:rPr>
        <w:t>注意事项</w:t>
      </w:r>
      <w:bookmarkEnd w:id="73"/>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（一）</w:t>
      </w:r>
      <w:r>
        <w:rPr>
          <w:rFonts w:ascii="Times New Roman" w:hAnsi="Times New Roman" w:hint="eastAsia"/>
          <w:color w:val="000000" w:themeColor="text1"/>
          <w:sz w:val="24"/>
        </w:rPr>
        <w:t>在</w:t>
      </w:r>
      <w:r>
        <w:rPr>
          <w:rFonts w:ascii="Times New Roman" w:hAnsi="Times New Roman"/>
          <w:color w:val="000000" w:themeColor="text1"/>
          <w:sz w:val="24"/>
        </w:rPr>
        <w:t>比赛开始</w:t>
      </w:r>
      <w:r>
        <w:rPr>
          <w:rFonts w:ascii="Times New Roman" w:hAnsi="Times New Roman" w:hint="eastAsia"/>
          <w:color w:val="000000" w:themeColor="text1"/>
          <w:sz w:val="24"/>
        </w:rPr>
        <w:t>3</w:t>
      </w:r>
      <w:r>
        <w:rPr>
          <w:rFonts w:ascii="Times New Roman" w:hAnsi="Times New Roman"/>
          <w:color w:val="000000" w:themeColor="text1"/>
          <w:sz w:val="24"/>
        </w:rPr>
        <w:t>0</w:t>
      </w:r>
      <w:r>
        <w:rPr>
          <w:rFonts w:ascii="Times New Roman" w:hAnsi="Times New Roman"/>
          <w:color w:val="000000" w:themeColor="text1"/>
          <w:sz w:val="24"/>
        </w:rPr>
        <w:t>分钟</w:t>
      </w:r>
      <w:r>
        <w:rPr>
          <w:rFonts w:ascii="Times New Roman" w:hAnsi="Times New Roman" w:hint="eastAsia"/>
          <w:color w:val="000000" w:themeColor="text1"/>
          <w:sz w:val="24"/>
        </w:rPr>
        <w:t>内，完成竞赛平台硬件、软件及竞赛材料的检查确认是否正常，并填写现场下发的竞赛设备确认表；比赛开始</w:t>
      </w:r>
      <w:r>
        <w:rPr>
          <w:rFonts w:ascii="Times New Roman" w:hAnsi="Times New Roman" w:hint="eastAsia"/>
          <w:color w:val="000000" w:themeColor="text1"/>
          <w:sz w:val="24"/>
        </w:rPr>
        <w:t>30</w:t>
      </w:r>
      <w:r>
        <w:rPr>
          <w:rFonts w:ascii="Times New Roman" w:hAnsi="Times New Roman" w:hint="eastAsia"/>
          <w:color w:val="000000" w:themeColor="text1"/>
          <w:sz w:val="24"/>
        </w:rPr>
        <w:t>分钟后</w:t>
      </w:r>
      <w:r>
        <w:rPr>
          <w:rFonts w:ascii="Times New Roman" w:hAnsi="Times New Roman"/>
          <w:color w:val="000000" w:themeColor="text1"/>
          <w:sz w:val="24"/>
        </w:rPr>
        <w:t>收取竞赛设备确认表。</w:t>
      </w:r>
    </w:p>
    <w:p w:rsidR="006145B7" w:rsidRDefault="006A385B">
      <w:pPr>
        <w:spacing w:line="560" w:lineRule="exact"/>
        <w:rPr>
          <w:rFonts w:ascii="宋体" w:hAnsi="宋体"/>
          <w:color w:val="000000" w:themeColor="text1"/>
          <w:sz w:val="24"/>
        </w:rPr>
      </w:pPr>
      <w:r>
        <w:rPr>
          <w:rFonts w:ascii="Times New Roman" w:hAnsi="Times New Roman"/>
          <w:color w:val="000000" w:themeColor="text1"/>
          <w:sz w:val="24"/>
        </w:rPr>
        <w:t>（</w:t>
      </w:r>
      <w:r>
        <w:rPr>
          <w:rFonts w:ascii="Times New Roman" w:hAnsi="Times New Roman" w:hint="eastAsia"/>
          <w:color w:val="000000" w:themeColor="text1"/>
          <w:sz w:val="24"/>
        </w:rPr>
        <w:t>二</w:t>
      </w:r>
      <w:r>
        <w:rPr>
          <w:rFonts w:ascii="Times New Roman" w:hAnsi="Times New Roman"/>
          <w:color w:val="000000" w:themeColor="text1"/>
          <w:sz w:val="24"/>
        </w:rPr>
        <w:t>）竞赛任务中所使用的各类软件工具都已安装至工作站，各</w:t>
      </w:r>
      <w:proofErr w:type="gramStart"/>
      <w:r>
        <w:rPr>
          <w:rFonts w:ascii="Times New Roman" w:hAnsi="Times New Roman"/>
          <w:color w:val="000000" w:themeColor="text1"/>
          <w:sz w:val="24"/>
        </w:rPr>
        <w:t>类说明</w:t>
      </w:r>
      <w:proofErr w:type="gramEnd"/>
      <w:r>
        <w:rPr>
          <w:rFonts w:ascii="Times New Roman" w:hAnsi="Times New Roman"/>
          <w:color w:val="000000" w:themeColor="text1"/>
          <w:sz w:val="24"/>
        </w:rPr>
        <w:t>文件等都已拷贝至工作站的</w:t>
      </w:r>
      <w:r>
        <w:rPr>
          <w:rFonts w:ascii="宋体" w:hAnsi="宋体"/>
          <w:color w:val="000000" w:themeColor="text1"/>
          <w:sz w:val="24"/>
        </w:rPr>
        <w:t>“桌面\竞赛参考资料”路径目录，请各参赛队根据竞赛任务合理调配使用。</w:t>
      </w:r>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w:t>
      </w:r>
      <w:r>
        <w:rPr>
          <w:rFonts w:ascii="Times New Roman" w:hAnsi="Times New Roman" w:hint="eastAsia"/>
          <w:color w:val="000000" w:themeColor="text1"/>
          <w:sz w:val="24"/>
        </w:rPr>
        <w:t>三</w:t>
      </w:r>
      <w:r>
        <w:rPr>
          <w:rFonts w:ascii="Times New Roman" w:hAnsi="Times New Roman"/>
          <w:color w:val="000000" w:themeColor="text1"/>
          <w:sz w:val="24"/>
        </w:rPr>
        <w:t>）竞赛结束时，不得拆除硬件的连接；须断开实</w:t>
      </w:r>
      <w:proofErr w:type="gramStart"/>
      <w:r>
        <w:rPr>
          <w:rFonts w:ascii="Times New Roman" w:hAnsi="Times New Roman"/>
          <w:color w:val="000000" w:themeColor="text1"/>
          <w:sz w:val="24"/>
        </w:rPr>
        <w:t>训设备</w:t>
      </w:r>
      <w:proofErr w:type="gramEnd"/>
      <w:r>
        <w:rPr>
          <w:rFonts w:ascii="Times New Roman" w:hAnsi="Times New Roman"/>
          <w:color w:val="000000" w:themeColor="text1"/>
          <w:sz w:val="24"/>
        </w:rPr>
        <w:t>上的所有空开。</w:t>
      </w:r>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w:t>
      </w:r>
      <w:r>
        <w:rPr>
          <w:rFonts w:ascii="Times New Roman" w:hAnsi="Times New Roman" w:hint="eastAsia"/>
          <w:color w:val="000000" w:themeColor="text1"/>
          <w:sz w:val="24"/>
        </w:rPr>
        <w:t>四</w:t>
      </w:r>
      <w:r>
        <w:rPr>
          <w:rFonts w:ascii="Times New Roman" w:hAnsi="Times New Roman"/>
          <w:color w:val="000000" w:themeColor="text1"/>
          <w:sz w:val="24"/>
        </w:rPr>
        <w:t>）竞赛结束时，工作站严禁关机，使其处于任务要求的项目工程操作界面</w:t>
      </w:r>
      <w:r>
        <w:rPr>
          <w:rFonts w:ascii="Times New Roman" w:hAnsi="Times New Roman" w:hint="eastAsia"/>
          <w:color w:val="000000" w:themeColor="text1"/>
          <w:sz w:val="24"/>
        </w:rPr>
        <w:t>；务必保存设备配置，严禁对计算机和比赛设备设置密码。</w:t>
      </w:r>
    </w:p>
    <w:p w:rsidR="006145B7" w:rsidRDefault="006A385B">
      <w:pPr>
        <w:spacing w:line="560" w:lineRule="exact"/>
        <w:rPr>
          <w:rFonts w:ascii="Times New Roman" w:hAnsi="Times New Roman"/>
          <w:color w:val="000000" w:themeColor="text1"/>
          <w:sz w:val="24"/>
        </w:rPr>
      </w:pPr>
      <w:r>
        <w:rPr>
          <w:rFonts w:ascii="Times New Roman" w:hAnsi="Times New Roman"/>
          <w:color w:val="000000" w:themeColor="text1"/>
          <w:sz w:val="24"/>
        </w:rPr>
        <w:t>（</w:t>
      </w:r>
      <w:r>
        <w:rPr>
          <w:rFonts w:ascii="Times New Roman" w:hAnsi="Times New Roman" w:hint="eastAsia"/>
          <w:color w:val="000000" w:themeColor="text1"/>
          <w:sz w:val="24"/>
        </w:rPr>
        <w:t>五</w:t>
      </w:r>
      <w:r>
        <w:rPr>
          <w:rFonts w:ascii="Times New Roman" w:hAnsi="Times New Roman"/>
          <w:color w:val="000000" w:themeColor="text1"/>
          <w:sz w:val="24"/>
        </w:rPr>
        <w:t>）在裁判长宣布竞赛结束后，选手根据裁判长的命令立即停止任何与比赛相关的操作，否则视为作弊，总成绩以</w:t>
      </w:r>
      <w:r>
        <w:rPr>
          <w:rFonts w:ascii="Times New Roman" w:hAnsi="Times New Roman"/>
          <w:color w:val="000000" w:themeColor="text1"/>
          <w:sz w:val="24"/>
        </w:rPr>
        <w:t>0</w:t>
      </w:r>
      <w:r>
        <w:rPr>
          <w:rFonts w:ascii="Times New Roman" w:hAnsi="Times New Roman"/>
          <w:color w:val="000000" w:themeColor="text1"/>
          <w:sz w:val="24"/>
        </w:rPr>
        <w:t>分计算。</w:t>
      </w:r>
    </w:p>
    <w:p w:rsidR="006145B7" w:rsidRDefault="006A385B">
      <w:pPr>
        <w:spacing w:line="560" w:lineRule="exact"/>
        <w:rPr>
          <w:rFonts w:ascii="Times New Roman" w:hAnsi="Times New Roman"/>
          <w:b/>
          <w:color w:val="000000" w:themeColor="text1"/>
          <w:sz w:val="32"/>
          <w:szCs w:val="24"/>
          <w:lang w:val="zh-TW" w:eastAsia="zh-TW"/>
        </w:rPr>
      </w:pPr>
      <w:r>
        <w:rPr>
          <w:rFonts w:ascii="Times New Roman" w:hAnsi="Times New Roman"/>
          <w:color w:val="000000" w:themeColor="text1"/>
          <w:sz w:val="24"/>
        </w:rPr>
        <w:t>（</w:t>
      </w:r>
      <w:r>
        <w:rPr>
          <w:rFonts w:ascii="Times New Roman" w:hAnsi="Times New Roman" w:hint="eastAsia"/>
          <w:color w:val="000000" w:themeColor="text1"/>
          <w:sz w:val="24"/>
        </w:rPr>
        <w:t>六</w:t>
      </w:r>
      <w:r>
        <w:rPr>
          <w:rFonts w:ascii="Times New Roman" w:hAnsi="Times New Roman"/>
          <w:color w:val="000000" w:themeColor="text1"/>
          <w:sz w:val="24"/>
        </w:rPr>
        <w:t>）</w:t>
      </w:r>
      <w:r>
        <w:rPr>
          <w:rFonts w:ascii="Times New Roman" w:hAnsi="Times New Roman"/>
          <w:color w:val="000000" w:themeColor="text1"/>
          <w:kern w:val="0"/>
          <w:sz w:val="24"/>
        </w:rPr>
        <w:t>相关答题内</w:t>
      </w:r>
      <w:r>
        <w:rPr>
          <w:rFonts w:ascii="Times New Roman" w:hAnsi="Times New Roman"/>
          <w:color w:val="000000" w:themeColor="text1"/>
          <w:sz w:val="24"/>
        </w:rPr>
        <w:t>容，须按要求填入答题纸指定位置的请根据要求完成，</w:t>
      </w:r>
      <w:proofErr w:type="gramStart"/>
      <w:r>
        <w:rPr>
          <w:rFonts w:ascii="Times New Roman" w:hAnsi="Times New Roman"/>
          <w:color w:val="000000" w:themeColor="text1"/>
          <w:sz w:val="24"/>
        </w:rPr>
        <w:t>若选手</w:t>
      </w:r>
      <w:proofErr w:type="gramEnd"/>
      <w:r>
        <w:rPr>
          <w:rFonts w:ascii="Times New Roman" w:hAnsi="Times New Roman"/>
          <w:color w:val="000000" w:themeColor="text1"/>
          <w:sz w:val="24"/>
        </w:rPr>
        <w:t>未按照要求完成，该部分成绩以</w:t>
      </w:r>
      <w:r>
        <w:rPr>
          <w:rFonts w:ascii="Times New Roman" w:hAnsi="Times New Roman"/>
          <w:color w:val="000000" w:themeColor="text1"/>
          <w:sz w:val="24"/>
        </w:rPr>
        <w:t>0</w:t>
      </w:r>
      <w:r>
        <w:rPr>
          <w:rFonts w:ascii="Times New Roman" w:hAnsi="Times New Roman"/>
          <w:color w:val="000000" w:themeColor="text1"/>
          <w:sz w:val="24"/>
        </w:rPr>
        <w:t>分计入总成绩。</w:t>
      </w:r>
      <w:bookmarkStart w:id="74" w:name="_Toc4575_WPSOffice_Level1"/>
      <w:bookmarkStart w:id="75" w:name="_Toc27139"/>
      <w:bookmarkStart w:id="76" w:name="_Toc14468"/>
    </w:p>
    <w:p w:rsidR="006145B7" w:rsidRDefault="006A385B" w:rsidP="00124E29">
      <w:pPr>
        <w:pageBreakBefore/>
        <w:adjustRightInd w:val="0"/>
        <w:snapToGrid w:val="0"/>
        <w:spacing w:beforeLines="100" w:before="312" w:after="240" w:line="360" w:lineRule="auto"/>
        <w:jc w:val="center"/>
        <w:outlineLvl w:val="0"/>
        <w:rPr>
          <w:rFonts w:ascii="Times New Roman" w:hAnsi="Times New Roman"/>
          <w:b/>
          <w:color w:val="000000" w:themeColor="text1"/>
          <w:sz w:val="32"/>
          <w:szCs w:val="24"/>
          <w:lang w:val="zh-TW" w:eastAsia="zh-TW"/>
        </w:rPr>
      </w:pPr>
      <w:r>
        <w:rPr>
          <w:rFonts w:ascii="Times New Roman" w:hAnsi="Times New Roman"/>
          <w:b/>
          <w:color w:val="000000" w:themeColor="text1"/>
          <w:sz w:val="32"/>
          <w:szCs w:val="24"/>
          <w:lang w:val="zh-TW" w:eastAsia="zh-TW"/>
        </w:rPr>
        <w:lastRenderedPageBreak/>
        <w:t>第二部分</w:t>
      </w:r>
      <w:r>
        <w:rPr>
          <w:rFonts w:ascii="Times New Roman" w:hAnsi="Times New Roman"/>
          <w:b/>
          <w:color w:val="000000" w:themeColor="text1"/>
          <w:sz w:val="32"/>
          <w:szCs w:val="24"/>
          <w:lang w:val="zh-TW" w:eastAsia="zh-TW"/>
        </w:rPr>
        <w:t xml:space="preserve"> </w:t>
      </w:r>
      <w:r>
        <w:rPr>
          <w:rFonts w:ascii="Times New Roman" w:hAnsi="Times New Roman"/>
          <w:b/>
          <w:color w:val="000000" w:themeColor="text1"/>
          <w:sz w:val="32"/>
          <w:szCs w:val="24"/>
          <w:lang w:val="zh-TW" w:eastAsia="zh-TW"/>
        </w:rPr>
        <w:t>竞赛平台介绍</w:t>
      </w:r>
      <w:bookmarkEnd w:id="74"/>
      <w:bookmarkEnd w:id="75"/>
      <w:bookmarkEnd w:id="76"/>
    </w:p>
    <w:p w:rsidR="006145B7" w:rsidRDefault="006A385B">
      <w:pPr>
        <w:spacing w:line="360" w:lineRule="auto"/>
        <w:rPr>
          <w:rFonts w:ascii="Times New Roman" w:hAnsi="Times New Roman"/>
          <w:b/>
          <w:color w:val="000000" w:themeColor="text1"/>
          <w:sz w:val="24"/>
          <w:szCs w:val="28"/>
        </w:rPr>
      </w:pPr>
      <w:bookmarkStart w:id="77" w:name="_Toc9517_WPSOffice_Level2"/>
      <w:bookmarkStart w:id="78" w:name="_Toc2774_WPSOffice_Level2"/>
      <w:r>
        <w:rPr>
          <w:rFonts w:ascii="Times New Roman" w:hAnsi="Times New Roman"/>
          <w:b/>
          <w:color w:val="000000" w:themeColor="text1"/>
          <w:sz w:val="24"/>
          <w:szCs w:val="28"/>
        </w:rPr>
        <w:t>一、竞赛环境</w:t>
      </w:r>
      <w:bookmarkEnd w:id="77"/>
      <w:bookmarkEnd w:id="78"/>
    </w:p>
    <w:p w:rsidR="006145B7" w:rsidRDefault="006A385B">
      <w:pPr>
        <w:spacing w:line="360" w:lineRule="auto"/>
        <w:rPr>
          <w:rFonts w:ascii="Times New Roman" w:hAnsi="Times New Roman"/>
          <w:color w:val="000000" w:themeColor="text1"/>
          <w:sz w:val="24"/>
          <w:szCs w:val="24"/>
        </w:rPr>
      </w:pPr>
      <w:bookmarkStart w:id="79" w:name="_Toc4546_WPSOffice_Level3"/>
      <w:bookmarkStart w:id="80" w:name="_Toc20026_WPSOffice_Level3"/>
      <w:r>
        <w:rPr>
          <w:rFonts w:ascii="Times New Roman" w:hAnsi="Times New Roman"/>
          <w:color w:val="000000" w:themeColor="text1"/>
          <w:sz w:val="24"/>
          <w:lang w:val="zh-TW"/>
        </w:rPr>
        <w:t>（一）</w:t>
      </w:r>
      <w:r>
        <w:rPr>
          <w:rFonts w:ascii="Times New Roman" w:hAnsi="Times New Roman"/>
          <w:color w:val="000000" w:themeColor="text1"/>
          <w:sz w:val="24"/>
          <w:lang w:val="zh-TW" w:eastAsia="zh-TW"/>
        </w:rPr>
        <w:t>硬件环境</w:t>
      </w:r>
      <w:bookmarkEnd w:id="79"/>
      <w:bookmarkEnd w:id="80"/>
    </w:p>
    <w:tbl>
      <w:tblPr>
        <w:tblW w:w="8094"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shd w:val="clear" w:color="auto" w:fill="CED7E7"/>
        <w:tblLayout w:type="fixed"/>
        <w:tblLook w:val="04A0" w:firstRow="1" w:lastRow="0" w:firstColumn="1" w:lastColumn="0" w:noHBand="0" w:noVBand="1"/>
      </w:tblPr>
      <w:tblGrid>
        <w:gridCol w:w="988"/>
        <w:gridCol w:w="3538"/>
        <w:gridCol w:w="1618"/>
        <w:gridCol w:w="886"/>
        <w:gridCol w:w="1064"/>
      </w:tblGrid>
      <w:tr w:rsidR="006145B7">
        <w:trPr>
          <w:trHeight w:val="323"/>
          <w:jc w:val="center"/>
        </w:trPr>
        <w:tc>
          <w:tcPr>
            <w:tcW w:w="988"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b/>
                <w:color w:val="000000" w:themeColor="text1"/>
                <w:szCs w:val="21"/>
              </w:rPr>
            </w:pPr>
            <w:r>
              <w:rPr>
                <w:rStyle w:val="af2"/>
                <w:rFonts w:ascii="Times New Roman" w:hAnsi="Times New Roman"/>
                <w:b/>
                <w:color w:val="000000" w:themeColor="text1"/>
                <w:szCs w:val="21"/>
                <w:lang w:val="zh-TW" w:eastAsia="zh-TW"/>
              </w:rPr>
              <w:t>序号</w:t>
            </w:r>
          </w:p>
        </w:tc>
        <w:tc>
          <w:tcPr>
            <w:tcW w:w="3538"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b/>
                <w:color w:val="000000" w:themeColor="text1"/>
                <w:szCs w:val="21"/>
              </w:rPr>
            </w:pPr>
            <w:r>
              <w:rPr>
                <w:rStyle w:val="af2"/>
                <w:rFonts w:ascii="Times New Roman" w:hAnsi="Times New Roman"/>
                <w:b/>
                <w:color w:val="000000" w:themeColor="text1"/>
                <w:szCs w:val="21"/>
                <w:lang w:val="zh-TW" w:eastAsia="zh-TW"/>
              </w:rPr>
              <w:t>设备名称</w:t>
            </w:r>
          </w:p>
        </w:tc>
        <w:tc>
          <w:tcPr>
            <w:tcW w:w="1618"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b/>
                <w:color w:val="000000" w:themeColor="text1"/>
                <w:szCs w:val="21"/>
              </w:rPr>
            </w:pPr>
            <w:r>
              <w:rPr>
                <w:rStyle w:val="af2"/>
                <w:rFonts w:ascii="Times New Roman" w:hAnsi="Times New Roman"/>
                <w:b/>
                <w:color w:val="000000" w:themeColor="text1"/>
                <w:szCs w:val="21"/>
                <w:lang w:val="zh-TW" w:eastAsia="zh-TW"/>
              </w:rPr>
              <w:t>型号</w:t>
            </w:r>
          </w:p>
        </w:tc>
        <w:tc>
          <w:tcPr>
            <w:tcW w:w="886"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b/>
                <w:color w:val="000000" w:themeColor="text1"/>
                <w:szCs w:val="21"/>
              </w:rPr>
            </w:pPr>
            <w:r>
              <w:rPr>
                <w:rStyle w:val="af2"/>
                <w:rFonts w:ascii="Times New Roman" w:hAnsi="Times New Roman"/>
                <w:b/>
                <w:color w:val="000000" w:themeColor="text1"/>
                <w:szCs w:val="21"/>
                <w:lang w:val="zh-TW" w:eastAsia="zh-TW"/>
              </w:rPr>
              <w:t>单位</w:t>
            </w:r>
          </w:p>
        </w:tc>
        <w:tc>
          <w:tcPr>
            <w:tcW w:w="1064"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b/>
                <w:color w:val="000000" w:themeColor="text1"/>
                <w:szCs w:val="21"/>
              </w:rPr>
            </w:pPr>
            <w:r>
              <w:rPr>
                <w:rStyle w:val="af2"/>
                <w:rFonts w:ascii="Times New Roman" w:hAnsi="Times New Roman"/>
                <w:b/>
                <w:color w:val="000000" w:themeColor="text1"/>
                <w:szCs w:val="21"/>
                <w:lang w:val="zh-TW" w:eastAsia="zh-TW"/>
              </w:rPr>
              <w:t>数量</w:t>
            </w:r>
          </w:p>
        </w:tc>
      </w:tr>
      <w:tr w:rsidR="006145B7">
        <w:trPr>
          <w:trHeight w:val="300"/>
          <w:jc w:val="center"/>
        </w:trPr>
        <w:tc>
          <w:tcPr>
            <w:tcW w:w="988"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color w:val="000000" w:themeColor="text1"/>
                <w:szCs w:val="21"/>
              </w:rPr>
            </w:pPr>
            <w:r>
              <w:rPr>
                <w:rStyle w:val="af2"/>
                <w:rFonts w:ascii="Times New Roman" w:hAnsi="Times New Roman"/>
                <w:color w:val="000000" w:themeColor="text1"/>
                <w:szCs w:val="21"/>
              </w:rPr>
              <w:t>1</w:t>
            </w:r>
          </w:p>
        </w:tc>
        <w:tc>
          <w:tcPr>
            <w:tcW w:w="3538"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color w:val="000000" w:themeColor="text1"/>
                <w:szCs w:val="21"/>
              </w:rPr>
            </w:pPr>
            <w:r>
              <w:rPr>
                <w:rFonts w:ascii="Times New Roman" w:hAnsi="Times New Roman"/>
                <w:color w:val="000000" w:themeColor="text1"/>
                <w:szCs w:val="21"/>
                <w:lang w:val="zh-TW" w:eastAsia="zh-TW"/>
              </w:rPr>
              <w:t>分布式光伏</w:t>
            </w:r>
            <w:r>
              <w:rPr>
                <w:rFonts w:ascii="Times New Roman" w:hAnsi="Times New Roman"/>
                <w:color w:val="000000" w:themeColor="text1"/>
                <w:szCs w:val="21"/>
                <w:lang w:val="zh-TW"/>
              </w:rPr>
              <w:t>工程</w:t>
            </w:r>
            <w:r>
              <w:rPr>
                <w:rFonts w:ascii="Times New Roman" w:hAnsi="Times New Roman"/>
                <w:color w:val="000000" w:themeColor="text1"/>
                <w:szCs w:val="21"/>
                <w:lang w:val="zh-TW" w:eastAsia="zh-TW"/>
              </w:rPr>
              <w:t>实训系统</w:t>
            </w:r>
          </w:p>
        </w:tc>
        <w:tc>
          <w:tcPr>
            <w:tcW w:w="1618"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color w:val="000000" w:themeColor="text1"/>
                <w:szCs w:val="21"/>
              </w:rPr>
            </w:pPr>
            <w:r>
              <w:rPr>
                <w:rStyle w:val="af2"/>
                <w:rFonts w:ascii="Times New Roman" w:hAnsi="Times New Roman"/>
                <w:color w:val="000000" w:themeColor="text1"/>
                <w:szCs w:val="21"/>
                <w:lang w:val="zh-TW" w:eastAsia="zh-TW"/>
              </w:rPr>
              <w:t>Demeter131A</w:t>
            </w:r>
          </w:p>
        </w:tc>
        <w:tc>
          <w:tcPr>
            <w:tcW w:w="886"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color w:val="000000" w:themeColor="text1"/>
                <w:szCs w:val="21"/>
              </w:rPr>
            </w:pPr>
            <w:r>
              <w:rPr>
                <w:rStyle w:val="af2"/>
                <w:rFonts w:ascii="Times New Roman" w:hAnsi="Times New Roman"/>
                <w:color w:val="000000" w:themeColor="text1"/>
                <w:szCs w:val="21"/>
                <w:lang w:val="zh-TW" w:eastAsia="zh-TW"/>
              </w:rPr>
              <w:t>套</w:t>
            </w:r>
          </w:p>
        </w:tc>
        <w:tc>
          <w:tcPr>
            <w:tcW w:w="1064"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color w:val="000000" w:themeColor="text1"/>
                <w:szCs w:val="21"/>
              </w:rPr>
            </w:pPr>
            <w:r>
              <w:rPr>
                <w:rStyle w:val="af2"/>
                <w:rFonts w:ascii="Times New Roman" w:hAnsi="Times New Roman"/>
                <w:color w:val="000000" w:themeColor="text1"/>
                <w:szCs w:val="21"/>
              </w:rPr>
              <w:t>1</w:t>
            </w:r>
          </w:p>
        </w:tc>
      </w:tr>
      <w:tr w:rsidR="006145B7">
        <w:trPr>
          <w:trHeight w:val="330"/>
          <w:jc w:val="center"/>
        </w:trPr>
        <w:tc>
          <w:tcPr>
            <w:tcW w:w="988"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color w:val="000000" w:themeColor="text1"/>
                <w:szCs w:val="21"/>
              </w:rPr>
            </w:pPr>
            <w:r>
              <w:rPr>
                <w:rStyle w:val="af2"/>
                <w:rFonts w:ascii="Times New Roman" w:hAnsi="Times New Roman"/>
                <w:color w:val="000000" w:themeColor="text1"/>
                <w:szCs w:val="21"/>
              </w:rPr>
              <w:t>2</w:t>
            </w:r>
          </w:p>
        </w:tc>
        <w:tc>
          <w:tcPr>
            <w:tcW w:w="3538"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color w:val="000000" w:themeColor="text1"/>
                <w:szCs w:val="21"/>
              </w:rPr>
            </w:pPr>
            <w:r>
              <w:rPr>
                <w:rStyle w:val="af2"/>
                <w:rFonts w:ascii="Times New Roman" w:hAnsi="Times New Roman"/>
                <w:color w:val="000000" w:themeColor="text1"/>
                <w:szCs w:val="21"/>
                <w:lang w:val="zh-TW" w:eastAsia="zh-TW"/>
              </w:rPr>
              <w:t>工作站（计算机上</w:t>
            </w:r>
            <w:r>
              <w:rPr>
                <w:rStyle w:val="af2"/>
                <w:rFonts w:ascii="Times New Roman" w:hAnsi="Times New Roman" w:hint="eastAsia"/>
                <w:color w:val="000000" w:themeColor="text1"/>
                <w:szCs w:val="21"/>
                <w:lang w:val="zh-TW"/>
              </w:rPr>
              <w:t>明确</w:t>
            </w:r>
            <w:r>
              <w:rPr>
                <w:rStyle w:val="af2"/>
                <w:rFonts w:ascii="Times New Roman" w:hAnsi="Times New Roman"/>
                <w:color w:val="000000" w:themeColor="text1"/>
                <w:szCs w:val="21"/>
                <w:lang w:val="zh-TW" w:eastAsia="zh-TW"/>
              </w:rPr>
              <w:t>标注）</w:t>
            </w:r>
          </w:p>
        </w:tc>
        <w:tc>
          <w:tcPr>
            <w:tcW w:w="1618" w:type="dxa"/>
            <w:shd w:val="clear" w:color="auto" w:fill="auto"/>
            <w:tcMar>
              <w:top w:w="80" w:type="dxa"/>
              <w:left w:w="80" w:type="dxa"/>
              <w:bottom w:w="80" w:type="dxa"/>
              <w:right w:w="80" w:type="dxa"/>
            </w:tcMar>
            <w:vAlign w:val="center"/>
          </w:tcPr>
          <w:p w:rsidR="006145B7" w:rsidRDefault="006A385B">
            <w:pPr>
              <w:ind w:firstLine="420"/>
              <w:jc w:val="center"/>
              <w:rPr>
                <w:rFonts w:ascii="Times New Roman" w:hAnsi="Times New Roman"/>
                <w:color w:val="000000" w:themeColor="text1"/>
                <w:szCs w:val="21"/>
              </w:rPr>
            </w:pPr>
            <w:r>
              <w:rPr>
                <w:rFonts w:ascii="Times New Roman" w:hAnsi="Times New Roman"/>
                <w:color w:val="000000" w:themeColor="text1"/>
                <w:szCs w:val="21"/>
              </w:rPr>
              <w:t>/</w:t>
            </w:r>
          </w:p>
        </w:tc>
        <w:tc>
          <w:tcPr>
            <w:tcW w:w="886"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color w:val="000000" w:themeColor="text1"/>
                <w:szCs w:val="21"/>
              </w:rPr>
            </w:pPr>
            <w:r>
              <w:rPr>
                <w:rStyle w:val="af2"/>
                <w:rFonts w:ascii="Times New Roman" w:hAnsi="Times New Roman"/>
                <w:color w:val="000000" w:themeColor="text1"/>
                <w:szCs w:val="21"/>
                <w:lang w:val="zh-TW" w:eastAsia="zh-TW"/>
              </w:rPr>
              <w:t>台</w:t>
            </w:r>
          </w:p>
        </w:tc>
        <w:tc>
          <w:tcPr>
            <w:tcW w:w="1064"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color w:val="000000" w:themeColor="text1"/>
                <w:szCs w:val="21"/>
              </w:rPr>
            </w:pPr>
            <w:r>
              <w:rPr>
                <w:rStyle w:val="af2"/>
                <w:rFonts w:ascii="Times New Roman" w:hAnsi="Times New Roman"/>
                <w:color w:val="000000" w:themeColor="text1"/>
                <w:szCs w:val="21"/>
              </w:rPr>
              <w:t>2</w:t>
            </w:r>
          </w:p>
        </w:tc>
      </w:tr>
    </w:tbl>
    <w:p w:rsidR="006145B7" w:rsidRDefault="006A385B" w:rsidP="00124E29">
      <w:pPr>
        <w:spacing w:beforeLines="100" w:before="312" w:line="360" w:lineRule="auto"/>
        <w:rPr>
          <w:rFonts w:ascii="Times New Roman" w:hAnsi="Times New Roman"/>
          <w:color w:val="000000" w:themeColor="text1"/>
          <w:sz w:val="24"/>
        </w:rPr>
      </w:pPr>
      <w:bookmarkStart w:id="81" w:name="_Toc29402_WPSOffice_Level3"/>
      <w:bookmarkStart w:id="82" w:name="_Toc30528_WPSOffice_Level3"/>
      <w:r>
        <w:rPr>
          <w:rFonts w:ascii="Times New Roman" w:hAnsi="Times New Roman"/>
          <w:color w:val="000000" w:themeColor="text1"/>
          <w:sz w:val="24"/>
          <w:lang w:val="zh-TW"/>
        </w:rPr>
        <w:t>（二）</w:t>
      </w:r>
      <w:r>
        <w:rPr>
          <w:rFonts w:ascii="Times New Roman" w:hAnsi="Times New Roman"/>
          <w:color w:val="000000" w:themeColor="text1"/>
          <w:sz w:val="24"/>
          <w:lang w:val="zh-TW" w:eastAsia="zh-TW"/>
        </w:rPr>
        <w:t>辅材及工具</w:t>
      </w:r>
      <w:r>
        <w:rPr>
          <w:rFonts w:ascii="Times New Roman" w:hAnsi="Times New Roman"/>
          <w:color w:val="000000" w:themeColor="text1"/>
          <w:sz w:val="24"/>
        </w:rPr>
        <w:t>(</w:t>
      </w:r>
      <w:r>
        <w:rPr>
          <w:rFonts w:ascii="Times New Roman" w:hAnsi="Times New Roman"/>
          <w:color w:val="000000" w:themeColor="text1"/>
          <w:sz w:val="24"/>
          <w:lang w:val="zh-TW" w:eastAsia="zh-TW"/>
        </w:rPr>
        <w:t>工位上已经安装</w:t>
      </w:r>
      <w:proofErr w:type="gramStart"/>
      <w:r>
        <w:rPr>
          <w:rFonts w:ascii="Times New Roman" w:hAnsi="Times New Roman"/>
          <w:color w:val="000000" w:themeColor="text1"/>
          <w:sz w:val="24"/>
          <w:lang w:val="zh-TW" w:eastAsia="zh-TW"/>
        </w:rPr>
        <w:t>部品</w:t>
      </w:r>
      <w:r>
        <w:rPr>
          <w:rFonts w:ascii="Times New Roman" w:hAnsi="Times New Roman"/>
          <w:color w:val="000000" w:themeColor="text1"/>
          <w:sz w:val="24"/>
          <w:lang w:val="zh-TW"/>
        </w:rPr>
        <w:t>未</w:t>
      </w:r>
      <w:r>
        <w:rPr>
          <w:rFonts w:ascii="Times New Roman" w:hAnsi="Times New Roman"/>
          <w:color w:val="000000" w:themeColor="text1"/>
          <w:sz w:val="24"/>
          <w:lang w:val="zh-TW" w:eastAsia="zh-TW"/>
        </w:rPr>
        <w:t>在</w:t>
      </w:r>
      <w:proofErr w:type="gramEnd"/>
      <w:r>
        <w:rPr>
          <w:rFonts w:ascii="Times New Roman" w:hAnsi="Times New Roman"/>
          <w:color w:val="000000" w:themeColor="text1"/>
          <w:sz w:val="24"/>
          <w:lang w:val="zh-TW" w:eastAsia="zh-TW"/>
        </w:rPr>
        <w:t>表中列出</w:t>
      </w:r>
      <w:r>
        <w:rPr>
          <w:rFonts w:ascii="Times New Roman" w:hAnsi="Times New Roman"/>
          <w:color w:val="000000" w:themeColor="text1"/>
          <w:sz w:val="24"/>
        </w:rPr>
        <w:t>)</w:t>
      </w:r>
      <w:bookmarkEnd w:id="81"/>
      <w:bookmarkEnd w:id="82"/>
    </w:p>
    <w:tbl>
      <w:tblPr>
        <w:tblW w:w="8094"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shd w:val="clear" w:color="auto" w:fill="CED7E7"/>
        <w:tblLayout w:type="fixed"/>
        <w:tblLook w:val="04A0" w:firstRow="1" w:lastRow="0" w:firstColumn="1" w:lastColumn="0" w:noHBand="0" w:noVBand="1"/>
      </w:tblPr>
      <w:tblGrid>
        <w:gridCol w:w="887"/>
        <w:gridCol w:w="6520"/>
        <w:gridCol w:w="687"/>
      </w:tblGrid>
      <w:tr w:rsidR="006145B7">
        <w:trPr>
          <w:trHeight w:hRule="exact" w:val="397"/>
          <w:jc w:val="center"/>
        </w:trPr>
        <w:tc>
          <w:tcPr>
            <w:tcW w:w="887"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b/>
                <w:color w:val="000000" w:themeColor="text1"/>
                <w:szCs w:val="21"/>
              </w:rPr>
            </w:pPr>
            <w:r>
              <w:rPr>
                <w:rStyle w:val="af2"/>
                <w:rFonts w:ascii="Times New Roman" w:hAnsi="Times New Roman"/>
                <w:b/>
                <w:color w:val="000000" w:themeColor="text1"/>
                <w:szCs w:val="21"/>
                <w:lang w:val="zh-TW" w:eastAsia="zh-TW"/>
              </w:rPr>
              <w:t>序号</w:t>
            </w:r>
          </w:p>
        </w:tc>
        <w:tc>
          <w:tcPr>
            <w:tcW w:w="6520"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b/>
                <w:color w:val="000000" w:themeColor="text1"/>
                <w:szCs w:val="21"/>
              </w:rPr>
            </w:pPr>
            <w:r>
              <w:rPr>
                <w:rStyle w:val="af2"/>
                <w:rFonts w:ascii="Times New Roman" w:hAnsi="Times New Roman"/>
                <w:b/>
                <w:color w:val="000000" w:themeColor="text1"/>
                <w:szCs w:val="21"/>
                <w:lang w:val="zh-TW" w:eastAsia="zh-TW"/>
              </w:rPr>
              <w:t>名称</w:t>
            </w:r>
          </w:p>
        </w:tc>
        <w:tc>
          <w:tcPr>
            <w:tcW w:w="687"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b/>
                <w:color w:val="000000" w:themeColor="text1"/>
                <w:szCs w:val="21"/>
              </w:rPr>
            </w:pPr>
            <w:r>
              <w:rPr>
                <w:rStyle w:val="af2"/>
                <w:rFonts w:ascii="Times New Roman" w:hAnsi="Times New Roman"/>
                <w:b/>
                <w:color w:val="000000" w:themeColor="text1"/>
                <w:szCs w:val="21"/>
                <w:lang w:val="zh-TW" w:eastAsia="zh-TW"/>
              </w:rPr>
              <w:t>数量</w:t>
            </w:r>
          </w:p>
        </w:tc>
      </w:tr>
      <w:tr w:rsidR="006145B7">
        <w:trPr>
          <w:trHeight w:hRule="exact" w:val="397"/>
          <w:jc w:val="center"/>
        </w:trPr>
        <w:tc>
          <w:tcPr>
            <w:tcW w:w="887"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eastAsia="zh-TW"/>
              </w:rPr>
              <w:t>1</w:t>
            </w:r>
          </w:p>
        </w:tc>
        <w:tc>
          <w:tcPr>
            <w:tcW w:w="6520"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Demeter131A</w:t>
            </w:r>
            <w:r>
              <w:rPr>
                <w:rStyle w:val="af2"/>
                <w:rFonts w:ascii="Times New Roman" w:hAnsi="Times New Roman"/>
                <w:color w:val="000000" w:themeColor="text1"/>
                <w:szCs w:val="21"/>
              </w:rPr>
              <w:t>实训标准工具包</w:t>
            </w:r>
          </w:p>
        </w:tc>
        <w:tc>
          <w:tcPr>
            <w:tcW w:w="687"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rPr>
              <w:t>1</w:t>
            </w:r>
            <w:r>
              <w:rPr>
                <w:rStyle w:val="af2"/>
                <w:rFonts w:ascii="Times New Roman" w:hAnsi="Times New Roman"/>
                <w:color w:val="000000" w:themeColor="text1"/>
                <w:szCs w:val="21"/>
              </w:rPr>
              <w:t>套</w:t>
            </w:r>
          </w:p>
        </w:tc>
      </w:tr>
      <w:tr w:rsidR="006145B7">
        <w:trPr>
          <w:trHeight w:hRule="exact" w:val="397"/>
          <w:jc w:val="center"/>
        </w:trPr>
        <w:tc>
          <w:tcPr>
            <w:tcW w:w="887"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eastAsia="zh-TW"/>
              </w:rPr>
              <w:t>2</w:t>
            </w:r>
          </w:p>
        </w:tc>
        <w:tc>
          <w:tcPr>
            <w:tcW w:w="6520"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分布式光伏工程实训系统竞赛耗材套件</w:t>
            </w:r>
          </w:p>
        </w:tc>
        <w:tc>
          <w:tcPr>
            <w:tcW w:w="687"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eastAsia="zh-TW"/>
              </w:rPr>
              <w:t>1</w:t>
            </w:r>
            <w:r>
              <w:rPr>
                <w:rStyle w:val="af2"/>
                <w:rFonts w:ascii="Times New Roman" w:hAnsi="Times New Roman"/>
                <w:color w:val="000000" w:themeColor="text1"/>
                <w:szCs w:val="21"/>
                <w:lang w:eastAsia="zh-TW"/>
              </w:rPr>
              <w:t>套</w:t>
            </w:r>
          </w:p>
        </w:tc>
      </w:tr>
      <w:tr w:rsidR="006145B7">
        <w:trPr>
          <w:trHeight w:hRule="exact" w:val="397"/>
          <w:jc w:val="center"/>
        </w:trPr>
        <w:tc>
          <w:tcPr>
            <w:tcW w:w="887"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3</w:t>
            </w:r>
          </w:p>
        </w:tc>
        <w:tc>
          <w:tcPr>
            <w:tcW w:w="6520"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U</w:t>
            </w:r>
            <w:r>
              <w:rPr>
                <w:rStyle w:val="af2"/>
                <w:rFonts w:ascii="Times New Roman" w:hAnsi="Times New Roman"/>
                <w:color w:val="000000" w:themeColor="text1"/>
                <w:szCs w:val="21"/>
                <w:lang w:val="zh-TW" w:eastAsia="zh-TW"/>
              </w:rPr>
              <w:t>盘</w:t>
            </w:r>
          </w:p>
        </w:tc>
        <w:tc>
          <w:tcPr>
            <w:tcW w:w="687"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eastAsia="zh-TW"/>
              </w:rPr>
              <w:t>1</w:t>
            </w:r>
            <w:r>
              <w:rPr>
                <w:rStyle w:val="af2"/>
                <w:rFonts w:ascii="Times New Roman" w:hAnsi="Times New Roman"/>
                <w:color w:val="000000" w:themeColor="text1"/>
                <w:szCs w:val="21"/>
                <w:lang w:eastAsia="zh-TW"/>
              </w:rPr>
              <w:t>个</w:t>
            </w:r>
          </w:p>
        </w:tc>
      </w:tr>
      <w:tr w:rsidR="006145B7">
        <w:trPr>
          <w:trHeight w:hRule="exact" w:val="397"/>
          <w:jc w:val="center"/>
        </w:trPr>
        <w:tc>
          <w:tcPr>
            <w:tcW w:w="887"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rPr>
              <w:t>4</w:t>
            </w:r>
          </w:p>
        </w:tc>
        <w:tc>
          <w:tcPr>
            <w:tcW w:w="6520"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eastAsia="zh-TW"/>
              </w:rPr>
              <w:t>中性</w:t>
            </w:r>
            <w:r>
              <w:rPr>
                <w:rStyle w:val="af2"/>
                <w:rFonts w:ascii="Times New Roman" w:hAnsi="Times New Roman"/>
                <w:color w:val="000000" w:themeColor="text1"/>
                <w:szCs w:val="21"/>
              </w:rPr>
              <w:t>笔</w:t>
            </w:r>
          </w:p>
        </w:tc>
        <w:tc>
          <w:tcPr>
            <w:tcW w:w="687"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4</w:t>
            </w:r>
            <w:r>
              <w:rPr>
                <w:rStyle w:val="af2"/>
                <w:rFonts w:ascii="Times New Roman" w:hAnsi="Times New Roman"/>
                <w:color w:val="000000" w:themeColor="text1"/>
                <w:szCs w:val="21"/>
              </w:rPr>
              <w:t>支</w:t>
            </w:r>
          </w:p>
        </w:tc>
      </w:tr>
      <w:tr w:rsidR="006145B7">
        <w:trPr>
          <w:trHeight w:hRule="exact" w:val="397"/>
          <w:jc w:val="center"/>
        </w:trPr>
        <w:tc>
          <w:tcPr>
            <w:tcW w:w="887"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rPr>
              <w:t>5</w:t>
            </w:r>
          </w:p>
        </w:tc>
        <w:tc>
          <w:tcPr>
            <w:tcW w:w="6520"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空白</w:t>
            </w:r>
            <w:r>
              <w:rPr>
                <w:rStyle w:val="af2"/>
                <w:rFonts w:ascii="Times New Roman" w:hAnsi="Times New Roman"/>
                <w:color w:val="000000" w:themeColor="text1"/>
                <w:szCs w:val="21"/>
                <w:lang w:val="zh-TW" w:eastAsia="zh-TW"/>
              </w:rPr>
              <w:t>A4</w:t>
            </w:r>
            <w:r>
              <w:rPr>
                <w:rStyle w:val="af2"/>
                <w:rFonts w:ascii="Times New Roman" w:hAnsi="Times New Roman"/>
                <w:color w:val="000000" w:themeColor="text1"/>
                <w:szCs w:val="21"/>
              </w:rPr>
              <w:t>纸</w:t>
            </w:r>
          </w:p>
        </w:tc>
        <w:tc>
          <w:tcPr>
            <w:tcW w:w="687"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rPr>
              <w:t>10</w:t>
            </w:r>
            <w:r>
              <w:rPr>
                <w:rStyle w:val="af2"/>
                <w:rFonts w:ascii="Times New Roman" w:hAnsi="Times New Roman"/>
                <w:color w:val="000000" w:themeColor="text1"/>
                <w:szCs w:val="21"/>
              </w:rPr>
              <w:t>张</w:t>
            </w:r>
          </w:p>
        </w:tc>
      </w:tr>
      <w:tr w:rsidR="006145B7">
        <w:trPr>
          <w:trHeight w:hRule="exact" w:val="397"/>
          <w:jc w:val="center"/>
        </w:trPr>
        <w:tc>
          <w:tcPr>
            <w:tcW w:w="887"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rPr>
              <w:t>6</w:t>
            </w:r>
          </w:p>
        </w:tc>
        <w:tc>
          <w:tcPr>
            <w:tcW w:w="6520"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任务书（纸质）</w:t>
            </w:r>
          </w:p>
        </w:tc>
        <w:tc>
          <w:tcPr>
            <w:tcW w:w="687"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eastAsia="zh-TW"/>
              </w:rPr>
              <w:t>1</w:t>
            </w:r>
            <w:r>
              <w:rPr>
                <w:rStyle w:val="af2"/>
                <w:rFonts w:ascii="Times New Roman" w:hAnsi="Times New Roman"/>
                <w:color w:val="000000" w:themeColor="text1"/>
                <w:szCs w:val="21"/>
                <w:lang w:eastAsia="zh-TW"/>
              </w:rPr>
              <w:t>份</w:t>
            </w:r>
          </w:p>
        </w:tc>
      </w:tr>
      <w:tr w:rsidR="006145B7">
        <w:trPr>
          <w:trHeight w:hRule="exact" w:val="397"/>
          <w:jc w:val="center"/>
        </w:trPr>
        <w:tc>
          <w:tcPr>
            <w:tcW w:w="887"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rPr>
              <w:t>7</w:t>
            </w:r>
          </w:p>
        </w:tc>
        <w:tc>
          <w:tcPr>
            <w:tcW w:w="6520"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rPr>
            </w:pPr>
            <w:r>
              <w:rPr>
                <w:rStyle w:val="af2"/>
                <w:rFonts w:ascii="Times New Roman" w:hAnsi="Times New Roman"/>
                <w:color w:val="000000" w:themeColor="text1"/>
                <w:szCs w:val="21"/>
                <w:lang w:val="zh-TW"/>
              </w:rPr>
              <w:t>竞赛参考资料（电子档，具体内容在现场下发的设备确认表中确认）</w:t>
            </w:r>
          </w:p>
        </w:tc>
        <w:tc>
          <w:tcPr>
            <w:tcW w:w="687"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eastAsia="zh-TW"/>
              </w:rPr>
              <w:t>1</w:t>
            </w:r>
            <w:r>
              <w:rPr>
                <w:rStyle w:val="af2"/>
                <w:rFonts w:ascii="Times New Roman" w:hAnsi="Times New Roman"/>
                <w:color w:val="000000" w:themeColor="text1"/>
                <w:szCs w:val="21"/>
                <w:lang w:eastAsia="zh-TW"/>
              </w:rPr>
              <w:t>份</w:t>
            </w:r>
          </w:p>
        </w:tc>
      </w:tr>
      <w:tr w:rsidR="006145B7">
        <w:trPr>
          <w:trHeight w:hRule="exact" w:val="397"/>
          <w:jc w:val="center"/>
        </w:trPr>
        <w:tc>
          <w:tcPr>
            <w:tcW w:w="887"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rPr>
            </w:pPr>
            <w:r>
              <w:rPr>
                <w:rStyle w:val="af2"/>
                <w:rFonts w:ascii="Times New Roman" w:hAnsi="Times New Roman"/>
                <w:color w:val="000000" w:themeColor="text1"/>
                <w:szCs w:val="21"/>
              </w:rPr>
              <w:t>8</w:t>
            </w:r>
          </w:p>
        </w:tc>
        <w:tc>
          <w:tcPr>
            <w:tcW w:w="6520"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rPr>
            </w:pPr>
            <w:r>
              <w:rPr>
                <w:rStyle w:val="af2"/>
                <w:rFonts w:ascii="Times New Roman" w:hAnsi="Times New Roman"/>
                <w:color w:val="000000" w:themeColor="text1"/>
                <w:szCs w:val="21"/>
                <w:lang w:val="zh-TW"/>
              </w:rPr>
              <w:t>分布式光伏智能运</w:t>
            </w:r>
            <w:proofErr w:type="gramStart"/>
            <w:r>
              <w:rPr>
                <w:rStyle w:val="af2"/>
                <w:rFonts w:ascii="Times New Roman" w:hAnsi="Times New Roman"/>
                <w:color w:val="000000" w:themeColor="text1"/>
                <w:szCs w:val="21"/>
                <w:lang w:val="zh-TW"/>
              </w:rPr>
              <w:t>维系统</w:t>
            </w:r>
            <w:proofErr w:type="gramEnd"/>
            <w:r>
              <w:rPr>
                <w:rStyle w:val="af2"/>
                <w:rFonts w:ascii="Times New Roman" w:hAnsi="Times New Roman"/>
                <w:color w:val="000000" w:themeColor="text1"/>
                <w:szCs w:val="21"/>
                <w:lang w:val="zh-TW"/>
              </w:rPr>
              <w:t>学生登录账号及密码</w:t>
            </w:r>
          </w:p>
        </w:tc>
        <w:tc>
          <w:tcPr>
            <w:tcW w:w="687"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rPr>
            </w:pPr>
            <w:r>
              <w:rPr>
                <w:rStyle w:val="af2"/>
                <w:rFonts w:ascii="Times New Roman" w:hAnsi="Times New Roman"/>
                <w:color w:val="000000" w:themeColor="text1"/>
                <w:szCs w:val="21"/>
                <w:lang w:eastAsia="zh-TW"/>
              </w:rPr>
              <w:t>1</w:t>
            </w:r>
            <w:r>
              <w:rPr>
                <w:rStyle w:val="af2"/>
                <w:rFonts w:ascii="Times New Roman" w:hAnsi="Times New Roman"/>
                <w:color w:val="000000" w:themeColor="text1"/>
                <w:szCs w:val="21"/>
                <w:lang w:eastAsia="zh-TW"/>
              </w:rPr>
              <w:t>份</w:t>
            </w:r>
          </w:p>
        </w:tc>
      </w:tr>
      <w:tr w:rsidR="006145B7">
        <w:trPr>
          <w:trHeight w:hRule="exact" w:val="397"/>
          <w:jc w:val="center"/>
        </w:trPr>
        <w:tc>
          <w:tcPr>
            <w:tcW w:w="887"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rPr>
            </w:pPr>
            <w:r>
              <w:rPr>
                <w:rStyle w:val="af2"/>
                <w:rFonts w:ascii="Times New Roman" w:hAnsi="Times New Roman"/>
                <w:color w:val="000000" w:themeColor="text1"/>
                <w:szCs w:val="21"/>
              </w:rPr>
              <w:t>9</w:t>
            </w:r>
          </w:p>
        </w:tc>
        <w:tc>
          <w:tcPr>
            <w:tcW w:w="6520"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rPr>
            </w:pPr>
            <w:r>
              <w:rPr>
                <w:rStyle w:val="af2"/>
                <w:rFonts w:ascii="Times New Roman" w:hAnsi="Times New Roman"/>
                <w:color w:val="000000" w:themeColor="text1"/>
                <w:szCs w:val="21"/>
                <w:lang w:val="zh-TW"/>
              </w:rPr>
              <w:t>分布式光伏仿真规划软件学生登录账号及密码</w:t>
            </w:r>
          </w:p>
        </w:tc>
        <w:tc>
          <w:tcPr>
            <w:tcW w:w="687"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eastAsia="zh-TW"/>
              </w:rPr>
            </w:pPr>
            <w:r>
              <w:rPr>
                <w:rStyle w:val="af2"/>
                <w:rFonts w:ascii="Times New Roman" w:hAnsi="Times New Roman"/>
                <w:color w:val="000000" w:themeColor="text1"/>
                <w:szCs w:val="21"/>
                <w:lang w:eastAsia="zh-TW"/>
              </w:rPr>
              <w:t>1</w:t>
            </w:r>
            <w:r>
              <w:rPr>
                <w:rStyle w:val="af2"/>
                <w:rFonts w:ascii="Times New Roman" w:hAnsi="Times New Roman"/>
                <w:color w:val="000000" w:themeColor="text1"/>
                <w:szCs w:val="21"/>
                <w:lang w:eastAsia="zh-TW"/>
              </w:rPr>
              <w:t>份</w:t>
            </w:r>
          </w:p>
        </w:tc>
      </w:tr>
    </w:tbl>
    <w:p w:rsidR="006145B7" w:rsidRDefault="006A385B" w:rsidP="00124E29">
      <w:pPr>
        <w:spacing w:beforeLines="100" w:before="312" w:line="360" w:lineRule="auto"/>
        <w:rPr>
          <w:rFonts w:ascii="Times New Roman" w:hAnsi="Times New Roman"/>
          <w:color w:val="000000" w:themeColor="text1"/>
          <w:sz w:val="24"/>
        </w:rPr>
      </w:pPr>
      <w:bookmarkStart w:id="83" w:name="_Toc21914_WPSOffice_Level3"/>
      <w:bookmarkStart w:id="84" w:name="_Toc30627_WPSOffice_Level3"/>
      <w:r>
        <w:rPr>
          <w:rFonts w:ascii="Times New Roman" w:hAnsi="Times New Roman"/>
          <w:color w:val="000000" w:themeColor="text1"/>
          <w:sz w:val="24"/>
        </w:rPr>
        <w:t>（三）配套软件及说明（已安装至工作站上）</w:t>
      </w:r>
      <w:bookmarkEnd w:id="83"/>
      <w:bookmarkEnd w:id="84"/>
    </w:p>
    <w:tbl>
      <w:tblPr>
        <w:tblW w:w="8094"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shd w:val="clear" w:color="auto" w:fill="CED7E7"/>
        <w:tblLayout w:type="fixed"/>
        <w:tblLook w:val="04A0" w:firstRow="1" w:lastRow="0" w:firstColumn="1" w:lastColumn="0" w:noHBand="0" w:noVBand="1"/>
      </w:tblPr>
      <w:tblGrid>
        <w:gridCol w:w="988"/>
        <w:gridCol w:w="5388"/>
        <w:gridCol w:w="1718"/>
      </w:tblGrid>
      <w:tr w:rsidR="006145B7">
        <w:trPr>
          <w:trHeight w:hRule="exact" w:val="340"/>
          <w:jc w:val="center"/>
        </w:trPr>
        <w:tc>
          <w:tcPr>
            <w:tcW w:w="988"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b/>
                <w:color w:val="000000" w:themeColor="text1"/>
                <w:szCs w:val="21"/>
              </w:rPr>
            </w:pPr>
            <w:r>
              <w:rPr>
                <w:rStyle w:val="af2"/>
                <w:rFonts w:ascii="Times New Roman" w:hAnsi="Times New Roman"/>
                <w:b/>
                <w:color w:val="000000" w:themeColor="text1"/>
                <w:szCs w:val="21"/>
                <w:lang w:val="zh-TW" w:eastAsia="zh-TW"/>
              </w:rPr>
              <w:t>序号</w:t>
            </w:r>
          </w:p>
        </w:tc>
        <w:tc>
          <w:tcPr>
            <w:tcW w:w="5388"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b/>
                <w:color w:val="000000" w:themeColor="text1"/>
                <w:szCs w:val="21"/>
              </w:rPr>
            </w:pPr>
            <w:r>
              <w:rPr>
                <w:rStyle w:val="af2"/>
                <w:rFonts w:ascii="Times New Roman" w:hAnsi="Times New Roman"/>
                <w:b/>
                <w:color w:val="000000" w:themeColor="text1"/>
                <w:szCs w:val="21"/>
                <w:lang w:val="zh-TW" w:eastAsia="zh-TW"/>
              </w:rPr>
              <w:t>名称</w:t>
            </w:r>
          </w:p>
        </w:tc>
        <w:tc>
          <w:tcPr>
            <w:tcW w:w="1718" w:type="dxa"/>
            <w:shd w:val="clear" w:color="auto" w:fill="auto"/>
            <w:tcMar>
              <w:top w:w="80" w:type="dxa"/>
              <w:left w:w="80" w:type="dxa"/>
              <w:bottom w:w="80" w:type="dxa"/>
              <w:right w:w="80" w:type="dxa"/>
            </w:tcMar>
            <w:vAlign w:val="center"/>
          </w:tcPr>
          <w:p w:rsidR="006145B7" w:rsidRDefault="006A385B">
            <w:pPr>
              <w:jc w:val="center"/>
              <w:rPr>
                <w:rFonts w:ascii="Times New Roman" w:hAnsi="Times New Roman"/>
                <w:b/>
                <w:color w:val="000000" w:themeColor="text1"/>
                <w:szCs w:val="21"/>
              </w:rPr>
            </w:pPr>
            <w:r>
              <w:rPr>
                <w:rStyle w:val="af2"/>
                <w:rFonts w:ascii="Times New Roman" w:hAnsi="Times New Roman"/>
                <w:b/>
                <w:color w:val="000000" w:themeColor="text1"/>
                <w:szCs w:val="21"/>
                <w:lang w:val="zh-TW" w:eastAsia="zh-TW"/>
              </w:rPr>
              <w:t>数量</w:t>
            </w:r>
          </w:p>
        </w:tc>
      </w:tr>
      <w:tr w:rsidR="006145B7">
        <w:trPr>
          <w:trHeight w:hRule="exact" w:val="340"/>
          <w:jc w:val="center"/>
        </w:trPr>
        <w:tc>
          <w:tcPr>
            <w:tcW w:w="9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1</w:t>
            </w:r>
          </w:p>
        </w:tc>
        <w:tc>
          <w:tcPr>
            <w:tcW w:w="53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PLC</w:t>
            </w:r>
            <w:r>
              <w:rPr>
                <w:rStyle w:val="af2"/>
                <w:rFonts w:ascii="Times New Roman" w:hAnsi="Times New Roman"/>
                <w:color w:val="000000" w:themeColor="text1"/>
                <w:szCs w:val="21"/>
                <w:lang w:val="zh-TW" w:eastAsia="zh-TW"/>
              </w:rPr>
              <w:t>软件</w:t>
            </w:r>
            <w:r>
              <w:rPr>
                <w:rStyle w:val="af2"/>
                <w:rFonts w:ascii="Times New Roman" w:hAnsi="Times New Roman"/>
                <w:color w:val="000000" w:themeColor="text1"/>
                <w:szCs w:val="21"/>
                <w:lang w:val="zh-TW"/>
              </w:rPr>
              <w:t>（</w:t>
            </w:r>
            <w:r>
              <w:rPr>
                <w:rStyle w:val="af2"/>
                <w:rFonts w:ascii="Times New Roman" w:hAnsi="Times New Roman"/>
                <w:color w:val="000000" w:themeColor="text1"/>
                <w:szCs w:val="21"/>
                <w:lang w:val="zh-TW" w:eastAsia="zh-TW"/>
              </w:rPr>
              <w:t>GX Works 3</w:t>
            </w:r>
            <w:r>
              <w:rPr>
                <w:rStyle w:val="af2"/>
                <w:rFonts w:ascii="Times New Roman" w:hAnsi="Times New Roman"/>
                <w:color w:val="000000" w:themeColor="text1"/>
                <w:szCs w:val="21"/>
                <w:lang w:val="zh-TW"/>
              </w:rPr>
              <w:t>）</w:t>
            </w:r>
          </w:p>
        </w:tc>
        <w:tc>
          <w:tcPr>
            <w:tcW w:w="171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1</w:t>
            </w:r>
            <w:r>
              <w:rPr>
                <w:rStyle w:val="af2"/>
                <w:rFonts w:ascii="Times New Roman" w:hAnsi="Times New Roman"/>
                <w:color w:val="000000" w:themeColor="text1"/>
                <w:szCs w:val="21"/>
                <w:lang w:val="zh-TW" w:eastAsia="zh-TW"/>
              </w:rPr>
              <w:t>套</w:t>
            </w:r>
          </w:p>
        </w:tc>
      </w:tr>
      <w:tr w:rsidR="006145B7">
        <w:trPr>
          <w:trHeight w:hRule="exact" w:val="340"/>
          <w:jc w:val="center"/>
        </w:trPr>
        <w:tc>
          <w:tcPr>
            <w:tcW w:w="9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rPr>
            </w:pPr>
            <w:r>
              <w:rPr>
                <w:rStyle w:val="af2"/>
                <w:rFonts w:ascii="Times New Roman" w:hAnsi="Times New Roman"/>
                <w:color w:val="000000" w:themeColor="text1"/>
                <w:szCs w:val="21"/>
                <w:lang w:val="zh-TW"/>
              </w:rPr>
              <w:t>2</w:t>
            </w:r>
          </w:p>
        </w:tc>
        <w:tc>
          <w:tcPr>
            <w:tcW w:w="53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rPr>
            </w:pPr>
            <w:r>
              <w:rPr>
                <w:rStyle w:val="af2"/>
                <w:rFonts w:ascii="Times New Roman" w:hAnsi="Times New Roman"/>
                <w:color w:val="000000" w:themeColor="text1"/>
                <w:szCs w:val="21"/>
                <w:lang w:val="zh-TW"/>
              </w:rPr>
              <w:t>LoraConfig1.0.1</w:t>
            </w:r>
          </w:p>
        </w:tc>
        <w:tc>
          <w:tcPr>
            <w:tcW w:w="171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rPr>
              <w:t>1</w:t>
            </w:r>
            <w:r>
              <w:rPr>
                <w:rStyle w:val="af2"/>
                <w:rFonts w:ascii="Times New Roman" w:hAnsi="Times New Roman"/>
                <w:color w:val="000000" w:themeColor="text1"/>
                <w:szCs w:val="21"/>
                <w:lang w:val="zh-TW"/>
              </w:rPr>
              <w:t>套</w:t>
            </w:r>
          </w:p>
        </w:tc>
      </w:tr>
      <w:tr w:rsidR="006145B7">
        <w:trPr>
          <w:trHeight w:hRule="exact" w:val="340"/>
          <w:jc w:val="center"/>
        </w:trPr>
        <w:tc>
          <w:tcPr>
            <w:tcW w:w="9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3</w:t>
            </w:r>
          </w:p>
        </w:tc>
        <w:tc>
          <w:tcPr>
            <w:tcW w:w="53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分布式光伏仿真规划软件</w:t>
            </w:r>
          </w:p>
        </w:tc>
        <w:tc>
          <w:tcPr>
            <w:tcW w:w="171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1</w:t>
            </w:r>
            <w:r>
              <w:rPr>
                <w:rStyle w:val="af2"/>
                <w:rFonts w:ascii="Times New Roman" w:hAnsi="Times New Roman"/>
                <w:color w:val="000000" w:themeColor="text1"/>
                <w:szCs w:val="21"/>
                <w:lang w:val="zh-TW" w:eastAsia="zh-TW"/>
              </w:rPr>
              <w:t>套</w:t>
            </w:r>
          </w:p>
        </w:tc>
      </w:tr>
      <w:tr w:rsidR="006145B7">
        <w:trPr>
          <w:trHeight w:hRule="exact" w:val="340"/>
          <w:jc w:val="center"/>
        </w:trPr>
        <w:tc>
          <w:tcPr>
            <w:tcW w:w="9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4</w:t>
            </w:r>
          </w:p>
        </w:tc>
        <w:tc>
          <w:tcPr>
            <w:tcW w:w="53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 xml:space="preserve">Mirosoft Office 2010 </w:t>
            </w:r>
            <w:r>
              <w:rPr>
                <w:rStyle w:val="af2"/>
                <w:rFonts w:ascii="Times New Roman" w:hAnsi="Times New Roman"/>
                <w:color w:val="000000" w:themeColor="text1"/>
                <w:szCs w:val="21"/>
                <w:lang w:val="zh-TW"/>
              </w:rPr>
              <w:t>（承办校提供）</w:t>
            </w:r>
          </w:p>
        </w:tc>
        <w:tc>
          <w:tcPr>
            <w:tcW w:w="1718"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1</w:t>
            </w:r>
            <w:r>
              <w:rPr>
                <w:rStyle w:val="af2"/>
                <w:rFonts w:ascii="Times New Roman" w:hAnsi="Times New Roman"/>
                <w:color w:val="000000" w:themeColor="text1"/>
                <w:szCs w:val="21"/>
                <w:lang w:val="zh-TW" w:eastAsia="zh-TW"/>
              </w:rPr>
              <w:t>套</w:t>
            </w:r>
          </w:p>
        </w:tc>
      </w:tr>
      <w:tr w:rsidR="006145B7">
        <w:trPr>
          <w:trHeight w:hRule="exact" w:val="340"/>
          <w:jc w:val="center"/>
        </w:trPr>
        <w:tc>
          <w:tcPr>
            <w:tcW w:w="9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5</w:t>
            </w:r>
          </w:p>
        </w:tc>
        <w:tc>
          <w:tcPr>
            <w:tcW w:w="53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福昕阅读器</w:t>
            </w:r>
          </w:p>
        </w:tc>
        <w:tc>
          <w:tcPr>
            <w:tcW w:w="1718"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1</w:t>
            </w:r>
            <w:r>
              <w:rPr>
                <w:rStyle w:val="af2"/>
                <w:rFonts w:ascii="Times New Roman" w:hAnsi="Times New Roman"/>
                <w:color w:val="000000" w:themeColor="text1"/>
                <w:szCs w:val="21"/>
                <w:lang w:val="zh-TW" w:eastAsia="zh-TW"/>
              </w:rPr>
              <w:t>套</w:t>
            </w:r>
          </w:p>
        </w:tc>
      </w:tr>
      <w:tr w:rsidR="006145B7">
        <w:trPr>
          <w:trHeight w:hRule="exact" w:val="340"/>
          <w:jc w:val="center"/>
        </w:trPr>
        <w:tc>
          <w:tcPr>
            <w:tcW w:w="9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6</w:t>
            </w:r>
          </w:p>
        </w:tc>
        <w:tc>
          <w:tcPr>
            <w:tcW w:w="53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rPr>
              <w:t>组态软件</w:t>
            </w:r>
          </w:p>
        </w:tc>
        <w:tc>
          <w:tcPr>
            <w:tcW w:w="1718"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1</w:t>
            </w:r>
            <w:r>
              <w:rPr>
                <w:rStyle w:val="af2"/>
                <w:rFonts w:ascii="Times New Roman" w:hAnsi="Times New Roman"/>
                <w:color w:val="000000" w:themeColor="text1"/>
                <w:szCs w:val="21"/>
                <w:lang w:val="zh-TW" w:eastAsia="zh-TW"/>
              </w:rPr>
              <w:t>套</w:t>
            </w:r>
          </w:p>
        </w:tc>
      </w:tr>
      <w:tr w:rsidR="006145B7">
        <w:trPr>
          <w:trHeight w:hRule="exact" w:val="340"/>
          <w:jc w:val="center"/>
        </w:trPr>
        <w:tc>
          <w:tcPr>
            <w:tcW w:w="9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rPr>
            </w:pPr>
            <w:r>
              <w:rPr>
                <w:rStyle w:val="af2"/>
                <w:rFonts w:ascii="Times New Roman" w:hAnsi="Times New Roman"/>
                <w:color w:val="000000" w:themeColor="text1"/>
                <w:szCs w:val="21"/>
                <w:lang w:val="zh-TW"/>
              </w:rPr>
              <w:t>7</w:t>
            </w:r>
          </w:p>
        </w:tc>
        <w:tc>
          <w:tcPr>
            <w:tcW w:w="5388" w:type="dxa"/>
            <w:shd w:val="clear" w:color="auto" w:fill="auto"/>
            <w:tcMar>
              <w:top w:w="80" w:type="dxa"/>
              <w:left w:w="80" w:type="dxa"/>
              <w:bottom w:w="80" w:type="dxa"/>
              <w:right w:w="80" w:type="dxa"/>
            </w:tcMar>
            <w:vAlign w:val="center"/>
          </w:tcPr>
          <w:p w:rsidR="006145B7" w:rsidRDefault="006A385B">
            <w:pPr>
              <w:jc w:val="center"/>
              <w:rPr>
                <w:rStyle w:val="af2"/>
                <w:rFonts w:ascii="Times New Roman" w:hAnsi="Times New Roman"/>
                <w:color w:val="000000" w:themeColor="text1"/>
                <w:szCs w:val="21"/>
                <w:lang w:val="zh-TW"/>
              </w:rPr>
            </w:pPr>
            <w:r>
              <w:rPr>
                <w:rStyle w:val="af2"/>
                <w:rFonts w:ascii="Times New Roman" w:hAnsi="Times New Roman"/>
                <w:color w:val="000000" w:themeColor="text1"/>
                <w:szCs w:val="21"/>
                <w:lang w:val="zh-TW" w:eastAsia="zh-TW"/>
              </w:rPr>
              <w:t xml:space="preserve">AutoCAD 2010 </w:t>
            </w:r>
            <w:r>
              <w:rPr>
                <w:rStyle w:val="af2"/>
                <w:rFonts w:ascii="Times New Roman" w:hAnsi="Times New Roman"/>
                <w:color w:val="000000" w:themeColor="text1"/>
                <w:szCs w:val="21"/>
                <w:lang w:val="zh-TW"/>
              </w:rPr>
              <w:t>（承办校提供）</w:t>
            </w:r>
          </w:p>
        </w:tc>
        <w:tc>
          <w:tcPr>
            <w:tcW w:w="1718" w:type="dxa"/>
            <w:shd w:val="clear" w:color="auto" w:fill="auto"/>
            <w:tcMar>
              <w:top w:w="80" w:type="dxa"/>
              <w:left w:w="80" w:type="dxa"/>
              <w:bottom w:w="80" w:type="dxa"/>
              <w:right w:w="80" w:type="dxa"/>
            </w:tcMar>
          </w:tcPr>
          <w:p w:rsidR="006145B7" w:rsidRDefault="006A385B">
            <w:pPr>
              <w:jc w:val="center"/>
              <w:rPr>
                <w:rStyle w:val="af2"/>
                <w:rFonts w:ascii="Times New Roman" w:hAnsi="Times New Roman"/>
                <w:color w:val="000000" w:themeColor="text1"/>
                <w:szCs w:val="21"/>
                <w:lang w:val="zh-TW" w:eastAsia="zh-TW"/>
              </w:rPr>
            </w:pPr>
            <w:r>
              <w:rPr>
                <w:rStyle w:val="af2"/>
                <w:rFonts w:ascii="Times New Roman" w:hAnsi="Times New Roman"/>
                <w:color w:val="000000" w:themeColor="text1"/>
                <w:szCs w:val="21"/>
                <w:lang w:val="zh-TW" w:eastAsia="zh-TW"/>
              </w:rPr>
              <w:t>1</w:t>
            </w:r>
            <w:r>
              <w:rPr>
                <w:rStyle w:val="af2"/>
                <w:rFonts w:ascii="Times New Roman" w:hAnsi="Times New Roman"/>
                <w:color w:val="000000" w:themeColor="text1"/>
                <w:szCs w:val="21"/>
                <w:lang w:val="zh-TW" w:eastAsia="zh-TW"/>
              </w:rPr>
              <w:t>套</w:t>
            </w:r>
          </w:p>
        </w:tc>
      </w:tr>
    </w:tbl>
    <w:p w:rsidR="006145B7" w:rsidRDefault="006A385B" w:rsidP="00124E29">
      <w:pPr>
        <w:pageBreakBefore/>
        <w:adjustRightInd w:val="0"/>
        <w:snapToGrid w:val="0"/>
        <w:spacing w:beforeLines="100" w:before="312" w:after="240" w:line="360" w:lineRule="auto"/>
        <w:jc w:val="center"/>
        <w:outlineLvl w:val="0"/>
        <w:rPr>
          <w:rFonts w:ascii="Times New Roman" w:hAnsi="Times New Roman"/>
          <w:b/>
          <w:color w:val="000000" w:themeColor="text1"/>
          <w:sz w:val="32"/>
          <w:szCs w:val="24"/>
          <w:lang w:val="zh-TW" w:eastAsia="zh-TW"/>
        </w:rPr>
      </w:pPr>
      <w:bookmarkStart w:id="85" w:name="_Toc19669"/>
      <w:bookmarkStart w:id="86" w:name="_Toc10812"/>
      <w:bookmarkStart w:id="87" w:name="_Toc13936_WPSOffice_Level1"/>
      <w:r>
        <w:rPr>
          <w:rFonts w:ascii="Times New Roman" w:hAnsi="Times New Roman"/>
          <w:b/>
          <w:color w:val="000000" w:themeColor="text1"/>
          <w:sz w:val="32"/>
          <w:szCs w:val="24"/>
          <w:lang w:val="zh-TW" w:eastAsia="zh-TW"/>
        </w:rPr>
        <w:lastRenderedPageBreak/>
        <w:t>第三部分</w:t>
      </w:r>
      <w:r>
        <w:rPr>
          <w:rFonts w:ascii="Times New Roman" w:hAnsi="Times New Roman"/>
          <w:b/>
          <w:color w:val="000000" w:themeColor="text1"/>
          <w:sz w:val="32"/>
          <w:szCs w:val="24"/>
          <w:lang w:val="zh-TW" w:eastAsia="zh-TW"/>
        </w:rPr>
        <w:t xml:space="preserve"> </w:t>
      </w:r>
      <w:r>
        <w:rPr>
          <w:rFonts w:ascii="Times New Roman" w:hAnsi="Times New Roman"/>
          <w:b/>
          <w:color w:val="000000" w:themeColor="text1"/>
          <w:sz w:val="32"/>
          <w:szCs w:val="24"/>
          <w:lang w:val="zh-TW" w:eastAsia="zh-TW"/>
        </w:rPr>
        <w:t>竞赛任务</w:t>
      </w:r>
      <w:bookmarkEnd w:id="85"/>
      <w:bookmarkEnd w:id="86"/>
      <w:bookmarkEnd w:id="87"/>
    </w:p>
    <w:p w:rsidR="006145B7" w:rsidRDefault="006A385B">
      <w:pPr>
        <w:autoSpaceDE w:val="0"/>
        <w:autoSpaceDN w:val="0"/>
        <w:adjustRightInd w:val="0"/>
        <w:snapToGrid w:val="0"/>
        <w:spacing w:before="240" w:line="360" w:lineRule="auto"/>
        <w:rPr>
          <w:rFonts w:ascii="Times New Roman" w:hAnsi="Times New Roman"/>
          <w:b/>
          <w:color w:val="000000" w:themeColor="text1"/>
          <w:kern w:val="0"/>
          <w:sz w:val="28"/>
          <w:szCs w:val="24"/>
        </w:rPr>
      </w:pPr>
      <w:bookmarkStart w:id="88" w:name="_Toc22080_WPSOffice_Level2"/>
      <w:r>
        <w:rPr>
          <w:rFonts w:ascii="Times New Roman" w:hAnsi="Times New Roman"/>
          <w:b/>
          <w:color w:val="000000" w:themeColor="text1"/>
          <w:kern w:val="0"/>
          <w:sz w:val="28"/>
          <w:szCs w:val="24"/>
        </w:rPr>
        <w:t>一、工程项目背景与任务概述</w:t>
      </w:r>
      <w:bookmarkEnd w:id="88"/>
    </w:p>
    <w:p w:rsidR="006145B7" w:rsidRDefault="006A385B">
      <w:pPr>
        <w:autoSpaceDE w:val="0"/>
        <w:autoSpaceDN w:val="0"/>
        <w:adjustRightInd w:val="0"/>
        <w:snapToGrid w:val="0"/>
        <w:spacing w:before="240" w:line="560" w:lineRule="exact"/>
        <w:rPr>
          <w:rFonts w:ascii="Times New Roman" w:hAnsi="Times New Roman"/>
          <w:b/>
          <w:color w:val="000000" w:themeColor="text1"/>
          <w:kern w:val="0"/>
          <w:sz w:val="28"/>
          <w:szCs w:val="24"/>
        </w:rPr>
      </w:pPr>
      <w:bookmarkStart w:id="89" w:name="_Toc29961_WPSOffice_Level3"/>
      <w:bookmarkStart w:id="90" w:name="_Toc4086_WPSOffice_Level3"/>
      <w:r>
        <w:rPr>
          <w:rFonts w:ascii="Times New Roman" w:hAnsi="Times New Roman"/>
          <w:b/>
          <w:color w:val="000000" w:themeColor="text1"/>
          <w:kern w:val="0"/>
          <w:sz w:val="28"/>
          <w:szCs w:val="24"/>
        </w:rPr>
        <w:t>（一）工程项目背景</w:t>
      </w:r>
      <w:bookmarkEnd w:id="89"/>
      <w:bookmarkEnd w:id="90"/>
    </w:p>
    <w:p w:rsidR="006145B7" w:rsidRDefault="006A385B">
      <w:pPr>
        <w:adjustRightInd w:val="0"/>
        <w:snapToGrid w:val="0"/>
        <w:spacing w:line="560" w:lineRule="exact"/>
        <w:ind w:firstLine="480"/>
        <w:jc w:val="left"/>
        <w:rPr>
          <w:rFonts w:ascii="Times New Roman" w:hAnsi="Times New Roman"/>
          <w:color w:val="000000" w:themeColor="text1"/>
          <w:sz w:val="24"/>
          <w:szCs w:val="24"/>
          <w:lang w:val="zh-CN"/>
        </w:rPr>
      </w:pPr>
      <w:r>
        <w:rPr>
          <w:rFonts w:ascii="Times New Roman" w:hAnsi="Times New Roman"/>
          <w:color w:val="000000" w:themeColor="text1"/>
          <w:sz w:val="24"/>
          <w:szCs w:val="24"/>
          <w:lang w:val="zh-CN"/>
        </w:rPr>
        <w:t>本竞赛任务以分布式光伏发电项目为原型，</w:t>
      </w:r>
      <w:r>
        <w:rPr>
          <w:rFonts w:ascii="宋体" w:hAnsi="宋体"/>
          <w:color w:val="000000" w:themeColor="text1"/>
          <w:sz w:val="24"/>
          <w:szCs w:val="24"/>
          <w:lang w:val="zh-CN"/>
        </w:rPr>
        <w:t>以“分布式光伏工程实训系统”</w:t>
      </w:r>
      <w:r>
        <w:rPr>
          <w:rFonts w:ascii="Times New Roman" w:hAnsi="Times New Roman"/>
          <w:color w:val="000000" w:themeColor="text1"/>
          <w:sz w:val="24"/>
          <w:szCs w:val="24"/>
          <w:lang w:val="zh-CN"/>
        </w:rPr>
        <w:t>为载体，要求按照任务书中分布式光</w:t>
      </w:r>
      <w:proofErr w:type="gramStart"/>
      <w:r>
        <w:rPr>
          <w:rFonts w:ascii="Times New Roman" w:hAnsi="Times New Roman"/>
          <w:color w:val="000000" w:themeColor="text1"/>
          <w:sz w:val="24"/>
          <w:szCs w:val="24"/>
          <w:lang w:val="zh-CN"/>
        </w:rPr>
        <w:t>伏系统</w:t>
      </w:r>
      <w:proofErr w:type="gramEnd"/>
      <w:r>
        <w:rPr>
          <w:rFonts w:ascii="Times New Roman" w:hAnsi="Times New Roman"/>
          <w:color w:val="000000" w:themeColor="text1"/>
          <w:sz w:val="24"/>
          <w:szCs w:val="24"/>
          <w:lang w:val="zh-CN"/>
        </w:rPr>
        <w:t>的安装与部署、分布式光</w:t>
      </w:r>
      <w:proofErr w:type="gramStart"/>
      <w:r>
        <w:rPr>
          <w:rFonts w:ascii="Times New Roman" w:hAnsi="Times New Roman"/>
          <w:color w:val="000000" w:themeColor="text1"/>
          <w:sz w:val="24"/>
          <w:szCs w:val="24"/>
          <w:lang w:val="zh-CN"/>
        </w:rPr>
        <w:t>伏系统</w:t>
      </w:r>
      <w:proofErr w:type="gramEnd"/>
      <w:r>
        <w:rPr>
          <w:rFonts w:ascii="Times New Roman" w:hAnsi="Times New Roman"/>
          <w:color w:val="000000" w:themeColor="text1"/>
          <w:sz w:val="24"/>
          <w:szCs w:val="24"/>
          <w:lang w:val="zh-CN"/>
        </w:rPr>
        <w:t>的运行与维护、分布式光</w:t>
      </w:r>
      <w:proofErr w:type="gramStart"/>
      <w:r>
        <w:rPr>
          <w:rFonts w:ascii="Times New Roman" w:hAnsi="Times New Roman"/>
          <w:color w:val="000000" w:themeColor="text1"/>
          <w:sz w:val="24"/>
          <w:szCs w:val="24"/>
          <w:lang w:val="zh-CN"/>
        </w:rPr>
        <w:t>伏系统</w:t>
      </w:r>
      <w:proofErr w:type="gramEnd"/>
      <w:r>
        <w:rPr>
          <w:rFonts w:ascii="Times New Roman" w:hAnsi="Times New Roman"/>
          <w:color w:val="000000" w:themeColor="text1"/>
          <w:sz w:val="24"/>
          <w:szCs w:val="24"/>
          <w:lang w:val="zh-CN"/>
        </w:rPr>
        <w:t>的仿真规划任务描述，完成分布式光伏发电项目的实施与运维。</w:t>
      </w:r>
    </w:p>
    <w:p w:rsidR="006145B7" w:rsidRDefault="006A385B" w:rsidP="00124E29">
      <w:pPr>
        <w:pStyle w:val="af5"/>
        <w:numPr>
          <w:ilvl w:val="0"/>
          <w:numId w:val="6"/>
        </w:numPr>
        <w:ind w:firstLine="482"/>
        <w:jc w:val="left"/>
        <w:rPr>
          <w:rFonts w:ascii="Times New Roman" w:hAnsi="Times New Roman"/>
          <w:b/>
          <w:color w:val="000000" w:themeColor="text1"/>
          <w:sz w:val="24"/>
          <w:szCs w:val="24"/>
          <w:lang w:val="zh-CN"/>
        </w:rPr>
      </w:pPr>
      <w:r>
        <w:rPr>
          <w:rFonts w:ascii="Times New Roman" w:hAnsi="Times New Roman"/>
          <w:b/>
          <w:color w:val="000000" w:themeColor="text1"/>
          <w:sz w:val="24"/>
          <w:szCs w:val="24"/>
          <w:lang w:val="zh-CN"/>
        </w:rPr>
        <w:t>分布式光</w:t>
      </w:r>
      <w:proofErr w:type="gramStart"/>
      <w:r>
        <w:rPr>
          <w:rFonts w:ascii="Times New Roman" w:hAnsi="Times New Roman"/>
          <w:b/>
          <w:color w:val="000000" w:themeColor="text1"/>
          <w:sz w:val="24"/>
          <w:szCs w:val="24"/>
          <w:lang w:val="zh-CN"/>
        </w:rPr>
        <w:t>伏工程实训系统</w:t>
      </w:r>
      <w:proofErr w:type="gramEnd"/>
      <w:r>
        <w:rPr>
          <w:rFonts w:ascii="Times New Roman" w:hAnsi="Times New Roman"/>
          <w:b/>
          <w:color w:val="000000" w:themeColor="text1"/>
          <w:sz w:val="24"/>
          <w:szCs w:val="24"/>
          <w:lang w:val="zh-CN"/>
        </w:rPr>
        <w:t>设备组成</w:t>
      </w:r>
    </w:p>
    <w:p w:rsidR="006145B7" w:rsidRDefault="006A385B">
      <w:pPr>
        <w:adjustRightInd w:val="0"/>
        <w:snapToGrid w:val="0"/>
        <w:spacing w:line="560" w:lineRule="exact"/>
        <w:ind w:firstLine="482"/>
        <w:jc w:val="left"/>
        <w:rPr>
          <w:rFonts w:ascii="Times New Roman" w:hAnsi="Times New Roman"/>
          <w:color w:val="000000" w:themeColor="text1"/>
          <w:sz w:val="24"/>
          <w:szCs w:val="24"/>
          <w:lang w:val="zh-CN"/>
        </w:rPr>
      </w:pPr>
      <w:r>
        <w:rPr>
          <w:rFonts w:ascii="Times New Roman" w:hAnsi="Times New Roman"/>
          <w:color w:val="000000" w:themeColor="text1"/>
          <w:sz w:val="24"/>
          <w:szCs w:val="24"/>
          <w:lang w:val="zh-CN"/>
        </w:rPr>
        <w:t>分布式光</w:t>
      </w:r>
      <w:proofErr w:type="gramStart"/>
      <w:r>
        <w:rPr>
          <w:rFonts w:ascii="Times New Roman" w:hAnsi="Times New Roman"/>
          <w:color w:val="000000" w:themeColor="text1"/>
          <w:sz w:val="24"/>
          <w:szCs w:val="24"/>
          <w:lang w:val="zh-CN"/>
        </w:rPr>
        <w:t>伏工程实训系统</w:t>
      </w:r>
      <w:proofErr w:type="gramEnd"/>
      <w:r>
        <w:rPr>
          <w:rFonts w:ascii="Times New Roman" w:hAnsi="Times New Roman"/>
          <w:color w:val="000000" w:themeColor="text1"/>
          <w:sz w:val="24"/>
          <w:szCs w:val="24"/>
          <w:lang w:val="zh-CN"/>
        </w:rPr>
        <w:t>由硬件平台和软件平台两部分组成。硬件平台包括负载模块、数据采集模块、集中控制模块、供能模块、智能</w:t>
      </w:r>
      <w:proofErr w:type="gramStart"/>
      <w:r>
        <w:rPr>
          <w:rFonts w:ascii="Times New Roman" w:hAnsi="Times New Roman"/>
          <w:color w:val="000000" w:themeColor="text1"/>
          <w:sz w:val="24"/>
          <w:szCs w:val="24"/>
          <w:lang w:val="zh-CN"/>
        </w:rPr>
        <w:t>离网微</w:t>
      </w:r>
      <w:proofErr w:type="gramEnd"/>
      <w:r>
        <w:rPr>
          <w:rFonts w:ascii="Times New Roman" w:hAnsi="Times New Roman"/>
          <w:color w:val="000000" w:themeColor="text1"/>
          <w:sz w:val="24"/>
          <w:szCs w:val="24"/>
          <w:lang w:val="zh-CN"/>
        </w:rPr>
        <w:t>逆变模块、通讯模块、环境感知模块及分布式光伏并网隔离系统组成。软件平台包括分布式光伏智能运</w:t>
      </w:r>
      <w:proofErr w:type="gramStart"/>
      <w:r>
        <w:rPr>
          <w:rFonts w:ascii="Times New Roman" w:hAnsi="Times New Roman"/>
          <w:color w:val="000000" w:themeColor="text1"/>
          <w:sz w:val="24"/>
          <w:szCs w:val="24"/>
          <w:lang w:val="zh-CN"/>
        </w:rPr>
        <w:t>维系统</w:t>
      </w:r>
      <w:proofErr w:type="gramEnd"/>
      <w:r>
        <w:rPr>
          <w:rFonts w:ascii="Times New Roman" w:hAnsi="Times New Roman"/>
          <w:color w:val="000000" w:themeColor="text1"/>
          <w:sz w:val="24"/>
          <w:szCs w:val="24"/>
          <w:lang w:val="zh-CN"/>
        </w:rPr>
        <w:t>和分布式光伏仿真规划软件。</w:t>
      </w:r>
      <w:r>
        <w:rPr>
          <w:rFonts w:ascii="Times New Roman" w:hAnsi="Times New Roman"/>
          <w:color w:val="000000" w:themeColor="text1"/>
          <w:sz w:val="24"/>
          <w:szCs w:val="24"/>
          <w:lang w:val="zh-CN"/>
        </w:rPr>
        <w:t xml:space="preserve"> </w:t>
      </w:r>
    </w:p>
    <w:p w:rsidR="006145B7" w:rsidRDefault="006A385B">
      <w:pPr>
        <w:adjustRightInd w:val="0"/>
        <w:snapToGrid w:val="0"/>
        <w:spacing w:line="560" w:lineRule="exact"/>
        <w:ind w:firstLine="482"/>
        <w:rPr>
          <w:rFonts w:ascii="Times New Roman" w:hAnsi="Times New Roman"/>
          <w:color w:val="000000" w:themeColor="text1"/>
          <w:sz w:val="24"/>
          <w:szCs w:val="24"/>
          <w:lang w:val="zh-CN"/>
        </w:rPr>
      </w:pPr>
      <w:r>
        <w:rPr>
          <w:rFonts w:ascii="Times New Roman" w:hAnsi="Times New Roman"/>
          <w:color w:val="000000" w:themeColor="text1"/>
          <w:sz w:val="24"/>
          <w:szCs w:val="24"/>
          <w:lang w:val="zh-CN"/>
        </w:rPr>
        <w:t>（</w:t>
      </w:r>
      <w:r>
        <w:rPr>
          <w:rFonts w:ascii="Times New Roman" w:hAnsi="Times New Roman"/>
          <w:color w:val="000000" w:themeColor="text1"/>
          <w:sz w:val="24"/>
          <w:szCs w:val="24"/>
          <w:lang w:val="zh-CN"/>
        </w:rPr>
        <w:t>1</w:t>
      </w:r>
      <w:r>
        <w:rPr>
          <w:rFonts w:ascii="Times New Roman" w:hAnsi="Times New Roman"/>
          <w:color w:val="000000" w:themeColor="text1"/>
          <w:sz w:val="24"/>
          <w:szCs w:val="24"/>
          <w:lang w:val="zh-CN"/>
        </w:rPr>
        <w:t>）分布式光</w:t>
      </w:r>
      <w:proofErr w:type="gramStart"/>
      <w:r>
        <w:rPr>
          <w:rFonts w:ascii="Times New Roman" w:hAnsi="Times New Roman"/>
          <w:color w:val="000000" w:themeColor="text1"/>
          <w:sz w:val="24"/>
          <w:szCs w:val="24"/>
          <w:lang w:val="zh-CN"/>
        </w:rPr>
        <w:t>伏工程实训系统</w:t>
      </w:r>
      <w:proofErr w:type="gramEnd"/>
      <w:r>
        <w:rPr>
          <w:rFonts w:ascii="Times New Roman" w:hAnsi="Times New Roman"/>
          <w:color w:val="000000" w:themeColor="text1"/>
          <w:sz w:val="24"/>
          <w:szCs w:val="24"/>
          <w:lang w:val="zh-CN"/>
        </w:rPr>
        <w:t>硬件外观如图</w:t>
      </w:r>
      <w:r>
        <w:rPr>
          <w:rFonts w:ascii="Times New Roman" w:hAnsi="Times New Roman"/>
          <w:color w:val="000000" w:themeColor="text1"/>
          <w:sz w:val="24"/>
          <w:szCs w:val="24"/>
          <w:lang w:val="zh-CN"/>
        </w:rPr>
        <w:t>1.1</w:t>
      </w:r>
      <w:r>
        <w:rPr>
          <w:rFonts w:ascii="Times New Roman" w:hAnsi="Times New Roman"/>
          <w:color w:val="000000" w:themeColor="text1"/>
          <w:sz w:val="24"/>
          <w:szCs w:val="24"/>
          <w:lang w:val="zh-CN"/>
        </w:rPr>
        <w:t>所示：</w:t>
      </w:r>
    </w:p>
    <w:p w:rsidR="006145B7" w:rsidRDefault="006A385B">
      <w:pPr>
        <w:adjustRightInd w:val="0"/>
        <w:snapToGrid w:val="0"/>
        <w:spacing w:line="360" w:lineRule="auto"/>
        <w:jc w:val="center"/>
        <w:rPr>
          <w:color w:val="000000" w:themeColor="text1"/>
        </w:rPr>
      </w:pPr>
      <w:r>
        <w:rPr>
          <w:noProof/>
          <w:color w:val="000000" w:themeColor="text1"/>
        </w:rPr>
        <w:drawing>
          <wp:inline distT="0" distB="0" distL="114300" distR="114300">
            <wp:extent cx="4183380" cy="3317875"/>
            <wp:effectExtent l="0" t="0" r="7620" b="9525"/>
            <wp:docPr id="4" name="图片 23" descr="C:\Users\Administrator\Desktop\图片13.png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3" descr="C:\Users\Administrator\Desktop\图片13.png图片13"/>
                    <pic:cNvPicPr>
                      <a:picLocks noChangeAspect="1"/>
                    </pic:cNvPicPr>
                  </pic:nvPicPr>
                  <pic:blipFill>
                    <a:blip r:embed="rId9"/>
                    <a:srcRect/>
                    <a:stretch>
                      <a:fillRect/>
                    </a:stretch>
                  </pic:blipFill>
                  <pic:spPr>
                    <a:xfrm>
                      <a:off x="0" y="0"/>
                      <a:ext cx="4183380" cy="3317875"/>
                    </a:xfrm>
                    <a:prstGeom prst="rect">
                      <a:avLst/>
                    </a:prstGeom>
                    <a:noFill/>
                    <a:ln w="9525">
                      <a:noFill/>
                    </a:ln>
                  </pic:spPr>
                </pic:pic>
              </a:graphicData>
            </a:graphic>
          </wp:inline>
        </w:drawing>
      </w:r>
    </w:p>
    <w:p w:rsidR="006145B7" w:rsidRDefault="006A385B">
      <w:pPr>
        <w:adjustRightInd w:val="0"/>
        <w:snapToGrid w:val="0"/>
        <w:spacing w:line="360" w:lineRule="auto"/>
        <w:ind w:firstLineChars="1100" w:firstLine="2319"/>
        <w:rPr>
          <w:rFonts w:ascii="仿宋" w:eastAsia="仿宋" w:hAnsi="仿宋" w:cs="仿宋"/>
          <w:b/>
          <w:color w:val="000000" w:themeColor="text1"/>
          <w:kern w:val="0"/>
          <w:szCs w:val="21"/>
          <w:lang w:val="zh-CN"/>
        </w:rPr>
      </w:pPr>
      <w:r>
        <w:rPr>
          <w:rFonts w:ascii="仿宋" w:eastAsia="仿宋" w:hAnsi="仿宋" w:cs="仿宋" w:hint="eastAsia"/>
          <w:b/>
          <w:color w:val="000000" w:themeColor="text1"/>
          <w:kern w:val="0"/>
          <w:szCs w:val="21"/>
          <w:lang w:val="zh-CN"/>
        </w:rPr>
        <w:t>图1.1 分布式光</w:t>
      </w:r>
      <w:proofErr w:type="gramStart"/>
      <w:r>
        <w:rPr>
          <w:rFonts w:ascii="仿宋" w:eastAsia="仿宋" w:hAnsi="仿宋" w:cs="仿宋" w:hint="eastAsia"/>
          <w:b/>
          <w:color w:val="000000" w:themeColor="text1"/>
          <w:kern w:val="0"/>
          <w:szCs w:val="21"/>
          <w:lang w:val="zh-CN"/>
        </w:rPr>
        <w:t>伏工程实训系统</w:t>
      </w:r>
      <w:proofErr w:type="gramEnd"/>
      <w:r>
        <w:rPr>
          <w:rFonts w:ascii="仿宋" w:eastAsia="仿宋" w:hAnsi="仿宋" w:cs="仿宋" w:hint="eastAsia"/>
          <w:b/>
          <w:color w:val="000000" w:themeColor="text1"/>
          <w:kern w:val="0"/>
          <w:szCs w:val="21"/>
          <w:lang w:val="zh-CN"/>
        </w:rPr>
        <w:t>硬件外观图</w:t>
      </w:r>
    </w:p>
    <w:p w:rsidR="006145B7" w:rsidRDefault="006A385B">
      <w:pPr>
        <w:adjustRightInd w:val="0"/>
        <w:snapToGrid w:val="0"/>
        <w:spacing w:line="360" w:lineRule="auto"/>
        <w:ind w:firstLine="480"/>
        <w:rPr>
          <w:rFonts w:ascii="Times New Roman" w:hAnsi="Times New Roman"/>
          <w:color w:val="000000" w:themeColor="text1"/>
          <w:sz w:val="24"/>
          <w:szCs w:val="24"/>
          <w:lang w:val="zh-CN"/>
        </w:rPr>
      </w:pPr>
      <w:r>
        <w:rPr>
          <w:rFonts w:ascii="Times New Roman" w:hAnsi="Times New Roman"/>
          <w:color w:val="000000" w:themeColor="text1"/>
          <w:sz w:val="24"/>
          <w:szCs w:val="24"/>
          <w:lang w:val="zh-CN"/>
        </w:rPr>
        <w:lastRenderedPageBreak/>
        <w:t>（</w:t>
      </w:r>
      <w:r>
        <w:rPr>
          <w:rFonts w:ascii="Times New Roman" w:hAnsi="Times New Roman"/>
          <w:color w:val="000000" w:themeColor="text1"/>
          <w:sz w:val="24"/>
          <w:szCs w:val="24"/>
          <w:lang w:val="zh-CN"/>
        </w:rPr>
        <w:t>2</w:t>
      </w:r>
      <w:r>
        <w:rPr>
          <w:rFonts w:ascii="Times New Roman" w:hAnsi="Times New Roman"/>
          <w:color w:val="000000" w:themeColor="text1"/>
          <w:sz w:val="24"/>
          <w:szCs w:val="24"/>
          <w:lang w:val="zh-CN"/>
        </w:rPr>
        <w:t>）分布式光伏智能运</w:t>
      </w:r>
      <w:proofErr w:type="gramStart"/>
      <w:r>
        <w:rPr>
          <w:rFonts w:ascii="Times New Roman" w:hAnsi="Times New Roman"/>
          <w:color w:val="000000" w:themeColor="text1"/>
          <w:sz w:val="24"/>
          <w:szCs w:val="24"/>
          <w:lang w:val="zh-CN"/>
        </w:rPr>
        <w:t>维系统</w:t>
      </w:r>
      <w:proofErr w:type="gramEnd"/>
      <w:r>
        <w:rPr>
          <w:rFonts w:ascii="Times New Roman" w:hAnsi="Times New Roman"/>
          <w:color w:val="000000" w:themeColor="text1"/>
          <w:sz w:val="24"/>
          <w:szCs w:val="24"/>
          <w:lang w:val="zh-CN"/>
        </w:rPr>
        <w:t>如图</w:t>
      </w:r>
      <w:r>
        <w:rPr>
          <w:rFonts w:ascii="Times New Roman" w:hAnsi="Times New Roman"/>
          <w:color w:val="000000" w:themeColor="text1"/>
          <w:sz w:val="24"/>
          <w:szCs w:val="24"/>
          <w:lang w:val="zh-CN"/>
        </w:rPr>
        <w:t>1.2</w:t>
      </w:r>
      <w:r>
        <w:rPr>
          <w:rFonts w:ascii="Times New Roman" w:hAnsi="Times New Roman"/>
          <w:color w:val="000000" w:themeColor="text1"/>
          <w:sz w:val="24"/>
          <w:szCs w:val="24"/>
          <w:lang w:val="zh-CN"/>
        </w:rPr>
        <w:t>所示：</w:t>
      </w:r>
    </w:p>
    <w:p w:rsidR="006145B7" w:rsidRDefault="006A385B">
      <w:pPr>
        <w:pStyle w:val="AA1"/>
        <w:overflowPunct w:val="0"/>
        <w:snapToGrid w:val="0"/>
        <w:spacing w:line="360" w:lineRule="auto"/>
        <w:rPr>
          <w:rFonts w:ascii="Times New Roman" w:eastAsia="宋体" w:hAnsi="Times New Roman" w:cs="Times New Roman"/>
          <w:color w:val="000000" w:themeColor="text1"/>
          <w:sz w:val="24"/>
          <w:szCs w:val="28"/>
          <w:lang w:val="zh-TW"/>
        </w:rPr>
      </w:pPr>
      <w:r>
        <w:rPr>
          <w:rFonts w:ascii="Times New Roman" w:eastAsia="宋体" w:hAnsi="Times New Roman" w:cs="Times New Roman"/>
          <w:noProof/>
          <w:color w:val="000000" w:themeColor="text1"/>
        </w:rPr>
        <w:drawing>
          <wp:inline distT="0" distB="0" distL="114300" distR="114300">
            <wp:extent cx="5503545" cy="3199130"/>
            <wp:effectExtent l="0" t="0" r="1905" b="1270"/>
            <wp:docPr id="5" name="图片 24" descr="C:\Users\Administrator\Desktop\22.png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4" descr="C:\Users\Administrator\Desktop\22.png22"/>
                    <pic:cNvPicPr>
                      <a:picLocks noChangeAspect="1"/>
                    </pic:cNvPicPr>
                  </pic:nvPicPr>
                  <pic:blipFill>
                    <a:blip r:embed="rId10"/>
                    <a:srcRect/>
                    <a:stretch>
                      <a:fillRect/>
                    </a:stretch>
                  </pic:blipFill>
                  <pic:spPr>
                    <a:xfrm>
                      <a:off x="0" y="0"/>
                      <a:ext cx="5503545" cy="3199130"/>
                    </a:xfrm>
                    <a:prstGeom prst="rect">
                      <a:avLst/>
                    </a:prstGeom>
                    <a:noFill/>
                    <a:ln w="9525">
                      <a:noFill/>
                    </a:ln>
                  </pic:spPr>
                </pic:pic>
              </a:graphicData>
            </a:graphic>
          </wp:inline>
        </w:drawing>
      </w:r>
    </w:p>
    <w:p w:rsidR="006145B7" w:rsidRDefault="006A385B">
      <w:pPr>
        <w:adjustRightInd w:val="0"/>
        <w:snapToGrid w:val="0"/>
        <w:spacing w:line="360" w:lineRule="auto"/>
        <w:ind w:firstLineChars="1299" w:firstLine="2739"/>
        <w:rPr>
          <w:rFonts w:ascii="仿宋" w:eastAsia="仿宋" w:hAnsi="仿宋" w:cs="仿宋"/>
          <w:b/>
          <w:color w:val="000000" w:themeColor="text1"/>
          <w:kern w:val="0"/>
          <w:szCs w:val="21"/>
          <w:lang w:val="zh-CN"/>
        </w:rPr>
      </w:pPr>
      <w:r>
        <w:rPr>
          <w:rFonts w:ascii="仿宋" w:eastAsia="仿宋" w:hAnsi="仿宋" w:cs="仿宋" w:hint="eastAsia"/>
          <w:b/>
          <w:color w:val="000000" w:themeColor="text1"/>
          <w:kern w:val="0"/>
          <w:szCs w:val="21"/>
          <w:lang w:val="zh-CN"/>
        </w:rPr>
        <w:t>图1.2 分布式光伏智能运</w:t>
      </w:r>
      <w:proofErr w:type="gramStart"/>
      <w:r>
        <w:rPr>
          <w:rFonts w:ascii="仿宋" w:eastAsia="仿宋" w:hAnsi="仿宋" w:cs="仿宋" w:hint="eastAsia"/>
          <w:b/>
          <w:color w:val="000000" w:themeColor="text1"/>
          <w:kern w:val="0"/>
          <w:szCs w:val="21"/>
          <w:lang w:val="zh-CN"/>
        </w:rPr>
        <w:t>维系统</w:t>
      </w:r>
      <w:proofErr w:type="gramEnd"/>
      <w:r>
        <w:rPr>
          <w:rFonts w:ascii="仿宋" w:eastAsia="仿宋" w:hAnsi="仿宋" w:cs="仿宋" w:hint="eastAsia"/>
          <w:b/>
          <w:color w:val="000000" w:themeColor="text1"/>
          <w:kern w:val="0"/>
          <w:szCs w:val="21"/>
          <w:lang w:val="zh-CN"/>
        </w:rPr>
        <w:t>界面</w:t>
      </w:r>
    </w:p>
    <w:p w:rsidR="006145B7" w:rsidRDefault="006145B7">
      <w:pPr>
        <w:pStyle w:val="RY"/>
        <w:ind w:firstLine="0"/>
        <w:rPr>
          <w:rFonts w:ascii="Times New Roman" w:hAnsi="Times New Roman" w:cs="Times New Roman"/>
          <w:b/>
          <w:color w:val="000000" w:themeColor="text1"/>
          <w:lang w:val="en-US" w:eastAsia="zh-CN"/>
        </w:rPr>
      </w:pPr>
    </w:p>
    <w:p w:rsidR="006145B7" w:rsidRDefault="006A385B">
      <w:pPr>
        <w:adjustRightInd w:val="0"/>
        <w:snapToGrid w:val="0"/>
        <w:spacing w:line="360" w:lineRule="auto"/>
        <w:ind w:firstLine="480"/>
        <w:jc w:val="left"/>
        <w:rPr>
          <w:rFonts w:ascii="Times New Roman" w:hAnsi="Times New Roman"/>
          <w:color w:val="000000" w:themeColor="text1"/>
          <w:sz w:val="24"/>
          <w:szCs w:val="24"/>
          <w:lang w:val="zh-CN"/>
        </w:rPr>
      </w:pPr>
      <w:r>
        <w:rPr>
          <w:rFonts w:ascii="Times New Roman" w:hAnsi="Times New Roman"/>
          <w:color w:val="000000" w:themeColor="text1"/>
          <w:sz w:val="24"/>
          <w:szCs w:val="24"/>
          <w:lang w:val="zh-CN"/>
        </w:rPr>
        <w:t>（</w:t>
      </w:r>
      <w:r>
        <w:rPr>
          <w:rFonts w:ascii="Times New Roman" w:hAnsi="Times New Roman"/>
          <w:color w:val="000000" w:themeColor="text1"/>
          <w:sz w:val="24"/>
          <w:szCs w:val="24"/>
          <w:lang w:val="zh-CN"/>
        </w:rPr>
        <w:t>3</w:t>
      </w:r>
      <w:r>
        <w:rPr>
          <w:rFonts w:ascii="Times New Roman" w:hAnsi="Times New Roman"/>
          <w:color w:val="000000" w:themeColor="text1"/>
          <w:sz w:val="24"/>
          <w:szCs w:val="24"/>
          <w:lang w:val="zh-CN"/>
        </w:rPr>
        <w:t>）分布式光伏仿真规划软件如图</w:t>
      </w:r>
      <w:r>
        <w:rPr>
          <w:rFonts w:ascii="Times New Roman" w:hAnsi="Times New Roman"/>
          <w:color w:val="000000" w:themeColor="text1"/>
          <w:sz w:val="24"/>
          <w:szCs w:val="24"/>
          <w:lang w:val="zh-CN"/>
        </w:rPr>
        <w:t>1.3</w:t>
      </w:r>
      <w:r>
        <w:rPr>
          <w:rFonts w:ascii="Times New Roman" w:hAnsi="Times New Roman"/>
          <w:color w:val="000000" w:themeColor="text1"/>
          <w:sz w:val="24"/>
          <w:szCs w:val="24"/>
          <w:lang w:val="zh-CN"/>
        </w:rPr>
        <w:t>所示：</w:t>
      </w:r>
      <w:r>
        <w:rPr>
          <w:rFonts w:ascii="Times New Roman" w:hAnsi="Times New Roman"/>
          <w:noProof/>
          <w:color w:val="000000" w:themeColor="text1"/>
        </w:rPr>
        <w:drawing>
          <wp:inline distT="0" distB="0" distL="114300" distR="114300">
            <wp:extent cx="5603240" cy="3258820"/>
            <wp:effectExtent l="0" t="0" r="16510" b="17780"/>
            <wp:docPr id="6" name="图片 25" descr="C:\Users\Administrator\Desktop\33.png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5" descr="C:\Users\Administrator\Desktop\33.png33"/>
                    <pic:cNvPicPr>
                      <a:picLocks noChangeAspect="1"/>
                    </pic:cNvPicPr>
                  </pic:nvPicPr>
                  <pic:blipFill>
                    <a:blip r:embed="rId11"/>
                    <a:srcRect/>
                    <a:stretch>
                      <a:fillRect/>
                    </a:stretch>
                  </pic:blipFill>
                  <pic:spPr>
                    <a:xfrm>
                      <a:off x="0" y="0"/>
                      <a:ext cx="5603240" cy="3258820"/>
                    </a:xfrm>
                    <a:prstGeom prst="rect">
                      <a:avLst/>
                    </a:prstGeom>
                    <a:noFill/>
                    <a:ln w="9525">
                      <a:noFill/>
                    </a:ln>
                  </pic:spPr>
                </pic:pic>
              </a:graphicData>
            </a:graphic>
          </wp:inline>
        </w:drawing>
      </w:r>
    </w:p>
    <w:p w:rsidR="006145B7" w:rsidRDefault="006A385B">
      <w:pPr>
        <w:adjustRightInd w:val="0"/>
        <w:snapToGrid w:val="0"/>
        <w:spacing w:line="360" w:lineRule="auto"/>
        <w:ind w:firstLineChars="1199" w:firstLine="2528"/>
        <w:rPr>
          <w:rFonts w:ascii="仿宋" w:eastAsia="仿宋" w:hAnsi="仿宋" w:cs="仿宋"/>
          <w:color w:val="000000" w:themeColor="text1"/>
          <w:szCs w:val="21"/>
        </w:rPr>
      </w:pPr>
      <w:r>
        <w:rPr>
          <w:rFonts w:ascii="仿宋" w:eastAsia="仿宋" w:hAnsi="仿宋" w:cs="仿宋" w:hint="eastAsia"/>
          <w:b/>
          <w:color w:val="000000" w:themeColor="text1"/>
          <w:kern w:val="0"/>
          <w:szCs w:val="21"/>
          <w:lang w:val="zh-CN"/>
        </w:rPr>
        <w:t>图1.3 分布式光伏仿真规划软件界面</w:t>
      </w:r>
    </w:p>
    <w:p w:rsidR="006145B7" w:rsidRDefault="006145B7">
      <w:pPr>
        <w:pStyle w:val="RY"/>
        <w:ind w:firstLine="0"/>
        <w:rPr>
          <w:rFonts w:ascii="Times New Roman" w:hAnsi="Times New Roman" w:cs="Times New Roman"/>
          <w:b/>
          <w:color w:val="000000" w:themeColor="text1"/>
          <w:lang w:val="en-US" w:eastAsia="zh-CN"/>
        </w:rPr>
      </w:pPr>
    </w:p>
    <w:p w:rsidR="006145B7" w:rsidRDefault="006145B7">
      <w:pPr>
        <w:pStyle w:val="RY"/>
        <w:ind w:firstLine="0"/>
        <w:rPr>
          <w:rFonts w:ascii="Times New Roman" w:hAnsi="Times New Roman" w:cs="Times New Roman"/>
          <w:b/>
          <w:color w:val="000000" w:themeColor="text1"/>
          <w:lang w:val="en-US" w:eastAsia="zh-CN"/>
        </w:rPr>
      </w:pPr>
    </w:p>
    <w:p w:rsidR="006145B7" w:rsidRDefault="006A385B" w:rsidP="00124E29">
      <w:pPr>
        <w:pStyle w:val="af5"/>
        <w:numPr>
          <w:ilvl w:val="0"/>
          <w:numId w:val="6"/>
        </w:numPr>
        <w:ind w:firstLine="482"/>
        <w:jc w:val="left"/>
        <w:rPr>
          <w:rFonts w:ascii="Times New Roman" w:hAnsi="Times New Roman"/>
          <w:b/>
          <w:color w:val="000000" w:themeColor="text1"/>
          <w:sz w:val="24"/>
          <w:szCs w:val="24"/>
          <w:lang w:val="zh-CN"/>
        </w:rPr>
      </w:pPr>
      <w:r>
        <w:rPr>
          <w:rFonts w:ascii="Times New Roman" w:hAnsi="Times New Roman" w:hint="eastAsia"/>
          <w:b/>
          <w:color w:val="000000" w:themeColor="text1"/>
          <w:sz w:val="24"/>
          <w:szCs w:val="24"/>
          <w:lang w:val="zh-CN"/>
        </w:rPr>
        <w:lastRenderedPageBreak/>
        <w:t>竞赛设备准备</w:t>
      </w:r>
    </w:p>
    <w:p w:rsidR="006145B7" w:rsidRDefault="006A385B">
      <w:pPr>
        <w:pStyle w:val="af5"/>
        <w:ind w:firstLine="482"/>
        <w:jc w:val="left"/>
        <w:rPr>
          <w:rFonts w:ascii="Times New Roman" w:hAnsi="Times New Roman"/>
          <w:b/>
          <w:i/>
          <w:color w:val="000000" w:themeColor="text1"/>
          <w:sz w:val="24"/>
          <w:szCs w:val="24"/>
          <w:u w:val="single"/>
          <w:lang w:val="zh-CN"/>
        </w:rPr>
      </w:pPr>
      <w:r>
        <w:rPr>
          <w:rFonts w:ascii="Times New Roman" w:hAnsi="Times New Roman" w:hint="eastAsia"/>
          <w:b/>
          <w:i/>
          <w:color w:val="000000" w:themeColor="text1"/>
          <w:sz w:val="24"/>
          <w:szCs w:val="24"/>
          <w:u w:val="single"/>
          <w:lang w:val="zh-CN"/>
        </w:rPr>
        <w:t>部分线路已经连接，选手在部分连接的分布式光</w:t>
      </w:r>
      <w:proofErr w:type="gramStart"/>
      <w:r>
        <w:rPr>
          <w:rFonts w:ascii="Times New Roman" w:hAnsi="Times New Roman" w:hint="eastAsia"/>
          <w:b/>
          <w:i/>
          <w:color w:val="000000" w:themeColor="text1"/>
          <w:sz w:val="24"/>
          <w:szCs w:val="24"/>
          <w:u w:val="single"/>
          <w:lang w:val="zh-CN"/>
        </w:rPr>
        <w:t>伏工程实训系统</w:t>
      </w:r>
      <w:proofErr w:type="gramEnd"/>
      <w:r>
        <w:rPr>
          <w:rFonts w:ascii="Times New Roman" w:hAnsi="Times New Roman" w:hint="eastAsia"/>
          <w:b/>
          <w:i/>
          <w:color w:val="000000" w:themeColor="text1"/>
          <w:sz w:val="24"/>
          <w:szCs w:val="24"/>
          <w:u w:val="single"/>
          <w:lang w:val="zh-CN"/>
        </w:rPr>
        <w:t>中完成剩余线路的硬件连接及运维。</w:t>
      </w:r>
    </w:p>
    <w:p w:rsidR="006145B7" w:rsidRDefault="006A385B">
      <w:pPr>
        <w:numPr>
          <w:ilvl w:val="0"/>
          <w:numId w:val="7"/>
        </w:numPr>
        <w:adjustRightInd w:val="0"/>
        <w:snapToGrid w:val="0"/>
        <w:spacing w:line="560" w:lineRule="exact"/>
        <w:ind w:firstLine="482"/>
        <w:jc w:val="left"/>
        <w:rPr>
          <w:rFonts w:ascii="Times New Roman" w:hAnsi="Times New Roman"/>
          <w:color w:val="000000" w:themeColor="text1"/>
          <w:sz w:val="24"/>
          <w:szCs w:val="24"/>
        </w:rPr>
      </w:pPr>
      <w:r>
        <w:rPr>
          <w:rFonts w:ascii="Times New Roman" w:hAnsi="Times New Roman"/>
          <w:color w:val="000000" w:themeColor="text1"/>
          <w:sz w:val="24"/>
          <w:szCs w:val="24"/>
          <w:lang w:val="zh-CN"/>
        </w:rPr>
        <w:t>分布式光</w:t>
      </w:r>
      <w:proofErr w:type="gramStart"/>
      <w:r>
        <w:rPr>
          <w:rFonts w:ascii="Times New Roman" w:hAnsi="Times New Roman"/>
          <w:color w:val="000000" w:themeColor="text1"/>
          <w:sz w:val="24"/>
          <w:szCs w:val="24"/>
          <w:lang w:val="zh-CN"/>
        </w:rPr>
        <w:t>伏工程实训系统</w:t>
      </w:r>
      <w:proofErr w:type="gramEnd"/>
      <w:r>
        <w:rPr>
          <w:rFonts w:ascii="Times New Roman" w:hAnsi="Times New Roman"/>
          <w:color w:val="000000" w:themeColor="text1"/>
          <w:sz w:val="24"/>
          <w:szCs w:val="24"/>
          <w:lang w:val="zh-CN"/>
        </w:rPr>
        <w:t>主电源模块</w:t>
      </w:r>
      <w:r>
        <w:rPr>
          <w:rFonts w:ascii="Times New Roman" w:hAnsi="Times New Roman"/>
          <w:color w:val="000000" w:themeColor="text1"/>
          <w:sz w:val="24"/>
          <w:szCs w:val="24"/>
        </w:rPr>
        <w:t>220V</w:t>
      </w:r>
      <w:r>
        <w:rPr>
          <w:rFonts w:ascii="Times New Roman" w:hAnsi="Times New Roman"/>
          <w:color w:val="000000" w:themeColor="text1"/>
          <w:sz w:val="24"/>
          <w:szCs w:val="24"/>
        </w:rPr>
        <w:t>电源线路，</w:t>
      </w:r>
      <w:r>
        <w:rPr>
          <w:rFonts w:ascii="Times New Roman" w:hAnsi="Times New Roman"/>
          <w:color w:val="000000" w:themeColor="text1"/>
          <w:sz w:val="24"/>
          <w:szCs w:val="24"/>
          <w:lang w:val="zh-CN"/>
        </w:rPr>
        <w:t>分布式光</w:t>
      </w:r>
      <w:proofErr w:type="gramStart"/>
      <w:r>
        <w:rPr>
          <w:rFonts w:ascii="Times New Roman" w:hAnsi="Times New Roman"/>
          <w:color w:val="000000" w:themeColor="text1"/>
          <w:sz w:val="24"/>
          <w:szCs w:val="24"/>
          <w:lang w:val="zh-CN"/>
        </w:rPr>
        <w:t>伏工程实训系统</w:t>
      </w:r>
      <w:proofErr w:type="gramEnd"/>
      <w:r>
        <w:rPr>
          <w:rFonts w:ascii="Times New Roman" w:hAnsi="Times New Roman"/>
          <w:color w:val="000000" w:themeColor="text1"/>
          <w:sz w:val="24"/>
          <w:szCs w:val="24"/>
          <w:lang w:val="zh-CN"/>
        </w:rPr>
        <w:t>主电源模块</w:t>
      </w:r>
      <w:r>
        <w:rPr>
          <w:rFonts w:ascii="Times New Roman" w:hAnsi="Times New Roman"/>
          <w:color w:val="000000" w:themeColor="text1"/>
          <w:sz w:val="24"/>
          <w:szCs w:val="24"/>
        </w:rPr>
        <w:t>24V</w:t>
      </w:r>
      <w:r>
        <w:rPr>
          <w:rFonts w:ascii="Times New Roman" w:hAnsi="Times New Roman"/>
          <w:color w:val="000000" w:themeColor="text1"/>
          <w:sz w:val="24"/>
          <w:szCs w:val="24"/>
        </w:rPr>
        <w:t>电源线路至空气开关相应触点；</w:t>
      </w:r>
    </w:p>
    <w:p w:rsidR="006145B7" w:rsidRDefault="006A385B">
      <w:pPr>
        <w:numPr>
          <w:ilvl w:val="0"/>
          <w:numId w:val="7"/>
        </w:numPr>
        <w:adjustRightInd w:val="0"/>
        <w:snapToGrid w:val="0"/>
        <w:spacing w:line="560" w:lineRule="exact"/>
        <w:ind w:firstLine="482"/>
        <w:jc w:val="left"/>
        <w:rPr>
          <w:rFonts w:ascii="Times New Roman" w:hAnsi="Times New Roman"/>
          <w:color w:val="000000" w:themeColor="text1"/>
          <w:sz w:val="24"/>
          <w:szCs w:val="24"/>
        </w:rPr>
      </w:pPr>
      <w:r>
        <w:rPr>
          <w:rFonts w:ascii="Times New Roman" w:hAnsi="Times New Roman"/>
          <w:color w:val="000000" w:themeColor="text1"/>
          <w:sz w:val="24"/>
          <w:szCs w:val="24"/>
        </w:rPr>
        <w:t>智能</w:t>
      </w:r>
      <w:proofErr w:type="gramStart"/>
      <w:r>
        <w:rPr>
          <w:rFonts w:ascii="Times New Roman" w:hAnsi="Times New Roman"/>
          <w:color w:val="000000" w:themeColor="text1"/>
          <w:sz w:val="24"/>
          <w:szCs w:val="24"/>
        </w:rPr>
        <w:t>离网微</w:t>
      </w:r>
      <w:proofErr w:type="gramEnd"/>
      <w:r>
        <w:rPr>
          <w:rFonts w:ascii="Times New Roman" w:hAnsi="Times New Roman"/>
          <w:color w:val="000000" w:themeColor="text1"/>
          <w:sz w:val="24"/>
          <w:szCs w:val="24"/>
        </w:rPr>
        <w:t>逆变器系统</w:t>
      </w:r>
      <w:r>
        <w:rPr>
          <w:rFonts w:ascii="Times New Roman" w:hAnsi="Times New Roman" w:hint="eastAsia"/>
          <w:color w:val="000000" w:themeColor="text1"/>
          <w:sz w:val="24"/>
          <w:szCs w:val="24"/>
        </w:rPr>
        <w:t>信号电源</w:t>
      </w:r>
      <w:r>
        <w:rPr>
          <w:rFonts w:ascii="Times New Roman" w:hAnsi="Times New Roman"/>
          <w:color w:val="000000" w:themeColor="text1"/>
          <w:sz w:val="24"/>
          <w:szCs w:val="24"/>
        </w:rPr>
        <w:t>开关线路；智能</w:t>
      </w:r>
      <w:proofErr w:type="gramStart"/>
      <w:r>
        <w:rPr>
          <w:rFonts w:ascii="Times New Roman" w:hAnsi="Times New Roman"/>
          <w:color w:val="000000" w:themeColor="text1"/>
          <w:sz w:val="24"/>
          <w:szCs w:val="24"/>
        </w:rPr>
        <w:t>离网微</w:t>
      </w:r>
      <w:proofErr w:type="gramEnd"/>
      <w:r>
        <w:rPr>
          <w:rFonts w:ascii="Times New Roman" w:hAnsi="Times New Roman"/>
          <w:color w:val="000000" w:themeColor="text1"/>
          <w:sz w:val="24"/>
          <w:szCs w:val="24"/>
        </w:rPr>
        <w:t>逆变器系统功率源输入及信号电源输入</w:t>
      </w:r>
      <w:proofErr w:type="gramStart"/>
      <w:r>
        <w:rPr>
          <w:rFonts w:ascii="Times New Roman" w:hAnsi="Times New Roman"/>
          <w:color w:val="000000" w:themeColor="text1"/>
          <w:sz w:val="24"/>
          <w:szCs w:val="24"/>
        </w:rPr>
        <w:t>至</w:t>
      </w:r>
      <w:r>
        <w:rPr>
          <w:rFonts w:ascii="Times New Roman" w:hAnsi="Times New Roman" w:hint="eastAsia"/>
          <w:color w:val="000000" w:themeColor="text1"/>
          <w:sz w:val="24"/>
          <w:szCs w:val="24"/>
        </w:rPr>
        <w:t>相应</w:t>
      </w:r>
      <w:proofErr w:type="gramEnd"/>
      <w:r>
        <w:rPr>
          <w:rFonts w:ascii="Times New Roman" w:hAnsi="Times New Roman"/>
          <w:color w:val="000000" w:themeColor="text1"/>
          <w:sz w:val="24"/>
          <w:szCs w:val="24"/>
        </w:rPr>
        <w:t>的接触器触点线路；智能</w:t>
      </w:r>
      <w:proofErr w:type="gramStart"/>
      <w:r>
        <w:rPr>
          <w:rFonts w:ascii="Times New Roman" w:hAnsi="Times New Roman"/>
          <w:color w:val="000000" w:themeColor="text1"/>
          <w:sz w:val="24"/>
          <w:szCs w:val="24"/>
        </w:rPr>
        <w:t>离网微</w:t>
      </w:r>
      <w:proofErr w:type="gramEnd"/>
      <w:r>
        <w:rPr>
          <w:rFonts w:ascii="Times New Roman" w:hAnsi="Times New Roman"/>
          <w:color w:val="000000" w:themeColor="text1"/>
          <w:sz w:val="24"/>
          <w:szCs w:val="24"/>
        </w:rPr>
        <w:t>逆变器系统交流输出</w:t>
      </w:r>
      <w:proofErr w:type="gramStart"/>
      <w:r>
        <w:rPr>
          <w:rFonts w:ascii="Times New Roman" w:hAnsi="Times New Roman"/>
          <w:color w:val="000000" w:themeColor="text1"/>
          <w:sz w:val="24"/>
          <w:szCs w:val="24"/>
        </w:rPr>
        <w:t>至相应</w:t>
      </w:r>
      <w:proofErr w:type="gramEnd"/>
      <w:r>
        <w:rPr>
          <w:rFonts w:ascii="Times New Roman" w:hAnsi="Times New Roman"/>
          <w:color w:val="000000" w:themeColor="text1"/>
          <w:sz w:val="24"/>
          <w:szCs w:val="24"/>
        </w:rPr>
        <w:t>的空气开关触点线路；</w:t>
      </w:r>
    </w:p>
    <w:p w:rsidR="006145B7" w:rsidRDefault="006A385B">
      <w:pPr>
        <w:numPr>
          <w:ilvl w:val="0"/>
          <w:numId w:val="7"/>
        </w:numPr>
        <w:adjustRightInd w:val="0"/>
        <w:snapToGrid w:val="0"/>
        <w:spacing w:line="560" w:lineRule="exact"/>
        <w:ind w:firstLine="482"/>
        <w:jc w:val="left"/>
        <w:rPr>
          <w:rFonts w:ascii="Times New Roman" w:hAnsi="Times New Roman"/>
          <w:color w:val="000000" w:themeColor="text1"/>
          <w:sz w:val="24"/>
          <w:szCs w:val="24"/>
        </w:rPr>
      </w:pPr>
      <w:r>
        <w:rPr>
          <w:rFonts w:ascii="Times New Roman" w:hAnsi="Times New Roman"/>
          <w:color w:val="000000" w:themeColor="text1"/>
          <w:sz w:val="24"/>
          <w:szCs w:val="24"/>
        </w:rPr>
        <w:t>并网逆变器输入</w:t>
      </w:r>
      <w:r>
        <w:rPr>
          <w:rFonts w:ascii="Times New Roman" w:hAnsi="Times New Roman" w:hint="eastAsia"/>
          <w:color w:val="000000" w:themeColor="text1"/>
          <w:sz w:val="24"/>
          <w:szCs w:val="24"/>
        </w:rPr>
        <w:t>端</w:t>
      </w:r>
      <w:proofErr w:type="gramStart"/>
      <w:r>
        <w:rPr>
          <w:rFonts w:ascii="Times New Roman" w:hAnsi="Times New Roman"/>
          <w:color w:val="000000" w:themeColor="text1"/>
          <w:sz w:val="24"/>
          <w:szCs w:val="24"/>
        </w:rPr>
        <w:t>至</w:t>
      </w:r>
      <w:r>
        <w:rPr>
          <w:rFonts w:ascii="Times New Roman" w:hAnsi="Times New Roman" w:hint="eastAsia"/>
          <w:color w:val="000000" w:themeColor="text1"/>
          <w:sz w:val="24"/>
          <w:szCs w:val="24"/>
        </w:rPr>
        <w:t>相应</w:t>
      </w:r>
      <w:proofErr w:type="gramEnd"/>
      <w:r>
        <w:rPr>
          <w:rFonts w:ascii="Times New Roman" w:hAnsi="Times New Roman"/>
          <w:color w:val="000000" w:themeColor="text1"/>
          <w:sz w:val="24"/>
          <w:szCs w:val="24"/>
        </w:rPr>
        <w:t>的接触器触点线路；并网逆变器输出</w:t>
      </w:r>
      <w:r>
        <w:rPr>
          <w:rFonts w:ascii="Times New Roman" w:hAnsi="Times New Roman" w:hint="eastAsia"/>
          <w:color w:val="000000" w:themeColor="text1"/>
          <w:sz w:val="24"/>
          <w:szCs w:val="24"/>
        </w:rPr>
        <w:t>端</w:t>
      </w:r>
      <w:r>
        <w:rPr>
          <w:rFonts w:ascii="Times New Roman" w:hAnsi="Times New Roman"/>
          <w:color w:val="000000" w:themeColor="text1"/>
          <w:sz w:val="24"/>
          <w:szCs w:val="24"/>
        </w:rPr>
        <w:t>至隔离变压器线路；并网逆变器输出</w:t>
      </w:r>
      <w:r>
        <w:rPr>
          <w:rFonts w:ascii="Times New Roman" w:hAnsi="Times New Roman" w:hint="eastAsia"/>
          <w:color w:val="000000" w:themeColor="text1"/>
          <w:sz w:val="24"/>
          <w:szCs w:val="24"/>
        </w:rPr>
        <w:t>端</w:t>
      </w:r>
      <w:r>
        <w:rPr>
          <w:rFonts w:ascii="Times New Roman" w:hAnsi="Times New Roman"/>
          <w:color w:val="000000" w:themeColor="text1"/>
          <w:sz w:val="24"/>
          <w:szCs w:val="24"/>
        </w:rPr>
        <w:t>（市电）至其对应的</w:t>
      </w:r>
      <w:r>
        <w:rPr>
          <w:rFonts w:ascii="Times New Roman" w:hAnsi="Times New Roman" w:hint="eastAsia"/>
          <w:color w:val="000000" w:themeColor="text1"/>
          <w:sz w:val="24"/>
          <w:szCs w:val="24"/>
        </w:rPr>
        <w:t>继电器</w:t>
      </w:r>
      <w:r>
        <w:rPr>
          <w:rFonts w:ascii="Times New Roman" w:hAnsi="Times New Roman"/>
          <w:color w:val="000000" w:themeColor="text1"/>
          <w:sz w:val="24"/>
          <w:szCs w:val="24"/>
        </w:rPr>
        <w:t>触点线路；</w:t>
      </w:r>
    </w:p>
    <w:p w:rsidR="006145B7" w:rsidRDefault="006A385B">
      <w:pPr>
        <w:numPr>
          <w:ilvl w:val="0"/>
          <w:numId w:val="7"/>
        </w:numPr>
        <w:adjustRightInd w:val="0"/>
        <w:snapToGrid w:val="0"/>
        <w:spacing w:line="560" w:lineRule="exact"/>
        <w:ind w:firstLine="482"/>
        <w:jc w:val="left"/>
        <w:rPr>
          <w:rFonts w:ascii="Times New Roman" w:hAnsi="Times New Roman"/>
          <w:color w:val="000000" w:themeColor="text1"/>
          <w:sz w:val="24"/>
          <w:szCs w:val="24"/>
        </w:rPr>
      </w:pPr>
      <w:r>
        <w:rPr>
          <w:rFonts w:ascii="Times New Roman" w:hAnsi="Times New Roman"/>
          <w:color w:val="000000" w:themeColor="text1"/>
          <w:sz w:val="24"/>
          <w:szCs w:val="24"/>
        </w:rPr>
        <w:t>蓄电池及可调直流稳压电源</w:t>
      </w:r>
      <w:r>
        <w:rPr>
          <w:rFonts w:ascii="Times New Roman" w:hAnsi="Times New Roman" w:hint="eastAsia"/>
          <w:color w:val="000000" w:themeColor="text1"/>
          <w:sz w:val="24"/>
          <w:szCs w:val="24"/>
        </w:rPr>
        <w:t>输入</w:t>
      </w:r>
      <w:proofErr w:type="gramStart"/>
      <w:r>
        <w:rPr>
          <w:rFonts w:ascii="Times New Roman" w:hAnsi="Times New Roman"/>
          <w:color w:val="000000" w:themeColor="text1"/>
          <w:sz w:val="24"/>
          <w:szCs w:val="24"/>
        </w:rPr>
        <w:t>至</w:t>
      </w:r>
      <w:r>
        <w:rPr>
          <w:rFonts w:ascii="Times New Roman" w:hAnsi="Times New Roman" w:hint="eastAsia"/>
          <w:color w:val="000000" w:themeColor="text1"/>
          <w:sz w:val="24"/>
          <w:szCs w:val="24"/>
        </w:rPr>
        <w:t>相应</w:t>
      </w:r>
      <w:proofErr w:type="gramEnd"/>
      <w:r>
        <w:rPr>
          <w:rFonts w:ascii="Times New Roman" w:hAnsi="Times New Roman"/>
          <w:color w:val="000000" w:themeColor="text1"/>
          <w:sz w:val="24"/>
          <w:szCs w:val="24"/>
        </w:rPr>
        <w:t>的空气开关触点线路；</w:t>
      </w:r>
    </w:p>
    <w:p w:rsidR="006145B7" w:rsidRDefault="006A385B">
      <w:pPr>
        <w:numPr>
          <w:ilvl w:val="0"/>
          <w:numId w:val="7"/>
        </w:numPr>
        <w:adjustRightInd w:val="0"/>
        <w:snapToGrid w:val="0"/>
        <w:spacing w:line="560" w:lineRule="exact"/>
        <w:ind w:firstLine="482"/>
        <w:jc w:val="left"/>
        <w:rPr>
          <w:rFonts w:ascii="Times New Roman" w:hAnsi="Times New Roman"/>
          <w:color w:val="000000" w:themeColor="text1"/>
          <w:sz w:val="24"/>
          <w:szCs w:val="24"/>
        </w:rPr>
      </w:pPr>
      <w:r>
        <w:rPr>
          <w:rFonts w:ascii="Times New Roman" w:hAnsi="Times New Roman"/>
          <w:color w:val="000000" w:themeColor="text1"/>
          <w:sz w:val="24"/>
          <w:szCs w:val="24"/>
        </w:rPr>
        <w:t>PLC</w:t>
      </w:r>
      <w:r>
        <w:rPr>
          <w:rFonts w:ascii="Times New Roman" w:hAnsi="Times New Roman"/>
          <w:color w:val="000000" w:themeColor="text1"/>
          <w:sz w:val="24"/>
          <w:szCs w:val="24"/>
        </w:rPr>
        <w:t>输出至继电器</w:t>
      </w:r>
      <w:r>
        <w:rPr>
          <w:rFonts w:ascii="Times New Roman" w:hAnsi="Times New Roman"/>
          <w:color w:val="000000" w:themeColor="text1"/>
          <w:sz w:val="24"/>
          <w:szCs w:val="24"/>
        </w:rPr>
        <w:t>KA6</w:t>
      </w:r>
      <w:r>
        <w:rPr>
          <w:rFonts w:ascii="Times New Roman" w:hAnsi="Times New Roman"/>
          <w:color w:val="000000" w:themeColor="text1"/>
          <w:sz w:val="24"/>
          <w:szCs w:val="24"/>
        </w:rPr>
        <w:t>与继电器</w:t>
      </w:r>
      <w:r>
        <w:rPr>
          <w:rFonts w:ascii="Times New Roman" w:hAnsi="Times New Roman"/>
          <w:color w:val="000000" w:themeColor="text1"/>
          <w:sz w:val="24"/>
          <w:szCs w:val="24"/>
        </w:rPr>
        <w:t>KA7</w:t>
      </w:r>
      <w:r>
        <w:rPr>
          <w:rFonts w:ascii="Times New Roman" w:hAnsi="Times New Roman"/>
          <w:color w:val="000000" w:themeColor="text1"/>
          <w:sz w:val="24"/>
          <w:szCs w:val="24"/>
        </w:rPr>
        <w:t>互锁的继电器触点线路；</w:t>
      </w:r>
      <w:r>
        <w:rPr>
          <w:rFonts w:ascii="Times New Roman" w:hAnsi="Times New Roman"/>
          <w:color w:val="000000" w:themeColor="text1"/>
          <w:sz w:val="24"/>
          <w:szCs w:val="24"/>
        </w:rPr>
        <w:t>PLC</w:t>
      </w:r>
      <w:r>
        <w:rPr>
          <w:rFonts w:ascii="Times New Roman" w:hAnsi="Times New Roman"/>
          <w:color w:val="000000" w:themeColor="text1"/>
          <w:sz w:val="24"/>
          <w:szCs w:val="24"/>
        </w:rPr>
        <w:t>输出至接触器</w:t>
      </w:r>
      <w:r>
        <w:rPr>
          <w:rFonts w:ascii="Times New Roman" w:hAnsi="Times New Roman"/>
          <w:color w:val="000000" w:themeColor="text1"/>
          <w:sz w:val="24"/>
          <w:szCs w:val="24"/>
        </w:rPr>
        <w:t>KM1</w:t>
      </w:r>
      <w:r>
        <w:rPr>
          <w:rFonts w:ascii="Times New Roman" w:hAnsi="Times New Roman"/>
          <w:color w:val="000000" w:themeColor="text1"/>
          <w:sz w:val="24"/>
          <w:szCs w:val="24"/>
        </w:rPr>
        <w:t>与接触器</w:t>
      </w:r>
      <w:r>
        <w:rPr>
          <w:rFonts w:ascii="Times New Roman" w:hAnsi="Times New Roman"/>
          <w:color w:val="000000" w:themeColor="text1"/>
          <w:sz w:val="24"/>
          <w:szCs w:val="24"/>
        </w:rPr>
        <w:t>KM2</w:t>
      </w:r>
      <w:r>
        <w:rPr>
          <w:rFonts w:ascii="Times New Roman" w:hAnsi="Times New Roman"/>
          <w:color w:val="000000" w:themeColor="text1"/>
          <w:sz w:val="24"/>
          <w:szCs w:val="24"/>
        </w:rPr>
        <w:t>互锁的</w:t>
      </w:r>
      <w:r>
        <w:rPr>
          <w:rFonts w:ascii="Times New Roman" w:hAnsi="Times New Roman" w:hint="eastAsia"/>
          <w:color w:val="000000" w:themeColor="text1"/>
          <w:sz w:val="24"/>
          <w:szCs w:val="24"/>
        </w:rPr>
        <w:t>接触器</w:t>
      </w:r>
      <w:r>
        <w:rPr>
          <w:rFonts w:ascii="Times New Roman" w:hAnsi="Times New Roman"/>
          <w:color w:val="000000" w:themeColor="text1"/>
          <w:sz w:val="24"/>
          <w:szCs w:val="24"/>
        </w:rPr>
        <w:t>触点线路</w:t>
      </w:r>
      <w:r>
        <w:rPr>
          <w:rFonts w:ascii="Times New Roman" w:hAnsi="Times New Roman" w:hint="eastAsia"/>
          <w:color w:val="000000" w:themeColor="text1"/>
          <w:sz w:val="24"/>
          <w:szCs w:val="24"/>
        </w:rPr>
        <w:t>。</w:t>
      </w:r>
    </w:p>
    <w:p w:rsidR="006145B7" w:rsidRDefault="006A385B">
      <w:pPr>
        <w:autoSpaceDE w:val="0"/>
        <w:autoSpaceDN w:val="0"/>
        <w:adjustRightInd w:val="0"/>
        <w:snapToGrid w:val="0"/>
        <w:spacing w:before="240" w:line="360" w:lineRule="auto"/>
        <w:rPr>
          <w:rFonts w:ascii="Times New Roman" w:hAnsi="Times New Roman"/>
          <w:b/>
          <w:color w:val="000000" w:themeColor="text1"/>
          <w:kern w:val="0"/>
          <w:sz w:val="28"/>
          <w:szCs w:val="24"/>
        </w:rPr>
      </w:pPr>
      <w:bookmarkStart w:id="91" w:name="_Toc3529_WPSOffice_Level3"/>
      <w:bookmarkStart w:id="92" w:name="_Toc31636_WPSOffice_Level3"/>
      <w:r>
        <w:rPr>
          <w:rFonts w:ascii="Times New Roman" w:hAnsi="Times New Roman"/>
          <w:b/>
          <w:color w:val="000000" w:themeColor="text1"/>
          <w:kern w:val="0"/>
          <w:sz w:val="28"/>
          <w:szCs w:val="24"/>
        </w:rPr>
        <w:t>（二）任务概述及作品呈现要求</w:t>
      </w:r>
      <w:bookmarkEnd w:id="91"/>
      <w:bookmarkEnd w:id="92"/>
    </w:p>
    <w:p w:rsidR="006145B7" w:rsidRDefault="006A385B">
      <w:pPr>
        <w:pStyle w:val="RY"/>
        <w:rPr>
          <w:rFonts w:ascii="Times New Roman" w:hAnsi="Times New Roman" w:cs="Times New Roman"/>
          <w:color w:val="000000" w:themeColor="text1"/>
        </w:rPr>
      </w:pPr>
      <w:r>
        <w:rPr>
          <w:rFonts w:ascii="Times New Roman" w:hAnsi="Times New Roman" w:cs="Times New Roman"/>
          <w:color w:val="000000" w:themeColor="text1"/>
          <w:lang w:eastAsia="zh-CN"/>
        </w:rPr>
        <w:t>分布式</w:t>
      </w:r>
      <w:r>
        <w:rPr>
          <w:rFonts w:ascii="Times New Roman" w:hAnsi="Times New Roman" w:cs="Times New Roman"/>
          <w:color w:val="000000" w:themeColor="text1"/>
        </w:rPr>
        <w:t>光</w:t>
      </w:r>
      <w:proofErr w:type="gramStart"/>
      <w:r>
        <w:rPr>
          <w:rFonts w:ascii="Times New Roman" w:hAnsi="Times New Roman" w:cs="Times New Roman"/>
          <w:color w:val="000000" w:themeColor="text1"/>
        </w:rPr>
        <w:t>伏系统</w:t>
      </w:r>
      <w:proofErr w:type="gramEnd"/>
      <w:r>
        <w:rPr>
          <w:rFonts w:ascii="Times New Roman" w:hAnsi="Times New Roman" w:cs="Times New Roman"/>
          <w:color w:val="000000" w:themeColor="text1"/>
        </w:rPr>
        <w:t>的装调与运</w:t>
      </w:r>
      <w:proofErr w:type="gramStart"/>
      <w:r>
        <w:rPr>
          <w:rFonts w:ascii="Times New Roman" w:hAnsi="Times New Roman" w:cs="Times New Roman"/>
          <w:color w:val="000000" w:themeColor="text1"/>
        </w:rPr>
        <w:t>维任务</w:t>
      </w:r>
      <w:proofErr w:type="gramEnd"/>
      <w:r>
        <w:rPr>
          <w:rFonts w:ascii="Times New Roman" w:hAnsi="Times New Roman" w:cs="Times New Roman"/>
          <w:color w:val="000000" w:themeColor="text1"/>
        </w:rPr>
        <w:t>概述及作品呈现要求表</w:t>
      </w:r>
      <w:r>
        <w:rPr>
          <w:rFonts w:ascii="Times New Roman" w:hAnsi="Times New Roman" w:cs="Times New Roman"/>
          <w:color w:val="000000" w:themeColor="text1"/>
        </w:rPr>
        <w:t>1.1</w:t>
      </w:r>
      <w:r>
        <w:rPr>
          <w:rFonts w:ascii="Times New Roman" w:hAnsi="Times New Roman" w:cs="Times New Roman"/>
          <w:color w:val="000000" w:themeColor="text1"/>
        </w:rPr>
        <w:t>所述。</w:t>
      </w:r>
    </w:p>
    <w:p w:rsidR="006145B7" w:rsidRDefault="006A385B">
      <w:pPr>
        <w:pStyle w:val="a8"/>
        <w:spacing w:line="360" w:lineRule="auto"/>
        <w:ind w:firstLineChars="1300" w:firstLine="2741"/>
        <w:rPr>
          <w:rFonts w:ascii="仿宋" w:hAnsi="仿宋" w:cs="仿宋"/>
          <w:b/>
          <w:color w:val="000000" w:themeColor="text1"/>
          <w:sz w:val="21"/>
          <w:lang w:eastAsia="zh-TW"/>
        </w:rPr>
      </w:pPr>
      <w:r>
        <w:rPr>
          <w:rFonts w:ascii="仿宋" w:hAnsi="仿宋" w:cs="仿宋" w:hint="eastAsia"/>
          <w:b/>
          <w:color w:val="000000" w:themeColor="text1"/>
          <w:sz w:val="21"/>
          <w:lang w:eastAsia="zh-TW"/>
        </w:rPr>
        <w:t>表1.1任务概述及作品呈现要求</w:t>
      </w:r>
    </w:p>
    <w:tbl>
      <w:tblPr>
        <w:tblW w:w="8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1354"/>
        <w:gridCol w:w="3891"/>
        <w:gridCol w:w="2573"/>
      </w:tblGrid>
      <w:tr w:rsidR="006145B7">
        <w:trPr>
          <w:trHeight w:val="516"/>
        </w:trPr>
        <w:tc>
          <w:tcPr>
            <w:tcW w:w="666" w:type="dxa"/>
            <w:vAlign w:val="center"/>
          </w:tcPr>
          <w:p w:rsidR="006145B7" w:rsidRDefault="006A385B">
            <w:pPr>
              <w:jc w:val="center"/>
              <w:rPr>
                <w:rFonts w:ascii="Times New Roman" w:hAnsi="Times New Roman"/>
                <w:b/>
                <w:color w:val="000000" w:themeColor="text1"/>
                <w:szCs w:val="21"/>
              </w:rPr>
            </w:pPr>
            <w:r>
              <w:rPr>
                <w:rFonts w:ascii="Times New Roman" w:hAnsi="Times New Roman" w:hint="eastAsia"/>
                <w:b/>
                <w:color w:val="000000" w:themeColor="text1"/>
                <w:szCs w:val="21"/>
              </w:rPr>
              <w:t>序号</w:t>
            </w:r>
          </w:p>
        </w:tc>
        <w:tc>
          <w:tcPr>
            <w:tcW w:w="5245" w:type="dxa"/>
            <w:gridSpan w:val="2"/>
            <w:vAlign w:val="center"/>
          </w:tcPr>
          <w:p w:rsidR="006145B7" w:rsidRDefault="006A385B">
            <w:pPr>
              <w:ind w:firstLine="422"/>
              <w:jc w:val="center"/>
              <w:rPr>
                <w:rFonts w:ascii="Times New Roman" w:hAnsi="Times New Roman"/>
                <w:b/>
                <w:color w:val="000000" w:themeColor="text1"/>
                <w:szCs w:val="21"/>
              </w:rPr>
            </w:pPr>
            <w:r>
              <w:rPr>
                <w:rFonts w:ascii="Times New Roman" w:hAnsi="Times New Roman" w:hint="eastAsia"/>
                <w:b/>
                <w:color w:val="000000" w:themeColor="text1"/>
                <w:szCs w:val="21"/>
              </w:rPr>
              <w:t>任务概述</w:t>
            </w:r>
          </w:p>
        </w:tc>
        <w:tc>
          <w:tcPr>
            <w:tcW w:w="2573" w:type="dxa"/>
            <w:vAlign w:val="center"/>
          </w:tcPr>
          <w:p w:rsidR="006145B7" w:rsidRDefault="006A385B">
            <w:pPr>
              <w:ind w:firstLine="422"/>
              <w:jc w:val="left"/>
              <w:rPr>
                <w:rFonts w:ascii="Times New Roman" w:hAnsi="Times New Roman"/>
                <w:b/>
                <w:color w:val="000000" w:themeColor="text1"/>
                <w:szCs w:val="21"/>
              </w:rPr>
            </w:pPr>
            <w:r>
              <w:rPr>
                <w:rFonts w:ascii="Times New Roman" w:hAnsi="Times New Roman" w:hint="eastAsia"/>
                <w:b/>
                <w:color w:val="000000" w:themeColor="text1"/>
                <w:szCs w:val="21"/>
              </w:rPr>
              <w:t>作品呈现要求</w:t>
            </w:r>
          </w:p>
        </w:tc>
      </w:tr>
      <w:tr w:rsidR="006145B7">
        <w:trPr>
          <w:trHeight w:val="899"/>
        </w:trPr>
        <w:tc>
          <w:tcPr>
            <w:tcW w:w="666" w:type="dxa"/>
            <w:vMerge w:val="restart"/>
            <w:vAlign w:val="center"/>
          </w:tcPr>
          <w:p w:rsidR="006145B7" w:rsidRDefault="006A385B">
            <w:pPr>
              <w:jc w:val="center"/>
              <w:rPr>
                <w:rFonts w:ascii="Times New Roman" w:hAnsi="Times New Roman"/>
                <w:color w:val="000000" w:themeColor="text1"/>
                <w:szCs w:val="21"/>
                <w:lang w:val="zh-TW"/>
              </w:rPr>
            </w:pPr>
            <w:r>
              <w:rPr>
                <w:rFonts w:ascii="Times New Roman" w:hAnsi="Times New Roman"/>
                <w:color w:val="000000" w:themeColor="text1"/>
                <w:szCs w:val="21"/>
                <w:lang w:val="zh-TW"/>
              </w:rPr>
              <w:t>1</w:t>
            </w:r>
          </w:p>
          <w:p w:rsidR="006145B7" w:rsidRDefault="006145B7">
            <w:pPr>
              <w:ind w:firstLine="420"/>
              <w:jc w:val="center"/>
              <w:rPr>
                <w:rFonts w:ascii="Times New Roman" w:hAnsi="Times New Roman"/>
                <w:color w:val="000000" w:themeColor="text1"/>
                <w:szCs w:val="21"/>
                <w:lang w:val="zh-TW"/>
              </w:rPr>
            </w:pPr>
          </w:p>
        </w:tc>
        <w:tc>
          <w:tcPr>
            <w:tcW w:w="1354" w:type="dxa"/>
            <w:vMerge w:val="restart"/>
            <w:vAlign w:val="center"/>
          </w:tcPr>
          <w:p w:rsidR="006145B7" w:rsidRDefault="006A385B">
            <w:pPr>
              <w:jc w:val="center"/>
              <w:rPr>
                <w:rFonts w:ascii="Times New Roman" w:hAnsi="Times New Roman"/>
                <w:color w:val="000000" w:themeColor="text1"/>
                <w:szCs w:val="21"/>
                <w:lang w:val="zh-CN"/>
              </w:rPr>
            </w:pPr>
            <w:r>
              <w:rPr>
                <w:rFonts w:ascii="Times New Roman" w:hAnsi="Times New Roman" w:hint="eastAsia"/>
                <w:color w:val="000000" w:themeColor="text1"/>
                <w:szCs w:val="21"/>
              </w:rPr>
              <w:t>分布式光</w:t>
            </w:r>
            <w:proofErr w:type="gramStart"/>
            <w:r>
              <w:rPr>
                <w:rFonts w:ascii="Times New Roman" w:hAnsi="Times New Roman" w:hint="eastAsia"/>
                <w:color w:val="000000" w:themeColor="text1"/>
                <w:szCs w:val="21"/>
              </w:rPr>
              <w:t>伏系统</w:t>
            </w:r>
            <w:proofErr w:type="gramEnd"/>
            <w:r>
              <w:rPr>
                <w:rFonts w:ascii="Times New Roman" w:hAnsi="Times New Roman" w:hint="eastAsia"/>
                <w:color w:val="000000" w:themeColor="text1"/>
                <w:szCs w:val="21"/>
              </w:rPr>
              <w:t>的安装与部署</w:t>
            </w:r>
          </w:p>
        </w:tc>
        <w:tc>
          <w:tcPr>
            <w:tcW w:w="3891" w:type="dxa"/>
            <w:vAlign w:val="center"/>
          </w:tcPr>
          <w:p w:rsidR="006145B7" w:rsidRDefault="006A385B">
            <w:pPr>
              <w:jc w:val="left"/>
              <w:rPr>
                <w:rFonts w:ascii="Times New Roman" w:hAnsi="Times New Roman"/>
                <w:color w:val="000000" w:themeColor="text1"/>
                <w:szCs w:val="21"/>
                <w:lang w:val="zh-TW"/>
              </w:rPr>
            </w:pPr>
            <w:r>
              <w:rPr>
                <w:rFonts w:ascii="Times New Roman" w:hAnsi="Times New Roman" w:hint="eastAsia"/>
                <w:color w:val="000000" w:themeColor="text1"/>
                <w:szCs w:val="21"/>
                <w:lang w:val="zh-TW"/>
              </w:rPr>
              <w:t>在分布式光</w:t>
            </w:r>
            <w:proofErr w:type="gramStart"/>
            <w:r>
              <w:rPr>
                <w:rFonts w:ascii="Times New Roman" w:hAnsi="Times New Roman" w:hint="eastAsia"/>
                <w:color w:val="000000" w:themeColor="text1"/>
                <w:szCs w:val="21"/>
                <w:lang w:val="zh-TW"/>
              </w:rPr>
              <w:t>伏工程实训系统</w:t>
            </w:r>
            <w:proofErr w:type="gramEnd"/>
            <w:r>
              <w:rPr>
                <w:rFonts w:ascii="Times New Roman" w:hAnsi="Times New Roman" w:hint="eastAsia"/>
                <w:color w:val="000000" w:themeColor="text1"/>
                <w:szCs w:val="21"/>
                <w:lang w:val="zh-TW"/>
              </w:rPr>
              <w:t>上实现各功能模块装置的安装、配置、线路连接。</w:t>
            </w:r>
          </w:p>
        </w:tc>
        <w:tc>
          <w:tcPr>
            <w:tcW w:w="2573" w:type="dxa"/>
            <w:vAlign w:val="center"/>
          </w:tcPr>
          <w:p w:rsidR="006145B7" w:rsidRDefault="006A385B">
            <w:pPr>
              <w:jc w:val="left"/>
              <w:rPr>
                <w:rFonts w:ascii="Times New Roman" w:hAnsi="Times New Roman"/>
                <w:color w:val="000000" w:themeColor="text1"/>
                <w:szCs w:val="21"/>
              </w:rPr>
            </w:pPr>
            <w:r>
              <w:rPr>
                <w:rFonts w:ascii="Times New Roman" w:hAnsi="Times New Roman" w:hint="eastAsia"/>
                <w:color w:val="000000" w:themeColor="text1"/>
                <w:szCs w:val="21"/>
                <w:lang w:val="zh-TW"/>
              </w:rPr>
              <w:t>满足分布式光伏电站及控制系统的功能及工艺要求。</w:t>
            </w:r>
          </w:p>
        </w:tc>
      </w:tr>
      <w:tr w:rsidR="006145B7">
        <w:trPr>
          <w:trHeight w:val="967"/>
        </w:trPr>
        <w:tc>
          <w:tcPr>
            <w:tcW w:w="666" w:type="dxa"/>
            <w:vMerge/>
            <w:vAlign w:val="center"/>
          </w:tcPr>
          <w:p w:rsidR="006145B7" w:rsidRDefault="006145B7">
            <w:pPr>
              <w:ind w:firstLine="420"/>
              <w:jc w:val="center"/>
              <w:rPr>
                <w:rFonts w:ascii="Times New Roman" w:hAnsi="Times New Roman"/>
                <w:color w:val="000000" w:themeColor="text1"/>
                <w:szCs w:val="21"/>
                <w:lang w:val="zh-TW"/>
              </w:rPr>
            </w:pPr>
          </w:p>
        </w:tc>
        <w:tc>
          <w:tcPr>
            <w:tcW w:w="1354" w:type="dxa"/>
            <w:vMerge/>
            <w:vAlign w:val="center"/>
          </w:tcPr>
          <w:p w:rsidR="006145B7" w:rsidRDefault="006145B7">
            <w:pPr>
              <w:jc w:val="center"/>
              <w:rPr>
                <w:rFonts w:ascii="Times New Roman" w:hAnsi="Times New Roman"/>
                <w:color w:val="000000" w:themeColor="text1"/>
                <w:szCs w:val="21"/>
              </w:rPr>
            </w:pPr>
          </w:p>
        </w:tc>
        <w:tc>
          <w:tcPr>
            <w:tcW w:w="3891" w:type="dxa"/>
            <w:vAlign w:val="center"/>
          </w:tcPr>
          <w:p w:rsidR="006145B7" w:rsidRDefault="006A385B">
            <w:pPr>
              <w:jc w:val="left"/>
              <w:rPr>
                <w:rFonts w:ascii="Times New Roman" w:hAnsi="Times New Roman"/>
                <w:color w:val="000000" w:themeColor="text1"/>
                <w:szCs w:val="21"/>
              </w:rPr>
            </w:pPr>
            <w:r>
              <w:rPr>
                <w:rFonts w:ascii="Times New Roman" w:hAnsi="Times New Roman" w:hint="eastAsia"/>
                <w:color w:val="000000" w:themeColor="text1"/>
                <w:szCs w:val="21"/>
                <w:lang w:val="zh-TW"/>
              </w:rPr>
              <w:t>遵照用电操作规范，由选手对完成线路连接的设备进行上电前检测及上电检测，并作相应记录。</w:t>
            </w:r>
          </w:p>
        </w:tc>
        <w:tc>
          <w:tcPr>
            <w:tcW w:w="2573" w:type="dxa"/>
            <w:vAlign w:val="center"/>
          </w:tcPr>
          <w:p w:rsidR="006145B7" w:rsidRDefault="006A385B">
            <w:pPr>
              <w:jc w:val="left"/>
              <w:rPr>
                <w:rFonts w:ascii="Times New Roman" w:hAnsi="Times New Roman"/>
                <w:color w:val="000000" w:themeColor="text1"/>
                <w:szCs w:val="21"/>
              </w:rPr>
            </w:pPr>
            <w:r>
              <w:rPr>
                <w:rFonts w:ascii="Times New Roman" w:hAnsi="Times New Roman" w:hint="eastAsia"/>
                <w:color w:val="000000" w:themeColor="text1"/>
                <w:szCs w:val="21"/>
              </w:rPr>
              <w:t>以答题卡的方式列出上电检测点。</w:t>
            </w:r>
          </w:p>
        </w:tc>
      </w:tr>
      <w:tr w:rsidR="006145B7">
        <w:trPr>
          <w:trHeight w:val="642"/>
        </w:trPr>
        <w:tc>
          <w:tcPr>
            <w:tcW w:w="666" w:type="dxa"/>
            <w:vMerge w:val="restart"/>
            <w:vAlign w:val="center"/>
          </w:tcPr>
          <w:p w:rsidR="006145B7" w:rsidRDefault="006A385B">
            <w:pPr>
              <w:jc w:val="center"/>
              <w:rPr>
                <w:rFonts w:ascii="Times New Roman" w:hAnsi="Times New Roman"/>
                <w:color w:val="000000" w:themeColor="text1"/>
                <w:szCs w:val="21"/>
              </w:rPr>
            </w:pPr>
            <w:r>
              <w:rPr>
                <w:rFonts w:ascii="Times New Roman" w:hAnsi="Times New Roman"/>
                <w:color w:val="000000" w:themeColor="text1"/>
                <w:szCs w:val="21"/>
              </w:rPr>
              <w:t>2</w:t>
            </w:r>
          </w:p>
          <w:p w:rsidR="006145B7" w:rsidRDefault="006145B7">
            <w:pPr>
              <w:jc w:val="center"/>
              <w:rPr>
                <w:rFonts w:ascii="Times New Roman" w:hAnsi="Times New Roman"/>
                <w:color w:val="000000" w:themeColor="text1"/>
                <w:szCs w:val="21"/>
              </w:rPr>
            </w:pPr>
          </w:p>
          <w:p w:rsidR="006145B7" w:rsidRDefault="006145B7">
            <w:pPr>
              <w:jc w:val="center"/>
              <w:rPr>
                <w:rFonts w:ascii="Times New Roman" w:hAnsi="Times New Roman"/>
                <w:color w:val="000000" w:themeColor="text1"/>
                <w:szCs w:val="21"/>
              </w:rPr>
            </w:pPr>
          </w:p>
        </w:tc>
        <w:tc>
          <w:tcPr>
            <w:tcW w:w="1354" w:type="dxa"/>
            <w:vMerge w:val="restart"/>
            <w:vAlign w:val="center"/>
          </w:tcPr>
          <w:p w:rsidR="006145B7" w:rsidRDefault="006A385B">
            <w:pPr>
              <w:jc w:val="center"/>
              <w:rPr>
                <w:rFonts w:ascii="Times New Roman" w:hAnsi="Times New Roman"/>
                <w:color w:val="000000" w:themeColor="text1"/>
                <w:szCs w:val="21"/>
              </w:rPr>
            </w:pPr>
            <w:r>
              <w:rPr>
                <w:rFonts w:ascii="Times New Roman" w:hAnsi="Times New Roman" w:hint="eastAsia"/>
                <w:color w:val="000000" w:themeColor="text1"/>
                <w:szCs w:val="21"/>
              </w:rPr>
              <w:t>分布式光</w:t>
            </w:r>
            <w:proofErr w:type="gramStart"/>
            <w:r>
              <w:rPr>
                <w:rFonts w:ascii="Times New Roman" w:hAnsi="Times New Roman" w:hint="eastAsia"/>
                <w:color w:val="000000" w:themeColor="text1"/>
                <w:szCs w:val="21"/>
              </w:rPr>
              <w:t>伏系统</w:t>
            </w:r>
            <w:proofErr w:type="gramEnd"/>
            <w:r>
              <w:rPr>
                <w:rFonts w:ascii="Times New Roman" w:hAnsi="Times New Roman" w:hint="eastAsia"/>
                <w:color w:val="000000" w:themeColor="text1"/>
                <w:szCs w:val="21"/>
              </w:rPr>
              <w:t>的运行与维护</w:t>
            </w:r>
          </w:p>
          <w:p w:rsidR="006145B7" w:rsidRDefault="006145B7">
            <w:pPr>
              <w:jc w:val="center"/>
              <w:rPr>
                <w:rFonts w:ascii="Times New Roman" w:hAnsi="Times New Roman"/>
                <w:color w:val="000000" w:themeColor="text1"/>
                <w:szCs w:val="21"/>
                <w:lang w:val="zh-TW"/>
              </w:rPr>
            </w:pPr>
          </w:p>
          <w:p w:rsidR="006145B7" w:rsidRDefault="006145B7">
            <w:pPr>
              <w:jc w:val="center"/>
              <w:rPr>
                <w:rFonts w:ascii="Times New Roman" w:hAnsi="Times New Roman"/>
                <w:color w:val="000000" w:themeColor="text1"/>
                <w:szCs w:val="21"/>
                <w:lang w:val="zh-TW"/>
              </w:rPr>
            </w:pPr>
          </w:p>
        </w:tc>
        <w:tc>
          <w:tcPr>
            <w:tcW w:w="3891" w:type="dxa"/>
            <w:vAlign w:val="center"/>
          </w:tcPr>
          <w:p w:rsidR="006145B7" w:rsidRDefault="006A385B">
            <w:pPr>
              <w:jc w:val="left"/>
              <w:rPr>
                <w:rFonts w:ascii="Times New Roman" w:hAnsi="Times New Roman"/>
                <w:color w:val="000000" w:themeColor="text1"/>
                <w:szCs w:val="21"/>
                <w:lang w:val="zh-TW"/>
              </w:rPr>
            </w:pPr>
            <w:r>
              <w:rPr>
                <w:rFonts w:ascii="Times New Roman" w:hAnsi="Times New Roman" w:hint="eastAsia"/>
                <w:color w:val="000000" w:themeColor="text1"/>
                <w:szCs w:val="21"/>
                <w:lang w:val="zh-TW"/>
              </w:rPr>
              <w:t>基于</w:t>
            </w:r>
            <w:r>
              <w:rPr>
                <w:rFonts w:ascii="Times New Roman" w:hAnsi="Times New Roman"/>
                <w:color w:val="000000" w:themeColor="text1"/>
                <w:szCs w:val="21"/>
                <w:lang w:val="zh-TW"/>
              </w:rPr>
              <w:t>PLC</w:t>
            </w:r>
            <w:r>
              <w:rPr>
                <w:rFonts w:ascii="Times New Roman" w:hAnsi="Times New Roman" w:hint="eastAsia"/>
                <w:color w:val="000000" w:themeColor="text1"/>
                <w:szCs w:val="21"/>
                <w:lang w:val="zh-TW"/>
              </w:rPr>
              <w:t>控制系统的程序开发、调试及运行。</w:t>
            </w:r>
          </w:p>
        </w:tc>
        <w:tc>
          <w:tcPr>
            <w:tcW w:w="2573" w:type="dxa"/>
            <w:vAlign w:val="center"/>
          </w:tcPr>
          <w:p w:rsidR="006145B7" w:rsidRDefault="006A385B">
            <w:pPr>
              <w:jc w:val="left"/>
              <w:rPr>
                <w:rFonts w:ascii="Times New Roman" w:hAnsi="Times New Roman"/>
                <w:color w:val="000000" w:themeColor="text1"/>
                <w:szCs w:val="21"/>
                <w:lang w:val="zh-TW"/>
              </w:rPr>
            </w:pPr>
            <w:r>
              <w:rPr>
                <w:rFonts w:ascii="Times New Roman" w:hAnsi="Times New Roman"/>
                <w:color w:val="000000" w:themeColor="text1"/>
                <w:szCs w:val="21"/>
                <w:lang w:val="zh-TW"/>
              </w:rPr>
              <w:t>PLC</w:t>
            </w:r>
            <w:r>
              <w:rPr>
                <w:rFonts w:ascii="Times New Roman" w:hAnsi="Times New Roman" w:hint="eastAsia"/>
                <w:color w:val="000000" w:themeColor="text1"/>
                <w:szCs w:val="21"/>
                <w:lang w:val="zh-TW"/>
              </w:rPr>
              <w:t>控制功能验证。</w:t>
            </w:r>
          </w:p>
        </w:tc>
      </w:tr>
      <w:tr w:rsidR="006145B7">
        <w:trPr>
          <w:trHeight w:val="775"/>
        </w:trPr>
        <w:tc>
          <w:tcPr>
            <w:tcW w:w="666" w:type="dxa"/>
            <w:vMerge/>
            <w:vAlign w:val="center"/>
          </w:tcPr>
          <w:p w:rsidR="006145B7" w:rsidRDefault="006145B7">
            <w:pPr>
              <w:jc w:val="center"/>
              <w:rPr>
                <w:rFonts w:ascii="Times New Roman" w:hAnsi="Times New Roman"/>
                <w:color w:val="000000" w:themeColor="text1"/>
                <w:szCs w:val="21"/>
              </w:rPr>
            </w:pPr>
          </w:p>
        </w:tc>
        <w:tc>
          <w:tcPr>
            <w:tcW w:w="1354" w:type="dxa"/>
            <w:vMerge/>
            <w:vAlign w:val="center"/>
          </w:tcPr>
          <w:p w:rsidR="006145B7" w:rsidRDefault="006145B7">
            <w:pPr>
              <w:jc w:val="center"/>
              <w:rPr>
                <w:rFonts w:ascii="Times New Roman" w:hAnsi="Times New Roman"/>
                <w:color w:val="000000" w:themeColor="text1"/>
                <w:szCs w:val="21"/>
                <w:lang w:val="zh-TW"/>
              </w:rPr>
            </w:pPr>
          </w:p>
        </w:tc>
        <w:tc>
          <w:tcPr>
            <w:tcW w:w="3891" w:type="dxa"/>
            <w:vAlign w:val="center"/>
          </w:tcPr>
          <w:p w:rsidR="006145B7" w:rsidRDefault="006A385B">
            <w:pPr>
              <w:jc w:val="left"/>
              <w:rPr>
                <w:rFonts w:ascii="Times New Roman" w:hAnsi="Times New Roman"/>
                <w:color w:val="000000" w:themeColor="text1"/>
                <w:szCs w:val="21"/>
                <w:lang w:val="zh-TW" w:eastAsia="zh-TW"/>
              </w:rPr>
            </w:pPr>
            <w:r>
              <w:rPr>
                <w:rFonts w:ascii="Times New Roman" w:hAnsi="Times New Roman" w:hint="eastAsia"/>
                <w:color w:val="000000" w:themeColor="text1"/>
                <w:szCs w:val="21"/>
                <w:lang w:val="zh-TW" w:eastAsia="zh-TW"/>
              </w:rPr>
              <w:t>基于组态软件的</w:t>
            </w:r>
            <w:r>
              <w:rPr>
                <w:rFonts w:ascii="Times New Roman" w:hAnsi="Times New Roman" w:hint="eastAsia"/>
                <w:color w:val="000000" w:themeColor="text1"/>
                <w:szCs w:val="21"/>
                <w:lang w:val="zh-TW"/>
              </w:rPr>
              <w:t>分布式</w:t>
            </w:r>
            <w:r>
              <w:rPr>
                <w:rFonts w:ascii="Times New Roman" w:hAnsi="Times New Roman" w:hint="eastAsia"/>
                <w:color w:val="000000" w:themeColor="text1"/>
                <w:szCs w:val="21"/>
                <w:lang w:val="zh-TW" w:eastAsia="zh-TW"/>
              </w:rPr>
              <w:t>光伏远程监控系统的开发</w:t>
            </w:r>
            <w:r>
              <w:rPr>
                <w:rFonts w:ascii="Times New Roman" w:hAnsi="Times New Roman" w:hint="eastAsia"/>
                <w:color w:val="000000" w:themeColor="text1"/>
                <w:szCs w:val="21"/>
                <w:lang w:val="zh-TW"/>
              </w:rPr>
              <w:t>、调试及运行。</w:t>
            </w:r>
          </w:p>
        </w:tc>
        <w:tc>
          <w:tcPr>
            <w:tcW w:w="2573" w:type="dxa"/>
            <w:vAlign w:val="center"/>
          </w:tcPr>
          <w:p w:rsidR="006145B7" w:rsidRDefault="006A385B">
            <w:pPr>
              <w:jc w:val="left"/>
              <w:rPr>
                <w:rFonts w:ascii="Times New Roman" w:hAnsi="Times New Roman"/>
                <w:color w:val="000000" w:themeColor="text1"/>
                <w:szCs w:val="21"/>
                <w:lang w:val="zh-TW"/>
              </w:rPr>
            </w:pPr>
            <w:r>
              <w:rPr>
                <w:rFonts w:ascii="Times New Roman" w:hAnsi="Times New Roman" w:hint="eastAsia"/>
                <w:color w:val="000000" w:themeColor="text1"/>
                <w:szCs w:val="21"/>
                <w:lang w:val="zh-TW"/>
              </w:rPr>
              <w:t>满足</w:t>
            </w:r>
            <w:r>
              <w:rPr>
                <w:rFonts w:ascii="Times New Roman" w:hAnsi="Times New Roman" w:hint="eastAsia"/>
                <w:color w:val="000000" w:themeColor="text1"/>
                <w:szCs w:val="21"/>
                <w:lang w:val="zh-TW" w:eastAsia="zh-TW"/>
              </w:rPr>
              <w:t>分布式光伏远程监控系统的功能</w:t>
            </w:r>
            <w:r>
              <w:rPr>
                <w:rFonts w:ascii="Times New Roman" w:hAnsi="Times New Roman" w:hint="eastAsia"/>
                <w:color w:val="000000" w:themeColor="text1"/>
                <w:szCs w:val="21"/>
                <w:lang w:val="zh-TW"/>
              </w:rPr>
              <w:t>及界面要求。</w:t>
            </w:r>
          </w:p>
        </w:tc>
      </w:tr>
      <w:tr w:rsidR="006145B7">
        <w:trPr>
          <w:trHeight w:val="347"/>
        </w:trPr>
        <w:tc>
          <w:tcPr>
            <w:tcW w:w="666" w:type="dxa"/>
            <w:vMerge/>
            <w:vAlign w:val="center"/>
          </w:tcPr>
          <w:p w:rsidR="006145B7" w:rsidRDefault="006145B7">
            <w:pPr>
              <w:jc w:val="center"/>
              <w:rPr>
                <w:rFonts w:ascii="Times New Roman" w:hAnsi="Times New Roman"/>
                <w:color w:val="000000" w:themeColor="text1"/>
                <w:szCs w:val="21"/>
              </w:rPr>
            </w:pPr>
          </w:p>
        </w:tc>
        <w:tc>
          <w:tcPr>
            <w:tcW w:w="1354" w:type="dxa"/>
            <w:vMerge/>
            <w:vAlign w:val="center"/>
          </w:tcPr>
          <w:p w:rsidR="006145B7" w:rsidRDefault="006145B7">
            <w:pPr>
              <w:jc w:val="center"/>
              <w:rPr>
                <w:rFonts w:ascii="Times New Roman" w:hAnsi="Times New Roman"/>
                <w:color w:val="000000" w:themeColor="text1"/>
                <w:szCs w:val="21"/>
                <w:lang w:val="zh-TW"/>
              </w:rPr>
            </w:pPr>
          </w:p>
        </w:tc>
        <w:tc>
          <w:tcPr>
            <w:tcW w:w="3891" w:type="dxa"/>
            <w:vAlign w:val="center"/>
          </w:tcPr>
          <w:p w:rsidR="006145B7" w:rsidRDefault="006A385B">
            <w:pPr>
              <w:rPr>
                <w:rFonts w:ascii="Times New Roman" w:hAnsi="Times New Roman"/>
                <w:color w:val="000000" w:themeColor="text1"/>
                <w:szCs w:val="21"/>
              </w:rPr>
            </w:pPr>
            <w:r>
              <w:rPr>
                <w:rFonts w:ascii="Times New Roman" w:hAnsi="Times New Roman" w:hint="eastAsia"/>
                <w:color w:val="000000" w:themeColor="text1"/>
                <w:szCs w:val="21"/>
              </w:rPr>
              <w:t>①分布式光伏电站的排故与运维；</w:t>
            </w:r>
          </w:p>
          <w:p w:rsidR="006145B7" w:rsidRDefault="006A385B">
            <w:pPr>
              <w:rPr>
                <w:rFonts w:ascii="Times New Roman" w:hAnsi="Times New Roman"/>
                <w:color w:val="000000" w:themeColor="text1"/>
                <w:szCs w:val="21"/>
                <w:lang w:val="zh-TW"/>
              </w:rPr>
            </w:pPr>
            <w:r>
              <w:rPr>
                <w:rFonts w:ascii="Times New Roman" w:hAnsi="Times New Roman" w:hint="eastAsia"/>
                <w:color w:val="000000" w:themeColor="text1"/>
                <w:szCs w:val="21"/>
              </w:rPr>
              <w:t>②智能运</w:t>
            </w:r>
            <w:proofErr w:type="gramStart"/>
            <w:r>
              <w:rPr>
                <w:rFonts w:ascii="Times New Roman" w:hAnsi="Times New Roman" w:hint="eastAsia"/>
                <w:color w:val="000000" w:themeColor="text1"/>
                <w:szCs w:val="21"/>
              </w:rPr>
              <w:t>维系统</w:t>
            </w:r>
            <w:proofErr w:type="gramEnd"/>
            <w:r>
              <w:rPr>
                <w:rFonts w:ascii="Times New Roman" w:hAnsi="Times New Roman" w:hint="eastAsia"/>
                <w:color w:val="000000" w:themeColor="text1"/>
                <w:szCs w:val="21"/>
              </w:rPr>
              <w:t>的调试配置及运行维护。</w:t>
            </w:r>
          </w:p>
        </w:tc>
        <w:tc>
          <w:tcPr>
            <w:tcW w:w="2573" w:type="dxa"/>
            <w:vAlign w:val="center"/>
          </w:tcPr>
          <w:p w:rsidR="006145B7" w:rsidRDefault="006A385B">
            <w:pPr>
              <w:jc w:val="left"/>
              <w:rPr>
                <w:rFonts w:ascii="Times New Roman" w:hAnsi="Times New Roman"/>
                <w:color w:val="000000" w:themeColor="text1"/>
                <w:szCs w:val="21"/>
                <w:lang w:val="zh-TW"/>
              </w:rPr>
            </w:pPr>
            <w:r>
              <w:rPr>
                <w:rFonts w:ascii="Times New Roman" w:hAnsi="Times New Roman" w:hint="eastAsia"/>
                <w:color w:val="000000" w:themeColor="text1"/>
                <w:szCs w:val="21"/>
              </w:rPr>
              <w:t>①</w:t>
            </w:r>
            <w:r>
              <w:rPr>
                <w:rFonts w:ascii="Times New Roman" w:hAnsi="Times New Roman" w:hint="eastAsia"/>
                <w:color w:val="000000" w:themeColor="text1"/>
                <w:szCs w:val="21"/>
                <w:lang w:val="zh-TW"/>
              </w:rPr>
              <w:t>按要求进行</w:t>
            </w:r>
            <w:r>
              <w:rPr>
                <w:rFonts w:ascii="Times New Roman" w:hAnsi="Times New Roman"/>
                <w:color w:val="000000" w:themeColor="text1"/>
                <w:szCs w:val="21"/>
                <w:lang w:val="zh-TW" w:eastAsia="zh-TW"/>
              </w:rPr>
              <w:t>陈述故障点</w:t>
            </w:r>
            <w:r>
              <w:rPr>
                <w:rFonts w:ascii="Times New Roman" w:hAnsi="Times New Roman" w:hint="eastAsia"/>
                <w:color w:val="000000" w:themeColor="text1"/>
                <w:szCs w:val="21"/>
                <w:lang w:val="zh-TW"/>
              </w:rPr>
              <w:t>；</w:t>
            </w:r>
          </w:p>
          <w:p w:rsidR="006145B7" w:rsidRDefault="006A385B">
            <w:pPr>
              <w:jc w:val="left"/>
              <w:rPr>
                <w:rFonts w:ascii="Times New Roman" w:hAnsi="Times New Roman"/>
                <w:color w:val="000000" w:themeColor="text1"/>
                <w:szCs w:val="21"/>
                <w:lang w:val="zh-TW"/>
              </w:rPr>
            </w:pPr>
            <w:r>
              <w:rPr>
                <w:rFonts w:ascii="Times New Roman" w:hAnsi="Times New Roman" w:hint="eastAsia"/>
                <w:color w:val="000000" w:themeColor="text1"/>
                <w:szCs w:val="21"/>
              </w:rPr>
              <w:t>②</w:t>
            </w:r>
            <w:r>
              <w:rPr>
                <w:rFonts w:ascii="Times New Roman" w:hAnsi="Times New Roman" w:hint="eastAsia"/>
                <w:color w:val="000000" w:themeColor="text1"/>
                <w:szCs w:val="21"/>
                <w:lang w:val="zh-TW"/>
              </w:rPr>
              <w:t>并截图保存建立的电站</w:t>
            </w:r>
            <w:r>
              <w:rPr>
                <w:rFonts w:ascii="Times New Roman" w:hAnsi="Times New Roman" w:hint="eastAsia"/>
                <w:color w:val="000000" w:themeColor="text1"/>
                <w:szCs w:val="21"/>
                <w:lang w:val="zh-TW"/>
              </w:rPr>
              <w:lastRenderedPageBreak/>
              <w:t>数据。</w:t>
            </w:r>
          </w:p>
        </w:tc>
      </w:tr>
      <w:tr w:rsidR="006145B7">
        <w:trPr>
          <w:trHeight w:val="672"/>
        </w:trPr>
        <w:tc>
          <w:tcPr>
            <w:tcW w:w="666" w:type="dxa"/>
            <w:vAlign w:val="center"/>
          </w:tcPr>
          <w:p w:rsidR="006145B7" w:rsidRDefault="006A385B">
            <w:pPr>
              <w:jc w:val="center"/>
              <w:rPr>
                <w:rFonts w:ascii="Times New Roman" w:hAnsi="Times New Roman"/>
                <w:color w:val="000000" w:themeColor="text1"/>
                <w:szCs w:val="21"/>
              </w:rPr>
            </w:pPr>
            <w:r>
              <w:rPr>
                <w:rFonts w:ascii="Times New Roman" w:hAnsi="Times New Roman" w:hint="eastAsia"/>
                <w:color w:val="000000" w:themeColor="text1"/>
                <w:szCs w:val="21"/>
              </w:rPr>
              <w:t>3</w:t>
            </w:r>
          </w:p>
        </w:tc>
        <w:tc>
          <w:tcPr>
            <w:tcW w:w="1354" w:type="dxa"/>
            <w:vAlign w:val="center"/>
          </w:tcPr>
          <w:p w:rsidR="006145B7" w:rsidRDefault="006A385B">
            <w:pPr>
              <w:jc w:val="center"/>
              <w:rPr>
                <w:rFonts w:ascii="Times New Roman" w:hAnsi="Times New Roman"/>
                <w:color w:val="000000" w:themeColor="text1"/>
                <w:szCs w:val="21"/>
              </w:rPr>
            </w:pPr>
            <w:r>
              <w:rPr>
                <w:rFonts w:ascii="Times New Roman" w:hAnsi="Times New Roman" w:hint="eastAsia"/>
                <w:color w:val="000000" w:themeColor="text1"/>
                <w:szCs w:val="21"/>
              </w:rPr>
              <w:t>分布式光</w:t>
            </w:r>
            <w:proofErr w:type="gramStart"/>
            <w:r>
              <w:rPr>
                <w:rFonts w:ascii="Times New Roman" w:hAnsi="Times New Roman" w:hint="eastAsia"/>
                <w:color w:val="000000" w:themeColor="text1"/>
                <w:szCs w:val="21"/>
              </w:rPr>
              <w:t>伏系统</w:t>
            </w:r>
            <w:proofErr w:type="gramEnd"/>
            <w:r>
              <w:rPr>
                <w:rFonts w:ascii="Times New Roman" w:hAnsi="Times New Roman" w:hint="eastAsia"/>
                <w:color w:val="000000" w:themeColor="text1"/>
                <w:szCs w:val="21"/>
              </w:rPr>
              <w:t>的仿真规划</w:t>
            </w:r>
          </w:p>
        </w:tc>
        <w:tc>
          <w:tcPr>
            <w:tcW w:w="3891" w:type="dxa"/>
            <w:vAlign w:val="center"/>
          </w:tcPr>
          <w:p w:rsidR="006145B7" w:rsidRDefault="006A385B">
            <w:pPr>
              <w:rPr>
                <w:rFonts w:ascii="宋体" w:hAnsi="宋体"/>
                <w:color w:val="000000" w:themeColor="text1"/>
                <w:szCs w:val="21"/>
                <w:lang w:val="zh-TW" w:eastAsia="zh-TW"/>
              </w:rPr>
            </w:pPr>
            <w:r>
              <w:rPr>
                <w:rFonts w:ascii="Times New Roman" w:hAnsi="Times New Roman" w:hint="eastAsia"/>
                <w:color w:val="000000" w:themeColor="text1"/>
                <w:szCs w:val="21"/>
              </w:rPr>
              <w:t>分布式光</w:t>
            </w:r>
            <w:proofErr w:type="gramStart"/>
            <w:r>
              <w:rPr>
                <w:rFonts w:ascii="Times New Roman" w:hAnsi="Times New Roman" w:hint="eastAsia"/>
                <w:color w:val="000000" w:themeColor="text1"/>
                <w:szCs w:val="21"/>
              </w:rPr>
              <w:t>伏系统</w:t>
            </w:r>
            <w:proofErr w:type="gramEnd"/>
            <w:r>
              <w:rPr>
                <w:rFonts w:ascii="Times New Roman" w:hAnsi="Times New Roman" w:hint="eastAsia"/>
                <w:color w:val="000000" w:themeColor="text1"/>
                <w:szCs w:val="21"/>
              </w:rPr>
              <w:t>的电站建立及智能运维。</w:t>
            </w:r>
          </w:p>
        </w:tc>
        <w:tc>
          <w:tcPr>
            <w:tcW w:w="2573" w:type="dxa"/>
            <w:vAlign w:val="center"/>
          </w:tcPr>
          <w:p w:rsidR="006145B7" w:rsidRDefault="006A385B">
            <w:pPr>
              <w:jc w:val="left"/>
              <w:rPr>
                <w:rFonts w:ascii="Times New Roman" w:hAnsi="Times New Roman"/>
                <w:color w:val="000000" w:themeColor="text1"/>
                <w:szCs w:val="21"/>
                <w:lang w:val="zh-TW"/>
              </w:rPr>
            </w:pPr>
            <w:r>
              <w:rPr>
                <w:rFonts w:ascii="Times New Roman" w:hAnsi="Times New Roman" w:hint="eastAsia"/>
                <w:color w:val="000000" w:themeColor="text1"/>
                <w:szCs w:val="21"/>
                <w:lang w:val="zh-TW"/>
              </w:rPr>
              <w:t>仿真规划软件中</w:t>
            </w:r>
            <w:r>
              <w:rPr>
                <w:rFonts w:ascii="Times New Roman" w:hAnsi="Times New Roman" w:hint="eastAsia"/>
                <w:color w:val="000000" w:themeColor="text1"/>
                <w:szCs w:val="21"/>
                <w:lang w:val="zh-TW" w:eastAsia="zh-TW"/>
              </w:rPr>
              <w:t>保存建立的</w:t>
            </w:r>
            <w:r>
              <w:rPr>
                <w:rFonts w:ascii="Times New Roman" w:hAnsi="Times New Roman" w:hint="eastAsia"/>
                <w:color w:val="000000" w:themeColor="text1"/>
                <w:szCs w:val="21"/>
                <w:lang w:val="zh-TW"/>
              </w:rPr>
              <w:t>方案信息。</w:t>
            </w:r>
          </w:p>
        </w:tc>
      </w:tr>
    </w:tbl>
    <w:p w:rsidR="006145B7" w:rsidRDefault="006145B7">
      <w:pPr>
        <w:pStyle w:val="RY"/>
        <w:ind w:firstLine="0"/>
        <w:rPr>
          <w:rFonts w:ascii="Times New Roman" w:hAnsi="Times New Roman" w:cs="Times New Roman"/>
          <w:b/>
          <w:color w:val="000000" w:themeColor="text1"/>
          <w:lang w:val="en-US" w:eastAsia="zh-CN"/>
        </w:rPr>
      </w:pPr>
    </w:p>
    <w:p w:rsidR="006145B7" w:rsidRDefault="006A385B">
      <w:pPr>
        <w:pStyle w:val="RY"/>
        <w:adjustRightInd w:val="0"/>
        <w:snapToGrid w:val="0"/>
        <w:ind w:firstLine="0"/>
        <w:rPr>
          <w:rFonts w:ascii="Times New Roman" w:hAnsi="Times New Roman" w:cs="Times New Roman"/>
          <w:b/>
          <w:color w:val="000000" w:themeColor="text1"/>
          <w:kern w:val="0"/>
          <w:sz w:val="28"/>
          <w:lang w:val="zh-CN" w:eastAsia="zh-CN"/>
        </w:rPr>
      </w:pPr>
      <w:bookmarkStart w:id="93" w:name="_Toc21648_WPSOffice_Level2"/>
      <w:r>
        <w:rPr>
          <w:rFonts w:ascii="Times New Roman" w:hAnsi="Times New Roman" w:cs="Times New Roman" w:hint="eastAsia"/>
          <w:b/>
          <w:color w:val="000000" w:themeColor="text1"/>
          <w:kern w:val="0"/>
          <w:sz w:val="28"/>
          <w:lang w:val="zh-CN" w:eastAsia="zh-CN"/>
        </w:rPr>
        <w:t>二、分布式光</w:t>
      </w:r>
      <w:proofErr w:type="gramStart"/>
      <w:r>
        <w:rPr>
          <w:rFonts w:ascii="Times New Roman" w:hAnsi="Times New Roman" w:cs="Times New Roman" w:hint="eastAsia"/>
          <w:b/>
          <w:color w:val="000000" w:themeColor="text1"/>
          <w:kern w:val="0"/>
          <w:sz w:val="28"/>
          <w:lang w:val="zh-CN" w:eastAsia="zh-CN"/>
        </w:rPr>
        <w:t>伏系统</w:t>
      </w:r>
      <w:proofErr w:type="gramEnd"/>
      <w:r>
        <w:rPr>
          <w:rFonts w:ascii="Times New Roman" w:hAnsi="Times New Roman" w:cs="Times New Roman" w:hint="eastAsia"/>
          <w:b/>
          <w:color w:val="000000" w:themeColor="text1"/>
          <w:kern w:val="0"/>
          <w:sz w:val="28"/>
          <w:lang w:val="zh-CN" w:eastAsia="zh-CN"/>
        </w:rPr>
        <w:t>的安装与部署（</w:t>
      </w:r>
      <w:r>
        <w:rPr>
          <w:rFonts w:ascii="Times New Roman" w:hAnsi="Times New Roman" w:cs="Times New Roman" w:hint="eastAsia"/>
          <w:b/>
          <w:color w:val="000000" w:themeColor="text1"/>
          <w:kern w:val="0"/>
          <w:sz w:val="28"/>
          <w:lang w:val="en-US" w:eastAsia="zh-CN"/>
        </w:rPr>
        <w:t>20</w:t>
      </w:r>
      <w:r>
        <w:rPr>
          <w:rFonts w:ascii="Times New Roman" w:hAnsi="Times New Roman" w:cs="Times New Roman" w:hint="eastAsia"/>
          <w:b/>
          <w:color w:val="000000" w:themeColor="text1"/>
          <w:kern w:val="0"/>
          <w:sz w:val="28"/>
          <w:lang w:val="zh-CN" w:eastAsia="zh-CN"/>
        </w:rPr>
        <w:t>分）</w:t>
      </w:r>
      <w:bookmarkEnd w:id="93"/>
    </w:p>
    <w:p w:rsidR="006145B7" w:rsidRDefault="006A385B">
      <w:pPr>
        <w:autoSpaceDE w:val="0"/>
        <w:autoSpaceDN w:val="0"/>
        <w:adjustRightInd w:val="0"/>
        <w:snapToGrid w:val="0"/>
        <w:spacing w:before="240" w:line="560" w:lineRule="exact"/>
        <w:rPr>
          <w:rFonts w:ascii="Times New Roman" w:eastAsia="宋体" w:hAnsi="Times New Roman"/>
          <w:b/>
          <w:color w:val="000000" w:themeColor="text1"/>
          <w:kern w:val="0"/>
          <w:sz w:val="28"/>
          <w:szCs w:val="24"/>
        </w:rPr>
      </w:pPr>
      <w:bookmarkStart w:id="94" w:name="_Toc13346_WPSOffice_Level3"/>
      <w:bookmarkStart w:id="95" w:name="_Toc22484_WPSOffice_Level3"/>
      <w:r>
        <w:rPr>
          <w:rFonts w:ascii="Times New Roman" w:hAnsi="Times New Roman"/>
          <w:b/>
          <w:color w:val="000000" w:themeColor="text1"/>
          <w:kern w:val="0"/>
          <w:sz w:val="28"/>
          <w:szCs w:val="24"/>
        </w:rPr>
        <w:t>（</w:t>
      </w:r>
      <w:r>
        <w:rPr>
          <w:rFonts w:ascii="Times New Roman" w:hAnsi="Times New Roman" w:hint="eastAsia"/>
          <w:b/>
          <w:color w:val="000000" w:themeColor="text1"/>
          <w:kern w:val="0"/>
          <w:sz w:val="28"/>
          <w:szCs w:val="24"/>
        </w:rPr>
        <w:t>一</w:t>
      </w:r>
      <w:r>
        <w:rPr>
          <w:rFonts w:ascii="Times New Roman" w:hAnsi="Times New Roman"/>
          <w:b/>
          <w:color w:val="000000" w:themeColor="text1"/>
          <w:kern w:val="0"/>
          <w:sz w:val="28"/>
          <w:szCs w:val="24"/>
        </w:rPr>
        <w:t>）分布式光</w:t>
      </w:r>
      <w:proofErr w:type="gramStart"/>
      <w:r>
        <w:rPr>
          <w:rFonts w:ascii="Times New Roman" w:hAnsi="Times New Roman"/>
          <w:b/>
          <w:color w:val="000000" w:themeColor="text1"/>
          <w:kern w:val="0"/>
          <w:sz w:val="28"/>
          <w:szCs w:val="24"/>
        </w:rPr>
        <w:t>伏系统</w:t>
      </w:r>
      <w:proofErr w:type="gramEnd"/>
      <w:r>
        <w:rPr>
          <w:rFonts w:ascii="Times New Roman" w:hAnsi="Times New Roman"/>
          <w:b/>
          <w:color w:val="000000" w:themeColor="text1"/>
          <w:kern w:val="0"/>
          <w:sz w:val="28"/>
          <w:szCs w:val="24"/>
        </w:rPr>
        <w:t>的设备</w:t>
      </w:r>
      <w:bookmarkEnd w:id="94"/>
      <w:bookmarkEnd w:id="95"/>
      <w:r>
        <w:rPr>
          <w:rFonts w:ascii="Times New Roman" w:hAnsi="Times New Roman" w:hint="eastAsia"/>
          <w:b/>
          <w:color w:val="000000" w:themeColor="text1"/>
          <w:kern w:val="0"/>
          <w:sz w:val="28"/>
          <w:szCs w:val="24"/>
        </w:rPr>
        <w:t>安装接线及检测（</w:t>
      </w:r>
      <w:r>
        <w:rPr>
          <w:rFonts w:ascii="Times New Roman" w:hAnsi="Times New Roman" w:hint="eastAsia"/>
          <w:b/>
          <w:color w:val="000000" w:themeColor="text1"/>
          <w:kern w:val="0"/>
          <w:sz w:val="28"/>
          <w:szCs w:val="24"/>
        </w:rPr>
        <w:t>16</w:t>
      </w:r>
      <w:r>
        <w:rPr>
          <w:rFonts w:ascii="Times New Roman" w:hAnsi="Times New Roman" w:hint="eastAsia"/>
          <w:b/>
          <w:color w:val="000000" w:themeColor="text1"/>
          <w:kern w:val="0"/>
          <w:sz w:val="28"/>
          <w:szCs w:val="24"/>
        </w:rPr>
        <w:t>分）</w:t>
      </w:r>
    </w:p>
    <w:p w:rsidR="006145B7" w:rsidRDefault="006A385B">
      <w:pPr>
        <w:spacing w:line="560" w:lineRule="exact"/>
        <w:rPr>
          <w:rFonts w:ascii="Times New Roman" w:hAnsi="Times New Roman"/>
          <w:b/>
          <w:color w:val="000000" w:themeColor="text1"/>
          <w:sz w:val="24"/>
          <w:szCs w:val="24"/>
        </w:rPr>
      </w:pPr>
      <w:r>
        <w:rPr>
          <w:rFonts w:ascii="Times New Roman" w:hAnsi="Times New Roman"/>
          <w:b/>
          <w:color w:val="000000" w:themeColor="text1"/>
          <w:sz w:val="24"/>
          <w:szCs w:val="24"/>
        </w:rPr>
        <w:t xml:space="preserve">1. </w:t>
      </w:r>
      <w:r>
        <w:rPr>
          <w:rFonts w:ascii="Times New Roman" w:hAnsi="Times New Roman"/>
          <w:b/>
          <w:color w:val="000000" w:themeColor="text1"/>
          <w:sz w:val="24"/>
          <w:szCs w:val="24"/>
        </w:rPr>
        <w:t>分布式光</w:t>
      </w:r>
      <w:proofErr w:type="gramStart"/>
      <w:r>
        <w:rPr>
          <w:rFonts w:ascii="Times New Roman" w:hAnsi="Times New Roman"/>
          <w:b/>
          <w:color w:val="000000" w:themeColor="text1"/>
          <w:sz w:val="24"/>
          <w:szCs w:val="24"/>
        </w:rPr>
        <w:t>伏系统</w:t>
      </w:r>
      <w:proofErr w:type="gramEnd"/>
      <w:r>
        <w:rPr>
          <w:rFonts w:ascii="Times New Roman" w:hAnsi="Times New Roman"/>
          <w:b/>
          <w:color w:val="000000" w:themeColor="text1"/>
          <w:sz w:val="24"/>
          <w:szCs w:val="24"/>
        </w:rPr>
        <w:t>的设备安装</w:t>
      </w:r>
    </w:p>
    <w:p w:rsidR="006145B7" w:rsidRDefault="006A385B">
      <w:pPr>
        <w:spacing w:line="560" w:lineRule="exact"/>
        <w:ind w:firstLine="480"/>
        <w:rPr>
          <w:rFonts w:ascii="Times New Roman" w:hAnsi="Times New Roman"/>
          <w:color w:val="000000" w:themeColor="text1"/>
          <w:sz w:val="24"/>
          <w:szCs w:val="24"/>
        </w:rPr>
      </w:pPr>
      <w:r>
        <w:rPr>
          <w:rFonts w:ascii="Times New Roman" w:hAnsi="Times New Roman"/>
          <w:color w:val="000000" w:themeColor="text1"/>
          <w:sz w:val="24"/>
          <w:szCs w:val="24"/>
        </w:rPr>
        <w:t>分布式光</w:t>
      </w:r>
      <w:proofErr w:type="gramStart"/>
      <w:r>
        <w:rPr>
          <w:rFonts w:ascii="Times New Roman" w:hAnsi="Times New Roman"/>
          <w:color w:val="000000" w:themeColor="text1"/>
          <w:sz w:val="24"/>
          <w:szCs w:val="24"/>
        </w:rPr>
        <w:t>伏工程实</w:t>
      </w:r>
      <w:proofErr w:type="gramEnd"/>
      <w:r>
        <w:rPr>
          <w:rFonts w:ascii="Times New Roman" w:hAnsi="Times New Roman"/>
          <w:color w:val="000000" w:themeColor="text1"/>
          <w:sz w:val="24"/>
          <w:szCs w:val="24"/>
        </w:rPr>
        <w:t>训平台已安装部分设备，根据任务要求完成数据采集模块、通讯模块及环境感知模块等设备的安装。</w:t>
      </w:r>
    </w:p>
    <w:p w:rsidR="006145B7" w:rsidRDefault="006A385B">
      <w:pPr>
        <w:spacing w:line="560" w:lineRule="exact"/>
        <w:ind w:firstLineChars="200" w:firstLine="480"/>
        <w:rPr>
          <w:rFonts w:ascii="Times New Roman" w:hAnsi="Times New Roman"/>
          <w:bCs/>
          <w:color w:val="000000" w:themeColor="text1"/>
          <w:sz w:val="24"/>
          <w:szCs w:val="24"/>
        </w:rPr>
      </w:pPr>
      <w:r>
        <w:rPr>
          <w:rFonts w:ascii="Times New Roman" w:hAnsi="Times New Roman"/>
          <w:bCs/>
          <w:color w:val="000000" w:themeColor="text1"/>
          <w:sz w:val="24"/>
          <w:szCs w:val="24"/>
        </w:rPr>
        <w:t>（</w:t>
      </w:r>
      <w:r>
        <w:rPr>
          <w:rFonts w:ascii="Times New Roman" w:hAnsi="Times New Roman"/>
          <w:bCs/>
          <w:color w:val="000000" w:themeColor="text1"/>
          <w:sz w:val="24"/>
          <w:szCs w:val="24"/>
        </w:rPr>
        <w:t>1</w:t>
      </w:r>
      <w:r>
        <w:rPr>
          <w:rFonts w:ascii="Times New Roman" w:hAnsi="Times New Roman"/>
          <w:bCs/>
          <w:color w:val="000000" w:themeColor="text1"/>
          <w:sz w:val="24"/>
          <w:szCs w:val="24"/>
        </w:rPr>
        <w:t>）通讯模块、环境感知模块的安装</w:t>
      </w:r>
    </w:p>
    <w:p w:rsidR="006145B7" w:rsidRDefault="006A385B">
      <w:pPr>
        <w:spacing w:line="560" w:lineRule="exact"/>
        <w:ind w:firstLine="480"/>
        <w:rPr>
          <w:rFonts w:ascii="Times New Roman" w:hAnsi="Times New Roman"/>
          <w:color w:val="000000" w:themeColor="text1"/>
          <w:sz w:val="24"/>
          <w:szCs w:val="24"/>
        </w:rPr>
      </w:pPr>
      <w:r>
        <w:rPr>
          <w:rFonts w:ascii="Times New Roman" w:hAnsi="Times New Roman"/>
          <w:color w:val="000000" w:themeColor="text1"/>
          <w:sz w:val="24"/>
          <w:szCs w:val="24"/>
        </w:rPr>
        <w:t>完成光照度传感器、温湿度传感器及</w:t>
      </w:r>
      <w:r>
        <w:rPr>
          <w:rFonts w:ascii="Times New Roman" w:hAnsi="Times New Roman"/>
          <w:color w:val="000000" w:themeColor="text1"/>
          <w:sz w:val="24"/>
          <w:szCs w:val="24"/>
        </w:rPr>
        <w:t>LoRa</w:t>
      </w:r>
      <w:r>
        <w:rPr>
          <w:rFonts w:ascii="Times New Roman" w:hAnsi="Times New Roman"/>
          <w:color w:val="000000" w:themeColor="text1"/>
          <w:sz w:val="24"/>
          <w:szCs w:val="24"/>
        </w:rPr>
        <w:t>通讯模块</w:t>
      </w:r>
      <w:r>
        <w:rPr>
          <w:rFonts w:ascii="Times New Roman" w:hAnsi="Times New Roman"/>
          <w:color w:val="000000" w:themeColor="text1"/>
          <w:sz w:val="24"/>
          <w:szCs w:val="24"/>
        </w:rPr>
        <w:t>1</w:t>
      </w:r>
      <w:r>
        <w:rPr>
          <w:rFonts w:ascii="Times New Roman" w:hAnsi="Times New Roman"/>
          <w:color w:val="000000" w:themeColor="text1"/>
          <w:sz w:val="24"/>
          <w:szCs w:val="24"/>
        </w:rPr>
        <w:t>的安装，要求使</w:t>
      </w:r>
      <w:r>
        <w:rPr>
          <w:rFonts w:ascii="Times New Roman" w:hAnsi="Times New Roman" w:hint="eastAsia"/>
          <w:color w:val="000000" w:themeColor="text1"/>
          <w:sz w:val="24"/>
          <w:szCs w:val="24"/>
        </w:rPr>
        <w:t>系统</w:t>
      </w:r>
      <w:r>
        <w:rPr>
          <w:rFonts w:ascii="Times New Roman" w:hAnsi="Times New Roman"/>
          <w:color w:val="000000" w:themeColor="text1"/>
          <w:sz w:val="24"/>
          <w:szCs w:val="24"/>
        </w:rPr>
        <w:t>能够采集</w:t>
      </w:r>
      <w:r>
        <w:rPr>
          <w:rFonts w:ascii="Times New Roman" w:hAnsi="Times New Roman" w:hint="eastAsia"/>
          <w:color w:val="000000" w:themeColor="text1"/>
          <w:sz w:val="24"/>
          <w:szCs w:val="24"/>
        </w:rPr>
        <w:t>柔性工位</w:t>
      </w:r>
      <w:r>
        <w:rPr>
          <w:rFonts w:ascii="Times New Roman" w:hAnsi="Times New Roman"/>
          <w:color w:val="000000" w:themeColor="text1"/>
          <w:sz w:val="24"/>
          <w:szCs w:val="24"/>
        </w:rPr>
        <w:t>的环境参数</w:t>
      </w:r>
      <w:r>
        <w:rPr>
          <w:rFonts w:ascii="Times New Roman" w:hAnsi="Times New Roman" w:hint="eastAsia"/>
          <w:color w:val="000000" w:themeColor="text1"/>
          <w:sz w:val="24"/>
          <w:szCs w:val="24"/>
        </w:rPr>
        <w:t>，</w:t>
      </w:r>
      <w:r>
        <w:rPr>
          <w:rFonts w:ascii="Times New Roman" w:hAnsi="Times New Roman"/>
          <w:color w:val="000000" w:themeColor="text1"/>
          <w:sz w:val="24"/>
          <w:szCs w:val="24"/>
        </w:rPr>
        <w:t>模块安装牢固</w:t>
      </w:r>
      <w:r>
        <w:rPr>
          <w:rFonts w:ascii="Times New Roman" w:hAnsi="Times New Roman" w:hint="eastAsia"/>
          <w:color w:val="000000" w:themeColor="text1"/>
          <w:sz w:val="24"/>
          <w:szCs w:val="24"/>
        </w:rPr>
        <w:t>，布局</w:t>
      </w:r>
      <w:r>
        <w:rPr>
          <w:rFonts w:ascii="Times New Roman" w:hAnsi="Times New Roman"/>
          <w:color w:val="000000" w:themeColor="text1"/>
          <w:sz w:val="24"/>
          <w:szCs w:val="24"/>
        </w:rPr>
        <w:t>美观且符合工程规范要求。</w:t>
      </w:r>
    </w:p>
    <w:p w:rsidR="006145B7" w:rsidRDefault="006A385B">
      <w:pPr>
        <w:spacing w:line="560" w:lineRule="exact"/>
        <w:rPr>
          <w:rFonts w:ascii="Times New Roman" w:hAnsi="Times New Roman"/>
          <w:b/>
          <w:color w:val="000000" w:themeColor="text1"/>
          <w:sz w:val="24"/>
          <w:szCs w:val="24"/>
        </w:rPr>
      </w:pPr>
      <w:r>
        <w:rPr>
          <w:rFonts w:ascii="Times New Roman" w:hAnsi="Times New Roman"/>
          <w:b/>
          <w:color w:val="000000" w:themeColor="text1"/>
          <w:sz w:val="24"/>
          <w:szCs w:val="24"/>
        </w:rPr>
        <w:t xml:space="preserve">2. </w:t>
      </w:r>
      <w:r>
        <w:rPr>
          <w:rFonts w:ascii="Times New Roman" w:hAnsi="Times New Roman"/>
          <w:b/>
          <w:color w:val="000000" w:themeColor="text1"/>
          <w:sz w:val="24"/>
          <w:szCs w:val="24"/>
        </w:rPr>
        <w:t>分布式光</w:t>
      </w:r>
      <w:proofErr w:type="gramStart"/>
      <w:r>
        <w:rPr>
          <w:rFonts w:ascii="Times New Roman" w:hAnsi="Times New Roman"/>
          <w:b/>
          <w:color w:val="000000" w:themeColor="text1"/>
          <w:sz w:val="24"/>
          <w:szCs w:val="24"/>
        </w:rPr>
        <w:t>伏系统</w:t>
      </w:r>
      <w:proofErr w:type="gramEnd"/>
      <w:r>
        <w:rPr>
          <w:rFonts w:ascii="Times New Roman" w:hAnsi="Times New Roman"/>
          <w:b/>
          <w:color w:val="000000" w:themeColor="text1"/>
          <w:sz w:val="24"/>
          <w:szCs w:val="24"/>
        </w:rPr>
        <w:t>的线路连接</w:t>
      </w:r>
    </w:p>
    <w:p w:rsidR="006145B7" w:rsidRDefault="006A385B">
      <w:pPr>
        <w:spacing w:line="560" w:lineRule="exact"/>
        <w:ind w:firstLine="480"/>
        <w:rPr>
          <w:rFonts w:ascii="Times New Roman" w:hAnsi="Times New Roman"/>
          <w:color w:val="000000" w:themeColor="text1"/>
          <w:sz w:val="24"/>
          <w:szCs w:val="24"/>
        </w:rPr>
      </w:pPr>
      <w:r>
        <w:rPr>
          <w:rFonts w:ascii="Times New Roman" w:hAnsi="Times New Roman"/>
          <w:color w:val="000000" w:themeColor="text1"/>
          <w:sz w:val="24"/>
          <w:szCs w:val="24"/>
        </w:rPr>
        <w:t>分布式光</w:t>
      </w:r>
      <w:proofErr w:type="gramStart"/>
      <w:r>
        <w:rPr>
          <w:rFonts w:ascii="Times New Roman" w:hAnsi="Times New Roman"/>
          <w:color w:val="000000" w:themeColor="text1"/>
          <w:sz w:val="24"/>
          <w:szCs w:val="24"/>
        </w:rPr>
        <w:t>伏工程实训系统</w:t>
      </w:r>
      <w:proofErr w:type="gramEnd"/>
      <w:r>
        <w:rPr>
          <w:rFonts w:ascii="Times New Roman" w:hAnsi="Times New Roman"/>
          <w:color w:val="000000" w:themeColor="text1"/>
          <w:sz w:val="24"/>
          <w:szCs w:val="24"/>
        </w:rPr>
        <w:t>部分接线已完成（</w:t>
      </w:r>
      <w:r>
        <w:rPr>
          <w:rFonts w:ascii="Times New Roman" w:hAnsi="Times New Roman"/>
          <w:b/>
          <w:i/>
          <w:color w:val="000000" w:themeColor="text1"/>
          <w:sz w:val="24"/>
          <w:szCs w:val="24"/>
        </w:rPr>
        <w:t>严禁选手拆装，否则视为作弊</w:t>
      </w:r>
      <w:r>
        <w:rPr>
          <w:rFonts w:ascii="Times New Roman" w:hAnsi="Times New Roman"/>
          <w:color w:val="000000" w:themeColor="text1"/>
          <w:sz w:val="24"/>
          <w:szCs w:val="24"/>
        </w:rPr>
        <w:t>），结合功能要求及线路要求完成主电源模块、数据采集模块、通讯模块、环境感知模块、负载模块、集中控制模块</w:t>
      </w:r>
      <w:r>
        <w:rPr>
          <w:rFonts w:ascii="Times New Roman" w:hAnsi="Times New Roman" w:hint="eastAsia"/>
          <w:color w:val="000000" w:themeColor="text1"/>
          <w:sz w:val="24"/>
          <w:szCs w:val="24"/>
        </w:rPr>
        <w:t>（</w:t>
      </w:r>
      <w:r>
        <w:rPr>
          <w:rFonts w:ascii="Times New Roman" w:hAnsi="Times New Roman" w:hint="eastAsia"/>
          <w:b/>
          <w:i/>
          <w:color w:val="000000" w:themeColor="text1"/>
          <w:sz w:val="24"/>
          <w:szCs w:val="24"/>
        </w:rPr>
        <w:t>包含</w:t>
      </w:r>
      <w:r>
        <w:rPr>
          <w:rFonts w:ascii="Times New Roman" w:hAnsi="Times New Roman" w:hint="eastAsia"/>
          <w:b/>
          <w:i/>
          <w:color w:val="000000" w:themeColor="text1"/>
          <w:sz w:val="24"/>
          <w:szCs w:val="24"/>
        </w:rPr>
        <w:t>PLC</w:t>
      </w:r>
      <w:r>
        <w:rPr>
          <w:rFonts w:ascii="Times New Roman" w:hAnsi="Times New Roman" w:hint="eastAsia"/>
          <w:b/>
          <w:i/>
          <w:color w:val="000000" w:themeColor="text1"/>
          <w:sz w:val="24"/>
          <w:szCs w:val="24"/>
        </w:rPr>
        <w:t>模块，开关按钮盘，继电器及接触器，以下简称为集中控制模块</w:t>
      </w:r>
      <w:r>
        <w:rPr>
          <w:rFonts w:ascii="Times New Roman" w:hAnsi="Times New Roman" w:hint="eastAsia"/>
          <w:color w:val="000000" w:themeColor="text1"/>
          <w:sz w:val="24"/>
          <w:szCs w:val="24"/>
        </w:rPr>
        <w:t>）</w:t>
      </w:r>
      <w:r>
        <w:rPr>
          <w:rFonts w:ascii="Times New Roman" w:hAnsi="Times New Roman"/>
          <w:color w:val="000000" w:themeColor="text1"/>
          <w:sz w:val="24"/>
          <w:szCs w:val="24"/>
        </w:rPr>
        <w:t>及光伏单轴供电单元的接线，要求如下：</w:t>
      </w:r>
    </w:p>
    <w:p w:rsidR="006145B7" w:rsidRDefault="006A385B">
      <w:pPr>
        <w:spacing w:line="560" w:lineRule="exact"/>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1</w:t>
      </w:r>
      <w:r>
        <w:rPr>
          <w:rFonts w:ascii="Times New Roman" w:hAnsi="Times New Roman"/>
          <w:color w:val="000000" w:themeColor="text1"/>
          <w:sz w:val="24"/>
          <w:szCs w:val="24"/>
        </w:rPr>
        <w:t>）分布式光</w:t>
      </w:r>
      <w:proofErr w:type="gramStart"/>
      <w:r>
        <w:rPr>
          <w:rFonts w:ascii="Times New Roman" w:hAnsi="Times New Roman"/>
          <w:color w:val="000000" w:themeColor="text1"/>
          <w:sz w:val="24"/>
          <w:szCs w:val="24"/>
        </w:rPr>
        <w:t>伏系统</w:t>
      </w:r>
      <w:proofErr w:type="gramEnd"/>
      <w:r>
        <w:rPr>
          <w:rFonts w:ascii="Times New Roman" w:hAnsi="Times New Roman"/>
          <w:color w:val="000000" w:themeColor="text1"/>
          <w:sz w:val="24"/>
          <w:szCs w:val="24"/>
        </w:rPr>
        <w:t>的线路整体要求双线控制（</w:t>
      </w:r>
      <w:r>
        <w:rPr>
          <w:rFonts w:ascii="Times New Roman" w:hAnsi="Times New Roman"/>
          <w:b/>
          <w:i/>
          <w:color w:val="000000" w:themeColor="text1"/>
          <w:sz w:val="24"/>
          <w:szCs w:val="24"/>
        </w:rPr>
        <w:t>如：同时控制火线与零线或同时控制正极与负极</w:t>
      </w:r>
      <w:r>
        <w:rPr>
          <w:rFonts w:ascii="Times New Roman" w:hAnsi="Times New Roman"/>
          <w:color w:val="000000" w:themeColor="text1"/>
          <w:sz w:val="24"/>
          <w:szCs w:val="24"/>
        </w:rPr>
        <w:t>）；</w:t>
      </w:r>
    </w:p>
    <w:p w:rsidR="006145B7" w:rsidRDefault="006A385B">
      <w:pPr>
        <w:spacing w:line="560" w:lineRule="exact"/>
        <w:ind w:firstLineChars="200" w:firstLine="480"/>
        <w:rPr>
          <w:rFonts w:ascii="Times New Roman" w:hAnsi="Times New Roman"/>
          <w:b/>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2</w:t>
      </w:r>
      <w:r>
        <w:rPr>
          <w:rFonts w:ascii="Times New Roman" w:hAnsi="Times New Roman"/>
          <w:color w:val="000000" w:themeColor="text1"/>
          <w:sz w:val="24"/>
          <w:szCs w:val="24"/>
        </w:rPr>
        <w:t>）完成光伏单轴供电单元中光伏</w:t>
      </w:r>
      <w:r>
        <w:rPr>
          <w:rFonts w:ascii="Times New Roman" w:hAnsi="Times New Roman" w:hint="eastAsia"/>
          <w:color w:val="000000" w:themeColor="text1"/>
          <w:sz w:val="24"/>
          <w:szCs w:val="24"/>
        </w:rPr>
        <w:t>方阵</w:t>
      </w:r>
      <w:r>
        <w:rPr>
          <w:rFonts w:ascii="Times New Roman" w:hAnsi="Times New Roman"/>
          <w:color w:val="000000" w:themeColor="text1"/>
          <w:sz w:val="24"/>
          <w:szCs w:val="24"/>
        </w:rPr>
        <w:t>到端子排线路的连</w:t>
      </w:r>
      <w:r>
        <w:rPr>
          <w:rFonts w:ascii="Times New Roman" w:hAnsi="Times New Roman" w:hint="eastAsia"/>
          <w:color w:val="000000" w:themeColor="text1"/>
          <w:sz w:val="24"/>
          <w:szCs w:val="24"/>
        </w:rPr>
        <w:t>接</w:t>
      </w:r>
      <w:r>
        <w:rPr>
          <w:rFonts w:ascii="Times New Roman" w:hAnsi="Times New Roman" w:hint="eastAsia"/>
          <w:b/>
          <w:color w:val="000000" w:themeColor="text1"/>
          <w:sz w:val="24"/>
          <w:szCs w:val="24"/>
        </w:rPr>
        <w:t>，光伏组件输入线路除外</w:t>
      </w:r>
      <w:r>
        <w:rPr>
          <w:rFonts w:ascii="Times New Roman" w:hAnsi="Times New Roman"/>
          <w:color w:val="000000" w:themeColor="text1"/>
          <w:sz w:val="24"/>
          <w:szCs w:val="24"/>
        </w:rPr>
        <w:t>（</w:t>
      </w:r>
      <w:r>
        <w:rPr>
          <w:rFonts w:ascii="Times New Roman" w:hAnsi="Times New Roman"/>
          <w:b/>
          <w:i/>
          <w:color w:val="000000" w:themeColor="text1"/>
          <w:sz w:val="24"/>
          <w:szCs w:val="24"/>
        </w:rPr>
        <w:t>光伏方阵由四块</w:t>
      </w:r>
      <w:r>
        <w:rPr>
          <w:rFonts w:ascii="Times New Roman" w:hAnsi="Times New Roman" w:hint="eastAsia"/>
          <w:b/>
          <w:i/>
          <w:color w:val="000000" w:themeColor="text1"/>
          <w:sz w:val="24"/>
          <w:szCs w:val="24"/>
        </w:rPr>
        <w:t>光伏组件</w:t>
      </w:r>
      <w:r>
        <w:rPr>
          <w:rFonts w:ascii="Times New Roman" w:hAnsi="Times New Roman"/>
          <w:b/>
          <w:i/>
          <w:color w:val="000000" w:themeColor="text1"/>
          <w:sz w:val="24"/>
          <w:szCs w:val="24"/>
        </w:rPr>
        <w:t>采用</w:t>
      </w:r>
      <w:proofErr w:type="gramStart"/>
      <w:r>
        <w:rPr>
          <w:rFonts w:ascii="Times New Roman" w:hAnsi="Times New Roman"/>
          <w:b/>
          <w:i/>
          <w:color w:val="000000" w:themeColor="text1"/>
          <w:sz w:val="24"/>
          <w:szCs w:val="24"/>
        </w:rPr>
        <w:t>两串两并的</w:t>
      </w:r>
      <w:proofErr w:type="gramEnd"/>
      <w:r>
        <w:rPr>
          <w:rFonts w:ascii="Times New Roman" w:hAnsi="Times New Roman"/>
          <w:b/>
          <w:i/>
          <w:color w:val="000000" w:themeColor="text1"/>
          <w:sz w:val="24"/>
          <w:szCs w:val="24"/>
        </w:rPr>
        <w:t>方式连接</w:t>
      </w:r>
      <w:r>
        <w:rPr>
          <w:rFonts w:ascii="Times New Roman" w:hAnsi="Times New Roman" w:hint="eastAsia"/>
          <w:b/>
          <w:i/>
          <w:color w:val="000000" w:themeColor="text1"/>
          <w:sz w:val="24"/>
          <w:szCs w:val="24"/>
        </w:rPr>
        <w:t>，</w:t>
      </w:r>
      <w:proofErr w:type="gramStart"/>
      <w:r>
        <w:rPr>
          <w:rFonts w:ascii="Times New Roman" w:hAnsi="Times New Roman"/>
          <w:b/>
          <w:i/>
          <w:color w:val="000000" w:themeColor="text1"/>
          <w:sz w:val="24"/>
          <w:szCs w:val="24"/>
        </w:rPr>
        <w:t>本任务</w:t>
      </w:r>
      <w:proofErr w:type="gramEnd"/>
      <w:r>
        <w:rPr>
          <w:rFonts w:ascii="Times New Roman" w:hAnsi="Times New Roman"/>
          <w:b/>
          <w:i/>
          <w:color w:val="000000" w:themeColor="text1"/>
          <w:sz w:val="24"/>
          <w:szCs w:val="24"/>
        </w:rPr>
        <w:t>要求</w:t>
      </w:r>
      <w:r>
        <w:rPr>
          <w:rFonts w:ascii="Times New Roman" w:hAnsi="Times New Roman" w:hint="eastAsia"/>
          <w:b/>
          <w:i/>
          <w:color w:val="000000" w:themeColor="text1"/>
          <w:sz w:val="24"/>
          <w:szCs w:val="24"/>
        </w:rPr>
        <w:t>光伏组件</w:t>
      </w:r>
      <w:r>
        <w:rPr>
          <w:rFonts w:ascii="Times New Roman" w:hAnsi="Times New Roman" w:hint="eastAsia"/>
          <w:b/>
          <w:i/>
          <w:color w:val="000000" w:themeColor="text1"/>
          <w:sz w:val="24"/>
          <w:szCs w:val="24"/>
        </w:rPr>
        <w:t>1</w:t>
      </w:r>
      <w:r>
        <w:rPr>
          <w:rFonts w:ascii="Times New Roman" w:hAnsi="Times New Roman" w:hint="eastAsia"/>
          <w:b/>
          <w:i/>
          <w:color w:val="000000" w:themeColor="text1"/>
          <w:sz w:val="24"/>
          <w:szCs w:val="24"/>
        </w:rPr>
        <w:t>、</w:t>
      </w:r>
      <w:r>
        <w:rPr>
          <w:rFonts w:ascii="Times New Roman" w:hAnsi="Times New Roman" w:hint="eastAsia"/>
          <w:b/>
          <w:i/>
          <w:color w:val="000000" w:themeColor="text1"/>
          <w:sz w:val="24"/>
          <w:szCs w:val="24"/>
        </w:rPr>
        <w:t>4</w:t>
      </w:r>
      <w:r>
        <w:rPr>
          <w:rFonts w:ascii="Times New Roman" w:hAnsi="Times New Roman" w:hint="eastAsia"/>
          <w:b/>
          <w:i/>
          <w:color w:val="000000" w:themeColor="text1"/>
          <w:sz w:val="24"/>
          <w:szCs w:val="24"/>
        </w:rPr>
        <w:t>串联，</w:t>
      </w:r>
      <w:r>
        <w:rPr>
          <w:rFonts w:ascii="Times New Roman" w:hAnsi="Times New Roman" w:hint="eastAsia"/>
          <w:b/>
          <w:i/>
          <w:color w:val="000000" w:themeColor="text1"/>
          <w:sz w:val="24"/>
          <w:szCs w:val="24"/>
        </w:rPr>
        <w:t>2</w:t>
      </w:r>
      <w:r>
        <w:rPr>
          <w:rFonts w:ascii="Times New Roman" w:hAnsi="Times New Roman" w:hint="eastAsia"/>
          <w:b/>
          <w:i/>
          <w:color w:val="000000" w:themeColor="text1"/>
          <w:sz w:val="24"/>
          <w:szCs w:val="24"/>
        </w:rPr>
        <w:t>、</w:t>
      </w:r>
      <w:r>
        <w:rPr>
          <w:rFonts w:ascii="Times New Roman" w:hAnsi="Times New Roman" w:hint="eastAsia"/>
          <w:b/>
          <w:i/>
          <w:color w:val="000000" w:themeColor="text1"/>
          <w:sz w:val="24"/>
          <w:szCs w:val="24"/>
        </w:rPr>
        <w:t>3</w:t>
      </w:r>
      <w:r>
        <w:rPr>
          <w:rFonts w:ascii="Times New Roman" w:hAnsi="Times New Roman" w:hint="eastAsia"/>
          <w:b/>
          <w:i/>
          <w:color w:val="000000" w:themeColor="text1"/>
          <w:sz w:val="24"/>
          <w:szCs w:val="24"/>
        </w:rPr>
        <w:t>串联后再并联</w:t>
      </w:r>
      <w:r>
        <w:rPr>
          <w:rFonts w:ascii="Times New Roman" w:hAnsi="Times New Roman"/>
          <w:color w:val="000000" w:themeColor="text1"/>
          <w:sz w:val="24"/>
          <w:szCs w:val="24"/>
        </w:rPr>
        <w:t>）</w:t>
      </w:r>
      <w:r>
        <w:rPr>
          <w:rFonts w:ascii="Times New Roman" w:hAnsi="Times New Roman" w:hint="eastAsia"/>
          <w:color w:val="000000" w:themeColor="text1"/>
          <w:sz w:val="24"/>
          <w:szCs w:val="24"/>
        </w:rPr>
        <w:t>；</w:t>
      </w:r>
    </w:p>
    <w:p w:rsidR="006145B7" w:rsidRDefault="006A385B">
      <w:pPr>
        <w:spacing w:line="560" w:lineRule="exact"/>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3</w:t>
      </w:r>
      <w:r>
        <w:rPr>
          <w:rFonts w:ascii="Times New Roman" w:hAnsi="Times New Roman"/>
          <w:color w:val="000000" w:themeColor="text1"/>
          <w:sz w:val="24"/>
          <w:szCs w:val="24"/>
        </w:rPr>
        <w:t>）完成蓄电池</w:t>
      </w:r>
      <w:r>
        <w:rPr>
          <w:rFonts w:ascii="Times New Roman" w:hAnsi="Times New Roman" w:hint="eastAsia"/>
          <w:color w:val="000000" w:themeColor="text1"/>
          <w:sz w:val="24"/>
          <w:szCs w:val="24"/>
        </w:rPr>
        <w:t>经由</w:t>
      </w:r>
      <w:r>
        <w:rPr>
          <w:rFonts w:ascii="Times New Roman" w:hAnsi="Times New Roman"/>
          <w:color w:val="000000" w:themeColor="text1"/>
          <w:sz w:val="24"/>
          <w:szCs w:val="24"/>
        </w:rPr>
        <w:t>集中控制模块</w:t>
      </w:r>
      <w:r>
        <w:rPr>
          <w:rFonts w:ascii="Times New Roman" w:hAnsi="Times New Roman" w:hint="eastAsia"/>
          <w:color w:val="000000" w:themeColor="text1"/>
          <w:sz w:val="24"/>
          <w:szCs w:val="24"/>
        </w:rPr>
        <w:t>至</w:t>
      </w:r>
      <w:r>
        <w:rPr>
          <w:rFonts w:ascii="Times New Roman" w:hAnsi="Times New Roman"/>
          <w:color w:val="000000" w:themeColor="text1"/>
          <w:sz w:val="24"/>
          <w:szCs w:val="24"/>
        </w:rPr>
        <w:t>光伏控制器上蓄电池输入端口线路的连接；完成光伏组件或可调直流稳压电源</w:t>
      </w:r>
      <w:r>
        <w:rPr>
          <w:rFonts w:ascii="Times New Roman" w:hAnsi="Times New Roman" w:hint="eastAsia"/>
          <w:color w:val="000000" w:themeColor="text1"/>
          <w:sz w:val="24"/>
          <w:szCs w:val="24"/>
        </w:rPr>
        <w:t>经由</w:t>
      </w:r>
      <w:r>
        <w:rPr>
          <w:rFonts w:ascii="Times New Roman" w:hAnsi="Times New Roman"/>
          <w:color w:val="000000" w:themeColor="text1"/>
          <w:sz w:val="24"/>
          <w:szCs w:val="24"/>
        </w:rPr>
        <w:t>集中控制模块到光伏控制器</w:t>
      </w:r>
      <w:r>
        <w:rPr>
          <w:rFonts w:ascii="Times New Roman" w:hAnsi="Times New Roman" w:hint="eastAsia"/>
          <w:color w:val="000000" w:themeColor="text1"/>
          <w:sz w:val="24"/>
          <w:szCs w:val="24"/>
        </w:rPr>
        <w:t>上光</w:t>
      </w:r>
      <w:proofErr w:type="gramStart"/>
      <w:r>
        <w:rPr>
          <w:rFonts w:ascii="Times New Roman" w:hAnsi="Times New Roman" w:hint="eastAsia"/>
          <w:color w:val="000000" w:themeColor="text1"/>
          <w:sz w:val="24"/>
          <w:szCs w:val="24"/>
        </w:rPr>
        <w:t>伏</w:t>
      </w:r>
      <w:proofErr w:type="gramEnd"/>
      <w:r>
        <w:rPr>
          <w:rFonts w:ascii="Times New Roman" w:hAnsi="Times New Roman" w:hint="eastAsia"/>
          <w:color w:val="000000" w:themeColor="text1"/>
          <w:sz w:val="24"/>
          <w:szCs w:val="24"/>
        </w:rPr>
        <w:t>组件</w:t>
      </w:r>
      <w:r>
        <w:rPr>
          <w:rFonts w:ascii="Times New Roman" w:hAnsi="Times New Roman"/>
          <w:color w:val="000000" w:themeColor="text1"/>
          <w:sz w:val="24"/>
          <w:szCs w:val="24"/>
        </w:rPr>
        <w:t>输入端口及并网逆变器输入端口线路的连接；</w:t>
      </w:r>
    </w:p>
    <w:p w:rsidR="006145B7" w:rsidRDefault="006A385B">
      <w:pPr>
        <w:spacing w:line="560" w:lineRule="exact"/>
        <w:ind w:firstLineChars="200" w:firstLine="480"/>
        <w:rPr>
          <w:rFonts w:ascii="Times New Roman" w:hAnsi="Times New Roman"/>
          <w:b/>
          <w:color w:val="000000" w:themeColor="text1"/>
          <w:sz w:val="24"/>
          <w:szCs w:val="24"/>
        </w:rPr>
      </w:pPr>
      <w:r>
        <w:rPr>
          <w:rFonts w:ascii="Times New Roman" w:hAnsi="Times New Roman"/>
          <w:color w:val="000000" w:themeColor="text1"/>
          <w:sz w:val="24"/>
          <w:szCs w:val="24"/>
        </w:rPr>
        <w:lastRenderedPageBreak/>
        <w:t>（</w:t>
      </w:r>
      <w:r>
        <w:rPr>
          <w:rFonts w:ascii="Times New Roman" w:hAnsi="Times New Roman"/>
          <w:color w:val="000000" w:themeColor="text1"/>
          <w:sz w:val="24"/>
          <w:szCs w:val="24"/>
        </w:rPr>
        <w:t>4</w:t>
      </w:r>
      <w:r>
        <w:rPr>
          <w:rFonts w:ascii="Times New Roman" w:hAnsi="Times New Roman"/>
          <w:color w:val="000000" w:themeColor="text1"/>
          <w:sz w:val="24"/>
          <w:szCs w:val="24"/>
        </w:rPr>
        <w:t>）光伏组件可为光伏控制器及并网逆变器提供输入</w:t>
      </w:r>
      <w:r>
        <w:rPr>
          <w:rFonts w:ascii="Times New Roman" w:hAnsi="Times New Roman" w:hint="eastAsia"/>
          <w:color w:val="000000" w:themeColor="text1"/>
          <w:sz w:val="24"/>
          <w:szCs w:val="24"/>
        </w:rPr>
        <w:t>，</w:t>
      </w:r>
      <w:r>
        <w:rPr>
          <w:rFonts w:ascii="Times New Roman" w:hAnsi="Times New Roman"/>
          <w:color w:val="000000" w:themeColor="text1"/>
          <w:sz w:val="24"/>
          <w:szCs w:val="24"/>
        </w:rPr>
        <w:t>可调直流稳压电源</w:t>
      </w:r>
      <w:r>
        <w:rPr>
          <w:rFonts w:ascii="Times New Roman" w:hAnsi="Times New Roman" w:hint="eastAsia"/>
          <w:color w:val="000000" w:themeColor="text1"/>
          <w:sz w:val="24"/>
          <w:szCs w:val="24"/>
        </w:rPr>
        <w:t>仅给并网逆变器提供输入</w:t>
      </w:r>
      <w:r>
        <w:rPr>
          <w:rFonts w:ascii="Times New Roman" w:hAnsi="Times New Roman"/>
          <w:b/>
          <w:color w:val="000000" w:themeColor="text1"/>
          <w:sz w:val="24"/>
          <w:szCs w:val="24"/>
        </w:rPr>
        <w:t>（</w:t>
      </w:r>
      <w:r>
        <w:rPr>
          <w:rFonts w:ascii="Times New Roman" w:hAnsi="Times New Roman" w:hint="eastAsia"/>
          <w:b/>
          <w:i/>
          <w:color w:val="000000" w:themeColor="text1"/>
          <w:sz w:val="24"/>
          <w:szCs w:val="24"/>
        </w:rPr>
        <w:t>为</w:t>
      </w:r>
      <w:r>
        <w:rPr>
          <w:rFonts w:ascii="Times New Roman" w:hAnsi="Times New Roman"/>
          <w:b/>
          <w:i/>
          <w:color w:val="000000" w:themeColor="text1"/>
          <w:sz w:val="24"/>
          <w:szCs w:val="24"/>
        </w:rPr>
        <w:t>光伏控制器提供输入时，光伏组件最大输出电压不得超过</w:t>
      </w:r>
      <w:r>
        <w:rPr>
          <w:rFonts w:ascii="Times New Roman" w:hAnsi="Times New Roman"/>
          <w:b/>
          <w:i/>
          <w:color w:val="000000" w:themeColor="text1"/>
          <w:sz w:val="24"/>
          <w:szCs w:val="24"/>
        </w:rPr>
        <w:t>50V</w:t>
      </w:r>
      <w:r>
        <w:rPr>
          <w:rFonts w:ascii="Times New Roman" w:hAnsi="Times New Roman"/>
          <w:b/>
          <w:i/>
          <w:color w:val="000000" w:themeColor="text1"/>
          <w:sz w:val="24"/>
          <w:szCs w:val="24"/>
        </w:rPr>
        <w:t>；为并网逆变器提供输入时，光伏组件或可调直流稳压电源最大输出功率不得超过</w:t>
      </w:r>
      <w:r>
        <w:rPr>
          <w:rFonts w:ascii="Times New Roman" w:hAnsi="Times New Roman"/>
          <w:b/>
          <w:i/>
          <w:color w:val="000000" w:themeColor="text1"/>
          <w:sz w:val="24"/>
          <w:szCs w:val="24"/>
        </w:rPr>
        <w:t>700W</w:t>
      </w:r>
      <w:r>
        <w:rPr>
          <w:rFonts w:ascii="Times New Roman" w:hAnsi="Times New Roman"/>
          <w:b/>
          <w:color w:val="000000" w:themeColor="text1"/>
          <w:sz w:val="24"/>
          <w:szCs w:val="24"/>
        </w:rPr>
        <w:t>）；</w:t>
      </w:r>
      <w:r>
        <w:rPr>
          <w:rFonts w:ascii="Times New Roman" w:hAnsi="Times New Roman"/>
          <w:b/>
          <w:color w:val="000000" w:themeColor="text1"/>
          <w:sz w:val="24"/>
          <w:szCs w:val="24"/>
        </w:rPr>
        <w:t xml:space="preserve"> </w:t>
      </w:r>
    </w:p>
    <w:p w:rsidR="006145B7" w:rsidRDefault="006A385B">
      <w:pPr>
        <w:spacing w:line="560" w:lineRule="exact"/>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5</w:t>
      </w:r>
      <w:r>
        <w:rPr>
          <w:rFonts w:ascii="Times New Roman" w:hAnsi="Times New Roman"/>
          <w:color w:val="000000" w:themeColor="text1"/>
          <w:sz w:val="24"/>
          <w:szCs w:val="24"/>
        </w:rPr>
        <w:t>）</w:t>
      </w:r>
      <w:r>
        <w:rPr>
          <w:rFonts w:ascii="Times New Roman" w:hAnsi="Times New Roman" w:hint="eastAsia"/>
          <w:color w:val="000000" w:themeColor="text1"/>
          <w:sz w:val="24"/>
          <w:szCs w:val="24"/>
        </w:rPr>
        <w:t>智能仪表线路的连接：</w:t>
      </w:r>
    </w:p>
    <w:p w:rsidR="006145B7" w:rsidRDefault="006145B7">
      <w:pPr>
        <w:spacing w:line="560" w:lineRule="exact"/>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fldChar w:fldCharType="begin"/>
      </w:r>
      <w:r w:rsidR="006A385B">
        <w:rPr>
          <w:rFonts w:ascii="Times New Roman" w:hAnsi="Times New Roman" w:hint="eastAsia"/>
          <w:color w:val="000000" w:themeColor="text1"/>
          <w:sz w:val="24"/>
          <w:szCs w:val="24"/>
        </w:rPr>
        <w:instrText>= 1 \* GB3</w:instrText>
      </w:r>
      <w:r>
        <w:rPr>
          <w:rFonts w:ascii="Times New Roman" w:hAnsi="Times New Roman"/>
          <w:color w:val="000000" w:themeColor="text1"/>
          <w:sz w:val="24"/>
          <w:szCs w:val="24"/>
        </w:rPr>
        <w:fldChar w:fldCharType="separate"/>
      </w:r>
      <w:r w:rsidR="006A385B">
        <w:rPr>
          <w:rFonts w:ascii="Times New Roman" w:hAnsi="Times New Roman" w:hint="eastAsia"/>
          <w:color w:val="000000" w:themeColor="text1"/>
          <w:sz w:val="24"/>
          <w:szCs w:val="24"/>
        </w:rPr>
        <w:t>①</w:t>
      </w:r>
      <w:r>
        <w:rPr>
          <w:rFonts w:ascii="Times New Roman" w:hAnsi="Times New Roman"/>
          <w:color w:val="000000" w:themeColor="text1"/>
          <w:sz w:val="24"/>
          <w:szCs w:val="24"/>
        </w:rPr>
        <w:fldChar w:fldCharType="end"/>
      </w:r>
      <w:r w:rsidR="006A385B">
        <w:rPr>
          <w:rFonts w:ascii="Times New Roman" w:hAnsi="Times New Roman"/>
          <w:color w:val="000000" w:themeColor="text1"/>
          <w:sz w:val="24"/>
          <w:szCs w:val="24"/>
        </w:rPr>
        <w:t>直流电压电流组合表</w:t>
      </w:r>
      <w:r w:rsidR="006A385B">
        <w:rPr>
          <w:rFonts w:ascii="Times New Roman" w:hAnsi="Times New Roman"/>
          <w:color w:val="000000" w:themeColor="text1"/>
          <w:sz w:val="24"/>
          <w:szCs w:val="24"/>
        </w:rPr>
        <w:t>1</w:t>
      </w:r>
      <w:r w:rsidR="006A385B">
        <w:rPr>
          <w:rFonts w:ascii="Times New Roman" w:hAnsi="Times New Roman"/>
          <w:color w:val="000000" w:themeColor="text1"/>
          <w:sz w:val="24"/>
          <w:szCs w:val="24"/>
        </w:rPr>
        <w:t>采集并显示光伏控制器输出</w:t>
      </w:r>
      <w:r w:rsidR="006A385B">
        <w:rPr>
          <w:rFonts w:ascii="Times New Roman" w:hAnsi="Times New Roman" w:hint="eastAsia"/>
          <w:color w:val="000000" w:themeColor="text1"/>
          <w:sz w:val="24"/>
          <w:szCs w:val="24"/>
        </w:rPr>
        <w:t>参数</w:t>
      </w:r>
      <w:r w:rsidR="006A385B">
        <w:rPr>
          <w:rFonts w:ascii="Times New Roman" w:hAnsi="Times New Roman"/>
          <w:color w:val="000000" w:themeColor="text1"/>
          <w:sz w:val="24"/>
          <w:szCs w:val="24"/>
        </w:rPr>
        <w:t>；</w:t>
      </w:r>
    </w:p>
    <w:p w:rsidR="006145B7" w:rsidRDefault="006145B7">
      <w:pPr>
        <w:spacing w:line="560" w:lineRule="exact"/>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fldChar w:fldCharType="begin"/>
      </w:r>
      <w:r w:rsidR="006A385B">
        <w:rPr>
          <w:rFonts w:ascii="Times New Roman" w:hAnsi="Times New Roman" w:hint="eastAsia"/>
          <w:color w:val="000000" w:themeColor="text1"/>
          <w:sz w:val="24"/>
          <w:szCs w:val="24"/>
        </w:rPr>
        <w:instrText>= 2 \* GB3</w:instrText>
      </w:r>
      <w:r>
        <w:rPr>
          <w:rFonts w:ascii="Times New Roman" w:hAnsi="Times New Roman"/>
          <w:color w:val="000000" w:themeColor="text1"/>
          <w:sz w:val="24"/>
          <w:szCs w:val="24"/>
        </w:rPr>
        <w:fldChar w:fldCharType="separate"/>
      </w:r>
      <w:r w:rsidR="006A385B">
        <w:rPr>
          <w:rFonts w:ascii="Times New Roman" w:hAnsi="Times New Roman" w:hint="eastAsia"/>
          <w:color w:val="000000" w:themeColor="text1"/>
          <w:sz w:val="24"/>
          <w:szCs w:val="24"/>
        </w:rPr>
        <w:t>②</w:t>
      </w:r>
      <w:r>
        <w:rPr>
          <w:rFonts w:ascii="Times New Roman" w:hAnsi="Times New Roman"/>
          <w:color w:val="000000" w:themeColor="text1"/>
          <w:sz w:val="24"/>
          <w:szCs w:val="24"/>
        </w:rPr>
        <w:fldChar w:fldCharType="end"/>
      </w:r>
      <w:r w:rsidR="006A385B">
        <w:rPr>
          <w:rFonts w:ascii="Times New Roman" w:hAnsi="Times New Roman"/>
          <w:color w:val="000000" w:themeColor="text1"/>
          <w:sz w:val="24"/>
          <w:szCs w:val="24"/>
        </w:rPr>
        <w:t>直流电压电流组合表</w:t>
      </w:r>
      <w:r w:rsidR="006A385B">
        <w:rPr>
          <w:rFonts w:ascii="Times New Roman" w:hAnsi="Times New Roman"/>
          <w:color w:val="000000" w:themeColor="text1"/>
          <w:sz w:val="24"/>
          <w:szCs w:val="24"/>
        </w:rPr>
        <w:t>2</w:t>
      </w:r>
      <w:r w:rsidR="006A385B">
        <w:rPr>
          <w:rFonts w:ascii="Times New Roman" w:hAnsi="Times New Roman"/>
          <w:color w:val="000000" w:themeColor="text1"/>
          <w:sz w:val="24"/>
          <w:szCs w:val="24"/>
        </w:rPr>
        <w:t>采集并显示光伏控制器输入或并网逆变器输入的</w:t>
      </w:r>
      <w:r w:rsidR="006A385B">
        <w:rPr>
          <w:rFonts w:ascii="Times New Roman" w:hAnsi="Times New Roman" w:hint="eastAsia"/>
          <w:color w:val="000000" w:themeColor="text1"/>
          <w:sz w:val="24"/>
          <w:szCs w:val="24"/>
        </w:rPr>
        <w:t>参数</w:t>
      </w:r>
      <w:r w:rsidR="006A385B">
        <w:rPr>
          <w:rFonts w:ascii="Times New Roman" w:hAnsi="Times New Roman"/>
          <w:color w:val="000000" w:themeColor="text1"/>
          <w:sz w:val="24"/>
          <w:szCs w:val="24"/>
        </w:rPr>
        <w:t>；</w:t>
      </w:r>
    </w:p>
    <w:p w:rsidR="006145B7" w:rsidRDefault="006145B7">
      <w:pPr>
        <w:spacing w:line="560" w:lineRule="exact"/>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fldChar w:fldCharType="begin"/>
      </w:r>
      <w:r w:rsidR="006A385B">
        <w:rPr>
          <w:rFonts w:ascii="Times New Roman" w:hAnsi="Times New Roman" w:hint="eastAsia"/>
          <w:color w:val="000000" w:themeColor="text1"/>
          <w:sz w:val="24"/>
          <w:szCs w:val="24"/>
        </w:rPr>
        <w:instrText>= 3 \* GB3</w:instrText>
      </w:r>
      <w:r>
        <w:rPr>
          <w:rFonts w:ascii="Times New Roman" w:hAnsi="Times New Roman"/>
          <w:color w:val="000000" w:themeColor="text1"/>
          <w:sz w:val="24"/>
          <w:szCs w:val="24"/>
        </w:rPr>
        <w:fldChar w:fldCharType="separate"/>
      </w:r>
      <w:r w:rsidR="006A385B">
        <w:rPr>
          <w:rFonts w:ascii="Times New Roman" w:hAnsi="Times New Roman" w:hint="eastAsia"/>
          <w:color w:val="000000" w:themeColor="text1"/>
          <w:sz w:val="24"/>
          <w:szCs w:val="24"/>
        </w:rPr>
        <w:t>③</w:t>
      </w:r>
      <w:r>
        <w:rPr>
          <w:rFonts w:ascii="Times New Roman" w:hAnsi="Times New Roman"/>
          <w:color w:val="000000" w:themeColor="text1"/>
          <w:sz w:val="24"/>
          <w:szCs w:val="24"/>
        </w:rPr>
        <w:fldChar w:fldCharType="end"/>
      </w:r>
      <w:r w:rsidR="006A385B">
        <w:rPr>
          <w:rFonts w:ascii="Times New Roman" w:hAnsi="Times New Roman"/>
          <w:color w:val="000000" w:themeColor="text1"/>
          <w:sz w:val="24"/>
          <w:szCs w:val="24"/>
        </w:rPr>
        <w:t>交流电压电流组合表</w:t>
      </w:r>
      <w:r w:rsidR="006A385B">
        <w:rPr>
          <w:rFonts w:ascii="Times New Roman" w:hAnsi="Times New Roman" w:hint="eastAsia"/>
          <w:color w:val="000000" w:themeColor="text1"/>
          <w:sz w:val="24"/>
          <w:szCs w:val="24"/>
        </w:rPr>
        <w:t>1</w:t>
      </w:r>
      <w:r w:rsidR="006A385B">
        <w:rPr>
          <w:rFonts w:ascii="Times New Roman" w:hAnsi="Times New Roman" w:hint="eastAsia"/>
          <w:color w:val="000000" w:themeColor="text1"/>
          <w:sz w:val="24"/>
          <w:szCs w:val="24"/>
        </w:rPr>
        <w:t>采集并显示柔性工位工作时的参数；</w:t>
      </w:r>
    </w:p>
    <w:p w:rsidR="006145B7" w:rsidRDefault="006145B7">
      <w:pPr>
        <w:spacing w:line="560" w:lineRule="exact"/>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fldChar w:fldCharType="begin"/>
      </w:r>
      <w:r w:rsidR="006A385B">
        <w:rPr>
          <w:rFonts w:ascii="Times New Roman" w:hAnsi="Times New Roman" w:hint="eastAsia"/>
          <w:color w:val="000000" w:themeColor="text1"/>
          <w:sz w:val="24"/>
          <w:szCs w:val="24"/>
        </w:rPr>
        <w:instrText>= 4 \* GB3</w:instrText>
      </w:r>
      <w:r>
        <w:rPr>
          <w:rFonts w:ascii="Times New Roman" w:hAnsi="Times New Roman"/>
          <w:color w:val="000000" w:themeColor="text1"/>
          <w:sz w:val="24"/>
          <w:szCs w:val="24"/>
        </w:rPr>
        <w:fldChar w:fldCharType="separate"/>
      </w:r>
      <w:r w:rsidR="006A385B">
        <w:rPr>
          <w:rFonts w:ascii="Times New Roman" w:hAnsi="Times New Roman" w:hint="eastAsia"/>
          <w:color w:val="000000" w:themeColor="text1"/>
          <w:sz w:val="24"/>
          <w:szCs w:val="24"/>
        </w:rPr>
        <w:t>④</w:t>
      </w:r>
      <w:r>
        <w:rPr>
          <w:rFonts w:ascii="Times New Roman" w:hAnsi="Times New Roman"/>
          <w:color w:val="000000" w:themeColor="text1"/>
          <w:sz w:val="24"/>
          <w:szCs w:val="24"/>
        </w:rPr>
        <w:fldChar w:fldCharType="end"/>
      </w:r>
      <w:r w:rsidR="006A385B">
        <w:rPr>
          <w:rFonts w:ascii="Times New Roman" w:hAnsi="Times New Roman"/>
          <w:color w:val="000000" w:themeColor="text1"/>
          <w:sz w:val="24"/>
          <w:szCs w:val="24"/>
        </w:rPr>
        <w:t>交流电压电流组合表</w:t>
      </w:r>
      <w:r w:rsidR="006A385B">
        <w:rPr>
          <w:rFonts w:ascii="Times New Roman" w:hAnsi="Times New Roman"/>
          <w:color w:val="000000" w:themeColor="text1"/>
          <w:sz w:val="24"/>
          <w:szCs w:val="24"/>
        </w:rPr>
        <w:t>2</w:t>
      </w:r>
      <w:r w:rsidR="006A385B">
        <w:rPr>
          <w:rFonts w:ascii="Times New Roman" w:hAnsi="Times New Roman"/>
          <w:color w:val="000000" w:themeColor="text1"/>
          <w:sz w:val="24"/>
          <w:szCs w:val="24"/>
        </w:rPr>
        <w:t>采集并显示交流灯</w:t>
      </w:r>
      <w:r w:rsidR="006A385B">
        <w:rPr>
          <w:rFonts w:ascii="Times New Roman" w:hAnsi="Times New Roman" w:hint="eastAsia"/>
          <w:color w:val="000000" w:themeColor="text1"/>
          <w:sz w:val="24"/>
          <w:szCs w:val="24"/>
        </w:rPr>
        <w:t>1</w:t>
      </w:r>
      <w:r w:rsidR="006A385B">
        <w:rPr>
          <w:rFonts w:ascii="Times New Roman" w:hAnsi="Times New Roman"/>
          <w:color w:val="000000" w:themeColor="text1"/>
          <w:sz w:val="24"/>
          <w:szCs w:val="24"/>
        </w:rPr>
        <w:t>工作时的</w:t>
      </w:r>
      <w:r w:rsidR="006A385B">
        <w:rPr>
          <w:rFonts w:ascii="Times New Roman" w:hAnsi="Times New Roman" w:hint="eastAsia"/>
          <w:color w:val="000000" w:themeColor="text1"/>
          <w:sz w:val="24"/>
          <w:szCs w:val="24"/>
        </w:rPr>
        <w:t>参数。</w:t>
      </w:r>
      <w:r w:rsidR="006A385B">
        <w:rPr>
          <w:rFonts w:ascii="Times New Roman" w:hAnsi="Times New Roman" w:hint="eastAsia"/>
          <w:color w:val="000000" w:themeColor="text1"/>
          <w:sz w:val="24"/>
          <w:szCs w:val="24"/>
        </w:rPr>
        <w:t xml:space="preserve"> </w:t>
      </w:r>
    </w:p>
    <w:p w:rsidR="006145B7" w:rsidRDefault="006A385B">
      <w:pPr>
        <w:spacing w:line="560" w:lineRule="exact"/>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6</w:t>
      </w:r>
      <w:r>
        <w:rPr>
          <w:rFonts w:ascii="Times New Roman" w:hAnsi="Times New Roman"/>
          <w:color w:val="000000" w:themeColor="text1"/>
          <w:sz w:val="24"/>
          <w:szCs w:val="24"/>
        </w:rPr>
        <w:t>）完成直流负载红灯、绿灯、黄灯及蜂鸣器状态控制线路的连接；完成三个交流负载控制线路的连接</w:t>
      </w:r>
      <w:r>
        <w:rPr>
          <w:rFonts w:ascii="Times New Roman" w:hAnsi="Times New Roman" w:hint="eastAsia"/>
          <w:b/>
          <w:i/>
          <w:color w:val="000000" w:themeColor="text1"/>
          <w:sz w:val="24"/>
          <w:szCs w:val="24"/>
        </w:rPr>
        <w:t>（</w:t>
      </w:r>
      <w:r>
        <w:rPr>
          <w:rFonts w:ascii="Times New Roman" w:hAnsi="Times New Roman"/>
          <w:b/>
          <w:i/>
          <w:color w:val="000000" w:themeColor="text1"/>
          <w:sz w:val="24"/>
          <w:szCs w:val="24"/>
        </w:rPr>
        <w:t>上方为交流灯</w:t>
      </w:r>
      <w:r>
        <w:rPr>
          <w:rFonts w:ascii="Times New Roman" w:hAnsi="Times New Roman"/>
          <w:b/>
          <w:i/>
          <w:color w:val="000000" w:themeColor="text1"/>
          <w:sz w:val="24"/>
          <w:szCs w:val="24"/>
        </w:rPr>
        <w:t>1</w:t>
      </w:r>
      <w:r>
        <w:rPr>
          <w:rFonts w:ascii="Times New Roman" w:hAnsi="Times New Roman"/>
          <w:b/>
          <w:i/>
          <w:color w:val="000000" w:themeColor="text1"/>
          <w:sz w:val="24"/>
          <w:szCs w:val="24"/>
        </w:rPr>
        <w:t>，下方为交流灯</w:t>
      </w:r>
      <w:r>
        <w:rPr>
          <w:rFonts w:ascii="Times New Roman" w:hAnsi="Times New Roman"/>
          <w:b/>
          <w:i/>
          <w:color w:val="000000" w:themeColor="text1"/>
          <w:sz w:val="24"/>
          <w:szCs w:val="24"/>
        </w:rPr>
        <w:t>2</w:t>
      </w:r>
      <w:r>
        <w:rPr>
          <w:rFonts w:ascii="Times New Roman" w:hAnsi="Times New Roman" w:hint="eastAsia"/>
          <w:b/>
          <w:i/>
          <w:color w:val="000000" w:themeColor="text1"/>
          <w:sz w:val="24"/>
          <w:szCs w:val="24"/>
        </w:rPr>
        <w:t>）；</w:t>
      </w:r>
    </w:p>
    <w:p w:rsidR="006145B7" w:rsidRDefault="006A385B">
      <w:pPr>
        <w:spacing w:line="560" w:lineRule="exact"/>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7</w:t>
      </w:r>
      <w:r>
        <w:rPr>
          <w:rFonts w:ascii="Times New Roman" w:hAnsi="Times New Roman"/>
          <w:color w:val="000000" w:themeColor="text1"/>
          <w:sz w:val="24"/>
          <w:szCs w:val="24"/>
        </w:rPr>
        <w:t>）完成温湿度传感器、</w:t>
      </w:r>
      <w:r>
        <w:rPr>
          <w:rFonts w:ascii="Times New Roman" w:hAnsi="Times New Roman"/>
          <w:color w:val="000000" w:themeColor="text1"/>
          <w:sz w:val="24"/>
          <w:szCs w:val="24"/>
        </w:rPr>
        <w:t>LoRa</w:t>
      </w:r>
      <w:r>
        <w:rPr>
          <w:rFonts w:ascii="Times New Roman" w:hAnsi="Times New Roman"/>
          <w:color w:val="000000" w:themeColor="text1"/>
          <w:sz w:val="24"/>
          <w:szCs w:val="24"/>
        </w:rPr>
        <w:t>模块</w:t>
      </w:r>
      <w:r>
        <w:rPr>
          <w:rFonts w:ascii="Times New Roman" w:hAnsi="Times New Roman"/>
          <w:color w:val="000000" w:themeColor="text1"/>
          <w:sz w:val="24"/>
          <w:szCs w:val="24"/>
        </w:rPr>
        <w:t>1</w:t>
      </w:r>
      <w:r>
        <w:rPr>
          <w:rFonts w:ascii="Times New Roman" w:hAnsi="Times New Roman"/>
          <w:color w:val="000000" w:themeColor="text1"/>
          <w:sz w:val="24"/>
          <w:szCs w:val="24"/>
        </w:rPr>
        <w:t>、光照度传感器通讯线路的连接</w:t>
      </w:r>
      <w:r>
        <w:rPr>
          <w:rFonts w:ascii="Times New Roman" w:hAnsi="Times New Roman" w:hint="eastAsia"/>
          <w:color w:val="000000" w:themeColor="text1"/>
          <w:sz w:val="24"/>
          <w:szCs w:val="24"/>
        </w:rPr>
        <w:t>，</w:t>
      </w:r>
      <w:r>
        <w:rPr>
          <w:rFonts w:ascii="Times New Roman" w:hAnsi="Times New Roman"/>
          <w:color w:val="000000" w:themeColor="text1"/>
          <w:sz w:val="24"/>
          <w:szCs w:val="24"/>
        </w:rPr>
        <w:t>完成交流电压电流组合表</w:t>
      </w:r>
      <w:r>
        <w:rPr>
          <w:rFonts w:ascii="Times New Roman" w:hAnsi="Times New Roman"/>
          <w:color w:val="000000" w:themeColor="text1"/>
          <w:sz w:val="24"/>
          <w:szCs w:val="24"/>
        </w:rPr>
        <w:t>1</w:t>
      </w:r>
      <w:r>
        <w:rPr>
          <w:rFonts w:ascii="Times New Roman" w:hAnsi="Times New Roman"/>
          <w:color w:val="000000" w:themeColor="text1"/>
          <w:sz w:val="24"/>
          <w:szCs w:val="24"/>
        </w:rPr>
        <w:t>、交流电压电流组合表</w:t>
      </w:r>
      <w:r>
        <w:rPr>
          <w:rFonts w:ascii="Times New Roman" w:hAnsi="Times New Roman"/>
          <w:color w:val="000000" w:themeColor="text1"/>
          <w:sz w:val="24"/>
          <w:szCs w:val="24"/>
        </w:rPr>
        <w:t>2</w:t>
      </w:r>
      <w:r>
        <w:rPr>
          <w:rFonts w:ascii="Times New Roman" w:hAnsi="Times New Roman"/>
          <w:color w:val="000000" w:themeColor="text1"/>
          <w:sz w:val="24"/>
          <w:szCs w:val="24"/>
        </w:rPr>
        <w:t>、直流电压电流组合表</w:t>
      </w:r>
      <w:r>
        <w:rPr>
          <w:rFonts w:ascii="Times New Roman" w:hAnsi="Times New Roman"/>
          <w:color w:val="000000" w:themeColor="text1"/>
          <w:sz w:val="24"/>
          <w:szCs w:val="24"/>
        </w:rPr>
        <w:t>1</w:t>
      </w:r>
      <w:r>
        <w:rPr>
          <w:rFonts w:ascii="Times New Roman" w:hAnsi="Times New Roman"/>
          <w:color w:val="000000" w:themeColor="text1"/>
          <w:sz w:val="24"/>
          <w:szCs w:val="24"/>
        </w:rPr>
        <w:t>、直流电压电流组合表</w:t>
      </w:r>
      <w:r>
        <w:rPr>
          <w:rFonts w:ascii="Times New Roman" w:hAnsi="Times New Roman"/>
          <w:color w:val="000000" w:themeColor="text1"/>
          <w:sz w:val="24"/>
          <w:szCs w:val="24"/>
        </w:rPr>
        <w:t>2</w:t>
      </w:r>
      <w:r>
        <w:rPr>
          <w:rFonts w:ascii="Times New Roman" w:hAnsi="Times New Roman"/>
          <w:color w:val="000000" w:themeColor="text1"/>
          <w:sz w:val="24"/>
          <w:szCs w:val="24"/>
        </w:rPr>
        <w:t>、单相电能表</w:t>
      </w:r>
      <w:r>
        <w:rPr>
          <w:rFonts w:ascii="Times New Roman" w:hAnsi="Times New Roman" w:hint="eastAsia"/>
          <w:color w:val="000000" w:themeColor="text1"/>
          <w:sz w:val="24"/>
          <w:szCs w:val="24"/>
        </w:rPr>
        <w:t>及</w:t>
      </w:r>
      <w:r>
        <w:rPr>
          <w:rFonts w:ascii="Times New Roman" w:hAnsi="Times New Roman"/>
          <w:color w:val="000000" w:themeColor="text1"/>
          <w:sz w:val="24"/>
          <w:szCs w:val="24"/>
        </w:rPr>
        <w:t>双向电能表通讯线路的连接；</w:t>
      </w:r>
    </w:p>
    <w:p w:rsidR="006145B7" w:rsidRDefault="006A385B">
      <w:pPr>
        <w:spacing w:line="560" w:lineRule="exact"/>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8</w:t>
      </w:r>
      <w:r>
        <w:rPr>
          <w:rFonts w:ascii="Times New Roman" w:hAnsi="Times New Roman"/>
          <w:color w:val="000000" w:themeColor="text1"/>
          <w:sz w:val="24"/>
          <w:szCs w:val="24"/>
        </w:rPr>
        <w:t>）完成集中控制模块中</w:t>
      </w:r>
      <w:r>
        <w:rPr>
          <w:rFonts w:ascii="Times New Roman" w:hAnsi="Times New Roman"/>
          <w:color w:val="000000" w:themeColor="text1"/>
          <w:sz w:val="24"/>
          <w:szCs w:val="24"/>
        </w:rPr>
        <w:t>PLC</w:t>
      </w:r>
      <w:r>
        <w:rPr>
          <w:rFonts w:ascii="Times New Roman" w:hAnsi="Times New Roman"/>
          <w:color w:val="000000" w:themeColor="text1"/>
          <w:sz w:val="24"/>
          <w:szCs w:val="24"/>
        </w:rPr>
        <w:t>至开关按钮盘线路的连接、集中控制模块中</w:t>
      </w:r>
      <w:r>
        <w:rPr>
          <w:rFonts w:ascii="Times New Roman" w:hAnsi="Times New Roman"/>
          <w:color w:val="000000" w:themeColor="text1"/>
          <w:sz w:val="24"/>
          <w:szCs w:val="24"/>
        </w:rPr>
        <w:t>PLC</w:t>
      </w:r>
      <w:r>
        <w:rPr>
          <w:rFonts w:ascii="Times New Roman" w:hAnsi="Times New Roman"/>
          <w:color w:val="000000" w:themeColor="text1"/>
          <w:sz w:val="24"/>
          <w:szCs w:val="24"/>
        </w:rPr>
        <w:t>至继电器及接触器线路的连接；完成集中控制模块中</w:t>
      </w:r>
      <w:r>
        <w:rPr>
          <w:rFonts w:ascii="Times New Roman" w:hAnsi="Times New Roman"/>
          <w:color w:val="000000" w:themeColor="text1"/>
          <w:sz w:val="24"/>
          <w:szCs w:val="24"/>
        </w:rPr>
        <w:t>PLC</w:t>
      </w:r>
      <w:r>
        <w:rPr>
          <w:rFonts w:ascii="Times New Roman" w:hAnsi="Times New Roman"/>
          <w:color w:val="000000" w:themeColor="text1"/>
          <w:sz w:val="24"/>
          <w:szCs w:val="24"/>
        </w:rPr>
        <w:t>的</w:t>
      </w:r>
      <w:r>
        <w:rPr>
          <w:rFonts w:ascii="Times New Roman" w:hAnsi="Times New Roman"/>
          <w:color w:val="000000" w:themeColor="text1"/>
          <w:sz w:val="24"/>
          <w:szCs w:val="24"/>
        </w:rPr>
        <w:t>24V</w:t>
      </w:r>
      <w:r>
        <w:rPr>
          <w:rFonts w:ascii="Times New Roman" w:hAnsi="Times New Roman"/>
          <w:color w:val="000000" w:themeColor="text1"/>
          <w:sz w:val="24"/>
          <w:szCs w:val="24"/>
        </w:rPr>
        <w:t>电源线路连接</w:t>
      </w:r>
      <w:r>
        <w:rPr>
          <w:rFonts w:ascii="Times New Roman" w:hAnsi="Times New Roman" w:hint="eastAsia"/>
          <w:color w:val="000000" w:themeColor="text1"/>
          <w:sz w:val="24"/>
          <w:szCs w:val="24"/>
        </w:rPr>
        <w:t>；</w:t>
      </w:r>
    </w:p>
    <w:p w:rsidR="006145B7" w:rsidRDefault="006A385B">
      <w:pPr>
        <w:spacing w:line="560" w:lineRule="exact"/>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9</w:t>
      </w:r>
      <w:r>
        <w:rPr>
          <w:rFonts w:ascii="Times New Roman" w:hAnsi="Times New Roman"/>
          <w:color w:val="000000" w:themeColor="text1"/>
          <w:sz w:val="24"/>
          <w:szCs w:val="24"/>
        </w:rPr>
        <w:t>）完成温湿度传感器及光照度传感器电源线路的连接；完成</w:t>
      </w:r>
      <w:r>
        <w:rPr>
          <w:rFonts w:ascii="Times New Roman" w:hAnsi="Times New Roman"/>
          <w:color w:val="000000" w:themeColor="text1"/>
          <w:sz w:val="24"/>
          <w:szCs w:val="24"/>
        </w:rPr>
        <w:t>4</w:t>
      </w:r>
      <w:r>
        <w:rPr>
          <w:rFonts w:ascii="Times New Roman" w:hAnsi="Times New Roman"/>
          <w:color w:val="000000" w:themeColor="text1"/>
          <w:sz w:val="24"/>
          <w:szCs w:val="24"/>
        </w:rPr>
        <w:t>块电压电流组合表电源线路的连接</w:t>
      </w:r>
      <w:r>
        <w:rPr>
          <w:rFonts w:ascii="Times New Roman" w:hAnsi="Times New Roman" w:hint="eastAsia"/>
          <w:color w:val="000000" w:themeColor="text1"/>
          <w:sz w:val="24"/>
          <w:szCs w:val="24"/>
        </w:rPr>
        <w:t>；</w:t>
      </w:r>
    </w:p>
    <w:p w:rsidR="006145B7" w:rsidRDefault="006A385B">
      <w:pPr>
        <w:spacing w:line="560" w:lineRule="exact"/>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10</w:t>
      </w:r>
      <w:r>
        <w:rPr>
          <w:rFonts w:ascii="Times New Roman" w:hAnsi="Times New Roman"/>
          <w:color w:val="000000" w:themeColor="text1"/>
          <w:sz w:val="24"/>
          <w:szCs w:val="24"/>
        </w:rPr>
        <w:t>）要求接线符合表</w:t>
      </w:r>
      <w:r>
        <w:rPr>
          <w:rFonts w:ascii="Times New Roman" w:hAnsi="Times New Roman"/>
          <w:color w:val="000000" w:themeColor="text1"/>
          <w:sz w:val="24"/>
          <w:szCs w:val="24"/>
        </w:rPr>
        <w:t>2.1</w:t>
      </w:r>
      <w:r>
        <w:rPr>
          <w:rFonts w:ascii="宋体" w:hAnsi="宋体"/>
          <w:color w:val="000000" w:themeColor="text1"/>
          <w:sz w:val="24"/>
          <w:szCs w:val="24"/>
        </w:rPr>
        <w:t xml:space="preserve"> “</w:t>
      </w:r>
      <w:r>
        <w:rPr>
          <w:rFonts w:ascii="Times New Roman" w:hAnsi="Times New Roman"/>
          <w:color w:val="000000" w:themeColor="text1"/>
          <w:sz w:val="24"/>
          <w:szCs w:val="24"/>
        </w:rPr>
        <w:t>PLC</w:t>
      </w:r>
      <w:r>
        <w:rPr>
          <w:rFonts w:ascii="Times New Roman" w:hAnsi="Times New Roman"/>
          <w:color w:val="000000" w:themeColor="text1"/>
          <w:sz w:val="24"/>
          <w:szCs w:val="24"/>
        </w:rPr>
        <w:t>与开关按钮盘接线要求</w:t>
      </w:r>
      <w:r>
        <w:rPr>
          <w:rFonts w:ascii="宋体" w:hAnsi="宋体"/>
          <w:color w:val="000000" w:themeColor="text1"/>
          <w:sz w:val="24"/>
          <w:szCs w:val="24"/>
        </w:rPr>
        <w:t>”、</w:t>
      </w:r>
      <w:r>
        <w:rPr>
          <w:rFonts w:ascii="Times New Roman" w:hAnsi="Times New Roman"/>
          <w:color w:val="000000" w:themeColor="text1"/>
          <w:sz w:val="24"/>
          <w:szCs w:val="24"/>
        </w:rPr>
        <w:t>表</w:t>
      </w:r>
      <w:r>
        <w:rPr>
          <w:rFonts w:ascii="Times New Roman" w:hAnsi="Times New Roman"/>
          <w:color w:val="000000" w:themeColor="text1"/>
          <w:sz w:val="24"/>
          <w:szCs w:val="24"/>
        </w:rPr>
        <w:t xml:space="preserve">2.2 </w:t>
      </w:r>
      <w:r>
        <w:rPr>
          <w:rFonts w:ascii="宋体" w:hAnsi="宋体"/>
          <w:color w:val="000000" w:themeColor="text1"/>
          <w:sz w:val="24"/>
          <w:szCs w:val="24"/>
        </w:rPr>
        <w:t>“</w:t>
      </w:r>
      <w:r>
        <w:rPr>
          <w:rFonts w:ascii="Times New Roman" w:hAnsi="Times New Roman"/>
          <w:color w:val="000000" w:themeColor="text1"/>
          <w:sz w:val="24"/>
          <w:szCs w:val="24"/>
        </w:rPr>
        <w:t>继电器及接触器功能对应表</w:t>
      </w:r>
      <w:r>
        <w:rPr>
          <w:rFonts w:ascii="宋体" w:hAnsi="宋体"/>
          <w:color w:val="000000" w:themeColor="text1"/>
          <w:sz w:val="24"/>
          <w:szCs w:val="24"/>
        </w:rPr>
        <w:t>”</w:t>
      </w:r>
      <w:r>
        <w:rPr>
          <w:rFonts w:ascii="Times New Roman" w:hAnsi="Times New Roman"/>
          <w:color w:val="000000" w:themeColor="text1"/>
          <w:sz w:val="24"/>
          <w:szCs w:val="24"/>
        </w:rPr>
        <w:t>及表</w:t>
      </w:r>
      <w:r>
        <w:rPr>
          <w:rFonts w:ascii="Times New Roman" w:hAnsi="Times New Roman"/>
          <w:color w:val="000000" w:themeColor="text1"/>
          <w:sz w:val="24"/>
          <w:szCs w:val="24"/>
        </w:rPr>
        <w:t>2.3</w:t>
      </w:r>
      <w:r>
        <w:rPr>
          <w:rFonts w:ascii="宋体" w:hAnsi="宋体"/>
          <w:color w:val="000000" w:themeColor="text1"/>
          <w:sz w:val="24"/>
          <w:szCs w:val="24"/>
        </w:rPr>
        <w:t>“</w:t>
      </w:r>
      <w:r>
        <w:rPr>
          <w:rFonts w:ascii="Times New Roman" w:hAnsi="Times New Roman"/>
          <w:color w:val="000000" w:themeColor="text1"/>
          <w:sz w:val="24"/>
          <w:szCs w:val="24"/>
        </w:rPr>
        <w:t>空气开关功能对应表</w:t>
      </w:r>
      <w:r>
        <w:rPr>
          <w:rFonts w:ascii="宋体" w:hAnsi="宋体"/>
          <w:color w:val="000000" w:themeColor="text1"/>
          <w:sz w:val="24"/>
          <w:szCs w:val="24"/>
        </w:rPr>
        <w:t>”</w:t>
      </w:r>
      <w:r>
        <w:rPr>
          <w:rFonts w:ascii="Times New Roman" w:hAnsi="Times New Roman"/>
          <w:color w:val="000000" w:themeColor="text1"/>
          <w:sz w:val="24"/>
          <w:szCs w:val="24"/>
        </w:rPr>
        <w:t>的要求</w:t>
      </w:r>
      <w:r>
        <w:rPr>
          <w:rFonts w:ascii="Times New Roman" w:hAnsi="Times New Roman" w:hint="eastAsia"/>
          <w:color w:val="000000" w:themeColor="text1"/>
          <w:sz w:val="24"/>
          <w:szCs w:val="24"/>
        </w:rPr>
        <w:t>；</w:t>
      </w:r>
    </w:p>
    <w:p w:rsidR="006145B7" w:rsidRDefault="006145B7">
      <w:pPr>
        <w:spacing w:line="560" w:lineRule="exact"/>
        <w:ind w:firstLineChars="200" w:firstLine="480"/>
        <w:rPr>
          <w:rFonts w:ascii="Times New Roman" w:hAnsi="Times New Roman"/>
          <w:color w:val="000000" w:themeColor="text1"/>
          <w:sz w:val="24"/>
          <w:szCs w:val="24"/>
        </w:rPr>
      </w:pPr>
    </w:p>
    <w:p w:rsidR="006145B7" w:rsidRDefault="006145B7">
      <w:pPr>
        <w:spacing w:line="560" w:lineRule="exact"/>
        <w:ind w:firstLineChars="200" w:firstLine="480"/>
        <w:rPr>
          <w:rFonts w:ascii="Times New Roman" w:hAnsi="Times New Roman"/>
          <w:color w:val="000000" w:themeColor="text1"/>
          <w:sz w:val="24"/>
          <w:szCs w:val="24"/>
        </w:rPr>
      </w:pPr>
    </w:p>
    <w:p w:rsidR="006145B7" w:rsidRDefault="006A385B">
      <w:pPr>
        <w:pStyle w:val="a8"/>
        <w:ind w:firstLine="422"/>
        <w:jc w:val="center"/>
        <w:rPr>
          <w:rFonts w:ascii="Times New Roman" w:hAnsi="Times New Roman"/>
          <w:b/>
          <w:color w:val="000000" w:themeColor="text1"/>
          <w:sz w:val="21"/>
          <w:lang w:eastAsia="zh-TW"/>
        </w:rPr>
      </w:pPr>
      <w:r>
        <w:rPr>
          <w:rFonts w:ascii="仿宋" w:hAnsi="仿宋" w:cs="仿宋" w:hint="eastAsia"/>
          <w:b/>
          <w:color w:val="000000" w:themeColor="text1"/>
          <w:sz w:val="21"/>
          <w:lang w:eastAsia="zh-TW"/>
        </w:rPr>
        <w:lastRenderedPageBreak/>
        <w:t>表</w:t>
      </w:r>
      <w:r>
        <w:rPr>
          <w:rFonts w:ascii="仿宋" w:hAnsi="仿宋" w:cs="仿宋" w:hint="eastAsia"/>
          <w:b/>
          <w:color w:val="000000" w:themeColor="text1"/>
          <w:sz w:val="21"/>
        </w:rPr>
        <w:t xml:space="preserve">2.1  </w:t>
      </w:r>
      <w:r>
        <w:rPr>
          <w:rFonts w:ascii="仿宋" w:hAnsi="仿宋" w:cs="仿宋" w:hint="eastAsia"/>
          <w:b/>
          <w:color w:val="000000" w:themeColor="text1"/>
          <w:sz w:val="21"/>
          <w:lang w:eastAsia="zh-TW"/>
        </w:rPr>
        <w:t>PLC与</w:t>
      </w:r>
      <w:r>
        <w:rPr>
          <w:rFonts w:ascii="仿宋" w:hAnsi="仿宋" w:cs="仿宋" w:hint="eastAsia"/>
          <w:b/>
          <w:color w:val="000000" w:themeColor="text1"/>
          <w:sz w:val="21"/>
        </w:rPr>
        <w:t>开关按钮盘的接线要求</w:t>
      </w:r>
    </w:p>
    <w:tbl>
      <w:tblPr>
        <w:tblW w:w="8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268"/>
        <w:gridCol w:w="3564"/>
      </w:tblGrid>
      <w:tr w:rsidR="006145B7">
        <w:trPr>
          <w:trHeight w:val="444"/>
          <w:jc w:val="center"/>
        </w:trPr>
        <w:tc>
          <w:tcPr>
            <w:tcW w:w="2552" w:type="dxa"/>
            <w:vAlign w:val="center"/>
          </w:tcPr>
          <w:p w:rsidR="006145B7" w:rsidRDefault="006A385B">
            <w:pPr>
              <w:jc w:val="center"/>
              <w:rPr>
                <w:rFonts w:ascii="Times New Roman" w:hAnsi="Times New Roman"/>
                <w:b/>
                <w:color w:val="000000" w:themeColor="text1"/>
                <w:szCs w:val="21"/>
              </w:rPr>
            </w:pPr>
            <w:r>
              <w:rPr>
                <w:rFonts w:ascii="Times New Roman" w:hAnsi="Times New Roman"/>
                <w:b/>
                <w:color w:val="000000" w:themeColor="text1"/>
                <w:szCs w:val="21"/>
              </w:rPr>
              <w:t>开关按钮盘按钮</w:t>
            </w:r>
          </w:p>
        </w:tc>
        <w:tc>
          <w:tcPr>
            <w:tcW w:w="2268" w:type="dxa"/>
            <w:vAlign w:val="center"/>
          </w:tcPr>
          <w:p w:rsidR="006145B7" w:rsidRDefault="006A385B">
            <w:pPr>
              <w:jc w:val="center"/>
              <w:rPr>
                <w:rFonts w:ascii="Times New Roman" w:hAnsi="Times New Roman"/>
                <w:b/>
                <w:color w:val="000000" w:themeColor="text1"/>
                <w:szCs w:val="21"/>
              </w:rPr>
            </w:pPr>
            <w:r>
              <w:rPr>
                <w:rFonts w:ascii="Times New Roman" w:hAnsi="Times New Roman"/>
                <w:b/>
                <w:color w:val="000000" w:themeColor="text1"/>
                <w:szCs w:val="21"/>
              </w:rPr>
              <w:t>PLC</w:t>
            </w:r>
            <w:r>
              <w:rPr>
                <w:rFonts w:ascii="Times New Roman" w:hAnsi="Times New Roman"/>
                <w:b/>
                <w:color w:val="000000" w:themeColor="text1"/>
                <w:szCs w:val="21"/>
              </w:rPr>
              <w:t>输入端口号</w:t>
            </w:r>
          </w:p>
        </w:tc>
        <w:tc>
          <w:tcPr>
            <w:tcW w:w="3564" w:type="dxa"/>
            <w:vAlign w:val="center"/>
          </w:tcPr>
          <w:p w:rsidR="006145B7" w:rsidRDefault="006A385B">
            <w:pPr>
              <w:jc w:val="center"/>
              <w:rPr>
                <w:rFonts w:ascii="Times New Roman" w:hAnsi="Times New Roman"/>
                <w:b/>
                <w:color w:val="000000" w:themeColor="text1"/>
                <w:szCs w:val="21"/>
              </w:rPr>
            </w:pPr>
            <w:r>
              <w:rPr>
                <w:rFonts w:ascii="Times New Roman" w:hAnsi="Times New Roman"/>
                <w:b/>
                <w:color w:val="000000" w:themeColor="text1"/>
                <w:szCs w:val="21"/>
              </w:rPr>
              <w:t>连接方式</w:t>
            </w:r>
          </w:p>
        </w:tc>
      </w:tr>
      <w:tr w:rsidR="006145B7">
        <w:trPr>
          <w:jc w:val="center"/>
        </w:trPr>
        <w:tc>
          <w:tcPr>
            <w:tcW w:w="2552" w:type="dxa"/>
            <w:vAlign w:val="center"/>
          </w:tcPr>
          <w:p w:rsidR="006145B7" w:rsidRDefault="006A385B">
            <w:pPr>
              <w:jc w:val="center"/>
              <w:rPr>
                <w:rFonts w:ascii="Times New Roman" w:hAnsi="Times New Roman"/>
                <w:color w:val="000000" w:themeColor="text1"/>
                <w:szCs w:val="21"/>
              </w:rPr>
            </w:pPr>
            <w:r>
              <w:rPr>
                <w:rFonts w:ascii="Times New Roman" w:hAnsi="Times New Roman"/>
                <w:color w:val="000000" w:themeColor="text1"/>
                <w:szCs w:val="21"/>
              </w:rPr>
              <w:t>急停、复位旋转、</w:t>
            </w:r>
            <w:r>
              <w:rPr>
                <w:rFonts w:ascii="Times New Roman" w:hAnsi="Times New Roman"/>
                <w:color w:val="000000" w:themeColor="text1"/>
                <w:szCs w:val="21"/>
              </w:rPr>
              <w:t>K1~K10</w:t>
            </w:r>
          </w:p>
        </w:tc>
        <w:tc>
          <w:tcPr>
            <w:tcW w:w="2268" w:type="dxa"/>
            <w:vAlign w:val="center"/>
          </w:tcPr>
          <w:p w:rsidR="006145B7" w:rsidRDefault="006A385B">
            <w:pPr>
              <w:jc w:val="center"/>
              <w:rPr>
                <w:rFonts w:ascii="Times New Roman" w:hAnsi="Times New Roman"/>
                <w:color w:val="000000" w:themeColor="text1"/>
                <w:szCs w:val="21"/>
              </w:rPr>
            </w:pPr>
            <w:r>
              <w:rPr>
                <w:rFonts w:ascii="Times New Roman" w:hAnsi="Times New Roman"/>
                <w:color w:val="000000" w:themeColor="text1"/>
                <w:szCs w:val="21"/>
              </w:rPr>
              <w:t>X0~X7</w:t>
            </w:r>
            <w:r>
              <w:rPr>
                <w:rFonts w:ascii="Times New Roman" w:hAnsi="Times New Roman"/>
                <w:color w:val="000000" w:themeColor="text1"/>
                <w:szCs w:val="21"/>
              </w:rPr>
              <w:t>，</w:t>
            </w:r>
            <w:r>
              <w:rPr>
                <w:rFonts w:ascii="Times New Roman" w:hAnsi="Times New Roman"/>
                <w:color w:val="000000" w:themeColor="text1"/>
                <w:szCs w:val="21"/>
              </w:rPr>
              <w:t>X10~X13</w:t>
            </w:r>
          </w:p>
        </w:tc>
        <w:tc>
          <w:tcPr>
            <w:tcW w:w="3564" w:type="dxa"/>
            <w:vAlign w:val="center"/>
          </w:tcPr>
          <w:p w:rsidR="006145B7" w:rsidRDefault="006A385B">
            <w:pPr>
              <w:jc w:val="center"/>
              <w:rPr>
                <w:rFonts w:ascii="Times New Roman" w:hAnsi="Times New Roman"/>
                <w:color w:val="000000" w:themeColor="text1"/>
                <w:szCs w:val="21"/>
              </w:rPr>
            </w:pPr>
            <w:r>
              <w:rPr>
                <w:rFonts w:ascii="Times New Roman" w:hAnsi="Times New Roman"/>
                <w:color w:val="000000" w:themeColor="text1"/>
                <w:szCs w:val="21"/>
              </w:rPr>
              <w:t>由选手根据布局和功能要求自行确定连接对应关系</w:t>
            </w:r>
          </w:p>
        </w:tc>
      </w:tr>
    </w:tbl>
    <w:p w:rsidR="006145B7" w:rsidRDefault="006A385B" w:rsidP="00124E29">
      <w:pPr>
        <w:spacing w:beforeLines="100" w:before="312" w:line="360" w:lineRule="auto"/>
        <w:ind w:firstLine="422"/>
        <w:jc w:val="center"/>
        <w:rPr>
          <w:rFonts w:ascii="Times New Roman" w:hAnsi="Times New Roman"/>
          <w:b/>
          <w:color w:val="000000" w:themeColor="text1"/>
          <w:szCs w:val="21"/>
          <w:lang w:eastAsia="zh-TW"/>
        </w:rPr>
      </w:pPr>
      <w:r>
        <w:rPr>
          <w:rFonts w:ascii="仿宋" w:eastAsia="仿宋" w:hAnsi="仿宋" w:cs="仿宋" w:hint="eastAsia"/>
          <w:b/>
          <w:color w:val="000000" w:themeColor="text1"/>
          <w:szCs w:val="21"/>
          <w:lang w:eastAsia="zh-TW"/>
        </w:rPr>
        <w:t>表</w:t>
      </w:r>
      <w:r>
        <w:rPr>
          <w:rFonts w:ascii="仿宋" w:eastAsia="仿宋" w:hAnsi="仿宋" w:cs="仿宋" w:hint="eastAsia"/>
          <w:b/>
          <w:color w:val="000000" w:themeColor="text1"/>
          <w:szCs w:val="21"/>
        </w:rPr>
        <w:t xml:space="preserve">2.2  </w:t>
      </w:r>
      <w:r>
        <w:rPr>
          <w:rFonts w:ascii="仿宋" w:eastAsia="仿宋" w:hAnsi="仿宋" w:cs="仿宋" w:hint="eastAsia"/>
          <w:b/>
          <w:color w:val="000000" w:themeColor="text1"/>
          <w:szCs w:val="21"/>
          <w:lang w:val="zh-TW"/>
        </w:rPr>
        <w:t>继电器</w:t>
      </w:r>
      <w:r>
        <w:rPr>
          <w:rFonts w:ascii="仿宋" w:eastAsia="仿宋" w:hAnsi="仿宋" w:cs="仿宋" w:hint="eastAsia"/>
          <w:b/>
          <w:color w:val="000000" w:themeColor="text1"/>
          <w:szCs w:val="21"/>
          <w:lang w:val="zh-TW" w:eastAsia="zh-TW"/>
        </w:rPr>
        <w:t>及接触器功能</w:t>
      </w:r>
      <w:r>
        <w:rPr>
          <w:rFonts w:ascii="仿宋" w:eastAsia="仿宋" w:hAnsi="仿宋" w:cs="仿宋" w:hint="eastAsia"/>
          <w:b/>
          <w:color w:val="000000" w:themeColor="text1"/>
          <w:szCs w:val="21"/>
          <w:lang w:val="zh-TW"/>
        </w:rPr>
        <w:t>对应</w:t>
      </w:r>
      <w:r>
        <w:rPr>
          <w:rFonts w:ascii="仿宋" w:eastAsia="仿宋" w:hAnsi="仿宋" w:cs="仿宋" w:hint="eastAsia"/>
          <w:b/>
          <w:color w:val="000000" w:themeColor="text1"/>
          <w:szCs w:val="21"/>
          <w:lang w:val="zh-TW" w:eastAsia="zh-TW"/>
        </w:rPr>
        <w:t>表</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126"/>
        <w:gridCol w:w="4678"/>
      </w:tblGrid>
      <w:tr w:rsidR="006145B7">
        <w:trPr>
          <w:trHeight w:val="501"/>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b/>
                <w:color w:val="000000" w:themeColor="text1"/>
                <w:sz w:val="21"/>
                <w:szCs w:val="21"/>
                <w:lang w:eastAsia="zh-TW"/>
              </w:rPr>
            </w:pPr>
            <w:r>
              <w:rPr>
                <w:rFonts w:ascii="宋体" w:eastAsia="宋体" w:hAnsi="宋体" w:cs="宋体" w:hint="eastAsia"/>
                <w:b/>
                <w:color w:val="000000" w:themeColor="text1"/>
                <w:sz w:val="21"/>
                <w:szCs w:val="21"/>
                <w:lang w:eastAsia="zh-TW"/>
              </w:rPr>
              <w:t>序号</w:t>
            </w:r>
          </w:p>
        </w:tc>
        <w:tc>
          <w:tcPr>
            <w:tcW w:w="2126"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
                <w:color w:val="000000" w:themeColor="text1"/>
                <w:sz w:val="21"/>
                <w:szCs w:val="21"/>
                <w:lang w:eastAsia="zh-TW"/>
              </w:rPr>
            </w:pPr>
            <w:r>
              <w:rPr>
                <w:rFonts w:ascii="宋体" w:eastAsia="宋体" w:hAnsi="宋体" w:cs="宋体" w:hint="eastAsia"/>
                <w:b/>
                <w:color w:val="000000" w:themeColor="text1"/>
                <w:sz w:val="21"/>
                <w:szCs w:val="21"/>
                <w:lang w:eastAsia="zh-TW"/>
              </w:rPr>
              <w:t>继电器及接触器编号</w:t>
            </w:r>
          </w:p>
        </w:tc>
        <w:tc>
          <w:tcPr>
            <w:tcW w:w="467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
                <w:color w:val="000000" w:themeColor="text1"/>
                <w:sz w:val="21"/>
                <w:szCs w:val="21"/>
                <w:lang w:eastAsia="zh-TW"/>
              </w:rPr>
            </w:pPr>
            <w:r>
              <w:rPr>
                <w:rFonts w:ascii="宋体" w:eastAsia="宋体" w:hAnsi="宋体" w:cs="宋体" w:hint="eastAsia"/>
                <w:b/>
                <w:color w:val="000000" w:themeColor="text1"/>
                <w:sz w:val="21"/>
                <w:szCs w:val="21"/>
                <w:lang w:eastAsia="zh-TW"/>
              </w:rPr>
              <w:t>对应的控制功能</w:t>
            </w:r>
          </w:p>
        </w:tc>
      </w:tr>
      <w:tr w:rsidR="006145B7">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1</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继电器KA1</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交流灯1通断</w:t>
            </w:r>
          </w:p>
        </w:tc>
      </w:tr>
      <w:tr w:rsidR="006145B7">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2</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继电器KA2</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市电接入通断</w:t>
            </w:r>
          </w:p>
        </w:tc>
      </w:tr>
      <w:tr w:rsidR="006145B7">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3</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继电器KA3</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交流灯2通断</w:t>
            </w:r>
          </w:p>
        </w:tc>
      </w:tr>
      <w:tr w:rsidR="006145B7">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4</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继电器KA4</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直流负载红灯通断</w:t>
            </w:r>
          </w:p>
        </w:tc>
      </w:tr>
      <w:tr w:rsidR="006145B7">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5</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继电器KA5</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智能离网微逆变系统信号电源通断</w:t>
            </w:r>
          </w:p>
        </w:tc>
      </w:tr>
      <w:tr w:rsidR="006145B7">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6</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继电器KA6</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并网逆变器（市电）给交流负载供电通断</w:t>
            </w:r>
          </w:p>
        </w:tc>
      </w:tr>
      <w:tr w:rsidR="006145B7">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7</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继电器KA7</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智能离网微逆变系统输出通断</w:t>
            </w:r>
          </w:p>
        </w:tc>
      </w:tr>
      <w:tr w:rsidR="006145B7">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8</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继电器KA8</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直流负载绿灯通断</w:t>
            </w:r>
          </w:p>
        </w:tc>
      </w:tr>
      <w:tr w:rsidR="006145B7">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9</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继电器KA9</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直流负载黄灯通断</w:t>
            </w:r>
          </w:p>
        </w:tc>
      </w:tr>
      <w:tr w:rsidR="006145B7">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10</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继电器KA10</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直流负载蜂鸣器通断</w:t>
            </w:r>
          </w:p>
        </w:tc>
      </w:tr>
      <w:tr w:rsidR="006145B7">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tabs>
                <w:tab w:val="center" w:pos="882"/>
              </w:tabs>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11</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继电器KA11</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交流风扇通断</w:t>
            </w:r>
          </w:p>
        </w:tc>
      </w:tr>
      <w:tr w:rsidR="006145B7">
        <w:trPr>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12</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接触器KM1</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直流输入切换开关通断</w:t>
            </w:r>
          </w:p>
        </w:tc>
      </w:tr>
      <w:tr w:rsidR="006145B7">
        <w:trPr>
          <w:trHeight w:val="480"/>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13</w:t>
            </w:r>
          </w:p>
        </w:tc>
        <w:tc>
          <w:tcPr>
            <w:tcW w:w="2126" w:type="dxa"/>
            <w:tcBorders>
              <w:top w:val="single" w:sz="4" w:space="0" w:color="auto"/>
              <w:left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接触器KM2</w:t>
            </w:r>
          </w:p>
        </w:tc>
        <w:tc>
          <w:tcPr>
            <w:tcW w:w="4678" w:type="dxa"/>
            <w:tcBorders>
              <w:top w:val="single" w:sz="4" w:space="0" w:color="auto"/>
              <w:left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光伏控制器输入通断</w:t>
            </w:r>
          </w:p>
        </w:tc>
      </w:tr>
      <w:tr w:rsidR="006145B7">
        <w:trPr>
          <w:trHeight w:val="480"/>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14</w:t>
            </w:r>
          </w:p>
        </w:tc>
        <w:tc>
          <w:tcPr>
            <w:tcW w:w="2126" w:type="dxa"/>
            <w:tcBorders>
              <w:left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接触器KM3</w:t>
            </w:r>
          </w:p>
        </w:tc>
        <w:tc>
          <w:tcPr>
            <w:tcW w:w="4678" w:type="dxa"/>
            <w:tcBorders>
              <w:left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蓄电池输出通断</w:t>
            </w:r>
          </w:p>
        </w:tc>
      </w:tr>
      <w:tr w:rsidR="006145B7">
        <w:trPr>
          <w:trHeight w:val="480"/>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15</w:t>
            </w:r>
          </w:p>
        </w:tc>
        <w:tc>
          <w:tcPr>
            <w:tcW w:w="2126" w:type="dxa"/>
            <w:tcBorders>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接触器KM4</w:t>
            </w:r>
          </w:p>
        </w:tc>
        <w:tc>
          <w:tcPr>
            <w:tcW w:w="4678" w:type="dxa"/>
            <w:tcBorders>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并网逆变器输入通断</w:t>
            </w:r>
          </w:p>
        </w:tc>
      </w:tr>
      <w:tr w:rsidR="006145B7">
        <w:trPr>
          <w:trHeight w:val="480"/>
          <w:jc w:val="center"/>
        </w:trPr>
        <w:tc>
          <w:tcPr>
            <w:tcW w:w="1560"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16</w:t>
            </w:r>
          </w:p>
        </w:tc>
        <w:tc>
          <w:tcPr>
            <w:tcW w:w="2126" w:type="dxa"/>
            <w:tcBorders>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接触器KM5</w:t>
            </w:r>
          </w:p>
        </w:tc>
        <w:tc>
          <w:tcPr>
            <w:tcW w:w="4678" w:type="dxa"/>
            <w:tcBorders>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color w:val="000000" w:themeColor="text1"/>
                <w:sz w:val="21"/>
                <w:szCs w:val="21"/>
                <w:lang w:eastAsia="zh-TW"/>
              </w:rPr>
            </w:pPr>
            <w:r>
              <w:rPr>
                <w:rFonts w:ascii="宋体" w:eastAsia="宋体" w:hAnsi="宋体" w:cs="宋体" w:hint="eastAsia"/>
                <w:color w:val="000000" w:themeColor="text1"/>
                <w:sz w:val="21"/>
                <w:szCs w:val="21"/>
                <w:lang w:eastAsia="zh-TW"/>
              </w:rPr>
              <w:t>智能离网微逆变系统功率源输入通断</w:t>
            </w:r>
          </w:p>
        </w:tc>
      </w:tr>
    </w:tbl>
    <w:p w:rsidR="006145B7" w:rsidRDefault="006A385B">
      <w:pPr>
        <w:spacing w:line="360" w:lineRule="auto"/>
        <w:ind w:firstLine="422"/>
        <w:rPr>
          <w:rFonts w:ascii="Times New Roman" w:hAnsi="Times New Roman"/>
          <w:b/>
          <w:i/>
          <w:color w:val="000000" w:themeColor="text1"/>
          <w:szCs w:val="21"/>
          <w:lang w:val="zh-TW"/>
        </w:rPr>
      </w:pPr>
      <w:r>
        <w:rPr>
          <w:rFonts w:ascii="Times New Roman" w:hAnsi="Times New Roman"/>
          <w:b/>
          <w:i/>
          <w:color w:val="000000" w:themeColor="text1"/>
          <w:szCs w:val="21"/>
          <w:lang w:val="zh-TW"/>
        </w:rPr>
        <w:t>（备注：继电器从左至右编号依次为</w:t>
      </w:r>
      <w:r>
        <w:rPr>
          <w:rFonts w:ascii="Times New Roman" w:hAnsi="Times New Roman"/>
          <w:b/>
          <w:i/>
          <w:color w:val="000000" w:themeColor="text1"/>
          <w:szCs w:val="21"/>
          <w:lang w:val="zh-TW"/>
        </w:rPr>
        <w:t>KA1~KA11</w:t>
      </w:r>
      <w:r>
        <w:rPr>
          <w:rFonts w:ascii="Times New Roman" w:hAnsi="Times New Roman"/>
          <w:b/>
          <w:i/>
          <w:color w:val="000000" w:themeColor="text1"/>
          <w:szCs w:val="21"/>
          <w:lang w:val="zh-TW"/>
        </w:rPr>
        <w:t>，接触器从左至右编号依次为</w:t>
      </w:r>
      <w:r>
        <w:rPr>
          <w:rFonts w:ascii="Times New Roman" w:hAnsi="Times New Roman"/>
          <w:b/>
          <w:i/>
          <w:color w:val="000000" w:themeColor="text1"/>
          <w:szCs w:val="21"/>
          <w:lang w:val="zh-TW"/>
        </w:rPr>
        <w:t>KM1~KM5</w:t>
      </w:r>
      <w:r>
        <w:rPr>
          <w:rFonts w:ascii="Times New Roman" w:hAnsi="Times New Roman"/>
          <w:b/>
          <w:i/>
          <w:color w:val="000000" w:themeColor="text1"/>
          <w:szCs w:val="21"/>
          <w:lang w:val="zh-TW"/>
        </w:rPr>
        <w:t>）</w:t>
      </w:r>
    </w:p>
    <w:p w:rsidR="006145B7" w:rsidRDefault="006145B7">
      <w:pPr>
        <w:spacing w:line="360" w:lineRule="auto"/>
        <w:ind w:firstLineChars="1400" w:firstLine="2951"/>
        <w:rPr>
          <w:rFonts w:ascii="Times New Roman" w:hAnsi="Times New Roman"/>
          <w:b/>
          <w:color w:val="000000" w:themeColor="text1"/>
          <w:szCs w:val="24"/>
        </w:rPr>
      </w:pPr>
    </w:p>
    <w:p w:rsidR="006145B7" w:rsidRDefault="006145B7">
      <w:pPr>
        <w:spacing w:line="360" w:lineRule="auto"/>
        <w:ind w:firstLineChars="1400" w:firstLine="2951"/>
        <w:rPr>
          <w:rFonts w:ascii="Times New Roman" w:hAnsi="Times New Roman"/>
          <w:b/>
          <w:color w:val="000000" w:themeColor="text1"/>
          <w:szCs w:val="24"/>
        </w:rPr>
      </w:pPr>
    </w:p>
    <w:p w:rsidR="006145B7" w:rsidRDefault="006145B7">
      <w:pPr>
        <w:spacing w:line="360" w:lineRule="auto"/>
        <w:ind w:firstLineChars="1400" w:firstLine="2951"/>
        <w:rPr>
          <w:rFonts w:ascii="Times New Roman" w:hAnsi="Times New Roman"/>
          <w:b/>
          <w:color w:val="000000" w:themeColor="text1"/>
          <w:szCs w:val="24"/>
        </w:rPr>
      </w:pPr>
    </w:p>
    <w:p w:rsidR="006145B7" w:rsidRDefault="006A385B">
      <w:pPr>
        <w:spacing w:line="360" w:lineRule="auto"/>
        <w:ind w:firstLineChars="1400" w:firstLine="2951"/>
        <w:rPr>
          <w:rFonts w:ascii="仿宋" w:eastAsia="仿宋" w:hAnsi="仿宋" w:cs="仿宋"/>
          <w:b/>
          <w:i/>
          <w:color w:val="000000" w:themeColor="text1"/>
          <w:szCs w:val="21"/>
          <w:lang w:val="zh-TW"/>
        </w:rPr>
      </w:pPr>
      <w:r>
        <w:rPr>
          <w:rFonts w:ascii="仿宋" w:eastAsia="仿宋" w:hAnsi="仿宋" w:cs="仿宋" w:hint="eastAsia"/>
          <w:b/>
          <w:color w:val="000000" w:themeColor="text1"/>
          <w:szCs w:val="24"/>
        </w:rPr>
        <w:lastRenderedPageBreak/>
        <w:t>表2.3空气开关的定义</w:t>
      </w: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126"/>
        <w:gridCol w:w="4678"/>
      </w:tblGrid>
      <w:tr w:rsidR="006145B7">
        <w:trPr>
          <w:jc w:val="center"/>
        </w:trPr>
        <w:tc>
          <w:tcPr>
            <w:tcW w:w="166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b/>
                <w:color w:val="000000" w:themeColor="text1"/>
                <w:sz w:val="21"/>
                <w:szCs w:val="21"/>
                <w:lang w:eastAsia="zh-TW"/>
              </w:rPr>
            </w:pPr>
            <w:r>
              <w:rPr>
                <w:rFonts w:ascii="宋体" w:eastAsia="宋体" w:hAnsi="宋体" w:cs="宋体" w:hint="eastAsia"/>
                <w:b/>
                <w:color w:val="000000" w:themeColor="text1"/>
                <w:sz w:val="21"/>
                <w:szCs w:val="21"/>
                <w:lang w:eastAsia="zh-TW"/>
              </w:rPr>
              <w:t>序号</w:t>
            </w:r>
          </w:p>
        </w:tc>
        <w:tc>
          <w:tcPr>
            <w:tcW w:w="2126"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b/>
                <w:color w:val="000000" w:themeColor="text1"/>
                <w:sz w:val="21"/>
                <w:szCs w:val="21"/>
                <w:lang w:eastAsia="zh-TW"/>
              </w:rPr>
            </w:pPr>
            <w:r>
              <w:rPr>
                <w:rFonts w:ascii="宋体" w:eastAsia="宋体" w:hAnsi="宋体" w:cs="宋体" w:hint="eastAsia"/>
                <w:b/>
                <w:color w:val="000000" w:themeColor="text1"/>
                <w:sz w:val="21"/>
                <w:szCs w:val="21"/>
                <w:lang w:eastAsia="zh-TW"/>
              </w:rPr>
              <w:t>空气开关编号</w:t>
            </w:r>
          </w:p>
        </w:tc>
        <w:tc>
          <w:tcPr>
            <w:tcW w:w="4678" w:type="dxa"/>
            <w:tcBorders>
              <w:top w:val="single" w:sz="4" w:space="0" w:color="auto"/>
              <w:left w:val="single" w:sz="4" w:space="0" w:color="auto"/>
              <w:bottom w:val="single" w:sz="4" w:space="0" w:color="auto"/>
              <w:right w:val="single" w:sz="4" w:space="0" w:color="auto"/>
            </w:tcBorders>
            <w:vAlign w:val="center"/>
          </w:tcPr>
          <w:p w:rsidR="006145B7" w:rsidRDefault="006A385B">
            <w:pPr>
              <w:pStyle w:val="a8"/>
              <w:widowControl/>
              <w:spacing w:before="100" w:after="100" w:line="240" w:lineRule="auto"/>
              <w:ind w:firstLineChars="0" w:firstLine="0"/>
              <w:jc w:val="center"/>
              <w:rPr>
                <w:rFonts w:ascii="宋体" w:eastAsia="宋体" w:hAnsi="宋体" w:cs="宋体"/>
                <w:b/>
                <w:color w:val="000000" w:themeColor="text1"/>
                <w:sz w:val="21"/>
                <w:szCs w:val="21"/>
                <w:lang w:eastAsia="zh-TW"/>
              </w:rPr>
            </w:pPr>
            <w:r>
              <w:rPr>
                <w:rFonts w:ascii="宋体" w:eastAsia="宋体" w:hAnsi="宋体" w:cs="宋体" w:hint="eastAsia"/>
                <w:b/>
                <w:color w:val="000000" w:themeColor="text1"/>
                <w:sz w:val="21"/>
                <w:szCs w:val="21"/>
                <w:lang w:eastAsia="zh-TW"/>
              </w:rPr>
              <w:t>对应的控制功能</w:t>
            </w:r>
          </w:p>
        </w:tc>
      </w:tr>
      <w:tr w:rsidR="006145B7">
        <w:trPr>
          <w:trHeight w:val="233"/>
          <w:jc w:val="center"/>
        </w:trPr>
        <w:tc>
          <w:tcPr>
            <w:tcW w:w="166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1</w:t>
            </w:r>
          </w:p>
        </w:tc>
        <w:tc>
          <w:tcPr>
            <w:tcW w:w="2126"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QF4</w:t>
            </w:r>
          </w:p>
        </w:tc>
        <w:tc>
          <w:tcPr>
            <w:tcW w:w="467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实验台体开关</w:t>
            </w:r>
          </w:p>
        </w:tc>
      </w:tr>
      <w:tr w:rsidR="006145B7">
        <w:trPr>
          <w:trHeight w:val="285"/>
          <w:jc w:val="center"/>
        </w:trPr>
        <w:tc>
          <w:tcPr>
            <w:tcW w:w="166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2</w:t>
            </w:r>
          </w:p>
        </w:tc>
        <w:tc>
          <w:tcPr>
            <w:tcW w:w="2126"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QF5</w:t>
            </w:r>
          </w:p>
        </w:tc>
        <w:tc>
          <w:tcPr>
            <w:tcW w:w="467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PLC 220V电源开关</w:t>
            </w:r>
          </w:p>
        </w:tc>
      </w:tr>
      <w:tr w:rsidR="006145B7">
        <w:trPr>
          <w:jc w:val="center"/>
        </w:trPr>
        <w:tc>
          <w:tcPr>
            <w:tcW w:w="166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3</w:t>
            </w:r>
          </w:p>
        </w:tc>
        <w:tc>
          <w:tcPr>
            <w:tcW w:w="2126"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QF6</w:t>
            </w:r>
          </w:p>
        </w:tc>
        <w:tc>
          <w:tcPr>
            <w:tcW w:w="467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PLC 24V电源开关</w:t>
            </w:r>
          </w:p>
        </w:tc>
      </w:tr>
      <w:tr w:rsidR="006145B7">
        <w:trPr>
          <w:jc w:val="center"/>
        </w:trPr>
        <w:tc>
          <w:tcPr>
            <w:tcW w:w="166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4</w:t>
            </w:r>
          </w:p>
        </w:tc>
        <w:tc>
          <w:tcPr>
            <w:tcW w:w="2126"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QF7</w:t>
            </w:r>
          </w:p>
        </w:tc>
        <w:tc>
          <w:tcPr>
            <w:tcW w:w="467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电压电流组合表电源开关</w:t>
            </w:r>
          </w:p>
        </w:tc>
      </w:tr>
      <w:tr w:rsidR="006145B7">
        <w:trPr>
          <w:jc w:val="center"/>
        </w:trPr>
        <w:tc>
          <w:tcPr>
            <w:tcW w:w="166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5</w:t>
            </w:r>
          </w:p>
        </w:tc>
        <w:tc>
          <w:tcPr>
            <w:tcW w:w="2126"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QF8</w:t>
            </w:r>
          </w:p>
        </w:tc>
        <w:tc>
          <w:tcPr>
            <w:tcW w:w="467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可调直流稳压电源输出开关</w:t>
            </w:r>
          </w:p>
        </w:tc>
      </w:tr>
      <w:tr w:rsidR="006145B7">
        <w:trPr>
          <w:jc w:val="center"/>
        </w:trPr>
        <w:tc>
          <w:tcPr>
            <w:tcW w:w="166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6</w:t>
            </w:r>
          </w:p>
        </w:tc>
        <w:tc>
          <w:tcPr>
            <w:tcW w:w="2126"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QF9</w:t>
            </w:r>
          </w:p>
        </w:tc>
        <w:tc>
          <w:tcPr>
            <w:tcW w:w="467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蓄电池输出开关</w:t>
            </w:r>
          </w:p>
        </w:tc>
      </w:tr>
      <w:tr w:rsidR="006145B7">
        <w:trPr>
          <w:jc w:val="center"/>
        </w:trPr>
        <w:tc>
          <w:tcPr>
            <w:tcW w:w="166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7</w:t>
            </w:r>
          </w:p>
        </w:tc>
        <w:tc>
          <w:tcPr>
            <w:tcW w:w="2126"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QF10</w:t>
            </w:r>
          </w:p>
        </w:tc>
        <w:tc>
          <w:tcPr>
            <w:tcW w:w="467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智能离网微逆变系统输出开关</w:t>
            </w:r>
          </w:p>
        </w:tc>
      </w:tr>
      <w:tr w:rsidR="006145B7">
        <w:trPr>
          <w:jc w:val="center"/>
        </w:trPr>
        <w:tc>
          <w:tcPr>
            <w:tcW w:w="166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8</w:t>
            </w:r>
          </w:p>
        </w:tc>
        <w:tc>
          <w:tcPr>
            <w:tcW w:w="2126"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QF11</w:t>
            </w:r>
          </w:p>
        </w:tc>
        <w:tc>
          <w:tcPr>
            <w:tcW w:w="4678" w:type="dxa"/>
            <w:tcBorders>
              <w:top w:val="single" w:sz="4" w:space="0" w:color="auto"/>
              <w:left w:val="single" w:sz="4" w:space="0" w:color="auto"/>
              <w:bottom w:val="single" w:sz="4" w:space="0" w:color="auto"/>
              <w:right w:val="single" w:sz="4" w:space="0" w:color="auto"/>
            </w:tcBorders>
          </w:tcPr>
          <w:p w:rsidR="006145B7" w:rsidRDefault="006A385B">
            <w:pPr>
              <w:pStyle w:val="a8"/>
              <w:widowControl/>
              <w:spacing w:before="100" w:after="100" w:line="240" w:lineRule="auto"/>
              <w:ind w:firstLineChars="0" w:firstLine="0"/>
              <w:jc w:val="center"/>
              <w:rPr>
                <w:rFonts w:ascii="宋体" w:eastAsia="宋体" w:hAnsi="宋体" w:cs="宋体"/>
                <w:bCs/>
                <w:color w:val="000000" w:themeColor="text1"/>
                <w:sz w:val="21"/>
                <w:szCs w:val="21"/>
                <w:lang w:eastAsia="zh-TW"/>
              </w:rPr>
            </w:pPr>
            <w:r>
              <w:rPr>
                <w:rFonts w:ascii="宋体" w:eastAsia="宋体" w:hAnsi="宋体" w:cs="宋体" w:hint="eastAsia"/>
                <w:bCs/>
                <w:color w:val="000000" w:themeColor="text1"/>
                <w:sz w:val="21"/>
                <w:szCs w:val="21"/>
                <w:lang w:eastAsia="zh-TW"/>
              </w:rPr>
              <w:t>市电开关</w:t>
            </w:r>
          </w:p>
        </w:tc>
      </w:tr>
    </w:tbl>
    <w:p w:rsidR="006145B7" w:rsidRDefault="006A385B">
      <w:pPr>
        <w:spacing w:line="360" w:lineRule="auto"/>
        <w:ind w:firstLine="422"/>
        <w:rPr>
          <w:rFonts w:ascii="Times New Roman" w:hAnsi="Times New Roman"/>
          <w:b/>
          <w:i/>
          <w:color w:val="000000" w:themeColor="text1"/>
          <w:szCs w:val="21"/>
          <w:lang w:val="zh-TW"/>
        </w:rPr>
      </w:pPr>
      <w:r>
        <w:rPr>
          <w:rFonts w:ascii="Times New Roman" w:hAnsi="Times New Roman"/>
          <w:b/>
          <w:i/>
          <w:color w:val="000000" w:themeColor="text1"/>
          <w:szCs w:val="21"/>
          <w:lang w:val="zh-TW"/>
        </w:rPr>
        <w:t>（备注</w:t>
      </w:r>
      <w:r>
        <w:rPr>
          <w:rFonts w:ascii="Times New Roman" w:hAnsi="Times New Roman" w:hint="eastAsia"/>
          <w:b/>
          <w:i/>
          <w:color w:val="000000" w:themeColor="text1"/>
          <w:szCs w:val="21"/>
          <w:lang w:val="zh-TW"/>
        </w:rPr>
        <w:t>：</w:t>
      </w:r>
      <w:r>
        <w:rPr>
          <w:rFonts w:ascii="Times New Roman" w:hAnsi="Times New Roman"/>
          <w:b/>
          <w:i/>
          <w:color w:val="000000" w:themeColor="text1"/>
          <w:szCs w:val="21"/>
          <w:lang w:val="zh-TW"/>
        </w:rPr>
        <w:t>下排</w:t>
      </w:r>
      <w:r>
        <w:rPr>
          <w:rFonts w:ascii="Times New Roman" w:hAnsi="Times New Roman" w:hint="eastAsia"/>
          <w:b/>
          <w:i/>
          <w:color w:val="000000" w:themeColor="text1"/>
          <w:szCs w:val="21"/>
          <w:lang w:val="zh-TW"/>
        </w:rPr>
        <w:t>空气</w:t>
      </w:r>
      <w:r>
        <w:rPr>
          <w:rFonts w:ascii="Times New Roman" w:hAnsi="Times New Roman"/>
          <w:b/>
          <w:i/>
          <w:color w:val="000000" w:themeColor="text1"/>
          <w:szCs w:val="21"/>
          <w:lang w:val="zh-TW"/>
        </w:rPr>
        <w:t>开关从左至右编号依次为</w:t>
      </w:r>
      <w:r>
        <w:rPr>
          <w:rFonts w:ascii="Times New Roman" w:eastAsia="PMingLiU" w:hAnsi="Times New Roman"/>
          <w:b/>
          <w:i/>
          <w:color w:val="000000" w:themeColor="text1"/>
          <w:szCs w:val="21"/>
          <w:lang w:val="zh-TW" w:eastAsia="zh-TW"/>
        </w:rPr>
        <w:t>QF4</w:t>
      </w:r>
      <w:r>
        <w:rPr>
          <w:rFonts w:ascii="Times New Roman" w:hAnsi="Times New Roman"/>
          <w:b/>
          <w:i/>
          <w:color w:val="000000" w:themeColor="text1"/>
          <w:szCs w:val="21"/>
          <w:lang w:val="zh-TW"/>
        </w:rPr>
        <w:t>~</w:t>
      </w:r>
      <w:r>
        <w:rPr>
          <w:rFonts w:ascii="Times New Roman" w:eastAsia="PMingLiU" w:hAnsi="Times New Roman"/>
          <w:b/>
          <w:i/>
          <w:color w:val="000000" w:themeColor="text1"/>
          <w:szCs w:val="21"/>
          <w:lang w:val="zh-TW" w:eastAsia="zh-TW"/>
        </w:rPr>
        <w:t>QF11</w:t>
      </w:r>
      <w:r>
        <w:rPr>
          <w:rFonts w:ascii="Times New Roman" w:hAnsi="Times New Roman"/>
          <w:b/>
          <w:i/>
          <w:color w:val="000000" w:themeColor="text1"/>
          <w:szCs w:val="21"/>
          <w:lang w:val="zh-TW"/>
        </w:rPr>
        <w:t>）</w:t>
      </w:r>
    </w:p>
    <w:p w:rsidR="006145B7" w:rsidRDefault="006A385B" w:rsidP="00124E29">
      <w:pPr>
        <w:spacing w:beforeLines="100" w:before="312" w:line="36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3. </w:t>
      </w:r>
      <w:r>
        <w:rPr>
          <w:rFonts w:ascii="Times New Roman" w:hAnsi="Times New Roman"/>
          <w:b/>
          <w:color w:val="000000" w:themeColor="text1"/>
          <w:sz w:val="24"/>
          <w:szCs w:val="24"/>
        </w:rPr>
        <w:t>设备安装接线工艺要求：</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1</w:t>
      </w:r>
      <w:r>
        <w:rPr>
          <w:rFonts w:ascii="Times New Roman" w:hAnsi="Times New Roman"/>
          <w:color w:val="000000" w:themeColor="text1"/>
          <w:sz w:val="24"/>
          <w:szCs w:val="24"/>
        </w:rPr>
        <w:t>）设备安装须符合工程安装工艺标准，设备安装牢固、美观；</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2</w:t>
      </w:r>
      <w:r>
        <w:rPr>
          <w:rFonts w:ascii="Times New Roman" w:hAnsi="Times New Roman"/>
          <w:color w:val="000000" w:themeColor="text1"/>
          <w:sz w:val="24"/>
          <w:szCs w:val="24"/>
        </w:rPr>
        <w:t>）设备接线须符合工程接线工艺标准，设备接线牢固、走线合理；</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3</w:t>
      </w:r>
      <w:r>
        <w:rPr>
          <w:rFonts w:ascii="Times New Roman" w:hAnsi="Times New Roman"/>
          <w:color w:val="000000" w:themeColor="text1"/>
          <w:sz w:val="24"/>
          <w:szCs w:val="24"/>
        </w:rPr>
        <w:t>）设备接线须按照设备上的接口标识进行正确的连接；</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4</w:t>
      </w:r>
      <w:r>
        <w:rPr>
          <w:rFonts w:ascii="Times New Roman" w:hAnsi="Times New Roman"/>
          <w:color w:val="000000" w:themeColor="text1"/>
          <w:sz w:val="24"/>
          <w:szCs w:val="24"/>
        </w:rPr>
        <w:t>）冷压端子的使用：每根导线的两端都必须使用冷压端子；使用冷压端子时不得出现露铜；</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5</w:t>
      </w:r>
      <w:r>
        <w:rPr>
          <w:rFonts w:ascii="Times New Roman" w:hAnsi="Times New Roman"/>
          <w:color w:val="000000" w:themeColor="text1"/>
          <w:sz w:val="24"/>
          <w:szCs w:val="24"/>
        </w:rPr>
        <w:t>）</w:t>
      </w:r>
      <w:r>
        <w:rPr>
          <w:rFonts w:ascii="Times New Roman" w:hAnsi="Times New Roman"/>
          <w:color w:val="000000" w:themeColor="text1"/>
          <w:sz w:val="24"/>
          <w:szCs w:val="24"/>
        </w:rPr>
        <w:t>U</w:t>
      </w:r>
      <w:r>
        <w:rPr>
          <w:rFonts w:ascii="Times New Roman" w:hAnsi="Times New Roman"/>
          <w:color w:val="000000" w:themeColor="text1"/>
          <w:sz w:val="24"/>
          <w:szCs w:val="24"/>
        </w:rPr>
        <w:t>型冷压端子压痕要求：</w:t>
      </w:r>
      <w:r>
        <w:rPr>
          <w:rFonts w:ascii="Times New Roman" w:hAnsi="Times New Roman"/>
          <w:color w:val="000000" w:themeColor="text1"/>
          <w:sz w:val="24"/>
          <w:szCs w:val="24"/>
        </w:rPr>
        <w:t>U</w:t>
      </w:r>
      <w:r>
        <w:rPr>
          <w:rFonts w:ascii="Times New Roman" w:hAnsi="Times New Roman"/>
          <w:color w:val="000000" w:themeColor="text1"/>
          <w:sz w:val="24"/>
          <w:szCs w:val="24"/>
        </w:rPr>
        <w:t>型冷压端子</w:t>
      </w:r>
      <w:proofErr w:type="gramStart"/>
      <w:r>
        <w:rPr>
          <w:rFonts w:ascii="Times New Roman" w:hAnsi="Times New Roman"/>
          <w:color w:val="000000" w:themeColor="text1"/>
          <w:sz w:val="24"/>
          <w:szCs w:val="24"/>
        </w:rPr>
        <w:t>裸</w:t>
      </w:r>
      <w:proofErr w:type="gramEnd"/>
      <w:r>
        <w:rPr>
          <w:rFonts w:ascii="Times New Roman" w:hAnsi="Times New Roman"/>
          <w:color w:val="000000" w:themeColor="text1"/>
          <w:sz w:val="24"/>
          <w:szCs w:val="24"/>
        </w:rPr>
        <w:t>端头压痕在正面端头管部的焊接缝上，保证压接牢固且装配时正面朝外，如图</w:t>
      </w:r>
      <w:r>
        <w:rPr>
          <w:rFonts w:ascii="Times New Roman" w:hAnsi="Times New Roman"/>
          <w:color w:val="000000" w:themeColor="text1"/>
          <w:sz w:val="24"/>
          <w:szCs w:val="24"/>
        </w:rPr>
        <w:t>2.1</w:t>
      </w:r>
      <w:r>
        <w:rPr>
          <w:rFonts w:ascii="Times New Roman" w:hAnsi="Times New Roman"/>
          <w:color w:val="000000" w:themeColor="text1"/>
          <w:sz w:val="24"/>
          <w:szCs w:val="24"/>
        </w:rPr>
        <w:t>所示：</w:t>
      </w:r>
    </w:p>
    <w:p w:rsidR="006145B7" w:rsidRDefault="006A385B">
      <w:pPr>
        <w:spacing w:line="360" w:lineRule="auto"/>
        <w:jc w:val="center"/>
        <w:rPr>
          <w:rFonts w:ascii="Times New Roman" w:hAnsi="Times New Roman"/>
          <w:b/>
          <w:color w:val="000000" w:themeColor="text1"/>
          <w:szCs w:val="21"/>
        </w:rPr>
      </w:pPr>
      <w:r>
        <w:rPr>
          <w:rFonts w:ascii="Times New Roman" w:hAnsi="Times New Roman"/>
          <w:noProof/>
          <w:color w:val="000000" w:themeColor="text1"/>
        </w:rPr>
        <w:drawing>
          <wp:inline distT="0" distB="0" distL="114300" distR="114300">
            <wp:extent cx="2688590" cy="1170940"/>
            <wp:effectExtent l="0" t="0" r="16510" b="10160"/>
            <wp:docPr id="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6"/>
                    <pic:cNvPicPr>
                      <a:picLocks noChangeAspect="1"/>
                    </pic:cNvPicPr>
                  </pic:nvPicPr>
                  <pic:blipFill>
                    <a:blip r:embed="rId12"/>
                    <a:stretch>
                      <a:fillRect/>
                    </a:stretch>
                  </pic:blipFill>
                  <pic:spPr>
                    <a:xfrm>
                      <a:off x="0" y="0"/>
                      <a:ext cx="2688590" cy="1170940"/>
                    </a:xfrm>
                    <a:prstGeom prst="rect">
                      <a:avLst/>
                    </a:prstGeom>
                    <a:noFill/>
                    <a:ln w="9525">
                      <a:noFill/>
                    </a:ln>
                  </pic:spPr>
                </pic:pic>
              </a:graphicData>
            </a:graphic>
          </wp:inline>
        </w:drawing>
      </w:r>
    </w:p>
    <w:p w:rsidR="006145B7" w:rsidRDefault="006A385B">
      <w:pPr>
        <w:spacing w:line="360" w:lineRule="auto"/>
        <w:ind w:firstLine="602"/>
        <w:jc w:val="center"/>
        <w:rPr>
          <w:rFonts w:ascii="仿宋" w:eastAsia="仿宋" w:hAnsi="仿宋" w:cs="仿宋"/>
          <w:b/>
          <w:color w:val="000000" w:themeColor="text1"/>
          <w:szCs w:val="21"/>
        </w:rPr>
      </w:pPr>
      <w:r>
        <w:rPr>
          <w:rFonts w:ascii="仿宋" w:eastAsia="仿宋" w:hAnsi="仿宋" w:cs="仿宋" w:hint="eastAsia"/>
          <w:b/>
          <w:color w:val="000000" w:themeColor="text1"/>
          <w:szCs w:val="21"/>
        </w:rPr>
        <w:t xml:space="preserve"> 图2.1 U型冷压端子压线</w:t>
      </w:r>
      <w:proofErr w:type="gramStart"/>
      <w:r>
        <w:rPr>
          <w:rFonts w:ascii="仿宋" w:eastAsia="仿宋" w:hAnsi="仿宋" w:cs="仿宋" w:hint="eastAsia"/>
          <w:b/>
          <w:color w:val="000000" w:themeColor="text1"/>
          <w:szCs w:val="21"/>
        </w:rPr>
        <w:t>钳</w:t>
      </w:r>
      <w:proofErr w:type="gramEnd"/>
      <w:r>
        <w:rPr>
          <w:rFonts w:ascii="仿宋" w:eastAsia="仿宋" w:hAnsi="仿宋" w:cs="仿宋" w:hint="eastAsia"/>
          <w:b/>
          <w:color w:val="000000" w:themeColor="text1"/>
          <w:szCs w:val="21"/>
        </w:rPr>
        <w:t>压痕示意图（以现场提供的U型冷压端子为准）</w:t>
      </w:r>
    </w:p>
    <w:p w:rsidR="006145B7" w:rsidRDefault="006A385B">
      <w:pPr>
        <w:spacing w:line="360" w:lineRule="auto"/>
        <w:ind w:firstLineChars="200" w:firstLine="480"/>
        <w:jc w:val="left"/>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6</w:t>
      </w:r>
      <w:r>
        <w:rPr>
          <w:rFonts w:ascii="Times New Roman" w:hAnsi="Times New Roman"/>
          <w:color w:val="000000" w:themeColor="text1"/>
          <w:sz w:val="24"/>
          <w:szCs w:val="24"/>
        </w:rPr>
        <w:t>）号码管的使用：号码管标识号按照提供的标识数码有序连接，号码管</w:t>
      </w:r>
      <w:proofErr w:type="gramStart"/>
      <w:r>
        <w:rPr>
          <w:rFonts w:ascii="Times New Roman" w:hAnsi="Times New Roman"/>
          <w:color w:val="000000" w:themeColor="text1"/>
          <w:sz w:val="24"/>
          <w:szCs w:val="24"/>
        </w:rPr>
        <w:t>标识读序合理</w:t>
      </w:r>
      <w:proofErr w:type="gramEnd"/>
      <w:r>
        <w:rPr>
          <w:rFonts w:ascii="Times New Roman" w:hAnsi="Times New Roman" w:hint="eastAsia"/>
          <w:color w:val="000000" w:themeColor="text1"/>
          <w:sz w:val="24"/>
          <w:szCs w:val="24"/>
        </w:rPr>
        <w:t>且</w:t>
      </w:r>
      <w:r>
        <w:rPr>
          <w:rFonts w:ascii="Times New Roman" w:hAnsi="Times New Roman"/>
          <w:color w:val="000000" w:themeColor="text1"/>
          <w:sz w:val="24"/>
          <w:szCs w:val="24"/>
        </w:rPr>
        <w:t>正面朝外易于查看。号码管标识示意图如图</w:t>
      </w:r>
      <w:r>
        <w:rPr>
          <w:rFonts w:ascii="Times New Roman" w:hAnsi="Times New Roman"/>
          <w:color w:val="000000" w:themeColor="text1"/>
          <w:sz w:val="24"/>
          <w:szCs w:val="24"/>
        </w:rPr>
        <w:t>2.2</w:t>
      </w:r>
      <w:r>
        <w:rPr>
          <w:rFonts w:ascii="Times New Roman" w:hAnsi="Times New Roman"/>
          <w:color w:val="000000" w:themeColor="text1"/>
          <w:sz w:val="24"/>
          <w:szCs w:val="24"/>
        </w:rPr>
        <w:t>所示；要求号码管能遮住</w:t>
      </w:r>
      <w:r>
        <w:rPr>
          <w:rFonts w:ascii="Times New Roman" w:hAnsi="Times New Roman"/>
          <w:color w:val="000000" w:themeColor="text1"/>
          <w:sz w:val="24"/>
          <w:szCs w:val="24"/>
        </w:rPr>
        <w:t>U</w:t>
      </w:r>
      <w:r>
        <w:rPr>
          <w:rFonts w:ascii="Times New Roman" w:hAnsi="Times New Roman"/>
          <w:color w:val="000000" w:themeColor="text1"/>
          <w:sz w:val="24"/>
          <w:szCs w:val="24"/>
        </w:rPr>
        <w:t>型冷压端子的压线</w:t>
      </w:r>
      <w:proofErr w:type="gramStart"/>
      <w:r>
        <w:rPr>
          <w:rFonts w:ascii="Times New Roman" w:hAnsi="Times New Roman"/>
          <w:color w:val="000000" w:themeColor="text1"/>
          <w:sz w:val="24"/>
          <w:szCs w:val="24"/>
        </w:rPr>
        <w:t>钳</w:t>
      </w:r>
      <w:proofErr w:type="gramEnd"/>
      <w:r>
        <w:rPr>
          <w:rFonts w:ascii="Times New Roman" w:hAnsi="Times New Roman"/>
          <w:color w:val="000000" w:themeColor="text1"/>
          <w:sz w:val="24"/>
          <w:szCs w:val="24"/>
        </w:rPr>
        <w:t>压痕或遮住管型冷压端子的塑料套管；如图</w:t>
      </w:r>
      <w:r>
        <w:rPr>
          <w:rFonts w:ascii="Times New Roman" w:hAnsi="Times New Roman"/>
          <w:color w:val="000000" w:themeColor="text1"/>
          <w:sz w:val="24"/>
          <w:szCs w:val="24"/>
        </w:rPr>
        <w:t>2.3</w:t>
      </w:r>
      <w:r>
        <w:rPr>
          <w:rFonts w:ascii="Times New Roman" w:hAnsi="Times New Roman"/>
          <w:color w:val="000000" w:themeColor="text1"/>
          <w:sz w:val="24"/>
          <w:szCs w:val="24"/>
        </w:rPr>
        <w:t>所示：</w:t>
      </w:r>
    </w:p>
    <w:p w:rsidR="006145B7" w:rsidRDefault="006A385B">
      <w:pPr>
        <w:spacing w:line="360" w:lineRule="auto"/>
        <w:rPr>
          <w:rFonts w:ascii="Times New Roman" w:hAnsi="Times New Roman"/>
          <w:color w:val="000000" w:themeColor="text1"/>
          <w:sz w:val="24"/>
          <w:szCs w:val="24"/>
        </w:rPr>
      </w:pPr>
      <w:r>
        <w:rPr>
          <w:rFonts w:ascii="Times New Roman" w:hAnsi="Times New Roman"/>
          <w:noProof/>
          <w:color w:val="000000" w:themeColor="text1"/>
          <w:sz w:val="24"/>
        </w:rPr>
        <w:lastRenderedPageBreak/>
        <w:drawing>
          <wp:anchor distT="0" distB="0" distL="114300" distR="114300" simplePos="0" relativeHeight="251820032" behindDoc="0" locked="0" layoutInCell="1" allowOverlap="1">
            <wp:simplePos x="0" y="0"/>
            <wp:positionH relativeFrom="column">
              <wp:posOffset>1151255</wp:posOffset>
            </wp:positionH>
            <wp:positionV relativeFrom="paragraph">
              <wp:posOffset>82550</wp:posOffset>
            </wp:positionV>
            <wp:extent cx="3075940" cy="1609090"/>
            <wp:effectExtent l="0" t="0" r="10160" b="10160"/>
            <wp:wrapSquare wrapText="bothSides"/>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13"/>
                    <a:stretch>
                      <a:fillRect/>
                    </a:stretch>
                  </pic:blipFill>
                  <pic:spPr>
                    <a:xfrm>
                      <a:off x="0" y="0"/>
                      <a:ext cx="3075940" cy="1609090"/>
                    </a:xfrm>
                    <a:prstGeom prst="rect">
                      <a:avLst/>
                    </a:prstGeom>
                    <a:noFill/>
                    <a:ln w="9525">
                      <a:noFill/>
                    </a:ln>
                  </pic:spPr>
                </pic:pic>
              </a:graphicData>
            </a:graphic>
          </wp:anchor>
        </w:drawing>
      </w:r>
    </w:p>
    <w:p w:rsidR="006145B7" w:rsidRDefault="006145B7">
      <w:pPr>
        <w:spacing w:line="360" w:lineRule="auto"/>
        <w:ind w:firstLineChars="550" w:firstLine="1325"/>
        <w:jc w:val="center"/>
        <w:rPr>
          <w:rFonts w:ascii="Times New Roman" w:hAnsi="Times New Roman"/>
          <w:b/>
          <w:color w:val="000000" w:themeColor="text1"/>
          <w:sz w:val="24"/>
          <w:szCs w:val="24"/>
        </w:rPr>
      </w:pPr>
    </w:p>
    <w:p w:rsidR="006145B7" w:rsidRDefault="006145B7">
      <w:pPr>
        <w:spacing w:line="360" w:lineRule="auto"/>
        <w:ind w:firstLineChars="550" w:firstLine="1325"/>
        <w:jc w:val="center"/>
        <w:rPr>
          <w:rFonts w:ascii="Times New Roman" w:hAnsi="Times New Roman"/>
          <w:b/>
          <w:color w:val="000000" w:themeColor="text1"/>
          <w:sz w:val="24"/>
          <w:szCs w:val="24"/>
        </w:rPr>
      </w:pPr>
    </w:p>
    <w:p w:rsidR="006145B7" w:rsidRDefault="006145B7">
      <w:pPr>
        <w:spacing w:line="360" w:lineRule="auto"/>
        <w:rPr>
          <w:rFonts w:ascii="Times New Roman" w:hAnsi="Times New Roman"/>
          <w:b/>
          <w:color w:val="000000" w:themeColor="text1"/>
          <w:sz w:val="24"/>
          <w:szCs w:val="24"/>
        </w:rPr>
      </w:pPr>
    </w:p>
    <w:p w:rsidR="006145B7" w:rsidRDefault="006145B7">
      <w:pPr>
        <w:spacing w:line="360" w:lineRule="auto"/>
        <w:rPr>
          <w:rFonts w:ascii="Times New Roman" w:hAnsi="Times New Roman"/>
          <w:b/>
          <w:color w:val="000000" w:themeColor="text1"/>
          <w:sz w:val="24"/>
          <w:szCs w:val="24"/>
        </w:rPr>
      </w:pPr>
    </w:p>
    <w:p w:rsidR="006145B7" w:rsidRDefault="006145B7">
      <w:pPr>
        <w:spacing w:line="360" w:lineRule="auto"/>
        <w:ind w:firstLineChars="550" w:firstLine="1325"/>
        <w:jc w:val="center"/>
        <w:rPr>
          <w:rFonts w:ascii="Times New Roman" w:hAnsi="Times New Roman"/>
          <w:b/>
          <w:color w:val="000000" w:themeColor="text1"/>
          <w:sz w:val="24"/>
          <w:szCs w:val="24"/>
        </w:rPr>
      </w:pPr>
    </w:p>
    <w:p w:rsidR="006145B7" w:rsidRDefault="006A385B">
      <w:pPr>
        <w:spacing w:line="360" w:lineRule="auto"/>
        <w:ind w:firstLineChars="550" w:firstLine="1160"/>
        <w:jc w:val="center"/>
        <w:rPr>
          <w:rFonts w:ascii="仿宋" w:eastAsia="仿宋" w:hAnsi="仿宋" w:cs="仿宋"/>
          <w:b/>
          <w:color w:val="000000" w:themeColor="text1"/>
          <w:szCs w:val="21"/>
        </w:rPr>
      </w:pPr>
      <w:r>
        <w:rPr>
          <w:rFonts w:ascii="仿宋" w:eastAsia="仿宋" w:hAnsi="仿宋" w:cs="仿宋" w:hint="eastAsia"/>
          <w:b/>
          <w:color w:val="000000" w:themeColor="text1"/>
          <w:szCs w:val="21"/>
        </w:rPr>
        <w:t>图2.2 号码管标识示意图（以现场提供的号码管标识为准）</w:t>
      </w:r>
    </w:p>
    <w:p w:rsidR="006145B7" w:rsidRDefault="006A385B">
      <w:pPr>
        <w:spacing w:line="360" w:lineRule="auto"/>
        <w:ind w:firstLineChars="1100" w:firstLine="2640"/>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114300" distR="114300">
            <wp:extent cx="2591435" cy="1325245"/>
            <wp:effectExtent l="0" t="0" r="18415" b="8255"/>
            <wp:docPr id="1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7"/>
                    <pic:cNvPicPr>
                      <a:picLocks noChangeAspect="1"/>
                    </pic:cNvPicPr>
                  </pic:nvPicPr>
                  <pic:blipFill>
                    <a:blip r:embed="rId14"/>
                    <a:stretch>
                      <a:fillRect/>
                    </a:stretch>
                  </pic:blipFill>
                  <pic:spPr>
                    <a:xfrm>
                      <a:off x="0" y="0"/>
                      <a:ext cx="2591435" cy="1325245"/>
                    </a:xfrm>
                    <a:prstGeom prst="rect">
                      <a:avLst/>
                    </a:prstGeom>
                    <a:noFill/>
                    <a:ln w="9525">
                      <a:noFill/>
                    </a:ln>
                  </pic:spPr>
                </pic:pic>
              </a:graphicData>
            </a:graphic>
          </wp:inline>
        </w:drawing>
      </w:r>
    </w:p>
    <w:p w:rsidR="006145B7" w:rsidRDefault="006A385B">
      <w:pPr>
        <w:spacing w:line="360" w:lineRule="auto"/>
        <w:ind w:firstLineChars="550" w:firstLine="1160"/>
        <w:jc w:val="center"/>
        <w:rPr>
          <w:rFonts w:ascii="仿宋" w:eastAsia="仿宋" w:hAnsi="仿宋" w:cs="仿宋"/>
          <w:b/>
          <w:color w:val="000000" w:themeColor="text1"/>
          <w:szCs w:val="21"/>
        </w:rPr>
      </w:pPr>
      <w:r>
        <w:rPr>
          <w:rFonts w:ascii="仿宋" w:eastAsia="仿宋" w:hAnsi="仿宋" w:cs="仿宋" w:hint="eastAsia"/>
          <w:b/>
          <w:color w:val="000000" w:themeColor="text1"/>
          <w:szCs w:val="21"/>
        </w:rPr>
        <w:t>图2.3 号码管套用示意图（以现场提供的号码管为准）</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7</w:t>
      </w:r>
      <w:r>
        <w:rPr>
          <w:rFonts w:ascii="Times New Roman" w:hAnsi="Times New Roman"/>
          <w:color w:val="000000" w:themeColor="text1"/>
          <w:sz w:val="24"/>
          <w:szCs w:val="24"/>
        </w:rPr>
        <w:t>）接线须使用正确颜色的电缆</w:t>
      </w:r>
      <w:r>
        <w:rPr>
          <w:rFonts w:ascii="Times New Roman" w:hAnsi="Times New Roman" w:hint="eastAsia"/>
          <w:color w:val="000000" w:themeColor="text1"/>
          <w:sz w:val="24"/>
          <w:szCs w:val="24"/>
        </w:rPr>
        <w:t>：</w:t>
      </w:r>
      <w:r>
        <w:rPr>
          <w:rFonts w:ascii="Times New Roman" w:hAnsi="Times New Roman"/>
          <w:color w:val="000000" w:themeColor="text1"/>
          <w:sz w:val="24"/>
          <w:szCs w:val="24"/>
        </w:rPr>
        <w:t>火线及直流正极使用红色电缆、零线及直流负极使用黑色电缆；</w:t>
      </w:r>
      <w:r>
        <w:rPr>
          <w:rFonts w:ascii="Times New Roman" w:hAnsi="Times New Roman" w:hint="eastAsia"/>
          <w:color w:val="000000" w:themeColor="text1"/>
          <w:sz w:val="24"/>
          <w:szCs w:val="24"/>
        </w:rPr>
        <w:t>其他类型</w:t>
      </w:r>
      <w:r>
        <w:rPr>
          <w:rFonts w:ascii="Times New Roman" w:hAnsi="Times New Roman"/>
          <w:color w:val="000000" w:themeColor="text1"/>
          <w:sz w:val="24"/>
          <w:szCs w:val="24"/>
        </w:rPr>
        <w:t>导线</w:t>
      </w:r>
      <w:r>
        <w:rPr>
          <w:rFonts w:ascii="Times New Roman" w:hAnsi="Times New Roman" w:hint="eastAsia"/>
          <w:color w:val="000000" w:themeColor="text1"/>
          <w:sz w:val="24"/>
          <w:szCs w:val="24"/>
        </w:rPr>
        <w:t>颜色由选手自定义；</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8</w:t>
      </w:r>
      <w:r>
        <w:rPr>
          <w:rFonts w:ascii="Times New Roman" w:hAnsi="Times New Roman"/>
          <w:color w:val="000000" w:themeColor="text1"/>
          <w:sz w:val="24"/>
          <w:szCs w:val="24"/>
        </w:rPr>
        <w:t>）</w:t>
      </w:r>
      <w:r>
        <w:rPr>
          <w:rFonts w:ascii="Times New Roman" w:hAnsi="Times New Roman" w:hint="eastAsia"/>
          <w:color w:val="000000" w:themeColor="text1"/>
          <w:sz w:val="24"/>
          <w:szCs w:val="24"/>
        </w:rPr>
        <w:t>并线要求：某个接线端子需要接入</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根及以上导线时，不允许使用</w:t>
      </w:r>
      <w:r>
        <w:rPr>
          <w:rFonts w:ascii="Times New Roman" w:hAnsi="Times New Roman" w:hint="eastAsia"/>
          <w:color w:val="000000" w:themeColor="text1"/>
          <w:sz w:val="24"/>
          <w:szCs w:val="24"/>
        </w:rPr>
        <w:t>U</w:t>
      </w:r>
      <w:r>
        <w:rPr>
          <w:rFonts w:ascii="Times New Roman" w:hAnsi="Times New Roman" w:hint="eastAsia"/>
          <w:color w:val="000000" w:themeColor="text1"/>
          <w:sz w:val="24"/>
          <w:szCs w:val="24"/>
        </w:rPr>
        <w:t>型冷压端子；</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9</w:t>
      </w:r>
      <w:r>
        <w:rPr>
          <w:rFonts w:ascii="Times New Roman" w:hAnsi="Times New Roman"/>
          <w:color w:val="000000" w:themeColor="text1"/>
          <w:sz w:val="24"/>
          <w:szCs w:val="24"/>
        </w:rPr>
        <w:t>）布线原则上都应在线槽内，特殊线路需在线槽外布线的导线（端子排）必须使用缠绕管缠绕；接线完成后应盖紧线槽盖；</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10</w:t>
      </w:r>
      <w:r>
        <w:rPr>
          <w:rFonts w:ascii="Times New Roman" w:hAnsi="Times New Roman"/>
          <w:color w:val="000000" w:themeColor="text1"/>
          <w:sz w:val="24"/>
          <w:szCs w:val="24"/>
        </w:rPr>
        <w:t>）接线须确认标识的输入、输出，正负极，</w:t>
      </w:r>
      <w:proofErr w:type="gramStart"/>
      <w:r>
        <w:rPr>
          <w:rFonts w:ascii="Times New Roman" w:hAnsi="Times New Roman"/>
          <w:color w:val="000000" w:themeColor="text1"/>
          <w:sz w:val="24"/>
          <w:szCs w:val="24"/>
        </w:rPr>
        <w:t>零火等</w:t>
      </w:r>
      <w:proofErr w:type="gramEnd"/>
      <w:r>
        <w:rPr>
          <w:rFonts w:ascii="Times New Roman" w:hAnsi="Times New Roman"/>
          <w:color w:val="000000" w:themeColor="text1"/>
          <w:sz w:val="24"/>
          <w:szCs w:val="24"/>
        </w:rPr>
        <w:t>标识，正确连接，以免损害设备，严禁带电接线操作。</w:t>
      </w:r>
    </w:p>
    <w:p w:rsidR="006145B7" w:rsidRDefault="006A385B">
      <w:pPr>
        <w:autoSpaceDE w:val="0"/>
        <w:autoSpaceDN w:val="0"/>
        <w:adjustRightInd w:val="0"/>
        <w:snapToGrid w:val="0"/>
        <w:spacing w:line="360" w:lineRule="auto"/>
        <w:rPr>
          <w:rFonts w:ascii="Times New Roman" w:hAnsi="Times New Roman"/>
          <w:b/>
          <w:color w:val="000000" w:themeColor="text1"/>
          <w:kern w:val="0"/>
          <w:sz w:val="28"/>
          <w:szCs w:val="24"/>
          <w:lang w:val="zh-CN"/>
        </w:rPr>
      </w:pPr>
      <w:r>
        <w:rPr>
          <w:rFonts w:ascii="Times New Roman" w:hAnsi="Times New Roman"/>
          <w:b/>
          <w:color w:val="000000" w:themeColor="text1"/>
          <w:kern w:val="0"/>
          <w:sz w:val="28"/>
          <w:szCs w:val="24"/>
          <w:lang w:val="zh-CN"/>
        </w:rPr>
        <w:t>（二）分布式光</w:t>
      </w:r>
      <w:proofErr w:type="gramStart"/>
      <w:r>
        <w:rPr>
          <w:rFonts w:ascii="Times New Roman" w:hAnsi="Times New Roman"/>
          <w:b/>
          <w:color w:val="000000" w:themeColor="text1"/>
          <w:kern w:val="0"/>
          <w:sz w:val="28"/>
          <w:szCs w:val="24"/>
          <w:lang w:val="zh-CN"/>
        </w:rPr>
        <w:t>伏系统</w:t>
      </w:r>
      <w:proofErr w:type="gramEnd"/>
      <w:r>
        <w:rPr>
          <w:rFonts w:ascii="Times New Roman" w:hAnsi="Times New Roman"/>
          <w:b/>
          <w:color w:val="000000" w:themeColor="text1"/>
          <w:kern w:val="0"/>
          <w:sz w:val="28"/>
          <w:szCs w:val="24"/>
          <w:lang w:val="zh-CN"/>
        </w:rPr>
        <w:t>的检测</w:t>
      </w:r>
      <w:r>
        <w:rPr>
          <w:rFonts w:ascii="Times New Roman" w:hAnsi="Times New Roman" w:hint="eastAsia"/>
          <w:b/>
          <w:color w:val="000000" w:themeColor="text1"/>
          <w:kern w:val="0"/>
          <w:sz w:val="28"/>
          <w:szCs w:val="24"/>
          <w:lang w:val="zh-CN"/>
        </w:rPr>
        <w:t>（</w:t>
      </w:r>
      <w:r>
        <w:rPr>
          <w:rFonts w:ascii="Times New Roman" w:hAnsi="Times New Roman" w:hint="eastAsia"/>
          <w:b/>
          <w:color w:val="000000" w:themeColor="text1"/>
          <w:kern w:val="0"/>
          <w:sz w:val="28"/>
          <w:szCs w:val="24"/>
        </w:rPr>
        <w:t>4</w:t>
      </w:r>
      <w:r>
        <w:rPr>
          <w:rFonts w:ascii="Times New Roman" w:hAnsi="Times New Roman" w:hint="eastAsia"/>
          <w:b/>
          <w:color w:val="000000" w:themeColor="text1"/>
          <w:kern w:val="0"/>
          <w:sz w:val="28"/>
          <w:szCs w:val="24"/>
        </w:rPr>
        <w:t>分</w:t>
      </w:r>
      <w:r>
        <w:rPr>
          <w:rFonts w:ascii="Times New Roman" w:hAnsi="Times New Roman" w:hint="eastAsia"/>
          <w:b/>
          <w:color w:val="000000" w:themeColor="text1"/>
          <w:kern w:val="0"/>
          <w:sz w:val="28"/>
          <w:szCs w:val="24"/>
          <w:lang w:val="zh-CN"/>
        </w:rPr>
        <w:t>）</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遵照用电操作规范对已完成接线的设备进行检测及调试</w:t>
      </w:r>
      <w:r>
        <w:rPr>
          <w:rFonts w:ascii="Times New Roman" w:hAnsi="Times New Roman" w:hint="eastAsia"/>
          <w:color w:val="000000" w:themeColor="text1"/>
          <w:sz w:val="24"/>
          <w:szCs w:val="24"/>
        </w:rPr>
        <w:t>。</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1</w:t>
      </w:r>
      <w:r>
        <w:rPr>
          <w:rFonts w:ascii="Times New Roman" w:hAnsi="Times New Roman"/>
          <w:color w:val="000000" w:themeColor="text1"/>
          <w:sz w:val="24"/>
          <w:szCs w:val="24"/>
        </w:rPr>
        <w:t>）上电前检测</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在完成接线后，请进行上电前检测，并把检测的项目填入</w:t>
      </w:r>
      <w:r>
        <w:rPr>
          <w:rFonts w:ascii="Times New Roman" w:hAnsi="Times New Roman" w:hint="eastAsia"/>
          <w:color w:val="000000" w:themeColor="text1"/>
          <w:sz w:val="24"/>
          <w:szCs w:val="24"/>
        </w:rPr>
        <w:t>现场下发的</w:t>
      </w:r>
      <w:r>
        <w:rPr>
          <w:rFonts w:ascii="Times New Roman" w:hAnsi="Times New Roman"/>
          <w:color w:val="000000" w:themeColor="text1"/>
          <w:sz w:val="24"/>
          <w:szCs w:val="24"/>
        </w:rPr>
        <w:t>竞赛答题卡</w:t>
      </w:r>
      <w:r>
        <w:rPr>
          <w:rFonts w:ascii="Times New Roman" w:hAnsi="Times New Roman" w:hint="eastAsia"/>
          <w:color w:val="000000" w:themeColor="text1"/>
          <w:sz w:val="24"/>
          <w:szCs w:val="24"/>
        </w:rPr>
        <w:t>1</w:t>
      </w:r>
      <w:r>
        <w:rPr>
          <w:rFonts w:ascii="Times New Roman" w:hAnsi="Times New Roman"/>
          <w:color w:val="000000" w:themeColor="text1"/>
          <w:sz w:val="24"/>
          <w:szCs w:val="24"/>
        </w:rPr>
        <w:t>中。</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2</w:t>
      </w:r>
      <w:r>
        <w:rPr>
          <w:rFonts w:ascii="Times New Roman" w:hAnsi="Times New Roman"/>
          <w:color w:val="000000" w:themeColor="text1"/>
          <w:sz w:val="24"/>
          <w:szCs w:val="24"/>
        </w:rPr>
        <w:t>）上电</w:t>
      </w:r>
      <w:r>
        <w:rPr>
          <w:rFonts w:ascii="Times New Roman" w:hAnsi="Times New Roman" w:hint="eastAsia"/>
          <w:color w:val="000000" w:themeColor="text1"/>
          <w:sz w:val="24"/>
          <w:szCs w:val="24"/>
        </w:rPr>
        <w:t>后</w:t>
      </w:r>
      <w:r>
        <w:rPr>
          <w:rFonts w:ascii="Times New Roman" w:hAnsi="Times New Roman"/>
          <w:color w:val="000000" w:themeColor="text1"/>
          <w:sz w:val="24"/>
          <w:szCs w:val="24"/>
        </w:rPr>
        <w:t>检测</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在完成接线</w:t>
      </w:r>
      <w:r>
        <w:rPr>
          <w:rFonts w:ascii="Times New Roman" w:hAnsi="Times New Roman" w:hint="eastAsia"/>
          <w:color w:val="000000" w:themeColor="text1"/>
          <w:sz w:val="24"/>
          <w:szCs w:val="24"/>
        </w:rPr>
        <w:t>及上电前检测确认无误</w:t>
      </w:r>
      <w:r>
        <w:rPr>
          <w:rFonts w:ascii="Times New Roman" w:hAnsi="Times New Roman"/>
          <w:color w:val="000000" w:themeColor="text1"/>
          <w:sz w:val="24"/>
          <w:szCs w:val="24"/>
        </w:rPr>
        <w:t>后，请进行上电检测，并把检测的项目填入</w:t>
      </w:r>
      <w:r>
        <w:rPr>
          <w:rFonts w:ascii="Times New Roman" w:hAnsi="Times New Roman" w:hint="eastAsia"/>
          <w:color w:val="000000" w:themeColor="text1"/>
          <w:sz w:val="24"/>
          <w:szCs w:val="24"/>
        </w:rPr>
        <w:t>现场下发的</w:t>
      </w:r>
      <w:r>
        <w:rPr>
          <w:rFonts w:ascii="Times New Roman" w:hAnsi="Times New Roman"/>
          <w:color w:val="000000" w:themeColor="text1"/>
          <w:sz w:val="24"/>
          <w:szCs w:val="24"/>
        </w:rPr>
        <w:t>竞赛答题卡</w:t>
      </w:r>
      <w:r>
        <w:rPr>
          <w:rFonts w:ascii="Times New Roman" w:hAnsi="Times New Roman" w:hint="eastAsia"/>
          <w:color w:val="000000" w:themeColor="text1"/>
          <w:sz w:val="24"/>
          <w:szCs w:val="24"/>
        </w:rPr>
        <w:t>2</w:t>
      </w:r>
      <w:r>
        <w:rPr>
          <w:rFonts w:ascii="Times New Roman" w:hAnsi="Times New Roman"/>
          <w:color w:val="000000" w:themeColor="text1"/>
          <w:sz w:val="24"/>
          <w:szCs w:val="24"/>
        </w:rPr>
        <w:t>中。</w:t>
      </w:r>
    </w:p>
    <w:p w:rsidR="006145B7" w:rsidRDefault="006A385B">
      <w:pPr>
        <w:numPr>
          <w:ilvl w:val="0"/>
          <w:numId w:val="8"/>
        </w:numPr>
        <w:autoSpaceDE w:val="0"/>
        <w:autoSpaceDN w:val="0"/>
        <w:adjustRightInd w:val="0"/>
        <w:snapToGrid w:val="0"/>
        <w:spacing w:before="240" w:line="360" w:lineRule="auto"/>
        <w:rPr>
          <w:rFonts w:ascii="Times New Roman" w:hAnsi="Times New Roman"/>
          <w:b/>
          <w:color w:val="000000" w:themeColor="text1"/>
          <w:kern w:val="0"/>
          <w:sz w:val="28"/>
          <w:lang w:val="zh-CN"/>
        </w:rPr>
      </w:pPr>
      <w:bookmarkStart w:id="96" w:name="_Toc28649_WPSOffice_Level2"/>
      <w:r>
        <w:rPr>
          <w:rFonts w:ascii="Times New Roman" w:hAnsi="Times New Roman"/>
          <w:b/>
          <w:color w:val="000000" w:themeColor="text1"/>
          <w:kern w:val="0"/>
          <w:sz w:val="28"/>
          <w:szCs w:val="24"/>
        </w:rPr>
        <w:lastRenderedPageBreak/>
        <w:t>分布式光</w:t>
      </w:r>
      <w:proofErr w:type="gramStart"/>
      <w:r>
        <w:rPr>
          <w:rFonts w:ascii="Times New Roman" w:hAnsi="Times New Roman"/>
          <w:b/>
          <w:color w:val="000000" w:themeColor="text1"/>
          <w:kern w:val="0"/>
          <w:sz w:val="28"/>
          <w:szCs w:val="24"/>
        </w:rPr>
        <w:t>伏系统</w:t>
      </w:r>
      <w:proofErr w:type="gramEnd"/>
      <w:r>
        <w:rPr>
          <w:rFonts w:ascii="Times New Roman" w:hAnsi="Times New Roman"/>
          <w:b/>
          <w:color w:val="000000" w:themeColor="text1"/>
          <w:kern w:val="0"/>
          <w:sz w:val="28"/>
          <w:szCs w:val="24"/>
        </w:rPr>
        <w:t>的</w:t>
      </w:r>
      <w:r>
        <w:rPr>
          <w:rFonts w:ascii="Times New Roman" w:hAnsi="Times New Roman" w:hint="eastAsia"/>
          <w:b/>
          <w:color w:val="000000" w:themeColor="text1"/>
          <w:kern w:val="0"/>
          <w:sz w:val="28"/>
          <w:szCs w:val="24"/>
        </w:rPr>
        <w:t>运行与维护</w:t>
      </w:r>
      <w:r>
        <w:rPr>
          <w:rFonts w:ascii="Times New Roman" w:hAnsi="Times New Roman" w:hint="eastAsia"/>
          <w:b/>
          <w:color w:val="000000" w:themeColor="text1"/>
          <w:kern w:val="0"/>
          <w:sz w:val="28"/>
          <w:lang w:val="zh-CN"/>
        </w:rPr>
        <w:t>（</w:t>
      </w:r>
      <w:r>
        <w:rPr>
          <w:rFonts w:ascii="Times New Roman" w:hAnsi="Times New Roman" w:hint="eastAsia"/>
          <w:b/>
          <w:color w:val="000000" w:themeColor="text1"/>
          <w:kern w:val="0"/>
          <w:sz w:val="28"/>
        </w:rPr>
        <w:t>60</w:t>
      </w:r>
      <w:r>
        <w:rPr>
          <w:rFonts w:ascii="Times New Roman" w:hAnsi="Times New Roman" w:hint="eastAsia"/>
          <w:b/>
          <w:color w:val="000000" w:themeColor="text1"/>
          <w:kern w:val="0"/>
          <w:sz w:val="28"/>
          <w:lang w:val="zh-CN"/>
        </w:rPr>
        <w:t>分）</w:t>
      </w:r>
      <w:bookmarkEnd w:id="96"/>
    </w:p>
    <w:p w:rsidR="006145B7" w:rsidRDefault="006A385B">
      <w:pPr>
        <w:autoSpaceDE w:val="0"/>
        <w:autoSpaceDN w:val="0"/>
        <w:adjustRightInd w:val="0"/>
        <w:snapToGrid w:val="0"/>
        <w:spacing w:before="240" w:line="360" w:lineRule="auto"/>
        <w:rPr>
          <w:rFonts w:ascii="Times New Roman" w:hAnsi="Times New Roman"/>
          <w:b/>
          <w:color w:val="000000" w:themeColor="text1"/>
          <w:kern w:val="0"/>
          <w:sz w:val="28"/>
          <w:szCs w:val="24"/>
          <w:lang w:val="zh-CN"/>
        </w:rPr>
      </w:pPr>
      <w:r>
        <w:rPr>
          <w:rFonts w:ascii="Times New Roman" w:hAnsi="Times New Roman"/>
          <w:b/>
          <w:color w:val="000000" w:themeColor="text1"/>
          <w:kern w:val="0"/>
          <w:sz w:val="28"/>
          <w:szCs w:val="24"/>
          <w:lang w:val="zh-CN"/>
        </w:rPr>
        <w:t>（</w:t>
      </w:r>
      <w:r>
        <w:rPr>
          <w:rFonts w:ascii="Times New Roman" w:hAnsi="Times New Roman"/>
          <w:b/>
          <w:color w:val="000000" w:themeColor="text1"/>
          <w:kern w:val="0"/>
          <w:sz w:val="28"/>
          <w:szCs w:val="24"/>
        </w:rPr>
        <w:t>一</w:t>
      </w:r>
      <w:r>
        <w:rPr>
          <w:rFonts w:ascii="Times New Roman" w:hAnsi="Times New Roman"/>
          <w:b/>
          <w:color w:val="000000" w:themeColor="text1"/>
          <w:kern w:val="0"/>
          <w:sz w:val="28"/>
          <w:szCs w:val="24"/>
          <w:lang w:val="zh-CN"/>
        </w:rPr>
        <w:t>）</w:t>
      </w:r>
      <w:r>
        <w:rPr>
          <w:rFonts w:ascii="Times New Roman" w:hAnsi="Times New Roman"/>
          <w:b/>
          <w:color w:val="000000" w:themeColor="text1"/>
          <w:kern w:val="0"/>
          <w:sz w:val="28"/>
          <w:szCs w:val="24"/>
        </w:rPr>
        <w:t>分布式光</w:t>
      </w:r>
      <w:proofErr w:type="gramStart"/>
      <w:r>
        <w:rPr>
          <w:rFonts w:ascii="Times New Roman" w:hAnsi="Times New Roman"/>
          <w:b/>
          <w:color w:val="000000" w:themeColor="text1"/>
          <w:kern w:val="0"/>
          <w:sz w:val="28"/>
          <w:szCs w:val="24"/>
        </w:rPr>
        <w:t>伏系统</w:t>
      </w:r>
      <w:proofErr w:type="gramEnd"/>
      <w:r>
        <w:rPr>
          <w:rFonts w:ascii="Times New Roman" w:hAnsi="Times New Roman"/>
          <w:b/>
          <w:color w:val="000000" w:themeColor="text1"/>
          <w:kern w:val="0"/>
          <w:sz w:val="28"/>
          <w:szCs w:val="24"/>
        </w:rPr>
        <w:t>的本地控制</w:t>
      </w:r>
      <w:r>
        <w:rPr>
          <w:rFonts w:ascii="Times New Roman" w:hAnsi="Times New Roman"/>
          <w:b/>
          <w:color w:val="000000" w:themeColor="text1"/>
          <w:kern w:val="0"/>
          <w:sz w:val="28"/>
          <w:szCs w:val="24"/>
          <w:lang w:val="zh-CN"/>
        </w:rPr>
        <w:t>（</w:t>
      </w:r>
      <w:r>
        <w:rPr>
          <w:rFonts w:ascii="Times New Roman" w:hAnsi="Times New Roman"/>
          <w:b/>
          <w:color w:val="000000" w:themeColor="text1"/>
          <w:kern w:val="0"/>
          <w:sz w:val="28"/>
          <w:szCs w:val="24"/>
        </w:rPr>
        <w:t>20</w:t>
      </w:r>
      <w:r>
        <w:rPr>
          <w:rFonts w:ascii="Times New Roman" w:hAnsi="Times New Roman"/>
          <w:b/>
          <w:color w:val="000000" w:themeColor="text1"/>
          <w:kern w:val="0"/>
          <w:sz w:val="28"/>
          <w:szCs w:val="24"/>
          <w:lang w:val="zh-CN"/>
        </w:rPr>
        <w:t>分）</w:t>
      </w:r>
    </w:p>
    <w:p w:rsidR="006145B7" w:rsidRDefault="006A385B">
      <w:pPr>
        <w:pStyle w:val="RY"/>
        <w:ind w:firstLineChars="200"/>
        <w:rPr>
          <w:rFonts w:ascii="Times New Roman" w:hAnsi="Times New Roman" w:cs="Times New Roman"/>
          <w:b/>
          <w:color w:val="000000" w:themeColor="text1"/>
        </w:rPr>
      </w:pPr>
      <w:r>
        <w:rPr>
          <w:rFonts w:ascii="Times New Roman" w:hAnsi="Times New Roman" w:cs="Times New Roman"/>
          <w:color w:val="000000" w:themeColor="text1"/>
          <w:lang w:val="en-US"/>
        </w:rPr>
        <w:t>通过开关按钮盘上的手动按钮及</w:t>
      </w:r>
      <w:r>
        <w:rPr>
          <w:rFonts w:ascii="Times New Roman" w:hAnsi="Times New Roman" w:cs="Times New Roman"/>
          <w:color w:val="000000" w:themeColor="text1"/>
          <w:lang w:val="en-US"/>
        </w:rPr>
        <w:t>PLC</w:t>
      </w:r>
      <w:r>
        <w:rPr>
          <w:rFonts w:ascii="Times New Roman" w:hAnsi="Times New Roman" w:cs="Times New Roman"/>
          <w:color w:val="000000" w:themeColor="text1"/>
          <w:lang w:val="en-US"/>
        </w:rPr>
        <w:t>编程实现本地控制功能</w:t>
      </w:r>
      <w:r>
        <w:rPr>
          <w:rFonts w:ascii="Times New Roman" w:hAnsi="Times New Roman" w:cs="Times New Roman"/>
          <w:color w:val="000000" w:themeColor="text1"/>
          <w:lang w:eastAsia="zh-CN"/>
        </w:rPr>
        <w:t>并进行本地控制整体功能的调试与运行</w:t>
      </w:r>
      <w:r>
        <w:rPr>
          <w:rFonts w:ascii="Times New Roman" w:hAnsi="Times New Roman" w:cs="Times New Roman"/>
          <w:color w:val="000000" w:themeColor="text1"/>
          <w:lang w:val="en-US"/>
        </w:rPr>
        <w:t>。开关按钮盘上的手动按钮布局示意图如图</w:t>
      </w:r>
      <w:r>
        <w:rPr>
          <w:rFonts w:ascii="Times New Roman" w:hAnsi="Times New Roman" w:cs="Times New Roman"/>
          <w:color w:val="000000" w:themeColor="text1"/>
          <w:lang w:val="en-US"/>
        </w:rPr>
        <w:t>3.2</w:t>
      </w:r>
      <w:r>
        <w:rPr>
          <w:rFonts w:ascii="Times New Roman" w:hAnsi="Times New Roman" w:cs="Times New Roman"/>
          <w:color w:val="000000" w:themeColor="text1"/>
          <w:lang w:val="en-US"/>
        </w:rPr>
        <w:t>所示。</w:t>
      </w:r>
    </w:p>
    <w:p w:rsidR="006145B7" w:rsidRDefault="006A385B">
      <w:pPr>
        <w:pStyle w:val="RY"/>
        <w:jc w:val="center"/>
        <w:rPr>
          <w:rFonts w:ascii="Times New Roman" w:hAnsi="Times New Roman" w:cs="Times New Roman"/>
          <w:color w:val="000000" w:themeColor="text1"/>
          <w:lang w:val="en-US" w:eastAsia="zh-CN"/>
        </w:rPr>
      </w:pPr>
      <w:r>
        <w:rPr>
          <w:rFonts w:ascii="Times New Roman" w:hAnsi="Times New Roman" w:cs="Times New Roman"/>
          <w:noProof/>
          <w:color w:val="000000" w:themeColor="text1"/>
          <w:lang w:val="en-US" w:eastAsia="zh-CN"/>
        </w:rPr>
        <w:drawing>
          <wp:inline distT="0" distB="0" distL="114300" distR="114300">
            <wp:extent cx="3305175" cy="1685925"/>
            <wp:effectExtent l="0" t="0" r="0" b="0"/>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15"/>
                    <a:stretch>
                      <a:fillRect/>
                    </a:stretch>
                  </pic:blipFill>
                  <pic:spPr>
                    <a:xfrm>
                      <a:off x="0" y="0"/>
                      <a:ext cx="3305175" cy="1685925"/>
                    </a:xfrm>
                    <a:prstGeom prst="rect">
                      <a:avLst/>
                    </a:prstGeom>
                    <a:noFill/>
                    <a:ln w="9525">
                      <a:noFill/>
                    </a:ln>
                  </pic:spPr>
                </pic:pic>
              </a:graphicData>
            </a:graphic>
          </wp:inline>
        </w:drawing>
      </w:r>
    </w:p>
    <w:p w:rsidR="006145B7" w:rsidRDefault="006A385B">
      <w:pPr>
        <w:pStyle w:val="RY"/>
        <w:spacing w:after="240"/>
        <w:ind w:firstLine="422"/>
        <w:jc w:val="center"/>
        <w:rPr>
          <w:rFonts w:ascii="仿宋" w:eastAsia="仿宋" w:hAnsi="仿宋" w:cs="仿宋"/>
          <w:b/>
          <w:color w:val="000000" w:themeColor="text1"/>
          <w:sz w:val="21"/>
          <w:lang w:val="en-US" w:eastAsia="zh-CN"/>
        </w:rPr>
      </w:pPr>
      <w:r>
        <w:rPr>
          <w:rFonts w:ascii="仿宋" w:eastAsia="仿宋" w:hAnsi="仿宋" w:cs="仿宋" w:hint="eastAsia"/>
          <w:b/>
          <w:color w:val="000000" w:themeColor="text1"/>
          <w:sz w:val="21"/>
          <w:lang w:val="en-US" w:eastAsia="zh-CN"/>
        </w:rPr>
        <w:t>图3.2 手动按钮布局示意图</w:t>
      </w:r>
    </w:p>
    <w:p w:rsidR="006145B7" w:rsidRDefault="006A385B">
      <w:pPr>
        <w:pStyle w:val="RY"/>
        <w:ind w:firstLine="0"/>
        <w:rPr>
          <w:rFonts w:ascii="Times New Roman" w:hAnsi="Times New Roman"/>
          <w:color w:val="000000" w:themeColor="text1"/>
          <w:kern w:val="0"/>
          <w:sz w:val="28"/>
        </w:rPr>
      </w:pPr>
      <w:r>
        <w:rPr>
          <w:rFonts w:ascii="Times New Roman" w:hAnsi="Times New Roman"/>
          <w:color w:val="000000" w:themeColor="text1"/>
          <w:szCs w:val="22"/>
        </w:rPr>
        <w:t>手动</w:t>
      </w:r>
      <w:r>
        <w:rPr>
          <w:rFonts w:ascii="Times New Roman" w:hAnsi="Times New Roman" w:hint="eastAsia"/>
          <w:color w:val="000000" w:themeColor="text1"/>
          <w:szCs w:val="22"/>
        </w:rPr>
        <w:t>按钮</w:t>
      </w:r>
      <w:r>
        <w:rPr>
          <w:rFonts w:ascii="Times New Roman" w:hAnsi="Times New Roman"/>
          <w:color w:val="000000" w:themeColor="text1"/>
          <w:szCs w:val="22"/>
        </w:rPr>
        <w:t>及</w:t>
      </w:r>
      <w:r>
        <w:rPr>
          <w:rFonts w:ascii="Times New Roman" w:hAnsi="Times New Roman"/>
          <w:color w:val="000000" w:themeColor="text1"/>
          <w:szCs w:val="22"/>
        </w:rPr>
        <w:t>PLC</w:t>
      </w:r>
      <w:r>
        <w:rPr>
          <w:rFonts w:ascii="Times New Roman" w:hAnsi="Times New Roman"/>
          <w:color w:val="000000" w:themeColor="text1"/>
          <w:szCs w:val="22"/>
        </w:rPr>
        <w:t>编程要求如表</w:t>
      </w:r>
      <w:r>
        <w:rPr>
          <w:rFonts w:ascii="Times New Roman" w:hAnsi="Times New Roman"/>
          <w:color w:val="000000" w:themeColor="text1"/>
          <w:szCs w:val="22"/>
        </w:rPr>
        <w:t>3.</w:t>
      </w:r>
      <w:r>
        <w:rPr>
          <w:rFonts w:ascii="Times New Roman" w:hAnsi="Times New Roman" w:hint="eastAsia"/>
          <w:color w:val="000000" w:themeColor="text1"/>
          <w:szCs w:val="22"/>
          <w:lang w:eastAsia="zh-CN"/>
        </w:rPr>
        <w:t>2</w:t>
      </w:r>
      <w:r>
        <w:rPr>
          <w:rFonts w:ascii="Times New Roman" w:hAnsi="Times New Roman" w:hint="eastAsia"/>
          <w:color w:val="000000" w:themeColor="text1"/>
          <w:szCs w:val="22"/>
        </w:rPr>
        <w:t>所示：</w:t>
      </w:r>
    </w:p>
    <w:p w:rsidR="006145B7" w:rsidRDefault="006A385B">
      <w:pPr>
        <w:pStyle w:val="RY"/>
        <w:ind w:firstLine="0"/>
        <w:jc w:val="center"/>
        <w:rPr>
          <w:rFonts w:ascii="仿宋" w:eastAsia="仿宋" w:hAnsi="仿宋" w:cs="仿宋"/>
          <w:b/>
          <w:color w:val="000000" w:themeColor="text1"/>
          <w:sz w:val="21"/>
          <w:lang w:eastAsia="zh-CN"/>
        </w:rPr>
      </w:pPr>
      <w:r>
        <w:rPr>
          <w:rFonts w:ascii="仿宋" w:eastAsia="仿宋" w:hAnsi="仿宋" w:cs="仿宋" w:hint="eastAsia"/>
          <w:b/>
          <w:color w:val="000000" w:themeColor="text1"/>
          <w:sz w:val="21"/>
        </w:rPr>
        <w:t>表</w:t>
      </w:r>
      <w:r>
        <w:rPr>
          <w:rFonts w:ascii="仿宋" w:eastAsia="仿宋" w:hAnsi="仿宋" w:cs="仿宋" w:hint="eastAsia"/>
          <w:b/>
          <w:color w:val="000000" w:themeColor="text1"/>
          <w:sz w:val="21"/>
          <w:lang w:val="en-US" w:eastAsia="zh-CN"/>
        </w:rPr>
        <w:t>3.2</w:t>
      </w:r>
      <w:r>
        <w:rPr>
          <w:rFonts w:ascii="仿宋" w:eastAsia="仿宋" w:hAnsi="仿宋" w:cs="仿宋" w:hint="eastAsia"/>
          <w:b/>
          <w:color w:val="000000" w:themeColor="text1"/>
          <w:sz w:val="21"/>
          <w:lang w:eastAsia="zh-CN"/>
        </w:rPr>
        <w:t>本地控制功能要求</w:t>
      </w:r>
    </w:p>
    <w:tbl>
      <w:tblPr>
        <w:tblW w:w="8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6581"/>
      </w:tblGrid>
      <w:tr w:rsidR="006145B7">
        <w:trPr>
          <w:jc w:val="center"/>
        </w:trPr>
        <w:tc>
          <w:tcPr>
            <w:tcW w:w="1461" w:type="dxa"/>
            <w:tcBorders>
              <w:top w:val="single" w:sz="4" w:space="0" w:color="auto"/>
              <w:left w:val="single" w:sz="4" w:space="0" w:color="auto"/>
              <w:bottom w:val="single" w:sz="4" w:space="0" w:color="auto"/>
              <w:right w:val="single" w:sz="4" w:space="0" w:color="auto"/>
            </w:tcBorders>
          </w:tcPr>
          <w:p w:rsidR="006145B7" w:rsidRDefault="006A385B">
            <w:pPr>
              <w:jc w:val="center"/>
              <w:rPr>
                <w:rFonts w:ascii="Times New Roman" w:hAnsi="Times New Roman"/>
                <w:b/>
                <w:color w:val="000000" w:themeColor="text1"/>
                <w:kern w:val="0"/>
                <w:szCs w:val="24"/>
              </w:rPr>
            </w:pPr>
            <w:r>
              <w:rPr>
                <w:rFonts w:ascii="Times New Roman" w:hAnsi="Times New Roman" w:hint="eastAsia"/>
                <w:b/>
                <w:color w:val="000000" w:themeColor="text1"/>
                <w:kern w:val="0"/>
                <w:szCs w:val="24"/>
              </w:rPr>
              <w:t>按键</w:t>
            </w:r>
          </w:p>
        </w:tc>
        <w:tc>
          <w:tcPr>
            <w:tcW w:w="6581" w:type="dxa"/>
            <w:tcBorders>
              <w:top w:val="single" w:sz="4" w:space="0" w:color="auto"/>
              <w:left w:val="single" w:sz="4" w:space="0" w:color="auto"/>
              <w:bottom w:val="single" w:sz="4" w:space="0" w:color="auto"/>
              <w:right w:val="single" w:sz="4" w:space="0" w:color="auto"/>
            </w:tcBorders>
          </w:tcPr>
          <w:p w:rsidR="006145B7" w:rsidRDefault="006A385B">
            <w:pPr>
              <w:jc w:val="center"/>
              <w:rPr>
                <w:rFonts w:ascii="Times New Roman" w:hAnsi="Times New Roman" w:cs="宋体"/>
                <w:b/>
                <w:color w:val="000000" w:themeColor="text1"/>
                <w:kern w:val="0"/>
                <w:szCs w:val="24"/>
              </w:rPr>
            </w:pPr>
            <w:r>
              <w:rPr>
                <w:rFonts w:ascii="Times New Roman" w:hAnsi="Times New Roman" w:cs="宋体" w:hint="eastAsia"/>
                <w:b/>
                <w:color w:val="000000" w:themeColor="text1"/>
                <w:kern w:val="0"/>
                <w:szCs w:val="24"/>
              </w:rPr>
              <w:t>功能说明</w:t>
            </w:r>
          </w:p>
        </w:tc>
      </w:tr>
      <w:tr w:rsidR="006145B7">
        <w:trPr>
          <w:jc w:val="center"/>
        </w:trPr>
        <w:tc>
          <w:tcPr>
            <w:tcW w:w="1461" w:type="dxa"/>
            <w:tcBorders>
              <w:top w:val="single" w:sz="4" w:space="0" w:color="auto"/>
              <w:left w:val="single" w:sz="4" w:space="0" w:color="auto"/>
              <w:bottom w:val="single" w:sz="4" w:space="0" w:color="auto"/>
              <w:right w:val="single" w:sz="4" w:space="0" w:color="auto"/>
            </w:tcBorders>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急停按</w:t>
            </w:r>
            <w:r>
              <w:rPr>
                <w:rFonts w:ascii="Times New Roman" w:hAnsi="Times New Roman"/>
                <w:color w:val="000000" w:themeColor="text1"/>
                <w:kern w:val="0"/>
                <w:szCs w:val="24"/>
              </w:rPr>
              <w:t>钮</w:t>
            </w:r>
          </w:p>
        </w:tc>
        <w:tc>
          <w:tcPr>
            <w:tcW w:w="6581" w:type="dxa"/>
            <w:tcBorders>
              <w:top w:val="single" w:sz="4" w:space="0" w:color="auto"/>
              <w:left w:val="single" w:sz="4" w:space="0" w:color="auto"/>
              <w:bottom w:val="single" w:sz="4" w:space="0" w:color="auto"/>
              <w:right w:val="single" w:sz="4" w:space="0" w:color="auto"/>
            </w:tcBorders>
          </w:tcPr>
          <w:p w:rsidR="006145B7" w:rsidRDefault="006A385B">
            <w:pPr>
              <w:rPr>
                <w:rFonts w:ascii="Times New Roman" w:hAnsi="Times New Roman"/>
                <w:color w:val="000000" w:themeColor="text1"/>
                <w:kern w:val="0"/>
                <w:szCs w:val="24"/>
              </w:rPr>
            </w:pPr>
            <w:r>
              <w:rPr>
                <w:rFonts w:ascii="Times New Roman" w:hAnsi="Times New Roman"/>
                <w:color w:val="000000" w:themeColor="text1"/>
                <w:szCs w:val="24"/>
              </w:rPr>
              <w:t>在任何情况按下，</w:t>
            </w:r>
            <w:r>
              <w:rPr>
                <w:rFonts w:ascii="Times New Roman" w:hAnsi="Times New Roman" w:hint="eastAsia"/>
                <w:color w:val="000000" w:themeColor="text1"/>
                <w:szCs w:val="24"/>
              </w:rPr>
              <w:t>立即</w:t>
            </w:r>
            <w:r>
              <w:rPr>
                <w:rFonts w:ascii="Times New Roman" w:hAnsi="Times New Roman" w:hint="eastAsia"/>
                <w:color w:val="000000" w:themeColor="text1"/>
                <w:szCs w:val="21"/>
              </w:rPr>
              <w:t>关闭</w:t>
            </w:r>
            <w:r>
              <w:rPr>
                <w:rFonts w:ascii="Times New Roman" w:hAnsi="Times New Roman" w:hint="eastAsia"/>
                <w:color w:val="000000" w:themeColor="text1"/>
                <w:szCs w:val="24"/>
              </w:rPr>
              <w:t>PLC</w:t>
            </w:r>
            <w:r>
              <w:rPr>
                <w:rFonts w:ascii="Times New Roman" w:hAnsi="Times New Roman"/>
                <w:color w:val="000000" w:themeColor="text1"/>
                <w:szCs w:val="24"/>
              </w:rPr>
              <w:t>所有</w:t>
            </w:r>
            <w:r>
              <w:rPr>
                <w:rFonts w:ascii="Times New Roman" w:hAnsi="Times New Roman" w:hint="eastAsia"/>
                <w:color w:val="000000" w:themeColor="text1"/>
                <w:szCs w:val="24"/>
              </w:rPr>
              <w:t>输出。</w:t>
            </w:r>
          </w:p>
        </w:tc>
      </w:tr>
      <w:tr w:rsidR="006145B7">
        <w:trPr>
          <w:jc w:val="center"/>
        </w:trPr>
        <w:tc>
          <w:tcPr>
            <w:tcW w:w="1461" w:type="dxa"/>
            <w:tcBorders>
              <w:top w:val="single" w:sz="4" w:space="0" w:color="auto"/>
              <w:left w:val="single" w:sz="4" w:space="0" w:color="auto"/>
              <w:bottom w:val="single" w:sz="4" w:space="0" w:color="auto"/>
              <w:right w:val="single" w:sz="4" w:space="0" w:color="auto"/>
            </w:tcBorders>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复位按钮</w:t>
            </w:r>
          </w:p>
        </w:tc>
        <w:tc>
          <w:tcPr>
            <w:tcW w:w="6581" w:type="dxa"/>
            <w:tcBorders>
              <w:top w:val="single" w:sz="4" w:space="0" w:color="auto"/>
              <w:left w:val="single" w:sz="4" w:space="0" w:color="auto"/>
              <w:bottom w:val="single" w:sz="4" w:space="0" w:color="auto"/>
              <w:right w:val="single" w:sz="4" w:space="0" w:color="auto"/>
            </w:tcBorders>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复位按钮未点亮时，可执行功能</w:t>
            </w:r>
            <w:r>
              <w:rPr>
                <w:rFonts w:ascii="Times New Roman" w:hAnsi="Times New Roman" w:cs="宋体" w:hint="eastAsia"/>
                <w:color w:val="000000" w:themeColor="text1"/>
                <w:kern w:val="0"/>
                <w:szCs w:val="24"/>
              </w:rPr>
              <w:t>1</w:t>
            </w:r>
            <w:r>
              <w:rPr>
                <w:rFonts w:ascii="Times New Roman" w:hAnsi="Times New Roman" w:cs="宋体" w:hint="eastAsia"/>
                <w:color w:val="000000" w:themeColor="text1"/>
                <w:kern w:val="0"/>
                <w:szCs w:val="24"/>
              </w:rPr>
              <w:t>的要求；</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复位按钮点亮时，可执行功能</w:t>
            </w:r>
            <w:r>
              <w:rPr>
                <w:rFonts w:ascii="Times New Roman" w:hAnsi="Times New Roman" w:cs="宋体" w:hint="eastAsia"/>
                <w:color w:val="000000" w:themeColor="text1"/>
                <w:kern w:val="0"/>
                <w:szCs w:val="24"/>
              </w:rPr>
              <w:t>2</w:t>
            </w:r>
            <w:r>
              <w:rPr>
                <w:rFonts w:ascii="Times New Roman" w:hAnsi="Times New Roman" w:cs="宋体" w:hint="eastAsia"/>
                <w:color w:val="000000" w:themeColor="text1"/>
                <w:kern w:val="0"/>
                <w:szCs w:val="24"/>
              </w:rPr>
              <w:t>的要求；</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复位按钮在两种状态切换时，保持系统处于复位按钮状态切换前的状态</w:t>
            </w:r>
            <w:r>
              <w:rPr>
                <w:rFonts w:ascii="Times New Roman" w:hAnsi="Times New Roman" w:cs="宋体"/>
                <w:color w:val="000000" w:themeColor="text1"/>
                <w:kern w:val="0"/>
                <w:szCs w:val="24"/>
              </w:rPr>
              <w:t>。</w:t>
            </w:r>
          </w:p>
        </w:tc>
      </w:tr>
      <w:tr w:rsidR="006145B7">
        <w:trPr>
          <w:jc w:val="center"/>
        </w:trPr>
        <w:tc>
          <w:tcPr>
            <w:tcW w:w="8042" w:type="dxa"/>
            <w:gridSpan w:val="2"/>
          </w:tcPr>
          <w:p w:rsidR="006145B7" w:rsidRDefault="006A385B">
            <w:pPr>
              <w:jc w:val="center"/>
              <w:rPr>
                <w:rFonts w:ascii="Times New Roman" w:hAnsi="Times New Roman" w:cs="宋体"/>
                <w:b/>
                <w:color w:val="000000" w:themeColor="text1"/>
                <w:kern w:val="0"/>
                <w:szCs w:val="24"/>
              </w:rPr>
            </w:pPr>
            <w:r>
              <w:rPr>
                <w:rFonts w:ascii="Times New Roman" w:hAnsi="Times New Roman" w:cs="宋体" w:hint="eastAsia"/>
                <w:b/>
                <w:color w:val="000000" w:themeColor="text1"/>
                <w:kern w:val="0"/>
                <w:szCs w:val="24"/>
              </w:rPr>
              <w:t>功能</w:t>
            </w:r>
            <w:r>
              <w:rPr>
                <w:rFonts w:ascii="Times New Roman" w:hAnsi="Times New Roman" w:cs="宋体" w:hint="eastAsia"/>
                <w:b/>
                <w:color w:val="000000" w:themeColor="text1"/>
                <w:kern w:val="0"/>
                <w:szCs w:val="24"/>
              </w:rPr>
              <w:t>1</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K1</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第一次按钮</w:t>
            </w:r>
            <w:r>
              <w:rPr>
                <w:rFonts w:ascii="Times New Roman" w:hAnsi="Times New Roman" w:cs="宋体"/>
                <w:color w:val="000000" w:themeColor="text1"/>
                <w:kern w:val="0"/>
                <w:szCs w:val="24"/>
              </w:rPr>
              <w:t>自锁</w:t>
            </w:r>
            <w:r>
              <w:rPr>
                <w:rFonts w:ascii="Times New Roman" w:hAnsi="Times New Roman" w:cs="宋体" w:hint="eastAsia"/>
                <w:color w:val="000000" w:themeColor="text1"/>
                <w:kern w:val="0"/>
                <w:szCs w:val="24"/>
              </w:rPr>
              <w:t>，模拟光源</w:t>
            </w:r>
            <w:r>
              <w:rPr>
                <w:rFonts w:ascii="Times New Roman" w:hAnsi="Times New Roman" w:cs="宋体" w:hint="eastAsia"/>
                <w:color w:val="000000" w:themeColor="text1"/>
                <w:kern w:val="0"/>
                <w:szCs w:val="24"/>
              </w:rPr>
              <w:t>1</w:t>
            </w:r>
            <w:r>
              <w:rPr>
                <w:rFonts w:ascii="Times New Roman" w:hAnsi="Times New Roman" w:cs="宋体" w:hint="eastAsia"/>
                <w:color w:val="000000" w:themeColor="text1"/>
                <w:kern w:val="0"/>
                <w:szCs w:val="24"/>
              </w:rPr>
              <w:t>打开、光源摆杆自西向东运行，走</w:t>
            </w:r>
            <w:r>
              <w:rPr>
                <w:rFonts w:ascii="Times New Roman" w:hAnsi="Times New Roman" w:cs="宋体" w:hint="eastAsia"/>
                <w:color w:val="000000" w:themeColor="text1"/>
                <w:kern w:val="0"/>
                <w:szCs w:val="24"/>
              </w:rPr>
              <w:t>2</w:t>
            </w:r>
            <w:r>
              <w:rPr>
                <w:rFonts w:ascii="Times New Roman" w:hAnsi="Times New Roman" w:cs="宋体" w:hint="eastAsia"/>
                <w:color w:val="000000" w:themeColor="text1"/>
                <w:kern w:val="0"/>
                <w:szCs w:val="24"/>
              </w:rPr>
              <w:t>秒停</w:t>
            </w:r>
            <w:r>
              <w:rPr>
                <w:rFonts w:ascii="Times New Roman" w:hAnsi="Times New Roman" w:cs="宋体" w:hint="eastAsia"/>
                <w:color w:val="000000" w:themeColor="text1"/>
                <w:kern w:val="0"/>
                <w:szCs w:val="24"/>
              </w:rPr>
              <w:t>1</w:t>
            </w:r>
            <w:r>
              <w:rPr>
                <w:rFonts w:ascii="Times New Roman" w:hAnsi="Times New Roman" w:cs="宋体" w:hint="eastAsia"/>
                <w:color w:val="000000" w:themeColor="text1"/>
                <w:kern w:val="0"/>
                <w:szCs w:val="24"/>
              </w:rPr>
              <w:t>秒，光源摆杆接触到摆杆东限位后，模拟光源全部打开，光源摆杆等待光伏组件逐日追踪完成。光伏组件逐日追踪结束后转为自东向</w:t>
            </w:r>
            <w:r>
              <w:rPr>
                <w:rFonts w:ascii="Times New Roman" w:hAnsi="Times New Roman" w:cs="宋体"/>
                <w:color w:val="000000" w:themeColor="text1"/>
                <w:kern w:val="0"/>
                <w:szCs w:val="24"/>
              </w:rPr>
              <w:t>西</w:t>
            </w:r>
            <w:r>
              <w:rPr>
                <w:rFonts w:ascii="Times New Roman" w:hAnsi="Times New Roman" w:cs="宋体" w:hint="eastAsia"/>
                <w:color w:val="000000" w:themeColor="text1"/>
                <w:kern w:val="0"/>
                <w:szCs w:val="24"/>
              </w:rPr>
              <w:t>运行，走</w:t>
            </w:r>
            <w:r>
              <w:rPr>
                <w:rFonts w:ascii="Times New Roman" w:hAnsi="Times New Roman" w:cs="宋体" w:hint="eastAsia"/>
                <w:color w:val="000000" w:themeColor="text1"/>
                <w:kern w:val="0"/>
                <w:szCs w:val="24"/>
              </w:rPr>
              <w:t>1</w:t>
            </w:r>
            <w:r>
              <w:rPr>
                <w:rFonts w:ascii="Times New Roman" w:hAnsi="Times New Roman" w:cs="宋体" w:hint="eastAsia"/>
                <w:color w:val="000000" w:themeColor="text1"/>
                <w:kern w:val="0"/>
                <w:szCs w:val="24"/>
              </w:rPr>
              <w:t>秒停</w:t>
            </w:r>
            <w:r>
              <w:rPr>
                <w:rFonts w:ascii="Times New Roman" w:hAnsi="Times New Roman" w:cs="宋体" w:hint="eastAsia"/>
                <w:color w:val="000000" w:themeColor="text1"/>
                <w:kern w:val="0"/>
                <w:szCs w:val="24"/>
              </w:rPr>
              <w:t>1</w:t>
            </w:r>
            <w:r>
              <w:rPr>
                <w:rFonts w:ascii="Times New Roman" w:hAnsi="Times New Roman" w:cs="宋体" w:hint="eastAsia"/>
                <w:color w:val="000000" w:themeColor="text1"/>
                <w:kern w:val="0"/>
                <w:szCs w:val="24"/>
              </w:rPr>
              <w:t>秒</w:t>
            </w:r>
            <w:r>
              <w:rPr>
                <w:rFonts w:ascii="Times New Roman" w:hAnsi="Times New Roman" w:cs="宋体"/>
                <w:color w:val="000000" w:themeColor="text1"/>
                <w:kern w:val="0"/>
                <w:szCs w:val="24"/>
              </w:rPr>
              <w:t>；</w:t>
            </w:r>
            <w:r>
              <w:rPr>
                <w:rFonts w:ascii="Times New Roman" w:hAnsi="Times New Roman" w:cs="宋体" w:hint="eastAsia"/>
                <w:color w:val="000000" w:themeColor="text1"/>
                <w:kern w:val="0"/>
                <w:szCs w:val="24"/>
              </w:rPr>
              <w:t>当光源摆杆接触到摆杆西限位后，光源摆杆再转为自西向东运行，走</w:t>
            </w:r>
            <w:r>
              <w:rPr>
                <w:rFonts w:ascii="Times New Roman" w:hAnsi="Times New Roman" w:cs="宋体" w:hint="eastAsia"/>
                <w:color w:val="000000" w:themeColor="text1"/>
                <w:kern w:val="0"/>
                <w:szCs w:val="24"/>
              </w:rPr>
              <w:t>2</w:t>
            </w:r>
            <w:r>
              <w:rPr>
                <w:rFonts w:ascii="Times New Roman" w:hAnsi="Times New Roman" w:cs="宋体" w:hint="eastAsia"/>
                <w:color w:val="000000" w:themeColor="text1"/>
                <w:kern w:val="0"/>
                <w:szCs w:val="24"/>
              </w:rPr>
              <w:t>秒停</w:t>
            </w:r>
            <w:r>
              <w:rPr>
                <w:rFonts w:ascii="Times New Roman" w:hAnsi="Times New Roman" w:cs="宋体" w:hint="eastAsia"/>
                <w:color w:val="000000" w:themeColor="text1"/>
                <w:kern w:val="0"/>
                <w:szCs w:val="24"/>
              </w:rPr>
              <w:t>1</w:t>
            </w:r>
            <w:r>
              <w:rPr>
                <w:rFonts w:ascii="Times New Roman" w:hAnsi="Times New Roman" w:cs="宋体" w:hint="eastAsia"/>
                <w:color w:val="000000" w:themeColor="text1"/>
                <w:kern w:val="0"/>
                <w:szCs w:val="24"/>
              </w:rPr>
              <w:t>秒（光源摆杆东西运行无限循环）；在光源摆杆运行过程中，光伏组件逐日追踪；</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第二次按钮</w:t>
            </w:r>
            <w:r>
              <w:rPr>
                <w:rFonts w:ascii="Times New Roman" w:hAnsi="Times New Roman" w:cs="宋体"/>
                <w:color w:val="000000" w:themeColor="text1"/>
                <w:kern w:val="0"/>
                <w:szCs w:val="24"/>
              </w:rPr>
              <w:t>自锁</w:t>
            </w:r>
            <w:r>
              <w:rPr>
                <w:rFonts w:ascii="Times New Roman" w:hAnsi="Times New Roman" w:cs="宋体" w:hint="eastAsia"/>
                <w:color w:val="000000" w:themeColor="text1"/>
                <w:kern w:val="0"/>
                <w:szCs w:val="24"/>
              </w:rPr>
              <w:t>，光源摆杆停止运行，光伏组件继续逐日追踪；模拟光源保持不变；</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第三次按钮</w:t>
            </w:r>
            <w:r>
              <w:rPr>
                <w:rFonts w:ascii="Times New Roman" w:hAnsi="Times New Roman" w:cs="宋体"/>
                <w:color w:val="000000" w:themeColor="text1"/>
                <w:kern w:val="0"/>
                <w:szCs w:val="24"/>
              </w:rPr>
              <w:t>自锁，</w:t>
            </w:r>
            <w:r>
              <w:rPr>
                <w:rFonts w:ascii="Times New Roman" w:hAnsi="Times New Roman" w:cs="宋体" w:hint="eastAsia"/>
                <w:color w:val="000000" w:themeColor="text1"/>
                <w:kern w:val="0"/>
                <w:szCs w:val="24"/>
              </w:rPr>
              <w:t>重新</w:t>
            </w:r>
            <w:r>
              <w:rPr>
                <w:rFonts w:ascii="Times New Roman" w:hAnsi="Times New Roman" w:cs="宋体"/>
                <w:color w:val="000000" w:themeColor="text1"/>
                <w:kern w:val="0"/>
                <w:szCs w:val="24"/>
              </w:rPr>
              <w:t>执行第一次按钮</w:t>
            </w:r>
            <w:r>
              <w:rPr>
                <w:rFonts w:ascii="Times New Roman" w:hAnsi="Times New Roman" w:cs="宋体" w:hint="eastAsia"/>
                <w:color w:val="000000" w:themeColor="text1"/>
                <w:kern w:val="0"/>
                <w:szCs w:val="24"/>
              </w:rPr>
              <w:t>自锁</w:t>
            </w:r>
            <w:r>
              <w:rPr>
                <w:rFonts w:ascii="Times New Roman" w:hAnsi="Times New Roman" w:cs="宋体"/>
                <w:color w:val="000000" w:themeColor="text1"/>
                <w:kern w:val="0"/>
                <w:szCs w:val="24"/>
              </w:rPr>
              <w:t>的功能</w:t>
            </w:r>
            <w:r>
              <w:rPr>
                <w:rFonts w:ascii="Times New Roman" w:hAnsi="Times New Roman" w:cs="宋体" w:hint="eastAsia"/>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第四次</w:t>
            </w:r>
            <w:r>
              <w:rPr>
                <w:rFonts w:ascii="Times New Roman" w:hAnsi="Times New Roman" w:cs="宋体"/>
                <w:color w:val="000000" w:themeColor="text1"/>
                <w:kern w:val="0"/>
                <w:szCs w:val="24"/>
              </w:rPr>
              <w:t>按钮自锁，</w:t>
            </w:r>
            <w:r>
              <w:rPr>
                <w:rFonts w:ascii="Times New Roman" w:hAnsi="Times New Roman" w:cs="宋体" w:hint="eastAsia"/>
                <w:color w:val="000000" w:themeColor="text1"/>
                <w:kern w:val="0"/>
                <w:szCs w:val="24"/>
              </w:rPr>
              <w:t>光源摆杆停止运行、光伏组件停止逐日追踪；模拟光源</w:t>
            </w:r>
            <w:r>
              <w:rPr>
                <w:rFonts w:ascii="Times New Roman" w:hAnsi="Times New Roman" w:cs="宋体" w:hint="eastAsia"/>
                <w:color w:val="000000" w:themeColor="text1"/>
                <w:kern w:val="0"/>
                <w:szCs w:val="24"/>
              </w:rPr>
              <w:t>3</w:t>
            </w:r>
            <w:r>
              <w:rPr>
                <w:rFonts w:ascii="Times New Roman" w:hAnsi="Times New Roman" w:cs="宋体" w:hint="eastAsia"/>
                <w:color w:val="000000" w:themeColor="text1"/>
                <w:kern w:val="0"/>
                <w:szCs w:val="24"/>
              </w:rPr>
              <w:t>秒后全部关闭。</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（后续按钮自锁，按照上述顺序实现相关功能。）</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K2</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第一次按下按钮，一键实现并网逆变器输入开关、直流输入切换开关、市电接入开关按顺序打开，每个开关开启间隔</w:t>
            </w:r>
            <w:r>
              <w:rPr>
                <w:rFonts w:ascii="Times New Roman" w:hAnsi="Times New Roman" w:cs="宋体" w:hint="eastAsia"/>
                <w:color w:val="000000" w:themeColor="text1"/>
                <w:kern w:val="0"/>
                <w:szCs w:val="24"/>
              </w:rPr>
              <w:t>2</w:t>
            </w:r>
            <w:r>
              <w:rPr>
                <w:rFonts w:ascii="Times New Roman" w:hAnsi="Times New Roman" w:cs="宋体" w:hint="eastAsia"/>
                <w:color w:val="000000" w:themeColor="text1"/>
                <w:kern w:val="0"/>
                <w:szCs w:val="24"/>
              </w:rPr>
              <w:t>秒</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第二次按下按钮，一键关闭按钮</w:t>
            </w:r>
            <w:r>
              <w:rPr>
                <w:rFonts w:ascii="Times New Roman" w:hAnsi="Times New Roman" w:cs="宋体" w:hint="eastAsia"/>
                <w:color w:val="000000" w:themeColor="text1"/>
                <w:kern w:val="0"/>
                <w:szCs w:val="24"/>
              </w:rPr>
              <w:t>K</w:t>
            </w:r>
            <w:r>
              <w:rPr>
                <w:rFonts w:ascii="Times New Roman" w:hAnsi="Times New Roman" w:cs="宋体"/>
                <w:color w:val="000000" w:themeColor="text1"/>
                <w:kern w:val="0"/>
                <w:szCs w:val="24"/>
              </w:rPr>
              <w:t>2</w:t>
            </w:r>
            <w:r>
              <w:rPr>
                <w:rFonts w:ascii="Times New Roman" w:hAnsi="Times New Roman" w:cs="宋体" w:hint="eastAsia"/>
                <w:color w:val="000000" w:themeColor="text1"/>
                <w:kern w:val="0"/>
                <w:szCs w:val="24"/>
              </w:rPr>
              <w:t>所有功能。</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lastRenderedPageBreak/>
              <w:t>（后续按钮自锁，按照上述顺序实现相关功能。）</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K3</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第一次按钮自锁，一键实现</w:t>
            </w:r>
            <w:r>
              <w:rPr>
                <w:rFonts w:ascii="Times New Roman" w:hAnsi="Times New Roman" w:cs="宋体" w:hint="eastAsia"/>
                <w:color w:val="000000" w:themeColor="text1"/>
                <w:kern w:val="0"/>
                <w:szCs w:val="24"/>
              </w:rPr>
              <w:t>2</w:t>
            </w:r>
            <w:r>
              <w:rPr>
                <w:rFonts w:ascii="Times New Roman" w:hAnsi="Times New Roman" w:cs="宋体" w:hint="eastAsia"/>
                <w:color w:val="000000" w:themeColor="text1"/>
                <w:kern w:val="0"/>
                <w:szCs w:val="24"/>
              </w:rPr>
              <w:t>秒</w:t>
            </w:r>
            <w:proofErr w:type="gramStart"/>
            <w:r>
              <w:rPr>
                <w:rFonts w:ascii="Times New Roman" w:hAnsi="Times New Roman" w:cs="宋体"/>
                <w:color w:val="000000" w:themeColor="text1"/>
                <w:kern w:val="0"/>
                <w:szCs w:val="24"/>
              </w:rPr>
              <w:t>后</w:t>
            </w:r>
            <w:r>
              <w:rPr>
                <w:rFonts w:ascii="Times New Roman" w:hAnsi="Times New Roman" w:cs="宋体" w:hint="eastAsia"/>
                <w:color w:val="000000" w:themeColor="text1"/>
                <w:kern w:val="0"/>
                <w:szCs w:val="24"/>
              </w:rPr>
              <w:t>交流灯</w:t>
            </w:r>
            <w:proofErr w:type="gramEnd"/>
            <w:r>
              <w:rPr>
                <w:rFonts w:ascii="Times New Roman" w:hAnsi="Times New Roman" w:cs="宋体" w:hint="eastAsia"/>
                <w:color w:val="000000" w:themeColor="text1"/>
                <w:kern w:val="0"/>
                <w:szCs w:val="24"/>
              </w:rPr>
              <w:t>2</w:t>
            </w:r>
            <w:r>
              <w:rPr>
                <w:rFonts w:ascii="Times New Roman" w:hAnsi="Times New Roman" w:cs="宋体" w:hint="eastAsia"/>
                <w:color w:val="000000" w:themeColor="text1"/>
                <w:kern w:val="0"/>
                <w:szCs w:val="24"/>
              </w:rPr>
              <w:t>亮（</w:t>
            </w:r>
            <w:proofErr w:type="gramStart"/>
            <w:r>
              <w:rPr>
                <w:rFonts w:ascii="Times New Roman" w:hAnsi="Times New Roman" w:cs="宋体" w:hint="eastAsia"/>
                <w:color w:val="000000" w:themeColor="text1"/>
                <w:kern w:val="0"/>
                <w:szCs w:val="24"/>
              </w:rPr>
              <w:t>离电供电</w:t>
            </w:r>
            <w:proofErr w:type="gramEnd"/>
            <w:r>
              <w:rPr>
                <w:rFonts w:ascii="Times New Roman" w:hAnsi="Times New Roman" w:cs="宋体" w:hint="eastAsia"/>
                <w:color w:val="000000" w:themeColor="text1"/>
                <w:kern w:val="0"/>
                <w:szCs w:val="24"/>
              </w:rPr>
              <w:t>）</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第二次按钮自锁，一键实现交流灯</w:t>
            </w:r>
            <w:r>
              <w:rPr>
                <w:rFonts w:ascii="Times New Roman" w:hAnsi="Times New Roman" w:cs="宋体" w:hint="eastAsia"/>
                <w:color w:val="000000" w:themeColor="text1"/>
                <w:kern w:val="0"/>
                <w:szCs w:val="24"/>
              </w:rPr>
              <w:t>2</w:t>
            </w:r>
            <w:r>
              <w:rPr>
                <w:rFonts w:ascii="Times New Roman" w:hAnsi="Times New Roman" w:cs="宋体" w:hint="eastAsia"/>
                <w:color w:val="000000" w:themeColor="text1"/>
                <w:kern w:val="0"/>
                <w:szCs w:val="24"/>
              </w:rPr>
              <w:t>灭，</w:t>
            </w:r>
            <w:r>
              <w:rPr>
                <w:rFonts w:ascii="Times New Roman" w:hAnsi="Times New Roman" w:cs="宋体"/>
                <w:color w:val="000000" w:themeColor="text1"/>
                <w:kern w:val="0"/>
                <w:szCs w:val="24"/>
              </w:rPr>
              <w:t>交流灯</w:t>
            </w:r>
            <w:r>
              <w:rPr>
                <w:rFonts w:ascii="Times New Roman" w:hAnsi="Times New Roman" w:cs="宋体" w:hint="eastAsia"/>
                <w:color w:val="000000" w:themeColor="text1"/>
                <w:kern w:val="0"/>
                <w:szCs w:val="24"/>
              </w:rPr>
              <w:t>1</w:t>
            </w:r>
            <w:r>
              <w:rPr>
                <w:rFonts w:ascii="Times New Roman" w:hAnsi="Times New Roman" w:cs="宋体" w:hint="eastAsia"/>
                <w:color w:val="000000" w:themeColor="text1"/>
                <w:kern w:val="0"/>
                <w:szCs w:val="24"/>
              </w:rPr>
              <w:t>亮</w:t>
            </w:r>
            <w:r>
              <w:rPr>
                <w:rFonts w:ascii="Times New Roman" w:hAnsi="Times New Roman" w:cs="宋体"/>
                <w:color w:val="000000" w:themeColor="text1"/>
                <w:kern w:val="0"/>
                <w:szCs w:val="24"/>
              </w:rPr>
              <w:t>（</w:t>
            </w:r>
            <w:r>
              <w:rPr>
                <w:rFonts w:ascii="Times New Roman" w:hAnsi="Times New Roman" w:cs="宋体" w:hint="eastAsia"/>
                <w:color w:val="000000" w:themeColor="text1"/>
                <w:kern w:val="0"/>
                <w:szCs w:val="24"/>
              </w:rPr>
              <w:t>并网</w:t>
            </w:r>
            <w:r>
              <w:rPr>
                <w:rFonts w:ascii="Times New Roman" w:hAnsi="Times New Roman" w:cs="宋体"/>
                <w:color w:val="000000" w:themeColor="text1"/>
                <w:kern w:val="0"/>
                <w:szCs w:val="24"/>
              </w:rPr>
              <w:t>供电）</w:t>
            </w:r>
            <w:r>
              <w:rPr>
                <w:rFonts w:ascii="Times New Roman" w:hAnsi="Times New Roman" w:cs="宋体" w:hint="eastAsia"/>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第三次</w:t>
            </w:r>
            <w:r>
              <w:rPr>
                <w:rFonts w:ascii="Times New Roman" w:hAnsi="Times New Roman" w:cs="宋体"/>
                <w:color w:val="000000" w:themeColor="text1"/>
                <w:kern w:val="0"/>
                <w:szCs w:val="24"/>
              </w:rPr>
              <w:t>按钮自锁，</w:t>
            </w:r>
            <w:r>
              <w:rPr>
                <w:rFonts w:ascii="Times New Roman" w:hAnsi="Times New Roman" w:cs="宋体" w:hint="eastAsia"/>
                <w:color w:val="000000" w:themeColor="text1"/>
                <w:kern w:val="0"/>
                <w:szCs w:val="24"/>
              </w:rPr>
              <w:t>一键实现</w:t>
            </w:r>
            <w:r>
              <w:rPr>
                <w:rFonts w:ascii="Times New Roman" w:hAnsi="Times New Roman" w:cs="宋体" w:hint="eastAsia"/>
                <w:color w:val="000000" w:themeColor="text1"/>
                <w:kern w:val="0"/>
                <w:szCs w:val="24"/>
              </w:rPr>
              <w:t>3</w:t>
            </w:r>
            <w:r>
              <w:rPr>
                <w:rFonts w:ascii="Times New Roman" w:hAnsi="Times New Roman" w:cs="宋体" w:hint="eastAsia"/>
                <w:color w:val="000000" w:themeColor="text1"/>
                <w:kern w:val="0"/>
                <w:szCs w:val="24"/>
              </w:rPr>
              <w:t>秒</w:t>
            </w:r>
            <w:r>
              <w:rPr>
                <w:rFonts w:ascii="Times New Roman" w:hAnsi="Times New Roman" w:cs="宋体"/>
                <w:color w:val="000000" w:themeColor="text1"/>
                <w:kern w:val="0"/>
                <w:szCs w:val="24"/>
              </w:rPr>
              <w:t>后</w:t>
            </w:r>
            <w:r>
              <w:rPr>
                <w:rFonts w:ascii="Times New Roman" w:hAnsi="Times New Roman" w:cs="宋体" w:hint="eastAsia"/>
                <w:color w:val="000000" w:themeColor="text1"/>
                <w:kern w:val="0"/>
                <w:szCs w:val="24"/>
              </w:rPr>
              <w:t>关闭按钮</w:t>
            </w:r>
            <w:r>
              <w:rPr>
                <w:rFonts w:ascii="Times New Roman" w:hAnsi="Times New Roman" w:cs="宋体" w:hint="eastAsia"/>
                <w:color w:val="000000" w:themeColor="text1"/>
                <w:kern w:val="0"/>
                <w:szCs w:val="24"/>
              </w:rPr>
              <w:t>K3</w:t>
            </w:r>
            <w:r>
              <w:rPr>
                <w:rFonts w:ascii="Times New Roman" w:hAnsi="Times New Roman" w:cs="宋体" w:hint="eastAsia"/>
                <w:color w:val="000000" w:themeColor="text1"/>
                <w:kern w:val="0"/>
                <w:szCs w:val="24"/>
              </w:rPr>
              <w:t>上述所有功能。</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（后续按钮自锁，按照上述顺序实现相关功能。）</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K4</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第一次按下按钮，打开蓄电池输出开关，</w:t>
            </w:r>
            <w:r>
              <w:rPr>
                <w:rFonts w:ascii="Times New Roman" w:hAnsi="Times New Roman" w:cs="宋体"/>
                <w:color w:val="000000" w:themeColor="text1"/>
                <w:kern w:val="0"/>
                <w:szCs w:val="24"/>
              </w:rPr>
              <w:t>2</w:t>
            </w:r>
            <w:r>
              <w:rPr>
                <w:rFonts w:ascii="Times New Roman" w:hAnsi="Times New Roman" w:cs="宋体" w:hint="eastAsia"/>
                <w:color w:val="000000" w:themeColor="text1"/>
                <w:kern w:val="0"/>
                <w:szCs w:val="24"/>
              </w:rPr>
              <w:t>秒后打开直流负载绿灯开关</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第二次按下按钮，一键关闭按钮</w:t>
            </w:r>
            <w:r>
              <w:rPr>
                <w:rFonts w:ascii="Times New Roman" w:hAnsi="Times New Roman" w:cs="宋体" w:hint="eastAsia"/>
                <w:color w:val="000000" w:themeColor="text1"/>
                <w:kern w:val="0"/>
                <w:szCs w:val="24"/>
              </w:rPr>
              <w:t>K</w:t>
            </w:r>
            <w:r>
              <w:rPr>
                <w:rFonts w:ascii="Times New Roman" w:hAnsi="Times New Roman" w:cs="宋体"/>
                <w:color w:val="000000" w:themeColor="text1"/>
                <w:kern w:val="0"/>
                <w:szCs w:val="24"/>
              </w:rPr>
              <w:t>4</w:t>
            </w:r>
            <w:r>
              <w:rPr>
                <w:rFonts w:ascii="Times New Roman" w:hAnsi="Times New Roman" w:cs="宋体" w:hint="eastAsia"/>
                <w:color w:val="000000" w:themeColor="text1"/>
                <w:kern w:val="0"/>
                <w:szCs w:val="24"/>
              </w:rPr>
              <w:t>上述所有功能。</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（后续按钮自锁，按照上述顺序实现相关功能。）</w:t>
            </w:r>
          </w:p>
        </w:tc>
      </w:tr>
      <w:tr w:rsidR="006145B7">
        <w:trPr>
          <w:jc w:val="center"/>
        </w:trPr>
        <w:tc>
          <w:tcPr>
            <w:tcW w:w="8042" w:type="dxa"/>
            <w:gridSpan w:val="2"/>
            <w:vAlign w:val="center"/>
          </w:tcPr>
          <w:p w:rsidR="006145B7" w:rsidRDefault="006A385B">
            <w:pPr>
              <w:jc w:val="center"/>
              <w:rPr>
                <w:rFonts w:ascii="Times New Roman" w:hAnsi="Times New Roman" w:cs="宋体"/>
                <w:b/>
                <w:color w:val="000000" w:themeColor="text1"/>
                <w:kern w:val="0"/>
                <w:szCs w:val="24"/>
              </w:rPr>
            </w:pPr>
            <w:r>
              <w:rPr>
                <w:rFonts w:ascii="Times New Roman" w:hAnsi="Times New Roman" w:cs="宋体" w:hint="eastAsia"/>
                <w:b/>
                <w:color w:val="000000" w:themeColor="text1"/>
                <w:kern w:val="0"/>
                <w:szCs w:val="24"/>
              </w:rPr>
              <w:t>功能</w:t>
            </w:r>
            <w:r>
              <w:rPr>
                <w:rFonts w:ascii="Times New Roman" w:hAnsi="Times New Roman" w:cs="宋体" w:hint="eastAsia"/>
                <w:b/>
                <w:color w:val="000000" w:themeColor="text1"/>
                <w:kern w:val="0"/>
                <w:szCs w:val="24"/>
              </w:rPr>
              <w:t>2</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K1</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第一次按钮自锁，直流负载</w:t>
            </w:r>
            <w:r>
              <w:rPr>
                <w:rFonts w:ascii="Times New Roman" w:hAnsi="Times New Roman" w:cs="宋体"/>
                <w:color w:val="000000" w:themeColor="text1"/>
                <w:kern w:val="0"/>
                <w:szCs w:val="24"/>
              </w:rPr>
              <w:t>红灯</w:t>
            </w:r>
            <w:r>
              <w:rPr>
                <w:rFonts w:ascii="Times New Roman" w:hAnsi="Times New Roman" w:cs="宋体" w:hint="eastAsia"/>
                <w:color w:val="000000" w:themeColor="text1"/>
                <w:kern w:val="0"/>
                <w:szCs w:val="24"/>
              </w:rPr>
              <w:t>、绿</w:t>
            </w:r>
            <w:r>
              <w:rPr>
                <w:rFonts w:ascii="Times New Roman" w:hAnsi="Times New Roman" w:cs="宋体"/>
                <w:color w:val="000000" w:themeColor="text1"/>
                <w:kern w:val="0"/>
                <w:szCs w:val="24"/>
              </w:rPr>
              <w:t>灯、黄灯的控制</w:t>
            </w:r>
            <w:r>
              <w:rPr>
                <w:rFonts w:ascii="Times New Roman" w:hAnsi="Times New Roman" w:cs="宋体" w:hint="eastAsia"/>
                <w:color w:val="000000" w:themeColor="text1"/>
                <w:kern w:val="0"/>
                <w:szCs w:val="24"/>
              </w:rPr>
              <w:t>开关按</w:t>
            </w:r>
            <w:r>
              <w:rPr>
                <w:rFonts w:ascii="Times New Roman" w:hAnsi="Times New Roman" w:cs="宋体"/>
                <w:color w:val="000000" w:themeColor="text1"/>
                <w:kern w:val="0"/>
                <w:szCs w:val="24"/>
              </w:rPr>
              <w:t>顺序以</w:t>
            </w:r>
            <w:r>
              <w:rPr>
                <w:rFonts w:ascii="Times New Roman" w:hAnsi="Times New Roman" w:cs="宋体" w:hint="eastAsia"/>
                <w:color w:val="000000" w:themeColor="text1"/>
                <w:kern w:val="0"/>
                <w:szCs w:val="24"/>
              </w:rPr>
              <w:t>1Hz</w:t>
            </w:r>
            <w:r>
              <w:rPr>
                <w:rFonts w:ascii="Times New Roman" w:hAnsi="Times New Roman" w:cs="宋体" w:hint="eastAsia"/>
                <w:color w:val="000000" w:themeColor="text1"/>
                <w:kern w:val="0"/>
                <w:szCs w:val="24"/>
              </w:rPr>
              <w:t>的</w:t>
            </w:r>
            <w:r>
              <w:rPr>
                <w:rFonts w:ascii="Times New Roman" w:hAnsi="Times New Roman" w:cs="宋体"/>
                <w:color w:val="000000" w:themeColor="text1"/>
                <w:kern w:val="0"/>
                <w:szCs w:val="24"/>
              </w:rPr>
              <w:t>频率循环切换</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第二次按钮自锁，关闭直流负载</w:t>
            </w:r>
            <w:r>
              <w:rPr>
                <w:rFonts w:ascii="Times New Roman" w:hAnsi="Times New Roman" w:cs="宋体"/>
                <w:color w:val="000000" w:themeColor="text1"/>
                <w:kern w:val="0"/>
                <w:szCs w:val="24"/>
              </w:rPr>
              <w:t>的所有控制开关；</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第三次按钮自锁，直流负载黄</w:t>
            </w:r>
            <w:r>
              <w:rPr>
                <w:rFonts w:ascii="Times New Roman" w:hAnsi="Times New Roman" w:cs="宋体"/>
                <w:color w:val="000000" w:themeColor="text1"/>
                <w:kern w:val="0"/>
                <w:szCs w:val="24"/>
              </w:rPr>
              <w:t>灯</w:t>
            </w:r>
            <w:r>
              <w:rPr>
                <w:rFonts w:ascii="Times New Roman" w:hAnsi="Times New Roman" w:cs="宋体" w:hint="eastAsia"/>
                <w:color w:val="000000" w:themeColor="text1"/>
                <w:kern w:val="0"/>
                <w:szCs w:val="24"/>
              </w:rPr>
              <w:t>、绿</w:t>
            </w:r>
            <w:r>
              <w:rPr>
                <w:rFonts w:ascii="Times New Roman" w:hAnsi="Times New Roman" w:cs="宋体"/>
                <w:color w:val="000000" w:themeColor="text1"/>
                <w:kern w:val="0"/>
                <w:szCs w:val="24"/>
              </w:rPr>
              <w:t>灯、</w:t>
            </w:r>
            <w:r>
              <w:rPr>
                <w:rFonts w:ascii="Times New Roman" w:hAnsi="Times New Roman" w:cs="宋体" w:hint="eastAsia"/>
                <w:color w:val="000000" w:themeColor="text1"/>
                <w:kern w:val="0"/>
                <w:szCs w:val="24"/>
              </w:rPr>
              <w:t>红</w:t>
            </w:r>
            <w:r>
              <w:rPr>
                <w:rFonts w:ascii="Times New Roman" w:hAnsi="Times New Roman" w:cs="宋体"/>
                <w:color w:val="000000" w:themeColor="text1"/>
                <w:kern w:val="0"/>
                <w:szCs w:val="24"/>
              </w:rPr>
              <w:t>灯的控制</w:t>
            </w:r>
            <w:r>
              <w:rPr>
                <w:rFonts w:ascii="Times New Roman" w:hAnsi="Times New Roman" w:cs="宋体" w:hint="eastAsia"/>
                <w:color w:val="000000" w:themeColor="text1"/>
                <w:kern w:val="0"/>
                <w:szCs w:val="24"/>
              </w:rPr>
              <w:t>开关按</w:t>
            </w:r>
            <w:r>
              <w:rPr>
                <w:rFonts w:ascii="Times New Roman" w:hAnsi="Times New Roman" w:cs="宋体"/>
                <w:color w:val="000000" w:themeColor="text1"/>
                <w:kern w:val="0"/>
                <w:szCs w:val="24"/>
              </w:rPr>
              <w:t>顺序以</w:t>
            </w:r>
            <w:r>
              <w:rPr>
                <w:rFonts w:ascii="Times New Roman" w:hAnsi="Times New Roman" w:cs="宋体" w:hint="eastAsia"/>
                <w:color w:val="000000" w:themeColor="text1"/>
                <w:kern w:val="0"/>
                <w:szCs w:val="24"/>
              </w:rPr>
              <w:t>0.5Hz</w:t>
            </w:r>
            <w:r>
              <w:rPr>
                <w:rFonts w:ascii="Times New Roman" w:hAnsi="Times New Roman" w:cs="宋体" w:hint="eastAsia"/>
                <w:color w:val="000000" w:themeColor="text1"/>
                <w:kern w:val="0"/>
                <w:szCs w:val="24"/>
              </w:rPr>
              <w:t>的</w:t>
            </w:r>
            <w:r>
              <w:rPr>
                <w:rFonts w:ascii="Times New Roman" w:hAnsi="Times New Roman" w:cs="宋体"/>
                <w:color w:val="000000" w:themeColor="text1"/>
                <w:kern w:val="0"/>
                <w:szCs w:val="24"/>
              </w:rPr>
              <w:t>频率循环切换；</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（后续按钮自锁，按照上述顺序实现相关功能。）</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K2</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第一次按钮自锁，打开交流风扇开关及交流灯</w:t>
            </w:r>
            <w:r>
              <w:rPr>
                <w:rFonts w:ascii="Times New Roman" w:hAnsi="Times New Roman" w:cs="宋体" w:hint="eastAsia"/>
                <w:color w:val="000000" w:themeColor="text1"/>
                <w:kern w:val="0"/>
                <w:szCs w:val="24"/>
              </w:rPr>
              <w:t>2</w:t>
            </w:r>
            <w:r>
              <w:rPr>
                <w:rFonts w:ascii="Times New Roman" w:hAnsi="Times New Roman" w:cs="宋体" w:hint="eastAsia"/>
                <w:color w:val="000000" w:themeColor="text1"/>
                <w:kern w:val="0"/>
                <w:szCs w:val="24"/>
              </w:rPr>
              <w:t>开关</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第二次按钮自锁，关闭交流风扇开关及交流灯</w:t>
            </w:r>
            <w:r>
              <w:rPr>
                <w:rFonts w:ascii="Times New Roman" w:hAnsi="Times New Roman" w:cs="宋体" w:hint="eastAsia"/>
                <w:color w:val="000000" w:themeColor="text1"/>
                <w:kern w:val="0"/>
                <w:szCs w:val="24"/>
              </w:rPr>
              <w:t>2</w:t>
            </w:r>
            <w:r>
              <w:rPr>
                <w:rFonts w:ascii="Times New Roman" w:hAnsi="Times New Roman" w:cs="宋体" w:hint="eastAsia"/>
                <w:color w:val="000000" w:themeColor="text1"/>
                <w:kern w:val="0"/>
                <w:szCs w:val="24"/>
              </w:rPr>
              <w:t>开关。</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（后续按钮自锁，按照上述顺序实现相关功能。）</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K3</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第一次按钮自锁，打开交流风扇开关</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第二次按钮自锁，关闭交流风扇开关。</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（后续按钮自锁，按照上述顺序实现相关功能。）</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K4</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第一次按钮自锁，</w:t>
            </w:r>
            <w:r>
              <w:rPr>
                <w:rFonts w:ascii="Times New Roman" w:hAnsi="Times New Roman" w:cs="宋体" w:hint="eastAsia"/>
                <w:color w:val="000000" w:themeColor="text1"/>
                <w:kern w:val="0"/>
                <w:szCs w:val="24"/>
              </w:rPr>
              <w:t>2</w:t>
            </w:r>
            <w:r>
              <w:rPr>
                <w:rFonts w:ascii="Times New Roman" w:hAnsi="Times New Roman" w:cs="宋体" w:hint="eastAsia"/>
                <w:color w:val="000000" w:themeColor="text1"/>
                <w:kern w:val="0"/>
                <w:szCs w:val="24"/>
              </w:rPr>
              <w:t>秒</w:t>
            </w:r>
            <w:r>
              <w:rPr>
                <w:rFonts w:ascii="Times New Roman" w:hAnsi="Times New Roman" w:cs="宋体"/>
                <w:color w:val="000000" w:themeColor="text1"/>
                <w:kern w:val="0"/>
                <w:szCs w:val="24"/>
              </w:rPr>
              <w:t>后</w:t>
            </w:r>
            <w:r>
              <w:rPr>
                <w:rFonts w:ascii="Times New Roman" w:hAnsi="Times New Roman" w:cs="宋体" w:hint="eastAsia"/>
                <w:color w:val="000000" w:themeColor="text1"/>
                <w:kern w:val="0"/>
                <w:szCs w:val="24"/>
              </w:rPr>
              <w:t>打开蓄电池输出开关</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第二次按钮自锁，关闭蓄电池输出开关。</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（后续按钮自锁，按照上述顺序实现相关功能。）</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K5</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第一次按下按钮，打开并网逆变器（市电）给交流负载供电开关</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第二次按下按钮，关闭并网逆变器（市电）给交流负载供电开关，打开智能</w:t>
            </w:r>
            <w:proofErr w:type="gramStart"/>
            <w:r>
              <w:rPr>
                <w:rFonts w:ascii="Times New Roman" w:hAnsi="Times New Roman" w:cs="宋体" w:hint="eastAsia"/>
                <w:color w:val="000000" w:themeColor="text1"/>
                <w:kern w:val="0"/>
                <w:szCs w:val="24"/>
              </w:rPr>
              <w:t>离网微</w:t>
            </w:r>
            <w:proofErr w:type="gramEnd"/>
            <w:r>
              <w:rPr>
                <w:rFonts w:ascii="Times New Roman" w:hAnsi="Times New Roman" w:cs="宋体" w:hint="eastAsia"/>
                <w:color w:val="000000" w:themeColor="text1"/>
                <w:kern w:val="0"/>
                <w:szCs w:val="24"/>
              </w:rPr>
              <w:t>逆变系统输出开关。</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第三次按下按钮，关闭智能</w:t>
            </w:r>
            <w:proofErr w:type="gramStart"/>
            <w:r>
              <w:rPr>
                <w:rFonts w:ascii="Times New Roman" w:hAnsi="Times New Roman" w:cs="宋体" w:hint="eastAsia"/>
                <w:color w:val="000000" w:themeColor="text1"/>
                <w:kern w:val="0"/>
                <w:szCs w:val="24"/>
              </w:rPr>
              <w:t>离网微</w:t>
            </w:r>
            <w:proofErr w:type="gramEnd"/>
            <w:r>
              <w:rPr>
                <w:rFonts w:ascii="Times New Roman" w:hAnsi="Times New Roman" w:cs="宋体" w:hint="eastAsia"/>
                <w:color w:val="000000" w:themeColor="text1"/>
                <w:kern w:val="0"/>
                <w:szCs w:val="24"/>
              </w:rPr>
              <w:t>逆变系统输出开关。</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（后续按下按钮，按照上述顺序实现相关功能。）</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K6</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第一次按钮自锁，打开市电接入开关</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解除第一次按钮</w:t>
            </w:r>
            <w:r>
              <w:rPr>
                <w:rFonts w:ascii="Times New Roman" w:hAnsi="Times New Roman" w:cs="宋体"/>
                <w:color w:val="000000" w:themeColor="text1"/>
                <w:kern w:val="0"/>
                <w:szCs w:val="24"/>
              </w:rPr>
              <w:t>自锁</w:t>
            </w:r>
            <w:r>
              <w:rPr>
                <w:rFonts w:ascii="Times New Roman" w:hAnsi="Times New Roman" w:cs="宋体" w:hint="eastAsia"/>
                <w:color w:val="000000" w:themeColor="text1"/>
                <w:kern w:val="0"/>
                <w:szCs w:val="24"/>
              </w:rPr>
              <w:t>，关闭市电接入开关。</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（后续按钮</w:t>
            </w:r>
            <w:r>
              <w:rPr>
                <w:rFonts w:ascii="Times New Roman" w:hAnsi="Times New Roman" w:cs="宋体"/>
                <w:color w:val="000000" w:themeColor="text1"/>
                <w:kern w:val="0"/>
                <w:szCs w:val="24"/>
              </w:rPr>
              <w:t>自锁</w:t>
            </w:r>
            <w:r>
              <w:rPr>
                <w:rFonts w:ascii="Times New Roman" w:hAnsi="Times New Roman" w:cs="宋体" w:hint="eastAsia"/>
                <w:color w:val="000000" w:themeColor="text1"/>
                <w:kern w:val="0"/>
                <w:szCs w:val="24"/>
              </w:rPr>
              <w:t>，按照上述顺序实现相关功能。）</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K7</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第一次按钮自锁，并网逆变器输入进入准备开启状态；</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解除第一次按钮自锁，</w:t>
            </w:r>
            <w:r>
              <w:rPr>
                <w:rFonts w:ascii="Times New Roman" w:hAnsi="Times New Roman" w:cs="宋体" w:hint="eastAsia"/>
                <w:color w:val="000000" w:themeColor="text1"/>
                <w:kern w:val="0"/>
                <w:szCs w:val="24"/>
              </w:rPr>
              <w:t>3</w:t>
            </w:r>
            <w:r>
              <w:rPr>
                <w:rFonts w:ascii="Times New Roman" w:hAnsi="Times New Roman" w:cs="宋体" w:hint="eastAsia"/>
                <w:color w:val="000000" w:themeColor="text1"/>
                <w:kern w:val="0"/>
                <w:szCs w:val="24"/>
              </w:rPr>
              <w:t>秒后，打开并网逆变器输入开关</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第二次按钮自锁，关闭并网逆变器输入开关。</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（后续按钮自锁，按照上述顺序实现相关功能。）</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K8</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第一次按钮自锁，打开智能</w:t>
            </w:r>
            <w:proofErr w:type="gramStart"/>
            <w:r>
              <w:rPr>
                <w:rFonts w:ascii="Times New Roman" w:hAnsi="Times New Roman" w:cs="宋体" w:hint="eastAsia"/>
                <w:color w:val="000000" w:themeColor="text1"/>
                <w:kern w:val="0"/>
                <w:szCs w:val="24"/>
              </w:rPr>
              <w:t>离网微</w:t>
            </w:r>
            <w:proofErr w:type="gramEnd"/>
            <w:r>
              <w:rPr>
                <w:rFonts w:ascii="Times New Roman" w:hAnsi="Times New Roman" w:cs="宋体" w:hint="eastAsia"/>
                <w:color w:val="000000" w:themeColor="text1"/>
                <w:kern w:val="0"/>
                <w:szCs w:val="24"/>
              </w:rPr>
              <w:t>逆变系统信号电源开关，接入智能</w:t>
            </w:r>
            <w:proofErr w:type="gramStart"/>
            <w:r>
              <w:rPr>
                <w:rFonts w:ascii="Times New Roman" w:hAnsi="Times New Roman" w:cs="宋体" w:hint="eastAsia"/>
                <w:color w:val="000000" w:themeColor="text1"/>
                <w:kern w:val="0"/>
                <w:szCs w:val="24"/>
              </w:rPr>
              <w:t>离网微</w:t>
            </w:r>
            <w:proofErr w:type="gramEnd"/>
            <w:r>
              <w:rPr>
                <w:rFonts w:ascii="Times New Roman" w:hAnsi="Times New Roman" w:cs="宋体" w:hint="eastAsia"/>
                <w:color w:val="000000" w:themeColor="text1"/>
                <w:kern w:val="0"/>
                <w:szCs w:val="24"/>
              </w:rPr>
              <w:t>逆变系统信号电源及功率源</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第二次按钮自锁，切断智能</w:t>
            </w:r>
            <w:proofErr w:type="gramStart"/>
            <w:r>
              <w:rPr>
                <w:rFonts w:ascii="Times New Roman" w:hAnsi="Times New Roman" w:cs="宋体" w:hint="eastAsia"/>
                <w:color w:val="000000" w:themeColor="text1"/>
                <w:kern w:val="0"/>
                <w:szCs w:val="24"/>
              </w:rPr>
              <w:t>离网微</w:t>
            </w:r>
            <w:proofErr w:type="gramEnd"/>
            <w:r>
              <w:rPr>
                <w:rFonts w:ascii="Times New Roman" w:hAnsi="Times New Roman" w:cs="宋体" w:hint="eastAsia"/>
                <w:color w:val="000000" w:themeColor="text1"/>
                <w:kern w:val="0"/>
                <w:szCs w:val="24"/>
              </w:rPr>
              <w:t>逆变系统信号电源及功率源，关闭智能</w:t>
            </w:r>
            <w:proofErr w:type="gramStart"/>
            <w:r>
              <w:rPr>
                <w:rFonts w:ascii="Times New Roman" w:hAnsi="Times New Roman" w:cs="宋体" w:hint="eastAsia"/>
                <w:color w:val="000000" w:themeColor="text1"/>
                <w:kern w:val="0"/>
                <w:szCs w:val="24"/>
              </w:rPr>
              <w:t>离网微</w:t>
            </w:r>
            <w:proofErr w:type="gramEnd"/>
            <w:r>
              <w:rPr>
                <w:rFonts w:ascii="Times New Roman" w:hAnsi="Times New Roman" w:cs="宋体" w:hint="eastAsia"/>
                <w:color w:val="000000" w:themeColor="text1"/>
                <w:kern w:val="0"/>
                <w:szCs w:val="24"/>
              </w:rPr>
              <w:t>逆变系统信号电源开关。</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（后续按钮自锁，按照上述顺序实现相关功能。）</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t>K9</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第一次按下按钮，</w:t>
            </w:r>
            <w:r>
              <w:rPr>
                <w:rFonts w:ascii="Times New Roman" w:hAnsi="Times New Roman" w:cs="宋体" w:hint="eastAsia"/>
                <w:color w:val="000000" w:themeColor="text1"/>
                <w:kern w:val="0"/>
                <w:szCs w:val="24"/>
              </w:rPr>
              <w:t>2</w:t>
            </w:r>
            <w:r>
              <w:rPr>
                <w:rFonts w:ascii="Times New Roman" w:hAnsi="Times New Roman" w:cs="宋体" w:hint="eastAsia"/>
                <w:color w:val="000000" w:themeColor="text1"/>
                <w:kern w:val="0"/>
                <w:szCs w:val="24"/>
              </w:rPr>
              <w:t>秒</w:t>
            </w:r>
            <w:r>
              <w:rPr>
                <w:rFonts w:ascii="Times New Roman" w:hAnsi="Times New Roman" w:cs="宋体"/>
                <w:color w:val="000000" w:themeColor="text1"/>
                <w:kern w:val="0"/>
                <w:szCs w:val="24"/>
              </w:rPr>
              <w:t>后</w:t>
            </w:r>
            <w:r>
              <w:rPr>
                <w:rFonts w:ascii="Times New Roman" w:hAnsi="Times New Roman" w:cs="宋体" w:hint="eastAsia"/>
                <w:color w:val="000000" w:themeColor="text1"/>
                <w:kern w:val="0"/>
                <w:szCs w:val="24"/>
              </w:rPr>
              <w:t>打开直流输入切换开关</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第二次按下按钮，关闭直流输入切换开关。</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lastRenderedPageBreak/>
              <w:t>（后续按下按钮，按照上述顺序实现相关功能。）</w:t>
            </w:r>
          </w:p>
        </w:tc>
      </w:tr>
      <w:tr w:rsidR="006145B7">
        <w:trPr>
          <w:jc w:val="center"/>
        </w:trPr>
        <w:tc>
          <w:tcPr>
            <w:tcW w:w="1461" w:type="dxa"/>
            <w:vAlign w:val="center"/>
          </w:tcPr>
          <w:p w:rsidR="006145B7" w:rsidRDefault="006A385B">
            <w:pPr>
              <w:jc w:val="center"/>
              <w:rPr>
                <w:rFonts w:ascii="Times New Roman" w:hAnsi="Times New Roman"/>
                <w:color w:val="000000" w:themeColor="text1"/>
                <w:kern w:val="0"/>
                <w:szCs w:val="24"/>
              </w:rPr>
            </w:pPr>
            <w:r>
              <w:rPr>
                <w:rFonts w:ascii="Times New Roman" w:hAnsi="Times New Roman" w:hint="eastAsia"/>
                <w:color w:val="000000" w:themeColor="text1"/>
                <w:kern w:val="0"/>
                <w:szCs w:val="24"/>
              </w:rPr>
              <w:lastRenderedPageBreak/>
              <w:t>K10</w:t>
            </w:r>
          </w:p>
        </w:tc>
        <w:tc>
          <w:tcPr>
            <w:tcW w:w="6581" w:type="dxa"/>
          </w:tcPr>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第一次按钮自锁，光伏控制器输入进入准备开启状态；</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解除第一次按钮自锁，打开光</w:t>
            </w:r>
            <w:proofErr w:type="gramStart"/>
            <w:r>
              <w:rPr>
                <w:rFonts w:ascii="Times New Roman" w:hAnsi="Times New Roman" w:cs="宋体" w:hint="eastAsia"/>
                <w:color w:val="000000" w:themeColor="text1"/>
                <w:kern w:val="0"/>
                <w:szCs w:val="24"/>
              </w:rPr>
              <w:t>伏</w:t>
            </w:r>
            <w:proofErr w:type="gramEnd"/>
            <w:r>
              <w:rPr>
                <w:rFonts w:ascii="Times New Roman" w:hAnsi="Times New Roman" w:cs="宋体" w:hint="eastAsia"/>
                <w:color w:val="000000" w:themeColor="text1"/>
                <w:kern w:val="0"/>
                <w:szCs w:val="24"/>
              </w:rPr>
              <w:t>控制器输入开关</w:t>
            </w:r>
            <w:r>
              <w:rPr>
                <w:rFonts w:ascii="Times New Roman" w:hAnsi="Times New Roman" w:cs="宋体"/>
                <w:color w:val="000000" w:themeColor="text1"/>
                <w:kern w:val="0"/>
                <w:szCs w:val="24"/>
              </w:rPr>
              <w:t>；</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第二次按钮自锁，关闭光伏控制器输入开关；</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第二次解除按钮自锁，关闭按钮</w:t>
            </w:r>
            <w:r>
              <w:rPr>
                <w:rFonts w:ascii="Times New Roman" w:hAnsi="Times New Roman" w:cs="宋体" w:hint="eastAsia"/>
                <w:color w:val="000000" w:themeColor="text1"/>
                <w:kern w:val="0"/>
                <w:szCs w:val="24"/>
              </w:rPr>
              <w:t>K1</w:t>
            </w:r>
            <w:r>
              <w:rPr>
                <w:rFonts w:ascii="Times New Roman" w:hAnsi="Times New Roman" w:cs="宋体"/>
                <w:color w:val="000000" w:themeColor="text1"/>
                <w:kern w:val="0"/>
                <w:szCs w:val="24"/>
              </w:rPr>
              <w:t>0</w:t>
            </w:r>
            <w:r>
              <w:rPr>
                <w:rFonts w:ascii="Times New Roman" w:hAnsi="Times New Roman" w:cs="宋体" w:hint="eastAsia"/>
                <w:color w:val="000000" w:themeColor="text1"/>
                <w:kern w:val="0"/>
                <w:szCs w:val="24"/>
              </w:rPr>
              <w:t>上述所有功能。</w:t>
            </w:r>
          </w:p>
          <w:p w:rsidR="006145B7" w:rsidRDefault="006A385B">
            <w:pPr>
              <w:rPr>
                <w:rFonts w:ascii="Times New Roman" w:hAnsi="Times New Roman" w:cs="宋体"/>
                <w:color w:val="000000" w:themeColor="text1"/>
                <w:kern w:val="0"/>
                <w:szCs w:val="24"/>
              </w:rPr>
            </w:pPr>
            <w:r>
              <w:rPr>
                <w:rFonts w:ascii="Times New Roman" w:hAnsi="Times New Roman" w:cs="宋体" w:hint="eastAsia"/>
                <w:color w:val="000000" w:themeColor="text1"/>
                <w:kern w:val="0"/>
                <w:szCs w:val="24"/>
              </w:rPr>
              <w:t>（后续按钮自锁，按照上述顺序实现相关功能。）</w:t>
            </w:r>
          </w:p>
        </w:tc>
      </w:tr>
    </w:tbl>
    <w:p w:rsidR="006145B7" w:rsidRDefault="006A385B">
      <w:pPr>
        <w:autoSpaceDE w:val="0"/>
        <w:autoSpaceDN w:val="0"/>
        <w:adjustRightInd w:val="0"/>
        <w:snapToGrid w:val="0"/>
        <w:spacing w:before="240" w:line="360" w:lineRule="auto"/>
        <w:rPr>
          <w:rFonts w:ascii="Times New Roman" w:hAnsi="Times New Roman"/>
          <w:b/>
          <w:i/>
          <w:color w:val="000000" w:themeColor="text1"/>
          <w:kern w:val="0"/>
          <w:szCs w:val="21"/>
        </w:rPr>
      </w:pPr>
      <w:r>
        <w:rPr>
          <w:rFonts w:ascii="Times New Roman" w:hAnsi="Times New Roman" w:hint="eastAsia"/>
          <w:b/>
          <w:i/>
          <w:color w:val="000000" w:themeColor="text1"/>
          <w:kern w:val="0"/>
          <w:szCs w:val="21"/>
        </w:rPr>
        <w:t>注：上表中“打开</w:t>
      </w:r>
      <w:r>
        <w:rPr>
          <w:rFonts w:ascii="Times New Roman" w:hAnsi="Times New Roman" w:hint="eastAsia"/>
          <w:b/>
          <w:i/>
          <w:color w:val="000000" w:themeColor="text1"/>
          <w:kern w:val="0"/>
          <w:szCs w:val="21"/>
        </w:rPr>
        <w:t>**</w:t>
      </w:r>
      <w:r>
        <w:rPr>
          <w:rFonts w:ascii="Times New Roman" w:hAnsi="Times New Roman" w:hint="eastAsia"/>
          <w:b/>
          <w:i/>
          <w:color w:val="000000" w:themeColor="text1"/>
          <w:kern w:val="0"/>
          <w:szCs w:val="21"/>
        </w:rPr>
        <w:t>开关”仅要求接通相应的继电器；“一键</w:t>
      </w:r>
      <w:r>
        <w:rPr>
          <w:rFonts w:ascii="Times New Roman" w:hAnsi="Times New Roman" w:hint="eastAsia"/>
          <w:b/>
          <w:i/>
          <w:color w:val="000000" w:themeColor="text1"/>
          <w:kern w:val="0"/>
          <w:szCs w:val="21"/>
        </w:rPr>
        <w:t>**</w:t>
      </w:r>
      <w:r>
        <w:rPr>
          <w:rFonts w:ascii="Times New Roman" w:hAnsi="Times New Roman" w:hint="eastAsia"/>
          <w:b/>
          <w:i/>
          <w:color w:val="000000" w:themeColor="text1"/>
          <w:kern w:val="0"/>
          <w:szCs w:val="21"/>
        </w:rPr>
        <w:t>”则要求使得被控对象能够处于工作状态。</w:t>
      </w:r>
    </w:p>
    <w:p w:rsidR="006145B7" w:rsidRDefault="006A385B">
      <w:pPr>
        <w:autoSpaceDE w:val="0"/>
        <w:autoSpaceDN w:val="0"/>
        <w:adjustRightInd w:val="0"/>
        <w:snapToGrid w:val="0"/>
        <w:spacing w:before="240" w:line="360" w:lineRule="auto"/>
        <w:rPr>
          <w:rFonts w:ascii="Times New Roman" w:hAnsi="Times New Roman"/>
          <w:b/>
          <w:color w:val="000000" w:themeColor="text1"/>
          <w:kern w:val="0"/>
          <w:sz w:val="28"/>
          <w:szCs w:val="24"/>
          <w:lang w:val="zh-CN"/>
        </w:rPr>
      </w:pPr>
      <w:bookmarkStart w:id="97" w:name="_Toc89_WPSOffice_Level3"/>
      <w:r>
        <w:rPr>
          <w:rFonts w:ascii="Times New Roman" w:hAnsi="Times New Roman" w:hint="eastAsia"/>
          <w:b/>
          <w:color w:val="000000" w:themeColor="text1"/>
          <w:kern w:val="0"/>
          <w:sz w:val="28"/>
          <w:szCs w:val="24"/>
          <w:lang w:val="zh-CN"/>
        </w:rPr>
        <w:t>（</w:t>
      </w:r>
      <w:r>
        <w:rPr>
          <w:rFonts w:ascii="Times New Roman" w:hAnsi="Times New Roman" w:hint="eastAsia"/>
          <w:b/>
          <w:color w:val="000000" w:themeColor="text1"/>
          <w:kern w:val="0"/>
          <w:sz w:val="28"/>
          <w:szCs w:val="24"/>
        </w:rPr>
        <w:t>二</w:t>
      </w:r>
      <w:r>
        <w:rPr>
          <w:rFonts w:ascii="Times New Roman" w:hAnsi="Times New Roman" w:hint="eastAsia"/>
          <w:b/>
          <w:color w:val="000000" w:themeColor="text1"/>
          <w:kern w:val="0"/>
          <w:sz w:val="28"/>
          <w:szCs w:val="24"/>
          <w:lang w:val="zh-CN"/>
        </w:rPr>
        <w:t>）</w:t>
      </w:r>
      <w:r>
        <w:rPr>
          <w:rFonts w:ascii="Times New Roman" w:hAnsi="Times New Roman"/>
          <w:b/>
          <w:color w:val="000000" w:themeColor="text1"/>
          <w:kern w:val="0"/>
          <w:sz w:val="28"/>
          <w:szCs w:val="24"/>
          <w:lang w:val="zh-CN"/>
        </w:rPr>
        <w:t>分布式光</w:t>
      </w:r>
      <w:proofErr w:type="gramStart"/>
      <w:r>
        <w:rPr>
          <w:rFonts w:ascii="Times New Roman" w:hAnsi="Times New Roman"/>
          <w:b/>
          <w:color w:val="000000" w:themeColor="text1"/>
          <w:kern w:val="0"/>
          <w:sz w:val="28"/>
          <w:szCs w:val="24"/>
          <w:lang w:val="zh-CN"/>
        </w:rPr>
        <w:t>伏系统</w:t>
      </w:r>
      <w:proofErr w:type="gramEnd"/>
      <w:r>
        <w:rPr>
          <w:rFonts w:ascii="Times New Roman" w:hAnsi="Times New Roman"/>
          <w:b/>
          <w:color w:val="000000" w:themeColor="text1"/>
          <w:kern w:val="0"/>
          <w:sz w:val="28"/>
          <w:szCs w:val="24"/>
          <w:lang w:val="zh-CN"/>
        </w:rPr>
        <w:t>的远程监控</w:t>
      </w:r>
      <w:bookmarkEnd w:id="97"/>
      <w:r>
        <w:rPr>
          <w:rFonts w:ascii="Times New Roman" w:hAnsi="Times New Roman"/>
          <w:b/>
          <w:color w:val="000000" w:themeColor="text1"/>
          <w:kern w:val="0"/>
          <w:sz w:val="28"/>
          <w:szCs w:val="24"/>
          <w:lang w:val="zh-CN"/>
        </w:rPr>
        <w:t>（</w:t>
      </w:r>
      <w:r>
        <w:rPr>
          <w:rFonts w:ascii="Times New Roman" w:hAnsi="Times New Roman"/>
          <w:b/>
          <w:color w:val="000000" w:themeColor="text1"/>
          <w:kern w:val="0"/>
          <w:sz w:val="28"/>
          <w:szCs w:val="24"/>
          <w:lang w:val="zh-CN"/>
        </w:rPr>
        <w:t>16</w:t>
      </w:r>
      <w:r>
        <w:rPr>
          <w:rFonts w:ascii="Times New Roman" w:hAnsi="Times New Roman"/>
          <w:b/>
          <w:color w:val="000000" w:themeColor="text1"/>
          <w:kern w:val="0"/>
          <w:sz w:val="28"/>
          <w:szCs w:val="24"/>
          <w:lang w:val="zh-CN"/>
        </w:rPr>
        <w:t>分）</w:t>
      </w:r>
    </w:p>
    <w:p w:rsidR="006145B7" w:rsidRDefault="006A385B">
      <w:pPr>
        <w:pStyle w:val="RY"/>
        <w:ind w:firstLine="0"/>
        <w:rPr>
          <w:rFonts w:ascii="Times New Roman" w:hAnsi="Times New Roman" w:cs="Times New Roman"/>
          <w:b/>
          <w:color w:val="000000" w:themeColor="text1"/>
        </w:rPr>
      </w:pPr>
      <w:bookmarkStart w:id="98" w:name="_Toc17851_WPSOffice_Level3"/>
      <w:r>
        <w:rPr>
          <w:rFonts w:asciiTheme="minorEastAsia" w:eastAsiaTheme="minorEastAsia" w:hAnsiTheme="minorEastAsia" w:cstheme="minorEastAsia" w:hint="eastAsia"/>
          <w:b/>
          <w:color w:val="000000" w:themeColor="text1"/>
          <w:kern w:val="0"/>
          <w:lang w:val="en-US" w:eastAsia="zh-CN"/>
        </w:rPr>
        <w:t>1.</w:t>
      </w:r>
      <w:r>
        <w:rPr>
          <w:rFonts w:ascii="Times New Roman" w:hAnsi="Times New Roman" w:cs="Times New Roman"/>
          <w:b/>
          <w:color w:val="000000" w:themeColor="text1"/>
        </w:rPr>
        <w:t>分布式光伏电站的通讯配置</w:t>
      </w:r>
      <w:bookmarkEnd w:id="98"/>
    </w:p>
    <w:p w:rsidR="006145B7" w:rsidRDefault="006A385B">
      <w:pPr>
        <w:pStyle w:val="RY"/>
        <w:ind w:firstLine="600"/>
        <w:rPr>
          <w:rFonts w:ascii="Times New Roman" w:hAnsi="Times New Roman" w:cs="Times New Roman"/>
          <w:color w:val="000000" w:themeColor="text1"/>
          <w:lang w:eastAsia="zh-CN"/>
        </w:rPr>
      </w:pPr>
      <w:r>
        <w:rPr>
          <w:rFonts w:ascii="Times New Roman" w:hAnsi="Times New Roman" w:cs="Times New Roman"/>
          <w:color w:val="000000" w:themeColor="text1"/>
          <w:lang w:eastAsia="zh-CN"/>
        </w:rPr>
        <w:t>根据现场下发的《</w:t>
      </w:r>
      <w:r>
        <w:rPr>
          <w:rFonts w:ascii="Times New Roman" w:hAnsi="Times New Roman" w:cs="Times New Roman"/>
          <w:color w:val="000000" w:themeColor="text1"/>
          <w:lang w:eastAsia="zh-CN"/>
        </w:rPr>
        <w:t>LoRa</w:t>
      </w:r>
      <w:r>
        <w:rPr>
          <w:rFonts w:ascii="Times New Roman" w:hAnsi="Times New Roman" w:cs="Times New Roman"/>
          <w:color w:val="000000" w:themeColor="text1"/>
          <w:lang w:eastAsia="zh-CN"/>
        </w:rPr>
        <w:t>参数配置表》</w:t>
      </w:r>
      <w:r>
        <w:rPr>
          <w:rFonts w:ascii="Times New Roman" w:hAnsi="Times New Roman" w:cs="Times New Roman" w:hint="eastAsia"/>
          <w:color w:val="000000" w:themeColor="text1"/>
          <w:lang w:eastAsia="zh-CN"/>
        </w:rPr>
        <w:t>（</w:t>
      </w:r>
      <w:r>
        <w:rPr>
          <w:rFonts w:ascii="Times New Roman" w:hAnsi="Times New Roman" w:cs="Times New Roman"/>
          <w:color w:val="000000" w:themeColor="text1"/>
          <w:lang w:eastAsia="zh-CN"/>
        </w:rPr>
        <w:t>存放于</w:t>
      </w:r>
      <w:r>
        <w:rPr>
          <w:rFonts w:ascii="宋体" w:hAnsi="宋体" w:cs="Times New Roman"/>
          <w:color w:val="000000" w:themeColor="text1"/>
          <w:lang w:eastAsia="zh-CN"/>
        </w:rPr>
        <w:t>电脑</w:t>
      </w:r>
      <w:r>
        <w:rPr>
          <w:rFonts w:ascii="宋体" w:hAnsi="宋体" w:hint="eastAsia"/>
          <w:color w:val="000000" w:themeColor="text1"/>
          <w:lang w:eastAsia="zh-CN"/>
        </w:rPr>
        <w:t>“桌面\竞赛参考资料</w:t>
      </w:r>
      <w:r>
        <w:rPr>
          <w:rFonts w:ascii="宋体" w:hAnsi="宋体" w:cs="宋体"/>
          <w:color w:val="000000" w:themeColor="text1"/>
          <w:lang w:eastAsia="zh-CN"/>
        </w:rPr>
        <w:t>”</w:t>
      </w:r>
      <w:r>
        <w:rPr>
          <w:rFonts w:ascii="宋体" w:hAnsi="宋体" w:cs="Times New Roman"/>
          <w:color w:val="000000" w:themeColor="text1"/>
          <w:lang w:eastAsia="zh-CN"/>
        </w:rPr>
        <w:t>文件夹</w:t>
      </w:r>
      <w:r>
        <w:rPr>
          <w:rFonts w:ascii="Times New Roman" w:hAnsi="Times New Roman" w:cs="Times New Roman"/>
          <w:color w:val="000000" w:themeColor="text1"/>
          <w:lang w:eastAsia="zh-CN"/>
        </w:rPr>
        <w:t>。</w:t>
      </w:r>
      <w:r>
        <w:rPr>
          <w:rFonts w:ascii="Times New Roman" w:hAnsi="Times New Roman" w:cs="Times New Roman" w:hint="eastAsia"/>
          <w:color w:val="000000" w:themeColor="text1"/>
          <w:lang w:eastAsia="zh-CN"/>
        </w:rPr>
        <w:t>）</w:t>
      </w:r>
      <w:r>
        <w:rPr>
          <w:rFonts w:ascii="Times New Roman" w:hAnsi="Times New Roman" w:cs="Times New Roman"/>
          <w:color w:val="000000" w:themeColor="text1"/>
          <w:lang w:eastAsia="zh-CN"/>
        </w:rPr>
        <w:t>，完成</w:t>
      </w:r>
      <w:r>
        <w:rPr>
          <w:rFonts w:ascii="Times New Roman" w:hAnsi="Times New Roman" w:cs="Times New Roman" w:hint="eastAsia"/>
          <w:color w:val="000000" w:themeColor="text1"/>
          <w:lang w:eastAsia="zh-CN"/>
        </w:rPr>
        <w:t>L</w:t>
      </w:r>
      <w:r>
        <w:rPr>
          <w:rFonts w:ascii="Times New Roman" w:eastAsia="PMingLiU" w:hAnsi="Times New Roman" w:cs="Times New Roman"/>
          <w:color w:val="000000" w:themeColor="text1"/>
        </w:rPr>
        <w:t>oRa</w:t>
      </w:r>
      <w:r>
        <w:rPr>
          <w:rFonts w:ascii="Times New Roman" w:hAnsi="Times New Roman" w:cs="Times New Roman"/>
          <w:color w:val="000000" w:themeColor="text1"/>
          <w:lang w:eastAsia="zh-CN"/>
        </w:rPr>
        <w:t>通讯模块的配置</w:t>
      </w:r>
      <w:r>
        <w:rPr>
          <w:rFonts w:ascii="Times New Roman" w:hAnsi="Times New Roman" w:cs="Times New Roman" w:hint="eastAsia"/>
          <w:color w:val="000000" w:themeColor="text1"/>
          <w:lang w:eastAsia="zh-CN"/>
        </w:rPr>
        <w:t>。</w:t>
      </w:r>
    </w:p>
    <w:p w:rsidR="006145B7" w:rsidRDefault="006A385B">
      <w:pPr>
        <w:pStyle w:val="RY"/>
        <w:numPr>
          <w:ilvl w:val="255"/>
          <w:numId w:val="0"/>
        </w:numPr>
        <w:rPr>
          <w:rFonts w:ascii="Times New Roman" w:hAnsi="Times New Roman" w:cs="Times New Roman"/>
          <w:b/>
          <w:color w:val="000000" w:themeColor="text1"/>
        </w:rPr>
      </w:pPr>
      <w:bookmarkStart w:id="99" w:name="_Toc11473_WPSOffice_Level3"/>
      <w:r>
        <w:rPr>
          <w:rFonts w:asciiTheme="minorEastAsia" w:eastAsiaTheme="minorEastAsia" w:hAnsiTheme="minorEastAsia" w:cstheme="minorEastAsia" w:hint="eastAsia"/>
          <w:b/>
          <w:color w:val="000000" w:themeColor="text1"/>
          <w:kern w:val="0"/>
          <w:lang w:val="en-US" w:eastAsia="zh-CN"/>
        </w:rPr>
        <w:t>2.</w:t>
      </w:r>
      <w:r>
        <w:rPr>
          <w:rFonts w:ascii="Times New Roman" w:hAnsi="Times New Roman" w:cs="Times New Roman"/>
          <w:b/>
          <w:color w:val="000000" w:themeColor="text1"/>
        </w:rPr>
        <w:t>分布式光伏电站的系统组态</w:t>
      </w:r>
      <w:bookmarkEnd w:id="99"/>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color w:val="000000" w:themeColor="text1"/>
          <w:sz w:val="24"/>
          <w:szCs w:val="24"/>
        </w:rPr>
        <w:t>根</w:t>
      </w:r>
      <w:r>
        <w:rPr>
          <w:rFonts w:ascii="宋体" w:hAnsi="宋体"/>
          <w:color w:val="000000" w:themeColor="text1"/>
          <w:sz w:val="24"/>
          <w:szCs w:val="24"/>
        </w:rPr>
        <w:t>据</w:t>
      </w:r>
      <w:r>
        <w:rPr>
          <w:rFonts w:ascii="宋体" w:hAnsi="宋体" w:cs="宋体" w:hint="eastAsia"/>
          <w:color w:val="000000" w:themeColor="text1"/>
          <w:sz w:val="24"/>
          <w:szCs w:val="24"/>
        </w:rPr>
        <w:t>“</w:t>
      </w:r>
      <w:r>
        <w:rPr>
          <w:rFonts w:ascii="宋体" w:hAnsi="宋体" w:hint="eastAsia"/>
          <w:color w:val="000000" w:themeColor="text1"/>
          <w:sz w:val="24"/>
          <w:szCs w:val="24"/>
        </w:rPr>
        <w:t>桌面</w:t>
      </w:r>
      <w:r>
        <w:rPr>
          <w:rFonts w:ascii="宋体" w:hAnsi="宋体"/>
          <w:color w:val="000000" w:themeColor="text1"/>
          <w:sz w:val="24"/>
          <w:szCs w:val="24"/>
        </w:rPr>
        <w:t>\</w:t>
      </w:r>
      <w:r>
        <w:rPr>
          <w:rFonts w:ascii="宋体" w:hAnsi="宋体" w:hint="eastAsia"/>
          <w:color w:val="000000" w:themeColor="text1"/>
          <w:sz w:val="24"/>
          <w:szCs w:val="24"/>
        </w:rPr>
        <w:t>竞赛</w:t>
      </w:r>
      <w:r>
        <w:rPr>
          <w:rFonts w:ascii="宋体" w:hAnsi="宋体"/>
          <w:color w:val="000000" w:themeColor="text1"/>
          <w:sz w:val="24"/>
          <w:szCs w:val="24"/>
        </w:rPr>
        <w:t>参考资料”文</w:t>
      </w:r>
      <w:r>
        <w:rPr>
          <w:rFonts w:ascii="Times New Roman" w:hAnsi="Times New Roman"/>
          <w:color w:val="000000" w:themeColor="text1"/>
          <w:sz w:val="24"/>
          <w:szCs w:val="24"/>
        </w:rPr>
        <w:t>件夹里</w:t>
      </w:r>
      <w:r>
        <w:rPr>
          <w:rFonts w:ascii="Times New Roman" w:hAnsi="Times New Roman"/>
          <w:b/>
          <w:bCs/>
          <w:color w:val="000000" w:themeColor="text1"/>
          <w:sz w:val="24"/>
          <w:szCs w:val="24"/>
        </w:rPr>
        <w:t>已提供的分布</w:t>
      </w:r>
      <w:r>
        <w:rPr>
          <w:rFonts w:ascii="Times New Roman" w:hAnsi="Times New Roman"/>
          <w:b/>
          <w:color w:val="000000" w:themeColor="text1"/>
          <w:sz w:val="24"/>
          <w:szCs w:val="24"/>
        </w:rPr>
        <w:t>式光伏电站组态内容</w:t>
      </w:r>
      <w:r>
        <w:rPr>
          <w:rFonts w:ascii="Times New Roman" w:hAnsi="Times New Roman"/>
          <w:color w:val="000000" w:themeColor="text1"/>
          <w:sz w:val="24"/>
          <w:szCs w:val="24"/>
        </w:rPr>
        <w:t>，完成剩余的分布式光伏电站组态，实现以下功能：</w:t>
      </w:r>
    </w:p>
    <w:p w:rsidR="006145B7" w:rsidRDefault="006A385B">
      <w:pPr>
        <w:spacing w:line="360" w:lineRule="auto"/>
        <w:rPr>
          <w:rFonts w:ascii="Times New Roman" w:hAnsi="Times New Roman"/>
          <w:b/>
          <w:color w:val="000000" w:themeColor="text1"/>
          <w:sz w:val="24"/>
          <w:szCs w:val="24"/>
        </w:rPr>
      </w:pPr>
      <w:r>
        <w:rPr>
          <w:rFonts w:ascii="Times New Roman" w:hAnsi="Times New Roman" w:hint="eastAsia"/>
          <w:b/>
          <w:color w:val="000000" w:themeColor="text1"/>
          <w:sz w:val="24"/>
          <w:szCs w:val="24"/>
        </w:rPr>
        <w:t>（</w:t>
      </w:r>
      <w:r>
        <w:rPr>
          <w:rFonts w:ascii="Times New Roman" w:hAnsi="Times New Roman" w:hint="eastAsia"/>
          <w:b/>
          <w:color w:val="000000" w:themeColor="text1"/>
          <w:sz w:val="24"/>
          <w:szCs w:val="24"/>
        </w:rPr>
        <w:t>1</w:t>
      </w:r>
      <w:r>
        <w:rPr>
          <w:rFonts w:ascii="Times New Roman" w:hAnsi="Times New Roman" w:hint="eastAsia"/>
          <w:b/>
          <w:color w:val="000000" w:themeColor="text1"/>
          <w:sz w:val="24"/>
          <w:szCs w:val="24"/>
        </w:rPr>
        <w:t>）</w:t>
      </w:r>
      <w:r>
        <w:rPr>
          <w:rFonts w:ascii="Times New Roman" w:hAnsi="Times New Roman"/>
          <w:b/>
          <w:color w:val="000000" w:themeColor="text1"/>
          <w:sz w:val="24"/>
          <w:szCs w:val="24"/>
        </w:rPr>
        <w:t>登录界面：</w:t>
      </w:r>
    </w:p>
    <w:p w:rsidR="006145B7" w:rsidRDefault="006A385B">
      <w:pPr>
        <w:spacing w:line="360" w:lineRule="auto"/>
        <w:ind w:firstLine="420"/>
        <w:rPr>
          <w:rFonts w:ascii="Times New Roman" w:hAnsi="Times New Roman"/>
          <w:color w:val="000000" w:themeColor="text1"/>
          <w:sz w:val="24"/>
          <w:szCs w:val="24"/>
        </w:rPr>
      </w:pPr>
      <w:r>
        <w:rPr>
          <w:rFonts w:ascii="Times New Roman" w:hAnsi="Times New Roman" w:hint="eastAsia"/>
          <w:color w:val="000000" w:themeColor="text1"/>
          <w:sz w:val="24"/>
          <w:szCs w:val="24"/>
        </w:rPr>
        <w:t>创建两个用户账户，用户等级分别为“操作工级”与“系统管理员级”，操作级用户的账号为</w:t>
      </w:r>
      <w:r>
        <w:rPr>
          <w:rFonts w:ascii="Times New Roman" w:hAnsi="Times New Roman"/>
          <w:color w:val="000000" w:themeColor="text1"/>
          <w:sz w:val="24"/>
          <w:szCs w:val="24"/>
        </w:rPr>
        <w:t>abc</w:t>
      </w:r>
      <w:r>
        <w:rPr>
          <w:rFonts w:ascii="Times New Roman" w:hAnsi="Times New Roman" w:hint="eastAsia"/>
          <w:color w:val="000000" w:themeColor="text1"/>
          <w:sz w:val="24"/>
          <w:szCs w:val="24"/>
        </w:rPr>
        <w:t>，密码为</w:t>
      </w:r>
      <w:r>
        <w:rPr>
          <w:rFonts w:ascii="Times New Roman" w:hAnsi="Times New Roman" w:hint="eastAsia"/>
          <w:color w:val="000000" w:themeColor="text1"/>
          <w:sz w:val="24"/>
          <w:szCs w:val="24"/>
        </w:rPr>
        <w:t>123</w:t>
      </w:r>
      <w:r>
        <w:rPr>
          <w:rFonts w:ascii="Times New Roman" w:hAnsi="Times New Roman" w:hint="eastAsia"/>
          <w:color w:val="000000" w:themeColor="text1"/>
          <w:sz w:val="24"/>
          <w:szCs w:val="24"/>
        </w:rPr>
        <w:t>，系统管理员级用户的账号为</w:t>
      </w:r>
      <w:r>
        <w:rPr>
          <w:rFonts w:ascii="Times New Roman" w:hAnsi="Times New Roman" w:hint="eastAsia"/>
          <w:color w:val="000000" w:themeColor="text1"/>
          <w:sz w:val="24"/>
          <w:szCs w:val="24"/>
        </w:rPr>
        <w:t>admin</w:t>
      </w:r>
      <w:r>
        <w:rPr>
          <w:rFonts w:ascii="Times New Roman" w:hAnsi="Times New Roman" w:hint="eastAsia"/>
          <w:color w:val="000000" w:themeColor="text1"/>
          <w:sz w:val="24"/>
          <w:szCs w:val="24"/>
        </w:rPr>
        <w:t>，密码为</w:t>
      </w:r>
      <w:r>
        <w:rPr>
          <w:rFonts w:ascii="Times New Roman" w:hAnsi="Times New Roman" w:hint="eastAsia"/>
          <w:color w:val="000000" w:themeColor="text1"/>
          <w:sz w:val="24"/>
          <w:szCs w:val="24"/>
        </w:rPr>
        <w:t>123456</w:t>
      </w:r>
      <w:r>
        <w:rPr>
          <w:rFonts w:ascii="Times New Roman" w:hAnsi="Times New Roman" w:hint="eastAsia"/>
          <w:color w:val="000000" w:themeColor="text1"/>
          <w:sz w:val="24"/>
          <w:szCs w:val="24"/>
        </w:rPr>
        <w:t>。</w:t>
      </w:r>
      <w:proofErr w:type="gramStart"/>
      <w:r>
        <w:rPr>
          <w:rFonts w:ascii="Times New Roman" w:hAnsi="Times New Roman" w:hint="eastAsia"/>
          <w:color w:val="000000" w:themeColor="text1"/>
          <w:sz w:val="24"/>
          <w:szCs w:val="24"/>
        </w:rPr>
        <w:t>操作工级账号</w:t>
      </w:r>
      <w:proofErr w:type="gramEnd"/>
      <w:r>
        <w:rPr>
          <w:rFonts w:ascii="Times New Roman" w:hAnsi="Times New Roman" w:hint="eastAsia"/>
          <w:color w:val="000000" w:themeColor="text1"/>
          <w:sz w:val="24"/>
          <w:szCs w:val="24"/>
        </w:rPr>
        <w:t>登陆时，账号及密码输入正确，点击登录按钮延时</w:t>
      </w:r>
      <w:r>
        <w:rPr>
          <w:rFonts w:ascii="Times New Roman" w:hAnsi="Times New Roman" w:hint="eastAsia"/>
          <w:color w:val="000000" w:themeColor="text1"/>
          <w:sz w:val="24"/>
          <w:szCs w:val="24"/>
        </w:rPr>
        <w:t>5</w:t>
      </w:r>
      <w:r>
        <w:rPr>
          <w:rFonts w:ascii="Times New Roman" w:hAnsi="Times New Roman" w:hint="eastAsia"/>
          <w:color w:val="000000" w:themeColor="text1"/>
          <w:sz w:val="24"/>
          <w:szCs w:val="24"/>
        </w:rPr>
        <w:t>秒后进入操作界面及顶部窗口，账号或密码错误时，点击登录按钮后直接退出组态软件；系统管理员级账号登录时，账号及密码输入正确，点击登录按钮后立即进入监控界面及顶部窗口，账号或密码错误时，点击登录按钮后延时</w:t>
      </w:r>
      <w:r>
        <w:rPr>
          <w:rFonts w:ascii="Times New Roman" w:hAnsi="Times New Roman" w:hint="eastAsia"/>
          <w:color w:val="000000" w:themeColor="text1"/>
          <w:sz w:val="24"/>
          <w:szCs w:val="24"/>
        </w:rPr>
        <w:t>3</w:t>
      </w:r>
      <w:r>
        <w:rPr>
          <w:rFonts w:ascii="Times New Roman" w:hAnsi="Times New Roman" w:hint="eastAsia"/>
          <w:color w:val="000000" w:themeColor="text1"/>
          <w:sz w:val="24"/>
          <w:szCs w:val="24"/>
        </w:rPr>
        <w:t>秒再退出组态软件。</w:t>
      </w:r>
    </w:p>
    <w:p w:rsidR="006145B7" w:rsidRDefault="006A385B">
      <w:pPr>
        <w:spacing w:line="360" w:lineRule="auto"/>
        <w:rPr>
          <w:rFonts w:ascii="Times New Roman" w:hAnsi="Times New Roman"/>
          <w:b/>
          <w:color w:val="000000" w:themeColor="text1"/>
          <w:sz w:val="24"/>
          <w:szCs w:val="24"/>
        </w:rPr>
      </w:pPr>
      <w:r>
        <w:rPr>
          <w:rFonts w:ascii="Times New Roman" w:hAnsi="Times New Roman" w:hint="eastAsia"/>
          <w:b/>
          <w:color w:val="000000" w:themeColor="text1"/>
          <w:sz w:val="24"/>
          <w:szCs w:val="24"/>
        </w:rPr>
        <w:t>（</w:t>
      </w:r>
      <w:r>
        <w:rPr>
          <w:rFonts w:ascii="Times New Roman" w:hAnsi="Times New Roman" w:hint="eastAsia"/>
          <w:b/>
          <w:color w:val="000000" w:themeColor="text1"/>
          <w:sz w:val="24"/>
          <w:szCs w:val="24"/>
        </w:rPr>
        <w:t>2</w:t>
      </w:r>
      <w:r>
        <w:rPr>
          <w:rFonts w:ascii="Times New Roman" w:hAnsi="Times New Roman" w:hint="eastAsia"/>
          <w:b/>
          <w:color w:val="000000" w:themeColor="text1"/>
          <w:sz w:val="24"/>
          <w:szCs w:val="24"/>
        </w:rPr>
        <w:t>）</w:t>
      </w:r>
      <w:r>
        <w:rPr>
          <w:rFonts w:ascii="Times New Roman" w:hAnsi="Times New Roman"/>
          <w:b/>
          <w:color w:val="000000" w:themeColor="text1"/>
          <w:sz w:val="24"/>
          <w:szCs w:val="24"/>
        </w:rPr>
        <w:t>监</w:t>
      </w:r>
      <w:r>
        <w:rPr>
          <w:rFonts w:ascii="Times New Roman" w:hAnsi="Times New Roman" w:hint="eastAsia"/>
          <w:b/>
          <w:color w:val="000000" w:themeColor="text1"/>
          <w:sz w:val="24"/>
          <w:szCs w:val="24"/>
        </w:rPr>
        <w:t>控</w:t>
      </w:r>
      <w:r>
        <w:rPr>
          <w:rFonts w:ascii="Times New Roman" w:hAnsi="Times New Roman"/>
          <w:b/>
          <w:color w:val="000000" w:themeColor="text1"/>
          <w:sz w:val="24"/>
          <w:szCs w:val="24"/>
        </w:rPr>
        <w:t>界面：</w:t>
      </w:r>
    </w:p>
    <w:p w:rsidR="006145B7" w:rsidRDefault="006A385B">
      <w:pPr>
        <w:spacing w:line="360" w:lineRule="auto"/>
        <w:ind w:firstLine="420"/>
        <w:rPr>
          <w:rFonts w:ascii="Times New Roman" w:hAnsi="Times New Roman"/>
          <w:color w:val="000000" w:themeColor="text1"/>
          <w:sz w:val="24"/>
          <w:szCs w:val="24"/>
        </w:rPr>
      </w:pPr>
      <w:r>
        <w:rPr>
          <w:rFonts w:ascii="Times New Roman" w:hAnsi="Times New Roman" w:cs="宋体" w:hint="eastAsia"/>
          <w:color w:val="000000" w:themeColor="text1"/>
          <w:sz w:val="24"/>
          <w:szCs w:val="24"/>
        </w:rPr>
        <w:t>①</w:t>
      </w:r>
      <w:r>
        <w:rPr>
          <w:rFonts w:ascii="Times New Roman" w:hAnsi="Times New Roman" w:cs="宋体"/>
          <w:color w:val="000000" w:themeColor="text1"/>
          <w:sz w:val="24"/>
          <w:szCs w:val="24"/>
        </w:rPr>
        <w:t>实时显示通过</w:t>
      </w:r>
      <w:r>
        <w:rPr>
          <w:rFonts w:ascii="Times New Roman" w:hAnsi="Times New Roman" w:cs="宋体"/>
          <w:color w:val="000000" w:themeColor="text1"/>
          <w:sz w:val="24"/>
          <w:szCs w:val="24"/>
        </w:rPr>
        <w:t>LoRa</w:t>
      </w:r>
      <w:r>
        <w:rPr>
          <w:rFonts w:ascii="Times New Roman" w:hAnsi="Times New Roman" w:cs="宋体"/>
          <w:color w:val="000000" w:themeColor="text1"/>
          <w:sz w:val="24"/>
          <w:szCs w:val="24"/>
        </w:rPr>
        <w:t>通讯模块</w:t>
      </w:r>
      <w:r>
        <w:rPr>
          <w:rFonts w:ascii="Times New Roman" w:hAnsi="Times New Roman" w:cs="宋体" w:hint="eastAsia"/>
          <w:color w:val="000000" w:themeColor="text1"/>
          <w:sz w:val="24"/>
          <w:szCs w:val="24"/>
        </w:rPr>
        <w:t>接收</w:t>
      </w:r>
      <w:r>
        <w:rPr>
          <w:rFonts w:ascii="Times New Roman" w:hAnsi="Times New Roman" w:cs="宋体"/>
          <w:color w:val="000000" w:themeColor="text1"/>
          <w:sz w:val="24"/>
          <w:szCs w:val="24"/>
        </w:rPr>
        <w:t>的温度、湿度及光照度数据；</w:t>
      </w:r>
      <w:r>
        <w:rPr>
          <w:rFonts w:ascii="Times New Roman" w:hAnsi="Times New Roman" w:hint="eastAsia"/>
          <w:color w:val="000000" w:themeColor="text1"/>
          <w:sz w:val="24"/>
          <w:szCs w:val="24"/>
        </w:rPr>
        <w:t>实时显示智能</w:t>
      </w:r>
      <w:proofErr w:type="gramStart"/>
      <w:r>
        <w:rPr>
          <w:rFonts w:ascii="Times New Roman" w:hAnsi="Times New Roman" w:hint="eastAsia"/>
          <w:color w:val="000000" w:themeColor="text1"/>
          <w:sz w:val="24"/>
          <w:szCs w:val="24"/>
        </w:rPr>
        <w:t>离网微</w:t>
      </w:r>
      <w:proofErr w:type="gramEnd"/>
      <w:r>
        <w:rPr>
          <w:rFonts w:ascii="Times New Roman" w:hAnsi="Times New Roman" w:hint="eastAsia"/>
          <w:color w:val="000000" w:themeColor="text1"/>
          <w:sz w:val="24"/>
          <w:szCs w:val="24"/>
        </w:rPr>
        <w:t>逆变系统的电压及频率数据；实时显示单相表电压、电流及总有功电能数据；</w:t>
      </w:r>
      <w:r>
        <w:rPr>
          <w:rFonts w:ascii="Times New Roman" w:hAnsi="Times New Roman"/>
          <w:color w:val="000000" w:themeColor="text1"/>
          <w:sz w:val="24"/>
          <w:szCs w:val="24"/>
        </w:rPr>
        <w:t>实时显示</w:t>
      </w:r>
      <w:r>
        <w:rPr>
          <w:rFonts w:ascii="Times New Roman" w:hAnsi="Times New Roman" w:hint="eastAsia"/>
          <w:color w:val="000000" w:themeColor="text1"/>
          <w:sz w:val="24"/>
          <w:szCs w:val="24"/>
        </w:rPr>
        <w:t>直流电压电流组合表的</w:t>
      </w:r>
      <w:r>
        <w:rPr>
          <w:rFonts w:ascii="Times New Roman" w:hAnsi="Times New Roman" w:hint="eastAsia"/>
          <w:color w:val="000000" w:themeColor="text1"/>
          <w:sz w:val="24"/>
          <w:szCs w:val="24"/>
        </w:rPr>
        <w:t>1</w:t>
      </w:r>
      <w:r>
        <w:rPr>
          <w:rFonts w:ascii="Times New Roman" w:hAnsi="Times New Roman" w:hint="eastAsia"/>
          <w:color w:val="000000" w:themeColor="text1"/>
          <w:sz w:val="24"/>
          <w:szCs w:val="24"/>
        </w:rPr>
        <w:t>和直流电压电流组合表</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的</w:t>
      </w:r>
      <w:r>
        <w:rPr>
          <w:rFonts w:ascii="Times New Roman" w:hAnsi="Times New Roman"/>
          <w:color w:val="000000" w:themeColor="text1"/>
          <w:sz w:val="24"/>
          <w:szCs w:val="24"/>
        </w:rPr>
        <w:t>电压</w:t>
      </w:r>
      <w:r>
        <w:rPr>
          <w:rFonts w:ascii="Times New Roman" w:hAnsi="Times New Roman" w:hint="eastAsia"/>
          <w:color w:val="000000" w:themeColor="text1"/>
          <w:sz w:val="24"/>
          <w:szCs w:val="24"/>
        </w:rPr>
        <w:t>及</w:t>
      </w:r>
      <w:r>
        <w:rPr>
          <w:rFonts w:ascii="Times New Roman" w:hAnsi="Times New Roman"/>
          <w:color w:val="000000" w:themeColor="text1"/>
          <w:sz w:val="24"/>
          <w:szCs w:val="24"/>
        </w:rPr>
        <w:t>电流数据；</w:t>
      </w:r>
      <w:r>
        <w:rPr>
          <w:rFonts w:ascii="Times New Roman" w:hAnsi="Times New Roman" w:hint="eastAsia"/>
          <w:color w:val="000000" w:themeColor="text1"/>
          <w:sz w:val="24"/>
          <w:szCs w:val="24"/>
        </w:rPr>
        <w:t>（要求包含所显示数据的名称</w:t>
      </w:r>
      <w:r>
        <w:rPr>
          <w:rFonts w:ascii="Times New Roman" w:hAnsi="Times New Roman"/>
          <w:color w:val="000000" w:themeColor="text1"/>
          <w:sz w:val="24"/>
          <w:szCs w:val="24"/>
        </w:rPr>
        <w:t>并标注相关单位</w:t>
      </w:r>
      <w:r>
        <w:rPr>
          <w:rFonts w:ascii="Times New Roman" w:hAnsi="Times New Roman" w:hint="eastAsia"/>
          <w:color w:val="000000" w:themeColor="text1"/>
          <w:sz w:val="24"/>
          <w:szCs w:val="24"/>
        </w:rPr>
        <w:t>）</w:t>
      </w:r>
    </w:p>
    <w:p w:rsidR="006145B7" w:rsidRDefault="006A385B">
      <w:pPr>
        <w:spacing w:line="360" w:lineRule="auto"/>
        <w:ind w:firstLine="420"/>
        <w:rPr>
          <w:rFonts w:ascii="Times New Roman" w:hAnsi="Times New Roman"/>
          <w:color w:val="000000" w:themeColor="text1"/>
          <w:sz w:val="24"/>
          <w:szCs w:val="24"/>
        </w:rPr>
      </w:pPr>
      <w:r>
        <w:rPr>
          <w:rFonts w:ascii="Times New Roman" w:hAnsi="Times New Roman" w:hint="eastAsia"/>
          <w:color w:val="000000" w:themeColor="text1"/>
          <w:sz w:val="24"/>
          <w:szCs w:val="24"/>
        </w:rPr>
        <w:t>②制作</w:t>
      </w:r>
      <w:r>
        <w:rPr>
          <w:rFonts w:ascii="Times New Roman" w:hAnsi="Times New Roman"/>
          <w:color w:val="000000" w:themeColor="text1"/>
          <w:sz w:val="24"/>
          <w:szCs w:val="24"/>
        </w:rPr>
        <w:t>2</w:t>
      </w:r>
      <w:r>
        <w:rPr>
          <w:rFonts w:ascii="Times New Roman" w:hAnsi="Times New Roman" w:hint="eastAsia"/>
          <w:color w:val="000000" w:themeColor="text1"/>
          <w:sz w:val="24"/>
          <w:szCs w:val="24"/>
        </w:rPr>
        <w:t>个指示灯，分别监控光伏单轴供电单元中的光伏组件和光源摆杆的运行状态。指示</w:t>
      </w:r>
      <w:proofErr w:type="gramStart"/>
      <w:r>
        <w:rPr>
          <w:rFonts w:ascii="Times New Roman" w:hAnsi="Times New Roman" w:hint="eastAsia"/>
          <w:color w:val="000000" w:themeColor="text1"/>
          <w:sz w:val="24"/>
          <w:szCs w:val="24"/>
        </w:rPr>
        <w:t>灯采</w:t>
      </w:r>
      <w:proofErr w:type="gramEnd"/>
      <w:r>
        <w:rPr>
          <w:rFonts w:ascii="Times New Roman" w:hAnsi="Times New Roman" w:hint="eastAsia"/>
          <w:color w:val="000000" w:themeColor="text1"/>
          <w:sz w:val="24"/>
          <w:szCs w:val="24"/>
        </w:rPr>
        <w:t>用的图标如图</w:t>
      </w:r>
      <w:r>
        <w:rPr>
          <w:rFonts w:ascii="Times New Roman" w:hAnsi="Times New Roman" w:hint="eastAsia"/>
          <w:color w:val="000000" w:themeColor="text1"/>
          <w:sz w:val="24"/>
          <w:szCs w:val="24"/>
        </w:rPr>
        <w:t>3.3</w:t>
      </w:r>
      <w:r>
        <w:rPr>
          <w:rFonts w:ascii="Times New Roman" w:hAnsi="Times New Roman" w:hint="eastAsia"/>
          <w:color w:val="000000" w:themeColor="text1"/>
          <w:sz w:val="24"/>
          <w:szCs w:val="24"/>
        </w:rPr>
        <w:t>所示，光伏组件或光源摆杆运动时指示灯</w:t>
      </w:r>
      <w:r>
        <w:rPr>
          <w:rFonts w:ascii="Times New Roman" w:hAnsi="Times New Roman" w:hint="eastAsia"/>
          <w:color w:val="000000" w:themeColor="text1"/>
          <w:sz w:val="24"/>
          <w:szCs w:val="24"/>
        </w:rPr>
        <w:lastRenderedPageBreak/>
        <w:t>为绿色，光伏组件或光源摆杆停止运动时，指示灯为红色；</w:t>
      </w:r>
    </w:p>
    <w:p w:rsidR="006145B7" w:rsidRDefault="006A385B">
      <w:pPr>
        <w:spacing w:line="360" w:lineRule="auto"/>
        <w:jc w:val="center"/>
        <w:rPr>
          <w:color w:val="000000" w:themeColor="text1"/>
        </w:rPr>
      </w:pPr>
      <w:r>
        <w:rPr>
          <w:noProof/>
          <w:color w:val="000000" w:themeColor="text1"/>
        </w:rPr>
        <w:drawing>
          <wp:inline distT="0" distB="0" distL="114300" distR="114300">
            <wp:extent cx="733425" cy="676275"/>
            <wp:effectExtent l="0" t="0" r="9525" b="9525"/>
            <wp:docPr id="1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0"/>
                    <pic:cNvPicPr>
                      <a:picLocks noChangeAspect="1"/>
                    </pic:cNvPicPr>
                  </pic:nvPicPr>
                  <pic:blipFill>
                    <a:blip r:embed="rId16"/>
                    <a:stretch>
                      <a:fillRect/>
                    </a:stretch>
                  </pic:blipFill>
                  <pic:spPr>
                    <a:xfrm>
                      <a:off x="0" y="0"/>
                      <a:ext cx="733425" cy="676275"/>
                    </a:xfrm>
                    <a:prstGeom prst="rect">
                      <a:avLst/>
                    </a:prstGeom>
                    <a:noFill/>
                    <a:ln w="9525">
                      <a:noFill/>
                    </a:ln>
                  </pic:spPr>
                </pic:pic>
              </a:graphicData>
            </a:graphic>
          </wp:inline>
        </w:drawing>
      </w:r>
      <w:r>
        <w:rPr>
          <w:noProof/>
          <w:color w:val="000000" w:themeColor="text1"/>
        </w:rPr>
        <w:drawing>
          <wp:inline distT="0" distB="0" distL="114300" distR="114300">
            <wp:extent cx="733425" cy="733425"/>
            <wp:effectExtent l="0" t="0" r="9525" b="9525"/>
            <wp:docPr id="1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1"/>
                    <pic:cNvPicPr>
                      <a:picLocks noChangeAspect="1"/>
                    </pic:cNvPicPr>
                  </pic:nvPicPr>
                  <pic:blipFill>
                    <a:blip r:embed="rId17"/>
                    <a:stretch>
                      <a:fillRect/>
                    </a:stretch>
                  </pic:blipFill>
                  <pic:spPr>
                    <a:xfrm>
                      <a:off x="0" y="0"/>
                      <a:ext cx="733425" cy="733425"/>
                    </a:xfrm>
                    <a:prstGeom prst="rect">
                      <a:avLst/>
                    </a:prstGeom>
                    <a:noFill/>
                    <a:ln w="9525">
                      <a:noFill/>
                    </a:ln>
                  </pic:spPr>
                </pic:pic>
              </a:graphicData>
            </a:graphic>
          </wp:inline>
        </w:drawing>
      </w:r>
    </w:p>
    <w:p w:rsidR="006145B7" w:rsidRDefault="006A385B">
      <w:pPr>
        <w:spacing w:line="360" w:lineRule="auto"/>
        <w:jc w:val="center"/>
        <w:rPr>
          <w:rFonts w:ascii="仿宋" w:eastAsia="仿宋" w:hAnsi="仿宋" w:cs="仿宋"/>
          <w:b/>
          <w:color w:val="000000" w:themeColor="text1"/>
          <w:szCs w:val="21"/>
        </w:rPr>
      </w:pPr>
      <w:r>
        <w:rPr>
          <w:rFonts w:ascii="仿宋" w:eastAsia="仿宋" w:hAnsi="仿宋" w:cs="仿宋" w:hint="eastAsia"/>
          <w:b/>
          <w:color w:val="000000" w:themeColor="text1"/>
          <w:szCs w:val="21"/>
        </w:rPr>
        <w:t>图3.3 指示灯图标</w:t>
      </w:r>
    </w:p>
    <w:p w:rsidR="006145B7" w:rsidRDefault="006A385B">
      <w:pPr>
        <w:spacing w:line="360" w:lineRule="auto"/>
        <w:ind w:firstLine="420"/>
        <w:rPr>
          <w:rFonts w:ascii="Times New Roman" w:hAnsi="Times New Roman"/>
          <w:color w:val="000000" w:themeColor="text1"/>
          <w:sz w:val="24"/>
          <w:szCs w:val="24"/>
        </w:rPr>
      </w:pPr>
      <w:r>
        <w:rPr>
          <w:rFonts w:ascii="Times New Roman" w:hAnsi="Times New Roman" w:hint="eastAsia"/>
          <w:color w:val="000000" w:themeColor="text1"/>
          <w:sz w:val="24"/>
          <w:szCs w:val="24"/>
        </w:rPr>
        <w:t>③</w:t>
      </w:r>
      <w:proofErr w:type="gramStart"/>
      <w:r>
        <w:rPr>
          <w:rFonts w:ascii="Times New Roman" w:hAnsi="Times New Roman"/>
          <w:color w:val="000000" w:themeColor="text1"/>
          <w:sz w:val="24"/>
          <w:szCs w:val="24"/>
        </w:rPr>
        <w:t>离网运行</w:t>
      </w:r>
      <w:proofErr w:type="gramEnd"/>
      <w:r>
        <w:rPr>
          <w:rFonts w:ascii="Times New Roman" w:hAnsi="Times New Roman"/>
          <w:color w:val="000000" w:themeColor="text1"/>
          <w:sz w:val="24"/>
          <w:szCs w:val="24"/>
        </w:rPr>
        <w:t>状态监控按钮：分布式光伏电站</w:t>
      </w:r>
      <w:proofErr w:type="gramStart"/>
      <w:r>
        <w:rPr>
          <w:rFonts w:ascii="Times New Roman" w:hAnsi="Times New Roman" w:hint="eastAsia"/>
          <w:color w:val="000000" w:themeColor="text1"/>
          <w:sz w:val="24"/>
          <w:szCs w:val="24"/>
        </w:rPr>
        <w:t>正常</w:t>
      </w:r>
      <w:r>
        <w:rPr>
          <w:rFonts w:ascii="Times New Roman" w:hAnsi="Times New Roman"/>
          <w:color w:val="000000" w:themeColor="text1"/>
          <w:sz w:val="24"/>
          <w:szCs w:val="24"/>
        </w:rPr>
        <w:t>离网</w:t>
      </w:r>
      <w:r>
        <w:rPr>
          <w:rFonts w:ascii="Times New Roman" w:hAnsi="Times New Roman" w:hint="eastAsia"/>
          <w:color w:val="000000" w:themeColor="text1"/>
          <w:sz w:val="24"/>
          <w:szCs w:val="24"/>
        </w:rPr>
        <w:t>发电</w:t>
      </w:r>
      <w:proofErr w:type="gramEnd"/>
      <w:r>
        <w:rPr>
          <w:rFonts w:ascii="Times New Roman" w:hAnsi="Times New Roman"/>
          <w:color w:val="000000" w:themeColor="text1"/>
          <w:sz w:val="24"/>
          <w:szCs w:val="24"/>
        </w:rPr>
        <w:t>时，</w:t>
      </w:r>
      <w:r>
        <w:rPr>
          <w:rFonts w:ascii="Times New Roman" w:hAnsi="Times New Roman" w:hint="eastAsia"/>
          <w:color w:val="000000" w:themeColor="text1"/>
          <w:sz w:val="24"/>
          <w:szCs w:val="24"/>
        </w:rPr>
        <w:t>该</w:t>
      </w:r>
      <w:r>
        <w:rPr>
          <w:rFonts w:ascii="Times New Roman" w:hAnsi="Times New Roman"/>
          <w:color w:val="000000" w:themeColor="text1"/>
          <w:sz w:val="24"/>
          <w:szCs w:val="24"/>
        </w:rPr>
        <w:t>按钮</w:t>
      </w:r>
      <w:r>
        <w:rPr>
          <w:rFonts w:ascii="Times New Roman" w:hAnsi="Times New Roman" w:hint="eastAsia"/>
          <w:color w:val="000000" w:themeColor="text1"/>
          <w:sz w:val="24"/>
          <w:szCs w:val="24"/>
        </w:rPr>
        <w:t>自锁</w:t>
      </w:r>
      <w:r>
        <w:rPr>
          <w:rFonts w:ascii="Times New Roman" w:hAnsi="Times New Roman"/>
          <w:color w:val="000000" w:themeColor="text1"/>
          <w:sz w:val="24"/>
          <w:szCs w:val="24"/>
        </w:rPr>
        <w:t>，系统</w:t>
      </w:r>
      <w:r>
        <w:rPr>
          <w:rFonts w:ascii="Times New Roman" w:hAnsi="Times New Roman" w:hint="eastAsia"/>
          <w:color w:val="000000" w:themeColor="text1"/>
          <w:sz w:val="24"/>
          <w:szCs w:val="24"/>
        </w:rPr>
        <w:t>开始监测</w:t>
      </w:r>
      <w:r>
        <w:rPr>
          <w:rFonts w:ascii="Times New Roman" w:hAnsi="Times New Roman"/>
          <w:color w:val="000000" w:themeColor="text1"/>
          <w:sz w:val="24"/>
          <w:szCs w:val="24"/>
        </w:rPr>
        <w:t>智能</w:t>
      </w:r>
      <w:proofErr w:type="gramStart"/>
      <w:r>
        <w:rPr>
          <w:rFonts w:ascii="Times New Roman" w:hAnsi="Times New Roman"/>
          <w:color w:val="000000" w:themeColor="text1"/>
          <w:sz w:val="24"/>
          <w:szCs w:val="24"/>
        </w:rPr>
        <w:t>离网微</w:t>
      </w:r>
      <w:proofErr w:type="gramEnd"/>
      <w:r>
        <w:rPr>
          <w:rFonts w:ascii="Times New Roman" w:hAnsi="Times New Roman"/>
          <w:color w:val="000000" w:themeColor="text1"/>
          <w:sz w:val="24"/>
          <w:szCs w:val="24"/>
        </w:rPr>
        <w:t>逆变系统的输出电压数据，当智能</w:t>
      </w:r>
      <w:proofErr w:type="gramStart"/>
      <w:r>
        <w:rPr>
          <w:rFonts w:ascii="Times New Roman" w:hAnsi="Times New Roman"/>
          <w:color w:val="000000" w:themeColor="text1"/>
          <w:sz w:val="24"/>
          <w:szCs w:val="24"/>
        </w:rPr>
        <w:t>离网微</w:t>
      </w:r>
      <w:proofErr w:type="gramEnd"/>
      <w:r>
        <w:rPr>
          <w:rFonts w:ascii="Times New Roman" w:hAnsi="Times New Roman"/>
          <w:color w:val="000000" w:themeColor="text1"/>
          <w:sz w:val="24"/>
          <w:szCs w:val="24"/>
        </w:rPr>
        <w:t>逆变系统的输出电压小于</w:t>
      </w:r>
      <w:r>
        <w:rPr>
          <w:rFonts w:ascii="Times New Roman" w:hAnsi="Times New Roman" w:hint="eastAsia"/>
          <w:color w:val="000000" w:themeColor="text1"/>
          <w:sz w:val="24"/>
          <w:szCs w:val="24"/>
        </w:rPr>
        <w:t>180</w:t>
      </w:r>
      <w:r>
        <w:rPr>
          <w:rFonts w:ascii="Times New Roman" w:hAnsi="Times New Roman"/>
          <w:color w:val="000000" w:themeColor="text1"/>
          <w:sz w:val="24"/>
          <w:szCs w:val="24"/>
        </w:rPr>
        <w:t>V</w:t>
      </w:r>
      <w:r>
        <w:rPr>
          <w:rFonts w:ascii="Times New Roman" w:hAnsi="Times New Roman"/>
          <w:color w:val="000000" w:themeColor="text1"/>
          <w:sz w:val="24"/>
          <w:szCs w:val="24"/>
        </w:rPr>
        <w:t>时，</w:t>
      </w:r>
      <w:r>
        <w:rPr>
          <w:rFonts w:ascii="Times New Roman" w:hAnsi="Times New Roman" w:hint="eastAsia"/>
          <w:color w:val="000000" w:themeColor="text1"/>
          <w:sz w:val="24"/>
          <w:szCs w:val="24"/>
        </w:rPr>
        <w:t>弹出弹框显示“当前系统交流输出不正常”，在</w:t>
      </w:r>
      <w:r>
        <w:rPr>
          <w:rFonts w:ascii="Times New Roman" w:hAnsi="Times New Roman"/>
          <w:color w:val="000000" w:themeColor="text1"/>
          <w:sz w:val="24"/>
          <w:szCs w:val="24"/>
        </w:rPr>
        <w:t>10</w:t>
      </w:r>
      <w:r>
        <w:rPr>
          <w:rFonts w:ascii="Times New Roman" w:hAnsi="Times New Roman" w:hint="eastAsia"/>
          <w:color w:val="000000" w:themeColor="text1"/>
          <w:sz w:val="24"/>
          <w:szCs w:val="24"/>
        </w:rPr>
        <w:t>秒内改变智能</w:t>
      </w:r>
      <w:proofErr w:type="gramStart"/>
      <w:r>
        <w:rPr>
          <w:rFonts w:ascii="Times New Roman" w:hAnsi="Times New Roman" w:hint="eastAsia"/>
          <w:color w:val="000000" w:themeColor="text1"/>
          <w:sz w:val="24"/>
          <w:szCs w:val="24"/>
        </w:rPr>
        <w:t>离网微</w:t>
      </w:r>
      <w:proofErr w:type="gramEnd"/>
      <w:r>
        <w:rPr>
          <w:rFonts w:ascii="Times New Roman" w:hAnsi="Times New Roman" w:hint="eastAsia"/>
          <w:color w:val="000000" w:themeColor="text1"/>
          <w:sz w:val="24"/>
          <w:szCs w:val="24"/>
        </w:rPr>
        <w:t>逆变系统的输出电压，使其变为</w:t>
      </w:r>
      <w:r>
        <w:rPr>
          <w:rFonts w:ascii="Times New Roman" w:hAnsi="Times New Roman" w:hint="eastAsia"/>
          <w:color w:val="000000" w:themeColor="text1"/>
          <w:sz w:val="24"/>
          <w:szCs w:val="24"/>
        </w:rPr>
        <w:t>200</w:t>
      </w:r>
      <w:r>
        <w:rPr>
          <w:rFonts w:ascii="Times New Roman" w:hAnsi="Times New Roman"/>
          <w:color w:val="000000" w:themeColor="text1"/>
          <w:sz w:val="24"/>
          <w:szCs w:val="24"/>
        </w:rPr>
        <w:t>V</w:t>
      </w:r>
      <w:r>
        <w:rPr>
          <w:rFonts w:ascii="Times New Roman" w:hAnsi="Times New Roman" w:hint="eastAsia"/>
          <w:color w:val="000000" w:themeColor="text1"/>
          <w:sz w:val="24"/>
          <w:szCs w:val="24"/>
        </w:rPr>
        <w:t>以上则智能</w:t>
      </w:r>
      <w:proofErr w:type="gramStart"/>
      <w:r>
        <w:rPr>
          <w:rFonts w:ascii="Times New Roman" w:hAnsi="Times New Roman" w:hint="eastAsia"/>
          <w:color w:val="000000" w:themeColor="text1"/>
          <w:sz w:val="24"/>
          <w:szCs w:val="24"/>
        </w:rPr>
        <w:t>离网微</w:t>
      </w:r>
      <w:proofErr w:type="gramEnd"/>
      <w:r>
        <w:rPr>
          <w:rFonts w:ascii="Times New Roman" w:hAnsi="Times New Roman" w:hint="eastAsia"/>
          <w:color w:val="000000" w:themeColor="text1"/>
          <w:sz w:val="24"/>
          <w:szCs w:val="24"/>
        </w:rPr>
        <w:t>逆变系统继续输出，超时后直接关闭</w:t>
      </w:r>
      <w:r>
        <w:rPr>
          <w:rFonts w:ascii="Times New Roman" w:hAnsi="Times New Roman"/>
          <w:color w:val="000000" w:themeColor="text1"/>
          <w:sz w:val="24"/>
          <w:szCs w:val="24"/>
        </w:rPr>
        <w:t>分布式光伏电站</w:t>
      </w:r>
      <w:proofErr w:type="gramStart"/>
      <w:r>
        <w:rPr>
          <w:rFonts w:ascii="Times New Roman" w:hAnsi="Times New Roman" w:hint="eastAsia"/>
          <w:color w:val="000000" w:themeColor="text1"/>
          <w:sz w:val="24"/>
          <w:szCs w:val="24"/>
        </w:rPr>
        <w:t>的</w:t>
      </w:r>
      <w:r>
        <w:rPr>
          <w:rFonts w:ascii="Times New Roman" w:hAnsi="Times New Roman"/>
          <w:color w:val="000000" w:themeColor="text1"/>
          <w:sz w:val="24"/>
          <w:szCs w:val="24"/>
        </w:rPr>
        <w:t>离网</w:t>
      </w:r>
      <w:r>
        <w:rPr>
          <w:rFonts w:ascii="Times New Roman" w:hAnsi="Times New Roman" w:hint="eastAsia"/>
          <w:color w:val="000000" w:themeColor="text1"/>
          <w:sz w:val="24"/>
          <w:szCs w:val="24"/>
        </w:rPr>
        <w:t>发电</w:t>
      </w:r>
      <w:proofErr w:type="gramEnd"/>
      <w:r>
        <w:rPr>
          <w:rFonts w:ascii="Times New Roman" w:hAnsi="Times New Roman" w:hint="eastAsia"/>
          <w:color w:val="000000" w:themeColor="text1"/>
          <w:sz w:val="24"/>
          <w:szCs w:val="24"/>
        </w:rPr>
        <w:t>；按钮解锁，监控功能失效</w:t>
      </w:r>
      <w:r>
        <w:rPr>
          <w:rFonts w:ascii="Times New Roman" w:hAnsi="Times New Roman"/>
          <w:color w:val="000000" w:themeColor="text1"/>
          <w:sz w:val="24"/>
          <w:szCs w:val="24"/>
        </w:rPr>
        <w:t>。</w:t>
      </w:r>
    </w:p>
    <w:p w:rsidR="006145B7" w:rsidRDefault="006A385B">
      <w:pPr>
        <w:spacing w:line="360" w:lineRule="auto"/>
        <w:rPr>
          <w:rFonts w:ascii="Times New Roman" w:hAnsi="Times New Roman"/>
          <w:b/>
          <w:color w:val="000000" w:themeColor="text1"/>
          <w:sz w:val="24"/>
          <w:szCs w:val="24"/>
        </w:rPr>
      </w:pPr>
      <w:r>
        <w:rPr>
          <w:rFonts w:ascii="Times New Roman" w:hAnsi="Times New Roman" w:hint="eastAsia"/>
          <w:b/>
          <w:color w:val="000000" w:themeColor="text1"/>
          <w:sz w:val="24"/>
          <w:szCs w:val="24"/>
        </w:rPr>
        <w:t>（</w:t>
      </w:r>
      <w:r>
        <w:rPr>
          <w:rFonts w:ascii="Times New Roman" w:hAnsi="Times New Roman" w:hint="eastAsia"/>
          <w:b/>
          <w:color w:val="000000" w:themeColor="text1"/>
          <w:sz w:val="24"/>
          <w:szCs w:val="24"/>
        </w:rPr>
        <w:t>3</w:t>
      </w:r>
      <w:r>
        <w:rPr>
          <w:rFonts w:ascii="Times New Roman" w:hAnsi="Times New Roman" w:hint="eastAsia"/>
          <w:b/>
          <w:color w:val="000000" w:themeColor="text1"/>
          <w:sz w:val="24"/>
          <w:szCs w:val="24"/>
        </w:rPr>
        <w:t>）</w:t>
      </w:r>
      <w:r>
        <w:rPr>
          <w:rFonts w:ascii="Times New Roman" w:hAnsi="Times New Roman"/>
          <w:b/>
          <w:color w:val="000000" w:themeColor="text1"/>
          <w:sz w:val="24"/>
          <w:szCs w:val="24"/>
        </w:rPr>
        <w:t>操作界面：</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①使用“按钮”控件制作急停按钮，其功能如下：</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急停按钮与开关按钮盘上的急停按钮功能一致。</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②使用“按钮”控件制作按钮</w:t>
      </w:r>
      <w:r>
        <w:rPr>
          <w:rFonts w:ascii="Times New Roman" w:hAnsi="Times New Roman" w:hint="eastAsia"/>
          <w:color w:val="000000" w:themeColor="text1"/>
          <w:sz w:val="24"/>
          <w:szCs w:val="24"/>
        </w:rPr>
        <w:t>1</w:t>
      </w:r>
      <w:r>
        <w:rPr>
          <w:rFonts w:ascii="Times New Roman" w:hAnsi="Times New Roman" w:hint="eastAsia"/>
          <w:color w:val="000000" w:themeColor="text1"/>
          <w:sz w:val="24"/>
          <w:szCs w:val="24"/>
        </w:rPr>
        <w:t>，其功能如下：</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按钮自锁，立即打开光</w:t>
      </w:r>
      <w:proofErr w:type="gramStart"/>
      <w:r>
        <w:rPr>
          <w:rFonts w:ascii="Times New Roman" w:hAnsi="Times New Roman" w:hint="eastAsia"/>
          <w:color w:val="000000" w:themeColor="text1"/>
          <w:sz w:val="24"/>
          <w:szCs w:val="24"/>
        </w:rPr>
        <w:t>伏</w:t>
      </w:r>
      <w:proofErr w:type="gramEnd"/>
      <w:r>
        <w:rPr>
          <w:rFonts w:ascii="Times New Roman" w:hAnsi="Times New Roman" w:hint="eastAsia"/>
          <w:color w:val="000000" w:themeColor="text1"/>
          <w:sz w:val="24"/>
          <w:szCs w:val="24"/>
        </w:rPr>
        <w:t>单轴供电单元中的模拟光源</w:t>
      </w:r>
      <w:r>
        <w:rPr>
          <w:rFonts w:ascii="Times New Roman" w:hAnsi="Times New Roman" w:hint="eastAsia"/>
          <w:color w:val="000000" w:themeColor="text1"/>
          <w:sz w:val="24"/>
          <w:szCs w:val="24"/>
        </w:rPr>
        <w:t>1</w:t>
      </w:r>
      <w:r>
        <w:rPr>
          <w:rFonts w:ascii="Times New Roman" w:hAnsi="Times New Roman" w:hint="eastAsia"/>
          <w:color w:val="000000" w:themeColor="text1"/>
          <w:sz w:val="24"/>
          <w:szCs w:val="24"/>
        </w:rPr>
        <w:t>并在</w:t>
      </w:r>
      <w:r>
        <w:rPr>
          <w:rFonts w:ascii="Times New Roman" w:hAnsi="Times New Roman" w:hint="eastAsia"/>
          <w:color w:val="000000" w:themeColor="text1"/>
          <w:sz w:val="24"/>
          <w:szCs w:val="24"/>
        </w:rPr>
        <w:t>3</w:t>
      </w:r>
      <w:r>
        <w:rPr>
          <w:rFonts w:ascii="Times New Roman" w:hAnsi="Times New Roman" w:hint="eastAsia"/>
          <w:color w:val="000000" w:themeColor="text1"/>
          <w:sz w:val="24"/>
          <w:szCs w:val="24"/>
        </w:rPr>
        <w:t>秒后打开模拟光源</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按钮解锁，立即关闭模拟光源</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并延时</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秒关闭模拟光源</w:t>
      </w:r>
      <w:r>
        <w:rPr>
          <w:rFonts w:ascii="Times New Roman" w:hAnsi="Times New Roman" w:hint="eastAsia"/>
          <w:color w:val="000000" w:themeColor="text1"/>
          <w:sz w:val="24"/>
          <w:szCs w:val="24"/>
        </w:rPr>
        <w:t>1</w:t>
      </w:r>
      <w:r>
        <w:rPr>
          <w:rFonts w:ascii="Times New Roman" w:hAnsi="Times New Roman" w:hint="eastAsia"/>
          <w:color w:val="000000" w:themeColor="text1"/>
          <w:sz w:val="24"/>
          <w:szCs w:val="24"/>
        </w:rPr>
        <w:t>。</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（后续按钮操作，按照上述顺序实现相关功能）</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③使用“按钮”控件制作按钮</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，其功能如下：</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第一次按下按钮，实现快速自检。检测过程：将光源摆杆向东、光伏组件向东、光源摆杆向西、光伏组件向西、模拟光源</w:t>
      </w:r>
      <w:r>
        <w:rPr>
          <w:rFonts w:ascii="Times New Roman" w:hAnsi="Times New Roman" w:hint="eastAsia"/>
          <w:color w:val="000000" w:themeColor="text1"/>
          <w:sz w:val="24"/>
          <w:szCs w:val="24"/>
        </w:rPr>
        <w:t>1</w:t>
      </w:r>
      <w:r>
        <w:rPr>
          <w:rFonts w:ascii="Times New Roman" w:hAnsi="Times New Roman" w:hint="eastAsia"/>
          <w:color w:val="000000" w:themeColor="text1"/>
          <w:sz w:val="24"/>
          <w:szCs w:val="24"/>
        </w:rPr>
        <w:t>及模拟光源</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按顺序循环进行启停运动，启停的时间间隔为</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秒。</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在此过程中，第二次按下按钮或按下急停按钮，停止自检工作。</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（后续按下按钮，按照上述顺序实现相关功能）</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④使用“按钮”控件制作按钮</w:t>
      </w:r>
      <w:r>
        <w:rPr>
          <w:rFonts w:ascii="Times New Roman" w:hAnsi="Times New Roman" w:hint="eastAsia"/>
          <w:color w:val="000000" w:themeColor="text1"/>
          <w:sz w:val="24"/>
          <w:szCs w:val="24"/>
        </w:rPr>
        <w:t>3</w:t>
      </w:r>
      <w:r>
        <w:rPr>
          <w:rFonts w:ascii="Times New Roman" w:hAnsi="Times New Roman" w:hint="eastAsia"/>
          <w:color w:val="000000" w:themeColor="text1"/>
          <w:sz w:val="24"/>
          <w:szCs w:val="24"/>
        </w:rPr>
        <w:t>，其功能如下：</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第一次按钮自锁，光伏组件立即向东运动；</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第二次按钮自锁，光伏组件</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秒后停止向东运动；</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第三次按钮自锁，光伏组件</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秒后向西运动；</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第四次按钮自锁，光伏组件立即停止向西运动。</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lastRenderedPageBreak/>
        <w:t>（后续按钮自锁，按照上述顺序实现相关功能）</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⑤使用“按钮”控件制作按钮</w:t>
      </w:r>
      <w:r>
        <w:rPr>
          <w:rFonts w:ascii="Times New Roman" w:hAnsi="Times New Roman" w:hint="eastAsia"/>
          <w:color w:val="000000" w:themeColor="text1"/>
          <w:sz w:val="24"/>
          <w:szCs w:val="24"/>
        </w:rPr>
        <w:t>4</w:t>
      </w:r>
      <w:r>
        <w:rPr>
          <w:rFonts w:ascii="Times New Roman" w:hAnsi="Times New Roman" w:hint="eastAsia"/>
          <w:color w:val="000000" w:themeColor="text1"/>
          <w:sz w:val="24"/>
          <w:szCs w:val="24"/>
        </w:rPr>
        <w:t>，其功能如下：</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第一次按下按钮，光源摆杆延时</w:t>
      </w:r>
      <w:r>
        <w:rPr>
          <w:rFonts w:ascii="Times New Roman" w:hAnsi="Times New Roman" w:hint="eastAsia"/>
          <w:color w:val="000000" w:themeColor="text1"/>
          <w:sz w:val="24"/>
          <w:szCs w:val="24"/>
        </w:rPr>
        <w:t>3</w:t>
      </w:r>
      <w:r>
        <w:rPr>
          <w:rFonts w:ascii="Times New Roman" w:hAnsi="Times New Roman" w:hint="eastAsia"/>
          <w:color w:val="000000" w:themeColor="text1"/>
          <w:sz w:val="24"/>
          <w:szCs w:val="24"/>
        </w:rPr>
        <w:t>秒后向东运动；</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第二次按下按钮，光源摆杆延时</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秒后停止向东运动；</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第三次按下按钮，光源摆杆延时</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秒向西运动；</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第四次按下按钮，光源摆杆延时</w:t>
      </w:r>
      <w:r>
        <w:rPr>
          <w:rFonts w:ascii="Times New Roman" w:hAnsi="Times New Roman" w:hint="eastAsia"/>
          <w:color w:val="000000" w:themeColor="text1"/>
          <w:sz w:val="24"/>
          <w:szCs w:val="24"/>
        </w:rPr>
        <w:t>3</w:t>
      </w:r>
      <w:r>
        <w:rPr>
          <w:rFonts w:ascii="Times New Roman" w:hAnsi="Times New Roman" w:hint="eastAsia"/>
          <w:color w:val="000000" w:themeColor="text1"/>
          <w:sz w:val="24"/>
          <w:szCs w:val="24"/>
        </w:rPr>
        <w:t>秒停止向西运动。</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（后续按下按钮，按照上述顺序实现相关功能）</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⑥使用“按钮”控件制作按钮</w:t>
      </w:r>
      <w:r>
        <w:rPr>
          <w:rFonts w:ascii="Times New Roman" w:hAnsi="Times New Roman" w:hint="eastAsia"/>
          <w:color w:val="000000" w:themeColor="text1"/>
          <w:sz w:val="24"/>
          <w:szCs w:val="24"/>
        </w:rPr>
        <w:t>5</w:t>
      </w:r>
      <w:r>
        <w:rPr>
          <w:rFonts w:ascii="Times New Roman" w:hAnsi="Times New Roman" w:hint="eastAsia"/>
          <w:color w:val="000000" w:themeColor="text1"/>
          <w:sz w:val="24"/>
          <w:szCs w:val="24"/>
        </w:rPr>
        <w:t>，其功能如下：</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按钮自锁，执行自动程序：光源摆杆自动向西运动至西限位停止，然后打开模拟光源</w:t>
      </w:r>
      <w:r>
        <w:rPr>
          <w:rFonts w:ascii="Times New Roman" w:hAnsi="Times New Roman" w:hint="eastAsia"/>
          <w:color w:val="000000" w:themeColor="text1"/>
          <w:sz w:val="24"/>
          <w:szCs w:val="24"/>
        </w:rPr>
        <w:t>1</w:t>
      </w: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秒后打开模拟光源</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，同时光</w:t>
      </w:r>
      <w:proofErr w:type="gramStart"/>
      <w:r>
        <w:rPr>
          <w:rFonts w:ascii="Times New Roman" w:hAnsi="Times New Roman" w:hint="eastAsia"/>
          <w:color w:val="000000" w:themeColor="text1"/>
          <w:sz w:val="24"/>
          <w:szCs w:val="24"/>
        </w:rPr>
        <w:t>伏</w:t>
      </w:r>
      <w:proofErr w:type="gramEnd"/>
      <w:r>
        <w:rPr>
          <w:rFonts w:ascii="Times New Roman" w:hAnsi="Times New Roman" w:hint="eastAsia"/>
          <w:color w:val="000000" w:themeColor="text1"/>
          <w:sz w:val="24"/>
          <w:szCs w:val="24"/>
        </w:rPr>
        <w:t>组件开始逐日跟踪，跟踪结束后，立即关闭模拟光源</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3</w:t>
      </w:r>
      <w:r>
        <w:rPr>
          <w:rFonts w:ascii="Times New Roman" w:hAnsi="Times New Roman" w:hint="eastAsia"/>
          <w:color w:val="000000" w:themeColor="text1"/>
          <w:sz w:val="24"/>
          <w:szCs w:val="24"/>
        </w:rPr>
        <w:t>秒后关闭模拟光源</w:t>
      </w:r>
      <w:r>
        <w:rPr>
          <w:rFonts w:ascii="Times New Roman" w:hAnsi="Times New Roman" w:hint="eastAsia"/>
          <w:color w:val="000000" w:themeColor="text1"/>
          <w:sz w:val="24"/>
          <w:szCs w:val="24"/>
        </w:rPr>
        <w:t>1</w:t>
      </w:r>
      <w:r>
        <w:rPr>
          <w:rFonts w:ascii="Times New Roman" w:hAnsi="Times New Roman" w:hint="eastAsia"/>
          <w:color w:val="000000" w:themeColor="text1"/>
          <w:sz w:val="24"/>
          <w:szCs w:val="24"/>
        </w:rPr>
        <w:t>。</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在自动程序执行过程中按钮解锁则关闭所有模拟灯源、停止光源摆杆与光伏组件运动。（后续按钮操作，按照上述顺序实现相关功能）</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“按钮”控件选择：急停按钮采用图</w:t>
      </w:r>
      <w:r>
        <w:rPr>
          <w:rFonts w:ascii="Times New Roman" w:hAnsi="Times New Roman" w:hint="eastAsia"/>
          <w:color w:val="000000" w:themeColor="text1"/>
          <w:sz w:val="24"/>
          <w:szCs w:val="24"/>
        </w:rPr>
        <w:t>3.4</w:t>
      </w:r>
      <w:r>
        <w:rPr>
          <w:rFonts w:ascii="Times New Roman" w:hAnsi="Times New Roman" w:hint="eastAsia"/>
          <w:color w:val="000000" w:themeColor="text1"/>
          <w:sz w:val="24"/>
          <w:szCs w:val="24"/>
        </w:rPr>
        <w:t>控件，急停按钮未按下时，控件颜色为白色，急停按钮按下后，控件颜色为红色；监控按钮、按钮</w:t>
      </w:r>
      <w:r>
        <w:rPr>
          <w:rFonts w:ascii="Times New Roman" w:hAnsi="Times New Roman" w:hint="eastAsia"/>
          <w:color w:val="000000" w:themeColor="text1"/>
          <w:sz w:val="24"/>
          <w:szCs w:val="24"/>
        </w:rPr>
        <w:t>1</w:t>
      </w:r>
      <w:r>
        <w:rPr>
          <w:rFonts w:ascii="Times New Roman" w:hAnsi="Times New Roman" w:hint="eastAsia"/>
          <w:color w:val="000000" w:themeColor="text1"/>
          <w:sz w:val="24"/>
          <w:szCs w:val="24"/>
        </w:rPr>
        <w:t>至按钮</w:t>
      </w:r>
      <w:r>
        <w:rPr>
          <w:rFonts w:ascii="Times New Roman" w:hAnsi="Times New Roman" w:hint="eastAsia"/>
          <w:color w:val="000000" w:themeColor="text1"/>
          <w:sz w:val="24"/>
          <w:szCs w:val="24"/>
        </w:rPr>
        <w:t>5</w:t>
      </w:r>
      <w:r>
        <w:rPr>
          <w:rFonts w:ascii="Times New Roman" w:hAnsi="Times New Roman" w:hint="eastAsia"/>
          <w:color w:val="000000" w:themeColor="text1"/>
          <w:sz w:val="24"/>
          <w:szCs w:val="24"/>
        </w:rPr>
        <w:t>为自锁按钮，采用图</w:t>
      </w:r>
      <w:r>
        <w:rPr>
          <w:rFonts w:ascii="Times New Roman" w:hAnsi="Times New Roman" w:hint="eastAsia"/>
          <w:color w:val="000000" w:themeColor="text1"/>
          <w:sz w:val="24"/>
          <w:szCs w:val="24"/>
        </w:rPr>
        <w:t>3.5</w:t>
      </w:r>
      <w:r>
        <w:rPr>
          <w:rFonts w:ascii="Times New Roman" w:hAnsi="Times New Roman" w:hint="eastAsia"/>
          <w:color w:val="000000" w:themeColor="text1"/>
          <w:sz w:val="24"/>
          <w:szCs w:val="24"/>
        </w:rPr>
        <w:t>的控件，按钮自锁时控件颜色为蓝色，按钮解锁后控件颜色为白色。</w:t>
      </w:r>
    </w:p>
    <w:p w:rsidR="006145B7" w:rsidRDefault="006A385B">
      <w:pPr>
        <w:spacing w:line="360" w:lineRule="auto"/>
        <w:jc w:val="center"/>
        <w:rPr>
          <w:color w:val="000000" w:themeColor="text1"/>
        </w:rPr>
      </w:pPr>
      <w:r>
        <w:rPr>
          <w:noProof/>
          <w:color w:val="000000" w:themeColor="text1"/>
        </w:rPr>
        <w:drawing>
          <wp:inline distT="0" distB="0" distL="114300" distR="114300">
            <wp:extent cx="772160" cy="785495"/>
            <wp:effectExtent l="0" t="0" r="8890" b="14605"/>
            <wp:docPr id="1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2"/>
                    <pic:cNvPicPr>
                      <a:picLocks noChangeAspect="1"/>
                    </pic:cNvPicPr>
                  </pic:nvPicPr>
                  <pic:blipFill>
                    <a:blip r:embed="rId18"/>
                    <a:srcRect b="14575"/>
                    <a:stretch>
                      <a:fillRect/>
                    </a:stretch>
                  </pic:blipFill>
                  <pic:spPr>
                    <a:xfrm>
                      <a:off x="0" y="0"/>
                      <a:ext cx="772160" cy="785495"/>
                    </a:xfrm>
                    <a:prstGeom prst="rect">
                      <a:avLst/>
                    </a:prstGeom>
                    <a:noFill/>
                    <a:ln w="9525">
                      <a:noFill/>
                    </a:ln>
                  </pic:spPr>
                </pic:pic>
              </a:graphicData>
            </a:graphic>
          </wp:inline>
        </w:drawing>
      </w:r>
      <w:r>
        <w:rPr>
          <w:noProof/>
          <w:color w:val="000000" w:themeColor="text1"/>
        </w:rPr>
        <w:drawing>
          <wp:inline distT="0" distB="0" distL="114300" distR="114300">
            <wp:extent cx="695325" cy="788035"/>
            <wp:effectExtent l="0" t="0" r="9525" b="12065"/>
            <wp:docPr id="4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3"/>
                    <pic:cNvPicPr>
                      <a:picLocks noChangeAspect="1"/>
                    </pic:cNvPicPr>
                  </pic:nvPicPr>
                  <pic:blipFill>
                    <a:blip r:embed="rId19"/>
                    <a:stretch>
                      <a:fillRect/>
                    </a:stretch>
                  </pic:blipFill>
                  <pic:spPr>
                    <a:xfrm>
                      <a:off x="0" y="0"/>
                      <a:ext cx="695325" cy="788035"/>
                    </a:xfrm>
                    <a:prstGeom prst="rect">
                      <a:avLst/>
                    </a:prstGeom>
                    <a:noFill/>
                    <a:ln w="9525">
                      <a:noFill/>
                    </a:ln>
                  </pic:spPr>
                </pic:pic>
              </a:graphicData>
            </a:graphic>
          </wp:inline>
        </w:drawing>
      </w:r>
    </w:p>
    <w:p w:rsidR="006145B7" w:rsidRDefault="006A385B">
      <w:pPr>
        <w:spacing w:line="360" w:lineRule="auto"/>
        <w:jc w:val="center"/>
        <w:rPr>
          <w:rFonts w:ascii="仿宋" w:eastAsia="仿宋" w:hAnsi="仿宋" w:cs="仿宋"/>
          <w:b/>
          <w:color w:val="000000" w:themeColor="text1"/>
          <w:szCs w:val="21"/>
        </w:rPr>
      </w:pPr>
      <w:r>
        <w:rPr>
          <w:rFonts w:ascii="仿宋" w:eastAsia="仿宋" w:hAnsi="仿宋" w:cs="仿宋" w:hint="eastAsia"/>
          <w:b/>
          <w:color w:val="000000" w:themeColor="text1"/>
          <w:szCs w:val="21"/>
        </w:rPr>
        <w:t>图3.4 急停按钮</w:t>
      </w:r>
    </w:p>
    <w:p w:rsidR="006145B7" w:rsidRDefault="006A385B">
      <w:pPr>
        <w:autoSpaceDE w:val="0"/>
        <w:autoSpaceDN w:val="0"/>
        <w:adjustRightInd w:val="0"/>
        <w:snapToGrid w:val="0"/>
        <w:spacing w:before="240" w:line="360" w:lineRule="auto"/>
        <w:jc w:val="center"/>
        <w:rPr>
          <w:rFonts w:ascii="Times New Roman" w:hAnsi="Times New Roman"/>
          <w:b/>
          <w:i/>
          <w:color w:val="000000" w:themeColor="text1"/>
          <w:kern w:val="0"/>
          <w:szCs w:val="21"/>
        </w:rPr>
      </w:pPr>
      <w:r>
        <w:rPr>
          <w:rFonts w:ascii="Times New Roman" w:hAnsi="Times New Roman"/>
          <w:b/>
          <w:i/>
          <w:noProof/>
          <w:color w:val="000000" w:themeColor="text1"/>
          <w:kern w:val="0"/>
          <w:szCs w:val="21"/>
        </w:rPr>
        <w:drawing>
          <wp:inline distT="0" distB="0" distL="114300" distR="114300">
            <wp:extent cx="676910" cy="676910"/>
            <wp:effectExtent l="0" t="0" r="8890" b="8890"/>
            <wp:docPr id="4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4"/>
                    <pic:cNvPicPr>
                      <a:picLocks noChangeAspect="1"/>
                    </pic:cNvPicPr>
                  </pic:nvPicPr>
                  <pic:blipFill>
                    <a:blip r:embed="rId20"/>
                    <a:stretch>
                      <a:fillRect/>
                    </a:stretch>
                  </pic:blipFill>
                  <pic:spPr>
                    <a:xfrm>
                      <a:off x="0" y="0"/>
                      <a:ext cx="676910" cy="676910"/>
                    </a:xfrm>
                    <a:prstGeom prst="rect">
                      <a:avLst/>
                    </a:prstGeom>
                    <a:noFill/>
                    <a:ln w="9525">
                      <a:noFill/>
                    </a:ln>
                  </pic:spPr>
                </pic:pic>
              </a:graphicData>
            </a:graphic>
          </wp:inline>
        </w:drawing>
      </w:r>
      <w:r>
        <w:rPr>
          <w:rFonts w:ascii="Times New Roman" w:hAnsi="Times New Roman"/>
          <w:b/>
          <w:i/>
          <w:noProof/>
          <w:color w:val="000000" w:themeColor="text1"/>
          <w:kern w:val="0"/>
          <w:szCs w:val="21"/>
        </w:rPr>
        <w:drawing>
          <wp:inline distT="0" distB="0" distL="114300" distR="114300">
            <wp:extent cx="686435" cy="686435"/>
            <wp:effectExtent l="0" t="0" r="18415" b="18415"/>
            <wp:docPr id="4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5"/>
                    <pic:cNvPicPr>
                      <a:picLocks noChangeAspect="1"/>
                    </pic:cNvPicPr>
                  </pic:nvPicPr>
                  <pic:blipFill>
                    <a:blip r:embed="rId21"/>
                    <a:stretch>
                      <a:fillRect/>
                    </a:stretch>
                  </pic:blipFill>
                  <pic:spPr>
                    <a:xfrm>
                      <a:off x="0" y="0"/>
                      <a:ext cx="686435" cy="686435"/>
                    </a:xfrm>
                    <a:prstGeom prst="rect">
                      <a:avLst/>
                    </a:prstGeom>
                    <a:noFill/>
                    <a:ln w="9525">
                      <a:noFill/>
                    </a:ln>
                  </pic:spPr>
                </pic:pic>
              </a:graphicData>
            </a:graphic>
          </wp:inline>
        </w:drawing>
      </w:r>
    </w:p>
    <w:p w:rsidR="006145B7" w:rsidRDefault="006A385B">
      <w:pPr>
        <w:autoSpaceDE w:val="0"/>
        <w:autoSpaceDN w:val="0"/>
        <w:adjustRightInd w:val="0"/>
        <w:snapToGrid w:val="0"/>
        <w:spacing w:before="240" w:line="360" w:lineRule="auto"/>
        <w:jc w:val="center"/>
        <w:rPr>
          <w:rFonts w:ascii="仿宋" w:eastAsia="仿宋" w:hAnsi="仿宋" w:cs="仿宋"/>
          <w:b/>
          <w:color w:val="000000" w:themeColor="text1"/>
          <w:szCs w:val="21"/>
        </w:rPr>
      </w:pPr>
      <w:r>
        <w:rPr>
          <w:rFonts w:ascii="仿宋" w:eastAsia="仿宋" w:hAnsi="仿宋" w:cs="仿宋" w:hint="eastAsia"/>
          <w:b/>
          <w:color w:val="000000" w:themeColor="text1"/>
          <w:szCs w:val="21"/>
        </w:rPr>
        <w:t>图 3.5 按钮控件</w:t>
      </w:r>
    </w:p>
    <w:p w:rsidR="006145B7" w:rsidRDefault="006A385B">
      <w:pPr>
        <w:spacing w:line="360" w:lineRule="auto"/>
        <w:rPr>
          <w:rFonts w:ascii="Times New Roman" w:hAnsi="Times New Roman"/>
          <w:b/>
          <w:color w:val="000000" w:themeColor="text1"/>
          <w:sz w:val="24"/>
          <w:szCs w:val="24"/>
        </w:rPr>
      </w:pPr>
      <w:r>
        <w:rPr>
          <w:rFonts w:ascii="Times New Roman" w:hAnsi="Times New Roman" w:hint="eastAsia"/>
          <w:b/>
          <w:color w:val="000000" w:themeColor="text1"/>
          <w:sz w:val="24"/>
          <w:szCs w:val="24"/>
        </w:rPr>
        <w:t>（</w:t>
      </w:r>
      <w:r>
        <w:rPr>
          <w:rFonts w:ascii="Times New Roman" w:hAnsi="Times New Roman" w:hint="eastAsia"/>
          <w:b/>
          <w:color w:val="000000" w:themeColor="text1"/>
          <w:sz w:val="24"/>
          <w:szCs w:val="24"/>
        </w:rPr>
        <w:t>4</w:t>
      </w:r>
      <w:r>
        <w:rPr>
          <w:rFonts w:ascii="Times New Roman" w:hAnsi="Times New Roman" w:hint="eastAsia"/>
          <w:b/>
          <w:color w:val="000000" w:themeColor="text1"/>
          <w:sz w:val="24"/>
          <w:szCs w:val="24"/>
        </w:rPr>
        <w:t>）</w:t>
      </w:r>
      <w:r>
        <w:rPr>
          <w:rFonts w:ascii="Times New Roman" w:hAnsi="Times New Roman"/>
          <w:b/>
          <w:color w:val="000000" w:themeColor="text1"/>
          <w:sz w:val="24"/>
          <w:szCs w:val="24"/>
        </w:rPr>
        <w:t>数据报表界面：</w:t>
      </w:r>
    </w:p>
    <w:p w:rsidR="006145B7" w:rsidRDefault="006A385B">
      <w:pPr>
        <w:spacing w:line="360" w:lineRule="auto"/>
        <w:ind w:firstLineChars="200" w:firstLine="480"/>
        <w:rPr>
          <w:rFonts w:ascii="宋体" w:hAnsi="宋体"/>
          <w:color w:val="000000" w:themeColor="text1"/>
          <w:sz w:val="24"/>
          <w:szCs w:val="24"/>
        </w:rPr>
      </w:pPr>
      <w:r>
        <w:rPr>
          <w:rFonts w:ascii="Times New Roman" w:hAnsi="Times New Roman" w:hint="eastAsia"/>
          <w:color w:val="000000" w:themeColor="text1"/>
          <w:sz w:val="24"/>
          <w:szCs w:val="24"/>
        </w:rPr>
        <w:t>①</w:t>
      </w:r>
      <w:r>
        <w:rPr>
          <w:rFonts w:ascii="Times New Roman" w:hAnsi="Times New Roman"/>
          <w:color w:val="000000" w:themeColor="text1"/>
          <w:sz w:val="24"/>
          <w:szCs w:val="24"/>
        </w:rPr>
        <w:t>使用</w:t>
      </w:r>
      <w:r>
        <w:rPr>
          <w:rFonts w:ascii="Times New Roman" w:hAnsi="Times New Roman" w:hint="eastAsia"/>
          <w:color w:val="000000" w:themeColor="text1"/>
          <w:sz w:val="24"/>
          <w:szCs w:val="24"/>
        </w:rPr>
        <w:t>“</w:t>
      </w:r>
      <w:r>
        <w:rPr>
          <w:rFonts w:ascii="Times New Roman" w:hAnsi="Times New Roman"/>
          <w:color w:val="000000" w:themeColor="text1"/>
          <w:sz w:val="24"/>
          <w:szCs w:val="24"/>
        </w:rPr>
        <w:t>专家报表组件</w:t>
      </w:r>
      <w:r>
        <w:rPr>
          <w:rFonts w:ascii="Times New Roman" w:hAnsi="Times New Roman" w:hint="eastAsia"/>
          <w:color w:val="000000" w:themeColor="text1"/>
          <w:sz w:val="24"/>
          <w:szCs w:val="24"/>
        </w:rPr>
        <w:t>”</w:t>
      </w:r>
      <w:r>
        <w:rPr>
          <w:rFonts w:ascii="Times New Roman" w:hAnsi="Times New Roman"/>
          <w:color w:val="000000" w:themeColor="text1"/>
          <w:sz w:val="24"/>
          <w:szCs w:val="24"/>
        </w:rPr>
        <w:t>制作报表，能够实现对</w:t>
      </w:r>
      <w:r>
        <w:rPr>
          <w:rFonts w:ascii="Times New Roman" w:hAnsi="Times New Roman" w:cs="宋体" w:hint="eastAsia"/>
          <w:color w:val="000000" w:themeColor="text1"/>
          <w:sz w:val="24"/>
          <w:szCs w:val="24"/>
        </w:rPr>
        <w:t>柔性工位与并网逆变器输入的电流</w:t>
      </w:r>
      <w:r>
        <w:rPr>
          <w:rFonts w:ascii="Times New Roman" w:hAnsi="Times New Roman"/>
          <w:color w:val="000000" w:themeColor="text1"/>
          <w:sz w:val="24"/>
          <w:szCs w:val="24"/>
        </w:rPr>
        <w:t>进行报表显示并标注相关单位；</w:t>
      </w:r>
      <w:r>
        <w:rPr>
          <w:rFonts w:ascii="宋体" w:hAnsi="宋体"/>
          <w:color w:val="000000" w:themeColor="text1"/>
          <w:sz w:val="24"/>
          <w:szCs w:val="24"/>
        </w:rPr>
        <w:t>同时能实现“报表查询”</w:t>
      </w:r>
      <w:r>
        <w:rPr>
          <w:rFonts w:ascii="宋体" w:hAnsi="宋体" w:hint="eastAsia"/>
          <w:color w:val="000000" w:themeColor="text1"/>
          <w:sz w:val="24"/>
          <w:szCs w:val="24"/>
        </w:rPr>
        <w:t>、</w:t>
      </w:r>
      <w:r>
        <w:rPr>
          <w:rFonts w:ascii="宋体" w:hAnsi="宋体"/>
          <w:color w:val="000000" w:themeColor="text1"/>
          <w:sz w:val="24"/>
          <w:szCs w:val="24"/>
        </w:rPr>
        <w:t>“报表预览”、</w:t>
      </w:r>
      <w:r>
        <w:rPr>
          <w:rFonts w:ascii="宋体" w:hAnsi="宋体"/>
          <w:color w:val="000000" w:themeColor="text1"/>
          <w:sz w:val="24"/>
          <w:szCs w:val="24"/>
        </w:rPr>
        <w:lastRenderedPageBreak/>
        <w:t>“报表打印”及“报表导出”功能；</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s="宋体" w:hint="eastAsia"/>
          <w:color w:val="000000" w:themeColor="text1"/>
          <w:sz w:val="24"/>
          <w:szCs w:val="24"/>
        </w:rPr>
        <w:t>②数据</w:t>
      </w:r>
      <w:r>
        <w:rPr>
          <w:rFonts w:ascii="Times New Roman" w:hAnsi="Times New Roman"/>
          <w:color w:val="000000" w:themeColor="text1"/>
          <w:sz w:val="24"/>
          <w:szCs w:val="24"/>
        </w:rPr>
        <w:t>报表标题</w:t>
      </w:r>
      <w:r>
        <w:rPr>
          <w:rFonts w:ascii="宋体" w:hAnsi="宋体"/>
          <w:color w:val="000000" w:themeColor="text1"/>
          <w:sz w:val="24"/>
          <w:szCs w:val="24"/>
        </w:rPr>
        <w:t>为：“</w:t>
      </w:r>
      <w:r>
        <w:rPr>
          <w:rFonts w:ascii="宋体" w:hAnsi="宋体" w:hint="eastAsia"/>
          <w:color w:val="000000" w:themeColor="text1"/>
          <w:sz w:val="24"/>
          <w:szCs w:val="24"/>
        </w:rPr>
        <w:t>电流</w:t>
      </w:r>
      <w:r>
        <w:rPr>
          <w:rFonts w:ascii="宋体" w:hAnsi="宋体"/>
          <w:color w:val="000000" w:themeColor="text1"/>
          <w:sz w:val="24"/>
          <w:szCs w:val="24"/>
        </w:rPr>
        <w:t>数据报表”，要求</w:t>
      </w:r>
      <w:r>
        <w:rPr>
          <w:rFonts w:ascii="Times New Roman" w:hAnsi="Times New Roman"/>
          <w:color w:val="000000" w:themeColor="text1"/>
          <w:sz w:val="24"/>
          <w:szCs w:val="24"/>
        </w:rPr>
        <w:t>字体颜色为蓝色、字号大小为</w:t>
      </w:r>
      <w:r>
        <w:rPr>
          <w:rFonts w:ascii="Times New Roman" w:hAnsi="Times New Roman"/>
          <w:color w:val="000000" w:themeColor="text1"/>
          <w:sz w:val="24"/>
          <w:szCs w:val="24"/>
        </w:rPr>
        <w:t>36</w:t>
      </w:r>
      <w:r>
        <w:rPr>
          <w:rFonts w:ascii="Times New Roman" w:hAnsi="Times New Roman"/>
          <w:color w:val="000000" w:themeColor="text1"/>
          <w:sz w:val="24"/>
          <w:szCs w:val="24"/>
        </w:rPr>
        <w:t>，布局美观。</w:t>
      </w:r>
    </w:p>
    <w:p w:rsidR="006145B7" w:rsidRDefault="006A385B">
      <w:pPr>
        <w:spacing w:line="288" w:lineRule="auto"/>
        <w:ind w:firstLineChars="200" w:firstLine="480"/>
        <w:rPr>
          <w:rFonts w:ascii="Times New Roman" w:hAnsi="Times New Roman" w:cs="宋体"/>
          <w:color w:val="000000" w:themeColor="text1"/>
          <w:sz w:val="24"/>
          <w:szCs w:val="24"/>
        </w:rPr>
      </w:pPr>
      <w:r>
        <w:rPr>
          <w:rFonts w:ascii="Times New Roman" w:hAnsi="Times New Roman" w:cs="宋体" w:hint="eastAsia"/>
          <w:color w:val="000000" w:themeColor="text1"/>
          <w:sz w:val="24"/>
          <w:szCs w:val="24"/>
        </w:rPr>
        <w:t>③要求数据报表填充时间中时间长度为</w:t>
      </w:r>
      <w:r>
        <w:rPr>
          <w:rFonts w:ascii="Times New Roman" w:hAnsi="Times New Roman" w:cs="宋体" w:hint="eastAsia"/>
          <w:color w:val="000000" w:themeColor="text1"/>
          <w:sz w:val="24"/>
          <w:szCs w:val="24"/>
        </w:rPr>
        <w:t>100</w:t>
      </w:r>
      <w:r>
        <w:rPr>
          <w:rFonts w:ascii="Times New Roman" w:hAnsi="Times New Roman" w:cs="宋体" w:hint="eastAsia"/>
          <w:color w:val="000000" w:themeColor="text1"/>
          <w:sz w:val="24"/>
          <w:szCs w:val="24"/>
        </w:rPr>
        <w:t>秒，时间间隔为</w:t>
      </w:r>
      <w:r>
        <w:rPr>
          <w:rFonts w:ascii="Times New Roman" w:hAnsi="Times New Roman" w:cs="宋体" w:hint="eastAsia"/>
          <w:color w:val="000000" w:themeColor="text1"/>
          <w:sz w:val="24"/>
          <w:szCs w:val="24"/>
        </w:rPr>
        <w:t>3</w:t>
      </w:r>
      <w:r>
        <w:rPr>
          <w:rFonts w:ascii="Times New Roman" w:hAnsi="Times New Roman" w:cs="宋体" w:hint="eastAsia"/>
          <w:color w:val="000000" w:themeColor="text1"/>
          <w:sz w:val="24"/>
          <w:szCs w:val="24"/>
        </w:rPr>
        <w:t>秒。</w:t>
      </w:r>
    </w:p>
    <w:p w:rsidR="006145B7" w:rsidRDefault="006A385B">
      <w:pPr>
        <w:spacing w:line="360" w:lineRule="auto"/>
        <w:rPr>
          <w:rFonts w:ascii="Times New Roman" w:hAnsi="Times New Roman"/>
          <w:b/>
          <w:color w:val="000000" w:themeColor="text1"/>
          <w:sz w:val="24"/>
          <w:szCs w:val="24"/>
        </w:rPr>
      </w:pPr>
      <w:r>
        <w:rPr>
          <w:rFonts w:ascii="Times New Roman" w:hAnsi="Times New Roman" w:hint="eastAsia"/>
          <w:b/>
          <w:color w:val="000000" w:themeColor="text1"/>
          <w:sz w:val="24"/>
          <w:szCs w:val="24"/>
        </w:rPr>
        <w:t>（</w:t>
      </w:r>
      <w:r>
        <w:rPr>
          <w:rFonts w:ascii="Times New Roman" w:hAnsi="Times New Roman" w:hint="eastAsia"/>
          <w:b/>
          <w:color w:val="000000" w:themeColor="text1"/>
          <w:sz w:val="24"/>
          <w:szCs w:val="24"/>
        </w:rPr>
        <w:t>5</w:t>
      </w:r>
      <w:r>
        <w:rPr>
          <w:rFonts w:ascii="Times New Roman" w:hAnsi="Times New Roman" w:hint="eastAsia"/>
          <w:b/>
          <w:color w:val="000000" w:themeColor="text1"/>
          <w:sz w:val="24"/>
          <w:szCs w:val="24"/>
        </w:rPr>
        <w:t>）</w:t>
      </w:r>
      <w:r>
        <w:rPr>
          <w:rFonts w:ascii="Times New Roman" w:hAnsi="Times New Roman"/>
          <w:b/>
          <w:color w:val="000000" w:themeColor="text1"/>
          <w:sz w:val="24"/>
          <w:szCs w:val="24"/>
        </w:rPr>
        <w:t>曲线界面：</w:t>
      </w:r>
    </w:p>
    <w:p w:rsidR="006145B7" w:rsidRDefault="006A385B">
      <w:pPr>
        <w:spacing w:line="360" w:lineRule="auto"/>
        <w:ind w:firstLineChars="200" w:firstLine="480"/>
        <w:rPr>
          <w:rFonts w:ascii="Times New Roman" w:hAnsi="Times New Roman" w:cs="宋体"/>
          <w:color w:val="000000" w:themeColor="text1"/>
          <w:sz w:val="24"/>
          <w:szCs w:val="24"/>
        </w:rPr>
      </w:pPr>
      <w:r>
        <w:rPr>
          <w:rFonts w:ascii="Times New Roman" w:hAnsi="Times New Roman" w:cs="宋体" w:hint="eastAsia"/>
          <w:bCs/>
          <w:color w:val="000000" w:themeColor="text1"/>
          <w:sz w:val="24"/>
          <w:szCs w:val="24"/>
        </w:rPr>
        <w:t>①使用“趋势曲线”组件实时显</w:t>
      </w:r>
      <w:r>
        <w:rPr>
          <w:rFonts w:ascii="Times New Roman" w:hAnsi="Times New Roman" w:cs="宋体" w:hint="eastAsia"/>
          <w:color w:val="000000" w:themeColor="text1"/>
          <w:sz w:val="24"/>
          <w:szCs w:val="24"/>
        </w:rPr>
        <w:t>示柔性工位与并网逆变器输入的电压曲线；</w:t>
      </w:r>
    </w:p>
    <w:p w:rsidR="006145B7" w:rsidRDefault="006A385B">
      <w:pPr>
        <w:spacing w:line="360" w:lineRule="auto"/>
        <w:ind w:firstLineChars="200" w:firstLine="480"/>
        <w:rPr>
          <w:rFonts w:ascii="Times New Roman" w:hAnsi="Times New Roman" w:cs="宋体"/>
          <w:color w:val="000000" w:themeColor="text1"/>
          <w:sz w:val="24"/>
          <w:szCs w:val="24"/>
        </w:rPr>
      </w:pPr>
      <w:r>
        <w:rPr>
          <w:rFonts w:ascii="Times New Roman" w:hAnsi="Times New Roman" w:cs="宋体" w:hint="eastAsia"/>
          <w:color w:val="000000" w:themeColor="text1"/>
          <w:sz w:val="24"/>
          <w:szCs w:val="24"/>
        </w:rPr>
        <w:t>②时间范围</w:t>
      </w:r>
      <w:r>
        <w:rPr>
          <w:rFonts w:ascii="Times New Roman" w:hAnsi="Times New Roman" w:cs="宋体" w:hint="eastAsia"/>
          <w:color w:val="000000" w:themeColor="text1"/>
          <w:sz w:val="24"/>
          <w:szCs w:val="24"/>
        </w:rPr>
        <w:t>10</w:t>
      </w:r>
      <w:r>
        <w:rPr>
          <w:rFonts w:ascii="Times New Roman" w:hAnsi="Times New Roman" w:cs="宋体" w:hint="eastAsia"/>
          <w:color w:val="000000" w:themeColor="text1"/>
          <w:sz w:val="24"/>
          <w:szCs w:val="24"/>
        </w:rPr>
        <w:t>分钟，采样周期</w:t>
      </w:r>
      <w:r>
        <w:rPr>
          <w:rFonts w:ascii="Times New Roman" w:hAnsi="Times New Roman" w:cs="宋体"/>
          <w:color w:val="000000" w:themeColor="text1"/>
          <w:sz w:val="24"/>
          <w:szCs w:val="24"/>
        </w:rPr>
        <w:t>1</w:t>
      </w:r>
      <w:r>
        <w:rPr>
          <w:rFonts w:ascii="Times New Roman" w:hAnsi="Times New Roman" w:cs="宋体" w:hint="eastAsia"/>
          <w:color w:val="000000" w:themeColor="text1"/>
          <w:sz w:val="24"/>
          <w:szCs w:val="24"/>
        </w:rPr>
        <w:t>秒，并标注曲线名称与相关单位。</w:t>
      </w:r>
    </w:p>
    <w:p w:rsidR="006145B7" w:rsidRDefault="006A385B">
      <w:pPr>
        <w:spacing w:line="360" w:lineRule="auto"/>
        <w:ind w:firstLineChars="200" w:firstLine="480"/>
        <w:rPr>
          <w:rFonts w:ascii="Times New Roman" w:hAnsi="Times New Roman" w:cs="宋体"/>
          <w:color w:val="000000" w:themeColor="text1"/>
          <w:sz w:val="24"/>
          <w:szCs w:val="24"/>
        </w:rPr>
      </w:pPr>
      <w:r>
        <w:rPr>
          <w:rFonts w:ascii="Times New Roman" w:hAnsi="Times New Roman" w:cs="宋体" w:hint="eastAsia"/>
          <w:color w:val="000000" w:themeColor="text1"/>
          <w:sz w:val="24"/>
          <w:szCs w:val="24"/>
        </w:rPr>
        <w:t>③柔性工位的电压曲线</w:t>
      </w:r>
      <w:r>
        <w:rPr>
          <w:rFonts w:ascii="Times New Roman" w:hAnsi="Times New Roman" w:cs="宋体" w:hint="eastAsia"/>
          <w:color w:val="000000" w:themeColor="text1"/>
          <w:sz w:val="24"/>
          <w:szCs w:val="24"/>
        </w:rPr>
        <w:t>Y</w:t>
      </w:r>
      <w:r>
        <w:rPr>
          <w:rFonts w:ascii="Times New Roman" w:hAnsi="Times New Roman" w:cs="宋体" w:hint="eastAsia"/>
          <w:color w:val="000000" w:themeColor="text1"/>
          <w:sz w:val="24"/>
          <w:szCs w:val="24"/>
        </w:rPr>
        <w:t>轴高限为</w:t>
      </w:r>
      <w:r>
        <w:rPr>
          <w:rFonts w:ascii="Times New Roman" w:hAnsi="Times New Roman" w:cs="宋体" w:hint="eastAsia"/>
          <w:color w:val="000000" w:themeColor="text1"/>
          <w:sz w:val="24"/>
          <w:szCs w:val="24"/>
        </w:rPr>
        <w:t>250</w:t>
      </w:r>
      <w:r>
        <w:rPr>
          <w:rFonts w:ascii="Times New Roman" w:hAnsi="Times New Roman" w:cs="宋体" w:hint="eastAsia"/>
          <w:color w:val="000000" w:themeColor="text1"/>
          <w:sz w:val="24"/>
          <w:szCs w:val="24"/>
        </w:rPr>
        <w:t>，并网逆变器输入的电压曲线</w:t>
      </w:r>
      <w:r>
        <w:rPr>
          <w:rFonts w:ascii="Times New Roman" w:hAnsi="Times New Roman" w:cs="宋体"/>
          <w:color w:val="000000" w:themeColor="text1"/>
          <w:sz w:val="24"/>
          <w:szCs w:val="24"/>
        </w:rPr>
        <w:t>Y</w:t>
      </w:r>
      <w:r>
        <w:rPr>
          <w:rFonts w:ascii="Times New Roman" w:hAnsi="Times New Roman" w:cs="宋体" w:hint="eastAsia"/>
          <w:color w:val="000000" w:themeColor="text1"/>
          <w:sz w:val="24"/>
          <w:szCs w:val="24"/>
        </w:rPr>
        <w:t>轴高限为</w:t>
      </w:r>
      <w:r>
        <w:rPr>
          <w:rFonts w:ascii="Times New Roman" w:hAnsi="Times New Roman" w:cs="宋体" w:hint="eastAsia"/>
          <w:color w:val="000000" w:themeColor="text1"/>
          <w:sz w:val="24"/>
          <w:szCs w:val="24"/>
        </w:rPr>
        <w:t>100</w:t>
      </w:r>
      <w:r>
        <w:rPr>
          <w:rFonts w:ascii="Times New Roman" w:hAnsi="Times New Roman" w:cs="宋体" w:hint="eastAsia"/>
          <w:color w:val="000000" w:themeColor="text1"/>
          <w:sz w:val="24"/>
          <w:szCs w:val="24"/>
        </w:rPr>
        <w:t>，坐标轴显示采用多</w:t>
      </w:r>
      <w:r>
        <w:rPr>
          <w:rFonts w:ascii="Times New Roman" w:hAnsi="Times New Roman" w:cs="宋体" w:hint="eastAsia"/>
          <w:color w:val="000000" w:themeColor="text1"/>
          <w:sz w:val="24"/>
          <w:szCs w:val="24"/>
        </w:rPr>
        <w:t>Y</w:t>
      </w:r>
      <w:r>
        <w:rPr>
          <w:rFonts w:ascii="Times New Roman" w:hAnsi="Times New Roman" w:cs="宋体" w:hint="eastAsia"/>
          <w:color w:val="000000" w:themeColor="text1"/>
          <w:sz w:val="24"/>
          <w:szCs w:val="24"/>
        </w:rPr>
        <w:t>轴显示。</w:t>
      </w:r>
    </w:p>
    <w:p w:rsidR="006145B7" w:rsidRDefault="006A385B">
      <w:pPr>
        <w:spacing w:line="360" w:lineRule="auto"/>
        <w:rPr>
          <w:rFonts w:ascii="Times New Roman" w:hAnsi="Times New Roman"/>
          <w:b/>
          <w:color w:val="000000" w:themeColor="text1"/>
          <w:sz w:val="24"/>
          <w:szCs w:val="24"/>
        </w:rPr>
      </w:pPr>
      <w:r>
        <w:rPr>
          <w:rFonts w:ascii="Times New Roman" w:hAnsi="Times New Roman" w:hint="eastAsia"/>
          <w:b/>
          <w:color w:val="000000" w:themeColor="text1"/>
          <w:sz w:val="24"/>
          <w:szCs w:val="24"/>
        </w:rPr>
        <w:t>（</w:t>
      </w:r>
      <w:r>
        <w:rPr>
          <w:rFonts w:ascii="Times New Roman" w:hAnsi="Times New Roman" w:hint="eastAsia"/>
          <w:b/>
          <w:color w:val="000000" w:themeColor="text1"/>
          <w:sz w:val="24"/>
          <w:szCs w:val="24"/>
        </w:rPr>
        <w:t>6</w:t>
      </w:r>
      <w:r>
        <w:rPr>
          <w:rFonts w:ascii="Times New Roman" w:hAnsi="Times New Roman" w:hint="eastAsia"/>
          <w:b/>
          <w:color w:val="000000" w:themeColor="text1"/>
          <w:sz w:val="24"/>
          <w:szCs w:val="24"/>
        </w:rPr>
        <w:t>）</w:t>
      </w:r>
      <w:r>
        <w:rPr>
          <w:rFonts w:ascii="Times New Roman" w:hAnsi="Times New Roman"/>
          <w:b/>
          <w:color w:val="000000" w:themeColor="text1"/>
          <w:sz w:val="24"/>
          <w:szCs w:val="24"/>
        </w:rPr>
        <w:t>界面切换：</w:t>
      </w:r>
    </w:p>
    <w:p w:rsidR="006145B7" w:rsidRDefault="006A385B">
      <w:pPr>
        <w:spacing w:line="360" w:lineRule="auto"/>
        <w:ind w:firstLineChars="200" w:firstLine="480"/>
        <w:rPr>
          <w:rFonts w:ascii="Times New Roman" w:hAnsi="Times New Roman" w:cs="宋体"/>
          <w:color w:val="000000" w:themeColor="text1"/>
          <w:sz w:val="24"/>
          <w:szCs w:val="24"/>
        </w:rPr>
      </w:pPr>
      <w:r>
        <w:rPr>
          <w:rFonts w:ascii="Times New Roman" w:hAnsi="Times New Roman" w:cs="宋体" w:hint="eastAsia"/>
          <w:color w:val="000000" w:themeColor="text1"/>
          <w:sz w:val="24"/>
          <w:szCs w:val="24"/>
        </w:rPr>
        <w:t>使用已放置的控件图标，实现监控界面</w:t>
      </w:r>
      <w:r>
        <w:rPr>
          <w:rFonts w:ascii="Times New Roman" w:hAnsi="Times New Roman" w:hint="eastAsia"/>
          <w:color w:val="000000" w:themeColor="text1"/>
          <w:sz w:val="24"/>
          <w:szCs w:val="24"/>
        </w:rPr>
        <w:t>→</w:t>
      </w:r>
      <w:r>
        <w:rPr>
          <w:rFonts w:ascii="Times New Roman" w:hAnsi="Times New Roman" w:cs="宋体" w:hint="eastAsia"/>
          <w:color w:val="000000" w:themeColor="text1"/>
          <w:sz w:val="24"/>
          <w:szCs w:val="24"/>
        </w:rPr>
        <w:t>操作界面</w:t>
      </w:r>
      <w:r>
        <w:rPr>
          <w:rFonts w:ascii="Times New Roman" w:hAnsi="Times New Roman" w:hint="eastAsia"/>
          <w:color w:val="000000" w:themeColor="text1"/>
          <w:sz w:val="24"/>
          <w:szCs w:val="24"/>
        </w:rPr>
        <w:t>→</w:t>
      </w:r>
      <w:r>
        <w:rPr>
          <w:rFonts w:ascii="Times New Roman" w:hAnsi="Times New Roman" w:cs="宋体" w:hint="eastAsia"/>
          <w:color w:val="000000" w:themeColor="text1"/>
          <w:sz w:val="24"/>
          <w:szCs w:val="24"/>
        </w:rPr>
        <w:t>曲线界面</w:t>
      </w:r>
      <w:r>
        <w:rPr>
          <w:rFonts w:ascii="Times New Roman" w:hAnsi="Times New Roman" w:hint="eastAsia"/>
          <w:color w:val="000000" w:themeColor="text1"/>
          <w:sz w:val="24"/>
          <w:szCs w:val="24"/>
        </w:rPr>
        <w:t>→</w:t>
      </w:r>
      <w:r>
        <w:rPr>
          <w:rFonts w:ascii="Times New Roman" w:hAnsi="Times New Roman" w:cs="宋体" w:hint="eastAsia"/>
          <w:color w:val="000000" w:themeColor="text1"/>
          <w:sz w:val="24"/>
          <w:szCs w:val="24"/>
        </w:rPr>
        <w:t>报表界面按顺序循环切换。按下左箭头（图</w:t>
      </w:r>
      <w:r>
        <w:rPr>
          <w:rFonts w:ascii="Times New Roman" w:hAnsi="Times New Roman" w:cs="宋体"/>
          <w:color w:val="000000" w:themeColor="text1"/>
          <w:sz w:val="24"/>
          <w:szCs w:val="24"/>
        </w:rPr>
        <w:t>3.</w:t>
      </w:r>
      <w:r>
        <w:rPr>
          <w:rFonts w:ascii="Times New Roman" w:hAnsi="Times New Roman" w:cs="宋体" w:hint="eastAsia"/>
          <w:color w:val="000000" w:themeColor="text1"/>
          <w:sz w:val="24"/>
          <w:szCs w:val="24"/>
        </w:rPr>
        <w:t>6</w:t>
      </w:r>
      <w:r>
        <w:rPr>
          <w:rFonts w:ascii="Times New Roman" w:hAnsi="Times New Roman" w:cs="宋体" w:hint="eastAsia"/>
          <w:color w:val="000000" w:themeColor="text1"/>
          <w:sz w:val="24"/>
          <w:szCs w:val="24"/>
        </w:rPr>
        <w:t>左起第一个图标），返回到上一个界面；按下右箭头（图</w:t>
      </w:r>
      <w:r>
        <w:rPr>
          <w:rFonts w:ascii="Times New Roman" w:hAnsi="Times New Roman" w:cs="宋体"/>
          <w:color w:val="000000" w:themeColor="text1"/>
          <w:sz w:val="24"/>
          <w:szCs w:val="24"/>
        </w:rPr>
        <w:t>3.</w:t>
      </w:r>
      <w:r>
        <w:rPr>
          <w:rFonts w:ascii="Times New Roman" w:hAnsi="Times New Roman" w:cs="宋体" w:hint="eastAsia"/>
          <w:color w:val="000000" w:themeColor="text1"/>
          <w:sz w:val="24"/>
          <w:szCs w:val="24"/>
        </w:rPr>
        <w:t>6</w:t>
      </w:r>
      <w:r>
        <w:rPr>
          <w:rFonts w:ascii="Times New Roman" w:hAnsi="Times New Roman" w:cs="宋体" w:hint="eastAsia"/>
          <w:color w:val="000000" w:themeColor="text1"/>
          <w:sz w:val="24"/>
          <w:szCs w:val="24"/>
        </w:rPr>
        <w:t>左起第二个图标），切换到下一个界面。</w:t>
      </w:r>
    </w:p>
    <w:p w:rsidR="006145B7" w:rsidRDefault="006A385B">
      <w:pPr>
        <w:spacing w:line="360" w:lineRule="auto"/>
        <w:jc w:val="center"/>
        <w:rPr>
          <w:rFonts w:ascii="Times New Roman" w:hAnsi="Times New Roman" w:cs="宋体"/>
          <w:color w:val="000000" w:themeColor="text1"/>
          <w:sz w:val="24"/>
          <w:szCs w:val="24"/>
        </w:rPr>
      </w:pPr>
      <w:r>
        <w:rPr>
          <w:rFonts w:ascii="Times New Roman" w:hAnsi="Times New Roman" w:cs="宋体"/>
          <w:noProof/>
          <w:color w:val="000000" w:themeColor="text1"/>
          <w:sz w:val="24"/>
          <w:szCs w:val="24"/>
        </w:rPr>
        <w:drawing>
          <wp:inline distT="0" distB="0" distL="114300" distR="114300">
            <wp:extent cx="714375" cy="817880"/>
            <wp:effectExtent l="0" t="0" r="9525" b="1270"/>
            <wp:docPr id="48" name="图片 36"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6" descr="捕获"/>
                    <pic:cNvPicPr>
                      <a:picLocks noChangeAspect="1"/>
                    </pic:cNvPicPr>
                  </pic:nvPicPr>
                  <pic:blipFill>
                    <a:blip r:embed="rId22"/>
                    <a:stretch>
                      <a:fillRect/>
                    </a:stretch>
                  </pic:blipFill>
                  <pic:spPr>
                    <a:xfrm>
                      <a:off x="0" y="0"/>
                      <a:ext cx="714375" cy="817880"/>
                    </a:xfrm>
                    <a:prstGeom prst="rect">
                      <a:avLst/>
                    </a:prstGeom>
                    <a:noFill/>
                    <a:ln w="9525">
                      <a:noFill/>
                    </a:ln>
                  </pic:spPr>
                </pic:pic>
              </a:graphicData>
            </a:graphic>
          </wp:inline>
        </w:drawing>
      </w:r>
      <w:r>
        <w:rPr>
          <w:rFonts w:ascii="Times New Roman" w:hAnsi="Times New Roman" w:cs="宋体"/>
          <w:noProof/>
          <w:color w:val="000000" w:themeColor="text1"/>
          <w:sz w:val="24"/>
          <w:szCs w:val="24"/>
        </w:rPr>
        <w:drawing>
          <wp:inline distT="0" distB="0" distL="114300" distR="114300">
            <wp:extent cx="726440" cy="838200"/>
            <wp:effectExtent l="0" t="0" r="16510" b="0"/>
            <wp:docPr id="49" name="图片 37"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7" descr="捕获"/>
                    <pic:cNvPicPr>
                      <a:picLocks noChangeAspect="1"/>
                    </pic:cNvPicPr>
                  </pic:nvPicPr>
                  <pic:blipFill>
                    <a:blip r:embed="rId23"/>
                    <a:stretch>
                      <a:fillRect/>
                    </a:stretch>
                  </pic:blipFill>
                  <pic:spPr>
                    <a:xfrm>
                      <a:off x="0" y="0"/>
                      <a:ext cx="726440" cy="838200"/>
                    </a:xfrm>
                    <a:prstGeom prst="rect">
                      <a:avLst/>
                    </a:prstGeom>
                    <a:noFill/>
                    <a:ln w="9525">
                      <a:noFill/>
                    </a:ln>
                  </pic:spPr>
                </pic:pic>
              </a:graphicData>
            </a:graphic>
          </wp:inline>
        </w:drawing>
      </w:r>
    </w:p>
    <w:p w:rsidR="006145B7" w:rsidRDefault="006A385B">
      <w:pPr>
        <w:spacing w:line="276" w:lineRule="auto"/>
        <w:jc w:val="center"/>
        <w:rPr>
          <w:rFonts w:ascii="仿宋" w:eastAsia="仿宋" w:hAnsi="仿宋" w:cs="仿宋"/>
          <w:b/>
          <w:color w:val="000000" w:themeColor="text1"/>
          <w:szCs w:val="21"/>
        </w:rPr>
      </w:pPr>
      <w:bookmarkStart w:id="100" w:name="_Toc29166_WPSOffice_Level3"/>
      <w:r>
        <w:rPr>
          <w:rFonts w:ascii="仿宋" w:eastAsia="仿宋" w:hAnsi="仿宋" w:cs="仿宋" w:hint="eastAsia"/>
          <w:b/>
          <w:color w:val="000000" w:themeColor="text1"/>
          <w:szCs w:val="21"/>
        </w:rPr>
        <w:t>图3.6 界面切换控件</w:t>
      </w:r>
      <w:bookmarkEnd w:id="100"/>
    </w:p>
    <w:p w:rsidR="006145B7" w:rsidRDefault="006A385B">
      <w:pPr>
        <w:autoSpaceDE w:val="0"/>
        <w:autoSpaceDN w:val="0"/>
        <w:adjustRightInd w:val="0"/>
        <w:snapToGrid w:val="0"/>
        <w:spacing w:line="360" w:lineRule="auto"/>
        <w:rPr>
          <w:rFonts w:ascii="Times New Roman" w:hAnsi="Times New Roman"/>
          <w:b/>
          <w:color w:val="000000" w:themeColor="text1"/>
          <w:kern w:val="0"/>
          <w:sz w:val="28"/>
          <w:szCs w:val="24"/>
          <w:lang w:val="zh-CN"/>
        </w:rPr>
      </w:pPr>
      <w:bookmarkStart w:id="101" w:name="_Toc4614_WPSOffice_Level3"/>
      <w:r>
        <w:rPr>
          <w:rFonts w:ascii="Times New Roman" w:hAnsi="Times New Roman" w:hint="eastAsia"/>
          <w:b/>
          <w:color w:val="000000" w:themeColor="text1"/>
          <w:kern w:val="0"/>
          <w:sz w:val="28"/>
          <w:szCs w:val="24"/>
          <w:lang w:val="zh-CN"/>
        </w:rPr>
        <w:t>（</w:t>
      </w:r>
      <w:r>
        <w:rPr>
          <w:rFonts w:ascii="Times New Roman" w:hAnsi="Times New Roman" w:hint="eastAsia"/>
          <w:b/>
          <w:color w:val="000000" w:themeColor="text1"/>
          <w:kern w:val="0"/>
          <w:sz w:val="28"/>
          <w:szCs w:val="24"/>
        </w:rPr>
        <w:t>三</w:t>
      </w:r>
      <w:r>
        <w:rPr>
          <w:rFonts w:ascii="Times New Roman" w:hAnsi="Times New Roman" w:hint="eastAsia"/>
          <w:b/>
          <w:color w:val="000000" w:themeColor="text1"/>
          <w:kern w:val="0"/>
          <w:sz w:val="28"/>
          <w:szCs w:val="24"/>
          <w:lang w:val="zh-CN"/>
        </w:rPr>
        <w:t>）分布式光</w:t>
      </w:r>
      <w:proofErr w:type="gramStart"/>
      <w:r>
        <w:rPr>
          <w:rFonts w:ascii="Times New Roman" w:hAnsi="Times New Roman" w:hint="eastAsia"/>
          <w:b/>
          <w:color w:val="000000" w:themeColor="text1"/>
          <w:kern w:val="0"/>
          <w:sz w:val="28"/>
          <w:szCs w:val="24"/>
          <w:lang w:val="zh-CN"/>
        </w:rPr>
        <w:t>伏系统</w:t>
      </w:r>
      <w:proofErr w:type="gramEnd"/>
      <w:r>
        <w:rPr>
          <w:rFonts w:ascii="Times New Roman" w:hAnsi="Times New Roman" w:hint="eastAsia"/>
          <w:b/>
          <w:color w:val="000000" w:themeColor="text1"/>
          <w:kern w:val="0"/>
          <w:sz w:val="28"/>
          <w:szCs w:val="24"/>
          <w:lang w:val="zh-CN"/>
        </w:rPr>
        <w:t>的智能运维</w:t>
      </w:r>
      <w:bookmarkEnd w:id="101"/>
      <w:r>
        <w:rPr>
          <w:rFonts w:ascii="Times New Roman" w:hAnsi="Times New Roman" w:hint="eastAsia"/>
          <w:b/>
          <w:color w:val="000000" w:themeColor="text1"/>
          <w:kern w:val="0"/>
          <w:sz w:val="28"/>
          <w:szCs w:val="24"/>
          <w:lang w:val="zh-CN"/>
        </w:rPr>
        <w:t>（</w:t>
      </w:r>
      <w:r>
        <w:rPr>
          <w:rFonts w:ascii="Times New Roman" w:hAnsi="Times New Roman" w:hint="eastAsia"/>
          <w:b/>
          <w:color w:val="000000" w:themeColor="text1"/>
          <w:kern w:val="0"/>
          <w:sz w:val="28"/>
          <w:szCs w:val="24"/>
          <w:lang w:val="zh-CN"/>
        </w:rPr>
        <w:t>24</w:t>
      </w:r>
      <w:r>
        <w:rPr>
          <w:rFonts w:ascii="Times New Roman" w:hAnsi="Times New Roman" w:hint="eastAsia"/>
          <w:b/>
          <w:color w:val="000000" w:themeColor="text1"/>
          <w:kern w:val="0"/>
          <w:sz w:val="28"/>
          <w:szCs w:val="24"/>
          <w:lang w:val="zh-CN"/>
        </w:rPr>
        <w:t>分）</w:t>
      </w:r>
    </w:p>
    <w:p w:rsidR="006145B7" w:rsidRDefault="006A385B">
      <w:pPr>
        <w:pStyle w:val="RY"/>
        <w:ind w:firstLine="0"/>
        <w:rPr>
          <w:rFonts w:ascii="Times New Roman" w:hAnsi="Times New Roman" w:cs="Times New Roman"/>
          <w:b/>
          <w:color w:val="000000" w:themeColor="text1"/>
          <w:lang w:eastAsia="zh-CN"/>
        </w:rPr>
      </w:pPr>
      <w:bookmarkStart w:id="102" w:name="_Toc20522_WPSOffice_Level3"/>
      <w:r>
        <w:rPr>
          <w:rFonts w:ascii="Times New Roman" w:hAnsi="Times New Roman" w:cs="Times New Roman" w:hint="eastAsia"/>
          <w:b/>
          <w:color w:val="000000" w:themeColor="text1"/>
          <w:lang w:val="en-US" w:eastAsia="zh-CN"/>
        </w:rPr>
        <w:t>1.</w:t>
      </w:r>
      <w:r>
        <w:rPr>
          <w:rFonts w:ascii="Times New Roman" w:hAnsi="Times New Roman" w:cs="Times New Roman" w:hint="eastAsia"/>
          <w:b/>
          <w:color w:val="000000" w:themeColor="text1"/>
          <w:lang w:eastAsia="zh-CN"/>
        </w:rPr>
        <w:t>分布式光</w:t>
      </w:r>
      <w:proofErr w:type="gramStart"/>
      <w:r>
        <w:rPr>
          <w:rFonts w:ascii="Times New Roman" w:hAnsi="Times New Roman" w:cs="Times New Roman" w:hint="eastAsia"/>
          <w:b/>
          <w:color w:val="000000" w:themeColor="text1"/>
          <w:lang w:eastAsia="zh-CN"/>
        </w:rPr>
        <w:t>伏系统</w:t>
      </w:r>
      <w:proofErr w:type="gramEnd"/>
      <w:r>
        <w:rPr>
          <w:rFonts w:ascii="Times New Roman" w:hAnsi="Times New Roman" w:cs="Times New Roman" w:hint="eastAsia"/>
          <w:b/>
          <w:color w:val="000000" w:themeColor="text1"/>
          <w:lang w:eastAsia="zh-CN"/>
        </w:rPr>
        <w:t>的排故与运维</w:t>
      </w:r>
      <w:r>
        <w:rPr>
          <w:rFonts w:ascii="Times New Roman" w:hAnsi="Times New Roman" w:cs="Times New Roman"/>
          <w:b/>
          <w:color w:val="000000" w:themeColor="text1"/>
          <w:lang w:eastAsia="zh-CN"/>
        </w:rPr>
        <w:t>：</w:t>
      </w:r>
      <w:bookmarkEnd w:id="102"/>
    </w:p>
    <w:p w:rsidR="006145B7" w:rsidRDefault="006A385B">
      <w:pPr>
        <w:spacing w:line="360" w:lineRule="auto"/>
        <w:ind w:firstLine="420"/>
        <w:rPr>
          <w:rFonts w:ascii="Times New Roman" w:hAnsi="Times New Roman"/>
          <w:color w:val="000000" w:themeColor="text1"/>
          <w:sz w:val="24"/>
          <w:szCs w:val="24"/>
        </w:rPr>
      </w:pP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1</w:t>
      </w:r>
      <w:r>
        <w:rPr>
          <w:rFonts w:ascii="Times New Roman" w:hAnsi="Times New Roman" w:hint="eastAsia"/>
          <w:color w:val="000000" w:themeColor="text1"/>
          <w:sz w:val="24"/>
          <w:szCs w:val="24"/>
        </w:rPr>
        <w:t>）在分布式光</w:t>
      </w:r>
      <w:proofErr w:type="gramStart"/>
      <w:r>
        <w:rPr>
          <w:rFonts w:ascii="Times New Roman" w:hAnsi="Times New Roman" w:hint="eastAsia"/>
          <w:color w:val="000000" w:themeColor="text1"/>
          <w:sz w:val="24"/>
          <w:szCs w:val="24"/>
        </w:rPr>
        <w:t>伏系统</w:t>
      </w:r>
      <w:proofErr w:type="gramEnd"/>
      <w:r>
        <w:rPr>
          <w:rFonts w:ascii="Times New Roman" w:hAnsi="Times New Roman" w:hint="eastAsia"/>
          <w:color w:val="000000" w:themeColor="text1"/>
          <w:sz w:val="24"/>
          <w:szCs w:val="24"/>
        </w:rPr>
        <w:t>中，完成系统的排故处理；</w:t>
      </w:r>
    </w:p>
    <w:p w:rsidR="006145B7" w:rsidRDefault="006A385B">
      <w:pPr>
        <w:spacing w:line="360" w:lineRule="auto"/>
        <w:ind w:firstLine="420"/>
        <w:rPr>
          <w:rFonts w:ascii="Times New Roman" w:hAnsi="Times New Roman"/>
          <w:color w:val="000000" w:themeColor="text1"/>
          <w:sz w:val="24"/>
          <w:szCs w:val="24"/>
        </w:rPr>
      </w:pP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2</w:t>
      </w:r>
      <w:r>
        <w:rPr>
          <w:rFonts w:ascii="Times New Roman" w:hAnsi="Times New Roman" w:hint="eastAsia"/>
          <w:color w:val="000000" w:themeColor="text1"/>
          <w:sz w:val="24"/>
          <w:szCs w:val="24"/>
        </w:rPr>
        <w:t>）完成分布式光</w:t>
      </w:r>
      <w:proofErr w:type="gramStart"/>
      <w:r>
        <w:rPr>
          <w:rFonts w:ascii="Times New Roman" w:hAnsi="Times New Roman" w:hint="eastAsia"/>
          <w:color w:val="000000" w:themeColor="text1"/>
          <w:sz w:val="24"/>
          <w:szCs w:val="24"/>
        </w:rPr>
        <w:t>伏系统</w:t>
      </w:r>
      <w:proofErr w:type="gramEnd"/>
      <w:r>
        <w:rPr>
          <w:rFonts w:ascii="Times New Roman" w:hAnsi="Times New Roman" w:hint="eastAsia"/>
          <w:color w:val="000000" w:themeColor="text1"/>
          <w:sz w:val="24"/>
          <w:szCs w:val="24"/>
        </w:rPr>
        <w:t>的运行与维护后，将所进行的相关处理记录在现场下发的答题卡中，并按照答题卡的要求进行提交。</w:t>
      </w:r>
    </w:p>
    <w:p w:rsidR="006145B7" w:rsidRDefault="006A385B">
      <w:pPr>
        <w:spacing w:line="360" w:lineRule="auto"/>
        <w:rPr>
          <w:rFonts w:ascii="Times New Roman" w:hAnsi="Times New Roman"/>
          <w:b/>
          <w:color w:val="000000" w:themeColor="text1"/>
          <w:sz w:val="24"/>
          <w:szCs w:val="24"/>
          <w:u w:color="000000"/>
          <w:lang w:val="zh-TW"/>
        </w:rPr>
      </w:pPr>
      <w:bookmarkStart w:id="103" w:name="_Toc5807_WPSOffice_Level3"/>
      <w:r>
        <w:rPr>
          <w:rFonts w:ascii="Times New Roman" w:eastAsia="宋体" w:hAnsi="Times New Roman" w:cs="Times New Roman" w:hint="eastAsia"/>
          <w:b/>
          <w:color w:val="000000" w:themeColor="text1"/>
          <w:sz w:val="24"/>
          <w:szCs w:val="24"/>
          <w:u w:color="000000"/>
          <w:lang w:val="zh-TW"/>
        </w:rPr>
        <w:t>2.</w:t>
      </w:r>
      <w:r>
        <w:rPr>
          <w:rFonts w:ascii="Times New Roman" w:eastAsia="宋体" w:hAnsi="Times New Roman" w:cs="Times New Roman" w:hint="eastAsia"/>
          <w:b/>
          <w:color w:val="000000" w:themeColor="text1"/>
          <w:sz w:val="24"/>
          <w:szCs w:val="24"/>
          <w:u w:color="000000"/>
          <w:lang w:val="zh-TW"/>
        </w:rPr>
        <w:t>智能运维系统的调试配置及运行维护</w:t>
      </w:r>
      <w:bookmarkEnd w:id="103"/>
    </w:p>
    <w:p w:rsidR="006145B7" w:rsidRDefault="006A385B">
      <w:pPr>
        <w:spacing w:line="360" w:lineRule="auto"/>
        <w:ind w:firstLine="420"/>
        <w:rPr>
          <w:rFonts w:ascii="Times New Roman" w:hAnsi="Times New Roman"/>
          <w:b/>
          <w:color w:val="000000" w:themeColor="text1"/>
          <w:sz w:val="24"/>
          <w:szCs w:val="24"/>
          <w:u w:color="000000"/>
          <w:lang w:val="zh-TW"/>
        </w:rPr>
      </w:pPr>
      <w:r>
        <w:rPr>
          <w:rFonts w:ascii="Times New Roman" w:hAnsi="Times New Roman"/>
          <w:color w:val="000000" w:themeColor="text1"/>
          <w:sz w:val="24"/>
          <w:szCs w:val="24"/>
        </w:rPr>
        <w:t>根据</w:t>
      </w:r>
      <w:r>
        <w:rPr>
          <w:rFonts w:ascii="宋体" w:hAnsi="宋体"/>
          <w:color w:val="000000" w:themeColor="text1"/>
          <w:sz w:val="24"/>
          <w:szCs w:val="24"/>
        </w:rPr>
        <w:t>“桌面\竞赛参考资料”文件</w:t>
      </w:r>
      <w:r>
        <w:rPr>
          <w:rFonts w:ascii="Times New Roman" w:hAnsi="Times New Roman"/>
          <w:color w:val="000000" w:themeColor="text1"/>
          <w:sz w:val="24"/>
          <w:szCs w:val="24"/>
        </w:rPr>
        <w:t>夹里提供的门户网址、本地配置网址、</w:t>
      </w:r>
      <w:r>
        <w:rPr>
          <w:rFonts w:ascii="Times New Roman" w:hAnsi="Times New Roman" w:hint="eastAsia"/>
          <w:color w:val="000000" w:themeColor="text1"/>
          <w:sz w:val="24"/>
          <w:szCs w:val="24"/>
        </w:rPr>
        <w:t>网络配置说明、</w:t>
      </w:r>
      <w:r>
        <w:rPr>
          <w:rFonts w:ascii="Times New Roman" w:hAnsi="Times New Roman"/>
          <w:color w:val="000000" w:themeColor="text1"/>
          <w:sz w:val="24"/>
          <w:szCs w:val="24"/>
        </w:rPr>
        <w:t>用户</w:t>
      </w:r>
      <w:r>
        <w:rPr>
          <w:rFonts w:ascii="Times New Roman" w:hAnsi="Times New Roman" w:hint="eastAsia"/>
          <w:color w:val="000000" w:themeColor="text1"/>
          <w:sz w:val="24"/>
          <w:szCs w:val="24"/>
        </w:rPr>
        <w:t>的</w:t>
      </w:r>
      <w:r>
        <w:rPr>
          <w:rFonts w:ascii="Times New Roman" w:hAnsi="Times New Roman"/>
          <w:color w:val="000000" w:themeColor="text1"/>
          <w:sz w:val="24"/>
          <w:szCs w:val="24"/>
        </w:rPr>
        <w:t>账户及密码，实现对</w:t>
      </w:r>
      <w:r>
        <w:rPr>
          <w:rFonts w:ascii="Times New Roman" w:hAnsi="Times New Roman"/>
          <w:color w:val="000000" w:themeColor="text1"/>
          <w:sz w:val="24"/>
          <w:szCs w:val="24"/>
        </w:rPr>
        <w:t xml:space="preserve">Solar-log </w:t>
      </w:r>
      <w:r>
        <w:rPr>
          <w:rFonts w:ascii="Times New Roman" w:hAnsi="Times New Roman"/>
          <w:color w:val="000000" w:themeColor="text1"/>
          <w:sz w:val="24"/>
          <w:szCs w:val="24"/>
        </w:rPr>
        <w:t>及智慧运维采集器的配置。</w:t>
      </w:r>
    </w:p>
    <w:p w:rsidR="006145B7" w:rsidRDefault="006A385B">
      <w:pPr>
        <w:spacing w:line="360" w:lineRule="auto"/>
        <w:rPr>
          <w:rFonts w:ascii="Times New Roman" w:hAnsi="Times New Roman"/>
          <w:b/>
          <w:color w:val="000000" w:themeColor="text1"/>
          <w:sz w:val="24"/>
          <w:szCs w:val="24"/>
          <w:lang w:eastAsia="zh-TW"/>
        </w:rPr>
      </w:pPr>
      <w:r>
        <w:rPr>
          <w:rFonts w:ascii="Times New Roman" w:hAnsi="Times New Roman" w:hint="eastAsia"/>
          <w:b/>
          <w:color w:val="000000" w:themeColor="text1"/>
          <w:sz w:val="24"/>
          <w:szCs w:val="24"/>
          <w:lang w:eastAsia="zh-TW"/>
        </w:rPr>
        <w:t>（</w:t>
      </w:r>
      <w:r>
        <w:rPr>
          <w:rFonts w:ascii="Times New Roman" w:hAnsi="Times New Roman" w:hint="eastAsia"/>
          <w:b/>
          <w:color w:val="000000" w:themeColor="text1"/>
          <w:sz w:val="24"/>
          <w:szCs w:val="24"/>
          <w:lang w:eastAsia="zh-TW"/>
        </w:rPr>
        <w:t>1</w:t>
      </w:r>
      <w:r>
        <w:rPr>
          <w:rFonts w:ascii="Times New Roman" w:hAnsi="Times New Roman" w:hint="eastAsia"/>
          <w:b/>
          <w:color w:val="000000" w:themeColor="text1"/>
          <w:sz w:val="24"/>
          <w:szCs w:val="24"/>
          <w:lang w:eastAsia="zh-TW"/>
        </w:rPr>
        <w:t>）</w:t>
      </w:r>
      <w:r>
        <w:rPr>
          <w:rFonts w:ascii="Times New Roman" w:hAnsi="Times New Roman"/>
          <w:b/>
          <w:color w:val="000000" w:themeColor="text1"/>
          <w:sz w:val="24"/>
          <w:szCs w:val="24"/>
          <w:lang w:eastAsia="zh-TW"/>
        </w:rPr>
        <w:t>Solar-log</w:t>
      </w:r>
      <w:r>
        <w:rPr>
          <w:rFonts w:ascii="Times New Roman" w:hAnsi="Times New Roman" w:hint="eastAsia"/>
          <w:b/>
          <w:color w:val="000000" w:themeColor="text1"/>
          <w:sz w:val="24"/>
          <w:szCs w:val="24"/>
          <w:lang w:eastAsia="zh-TW"/>
        </w:rPr>
        <w:t>智能运维系统的调试配置</w:t>
      </w:r>
      <w:r>
        <w:rPr>
          <w:rFonts w:ascii="Times New Roman" w:hAnsi="Times New Roman"/>
          <w:b/>
          <w:color w:val="000000" w:themeColor="text1"/>
          <w:sz w:val="24"/>
          <w:szCs w:val="24"/>
          <w:lang w:eastAsia="zh-TW"/>
        </w:rPr>
        <w:t>：</w:t>
      </w:r>
    </w:p>
    <w:p w:rsidR="006145B7" w:rsidRDefault="006A385B">
      <w:pPr>
        <w:spacing w:line="360" w:lineRule="auto"/>
        <w:ind w:firstLine="480"/>
        <w:rPr>
          <w:rFonts w:ascii="Times New Roman" w:hAnsi="Times New Roman"/>
          <w:b/>
          <w:color w:val="000000" w:themeColor="text1"/>
          <w:sz w:val="24"/>
          <w:szCs w:val="24"/>
          <w:lang w:eastAsia="zh-TW"/>
        </w:rPr>
      </w:pPr>
      <w:r>
        <w:rPr>
          <w:rFonts w:ascii="Times New Roman" w:hAnsi="Times New Roman" w:hint="eastAsia"/>
          <w:b/>
          <w:color w:val="000000" w:themeColor="text1"/>
          <w:sz w:val="24"/>
          <w:szCs w:val="24"/>
          <w:lang w:eastAsia="zh-TW"/>
        </w:rPr>
        <w:t>①</w:t>
      </w:r>
      <w:r>
        <w:rPr>
          <w:rFonts w:ascii="Times New Roman" w:hAnsi="Times New Roman"/>
          <w:b/>
          <w:color w:val="000000" w:themeColor="text1"/>
          <w:sz w:val="24"/>
          <w:szCs w:val="24"/>
          <w:lang w:eastAsia="zh-TW"/>
        </w:rPr>
        <w:t>Solar-log</w:t>
      </w:r>
      <w:r>
        <w:rPr>
          <w:rFonts w:ascii="Times New Roman" w:hAnsi="Times New Roman" w:hint="eastAsia"/>
          <w:b/>
          <w:color w:val="000000" w:themeColor="text1"/>
          <w:sz w:val="24"/>
          <w:szCs w:val="24"/>
          <w:lang w:eastAsia="zh-TW"/>
        </w:rPr>
        <w:t>智能运维系统的本地配置</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完成</w:t>
      </w:r>
      <w:r>
        <w:rPr>
          <w:rFonts w:ascii="Times New Roman" w:hAnsi="Times New Roman"/>
          <w:color w:val="000000" w:themeColor="text1"/>
          <w:sz w:val="24"/>
          <w:szCs w:val="24"/>
        </w:rPr>
        <w:t>S</w:t>
      </w:r>
      <w:r>
        <w:rPr>
          <w:rFonts w:ascii="Times New Roman" w:hAnsi="Times New Roman" w:hint="eastAsia"/>
          <w:color w:val="000000" w:themeColor="text1"/>
          <w:sz w:val="24"/>
          <w:szCs w:val="24"/>
        </w:rPr>
        <w:t>olar-log</w:t>
      </w:r>
      <w:r>
        <w:rPr>
          <w:rFonts w:ascii="Times New Roman" w:hAnsi="Times New Roman" w:hint="eastAsia"/>
          <w:color w:val="000000" w:themeColor="text1"/>
          <w:sz w:val="24"/>
          <w:szCs w:val="24"/>
        </w:rPr>
        <w:t>的本地配置，实现数据传输到</w:t>
      </w:r>
      <w:r>
        <w:rPr>
          <w:rFonts w:ascii="Times New Roman" w:hAnsi="Times New Roman"/>
          <w:color w:val="000000" w:themeColor="text1"/>
          <w:sz w:val="24"/>
          <w:szCs w:val="24"/>
        </w:rPr>
        <w:t>S</w:t>
      </w:r>
      <w:r>
        <w:rPr>
          <w:rFonts w:ascii="Times New Roman" w:hAnsi="Times New Roman" w:hint="eastAsia"/>
          <w:color w:val="000000" w:themeColor="text1"/>
          <w:sz w:val="24"/>
          <w:szCs w:val="24"/>
        </w:rPr>
        <w:t>olar-log</w:t>
      </w:r>
      <w:r>
        <w:rPr>
          <w:rFonts w:ascii="Times New Roman" w:hAnsi="Times New Roman" w:hint="eastAsia"/>
          <w:color w:val="000000" w:themeColor="text1"/>
          <w:sz w:val="24"/>
          <w:szCs w:val="24"/>
        </w:rPr>
        <w:t>网站，要求在对</w:t>
      </w:r>
      <w:r>
        <w:rPr>
          <w:rFonts w:ascii="Times New Roman" w:hAnsi="Times New Roman"/>
          <w:color w:val="000000" w:themeColor="text1"/>
          <w:sz w:val="24"/>
          <w:szCs w:val="24"/>
        </w:rPr>
        <w:t>S</w:t>
      </w:r>
      <w:r>
        <w:rPr>
          <w:rFonts w:ascii="Times New Roman" w:hAnsi="Times New Roman" w:hint="eastAsia"/>
          <w:color w:val="000000" w:themeColor="text1"/>
          <w:sz w:val="24"/>
          <w:szCs w:val="24"/>
        </w:rPr>
        <w:t>olar-log</w:t>
      </w:r>
      <w:r>
        <w:rPr>
          <w:rFonts w:ascii="Times New Roman" w:hAnsi="Times New Roman" w:hint="eastAsia"/>
          <w:color w:val="000000" w:themeColor="text1"/>
          <w:sz w:val="24"/>
          <w:szCs w:val="24"/>
        </w:rPr>
        <w:t>进行本地配置中，网络设置不使用</w:t>
      </w:r>
      <w:r>
        <w:rPr>
          <w:rFonts w:ascii="Times New Roman" w:hAnsi="Times New Roman" w:hint="eastAsia"/>
          <w:color w:val="000000" w:themeColor="text1"/>
          <w:sz w:val="24"/>
          <w:szCs w:val="24"/>
        </w:rPr>
        <w:t>DHCP</w:t>
      </w:r>
      <w:r>
        <w:rPr>
          <w:rFonts w:ascii="Times New Roman" w:hAnsi="Times New Roman" w:hint="eastAsia"/>
          <w:color w:val="000000" w:themeColor="text1"/>
          <w:sz w:val="24"/>
          <w:szCs w:val="24"/>
        </w:rPr>
        <w:t>功能；</w:t>
      </w:r>
      <w:r>
        <w:rPr>
          <w:rFonts w:ascii="Times New Roman" w:hAnsi="Times New Roman" w:hint="eastAsia"/>
          <w:color w:val="000000" w:themeColor="text1"/>
          <w:sz w:val="24"/>
          <w:szCs w:val="24"/>
        </w:rPr>
        <w:t>IP</w:t>
      </w:r>
      <w:r>
        <w:rPr>
          <w:rFonts w:ascii="Times New Roman" w:hAnsi="Times New Roman" w:hint="eastAsia"/>
          <w:color w:val="000000" w:themeColor="text1"/>
          <w:sz w:val="24"/>
          <w:szCs w:val="24"/>
        </w:rPr>
        <w:t>地址、子网掩码及</w:t>
      </w:r>
      <w:r>
        <w:rPr>
          <w:rFonts w:ascii="Times New Roman" w:hAnsi="Times New Roman" w:hint="eastAsia"/>
          <w:color w:val="000000" w:themeColor="text1"/>
          <w:sz w:val="24"/>
          <w:szCs w:val="24"/>
        </w:rPr>
        <w:lastRenderedPageBreak/>
        <w:t>默认网关按</w:t>
      </w:r>
      <w:r>
        <w:rPr>
          <w:rFonts w:ascii="宋体" w:hAnsi="宋体"/>
          <w:color w:val="000000" w:themeColor="text1"/>
          <w:sz w:val="24"/>
          <w:szCs w:val="24"/>
        </w:rPr>
        <w:t>“桌面\竞赛参考资料”文件</w:t>
      </w:r>
      <w:r>
        <w:rPr>
          <w:rFonts w:ascii="Times New Roman" w:hAnsi="Times New Roman"/>
          <w:color w:val="000000" w:themeColor="text1"/>
          <w:sz w:val="24"/>
          <w:szCs w:val="24"/>
        </w:rPr>
        <w:t>夹里提供的</w:t>
      </w:r>
      <w:r>
        <w:rPr>
          <w:rFonts w:ascii="Times New Roman" w:hAnsi="Times New Roman" w:hint="eastAsia"/>
          <w:color w:val="000000" w:themeColor="text1"/>
          <w:sz w:val="24"/>
          <w:szCs w:val="24"/>
        </w:rPr>
        <w:t>网络配置说明进行设置，本地配置完成后，对“</w:t>
      </w:r>
      <w:r>
        <w:rPr>
          <w:rFonts w:ascii="Times New Roman" w:hAnsi="Times New Roman"/>
          <w:color w:val="000000" w:themeColor="text1"/>
          <w:sz w:val="24"/>
          <w:szCs w:val="24"/>
        </w:rPr>
        <w:t>产量数据</w:t>
      </w:r>
      <w:r>
        <w:rPr>
          <w:rFonts w:ascii="Times New Roman" w:hAnsi="Times New Roman"/>
          <w:color w:val="000000" w:themeColor="text1"/>
          <w:sz w:val="24"/>
          <w:szCs w:val="24"/>
        </w:rPr>
        <w:t>/</w:t>
      </w:r>
      <w:r>
        <w:rPr>
          <w:rFonts w:ascii="Times New Roman" w:hAnsi="Times New Roman"/>
          <w:color w:val="000000" w:themeColor="text1"/>
          <w:sz w:val="24"/>
          <w:szCs w:val="24"/>
        </w:rPr>
        <w:t>瞬时值</w:t>
      </w:r>
      <w:r>
        <w:rPr>
          <w:rFonts w:ascii="Times New Roman" w:hAnsi="Times New Roman"/>
          <w:color w:val="000000" w:themeColor="text1"/>
          <w:sz w:val="24"/>
          <w:szCs w:val="24"/>
        </w:rPr>
        <w:t>/</w:t>
      </w:r>
      <w:r>
        <w:rPr>
          <w:rFonts w:ascii="Times New Roman" w:hAnsi="Times New Roman"/>
          <w:color w:val="000000" w:themeColor="text1"/>
          <w:sz w:val="24"/>
          <w:szCs w:val="24"/>
        </w:rPr>
        <w:t>表格</w:t>
      </w:r>
      <w:r>
        <w:rPr>
          <w:rFonts w:ascii="Times New Roman" w:hAnsi="Times New Roman" w:hint="eastAsia"/>
          <w:color w:val="000000" w:themeColor="text1"/>
          <w:sz w:val="24"/>
          <w:szCs w:val="24"/>
        </w:rPr>
        <w:t>”中的“表格”进行截图，截</w:t>
      </w:r>
      <w:proofErr w:type="gramStart"/>
      <w:r>
        <w:rPr>
          <w:rFonts w:ascii="Times New Roman" w:hAnsi="Times New Roman" w:hint="eastAsia"/>
          <w:color w:val="000000" w:themeColor="text1"/>
          <w:sz w:val="24"/>
          <w:szCs w:val="24"/>
        </w:rPr>
        <w:t>图要求</w:t>
      </w:r>
      <w:proofErr w:type="gramEnd"/>
      <w:r>
        <w:rPr>
          <w:rFonts w:ascii="Times New Roman" w:hAnsi="Times New Roman" w:hint="eastAsia"/>
          <w:color w:val="000000" w:themeColor="text1"/>
          <w:sz w:val="24"/>
          <w:szCs w:val="24"/>
        </w:rPr>
        <w:t>包含逆变器名称、功率大小</w:t>
      </w:r>
      <w:r>
        <w:rPr>
          <w:rFonts w:ascii="Times New Roman" w:hAnsi="Times New Roman"/>
          <w:color w:val="000000" w:themeColor="text1"/>
          <w:sz w:val="24"/>
          <w:szCs w:val="24"/>
        </w:rPr>
        <w:t>及</w:t>
      </w:r>
      <w:r>
        <w:rPr>
          <w:rFonts w:ascii="Times New Roman" w:hAnsi="Times New Roman" w:hint="eastAsia"/>
          <w:color w:val="000000" w:themeColor="text1"/>
          <w:sz w:val="24"/>
          <w:szCs w:val="24"/>
        </w:rPr>
        <w:t>状态，</w:t>
      </w:r>
      <w:r>
        <w:rPr>
          <w:rFonts w:ascii="Times New Roman" w:hAnsi="Times New Roman"/>
          <w:color w:val="000000" w:themeColor="text1"/>
          <w:sz w:val="24"/>
          <w:szCs w:val="24"/>
        </w:rPr>
        <w:t>截图</w:t>
      </w: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JPG</w:t>
      </w:r>
      <w:r>
        <w:rPr>
          <w:rFonts w:ascii="Times New Roman" w:hAnsi="Times New Roman" w:hint="eastAsia"/>
          <w:color w:val="000000" w:themeColor="text1"/>
          <w:sz w:val="24"/>
          <w:szCs w:val="24"/>
        </w:rPr>
        <w:t>格式）</w:t>
      </w:r>
      <w:r>
        <w:rPr>
          <w:rFonts w:ascii="Times New Roman" w:hAnsi="Times New Roman"/>
          <w:color w:val="000000" w:themeColor="text1"/>
          <w:sz w:val="24"/>
          <w:szCs w:val="24"/>
        </w:rPr>
        <w:t>保存在</w:t>
      </w:r>
      <w:r>
        <w:rPr>
          <w:rFonts w:ascii="Times New Roman" w:hAnsi="Times New Roman" w:hint="eastAsia"/>
          <w:color w:val="000000" w:themeColor="text1"/>
          <w:sz w:val="24"/>
          <w:szCs w:val="24"/>
        </w:rPr>
        <w:t>“桌面</w:t>
      </w: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竞赛</w:t>
      </w:r>
      <w:r>
        <w:rPr>
          <w:rFonts w:ascii="Times New Roman" w:hAnsi="Times New Roman"/>
          <w:color w:val="000000" w:themeColor="text1"/>
          <w:sz w:val="24"/>
          <w:szCs w:val="24"/>
        </w:rPr>
        <w:t>答题卡</w:t>
      </w: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工位号”文件夹</w:t>
      </w:r>
      <w:r>
        <w:rPr>
          <w:rFonts w:ascii="Times New Roman" w:hAnsi="Times New Roman"/>
          <w:color w:val="000000" w:themeColor="text1"/>
          <w:sz w:val="24"/>
          <w:szCs w:val="24"/>
        </w:rPr>
        <w:t>，</w:t>
      </w:r>
      <w:r>
        <w:rPr>
          <w:rFonts w:ascii="Times New Roman" w:hAnsi="Times New Roman" w:hint="eastAsia"/>
          <w:color w:val="000000" w:themeColor="text1"/>
          <w:sz w:val="24"/>
          <w:szCs w:val="24"/>
        </w:rPr>
        <w:t>保存</w:t>
      </w:r>
      <w:r>
        <w:rPr>
          <w:rFonts w:ascii="Times New Roman" w:hAnsi="Times New Roman"/>
          <w:color w:val="000000" w:themeColor="text1"/>
          <w:sz w:val="24"/>
          <w:szCs w:val="24"/>
        </w:rPr>
        <w:t>的文件命名为</w:t>
      </w:r>
      <w:r>
        <w:rPr>
          <w:rFonts w:ascii="Times New Roman" w:hAnsi="Times New Roman" w:hint="eastAsia"/>
          <w:color w:val="000000" w:themeColor="text1"/>
          <w:sz w:val="24"/>
          <w:szCs w:val="24"/>
        </w:rPr>
        <w:t>《</w:t>
      </w:r>
      <w:r>
        <w:rPr>
          <w:rFonts w:ascii="Times New Roman" w:hAnsi="Times New Roman"/>
          <w:color w:val="000000" w:themeColor="text1"/>
          <w:sz w:val="24"/>
          <w:szCs w:val="24"/>
        </w:rPr>
        <w:t>Solar-log</w:t>
      </w:r>
      <w:r>
        <w:rPr>
          <w:rFonts w:ascii="Times New Roman" w:hAnsi="Times New Roman"/>
          <w:color w:val="000000" w:themeColor="text1"/>
          <w:sz w:val="24"/>
          <w:szCs w:val="24"/>
        </w:rPr>
        <w:t>电站建立</w:t>
      </w: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工位</w:t>
      </w:r>
      <w:r>
        <w:rPr>
          <w:rFonts w:ascii="Times New Roman" w:hAnsi="Times New Roman"/>
          <w:color w:val="000000" w:themeColor="text1"/>
          <w:sz w:val="24"/>
          <w:szCs w:val="24"/>
        </w:rPr>
        <w:t>号</w:t>
      </w:r>
      <w:r>
        <w:rPr>
          <w:rFonts w:ascii="Times New Roman" w:hAnsi="Times New Roman" w:hint="eastAsia"/>
          <w:color w:val="000000" w:themeColor="text1"/>
          <w:sz w:val="24"/>
          <w:szCs w:val="24"/>
        </w:rPr>
        <w:t>-</w:t>
      </w:r>
      <w:r>
        <w:rPr>
          <w:rFonts w:ascii="Times New Roman" w:hAnsi="Times New Roman"/>
          <w:color w:val="000000" w:themeColor="text1"/>
          <w:sz w:val="24"/>
          <w:szCs w:val="24"/>
        </w:rPr>
        <w:t>截图序号</w:t>
      </w:r>
      <w:r>
        <w:rPr>
          <w:rFonts w:ascii="Times New Roman" w:hAnsi="Times New Roman" w:hint="eastAsia"/>
          <w:color w:val="000000" w:themeColor="text1"/>
          <w:sz w:val="24"/>
          <w:szCs w:val="24"/>
        </w:rPr>
        <w:t>》，例如《</w:t>
      </w:r>
      <w:r>
        <w:rPr>
          <w:rFonts w:ascii="Times New Roman" w:hAnsi="Times New Roman"/>
          <w:color w:val="000000" w:themeColor="text1"/>
          <w:sz w:val="24"/>
          <w:szCs w:val="24"/>
        </w:rPr>
        <w:t>Solar-log</w:t>
      </w:r>
      <w:r>
        <w:rPr>
          <w:rFonts w:ascii="Times New Roman" w:hAnsi="Times New Roman"/>
          <w:color w:val="000000" w:themeColor="text1"/>
          <w:sz w:val="24"/>
          <w:szCs w:val="24"/>
        </w:rPr>
        <w:t>电站建立</w:t>
      </w:r>
      <w:r>
        <w:rPr>
          <w:rFonts w:ascii="Times New Roman" w:hAnsi="Times New Roman" w:hint="eastAsia"/>
          <w:color w:val="000000" w:themeColor="text1"/>
          <w:sz w:val="24"/>
          <w:szCs w:val="24"/>
        </w:rPr>
        <w:t>Z</w:t>
      </w:r>
      <w:r>
        <w:rPr>
          <w:rFonts w:ascii="Times New Roman" w:hAnsi="Times New Roman"/>
          <w:color w:val="000000" w:themeColor="text1"/>
          <w:sz w:val="24"/>
          <w:szCs w:val="24"/>
        </w:rPr>
        <w:t>01</w:t>
      </w:r>
      <w:r>
        <w:rPr>
          <w:rFonts w:ascii="Times New Roman" w:hAnsi="Times New Roman" w:hint="eastAsia"/>
          <w:color w:val="000000" w:themeColor="text1"/>
          <w:sz w:val="24"/>
          <w:szCs w:val="24"/>
        </w:rPr>
        <w:t>-</w:t>
      </w:r>
      <w:r>
        <w:rPr>
          <w:rFonts w:ascii="Times New Roman" w:hAnsi="Times New Roman"/>
          <w:color w:val="000000" w:themeColor="text1"/>
          <w:sz w:val="24"/>
          <w:szCs w:val="24"/>
        </w:rPr>
        <w:t>01</w:t>
      </w:r>
      <w:r>
        <w:rPr>
          <w:rFonts w:ascii="Times New Roman" w:hAnsi="Times New Roman" w:hint="eastAsia"/>
          <w:color w:val="000000" w:themeColor="text1"/>
          <w:sz w:val="24"/>
          <w:szCs w:val="24"/>
        </w:rPr>
        <w:t>》。</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②</w:t>
      </w:r>
      <w:r>
        <w:rPr>
          <w:rFonts w:ascii="Times New Roman" w:hAnsi="Times New Roman"/>
          <w:b/>
          <w:color w:val="000000" w:themeColor="text1"/>
          <w:sz w:val="24"/>
          <w:szCs w:val="24"/>
        </w:rPr>
        <w:t>Solar-log</w:t>
      </w:r>
      <w:r>
        <w:rPr>
          <w:rFonts w:ascii="Times New Roman" w:hAnsi="Times New Roman" w:hint="eastAsia"/>
          <w:b/>
          <w:color w:val="000000" w:themeColor="text1"/>
          <w:sz w:val="24"/>
          <w:szCs w:val="24"/>
        </w:rPr>
        <w:t>智能运</w:t>
      </w:r>
      <w:proofErr w:type="gramStart"/>
      <w:r>
        <w:rPr>
          <w:rFonts w:ascii="Times New Roman" w:hAnsi="Times New Roman" w:hint="eastAsia"/>
          <w:b/>
          <w:color w:val="000000" w:themeColor="text1"/>
          <w:sz w:val="24"/>
          <w:szCs w:val="24"/>
        </w:rPr>
        <w:t>维系统</w:t>
      </w:r>
      <w:proofErr w:type="gramEnd"/>
      <w:r>
        <w:rPr>
          <w:rFonts w:ascii="Times New Roman" w:hAnsi="Times New Roman" w:hint="eastAsia"/>
          <w:b/>
          <w:color w:val="000000" w:themeColor="text1"/>
          <w:sz w:val="24"/>
          <w:szCs w:val="24"/>
        </w:rPr>
        <w:t>的电站建立及配置</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电站建立</w:t>
      </w:r>
      <w:r>
        <w:rPr>
          <w:rFonts w:ascii="Times New Roman" w:hAnsi="Times New Roman"/>
          <w:color w:val="000000" w:themeColor="text1"/>
          <w:sz w:val="24"/>
          <w:szCs w:val="24"/>
        </w:rPr>
        <w:t>在</w:t>
      </w:r>
      <w:r>
        <w:rPr>
          <w:rFonts w:ascii="Times New Roman" w:hAnsi="Times New Roman"/>
          <w:color w:val="000000" w:themeColor="text1"/>
          <w:sz w:val="24"/>
          <w:szCs w:val="24"/>
        </w:rPr>
        <w:t>Solar-log 50</w:t>
      </w:r>
      <w:r>
        <w:rPr>
          <w:rFonts w:ascii="Times New Roman" w:hAnsi="Times New Roman"/>
          <w:color w:val="000000" w:themeColor="text1"/>
          <w:sz w:val="24"/>
          <w:szCs w:val="24"/>
        </w:rPr>
        <w:t>门户网站上创建新电站，电站名称以</w:t>
      </w:r>
      <w:r>
        <w:rPr>
          <w:rFonts w:ascii="宋体" w:hAnsi="宋体"/>
          <w:color w:val="000000" w:themeColor="text1"/>
          <w:sz w:val="24"/>
          <w:szCs w:val="24"/>
        </w:rPr>
        <w:t>“</w:t>
      </w:r>
      <w:r>
        <w:rPr>
          <w:rFonts w:ascii="Times New Roman" w:hAnsi="Times New Roman"/>
          <w:color w:val="000000" w:themeColor="text1"/>
          <w:sz w:val="24"/>
          <w:szCs w:val="24"/>
        </w:rPr>
        <w:t>SL+</w:t>
      </w:r>
      <w:r>
        <w:rPr>
          <w:rFonts w:ascii="Times New Roman" w:hAnsi="Times New Roman"/>
          <w:color w:val="000000" w:themeColor="text1"/>
          <w:sz w:val="24"/>
          <w:szCs w:val="24"/>
        </w:rPr>
        <w:t>日期（</w:t>
      </w:r>
      <w:r>
        <w:rPr>
          <w:rFonts w:ascii="Times New Roman" w:hAnsi="Times New Roman"/>
          <w:color w:val="000000" w:themeColor="text1"/>
          <w:sz w:val="24"/>
          <w:szCs w:val="24"/>
        </w:rPr>
        <w:t>XXXXXXXX</w:t>
      </w:r>
      <w:r>
        <w:rPr>
          <w:rFonts w:ascii="Times New Roman" w:hAnsi="Times New Roman"/>
          <w:color w:val="000000" w:themeColor="text1"/>
          <w:sz w:val="24"/>
          <w:szCs w:val="24"/>
        </w:rPr>
        <w:t>）</w:t>
      </w:r>
      <w:r>
        <w:rPr>
          <w:rFonts w:ascii="Times New Roman" w:hAnsi="Times New Roman"/>
          <w:color w:val="000000" w:themeColor="text1"/>
          <w:sz w:val="24"/>
          <w:szCs w:val="24"/>
        </w:rPr>
        <w:t>+</w:t>
      </w:r>
      <w:r>
        <w:rPr>
          <w:rFonts w:ascii="Times New Roman" w:hAnsi="Times New Roman"/>
          <w:color w:val="000000" w:themeColor="text1"/>
          <w:sz w:val="24"/>
          <w:szCs w:val="24"/>
        </w:rPr>
        <w:t>工位号</w:t>
      </w:r>
      <w:r>
        <w:rPr>
          <w:rFonts w:ascii="宋体" w:hAnsi="宋体"/>
          <w:color w:val="000000" w:themeColor="text1"/>
          <w:sz w:val="24"/>
          <w:szCs w:val="24"/>
        </w:rPr>
        <w:t>”</w:t>
      </w:r>
      <w:r>
        <w:rPr>
          <w:rFonts w:ascii="Times New Roman" w:hAnsi="Times New Roman"/>
          <w:color w:val="000000" w:themeColor="text1"/>
          <w:sz w:val="24"/>
          <w:szCs w:val="24"/>
        </w:rPr>
        <w:t>进行命名，例如</w:t>
      </w:r>
      <w:r>
        <w:rPr>
          <w:rFonts w:ascii="Times New Roman" w:hAnsi="Times New Roman"/>
          <w:color w:val="000000" w:themeColor="text1"/>
          <w:sz w:val="24"/>
          <w:szCs w:val="24"/>
        </w:rPr>
        <w:t>2018</w:t>
      </w:r>
      <w:r>
        <w:rPr>
          <w:rFonts w:ascii="Times New Roman" w:hAnsi="Times New Roman"/>
          <w:color w:val="000000" w:themeColor="text1"/>
          <w:sz w:val="24"/>
          <w:szCs w:val="24"/>
        </w:rPr>
        <w:t>年</w:t>
      </w:r>
      <w:r>
        <w:rPr>
          <w:rFonts w:ascii="Times New Roman" w:hAnsi="Times New Roman"/>
          <w:color w:val="000000" w:themeColor="text1"/>
          <w:sz w:val="24"/>
          <w:szCs w:val="24"/>
        </w:rPr>
        <w:t>4</w:t>
      </w:r>
      <w:r>
        <w:rPr>
          <w:rFonts w:ascii="Times New Roman" w:hAnsi="Times New Roman"/>
          <w:color w:val="000000" w:themeColor="text1"/>
          <w:sz w:val="24"/>
          <w:szCs w:val="24"/>
        </w:rPr>
        <w:t>月</w:t>
      </w:r>
      <w:r>
        <w:rPr>
          <w:rFonts w:ascii="Times New Roman" w:hAnsi="Times New Roman"/>
          <w:color w:val="000000" w:themeColor="text1"/>
          <w:sz w:val="24"/>
          <w:szCs w:val="24"/>
        </w:rPr>
        <w:t>12</w:t>
      </w:r>
      <w:r>
        <w:rPr>
          <w:rFonts w:ascii="Times New Roman" w:hAnsi="Times New Roman"/>
          <w:color w:val="000000" w:themeColor="text1"/>
          <w:sz w:val="24"/>
          <w:szCs w:val="24"/>
        </w:rPr>
        <w:t>日，</w:t>
      </w:r>
      <w:proofErr w:type="gramStart"/>
      <w:r>
        <w:rPr>
          <w:rFonts w:ascii="Times New Roman" w:hAnsi="Times New Roman"/>
          <w:color w:val="000000" w:themeColor="text1"/>
          <w:sz w:val="24"/>
          <w:szCs w:val="24"/>
        </w:rPr>
        <w:t>工位号</w:t>
      </w:r>
      <w:proofErr w:type="gramEnd"/>
      <w:r>
        <w:rPr>
          <w:rFonts w:ascii="Times New Roman" w:hAnsi="Times New Roman"/>
          <w:color w:val="000000" w:themeColor="text1"/>
          <w:sz w:val="24"/>
          <w:szCs w:val="24"/>
        </w:rPr>
        <w:t>为</w:t>
      </w:r>
      <w:r>
        <w:rPr>
          <w:rFonts w:ascii="Times New Roman" w:hAnsi="Times New Roman"/>
          <w:color w:val="000000" w:themeColor="text1"/>
          <w:sz w:val="24"/>
          <w:szCs w:val="24"/>
        </w:rPr>
        <w:t>Z01</w:t>
      </w:r>
      <w:r>
        <w:rPr>
          <w:rFonts w:ascii="Times New Roman" w:hAnsi="Times New Roman"/>
          <w:color w:val="000000" w:themeColor="text1"/>
          <w:sz w:val="24"/>
          <w:szCs w:val="24"/>
        </w:rPr>
        <w:t>号，电站名为</w:t>
      </w:r>
      <w:r>
        <w:rPr>
          <w:rFonts w:ascii="Times New Roman" w:hAnsi="Times New Roman" w:hint="eastAsia"/>
          <w:color w:val="000000" w:themeColor="text1"/>
          <w:sz w:val="24"/>
          <w:szCs w:val="24"/>
        </w:rPr>
        <w:t>SLC</w:t>
      </w:r>
      <w:r>
        <w:rPr>
          <w:rFonts w:ascii="Times New Roman" w:hAnsi="Times New Roman"/>
          <w:color w:val="000000" w:themeColor="text1"/>
          <w:sz w:val="24"/>
          <w:szCs w:val="24"/>
        </w:rPr>
        <w:t>20180412Z01</w:t>
      </w:r>
      <w:r>
        <w:rPr>
          <w:rFonts w:ascii="Times New Roman" w:hAnsi="Times New Roman" w:hint="eastAsia"/>
          <w:color w:val="000000" w:themeColor="text1"/>
          <w:sz w:val="24"/>
          <w:szCs w:val="24"/>
        </w:rPr>
        <w:t>；电站建立完成，并实现并网逆变器的数据上传到</w:t>
      </w:r>
      <w:r>
        <w:rPr>
          <w:rFonts w:ascii="Times New Roman" w:hAnsi="Times New Roman"/>
          <w:color w:val="000000" w:themeColor="text1"/>
          <w:sz w:val="24"/>
          <w:szCs w:val="24"/>
        </w:rPr>
        <w:t>S</w:t>
      </w:r>
      <w:r>
        <w:rPr>
          <w:rFonts w:ascii="Times New Roman" w:hAnsi="Times New Roman" w:hint="eastAsia"/>
          <w:color w:val="000000" w:themeColor="text1"/>
          <w:sz w:val="24"/>
          <w:szCs w:val="24"/>
        </w:rPr>
        <w:t>olar-log</w:t>
      </w:r>
      <w:r>
        <w:rPr>
          <w:rFonts w:ascii="Times New Roman" w:hAnsi="Times New Roman" w:hint="eastAsia"/>
          <w:color w:val="000000" w:themeColor="text1"/>
          <w:sz w:val="24"/>
          <w:szCs w:val="24"/>
        </w:rPr>
        <w:t>网站上后，对“显示→</w:t>
      </w:r>
      <w:r>
        <w:rPr>
          <w:rFonts w:ascii="Times New Roman" w:hAnsi="Times New Roman"/>
          <w:color w:val="000000" w:themeColor="text1"/>
          <w:sz w:val="24"/>
          <w:szCs w:val="24"/>
        </w:rPr>
        <w:t>S</w:t>
      </w:r>
      <w:r>
        <w:rPr>
          <w:rFonts w:ascii="Times New Roman" w:hAnsi="Times New Roman" w:hint="eastAsia"/>
          <w:color w:val="000000" w:themeColor="text1"/>
          <w:sz w:val="24"/>
          <w:szCs w:val="24"/>
        </w:rPr>
        <w:t>olar-log</w:t>
      </w:r>
      <w:r>
        <w:rPr>
          <w:rFonts w:ascii="Times New Roman" w:hAnsi="Times New Roman"/>
          <w:color w:val="000000" w:themeColor="text1"/>
          <w:sz w:val="24"/>
          <w:szCs w:val="24"/>
          <w:vertAlign w:val="superscript"/>
        </w:rPr>
        <w:t>TM</w:t>
      </w:r>
      <w:r>
        <w:rPr>
          <w:rFonts w:ascii="Times New Roman" w:hAnsi="Times New Roman" w:hint="eastAsia"/>
          <w:color w:val="000000" w:themeColor="text1"/>
          <w:sz w:val="24"/>
          <w:szCs w:val="24"/>
        </w:rPr>
        <w:t>图像”中座舱的内容进行截图，截图包含网站左侧列表、座舱的完整界面截图（要求座舱中生成的瞬时功率值不为</w:t>
      </w:r>
      <w:r>
        <w:rPr>
          <w:rFonts w:ascii="Times New Roman" w:hAnsi="Times New Roman" w:hint="eastAsia"/>
          <w:color w:val="000000" w:themeColor="text1"/>
          <w:sz w:val="24"/>
          <w:szCs w:val="24"/>
        </w:rPr>
        <w:t>0.00</w:t>
      </w:r>
      <w:r>
        <w:rPr>
          <w:rFonts w:ascii="Times New Roman" w:hAnsi="Times New Roman"/>
          <w:color w:val="000000" w:themeColor="text1"/>
          <w:sz w:val="24"/>
          <w:szCs w:val="24"/>
        </w:rPr>
        <w:t>KW</w:t>
      </w:r>
      <w:r>
        <w:rPr>
          <w:rFonts w:ascii="Times New Roman" w:hAnsi="Times New Roman" w:hint="eastAsia"/>
          <w:color w:val="000000" w:themeColor="text1"/>
          <w:sz w:val="24"/>
          <w:szCs w:val="24"/>
        </w:rPr>
        <w:t>的截图），</w:t>
      </w:r>
      <w:r>
        <w:rPr>
          <w:rFonts w:ascii="Times New Roman" w:hAnsi="Times New Roman"/>
          <w:color w:val="000000" w:themeColor="text1"/>
          <w:sz w:val="24"/>
          <w:szCs w:val="24"/>
        </w:rPr>
        <w:t>截图</w:t>
      </w: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JPG</w:t>
      </w:r>
      <w:r>
        <w:rPr>
          <w:rFonts w:ascii="Times New Roman" w:hAnsi="Times New Roman" w:hint="eastAsia"/>
          <w:color w:val="000000" w:themeColor="text1"/>
          <w:sz w:val="24"/>
          <w:szCs w:val="24"/>
        </w:rPr>
        <w:t>格式）</w:t>
      </w:r>
      <w:r>
        <w:rPr>
          <w:rFonts w:ascii="Times New Roman" w:hAnsi="Times New Roman"/>
          <w:color w:val="000000" w:themeColor="text1"/>
          <w:sz w:val="24"/>
          <w:szCs w:val="24"/>
        </w:rPr>
        <w:t>保存在</w:t>
      </w:r>
      <w:r>
        <w:rPr>
          <w:rFonts w:ascii="Times New Roman" w:hAnsi="Times New Roman" w:hint="eastAsia"/>
          <w:color w:val="000000" w:themeColor="text1"/>
          <w:sz w:val="24"/>
          <w:szCs w:val="24"/>
        </w:rPr>
        <w:t>“桌面</w:t>
      </w: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竞赛</w:t>
      </w:r>
      <w:r>
        <w:rPr>
          <w:rFonts w:ascii="Times New Roman" w:hAnsi="Times New Roman"/>
          <w:color w:val="000000" w:themeColor="text1"/>
          <w:sz w:val="24"/>
          <w:szCs w:val="24"/>
        </w:rPr>
        <w:t>答题卡</w:t>
      </w: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工位号”文件夹</w:t>
      </w:r>
      <w:r>
        <w:rPr>
          <w:rFonts w:ascii="Times New Roman" w:hAnsi="Times New Roman"/>
          <w:color w:val="000000" w:themeColor="text1"/>
          <w:sz w:val="24"/>
          <w:szCs w:val="24"/>
        </w:rPr>
        <w:t>，</w:t>
      </w:r>
      <w:r>
        <w:rPr>
          <w:rFonts w:ascii="Times New Roman" w:hAnsi="Times New Roman" w:hint="eastAsia"/>
          <w:color w:val="000000" w:themeColor="text1"/>
          <w:sz w:val="24"/>
          <w:szCs w:val="24"/>
        </w:rPr>
        <w:t>保存</w:t>
      </w:r>
      <w:r>
        <w:rPr>
          <w:rFonts w:ascii="Times New Roman" w:hAnsi="Times New Roman"/>
          <w:color w:val="000000" w:themeColor="text1"/>
          <w:sz w:val="24"/>
          <w:szCs w:val="24"/>
        </w:rPr>
        <w:t>的文件命名为</w:t>
      </w:r>
      <w:r>
        <w:rPr>
          <w:rFonts w:ascii="Times New Roman" w:hAnsi="Times New Roman" w:hint="eastAsia"/>
          <w:color w:val="000000" w:themeColor="text1"/>
          <w:sz w:val="24"/>
          <w:szCs w:val="24"/>
        </w:rPr>
        <w:t>《</w:t>
      </w:r>
      <w:r>
        <w:rPr>
          <w:rFonts w:ascii="Times New Roman" w:hAnsi="Times New Roman"/>
          <w:color w:val="000000" w:themeColor="text1"/>
          <w:sz w:val="24"/>
          <w:szCs w:val="24"/>
        </w:rPr>
        <w:t>Solar-log</w:t>
      </w:r>
      <w:r>
        <w:rPr>
          <w:rFonts w:ascii="Times New Roman" w:hAnsi="Times New Roman"/>
          <w:color w:val="000000" w:themeColor="text1"/>
          <w:sz w:val="24"/>
          <w:szCs w:val="24"/>
        </w:rPr>
        <w:t>电站建立</w:t>
      </w: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工位</w:t>
      </w:r>
      <w:r>
        <w:rPr>
          <w:rFonts w:ascii="Times New Roman" w:hAnsi="Times New Roman"/>
          <w:color w:val="000000" w:themeColor="text1"/>
          <w:sz w:val="24"/>
          <w:szCs w:val="24"/>
        </w:rPr>
        <w:t>号</w:t>
      </w:r>
      <w:r>
        <w:rPr>
          <w:rFonts w:ascii="Times New Roman" w:hAnsi="Times New Roman" w:hint="eastAsia"/>
          <w:color w:val="000000" w:themeColor="text1"/>
          <w:sz w:val="24"/>
          <w:szCs w:val="24"/>
        </w:rPr>
        <w:t>-</w:t>
      </w:r>
      <w:r>
        <w:rPr>
          <w:rFonts w:ascii="Times New Roman" w:hAnsi="Times New Roman"/>
          <w:color w:val="000000" w:themeColor="text1"/>
          <w:sz w:val="24"/>
          <w:szCs w:val="24"/>
        </w:rPr>
        <w:t>截图序号</w:t>
      </w:r>
      <w:r>
        <w:rPr>
          <w:rFonts w:ascii="Times New Roman" w:hAnsi="Times New Roman" w:hint="eastAsia"/>
          <w:color w:val="000000" w:themeColor="text1"/>
          <w:sz w:val="24"/>
          <w:szCs w:val="24"/>
        </w:rPr>
        <w:t>》，例如《</w:t>
      </w:r>
      <w:r>
        <w:rPr>
          <w:rFonts w:ascii="Times New Roman" w:hAnsi="Times New Roman"/>
          <w:color w:val="000000" w:themeColor="text1"/>
          <w:sz w:val="24"/>
          <w:szCs w:val="24"/>
        </w:rPr>
        <w:t>Solar-log</w:t>
      </w:r>
      <w:r>
        <w:rPr>
          <w:rFonts w:ascii="Times New Roman" w:hAnsi="Times New Roman"/>
          <w:color w:val="000000" w:themeColor="text1"/>
          <w:sz w:val="24"/>
          <w:szCs w:val="24"/>
        </w:rPr>
        <w:t>电站建立</w:t>
      </w:r>
      <w:r>
        <w:rPr>
          <w:rFonts w:ascii="Times New Roman" w:hAnsi="Times New Roman" w:hint="eastAsia"/>
          <w:color w:val="000000" w:themeColor="text1"/>
          <w:sz w:val="24"/>
          <w:szCs w:val="24"/>
        </w:rPr>
        <w:t>Z</w:t>
      </w:r>
      <w:r>
        <w:rPr>
          <w:rFonts w:ascii="Times New Roman" w:hAnsi="Times New Roman"/>
          <w:color w:val="000000" w:themeColor="text1"/>
          <w:sz w:val="24"/>
          <w:szCs w:val="24"/>
        </w:rPr>
        <w:t>01</w:t>
      </w:r>
      <w:r>
        <w:rPr>
          <w:rFonts w:ascii="Times New Roman" w:hAnsi="Times New Roman" w:hint="eastAsia"/>
          <w:color w:val="000000" w:themeColor="text1"/>
          <w:sz w:val="24"/>
          <w:szCs w:val="24"/>
        </w:rPr>
        <w:t>-</w:t>
      </w:r>
      <w:r>
        <w:rPr>
          <w:rFonts w:ascii="Times New Roman" w:hAnsi="Times New Roman"/>
          <w:color w:val="000000" w:themeColor="text1"/>
          <w:sz w:val="24"/>
          <w:szCs w:val="24"/>
        </w:rPr>
        <w:t>01</w:t>
      </w:r>
      <w:r>
        <w:rPr>
          <w:rFonts w:ascii="Times New Roman" w:hAnsi="Times New Roman" w:hint="eastAsia"/>
          <w:color w:val="000000" w:themeColor="text1"/>
          <w:sz w:val="24"/>
          <w:szCs w:val="24"/>
        </w:rPr>
        <w:t>》。</w:t>
      </w:r>
    </w:p>
    <w:p w:rsidR="006145B7" w:rsidRDefault="006A385B">
      <w:pPr>
        <w:spacing w:line="360" w:lineRule="auto"/>
        <w:rPr>
          <w:rFonts w:ascii="Times New Roman" w:hAnsi="Times New Roman"/>
          <w:b/>
          <w:color w:val="000000" w:themeColor="text1"/>
          <w:sz w:val="24"/>
          <w:szCs w:val="24"/>
        </w:rPr>
      </w:pPr>
      <w:r>
        <w:rPr>
          <w:rFonts w:ascii="Times New Roman" w:hAnsi="Times New Roman" w:hint="eastAsia"/>
          <w:b/>
          <w:color w:val="000000" w:themeColor="text1"/>
          <w:sz w:val="24"/>
          <w:szCs w:val="24"/>
        </w:rPr>
        <w:t>（</w:t>
      </w:r>
      <w:r>
        <w:rPr>
          <w:rFonts w:ascii="Times New Roman" w:hAnsi="Times New Roman" w:hint="eastAsia"/>
          <w:b/>
          <w:color w:val="000000" w:themeColor="text1"/>
          <w:sz w:val="24"/>
          <w:szCs w:val="24"/>
        </w:rPr>
        <w:t>2</w:t>
      </w:r>
      <w:r>
        <w:rPr>
          <w:rFonts w:ascii="Times New Roman" w:hAnsi="Times New Roman" w:hint="eastAsia"/>
          <w:b/>
          <w:color w:val="000000" w:themeColor="text1"/>
          <w:sz w:val="24"/>
          <w:szCs w:val="24"/>
        </w:rPr>
        <w:t>）分布式光伏智能运</w:t>
      </w:r>
      <w:proofErr w:type="gramStart"/>
      <w:r>
        <w:rPr>
          <w:rFonts w:ascii="Times New Roman" w:hAnsi="Times New Roman" w:hint="eastAsia"/>
          <w:b/>
          <w:color w:val="000000" w:themeColor="text1"/>
          <w:sz w:val="24"/>
          <w:szCs w:val="24"/>
        </w:rPr>
        <w:t>维系统</w:t>
      </w:r>
      <w:proofErr w:type="gramEnd"/>
      <w:r>
        <w:rPr>
          <w:rFonts w:ascii="Times New Roman" w:hAnsi="Times New Roman" w:hint="eastAsia"/>
          <w:b/>
          <w:color w:val="000000" w:themeColor="text1"/>
          <w:sz w:val="24"/>
          <w:szCs w:val="24"/>
        </w:rPr>
        <w:t>的调试</w:t>
      </w:r>
      <w:r>
        <w:rPr>
          <w:rFonts w:ascii="Times New Roman" w:eastAsia="宋体" w:hAnsi="Times New Roman" w:cs="Times New Roman" w:hint="eastAsia"/>
          <w:b/>
          <w:color w:val="000000" w:themeColor="text1"/>
          <w:sz w:val="24"/>
          <w:szCs w:val="24"/>
          <w:u w:color="000000"/>
          <w:lang w:val="zh-TW"/>
        </w:rPr>
        <w:t>配置及运行维护</w:t>
      </w:r>
      <w:r>
        <w:rPr>
          <w:rFonts w:ascii="Times New Roman" w:hAnsi="Times New Roman"/>
          <w:b/>
          <w:color w:val="000000" w:themeColor="text1"/>
          <w:sz w:val="24"/>
          <w:szCs w:val="24"/>
        </w:rPr>
        <w:t>：</w:t>
      </w:r>
    </w:p>
    <w:p w:rsidR="006145B7" w:rsidRDefault="006A385B">
      <w:pPr>
        <w:spacing w:line="360" w:lineRule="auto"/>
        <w:ind w:firstLine="480"/>
        <w:rPr>
          <w:rFonts w:ascii="Times New Roman" w:hAnsi="Times New Roman"/>
          <w:b/>
          <w:color w:val="000000" w:themeColor="text1"/>
          <w:sz w:val="24"/>
          <w:szCs w:val="24"/>
        </w:rPr>
      </w:pPr>
      <w:r>
        <w:rPr>
          <w:rFonts w:ascii="Times New Roman" w:hAnsi="Times New Roman" w:hint="eastAsia"/>
          <w:b/>
          <w:color w:val="000000" w:themeColor="text1"/>
          <w:sz w:val="24"/>
          <w:szCs w:val="24"/>
        </w:rPr>
        <w:t>①分布式光伏智能运</w:t>
      </w:r>
      <w:proofErr w:type="gramStart"/>
      <w:r>
        <w:rPr>
          <w:rFonts w:ascii="Times New Roman" w:hAnsi="Times New Roman" w:hint="eastAsia"/>
          <w:b/>
          <w:color w:val="000000" w:themeColor="text1"/>
          <w:sz w:val="24"/>
          <w:szCs w:val="24"/>
        </w:rPr>
        <w:t>维系统</w:t>
      </w:r>
      <w:proofErr w:type="gramEnd"/>
      <w:r>
        <w:rPr>
          <w:rFonts w:ascii="Times New Roman" w:hAnsi="Times New Roman" w:hint="eastAsia"/>
          <w:b/>
          <w:color w:val="000000" w:themeColor="text1"/>
          <w:sz w:val="24"/>
          <w:szCs w:val="24"/>
        </w:rPr>
        <w:t>的</w:t>
      </w:r>
      <w:r>
        <w:rPr>
          <w:rFonts w:ascii="Times New Roman" w:hAnsi="Times New Roman"/>
          <w:b/>
          <w:color w:val="000000" w:themeColor="text1"/>
          <w:sz w:val="24"/>
          <w:szCs w:val="24"/>
        </w:rPr>
        <w:t>电站建立</w:t>
      </w:r>
      <w:r>
        <w:rPr>
          <w:rFonts w:ascii="Times New Roman" w:hAnsi="Times New Roman" w:hint="eastAsia"/>
          <w:b/>
          <w:color w:val="000000" w:themeColor="text1"/>
          <w:sz w:val="24"/>
          <w:szCs w:val="24"/>
        </w:rPr>
        <w:t>及配置</w:t>
      </w:r>
      <w:r>
        <w:rPr>
          <w:rFonts w:ascii="Times New Roman" w:hAnsi="Times New Roman"/>
          <w:b/>
          <w:color w:val="000000" w:themeColor="text1"/>
          <w:sz w:val="24"/>
          <w:szCs w:val="24"/>
        </w:rPr>
        <w:t>：</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color w:val="000000" w:themeColor="text1"/>
          <w:sz w:val="24"/>
          <w:szCs w:val="24"/>
        </w:rPr>
        <w:t>在分布式光伏智能运</w:t>
      </w:r>
      <w:proofErr w:type="gramStart"/>
      <w:r>
        <w:rPr>
          <w:rFonts w:ascii="Times New Roman" w:hAnsi="Times New Roman"/>
          <w:color w:val="000000" w:themeColor="text1"/>
          <w:sz w:val="24"/>
          <w:szCs w:val="24"/>
        </w:rPr>
        <w:t>维系统</w:t>
      </w:r>
      <w:proofErr w:type="gramEnd"/>
      <w:r>
        <w:rPr>
          <w:rFonts w:ascii="Times New Roman" w:hAnsi="Times New Roman"/>
          <w:color w:val="000000" w:themeColor="text1"/>
          <w:sz w:val="24"/>
          <w:szCs w:val="24"/>
        </w:rPr>
        <w:t>上，新建一个电站，电站编号与电站命名均为</w:t>
      </w:r>
      <w:r>
        <w:rPr>
          <w:rFonts w:ascii="宋体" w:hAnsi="宋体"/>
          <w:color w:val="000000" w:themeColor="text1"/>
          <w:sz w:val="24"/>
          <w:szCs w:val="24"/>
        </w:rPr>
        <w:t>“</w:t>
      </w:r>
      <w:r>
        <w:rPr>
          <w:rFonts w:ascii="Times New Roman" w:hAnsi="Times New Roman"/>
          <w:color w:val="000000" w:themeColor="text1"/>
          <w:sz w:val="24"/>
          <w:szCs w:val="24"/>
        </w:rPr>
        <w:t>SC+</w:t>
      </w:r>
      <w:r>
        <w:rPr>
          <w:rFonts w:ascii="Times New Roman" w:hAnsi="Times New Roman"/>
          <w:color w:val="000000" w:themeColor="text1"/>
          <w:sz w:val="24"/>
          <w:szCs w:val="24"/>
        </w:rPr>
        <w:t>日期（</w:t>
      </w:r>
      <w:r>
        <w:rPr>
          <w:rFonts w:ascii="Times New Roman" w:hAnsi="Times New Roman"/>
          <w:color w:val="000000" w:themeColor="text1"/>
          <w:sz w:val="24"/>
          <w:szCs w:val="24"/>
        </w:rPr>
        <w:t>XXXXXXXX</w:t>
      </w:r>
      <w:r>
        <w:rPr>
          <w:rFonts w:ascii="Times New Roman" w:hAnsi="Times New Roman"/>
          <w:color w:val="000000" w:themeColor="text1"/>
          <w:sz w:val="24"/>
          <w:szCs w:val="24"/>
        </w:rPr>
        <w:t>）</w:t>
      </w:r>
      <w:r>
        <w:rPr>
          <w:rFonts w:ascii="Times New Roman" w:hAnsi="Times New Roman"/>
          <w:color w:val="000000" w:themeColor="text1"/>
          <w:sz w:val="24"/>
          <w:szCs w:val="24"/>
        </w:rPr>
        <w:t>+</w:t>
      </w:r>
      <w:r>
        <w:rPr>
          <w:rFonts w:ascii="Times New Roman" w:hAnsi="Times New Roman"/>
          <w:color w:val="000000" w:themeColor="text1"/>
          <w:sz w:val="24"/>
          <w:szCs w:val="24"/>
        </w:rPr>
        <w:t>工位号</w:t>
      </w:r>
      <w:r>
        <w:rPr>
          <w:rFonts w:ascii="宋体" w:hAnsi="宋体"/>
          <w:color w:val="000000" w:themeColor="text1"/>
          <w:sz w:val="24"/>
          <w:szCs w:val="24"/>
        </w:rPr>
        <w:t>”</w:t>
      </w:r>
      <w:r>
        <w:rPr>
          <w:rFonts w:ascii="Times New Roman" w:hAnsi="Times New Roman"/>
          <w:color w:val="000000" w:themeColor="text1"/>
          <w:sz w:val="24"/>
          <w:szCs w:val="24"/>
        </w:rPr>
        <w:t>，例如</w:t>
      </w:r>
      <w:r>
        <w:rPr>
          <w:rFonts w:ascii="Times New Roman" w:hAnsi="Times New Roman"/>
          <w:color w:val="000000" w:themeColor="text1"/>
          <w:sz w:val="24"/>
          <w:szCs w:val="24"/>
        </w:rPr>
        <w:t>2018</w:t>
      </w:r>
      <w:r>
        <w:rPr>
          <w:rFonts w:ascii="Times New Roman" w:hAnsi="Times New Roman"/>
          <w:color w:val="000000" w:themeColor="text1"/>
          <w:sz w:val="24"/>
          <w:szCs w:val="24"/>
        </w:rPr>
        <w:t>年</w:t>
      </w:r>
      <w:r>
        <w:rPr>
          <w:rFonts w:ascii="Times New Roman" w:hAnsi="Times New Roman"/>
          <w:color w:val="000000" w:themeColor="text1"/>
          <w:sz w:val="24"/>
          <w:szCs w:val="24"/>
        </w:rPr>
        <w:t>4</w:t>
      </w:r>
      <w:r>
        <w:rPr>
          <w:rFonts w:ascii="Times New Roman" w:hAnsi="Times New Roman"/>
          <w:color w:val="000000" w:themeColor="text1"/>
          <w:sz w:val="24"/>
          <w:szCs w:val="24"/>
        </w:rPr>
        <w:t>月</w:t>
      </w:r>
      <w:r>
        <w:rPr>
          <w:rFonts w:ascii="Times New Roman" w:hAnsi="Times New Roman"/>
          <w:color w:val="000000" w:themeColor="text1"/>
          <w:sz w:val="24"/>
          <w:szCs w:val="24"/>
        </w:rPr>
        <w:t>12</w:t>
      </w:r>
      <w:r>
        <w:rPr>
          <w:rFonts w:ascii="Times New Roman" w:hAnsi="Times New Roman"/>
          <w:color w:val="000000" w:themeColor="text1"/>
          <w:sz w:val="24"/>
          <w:szCs w:val="24"/>
        </w:rPr>
        <w:t>日，</w:t>
      </w:r>
      <w:proofErr w:type="gramStart"/>
      <w:r>
        <w:rPr>
          <w:rFonts w:ascii="Times New Roman" w:hAnsi="Times New Roman"/>
          <w:color w:val="000000" w:themeColor="text1"/>
          <w:sz w:val="24"/>
          <w:szCs w:val="24"/>
        </w:rPr>
        <w:t>工位号</w:t>
      </w:r>
      <w:proofErr w:type="gramEnd"/>
      <w:r>
        <w:rPr>
          <w:rFonts w:ascii="Times New Roman" w:hAnsi="Times New Roman"/>
          <w:color w:val="000000" w:themeColor="text1"/>
          <w:sz w:val="24"/>
          <w:szCs w:val="24"/>
        </w:rPr>
        <w:t>为</w:t>
      </w:r>
      <w:r>
        <w:rPr>
          <w:rFonts w:ascii="Times New Roman" w:hAnsi="Times New Roman"/>
          <w:color w:val="000000" w:themeColor="text1"/>
          <w:sz w:val="24"/>
          <w:szCs w:val="24"/>
        </w:rPr>
        <w:t>Z01</w:t>
      </w:r>
      <w:r>
        <w:rPr>
          <w:rFonts w:ascii="Times New Roman" w:hAnsi="Times New Roman"/>
          <w:color w:val="000000" w:themeColor="text1"/>
          <w:sz w:val="24"/>
          <w:szCs w:val="24"/>
        </w:rPr>
        <w:t>号，则电站命名为</w:t>
      </w:r>
      <w:r>
        <w:rPr>
          <w:rFonts w:ascii="Times New Roman" w:hAnsi="Times New Roman" w:hint="eastAsia"/>
          <w:color w:val="000000" w:themeColor="text1"/>
          <w:sz w:val="24"/>
          <w:szCs w:val="24"/>
        </w:rPr>
        <w:t>SC</w:t>
      </w:r>
      <w:r>
        <w:rPr>
          <w:rFonts w:ascii="Times New Roman" w:hAnsi="Times New Roman"/>
          <w:color w:val="000000" w:themeColor="text1"/>
          <w:sz w:val="24"/>
          <w:szCs w:val="24"/>
        </w:rPr>
        <w:t>20180412Z01</w:t>
      </w:r>
      <w:r>
        <w:rPr>
          <w:rFonts w:ascii="Times New Roman" w:hAnsi="Times New Roman"/>
          <w:color w:val="000000" w:themeColor="text1"/>
          <w:sz w:val="24"/>
          <w:szCs w:val="24"/>
        </w:rPr>
        <w:t>；</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color w:val="000000" w:themeColor="text1"/>
          <w:sz w:val="24"/>
          <w:szCs w:val="24"/>
        </w:rPr>
        <w:t>对新建电站上网补贴</w:t>
      </w:r>
      <w:proofErr w:type="gramStart"/>
      <w:r>
        <w:rPr>
          <w:rFonts w:ascii="Times New Roman" w:hAnsi="Times New Roman"/>
          <w:color w:val="000000" w:themeColor="text1"/>
          <w:sz w:val="24"/>
          <w:szCs w:val="24"/>
        </w:rPr>
        <w:t>价设置</w:t>
      </w:r>
      <w:proofErr w:type="gramEnd"/>
      <w:r>
        <w:rPr>
          <w:rFonts w:ascii="Times New Roman" w:hAnsi="Times New Roman"/>
          <w:color w:val="000000" w:themeColor="text1"/>
          <w:sz w:val="24"/>
          <w:szCs w:val="24"/>
        </w:rPr>
        <w:t>为</w:t>
      </w:r>
      <w:r>
        <w:rPr>
          <w:rFonts w:ascii="Times New Roman" w:hAnsi="Times New Roman"/>
          <w:color w:val="000000" w:themeColor="text1"/>
          <w:sz w:val="24"/>
          <w:szCs w:val="24"/>
        </w:rPr>
        <w:t>0.</w:t>
      </w:r>
      <w:r>
        <w:rPr>
          <w:rFonts w:ascii="Times New Roman" w:hAnsi="Times New Roman" w:hint="eastAsia"/>
          <w:color w:val="000000" w:themeColor="text1"/>
          <w:sz w:val="24"/>
          <w:szCs w:val="24"/>
        </w:rPr>
        <w:t>45</w:t>
      </w:r>
      <w:r>
        <w:rPr>
          <w:rFonts w:ascii="Times New Roman" w:hAnsi="Times New Roman"/>
          <w:color w:val="000000" w:themeColor="text1"/>
          <w:sz w:val="24"/>
          <w:szCs w:val="24"/>
        </w:rPr>
        <w:t>元</w:t>
      </w:r>
      <w:r>
        <w:rPr>
          <w:rFonts w:ascii="Times New Roman" w:hAnsi="Times New Roman"/>
          <w:color w:val="000000" w:themeColor="text1"/>
          <w:sz w:val="24"/>
          <w:szCs w:val="24"/>
        </w:rPr>
        <w:t>/KWh</w:t>
      </w:r>
      <w:r>
        <w:rPr>
          <w:rFonts w:ascii="Times New Roman" w:hAnsi="Times New Roman"/>
          <w:color w:val="000000" w:themeColor="text1"/>
          <w:sz w:val="24"/>
          <w:szCs w:val="24"/>
        </w:rPr>
        <w:t>，电站规模</w:t>
      </w:r>
      <w:r>
        <w:rPr>
          <w:rFonts w:ascii="Times New Roman" w:hAnsi="Times New Roman" w:hint="eastAsia"/>
          <w:color w:val="000000" w:themeColor="text1"/>
          <w:sz w:val="24"/>
          <w:szCs w:val="24"/>
        </w:rPr>
        <w:t>根据分布式光伏仿真规划软件中的负载功率及配电容量比自行计算</w:t>
      </w:r>
      <w:r>
        <w:rPr>
          <w:rFonts w:ascii="Times New Roman" w:hAnsi="Times New Roman"/>
          <w:color w:val="000000" w:themeColor="text1"/>
          <w:sz w:val="24"/>
          <w:szCs w:val="24"/>
        </w:rPr>
        <w:t>；并进行</w:t>
      </w:r>
      <w:r>
        <w:rPr>
          <w:rFonts w:ascii="Times New Roman" w:hAnsi="Times New Roman" w:hint="eastAsia"/>
          <w:color w:val="000000" w:themeColor="text1"/>
          <w:sz w:val="24"/>
          <w:szCs w:val="24"/>
        </w:rPr>
        <w:t>余电</w:t>
      </w:r>
      <w:r>
        <w:rPr>
          <w:rFonts w:ascii="Times New Roman" w:hAnsi="Times New Roman"/>
          <w:color w:val="000000" w:themeColor="text1"/>
          <w:sz w:val="24"/>
          <w:szCs w:val="24"/>
        </w:rPr>
        <w:t>上网配置，实现分布式光伏智能运维系统对分布式光伏电站的数据监控；</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color w:val="000000" w:themeColor="text1"/>
          <w:sz w:val="24"/>
          <w:szCs w:val="24"/>
        </w:rPr>
        <w:t>电站建立及配置完成后，对建立的电站进行截图保存</w:t>
      </w:r>
      <w:r>
        <w:rPr>
          <w:rFonts w:ascii="Times New Roman" w:hAnsi="Times New Roman" w:hint="eastAsia"/>
          <w:color w:val="000000" w:themeColor="text1"/>
          <w:sz w:val="24"/>
          <w:szCs w:val="24"/>
        </w:rPr>
        <w:t>（</w:t>
      </w:r>
      <w:r>
        <w:rPr>
          <w:rFonts w:ascii="Times New Roman" w:hAnsi="Times New Roman" w:hint="eastAsia"/>
          <w:color w:val="000000" w:themeColor="text1"/>
          <w:sz w:val="24"/>
          <w:szCs w:val="24"/>
        </w:rPr>
        <w:t>JPG</w:t>
      </w:r>
      <w:r>
        <w:rPr>
          <w:rFonts w:ascii="Times New Roman" w:hAnsi="Times New Roman" w:hint="eastAsia"/>
          <w:color w:val="000000" w:themeColor="text1"/>
          <w:sz w:val="24"/>
          <w:szCs w:val="24"/>
        </w:rPr>
        <w:t>格式）</w:t>
      </w:r>
      <w:r>
        <w:rPr>
          <w:rFonts w:ascii="Times New Roman" w:hAnsi="Times New Roman"/>
          <w:color w:val="000000" w:themeColor="text1"/>
          <w:sz w:val="24"/>
          <w:szCs w:val="24"/>
        </w:rPr>
        <w:t>，截图的内容包括并网方式、采集器列表及设备列表，截图保存在</w:t>
      </w:r>
      <w:r>
        <w:rPr>
          <w:rFonts w:ascii="Times New Roman" w:hAnsi="Times New Roman"/>
          <w:color w:val="000000" w:themeColor="text1"/>
          <w:sz w:val="24"/>
          <w:szCs w:val="24"/>
        </w:rPr>
        <w:t>“</w:t>
      </w:r>
      <w:r>
        <w:rPr>
          <w:rFonts w:ascii="Times New Roman" w:hAnsi="Times New Roman"/>
          <w:color w:val="000000" w:themeColor="text1"/>
          <w:sz w:val="24"/>
          <w:szCs w:val="24"/>
        </w:rPr>
        <w:t>桌面</w:t>
      </w:r>
      <w:r>
        <w:rPr>
          <w:rFonts w:ascii="Times New Roman" w:hAnsi="Times New Roman"/>
          <w:color w:val="000000" w:themeColor="text1"/>
          <w:sz w:val="24"/>
          <w:szCs w:val="24"/>
        </w:rPr>
        <w:t>\</w:t>
      </w:r>
      <w:r>
        <w:rPr>
          <w:rFonts w:ascii="Times New Roman" w:hAnsi="Times New Roman"/>
          <w:color w:val="000000" w:themeColor="text1"/>
          <w:sz w:val="24"/>
          <w:szCs w:val="24"/>
        </w:rPr>
        <w:t>竞赛答题卡</w:t>
      </w:r>
      <w:r>
        <w:rPr>
          <w:rFonts w:ascii="Times New Roman" w:hAnsi="Times New Roman" w:hint="eastAsia"/>
          <w:color w:val="000000" w:themeColor="text1"/>
          <w:sz w:val="24"/>
          <w:szCs w:val="24"/>
        </w:rPr>
        <w:t>+</w:t>
      </w:r>
      <w:r>
        <w:rPr>
          <w:rFonts w:ascii="Times New Roman" w:hAnsi="Times New Roman"/>
          <w:color w:val="000000" w:themeColor="text1"/>
          <w:sz w:val="24"/>
          <w:szCs w:val="24"/>
        </w:rPr>
        <w:t>工位号</w:t>
      </w:r>
      <w:r>
        <w:rPr>
          <w:rFonts w:ascii="Times New Roman" w:hAnsi="Times New Roman"/>
          <w:color w:val="000000" w:themeColor="text1"/>
          <w:sz w:val="24"/>
          <w:szCs w:val="24"/>
        </w:rPr>
        <w:t>”</w:t>
      </w:r>
      <w:r>
        <w:rPr>
          <w:rFonts w:ascii="Times New Roman" w:hAnsi="Times New Roman"/>
          <w:color w:val="000000" w:themeColor="text1"/>
          <w:sz w:val="24"/>
          <w:szCs w:val="24"/>
        </w:rPr>
        <w:t>文件夹，保存的文件命名为《智能运维电站建立</w:t>
      </w:r>
      <w:r>
        <w:rPr>
          <w:rFonts w:ascii="Times New Roman" w:hAnsi="Times New Roman"/>
          <w:color w:val="000000" w:themeColor="text1"/>
          <w:sz w:val="24"/>
          <w:szCs w:val="24"/>
        </w:rPr>
        <w:t>+</w:t>
      </w:r>
      <w:r>
        <w:rPr>
          <w:rFonts w:ascii="Times New Roman" w:hAnsi="Times New Roman"/>
          <w:color w:val="000000" w:themeColor="text1"/>
          <w:sz w:val="24"/>
          <w:szCs w:val="24"/>
        </w:rPr>
        <w:t>工位号</w:t>
      </w:r>
      <w:r>
        <w:rPr>
          <w:rFonts w:ascii="Times New Roman" w:hAnsi="Times New Roman" w:hint="eastAsia"/>
          <w:color w:val="000000" w:themeColor="text1"/>
          <w:sz w:val="24"/>
          <w:szCs w:val="24"/>
        </w:rPr>
        <w:t>-</w:t>
      </w:r>
      <w:r>
        <w:rPr>
          <w:rFonts w:ascii="Times New Roman" w:hAnsi="Times New Roman"/>
          <w:color w:val="000000" w:themeColor="text1"/>
          <w:sz w:val="24"/>
          <w:szCs w:val="24"/>
        </w:rPr>
        <w:t>截图序号》</w:t>
      </w:r>
      <w:r>
        <w:rPr>
          <w:rFonts w:ascii="Times New Roman" w:hAnsi="Times New Roman" w:hint="eastAsia"/>
          <w:color w:val="000000" w:themeColor="text1"/>
          <w:sz w:val="24"/>
          <w:szCs w:val="24"/>
        </w:rPr>
        <w:t>，</w:t>
      </w:r>
      <w:r>
        <w:rPr>
          <w:rFonts w:ascii="Times New Roman" w:hAnsi="Times New Roman"/>
          <w:color w:val="000000" w:themeColor="text1"/>
          <w:sz w:val="24"/>
          <w:szCs w:val="24"/>
        </w:rPr>
        <w:t>例如</w:t>
      </w:r>
      <w:r>
        <w:rPr>
          <w:rFonts w:ascii="Times New Roman" w:hAnsi="Times New Roman" w:hint="eastAsia"/>
          <w:color w:val="000000" w:themeColor="text1"/>
          <w:sz w:val="24"/>
          <w:szCs w:val="24"/>
        </w:rPr>
        <w:t>《</w:t>
      </w:r>
      <w:r>
        <w:rPr>
          <w:rFonts w:ascii="Times New Roman" w:hAnsi="Times New Roman"/>
          <w:color w:val="000000" w:themeColor="text1"/>
          <w:sz w:val="24"/>
          <w:szCs w:val="24"/>
        </w:rPr>
        <w:t>智能运维电站建立</w:t>
      </w:r>
      <w:r>
        <w:rPr>
          <w:rFonts w:ascii="Times New Roman" w:hAnsi="Times New Roman" w:hint="eastAsia"/>
          <w:color w:val="000000" w:themeColor="text1"/>
          <w:sz w:val="24"/>
          <w:szCs w:val="24"/>
        </w:rPr>
        <w:t>Z01-01</w:t>
      </w:r>
      <w:r>
        <w:rPr>
          <w:rFonts w:ascii="Times New Roman" w:hAnsi="Times New Roman" w:hint="eastAsia"/>
          <w:color w:val="000000" w:themeColor="text1"/>
          <w:sz w:val="24"/>
          <w:szCs w:val="24"/>
        </w:rPr>
        <w:t>》</w:t>
      </w:r>
      <w:r>
        <w:rPr>
          <w:rFonts w:ascii="Times New Roman" w:hAnsi="Times New Roman"/>
          <w:color w:val="000000" w:themeColor="text1"/>
          <w:sz w:val="24"/>
          <w:szCs w:val="24"/>
        </w:rPr>
        <w:t>。</w:t>
      </w:r>
    </w:p>
    <w:p w:rsidR="006145B7" w:rsidRDefault="006A385B">
      <w:pPr>
        <w:spacing w:line="360" w:lineRule="auto"/>
        <w:ind w:firstLineChars="200" w:firstLine="482"/>
        <w:rPr>
          <w:rFonts w:ascii="Times New Roman" w:hAnsi="Times New Roman"/>
          <w:b/>
          <w:color w:val="000000" w:themeColor="text1"/>
          <w:sz w:val="24"/>
          <w:szCs w:val="24"/>
        </w:rPr>
      </w:pPr>
      <w:r>
        <w:rPr>
          <w:rFonts w:ascii="Times New Roman" w:hAnsi="Times New Roman" w:hint="eastAsia"/>
          <w:b/>
          <w:color w:val="000000" w:themeColor="text1"/>
          <w:sz w:val="24"/>
          <w:szCs w:val="24"/>
        </w:rPr>
        <w:t>②分布式光伏智能运</w:t>
      </w:r>
      <w:proofErr w:type="gramStart"/>
      <w:r>
        <w:rPr>
          <w:rFonts w:ascii="Times New Roman" w:hAnsi="Times New Roman" w:hint="eastAsia"/>
          <w:b/>
          <w:color w:val="000000" w:themeColor="text1"/>
          <w:sz w:val="24"/>
          <w:szCs w:val="24"/>
        </w:rPr>
        <w:t>维系统</w:t>
      </w:r>
      <w:proofErr w:type="gramEnd"/>
      <w:r>
        <w:rPr>
          <w:rFonts w:ascii="Times New Roman" w:hAnsi="Times New Roman" w:hint="eastAsia"/>
          <w:b/>
          <w:color w:val="000000" w:themeColor="text1"/>
          <w:sz w:val="24"/>
          <w:szCs w:val="24"/>
        </w:rPr>
        <w:t>的</w:t>
      </w:r>
      <w:r>
        <w:rPr>
          <w:rFonts w:ascii="Times New Roman" w:hAnsi="Times New Roman"/>
          <w:b/>
          <w:color w:val="000000" w:themeColor="text1"/>
          <w:sz w:val="24"/>
          <w:szCs w:val="24"/>
        </w:rPr>
        <w:t>电站运行</w:t>
      </w:r>
      <w:r>
        <w:rPr>
          <w:rFonts w:ascii="Times New Roman" w:hAnsi="Times New Roman" w:hint="eastAsia"/>
          <w:b/>
          <w:color w:val="000000" w:themeColor="text1"/>
          <w:sz w:val="24"/>
          <w:szCs w:val="24"/>
        </w:rPr>
        <w:t>维护</w:t>
      </w:r>
      <w:r>
        <w:rPr>
          <w:rFonts w:ascii="Times New Roman" w:hAnsi="Times New Roman"/>
          <w:b/>
          <w:color w:val="000000" w:themeColor="text1"/>
          <w:sz w:val="24"/>
          <w:szCs w:val="24"/>
        </w:rPr>
        <w:t>：</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color w:val="000000" w:themeColor="text1"/>
          <w:sz w:val="24"/>
          <w:szCs w:val="24"/>
        </w:rPr>
        <w:t>当分布式光伏并网系统与分布式光伏智能运</w:t>
      </w:r>
      <w:proofErr w:type="gramStart"/>
      <w:r>
        <w:rPr>
          <w:rFonts w:ascii="Times New Roman" w:hAnsi="Times New Roman"/>
          <w:color w:val="000000" w:themeColor="text1"/>
          <w:sz w:val="24"/>
          <w:szCs w:val="24"/>
        </w:rPr>
        <w:t>维系统</w:t>
      </w:r>
      <w:proofErr w:type="gramEnd"/>
      <w:r>
        <w:rPr>
          <w:rFonts w:ascii="Times New Roman" w:hAnsi="Times New Roman"/>
          <w:color w:val="000000" w:themeColor="text1"/>
          <w:sz w:val="24"/>
          <w:szCs w:val="24"/>
        </w:rPr>
        <w:t>实现相互通讯后，保持分布式光伏并网系统的运行，使分布式光伏智能运</w:t>
      </w:r>
      <w:proofErr w:type="gramStart"/>
      <w:r>
        <w:rPr>
          <w:rFonts w:ascii="Times New Roman" w:hAnsi="Times New Roman"/>
          <w:color w:val="000000" w:themeColor="text1"/>
          <w:sz w:val="24"/>
          <w:szCs w:val="24"/>
        </w:rPr>
        <w:t>维系统</w:t>
      </w:r>
      <w:proofErr w:type="gramEnd"/>
      <w:r>
        <w:rPr>
          <w:rFonts w:ascii="Times New Roman" w:hAnsi="Times New Roman"/>
          <w:color w:val="000000" w:themeColor="text1"/>
          <w:sz w:val="24"/>
          <w:szCs w:val="24"/>
        </w:rPr>
        <w:t>实时读取电站发电量</w:t>
      </w:r>
      <w:r>
        <w:rPr>
          <w:rFonts w:ascii="Times New Roman" w:hAnsi="Times New Roman" w:hint="eastAsia"/>
          <w:color w:val="000000" w:themeColor="text1"/>
          <w:sz w:val="24"/>
          <w:szCs w:val="24"/>
        </w:rPr>
        <w:t>及</w:t>
      </w:r>
      <w:r>
        <w:rPr>
          <w:rFonts w:ascii="Times New Roman" w:hAnsi="Times New Roman"/>
          <w:color w:val="000000" w:themeColor="text1"/>
          <w:sz w:val="24"/>
          <w:szCs w:val="24"/>
        </w:rPr>
        <w:t>当</w:t>
      </w:r>
      <w:r>
        <w:rPr>
          <w:rFonts w:ascii="Times New Roman" w:hAnsi="Times New Roman"/>
          <w:color w:val="000000" w:themeColor="text1"/>
          <w:sz w:val="24"/>
          <w:szCs w:val="24"/>
        </w:rPr>
        <w:lastRenderedPageBreak/>
        <w:t>前功率等电站数据直至比赛结束；</w:t>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color w:val="000000" w:themeColor="text1"/>
          <w:sz w:val="24"/>
          <w:szCs w:val="24"/>
        </w:rPr>
        <w:t>比赛结束前对电站</w:t>
      </w:r>
      <w:r>
        <w:rPr>
          <w:rFonts w:ascii="Times New Roman" w:hAnsi="Times New Roman"/>
          <w:b/>
          <w:color w:val="000000" w:themeColor="text1"/>
          <w:sz w:val="24"/>
          <w:szCs w:val="24"/>
        </w:rPr>
        <w:t>历史数据进行截图</w:t>
      </w:r>
      <w:r>
        <w:rPr>
          <w:rFonts w:ascii="Times New Roman" w:hAnsi="Times New Roman" w:hint="eastAsia"/>
          <w:b/>
          <w:color w:val="000000" w:themeColor="text1"/>
          <w:sz w:val="24"/>
          <w:szCs w:val="24"/>
        </w:rPr>
        <w:t>（</w:t>
      </w:r>
      <w:r>
        <w:rPr>
          <w:rFonts w:ascii="Times New Roman" w:hAnsi="Times New Roman" w:hint="eastAsia"/>
          <w:b/>
          <w:color w:val="000000" w:themeColor="text1"/>
          <w:sz w:val="24"/>
          <w:szCs w:val="24"/>
        </w:rPr>
        <w:t>JPG</w:t>
      </w:r>
      <w:r>
        <w:rPr>
          <w:rFonts w:ascii="Times New Roman" w:hAnsi="Times New Roman" w:hint="eastAsia"/>
          <w:b/>
          <w:color w:val="000000" w:themeColor="text1"/>
          <w:sz w:val="24"/>
          <w:szCs w:val="24"/>
        </w:rPr>
        <w:t>格式）</w:t>
      </w:r>
      <w:r>
        <w:rPr>
          <w:rFonts w:ascii="Times New Roman" w:hAnsi="Times New Roman"/>
          <w:color w:val="000000" w:themeColor="text1"/>
          <w:sz w:val="24"/>
          <w:szCs w:val="24"/>
        </w:rPr>
        <w:t>，截图的内容包括</w:t>
      </w:r>
      <w:r>
        <w:rPr>
          <w:rFonts w:ascii="Times New Roman" w:hAnsi="Times New Roman" w:hint="eastAsia"/>
          <w:color w:val="000000" w:themeColor="text1"/>
          <w:sz w:val="24"/>
          <w:szCs w:val="24"/>
        </w:rPr>
        <w:t>采集数据的</w:t>
      </w:r>
      <w:r>
        <w:rPr>
          <w:rFonts w:ascii="Times New Roman" w:hAnsi="Times New Roman"/>
          <w:color w:val="000000" w:themeColor="text1"/>
          <w:sz w:val="24"/>
          <w:szCs w:val="24"/>
        </w:rPr>
        <w:t>时间、</w:t>
      </w:r>
      <w:r>
        <w:rPr>
          <w:rFonts w:ascii="Times New Roman" w:hAnsi="Times New Roman" w:hint="eastAsia"/>
          <w:color w:val="000000" w:themeColor="text1"/>
          <w:sz w:val="24"/>
          <w:szCs w:val="24"/>
        </w:rPr>
        <w:t>日</w:t>
      </w:r>
      <w:r>
        <w:rPr>
          <w:rFonts w:ascii="Times New Roman" w:hAnsi="Times New Roman"/>
          <w:color w:val="000000" w:themeColor="text1"/>
          <w:sz w:val="24"/>
          <w:szCs w:val="24"/>
        </w:rPr>
        <w:t>发电量，截图保</w:t>
      </w:r>
      <w:r>
        <w:rPr>
          <w:rFonts w:ascii="宋体" w:hAnsi="宋体"/>
          <w:color w:val="000000" w:themeColor="text1"/>
          <w:sz w:val="24"/>
          <w:szCs w:val="24"/>
        </w:rPr>
        <w:t>存在“桌面\竞赛答题卡” 文件夹</w:t>
      </w:r>
      <w:r>
        <w:rPr>
          <w:rFonts w:ascii="Times New Roman" w:hAnsi="Times New Roman"/>
          <w:color w:val="000000" w:themeColor="text1"/>
          <w:sz w:val="24"/>
          <w:szCs w:val="24"/>
        </w:rPr>
        <w:t>，保存的文件命名为《电站运行历史数据</w:t>
      </w:r>
      <w:r>
        <w:rPr>
          <w:rFonts w:ascii="Times New Roman" w:hAnsi="Times New Roman"/>
          <w:color w:val="000000" w:themeColor="text1"/>
          <w:sz w:val="24"/>
          <w:szCs w:val="24"/>
        </w:rPr>
        <w:t>+</w:t>
      </w:r>
      <w:r>
        <w:rPr>
          <w:rFonts w:ascii="Times New Roman" w:hAnsi="Times New Roman"/>
          <w:color w:val="000000" w:themeColor="text1"/>
          <w:sz w:val="24"/>
          <w:szCs w:val="24"/>
        </w:rPr>
        <w:t>工位号</w:t>
      </w:r>
      <w:r>
        <w:rPr>
          <w:rFonts w:ascii="Times New Roman" w:hAnsi="Times New Roman" w:hint="eastAsia"/>
          <w:color w:val="000000" w:themeColor="text1"/>
          <w:sz w:val="24"/>
          <w:szCs w:val="24"/>
        </w:rPr>
        <w:t>-</w:t>
      </w:r>
      <w:r>
        <w:rPr>
          <w:rFonts w:ascii="Times New Roman" w:hAnsi="Times New Roman"/>
          <w:color w:val="000000" w:themeColor="text1"/>
          <w:sz w:val="24"/>
          <w:szCs w:val="24"/>
        </w:rPr>
        <w:t>截图序号》</w:t>
      </w:r>
      <w:r>
        <w:rPr>
          <w:rFonts w:ascii="Times New Roman" w:hAnsi="Times New Roman" w:hint="eastAsia"/>
          <w:color w:val="000000" w:themeColor="text1"/>
          <w:sz w:val="24"/>
          <w:szCs w:val="24"/>
        </w:rPr>
        <w:t>，</w:t>
      </w:r>
      <w:r>
        <w:rPr>
          <w:rFonts w:ascii="Times New Roman" w:hAnsi="Times New Roman"/>
          <w:color w:val="000000" w:themeColor="text1"/>
          <w:sz w:val="24"/>
          <w:szCs w:val="24"/>
        </w:rPr>
        <w:t>例如</w:t>
      </w:r>
      <w:r>
        <w:rPr>
          <w:rFonts w:ascii="Times New Roman" w:hAnsi="Times New Roman" w:hint="eastAsia"/>
          <w:color w:val="000000" w:themeColor="text1"/>
          <w:sz w:val="24"/>
          <w:szCs w:val="24"/>
        </w:rPr>
        <w:t>《</w:t>
      </w:r>
      <w:r>
        <w:rPr>
          <w:rFonts w:ascii="Times New Roman" w:hAnsi="Times New Roman"/>
          <w:color w:val="000000" w:themeColor="text1"/>
          <w:sz w:val="24"/>
          <w:szCs w:val="24"/>
        </w:rPr>
        <w:t>电站运行历史数据</w:t>
      </w:r>
      <w:r>
        <w:rPr>
          <w:rFonts w:ascii="Times New Roman" w:hAnsi="Times New Roman" w:hint="eastAsia"/>
          <w:color w:val="000000" w:themeColor="text1"/>
          <w:sz w:val="24"/>
          <w:szCs w:val="24"/>
        </w:rPr>
        <w:t>Z01-01</w:t>
      </w:r>
      <w:r>
        <w:rPr>
          <w:rFonts w:ascii="Times New Roman" w:hAnsi="Times New Roman" w:hint="eastAsia"/>
          <w:color w:val="000000" w:themeColor="text1"/>
          <w:sz w:val="24"/>
          <w:szCs w:val="24"/>
        </w:rPr>
        <w:t>》</w:t>
      </w:r>
      <w:r>
        <w:rPr>
          <w:rFonts w:ascii="Times New Roman" w:hAnsi="Times New Roman"/>
          <w:color w:val="000000" w:themeColor="text1"/>
          <w:sz w:val="24"/>
          <w:szCs w:val="24"/>
        </w:rPr>
        <w:t>。</w:t>
      </w:r>
    </w:p>
    <w:p w:rsidR="006145B7" w:rsidRDefault="006A385B" w:rsidP="00124E29">
      <w:pPr>
        <w:pStyle w:val="RY"/>
        <w:adjustRightInd w:val="0"/>
        <w:snapToGrid w:val="0"/>
        <w:spacing w:beforeLines="100" w:before="312"/>
        <w:ind w:firstLine="0"/>
        <w:rPr>
          <w:rFonts w:ascii="Times New Roman" w:hAnsi="Times New Roman" w:cs="Times New Roman"/>
          <w:b/>
          <w:color w:val="000000" w:themeColor="text1"/>
          <w:kern w:val="0"/>
          <w:sz w:val="28"/>
          <w:lang w:val="zh-CN" w:eastAsia="zh-CN"/>
        </w:rPr>
      </w:pPr>
      <w:bookmarkStart w:id="104" w:name="_Toc29491_WPSOffice_Level2"/>
      <w:r>
        <w:rPr>
          <w:rFonts w:ascii="Times New Roman" w:hAnsi="Times New Roman" w:cs="Times New Roman" w:hint="eastAsia"/>
          <w:b/>
          <w:color w:val="000000" w:themeColor="text1"/>
          <w:kern w:val="0"/>
          <w:sz w:val="28"/>
          <w:lang w:val="en-US" w:eastAsia="zh-CN"/>
        </w:rPr>
        <w:t>四</w:t>
      </w:r>
      <w:r>
        <w:rPr>
          <w:rFonts w:ascii="Times New Roman" w:hAnsi="Times New Roman" w:cs="Times New Roman"/>
          <w:b/>
          <w:color w:val="000000" w:themeColor="text1"/>
          <w:kern w:val="0"/>
          <w:sz w:val="28"/>
          <w:lang w:val="zh-CN" w:eastAsia="zh-CN"/>
        </w:rPr>
        <w:t>、分布式光</w:t>
      </w:r>
      <w:proofErr w:type="gramStart"/>
      <w:r>
        <w:rPr>
          <w:rFonts w:ascii="Times New Roman" w:hAnsi="Times New Roman" w:cs="Times New Roman"/>
          <w:b/>
          <w:color w:val="000000" w:themeColor="text1"/>
          <w:kern w:val="0"/>
          <w:sz w:val="28"/>
          <w:lang w:val="zh-CN" w:eastAsia="zh-CN"/>
        </w:rPr>
        <w:t>伏工程</w:t>
      </w:r>
      <w:proofErr w:type="gramEnd"/>
      <w:r>
        <w:rPr>
          <w:rFonts w:ascii="Times New Roman" w:hAnsi="Times New Roman" w:cs="Times New Roman"/>
          <w:b/>
          <w:color w:val="000000" w:themeColor="text1"/>
          <w:kern w:val="0"/>
          <w:sz w:val="28"/>
          <w:lang w:val="zh-CN" w:eastAsia="zh-CN"/>
        </w:rPr>
        <w:t>仿真规划（</w:t>
      </w:r>
      <w:r>
        <w:rPr>
          <w:rFonts w:ascii="Times New Roman" w:hAnsi="Times New Roman" w:cs="Times New Roman"/>
          <w:b/>
          <w:color w:val="000000" w:themeColor="text1"/>
          <w:kern w:val="0"/>
          <w:sz w:val="28"/>
          <w:lang w:val="zh-CN" w:eastAsia="zh-CN"/>
        </w:rPr>
        <w:t>1</w:t>
      </w:r>
      <w:r>
        <w:rPr>
          <w:rFonts w:ascii="Times New Roman" w:hAnsi="Times New Roman" w:cs="Times New Roman" w:hint="eastAsia"/>
          <w:b/>
          <w:color w:val="000000" w:themeColor="text1"/>
          <w:kern w:val="0"/>
          <w:sz w:val="28"/>
          <w:lang w:val="en-US" w:eastAsia="zh-CN"/>
        </w:rPr>
        <w:t>5</w:t>
      </w:r>
      <w:r>
        <w:rPr>
          <w:rFonts w:ascii="Times New Roman" w:hAnsi="Times New Roman" w:cs="Times New Roman"/>
          <w:b/>
          <w:color w:val="000000" w:themeColor="text1"/>
          <w:kern w:val="0"/>
          <w:sz w:val="28"/>
          <w:lang w:val="zh-CN" w:eastAsia="zh-CN"/>
        </w:rPr>
        <w:t>分）</w:t>
      </w:r>
      <w:bookmarkEnd w:id="104"/>
      <w:r>
        <w:rPr>
          <w:rFonts w:ascii="Times New Roman" w:hAnsi="Times New Roman" w:cs="Times New Roman"/>
          <w:b/>
          <w:color w:val="000000" w:themeColor="text1"/>
          <w:kern w:val="0"/>
          <w:sz w:val="28"/>
          <w:lang w:val="zh-CN" w:eastAsia="zh-CN"/>
        </w:rPr>
        <w:tab/>
      </w:r>
    </w:p>
    <w:p w:rsidR="006145B7" w:rsidRDefault="006A385B">
      <w:pPr>
        <w:spacing w:line="360" w:lineRule="auto"/>
        <w:ind w:firstLine="480"/>
        <w:rPr>
          <w:rFonts w:ascii="Times New Roman" w:hAnsi="Times New Roman"/>
          <w:color w:val="000000" w:themeColor="text1"/>
          <w:sz w:val="24"/>
          <w:szCs w:val="24"/>
        </w:rPr>
      </w:pPr>
      <w:r>
        <w:rPr>
          <w:rFonts w:ascii="Times New Roman" w:hAnsi="Times New Roman"/>
          <w:color w:val="000000" w:themeColor="text1"/>
          <w:sz w:val="24"/>
          <w:szCs w:val="24"/>
        </w:rPr>
        <w:t>某学校拟在校园建筑物楼顶上安装分布式光伏发电系统以期获得稳定的长期收益。能源建设区域的地图如图</w:t>
      </w:r>
      <w:r>
        <w:rPr>
          <w:rFonts w:ascii="Times New Roman" w:hAnsi="Times New Roman"/>
          <w:color w:val="000000" w:themeColor="text1"/>
          <w:sz w:val="24"/>
          <w:szCs w:val="24"/>
        </w:rPr>
        <w:t>4.1</w:t>
      </w:r>
      <w:r>
        <w:rPr>
          <w:rFonts w:ascii="Times New Roman" w:hAnsi="Times New Roman"/>
          <w:color w:val="000000" w:themeColor="text1"/>
          <w:sz w:val="24"/>
          <w:szCs w:val="24"/>
        </w:rPr>
        <w:t>所示，请根据项目</w:t>
      </w:r>
      <w:r>
        <w:rPr>
          <w:rFonts w:ascii="Times New Roman" w:hAnsi="Times New Roman" w:hint="eastAsia"/>
          <w:color w:val="000000" w:themeColor="text1"/>
          <w:sz w:val="24"/>
          <w:szCs w:val="24"/>
        </w:rPr>
        <w:t>“</w:t>
      </w:r>
      <w:r>
        <w:rPr>
          <w:rFonts w:ascii="Times New Roman" w:hAnsi="Times New Roman"/>
          <w:color w:val="000000" w:themeColor="text1"/>
          <w:sz w:val="24"/>
          <w:szCs w:val="24"/>
        </w:rPr>
        <w:t>模型参数设置说明</w:t>
      </w:r>
      <w:r>
        <w:rPr>
          <w:rFonts w:ascii="Times New Roman" w:hAnsi="Times New Roman" w:hint="eastAsia"/>
          <w:color w:val="000000" w:themeColor="text1"/>
          <w:sz w:val="24"/>
          <w:szCs w:val="24"/>
        </w:rPr>
        <w:t>”</w:t>
      </w:r>
      <w:r>
        <w:rPr>
          <w:rFonts w:ascii="Times New Roman" w:hAnsi="Times New Roman"/>
          <w:color w:val="000000" w:themeColor="text1"/>
          <w:sz w:val="24"/>
          <w:szCs w:val="24"/>
        </w:rPr>
        <w:t>要求，在分布式光伏系统仿真规划软件</w:t>
      </w:r>
      <w:r>
        <w:rPr>
          <w:rFonts w:ascii="Times New Roman" w:hAnsi="Times New Roman" w:hint="eastAsia"/>
          <w:color w:val="000000" w:themeColor="text1"/>
          <w:sz w:val="24"/>
          <w:szCs w:val="24"/>
        </w:rPr>
        <w:t>“地图</w:t>
      </w:r>
      <w:r>
        <w:rPr>
          <w:rFonts w:ascii="Times New Roman" w:hAnsi="Times New Roman" w:hint="eastAsia"/>
          <w:color w:val="000000" w:themeColor="text1"/>
          <w:sz w:val="24"/>
          <w:szCs w:val="24"/>
        </w:rPr>
        <w:t>3</w:t>
      </w:r>
      <w:r>
        <w:rPr>
          <w:rFonts w:ascii="Times New Roman" w:hAnsi="Times New Roman" w:hint="eastAsia"/>
          <w:color w:val="000000" w:themeColor="text1"/>
          <w:sz w:val="24"/>
          <w:szCs w:val="24"/>
        </w:rPr>
        <w:t>”“国赛试题</w:t>
      </w:r>
      <w:r>
        <w:rPr>
          <w:rFonts w:ascii="Times New Roman" w:hAnsi="Times New Roman" w:hint="eastAsia"/>
          <w:color w:val="000000" w:themeColor="text1"/>
          <w:sz w:val="24"/>
          <w:szCs w:val="24"/>
        </w:rPr>
        <w:t>9</w:t>
      </w:r>
      <w:r>
        <w:rPr>
          <w:rFonts w:ascii="Times New Roman" w:hAnsi="Times New Roman" w:hint="eastAsia"/>
          <w:color w:val="000000" w:themeColor="text1"/>
          <w:sz w:val="24"/>
          <w:szCs w:val="24"/>
        </w:rPr>
        <w:t>”模型</w:t>
      </w:r>
      <w:r>
        <w:rPr>
          <w:rFonts w:ascii="Times New Roman" w:hAnsi="Times New Roman"/>
          <w:color w:val="000000" w:themeColor="text1"/>
          <w:sz w:val="24"/>
          <w:szCs w:val="24"/>
        </w:rPr>
        <w:t>上建立方案，建立的方案以</w:t>
      </w:r>
      <w:proofErr w:type="gramStart"/>
      <w:r>
        <w:rPr>
          <w:rFonts w:ascii="Times New Roman" w:hAnsi="Times New Roman"/>
          <w:color w:val="000000" w:themeColor="text1"/>
          <w:sz w:val="24"/>
          <w:szCs w:val="24"/>
        </w:rPr>
        <w:t>工位号</w:t>
      </w:r>
      <w:proofErr w:type="gramEnd"/>
      <w:r>
        <w:rPr>
          <w:rFonts w:ascii="Times New Roman" w:hAnsi="Times New Roman"/>
          <w:color w:val="000000" w:themeColor="text1"/>
          <w:sz w:val="24"/>
          <w:szCs w:val="24"/>
        </w:rPr>
        <w:t>命名，例如（</w:t>
      </w:r>
      <w:r>
        <w:rPr>
          <w:rFonts w:ascii="Times New Roman" w:hAnsi="Times New Roman"/>
          <w:color w:val="000000" w:themeColor="text1"/>
          <w:sz w:val="24"/>
          <w:szCs w:val="24"/>
        </w:rPr>
        <w:t>Z01</w:t>
      </w:r>
      <w:r>
        <w:rPr>
          <w:rFonts w:ascii="Times New Roman" w:hAnsi="Times New Roman"/>
          <w:color w:val="000000" w:themeColor="text1"/>
          <w:sz w:val="24"/>
          <w:szCs w:val="24"/>
        </w:rPr>
        <w:t>工位的方案名称，则为</w:t>
      </w:r>
      <w:r>
        <w:rPr>
          <w:rFonts w:ascii="Times New Roman" w:hAnsi="Times New Roman" w:hint="eastAsia"/>
          <w:color w:val="000000" w:themeColor="text1"/>
          <w:sz w:val="24"/>
          <w:szCs w:val="24"/>
        </w:rPr>
        <w:t>“</w:t>
      </w:r>
      <w:r>
        <w:rPr>
          <w:rFonts w:ascii="Times New Roman" w:hAnsi="Times New Roman"/>
          <w:color w:val="000000" w:themeColor="text1"/>
          <w:sz w:val="24"/>
          <w:szCs w:val="24"/>
        </w:rPr>
        <w:t>Z01</w:t>
      </w:r>
      <w:r>
        <w:rPr>
          <w:rFonts w:ascii="Times New Roman" w:hAnsi="Times New Roman" w:hint="eastAsia"/>
          <w:color w:val="000000" w:themeColor="text1"/>
          <w:sz w:val="24"/>
          <w:szCs w:val="24"/>
        </w:rPr>
        <w:t>”</w:t>
      </w:r>
      <w:r>
        <w:rPr>
          <w:rFonts w:ascii="Times New Roman" w:hAnsi="Times New Roman"/>
          <w:color w:val="000000" w:themeColor="text1"/>
          <w:sz w:val="24"/>
          <w:szCs w:val="24"/>
        </w:rPr>
        <w:t>。），并在</w:t>
      </w:r>
      <w:r>
        <w:rPr>
          <w:rFonts w:ascii="Times New Roman" w:hAnsi="Times New Roman" w:hint="eastAsia"/>
          <w:color w:val="000000" w:themeColor="text1"/>
          <w:sz w:val="24"/>
          <w:szCs w:val="24"/>
        </w:rPr>
        <w:t>“</w:t>
      </w:r>
      <w:r>
        <w:rPr>
          <w:rFonts w:ascii="Times New Roman" w:hAnsi="Times New Roman"/>
          <w:color w:val="000000" w:themeColor="text1"/>
          <w:sz w:val="24"/>
          <w:szCs w:val="24"/>
        </w:rPr>
        <w:t>方案设计</w:t>
      </w:r>
      <w:r>
        <w:rPr>
          <w:rFonts w:ascii="Times New Roman" w:hAnsi="Times New Roman" w:hint="eastAsia"/>
          <w:color w:val="000000" w:themeColor="text1"/>
          <w:sz w:val="24"/>
          <w:szCs w:val="24"/>
        </w:rPr>
        <w:t>”</w:t>
      </w:r>
      <w:r>
        <w:rPr>
          <w:rFonts w:ascii="Times New Roman" w:hAnsi="Times New Roman"/>
          <w:color w:val="000000" w:themeColor="text1"/>
          <w:sz w:val="24"/>
          <w:szCs w:val="24"/>
        </w:rPr>
        <w:t>中，对</w:t>
      </w:r>
      <w:r>
        <w:rPr>
          <w:rFonts w:ascii="Times New Roman" w:hAnsi="Times New Roman" w:hint="eastAsia"/>
          <w:color w:val="000000" w:themeColor="text1"/>
          <w:sz w:val="24"/>
          <w:szCs w:val="24"/>
        </w:rPr>
        <w:t>“</w:t>
      </w:r>
      <w:r>
        <w:rPr>
          <w:rFonts w:ascii="Times New Roman" w:hAnsi="Times New Roman"/>
          <w:color w:val="000000" w:themeColor="text1"/>
          <w:sz w:val="24"/>
          <w:szCs w:val="24"/>
        </w:rPr>
        <w:t>光伏容量</w:t>
      </w:r>
      <w:r>
        <w:rPr>
          <w:rFonts w:ascii="Times New Roman" w:hAnsi="Times New Roman" w:hint="eastAsia"/>
          <w:color w:val="000000" w:themeColor="text1"/>
          <w:sz w:val="24"/>
          <w:szCs w:val="24"/>
        </w:rPr>
        <w:t>”“</w:t>
      </w:r>
      <w:r>
        <w:rPr>
          <w:rFonts w:ascii="Times New Roman" w:hAnsi="Times New Roman"/>
          <w:color w:val="000000" w:themeColor="text1"/>
          <w:sz w:val="24"/>
          <w:szCs w:val="24"/>
        </w:rPr>
        <w:t>组件倾角</w:t>
      </w:r>
      <w:r>
        <w:rPr>
          <w:rFonts w:ascii="Times New Roman" w:hAnsi="Times New Roman" w:hint="eastAsia"/>
          <w:color w:val="000000" w:themeColor="text1"/>
          <w:sz w:val="24"/>
          <w:szCs w:val="24"/>
        </w:rPr>
        <w:t>”“</w:t>
      </w:r>
      <w:r>
        <w:rPr>
          <w:rFonts w:ascii="Times New Roman" w:hAnsi="Times New Roman"/>
          <w:color w:val="000000" w:themeColor="text1"/>
          <w:sz w:val="24"/>
          <w:szCs w:val="24"/>
        </w:rPr>
        <w:t>支架选择</w:t>
      </w:r>
      <w:r>
        <w:rPr>
          <w:rFonts w:ascii="Times New Roman" w:hAnsi="Times New Roman" w:hint="eastAsia"/>
          <w:color w:val="000000" w:themeColor="text1"/>
          <w:sz w:val="24"/>
          <w:szCs w:val="24"/>
        </w:rPr>
        <w:t>”“</w:t>
      </w:r>
      <w:r>
        <w:rPr>
          <w:rFonts w:ascii="Times New Roman" w:hAnsi="Times New Roman"/>
          <w:color w:val="000000" w:themeColor="text1"/>
          <w:sz w:val="24"/>
          <w:szCs w:val="24"/>
        </w:rPr>
        <w:t>方式选择</w:t>
      </w:r>
      <w:r>
        <w:rPr>
          <w:rFonts w:ascii="Times New Roman" w:hAnsi="Times New Roman" w:hint="eastAsia"/>
          <w:color w:val="000000" w:themeColor="text1"/>
          <w:sz w:val="24"/>
          <w:szCs w:val="24"/>
        </w:rPr>
        <w:t>”“</w:t>
      </w:r>
      <w:r>
        <w:rPr>
          <w:rFonts w:ascii="Times New Roman" w:hAnsi="Times New Roman"/>
          <w:color w:val="000000" w:themeColor="text1"/>
          <w:sz w:val="24"/>
          <w:szCs w:val="24"/>
        </w:rPr>
        <w:t>运维次数</w:t>
      </w:r>
      <w:r>
        <w:rPr>
          <w:rFonts w:ascii="Times New Roman" w:hAnsi="Times New Roman" w:hint="eastAsia"/>
          <w:color w:val="000000" w:themeColor="text1"/>
          <w:sz w:val="24"/>
          <w:szCs w:val="24"/>
        </w:rPr>
        <w:t>”</w:t>
      </w:r>
      <w:r>
        <w:rPr>
          <w:rFonts w:ascii="Times New Roman" w:hAnsi="Times New Roman"/>
          <w:color w:val="000000" w:themeColor="text1"/>
          <w:sz w:val="24"/>
          <w:szCs w:val="24"/>
        </w:rPr>
        <w:t>进行设置及光伏组件的数量的选择，完成分布式光伏发电项目的规划，使该方案</w:t>
      </w:r>
      <w:r>
        <w:rPr>
          <w:rFonts w:ascii="宋体" w:hAnsi="宋体"/>
          <w:color w:val="000000" w:themeColor="text1"/>
          <w:sz w:val="24"/>
          <w:szCs w:val="24"/>
        </w:rPr>
        <w:t>的 “现金流”及“成本回收期”等参数最优。</w:t>
      </w:r>
    </w:p>
    <w:p w:rsidR="006145B7" w:rsidRDefault="006A385B">
      <w:pPr>
        <w:spacing w:line="360" w:lineRule="auto"/>
        <w:ind w:firstLine="480"/>
        <w:jc w:val="center"/>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114300" distR="114300">
            <wp:extent cx="5266690" cy="2962910"/>
            <wp:effectExtent l="0" t="0" r="10160" b="8890"/>
            <wp:docPr id="50"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8"/>
                    <pic:cNvPicPr>
                      <a:picLocks noChangeAspect="1"/>
                    </pic:cNvPicPr>
                  </pic:nvPicPr>
                  <pic:blipFill>
                    <a:blip r:embed="rId24"/>
                    <a:stretch>
                      <a:fillRect/>
                    </a:stretch>
                  </pic:blipFill>
                  <pic:spPr>
                    <a:xfrm>
                      <a:off x="0" y="0"/>
                      <a:ext cx="5266690" cy="2962910"/>
                    </a:xfrm>
                    <a:prstGeom prst="rect">
                      <a:avLst/>
                    </a:prstGeom>
                    <a:noFill/>
                    <a:ln w="9525">
                      <a:noFill/>
                    </a:ln>
                  </pic:spPr>
                </pic:pic>
              </a:graphicData>
            </a:graphic>
          </wp:inline>
        </w:drawing>
      </w:r>
    </w:p>
    <w:p w:rsidR="006145B7" w:rsidRDefault="006A385B">
      <w:pPr>
        <w:ind w:left="600" w:firstLineChars="1250" w:firstLine="2635"/>
        <w:rPr>
          <w:rFonts w:ascii="仿宋" w:eastAsia="仿宋" w:hAnsi="仿宋" w:cs="仿宋"/>
          <w:b/>
          <w:color w:val="000000" w:themeColor="text1"/>
          <w:szCs w:val="21"/>
        </w:rPr>
      </w:pPr>
      <w:r>
        <w:rPr>
          <w:rFonts w:ascii="仿宋" w:eastAsia="仿宋" w:hAnsi="仿宋" w:cs="仿宋" w:hint="eastAsia"/>
          <w:b/>
          <w:color w:val="000000" w:themeColor="text1"/>
          <w:szCs w:val="21"/>
        </w:rPr>
        <w:t>图4.1 某学校能源地图</w:t>
      </w:r>
    </w:p>
    <w:p w:rsidR="006145B7" w:rsidRDefault="006A385B">
      <w:pPr>
        <w:autoSpaceDE w:val="0"/>
        <w:autoSpaceDN w:val="0"/>
        <w:adjustRightInd w:val="0"/>
        <w:snapToGrid w:val="0"/>
        <w:spacing w:before="360" w:line="360" w:lineRule="auto"/>
        <w:rPr>
          <w:rFonts w:ascii="Times New Roman" w:hAnsi="Times New Roman"/>
          <w:b/>
          <w:color w:val="000000" w:themeColor="text1"/>
          <w:kern w:val="0"/>
          <w:sz w:val="28"/>
          <w:szCs w:val="24"/>
        </w:rPr>
      </w:pPr>
      <w:bookmarkStart w:id="105" w:name="_Toc8608_WPSOffice_Level3"/>
      <w:bookmarkStart w:id="106" w:name="_Toc27887_WPSOffice_Level3"/>
      <w:r>
        <w:rPr>
          <w:rFonts w:ascii="Times New Roman" w:hAnsi="Times New Roman"/>
          <w:b/>
          <w:color w:val="000000" w:themeColor="text1"/>
          <w:kern w:val="0"/>
          <w:sz w:val="28"/>
          <w:szCs w:val="24"/>
        </w:rPr>
        <w:t>（一）模型参数设置说明</w:t>
      </w:r>
      <w:bookmarkEnd w:id="105"/>
      <w:bookmarkEnd w:id="106"/>
    </w:p>
    <w:p w:rsidR="006145B7" w:rsidRDefault="006A385B">
      <w:p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1.</w:t>
      </w:r>
      <w:r>
        <w:rPr>
          <w:rFonts w:ascii="Times New Roman" w:hAnsi="Times New Roman"/>
          <w:color w:val="000000" w:themeColor="text1"/>
          <w:sz w:val="24"/>
          <w:szCs w:val="24"/>
        </w:rPr>
        <w:t>在该校园中，单位方格面积</w:t>
      </w:r>
      <w:r>
        <w:rPr>
          <w:rFonts w:ascii="Times New Roman" w:hAnsi="Times New Roman"/>
          <w:color w:val="000000" w:themeColor="text1"/>
          <w:sz w:val="24"/>
          <w:szCs w:val="24"/>
        </w:rPr>
        <w:t>400m</w:t>
      </w:r>
      <w:r>
        <w:rPr>
          <w:rFonts w:ascii="Times New Roman" w:hAnsi="Times New Roman"/>
          <w:color w:val="000000" w:themeColor="text1"/>
          <w:sz w:val="24"/>
          <w:szCs w:val="24"/>
          <w:vertAlign w:val="superscript"/>
        </w:rPr>
        <w:t>2</w:t>
      </w:r>
      <w:r>
        <w:rPr>
          <w:rFonts w:ascii="Times New Roman" w:hAnsi="Times New Roman"/>
          <w:color w:val="000000" w:themeColor="text1"/>
          <w:sz w:val="24"/>
          <w:szCs w:val="24"/>
        </w:rPr>
        <w:t>，平均每天耗能可在分布式光伏仿真规划软件</w:t>
      </w:r>
      <w:r>
        <w:rPr>
          <w:rFonts w:ascii="Times New Roman" w:hAnsi="Times New Roman" w:hint="eastAsia"/>
          <w:color w:val="000000" w:themeColor="text1"/>
          <w:sz w:val="24"/>
          <w:szCs w:val="24"/>
        </w:rPr>
        <w:t>“</w:t>
      </w:r>
      <w:r>
        <w:rPr>
          <w:rFonts w:ascii="Times New Roman" w:hAnsi="Times New Roman"/>
          <w:color w:val="000000" w:themeColor="text1"/>
          <w:sz w:val="24"/>
          <w:szCs w:val="24"/>
        </w:rPr>
        <w:t>方案设计</w:t>
      </w:r>
      <w:r>
        <w:rPr>
          <w:rFonts w:ascii="Times New Roman" w:hAnsi="Times New Roman" w:hint="eastAsia"/>
          <w:color w:val="000000" w:themeColor="text1"/>
          <w:sz w:val="24"/>
          <w:szCs w:val="24"/>
        </w:rPr>
        <w:t>”</w:t>
      </w:r>
      <w:r>
        <w:rPr>
          <w:rFonts w:ascii="Times New Roman" w:hAnsi="Times New Roman"/>
          <w:color w:val="000000" w:themeColor="text1"/>
          <w:sz w:val="24"/>
          <w:szCs w:val="24"/>
        </w:rPr>
        <w:t>-&gt;</w:t>
      </w:r>
      <w:r>
        <w:rPr>
          <w:rFonts w:ascii="Times New Roman" w:hAnsi="Times New Roman" w:hint="eastAsia"/>
          <w:color w:val="000000" w:themeColor="text1"/>
          <w:sz w:val="24"/>
          <w:szCs w:val="24"/>
        </w:rPr>
        <w:t>“</w:t>
      </w:r>
      <w:r>
        <w:rPr>
          <w:rFonts w:ascii="Times New Roman" w:hAnsi="Times New Roman"/>
          <w:color w:val="000000" w:themeColor="text1"/>
          <w:sz w:val="24"/>
          <w:szCs w:val="24"/>
        </w:rPr>
        <w:t>设计详情</w:t>
      </w:r>
      <w:r>
        <w:rPr>
          <w:rFonts w:ascii="Times New Roman" w:hAnsi="Times New Roman" w:hint="eastAsia"/>
          <w:color w:val="000000" w:themeColor="text1"/>
          <w:sz w:val="24"/>
          <w:szCs w:val="24"/>
        </w:rPr>
        <w:t>”</w:t>
      </w:r>
      <w:r>
        <w:rPr>
          <w:rFonts w:ascii="Times New Roman" w:hAnsi="Times New Roman"/>
          <w:color w:val="000000" w:themeColor="text1"/>
          <w:sz w:val="24"/>
          <w:szCs w:val="24"/>
        </w:rPr>
        <w:t>-&gt;</w:t>
      </w:r>
      <w:r>
        <w:rPr>
          <w:rFonts w:ascii="Times New Roman" w:hAnsi="Times New Roman" w:hint="eastAsia"/>
          <w:color w:val="000000" w:themeColor="text1"/>
          <w:sz w:val="24"/>
          <w:szCs w:val="24"/>
        </w:rPr>
        <w:t>“</w:t>
      </w:r>
      <w:r>
        <w:rPr>
          <w:rFonts w:ascii="Times New Roman" w:hAnsi="Times New Roman"/>
          <w:color w:val="000000" w:themeColor="text1"/>
          <w:sz w:val="24"/>
          <w:szCs w:val="24"/>
        </w:rPr>
        <w:t>用能统计</w:t>
      </w:r>
      <w:r>
        <w:rPr>
          <w:rFonts w:ascii="Times New Roman" w:hAnsi="Times New Roman" w:hint="eastAsia"/>
          <w:color w:val="000000" w:themeColor="text1"/>
          <w:sz w:val="24"/>
          <w:szCs w:val="24"/>
        </w:rPr>
        <w:t>”</w:t>
      </w:r>
      <w:r>
        <w:rPr>
          <w:rFonts w:ascii="Times New Roman" w:hAnsi="Times New Roman"/>
          <w:color w:val="000000" w:themeColor="text1"/>
          <w:sz w:val="24"/>
          <w:szCs w:val="24"/>
        </w:rPr>
        <w:t>中查询，用电时间</w:t>
      </w:r>
      <w:r>
        <w:rPr>
          <w:rFonts w:ascii="Times New Roman" w:hAnsi="Times New Roman"/>
          <w:color w:val="000000" w:themeColor="text1"/>
          <w:sz w:val="24"/>
          <w:szCs w:val="24"/>
        </w:rPr>
        <w:t>16h</w:t>
      </w:r>
      <w:r>
        <w:rPr>
          <w:rFonts w:ascii="Times New Roman" w:hAnsi="Times New Roman"/>
          <w:color w:val="000000" w:themeColor="text1"/>
          <w:sz w:val="24"/>
          <w:szCs w:val="24"/>
        </w:rPr>
        <w:t>。发电方式</w:t>
      </w:r>
      <w:r>
        <w:rPr>
          <w:rFonts w:ascii="Times New Roman" w:hAnsi="Times New Roman" w:hint="eastAsia"/>
          <w:color w:val="000000" w:themeColor="text1"/>
          <w:sz w:val="24"/>
          <w:szCs w:val="24"/>
        </w:rPr>
        <w:t>与运维电站</w:t>
      </w:r>
      <w:r>
        <w:rPr>
          <w:rFonts w:ascii="宋体" w:hAnsi="宋体"/>
          <w:color w:val="000000" w:themeColor="text1"/>
          <w:sz w:val="24"/>
          <w:szCs w:val="24"/>
        </w:rPr>
        <w:t>“</w:t>
      </w:r>
      <w:r>
        <w:rPr>
          <w:rFonts w:ascii="Times New Roman" w:hAnsi="Times New Roman"/>
          <w:color w:val="000000" w:themeColor="text1"/>
          <w:sz w:val="24"/>
          <w:szCs w:val="24"/>
        </w:rPr>
        <w:t>SC+</w:t>
      </w:r>
      <w:r>
        <w:rPr>
          <w:rFonts w:ascii="Times New Roman" w:hAnsi="Times New Roman"/>
          <w:color w:val="000000" w:themeColor="text1"/>
          <w:sz w:val="24"/>
          <w:szCs w:val="24"/>
        </w:rPr>
        <w:t>日期（</w:t>
      </w:r>
      <w:r>
        <w:rPr>
          <w:rFonts w:ascii="Times New Roman" w:hAnsi="Times New Roman"/>
          <w:color w:val="000000" w:themeColor="text1"/>
          <w:sz w:val="24"/>
          <w:szCs w:val="24"/>
        </w:rPr>
        <w:t>XXXXXXXX</w:t>
      </w:r>
      <w:r>
        <w:rPr>
          <w:rFonts w:ascii="Times New Roman" w:hAnsi="Times New Roman"/>
          <w:color w:val="000000" w:themeColor="text1"/>
          <w:sz w:val="24"/>
          <w:szCs w:val="24"/>
        </w:rPr>
        <w:t>）</w:t>
      </w:r>
      <w:r>
        <w:rPr>
          <w:rFonts w:ascii="Times New Roman" w:hAnsi="Times New Roman"/>
          <w:color w:val="000000" w:themeColor="text1"/>
          <w:sz w:val="24"/>
          <w:szCs w:val="24"/>
        </w:rPr>
        <w:t>+</w:t>
      </w:r>
      <w:r>
        <w:rPr>
          <w:rFonts w:ascii="Times New Roman" w:hAnsi="Times New Roman"/>
          <w:color w:val="000000" w:themeColor="text1"/>
          <w:sz w:val="24"/>
          <w:szCs w:val="24"/>
        </w:rPr>
        <w:t>工位号</w:t>
      </w:r>
      <w:r>
        <w:rPr>
          <w:rFonts w:ascii="宋体" w:hAnsi="宋体"/>
          <w:color w:val="000000" w:themeColor="text1"/>
          <w:sz w:val="24"/>
          <w:szCs w:val="24"/>
        </w:rPr>
        <w:t>”</w:t>
      </w:r>
      <w:r>
        <w:rPr>
          <w:rFonts w:ascii="宋体" w:hAnsi="宋体" w:hint="eastAsia"/>
          <w:color w:val="000000" w:themeColor="text1"/>
          <w:sz w:val="24"/>
          <w:szCs w:val="24"/>
        </w:rPr>
        <w:t>一致</w:t>
      </w:r>
      <w:r>
        <w:rPr>
          <w:rFonts w:ascii="Times New Roman" w:hAnsi="Times New Roman" w:hint="eastAsia"/>
          <w:color w:val="000000" w:themeColor="text1"/>
          <w:sz w:val="24"/>
          <w:szCs w:val="24"/>
        </w:rPr>
        <w:t>，配电容量比限制为</w:t>
      </w:r>
      <w:r>
        <w:rPr>
          <w:rFonts w:ascii="Times New Roman" w:hAnsi="Times New Roman" w:hint="eastAsia"/>
          <w:color w:val="000000" w:themeColor="text1"/>
          <w:sz w:val="24"/>
          <w:szCs w:val="24"/>
        </w:rPr>
        <w:lastRenderedPageBreak/>
        <w:t>0.32</w:t>
      </w:r>
      <w:r>
        <w:rPr>
          <w:rFonts w:ascii="Times New Roman" w:hAnsi="Times New Roman"/>
          <w:color w:val="000000" w:themeColor="text1"/>
          <w:sz w:val="24"/>
          <w:szCs w:val="24"/>
        </w:rPr>
        <w:t>；</w:t>
      </w:r>
    </w:p>
    <w:p w:rsidR="006145B7" w:rsidRDefault="006A385B">
      <w:p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2.</w:t>
      </w:r>
      <w:r>
        <w:rPr>
          <w:rFonts w:ascii="Times New Roman" w:hAnsi="Times New Roman"/>
          <w:color w:val="000000" w:themeColor="text1"/>
          <w:sz w:val="24"/>
          <w:szCs w:val="24"/>
        </w:rPr>
        <w:t>最佳倾斜角安装方式的支架成本占总成本的</w:t>
      </w:r>
      <w:r>
        <w:rPr>
          <w:rFonts w:ascii="Times New Roman" w:hAnsi="Times New Roman"/>
          <w:color w:val="000000" w:themeColor="text1"/>
          <w:sz w:val="24"/>
          <w:szCs w:val="24"/>
        </w:rPr>
        <w:t>7%</w:t>
      </w:r>
      <w:r>
        <w:rPr>
          <w:rFonts w:ascii="Times New Roman" w:hAnsi="Times New Roman"/>
          <w:color w:val="000000" w:themeColor="text1"/>
          <w:sz w:val="24"/>
          <w:szCs w:val="24"/>
        </w:rPr>
        <w:t>，光伏电站项目周期</w:t>
      </w:r>
      <w:r>
        <w:rPr>
          <w:rFonts w:ascii="Times New Roman" w:hAnsi="Times New Roman"/>
          <w:color w:val="000000" w:themeColor="text1"/>
          <w:sz w:val="24"/>
          <w:szCs w:val="24"/>
        </w:rPr>
        <w:t>20</w:t>
      </w:r>
      <w:r>
        <w:rPr>
          <w:rFonts w:ascii="Times New Roman" w:hAnsi="Times New Roman"/>
          <w:color w:val="000000" w:themeColor="text1"/>
          <w:sz w:val="24"/>
          <w:szCs w:val="24"/>
        </w:rPr>
        <w:t>年，成本周期</w:t>
      </w:r>
      <w:r>
        <w:rPr>
          <w:rFonts w:ascii="Times New Roman" w:hAnsi="Times New Roman"/>
          <w:color w:val="000000" w:themeColor="text1"/>
          <w:sz w:val="24"/>
          <w:szCs w:val="24"/>
        </w:rPr>
        <w:t>20</w:t>
      </w:r>
      <w:r>
        <w:rPr>
          <w:rFonts w:ascii="Times New Roman" w:hAnsi="Times New Roman"/>
          <w:color w:val="000000" w:themeColor="text1"/>
          <w:sz w:val="24"/>
          <w:szCs w:val="24"/>
        </w:rPr>
        <w:t>年；电站建设后第一年输出功率下降</w:t>
      </w:r>
      <w:r>
        <w:rPr>
          <w:rFonts w:ascii="Times New Roman" w:hAnsi="Times New Roman"/>
          <w:color w:val="000000" w:themeColor="text1"/>
          <w:sz w:val="24"/>
          <w:szCs w:val="24"/>
        </w:rPr>
        <w:t>3%</w:t>
      </w:r>
      <w:r>
        <w:rPr>
          <w:rFonts w:ascii="Times New Roman" w:hAnsi="Times New Roman"/>
          <w:color w:val="000000" w:themeColor="text1"/>
          <w:sz w:val="24"/>
          <w:szCs w:val="24"/>
        </w:rPr>
        <w:t>，在后续的项目周期内，每年下降</w:t>
      </w:r>
      <w:r>
        <w:rPr>
          <w:rFonts w:ascii="Times New Roman" w:hAnsi="Times New Roman"/>
          <w:color w:val="000000" w:themeColor="text1"/>
          <w:sz w:val="24"/>
          <w:szCs w:val="24"/>
        </w:rPr>
        <w:t>1%</w:t>
      </w:r>
      <w:r>
        <w:rPr>
          <w:rFonts w:ascii="Times New Roman" w:hAnsi="Times New Roman"/>
          <w:color w:val="000000" w:themeColor="text1"/>
          <w:sz w:val="24"/>
          <w:szCs w:val="24"/>
        </w:rPr>
        <w:t>；</w:t>
      </w:r>
    </w:p>
    <w:p w:rsidR="006145B7" w:rsidRDefault="006A385B">
      <w:p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3.</w:t>
      </w:r>
      <w:r>
        <w:rPr>
          <w:rFonts w:ascii="Times New Roman" w:hAnsi="Times New Roman"/>
          <w:color w:val="000000" w:themeColor="text1"/>
          <w:sz w:val="24"/>
          <w:szCs w:val="24"/>
        </w:rPr>
        <w:t>如果对光</w:t>
      </w:r>
      <w:proofErr w:type="gramStart"/>
      <w:r>
        <w:rPr>
          <w:rFonts w:ascii="Times New Roman" w:hAnsi="Times New Roman"/>
          <w:color w:val="000000" w:themeColor="text1"/>
          <w:sz w:val="24"/>
          <w:szCs w:val="24"/>
        </w:rPr>
        <w:t>伏</w:t>
      </w:r>
      <w:proofErr w:type="gramEnd"/>
      <w:r>
        <w:rPr>
          <w:rFonts w:ascii="Times New Roman" w:hAnsi="Times New Roman"/>
          <w:color w:val="000000" w:themeColor="text1"/>
          <w:sz w:val="24"/>
          <w:szCs w:val="24"/>
        </w:rPr>
        <w:t>组件进行运维，单</w:t>
      </w:r>
      <w:proofErr w:type="gramStart"/>
      <w:r>
        <w:rPr>
          <w:rFonts w:ascii="Times New Roman" w:hAnsi="Times New Roman"/>
          <w:color w:val="000000" w:themeColor="text1"/>
          <w:sz w:val="24"/>
          <w:szCs w:val="24"/>
        </w:rPr>
        <w:t>次运维费用</w:t>
      </w:r>
      <w:proofErr w:type="gramEnd"/>
      <w:r>
        <w:rPr>
          <w:rFonts w:ascii="Times New Roman" w:hAnsi="Times New Roman"/>
          <w:color w:val="000000" w:themeColor="text1"/>
          <w:sz w:val="24"/>
          <w:szCs w:val="24"/>
        </w:rPr>
        <w:t>为</w:t>
      </w:r>
      <w:r>
        <w:rPr>
          <w:rFonts w:ascii="Times New Roman" w:hAnsi="Times New Roman"/>
          <w:color w:val="000000" w:themeColor="text1"/>
          <w:sz w:val="24"/>
          <w:szCs w:val="24"/>
        </w:rPr>
        <w:t>0.03</w:t>
      </w:r>
      <w:r>
        <w:rPr>
          <w:rFonts w:ascii="Times New Roman" w:hAnsi="Times New Roman"/>
          <w:color w:val="000000" w:themeColor="text1"/>
          <w:sz w:val="24"/>
          <w:szCs w:val="24"/>
        </w:rPr>
        <w:t>元</w:t>
      </w:r>
      <w:r>
        <w:rPr>
          <w:rFonts w:ascii="Times New Roman" w:hAnsi="Times New Roman"/>
          <w:color w:val="000000" w:themeColor="text1"/>
          <w:sz w:val="24"/>
          <w:szCs w:val="24"/>
        </w:rPr>
        <w:t>/</w:t>
      </w:r>
      <w:r>
        <w:rPr>
          <w:rFonts w:ascii="Times New Roman" w:hAnsi="Times New Roman"/>
          <w:color w:val="000000" w:themeColor="text1"/>
          <w:sz w:val="24"/>
          <w:szCs w:val="24"/>
        </w:rPr>
        <w:t>次</w:t>
      </w:r>
      <w:r>
        <w:rPr>
          <w:rFonts w:ascii="Times New Roman" w:hAnsi="Times New Roman"/>
          <w:color w:val="000000" w:themeColor="text1"/>
          <w:sz w:val="24"/>
          <w:szCs w:val="24"/>
        </w:rPr>
        <w:t>·W</w:t>
      </w:r>
      <w:r>
        <w:rPr>
          <w:rFonts w:ascii="Times New Roman" w:hAnsi="Times New Roman"/>
          <w:color w:val="000000" w:themeColor="text1"/>
          <w:sz w:val="24"/>
          <w:szCs w:val="24"/>
        </w:rPr>
        <w:t>，第一年</w:t>
      </w:r>
      <w:proofErr w:type="gramStart"/>
      <w:r>
        <w:rPr>
          <w:rFonts w:ascii="Times New Roman" w:hAnsi="Times New Roman"/>
          <w:color w:val="000000" w:themeColor="text1"/>
          <w:sz w:val="24"/>
          <w:szCs w:val="24"/>
        </w:rPr>
        <w:t>单次运维</w:t>
      </w:r>
      <w:proofErr w:type="gramEnd"/>
      <w:r>
        <w:rPr>
          <w:rFonts w:ascii="Times New Roman" w:hAnsi="Times New Roman"/>
          <w:color w:val="000000" w:themeColor="text1"/>
          <w:sz w:val="24"/>
          <w:szCs w:val="24"/>
        </w:rPr>
        <w:t>效率提升</w:t>
      </w:r>
      <w:r>
        <w:rPr>
          <w:rFonts w:ascii="Times New Roman" w:hAnsi="Times New Roman"/>
          <w:color w:val="000000" w:themeColor="text1"/>
          <w:sz w:val="24"/>
          <w:szCs w:val="24"/>
        </w:rPr>
        <w:t>33%</w:t>
      </w:r>
      <w:r>
        <w:rPr>
          <w:rFonts w:ascii="Times New Roman" w:hAnsi="Times New Roman"/>
          <w:color w:val="000000" w:themeColor="text1"/>
          <w:sz w:val="24"/>
          <w:szCs w:val="24"/>
        </w:rPr>
        <w:t>，</w:t>
      </w:r>
      <w:r>
        <w:rPr>
          <w:rFonts w:ascii="Times New Roman" w:hAnsi="Times New Roman"/>
          <w:color w:val="000000" w:themeColor="text1"/>
          <w:sz w:val="24"/>
          <w:szCs w:val="24"/>
        </w:rPr>
        <w:t>2-25</w:t>
      </w:r>
      <w:r>
        <w:rPr>
          <w:rFonts w:ascii="Times New Roman" w:hAnsi="Times New Roman"/>
          <w:color w:val="000000" w:themeColor="text1"/>
          <w:sz w:val="24"/>
          <w:szCs w:val="24"/>
        </w:rPr>
        <w:t>年运维效率提升</w:t>
      </w:r>
      <w:r>
        <w:rPr>
          <w:rFonts w:ascii="Times New Roman" w:hAnsi="Times New Roman"/>
          <w:color w:val="000000" w:themeColor="text1"/>
          <w:sz w:val="24"/>
          <w:szCs w:val="24"/>
        </w:rPr>
        <w:t>33%</w:t>
      </w:r>
      <w:r>
        <w:rPr>
          <w:rFonts w:ascii="Times New Roman" w:hAnsi="Times New Roman"/>
          <w:color w:val="000000" w:themeColor="text1"/>
          <w:sz w:val="24"/>
          <w:szCs w:val="24"/>
        </w:rPr>
        <w:t>；</w:t>
      </w:r>
    </w:p>
    <w:p w:rsidR="006145B7" w:rsidRDefault="006A385B">
      <w:p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4.</w:t>
      </w:r>
      <w:r>
        <w:rPr>
          <w:rFonts w:ascii="Times New Roman" w:hAnsi="Times New Roman"/>
          <w:color w:val="000000" w:themeColor="text1"/>
          <w:sz w:val="24"/>
          <w:szCs w:val="24"/>
        </w:rPr>
        <w:t>如果光</w:t>
      </w:r>
      <w:proofErr w:type="gramStart"/>
      <w:r>
        <w:rPr>
          <w:rFonts w:ascii="Times New Roman" w:hAnsi="Times New Roman"/>
          <w:color w:val="000000" w:themeColor="text1"/>
          <w:sz w:val="24"/>
          <w:szCs w:val="24"/>
        </w:rPr>
        <w:t>伏系统</w:t>
      </w:r>
      <w:proofErr w:type="gramEnd"/>
      <w:r>
        <w:rPr>
          <w:rFonts w:ascii="Times New Roman" w:hAnsi="Times New Roman"/>
          <w:color w:val="000000" w:themeColor="text1"/>
          <w:sz w:val="24"/>
          <w:szCs w:val="24"/>
        </w:rPr>
        <w:t>采用最佳倾斜角安装方式，每方格内光伏组件面积占比</w:t>
      </w:r>
      <w:r>
        <w:rPr>
          <w:rFonts w:ascii="Times New Roman" w:hAnsi="Times New Roman"/>
          <w:color w:val="000000" w:themeColor="text1"/>
          <w:sz w:val="24"/>
          <w:szCs w:val="24"/>
        </w:rPr>
        <w:t>31%</w:t>
      </w:r>
      <w:r>
        <w:rPr>
          <w:rFonts w:ascii="Times New Roman" w:hAnsi="Times New Roman"/>
          <w:color w:val="000000" w:themeColor="text1"/>
          <w:sz w:val="24"/>
          <w:szCs w:val="24"/>
        </w:rPr>
        <w:t>，光伏组件转换效率为</w:t>
      </w:r>
      <w:r>
        <w:rPr>
          <w:rFonts w:ascii="Times New Roman" w:hAnsi="Times New Roman"/>
          <w:color w:val="000000" w:themeColor="text1"/>
          <w:sz w:val="24"/>
          <w:szCs w:val="24"/>
        </w:rPr>
        <w:t>19%</w:t>
      </w:r>
      <w:r>
        <w:rPr>
          <w:rFonts w:ascii="Times New Roman" w:hAnsi="Times New Roman"/>
          <w:color w:val="000000" w:themeColor="text1"/>
          <w:sz w:val="24"/>
          <w:szCs w:val="24"/>
        </w:rPr>
        <w:t>，发电整机效率</w:t>
      </w:r>
      <w:r>
        <w:rPr>
          <w:rFonts w:ascii="Times New Roman" w:hAnsi="Times New Roman"/>
          <w:color w:val="000000" w:themeColor="text1"/>
          <w:sz w:val="24"/>
          <w:szCs w:val="24"/>
        </w:rPr>
        <w:t>80%</w:t>
      </w:r>
      <w:r>
        <w:rPr>
          <w:rFonts w:ascii="Times New Roman" w:hAnsi="Times New Roman"/>
          <w:color w:val="000000" w:themeColor="text1"/>
          <w:sz w:val="24"/>
          <w:szCs w:val="24"/>
        </w:rPr>
        <w:t>。如果采用标准平单轴，带倾角平单轴、斜单轴跟踪及双轴跟踪其相对最佳倾斜角安装方式的支架成本、发电量系数及面积影响系数如表</w:t>
      </w:r>
      <w:r>
        <w:rPr>
          <w:rFonts w:ascii="Times New Roman" w:hAnsi="Times New Roman"/>
          <w:color w:val="000000" w:themeColor="text1"/>
          <w:sz w:val="24"/>
          <w:szCs w:val="24"/>
        </w:rPr>
        <w:t>4.1</w:t>
      </w:r>
      <w:r>
        <w:rPr>
          <w:rFonts w:ascii="Times New Roman" w:hAnsi="Times New Roman"/>
          <w:color w:val="000000" w:themeColor="text1"/>
          <w:sz w:val="24"/>
          <w:szCs w:val="24"/>
        </w:rPr>
        <w:t>所示：</w:t>
      </w:r>
    </w:p>
    <w:p w:rsidR="006145B7" w:rsidRDefault="006A385B">
      <w:pPr>
        <w:spacing w:line="288" w:lineRule="auto"/>
        <w:ind w:firstLine="420"/>
        <w:rPr>
          <w:rFonts w:ascii="仿宋" w:eastAsia="仿宋" w:hAnsi="仿宋" w:cs="仿宋"/>
          <w:b/>
          <w:color w:val="000000" w:themeColor="text1"/>
          <w:szCs w:val="21"/>
        </w:rPr>
      </w:pPr>
      <w:r>
        <w:rPr>
          <w:rFonts w:ascii="仿宋" w:eastAsia="仿宋" w:hAnsi="仿宋" w:cs="仿宋" w:hint="eastAsia"/>
          <w:b/>
          <w:color w:val="000000" w:themeColor="text1"/>
          <w:szCs w:val="21"/>
        </w:rPr>
        <w:t xml:space="preserve">    表4.1 支架成本、发电量系数、面积影响系数</w:t>
      </w:r>
    </w:p>
    <w:tbl>
      <w:tblPr>
        <w:tblpPr w:leftFromText="180" w:rightFromText="180" w:vertAnchor="text" w:horzAnchor="margin" w:tblpXSpec="center" w:tblpY="159"/>
        <w:tblOverlap w:val="never"/>
        <w:tblW w:w="8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08"/>
        <w:gridCol w:w="1759"/>
        <w:gridCol w:w="1559"/>
        <w:gridCol w:w="1985"/>
        <w:gridCol w:w="2126"/>
      </w:tblGrid>
      <w:tr w:rsidR="006145B7">
        <w:trPr>
          <w:trHeight w:val="826"/>
        </w:trPr>
        <w:tc>
          <w:tcPr>
            <w:tcW w:w="2567" w:type="dxa"/>
            <w:gridSpan w:val="2"/>
            <w:shd w:val="clear" w:color="auto" w:fill="auto"/>
            <w:tcMar>
              <w:top w:w="15" w:type="dxa"/>
              <w:left w:w="15" w:type="dxa"/>
              <w:bottom w:w="0" w:type="dxa"/>
              <w:right w:w="15" w:type="dxa"/>
            </w:tcMar>
            <w:vAlign w:val="center"/>
          </w:tcPr>
          <w:p w:rsidR="006145B7" w:rsidRDefault="006A385B">
            <w:pPr>
              <w:widowControl/>
              <w:adjustRightInd w:val="0"/>
              <w:snapToGrid w:val="0"/>
              <w:spacing w:line="320" w:lineRule="atLeast"/>
              <w:jc w:val="center"/>
              <w:rPr>
                <w:rFonts w:ascii="Times New Roman" w:hAnsi="Times New Roman"/>
                <w:b/>
                <w:color w:val="000000" w:themeColor="text1"/>
                <w:kern w:val="0"/>
                <w:szCs w:val="24"/>
              </w:rPr>
            </w:pPr>
            <w:r>
              <w:rPr>
                <w:rFonts w:ascii="Times New Roman" w:hAnsi="Times New Roman"/>
                <w:b/>
                <w:bCs/>
                <w:color w:val="000000" w:themeColor="text1"/>
                <w:kern w:val="24"/>
                <w:szCs w:val="24"/>
              </w:rPr>
              <w:t>类型</w:t>
            </w:r>
          </w:p>
        </w:tc>
        <w:tc>
          <w:tcPr>
            <w:tcW w:w="1559" w:type="dxa"/>
            <w:shd w:val="clear" w:color="auto" w:fill="auto"/>
            <w:tcMar>
              <w:top w:w="15" w:type="dxa"/>
              <w:left w:w="15" w:type="dxa"/>
              <w:bottom w:w="0" w:type="dxa"/>
              <w:right w:w="15" w:type="dxa"/>
            </w:tcMar>
            <w:vAlign w:val="center"/>
          </w:tcPr>
          <w:p w:rsidR="006145B7" w:rsidRDefault="006A385B">
            <w:pPr>
              <w:widowControl/>
              <w:adjustRightInd w:val="0"/>
              <w:snapToGrid w:val="0"/>
              <w:spacing w:line="320" w:lineRule="atLeast"/>
              <w:jc w:val="center"/>
              <w:rPr>
                <w:rFonts w:ascii="Times New Roman" w:hAnsi="Times New Roman"/>
                <w:b/>
                <w:bCs/>
                <w:color w:val="000000" w:themeColor="text1"/>
                <w:kern w:val="24"/>
                <w:szCs w:val="24"/>
              </w:rPr>
            </w:pPr>
            <w:r>
              <w:rPr>
                <w:rFonts w:ascii="Times New Roman" w:hAnsi="Times New Roman"/>
                <w:b/>
                <w:bCs/>
                <w:color w:val="000000" w:themeColor="text1"/>
                <w:kern w:val="24"/>
                <w:szCs w:val="24"/>
              </w:rPr>
              <w:t>支架成本</w:t>
            </w:r>
          </w:p>
          <w:p w:rsidR="006145B7" w:rsidRDefault="006A385B">
            <w:pPr>
              <w:widowControl/>
              <w:adjustRightInd w:val="0"/>
              <w:snapToGrid w:val="0"/>
              <w:spacing w:line="320" w:lineRule="atLeast"/>
              <w:jc w:val="center"/>
              <w:rPr>
                <w:rFonts w:ascii="Times New Roman" w:hAnsi="Times New Roman"/>
                <w:b/>
                <w:bCs/>
                <w:color w:val="000000" w:themeColor="text1"/>
                <w:kern w:val="24"/>
                <w:szCs w:val="24"/>
              </w:rPr>
            </w:pPr>
            <w:r>
              <w:rPr>
                <w:rFonts w:ascii="Times New Roman" w:hAnsi="Times New Roman"/>
                <w:b/>
                <w:bCs/>
                <w:color w:val="000000" w:themeColor="text1"/>
                <w:kern w:val="24"/>
                <w:szCs w:val="24"/>
              </w:rPr>
              <w:t>（元</w:t>
            </w:r>
            <w:r>
              <w:rPr>
                <w:rFonts w:ascii="Times New Roman" w:hAnsi="Times New Roman"/>
                <w:b/>
                <w:bCs/>
                <w:color w:val="000000" w:themeColor="text1"/>
                <w:kern w:val="24"/>
                <w:szCs w:val="24"/>
              </w:rPr>
              <w:t>/W</w:t>
            </w:r>
            <w:r>
              <w:rPr>
                <w:rFonts w:ascii="Times New Roman" w:hAnsi="Times New Roman"/>
                <w:b/>
                <w:bCs/>
                <w:color w:val="000000" w:themeColor="text1"/>
                <w:kern w:val="24"/>
                <w:szCs w:val="24"/>
              </w:rPr>
              <w:t>）</w:t>
            </w:r>
          </w:p>
        </w:tc>
        <w:tc>
          <w:tcPr>
            <w:tcW w:w="1985" w:type="dxa"/>
            <w:shd w:val="clear" w:color="auto" w:fill="auto"/>
            <w:tcMar>
              <w:top w:w="15" w:type="dxa"/>
              <w:left w:w="15" w:type="dxa"/>
              <w:bottom w:w="0" w:type="dxa"/>
              <w:right w:w="15" w:type="dxa"/>
            </w:tcMar>
            <w:vAlign w:val="center"/>
          </w:tcPr>
          <w:p w:rsidR="006145B7" w:rsidRDefault="006A385B">
            <w:pPr>
              <w:widowControl/>
              <w:adjustRightInd w:val="0"/>
              <w:snapToGrid w:val="0"/>
              <w:spacing w:line="320" w:lineRule="atLeast"/>
              <w:jc w:val="center"/>
              <w:rPr>
                <w:rFonts w:ascii="Times New Roman" w:hAnsi="Times New Roman"/>
                <w:b/>
                <w:color w:val="000000" w:themeColor="text1"/>
                <w:kern w:val="0"/>
                <w:szCs w:val="24"/>
              </w:rPr>
            </w:pPr>
            <w:r>
              <w:rPr>
                <w:rFonts w:ascii="Times New Roman" w:hAnsi="Times New Roman"/>
                <w:b/>
                <w:bCs/>
                <w:color w:val="000000" w:themeColor="text1"/>
                <w:kern w:val="24"/>
                <w:szCs w:val="24"/>
              </w:rPr>
              <w:t>发电量系数</w:t>
            </w:r>
          </w:p>
        </w:tc>
        <w:tc>
          <w:tcPr>
            <w:tcW w:w="2126" w:type="dxa"/>
            <w:shd w:val="clear" w:color="auto" w:fill="auto"/>
            <w:tcMar>
              <w:top w:w="15" w:type="dxa"/>
              <w:left w:w="15" w:type="dxa"/>
              <w:bottom w:w="0" w:type="dxa"/>
              <w:right w:w="15" w:type="dxa"/>
            </w:tcMar>
            <w:vAlign w:val="center"/>
          </w:tcPr>
          <w:p w:rsidR="006145B7" w:rsidRDefault="006A385B">
            <w:pPr>
              <w:widowControl/>
              <w:adjustRightInd w:val="0"/>
              <w:snapToGrid w:val="0"/>
              <w:spacing w:line="320" w:lineRule="atLeast"/>
              <w:jc w:val="center"/>
              <w:rPr>
                <w:rFonts w:ascii="Times New Roman" w:hAnsi="Times New Roman"/>
                <w:b/>
                <w:color w:val="000000" w:themeColor="text1"/>
                <w:kern w:val="0"/>
                <w:szCs w:val="24"/>
              </w:rPr>
            </w:pPr>
            <w:r>
              <w:rPr>
                <w:rFonts w:ascii="Times New Roman" w:hAnsi="Times New Roman"/>
                <w:b/>
                <w:color w:val="000000" w:themeColor="text1"/>
                <w:kern w:val="0"/>
                <w:szCs w:val="24"/>
              </w:rPr>
              <w:t>面积影响系数</w:t>
            </w:r>
          </w:p>
        </w:tc>
      </w:tr>
      <w:tr w:rsidR="006145B7">
        <w:trPr>
          <w:trHeight w:val="388"/>
        </w:trPr>
        <w:tc>
          <w:tcPr>
            <w:tcW w:w="2567" w:type="dxa"/>
            <w:gridSpan w:val="2"/>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最佳倾角固定</w:t>
            </w:r>
          </w:p>
        </w:tc>
        <w:tc>
          <w:tcPr>
            <w:tcW w:w="1559"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0.5</w:t>
            </w:r>
          </w:p>
        </w:tc>
        <w:tc>
          <w:tcPr>
            <w:tcW w:w="1985"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1</w:t>
            </w:r>
          </w:p>
        </w:tc>
        <w:tc>
          <w:tcPr>
            <w:tcW w:w="2126"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1</w:t>
            </w:r>
          </w:p>
        </w:tc>
      </w:tr>
      <w:tr w:rsidR="006145B7">
        <w:trPr>
          <w:trHeight w:val="263"/>
        </w:trPr>
        <w:tc>
          <w:tcPr>
            <w:tcW w:w="808" w:type="dxa"/>
            <w:vMerge w:val="restart"/>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平单轴</w:t>
            </w:r>
          </w:p>
        </w:tc>
        <w:tc>
          <w:tcPr>
            <w:tcW w:w="1759"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标准平单轴</w:t>
            </w:r>
          </w:p>
        </w:tc>
        <w:tc>
          <w:tcPr>
            <w:tcW w:w="1559"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1.4</w:t>
            </w:r>
          </w:p>
        </w:tc>
        <w:tc>
          <w:tcPr>
            <w:tcW w:w="1985"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1.15</w:t>
            </w:r>
          </w:p>
        </w:tc>
        <w:tc>
          <w:tcPr>
            <w:tcW w:w="2126"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1</w:t>
            </w:r>
          </w:p>
        </w:tc>
      </w:tr>
      <w:tr w:rsidR="006145B7">
        <w:trPr>
          <w:trHeight w:val="216"/>
        </w:trPr>
        <w:tc>
          <w:tcPr>
            <w:tcW w:w="808" w:type="dxa"/>
            <w:vMerge/>
            <w:vAlign w:val="center"/>
          </w:tcPr>
          <w:p w:rsidR="006145B7" w:rsidRDefault="006145B7">
            <w:pPr>
              <w:widowControl/>
              <w:adjustRightInd w:val="0"/>
              <w:snapToGrid w:val="0"/>
              <w:ind w:firstLine="420"/>
              <w:jc w:val="center"/>
              <w:rPr>
                <w:rFonts w:ascii="Times New Roman" w:hAnsi="Times New Roman"/>
                <w:color w:val="000000" w:themeColor="text1"/>
                <w:kern w:val="0"/>
                <w:szCs w:val="24"/>
              </w:rPr>
            </w:pPr>
          </w:p>
        </w:tc>
        <w:tc>
          <w:tcPr>
            <w:tcW w:w="1759"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带倾角平单轴</w:t>
            </w:r>
          </w:p>
        </w:tc>
        <w:tc>
          <w:tcPr>
            <w:tcW w:w="1559"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1.8</w:t>
            </w:r>
          </w:p>
        </w:tc>
        <w:tc>
          <w:tcPr>
            <w:tcW w:w="1985"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1.2</w:t>
            </w:r>
          </w:p>
        </w:tc>
        <w:tc>
          <w:tcPr>
            <w:tcW w:w="2126"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0.85</w:t>
            </w:r>
          </w:p>
        </w:tc>
      </w:tr>
      <w:tr w:rsidR="006145B7">
        <w:trPr>
          <w:trHeight w:val="328"/>
        </w:trPr>
        <w:tc>
          <w:tcPr>
            <w:tcW w:w="2567" w:type="dxa"/>
            <w:gridSpan w:val="2"/>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斜单轴跟踪</w:t>
            </w:r>
          </w:p>
        </w:tc>
        <w:tc>
          <w:tcPr>
            <w:tcW w:w="1559"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2</w:t>
            </w:r>
          </w:p>
        </w:tc>
        <w:tc>
          <w:tcPr>
            <w:tcW w:w="1985"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1.24</w:t>
            </w:r>
          </w:p>
        </w:tc>
        <w:tc>
          <w:tcPr>
            <w:tcW w:w="2126"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0.75</w:t>
            </w:r>
          </w:p>
        </w:tc>
      </w:tr>
      <w:tr w:rsidR="006145B7">
        <w:trPr>
          <w:trHeight w:val="475"/>
        </w:trPr>
        <w:tc>
          <w:tcPr>
            <w:tcW w:w="2567" w:type="dxa"/>
            <w:gridSpan w:val="2"/>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双轴跟踪</w:t>
            </w:r>
          </w:p>
        </w:tc>
        <w:tc>
          <w:tcPr>
            <w:tcW w:w="1559"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3.5</w:t>
            </w:r>
          </w:p>
        </w:tc>
        <w:tc>
          <w:tcPr>
            <w:tcW w:w="1985"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1.3</w:t>
            </w:r>
          </w:p>
        </w:tc>
        <w:tc>
          <w:tcPr>
            <w:tcW w:w="2126" w:type="dxa"/>
            <w:tcMar>
              <w:top w:w="15" w:type="dxa"/>
              <w:left w:w="15" w:type="dxa"/>
              <w:bottom w:w="0" w:type="dxa"/>
              <w:right w:w="15" w:type="dxa"/>
            </w:tcMar>
            <w:vAlign w:val="center"/>
          </w:tcPr>
          <w:p w:rsidR="006145B7" w:rsidRDefault="006A385B">
            <w:pPr>
              <w:widowControl/>
              <w:adjustRightInd w:val="0"/>
              <w:snapToGrid w:val="0"/>
              <w:jc w:val="center"/>
              <w:rPr>
                <w:rFonts w:ascii="Times New Roman" w:hAnsi="Times New Roman"/>
                <w:color w:val="000000" w:themeColor="text1"/>
                <w:kern w:val="0"/>
                <w:szCs w:val="24"/>
              </w:rPr>
            </w:pPr>
            <w:r>
              <w:rPr>
                <w:rFonts w:ascii="Times New Roman" w:hAnsi="Times New Roman"/>
                <w:color w:val="000000" w:themeColor="text1"/>
                <w:kern w:val="24"/>
                <w:szCs w:val="24"/>
              </w:rPr>
              <w:t>0.7</w:t>
            </w:r>
          </w:p>
        </w:tc>
      </w:tr>
    </w:tbl>
    <w:p w:rsidR="006145B7" w:rsidRDefault="006145B7">
      <w:pPr>
        <w:spacing w:line="360" w:lineRule="auto"/>
        <w:rPr>
          <w:rFonts w:ascii="Times New Roman" w:hAnsi="Times New Roman"/>
          <w:color w:val="000000" w:themeColor="text1"/>
          <w:sz w:val="24"/>
          <w:szCs w:val="24"/>
        </w:rPr>
      </w:pPr>
    </w:p>
    <w:p w:rsidR="006145B7" w:rsidRDefault="006A385B">
      <w:p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5. </w:t>
      </w:r>
      <w:r>
        <w:rPr>
          <w:rFonts w:ascii="Times New Roman" w:hAnsi="Times New Roman"/>
          <w:color w:val="000000" w:themeColor="text1"/>
          <w:sz w:val="24"/>
          <w:szCs w:val="24"/>
        </w:rPr>
        <w:t>光伏电站安装于建筑平面楼顶上，能源用地类型可在分布式光伏仿真规划软件</w:t>
      </w:r>
      <w:r>
        <w:rPr>
          <w:rFonts w:ascii="Times New Roman" w:hAnsi="Times New Roman" w:hint="eastAsia"/>
          <w:color w:val="000000" w:themeColor="text1"/>
          <w:sz w:val="24"/>
          <w:szCs w:val="24"/>
        </w:rPr>
        <w:t>“</w:t>
      </w:r>
      <w:r>
        <w:rPr>
          <w:rFonts w:ascii="Times New Roman" w:hAnsi="Times New Roman"/>
          <w:color w:val="000000" w:themeColor="text1"/>
          <w:sz w:val="24"/>
          <w:szCs w:val="24"/>
        </w:rPr>
        <w:t>方案设计</w:t>
      </w:r>
      <w:r>
        <w:rPr>
          <w:rFonts w:ascii="Times New Roman" w:hAnsi="Times New Roman" w:hint="eastAsia"/>
          <w:color w:val="000000" w:themeColor="text1"/>
          <w:sz w:val="24"/>
          <w:szCs w:val="24"/>
        </w:rPr>
        <w:t>”</w:t>
      </w:r>
      <w:r>
        <w:rPr>
          <w:rFonts w:ascii="Times New Roman" w:hAnsi="Times New Roman"/>
          <w:color w:val="000000" w:themeColor="text1"/>
          <w:sz w:val="24"/>
          <w:szCs w:val="24"/>
        </w:rPr>
        <w:t>-&gt;</w:t>
      </w:r>
      <w:r>
        <w:rPr>
          <w:rFonts w:ascii="Times New Roman" w:hAnsi="Times New Roman" w:hint="eastAsia"/>
          <w:color w:val="000000" w:themeColor="text1"/>
          <w:sz w:val="24"/>
          <w:szCs w:val="24"/>
        </w:rPr>
        <w:t>“</w:t>
      </w:r>
      <w:r>
        <w:rPr>
          <w:rFonts w:ascii="Times New Roman" w:hAnsi="Times New Roman"/>
          <w:color w:val="000000" w:themeColor="text1"/>
          <w:sz w:val="24"/>
          <w:szCs w:val="24"/>
        </w:rPr>
        <w:t>设计详情</w:t>
      </w:r>
      <w:r>
        <w:rPr>
          <w:rFonts w:ascii="Times New Roman" w:hAnsi="Times New Roman" w:hint="eastAsia"/>
          <w:color w:val="000000" w:themeColor="text1"/>
          <w:sz w:val="24"/>
          <w:szCs w:val="24"/>
        </w:rPr>
        <w:t>”</w:t>
      </w:r>
      <w:r>
        <w:rPr>
          <w:rFonts w:ascii="Times New Roman" w:hAnsi="Times New Roman"/>
          <w:color w:val="000000" w:themeColor="text1"/>
          <w:sz w:val="24"/>
          <w:szCs w:val="24"/>
        </w:rPr>
        <w:t>-&gt;</w:t>
      </w:r>
      <w:r>
        <w:rPr>
          <w:rFonts w:ascii="Times New Roman" w:hAnsi="Times New Roman" w:hint="eastAsia"/>
          <w:color w:val="000000" w:themeColor="text1"/>
          <w:sz w:val="24"/>
          <w:szCs w:val="24"/>
        </w:rPr>
        <w:t>“</w:t>
      </w:r>
      <w:r>
        <w:rPr>
          <w:rFonts w:ascii="Times New Roman" w:hAnsi="Times New Roman"/>
          <w:color w:val="000000" w:themeColor="text1"/>
          <w:sz w:val="24"/>
          <w:szCs w:val="24"/>
        </w:rPr>
        <w:t>产能说明</w:t>
      </w:r>
      <w:r>
        <w:rPr>
          <w:rFonts w:ascii="Times New Roman" w:hAnsi="Times New Roman" w:hint="eastAsia"/>
          <w:color w:val="000000" w:themeColor="text1"/>
          <w:sz w:val="24"/>
          <w:szCs w:val="24"/>
        </w:rPr>
        <w:t>”</w:t>
      </w:r>
      <w:r>
        <w:rPr>
          <w:rFonts w:ascii="Times New Roman" w:hAnsi="Times New Roman"/>
          <w:color w:val="000000" w:themeColor="text1"/>
          <w:sz w:val="24"/>
          <w:szCs w:val="24"/>
        </w:rPr>
        <w:t>中查询。</w:t>
      </w:r>
    </w:p>
    <w:p w:rsidR="006145B7" w:rsidRDefault="006A385B">
      <w:pPr>
        <w:autoSpaceDE w:val="0"/>
        <w:autoSpaceDN w:val="0"/>
        <w:adjustRightInd w:val="0"/>
        <w:snapToGrid w:val="0"/>
        <w:spacing w:before="240" w:line="360" w:lineRule="auto"/>
        <w:rPr>
          <w:rFonts w:ascii="Times New Roman" w:hAnsi="Times New Roman"/>
          <w:b/>
          <w:color w:val="000000" w:themeColor="text1"/>
          <w:kern w:val="0"/>
          <w:sz w:val="28"/>
          <w:szCs w:val="24"/>
        </w:rPr>
      </w:pPr>
      <w:bookmarkStart w:id="107" w:name="_Toc7871_WPSOffice_Level3"/>
      <w:bookmarkStart w:id="108" w:name="_Toc25048_WPSOffice_Level3"/>
      <w:r>
        <w:rPr>
          <w:rFonts w:ascii="Times New Roman" w:hAnsi="Times New Roman"/>
          <w:b/>
          <w:color w:val="000000" w:themeColor="text1"/>
          <w:kern w:val="0"/>
          <w:sz w:val="28"/>
          <w:szCs w:val="24"/>
        </w:rPr>
        <w:t>（二）项目任务要求</w:t>
      </w:r>
      <w:bookmarkEnd w:id="107"/>
      <w:bookmarkEnd w:id="108"/>
    </w:p>
    <w:p w:rsidR="006145B7" w:rsidRDefault="006A385B">
      <w:pPr>
        <w:spacing w:line="36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1. </w:t>
      </w:r>
      <w:r>
        <w:rPr>
          <w:rFonts w:ascii="Times New Roman" w:hAnsi="Times New Roman"/>
          <w:b/>
          <w:color w:val="000000" w:themeColor="text1"/>
          <w:sz w:val="24"/>
          <w:szCs w:val="24"/>
        </w:rPr>
        <w:t>光伏容量分析</w:t>
      </w:r>
    </w:p>
    <w:p w:rsidR="006145B7" w:rsidRDefault="006A385B">
      <w:pPr>
        <w:spacing w:line="360" w:lineRule="auto"/>
        <w:ind w:firstLine="420"/>
        <w:rPr>
          <w:rFonts w:ascii="Times New Roman" w:hAnsi="Times New Roman"/>
          <w:color w:val="000000" w:themeColor="text1"/>
          <w:sz w:val="24"/>
          <w:szCs w:val="24"/>
        </w:rPr>
      </w:pPr>
      <w:r>
        <w:rPr>
          <w:rFonts w:ascii="Times New Roman" w:hAnsi="Times New Roman"/>
          <w:color w:val="000000" w:themeColor="text1"/>
          <w:sz w:val="24"/>
          <w:szCs w:val="24"/>
        </w:rPr>
        <w:t>根据</w:t>
      </w:r>
      <w:r>
        <w:rPr>
          <w:rFonts w:ascii="宋体" w:hAnsi="宋体"/>
          <w:color w:val="000000" w:themeColor="text1"/>
          <w:sz w:val="24"/>
          <w:szCs w:val="24"/>
        </w:rPr>
        <w:t>规划平台中每格面积、组件转换效率、每方格内光伏组件面积占比，分析支架安装方式为“最佳倾角固定”的光伏组件，其单位每格面积的光伏发电安装容量，并在分布式仿真规划软件的“方案设计”中，设置 “光伏容量”的正确值，</w:t>
      </w:r>
      <w:r>
        <w:rPr>
          <w:rFonts w:ascii="Times New Roman" w:hAnsi="Times New Roman"/>
          <w:color w:val="000000" w:themeColor="text1"/>
          <w:sz w:val="24"/>
          <w:szCs w:val="24"/>
        </w:rPr>
        <w:t>设置图标如图</w:t>
      </w:r>
      <w:r>
        <w:rPr>
          <w:rFonts w:ascii="Times New Roman" w:hAnsi="Times New Roman"/>
          <w:color w:val="000000" w:themeColor="text1"/>
          <w:sz w:val="24"/>
          <w:szCs w:val="24"/>
        </w:rPr>
        <w:t>4.2</w:t>
      </w:r>
      <w:r>
        <w:rPr>
          <w:rFonts w:ascii="Times New Roman" w:hAnsi="Times New Roman"/>
          <w:color w:val="000000" w:themeColor="text1"/>
          <w:sz w:val="24"/>
          <w:szCs w:val="24"/>
        </w:rPr>
        <w:t>所示：</w:t>
      </w:r>
    </w:p>
    <w:p w:rsidR="006145B7" w:rsidRDefault="006A385B">
      <w:pPr>
        <w:adjustRightInd w:val="0"/>
        <w:snapToGrid w:val="0"/>
        <w:spacing w:line="288" w:lineRule="auto"/>
        <w:jc w:val="center"/>
        <w:rPr>
          <w:rFonts w:ascii="Times New Roman" w:hAnsi="Times New Roman"/>
          <w:color w:val="000000" w:themeColor="text1"/>
          <w:sz w:val="24"/>
          <w:lang w:eastAsia="zh-TW"/>
        </w:rPr>
      </w:pPr>
      <w:r>
        <w:rPr>
          <w:rFonts w:ascii="Times New Roman" w:hAnsi="Times New Roman"/>
          <w:noProof/>
          <w:color w:val="000000" w:themeColor="text1"/>
        </w:rPr>
        <w:lastRenderedPageBreak/>
        <w:drawing>
          <wp:inline distT="0" distB="0" distL="114300" distR="114300">
            <wp:extent cx="866775" cy="885825"/>
            <wp:effectExtent l="0" t="0" r="9525" b="9525"/>
            <wp:docPr id="5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9"/>
                    <pic:cNvPicPr>
                      <a:picLocks noChangeAspect="1"/>
                    </pic:cNvPicPr>
                  </pic:nvPicPr>
                  <pic:blipFill>
                    <a:blip r:embed="rId25"/>
                    <a:stretch>
                      <a:fillRect/>
                    </a:stretch>
                  </pic:blipFill>
                  <pic:spPr>
                    <a:xfrm>
                      <a:off x="0" y="0"/>
                      <a:ext cx="866775" cy="885825"/>
                    </a:xfrm>
                    <a:prstGeom prst="rect">
                      <a:avLst/>
                    </a:prstGeom>
                    <a:noFill/>
                    <a:ln w="9525">
                      <a:noFill/>
                    </a:ln>
                  </pic:spPr>
                </pic:pic>
              </a:graphicData>
            </a:graphic>
          </wp:inline>
        </w:drawing>
      </w:r>
    </w:p>
    <w:p w:rsidR="006145B7" w:rsidRDefault="006A385B">
      <w:pPr>
        <w:adjustRightInd w:val="0"/>
        <w:snapToGrid w:val="0"/>
        <w:spacing w:line="288" w:lineRule="auto"/>
        <w:ind w:firstLine="422"/>
        <w:jc w:val="center"/>
        <w:rPr>
          <w:rFonts w:ascii="仿宋" w:eastAsia="仿宋" w:hAnsi="仿宋" w:cs="仿宋"/>
          <w:b/>
          <w:color w:val="000000" w:themeColor="text1"/>
          <w:szCs w:val="21"/>
          <w:lang w:val="zh-TW"/>
        </w:rPr>
      </w:pPr>
      <w:r>
        <w:rPr>
          <w:rFonts w:ascii="仿宋" w:eastAsia="仿宋" w:hAnsi="仿宋" w:cs="仿宋" w:hint="eastAsia"/>
          <w:b/>
          <w:color w:val="000000" w:themeColor="text1"/>
          <w:szCs w:val="21"/>
          <w:lang w:val="zh-TW"/>
        </w:rPr>
        <w:t>图4.2 光伏容量设置</w:t>
      </w:r>
    </w:p>
    <w:p w:rsidR="006145B7" w:rsidRDefault="006145B7">
      <w:pPr>
        <w:spacing w:line="360" w:lineRule="auto"/>
        <w:ind w:firstLine="420"/>
        <w:rPr>
          <w:rFonts w:ascii="Times New Roman" w:hAnsi="Times New Roman"/>
          <w:b/>
          <w:color w:val="000000" w:themeColor="text1"/>
          <w:sz w:val="24"/>
          <w:szCs w:val="24"/>
        </w:rPr>
      </w:pPr>
    </w:p>
    <w:p w:rsidR="006145B7" w:rsidRDefault="006A385B">
      <w:pPr>
        <w:spacing w:line="36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2. </w:t>
      </w:r>
      <w:r>
        <w:rPr>
          <w:rFonts w:ascii="Times New Roman" w:hAnsi="Times New Roman"/>
          <w:b/>
          <w:color w:val="000000" w:themeColor="text1"/>
          <w:sz w:val="24"/>
          <w:szCs w:val="24"/>
        </w:rPr>
        <w:t>最佳组件倾角分析</w:t>
      </w:r>
    </w:p>
    <w:p w:rsidR="006145B7" w:rsidRDefault="006A385B">
      <w:pPr>
        <w:spacing w:line="360" w:lineRule="auto"/>
        <w:ind w:firstLine="420"/>
        <w:rPr>
          <w:rFonts w:ascii="Times New Roman" w:hAnsi="Times New Roman"/>
          <w:color w:val="000000" w:themeColor="text1"/>
          <w:sz w:val="24"/>
          <w:szCs w:val="24"/>
        </w:rPr>
      </w:pPr>
      <w:r>
        <w:rPr>
          <w:rFonts w:ascii="Times New Roman" w:hAnsi="Times New Roman"/>
          <w:color w:val="000000" w:themeColor="text1"/>
          <w:sz w:val="24"/>
          <w:szCs w:val="24"/>
        </w:rPr>
        <w:t>假设光伏组件采用最佳倾斜角安装方式，</w:t>
      </w:r>
      <w:r>
        <w:rPr>
          <w:rFonts w:ascii="宋体" w:hAnsi="宋体"/>
          <w:color w:val="000000" w:themeColor="text1"/>
          <w:sz w:val="24"/>
          <w:szCs w:val="24"/>
        </w:rPr>
        <w:t>根据方案设计中的“设计详情”，查询当地气象参数，在分布式光伏仿真规划软件的“方案设计”中，设置 “组件倾角”</w:t>
      </w:r>
      <w:r>
        <w:rPr>
          <w:rFonts w:ascii="Times New Roman" w:hAnsi="Times New Roman"/>
          <w:color w:val="000000" w:themeColor="text1"/>
          <w:sz w:val="24"/>
          <w:szCs w:val="24"/>
        </w:rPr>
        <w:t>的正确值，使光伏发电系统年发电量最大。设置图标如图</w:t>
      </w:r>
      <w:r>
        <w:rPr>
          <w:rFonts w:ascii="Times New Roman" w:hAnsi="Times New Roman"/>
          <w:color w:val="000000" w:themeColor="text1"/>
          <w:sz w:val="24"/>
          <w:szCs w:val="24"/>
        </w:rPr>
        <w:t>4.3</w:t>
      </w:r>
      <w:r>
        <w:rPr>
          <w:rFonts w:ascii="Times New Roman" w:hAnsi="Times New Roman"/>
          <w:color w:val="000000" w:themeColor="text1"/>
          <w:sz w:val="24"/>
          <w:szCs w:val="24"/>
        </w:rPr>
        <w:t>所示：</w:t>
      </w:r>
      <w:r>
        <w:rPr>
          <w:rFonts w:ascii="Times New Roman" w:hAnsi="Times New Roman"/>
          <w:color w:val="000000" w:themeColor="text1"/>
          <w:sz w:val="24"/>
          <w:szCs w:val="24"/>
        </w:rPr>
        <w:t xml:space="preserve"> </w:t>
      </w:r>
    </w:p>
    <w:p w:rsidR="006145B7" w:rsidRDefault="006A385B">
      <w:pPr>
        <w:adjustRightInd w:val="0"/>
        <w:snapToGrid w:val="0"/>
        <w:spacing w:line="288" w:lineRule="auto"/>
        <w:jc w:val="center"/>
        <w:rPr>
          <w:rFonts w:ascii="Times New Roman" w:hAnsi="Times New Roman"/>
          <w:color w:val="000000" w:themeColor="text1"/>
          <w:sz w:val="24"/>
          <w:lang w:eastAsia="zh-TW"/>
        </w:rPr>
      </w:pPr>
      <w:r>
        <w:rPr>
          <w:rFonts w:ascii="Times New Roman" w:hAnsi="Times New Roman"/>
          <w:noProof/>
          <w:color w:val="000000" w:themeColor="text1"/>
        </w:rPr>
        <w:drawing>
          <wp:inline distT="0" distB="0" distL="114300" distR="114300">
            <wp:extent cx="847725" cy="904875"/>
            <wp:effectExtent l="0" t="0" r="9525" b="9525"/>
            <wp:docPr id="5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0"/>
                    <pic:cNvPicPr>
                      <a:picLocks noChangeAspect="1"/>
                    </pic:cNvPicPr>
                  </pic:nvPicPr>
                  <pic:blipFill>
                    <a:blip r:embed="rId26"/>
                    <a:stretch>
                      <a:fillRect/>
                    </a:stretch>
                  </pic:blipFill>
                  <pic:spPr>
                    <a:xfrm>
                      <a:off x="0" y="0"/>
                      <a:ext cx="847725" cy="904875"/>
                    </a:xfrm>
                    <a:prstGeom prst="rect">
                      <a:avLst/>
                    </a:prstGeom>
                    <a:noFill/>
                    <a:ln w="9525">
                      <a:noFill/>
                    </a:ln>
                  </pic:spPr>
                </pic:pic>
              </a:graphicData>
            </a:graphic>
          </wp:inline>
        </w:drawing>
      </w:r>
    </w:p>
    <w:p w:rsidR="006145B7" w:rsidRDefault="006A385B">
      <w:pPr>
        <w:adjustRightInd w:val="0"/>
        <w:snapToGrid w:val="0"/>
        <w:spacing w:line="288" w:lineRule="auto"/>
        <w:ind w:firstLineChars="1600" w:firstLine="3373"/>
        <w:rPr>
          <w:rFonts w:ascii="仿宋" w:eastAsia="仿宋" w:hAnsi="仿宋" w:cs="仿宋"/>
          <w:b/>
          <w:color w:val="000000" w:themeColor="text1"/>
          <w:szCs w:val="21"/>
          <w:lang w:val="zh-TW"/>
        </w:rPr>
      </w:pPr>
      <w:r>
        <w:rPr>
          <w:rFonts w:ascii="仿宋" w:eastAsia="仿宋" w:hAnsi="仿宋" w:cs="仿宋" w:hint="eastAsia"/>
          <w:b/>
          <w:color w:val="000000" w:themeColor="text1"/>
          <w:szCs w:val="21"/>
          <w:lang w:val="zh-TW"/>
        </w:rPr>
        <w:t>图4.3 最佳倾角设置</w:t>
      </w:r>
    </w:p>
    <w:p w:rsidR="006145B7" w:rsidRDefault="006A385B">
      <w:pPr>
        <w:spacing w:line="360" w:lineRule="auto"/>
        <w:rPr>
          <w:rFonts w:ascii="宋体" w:hAnsi="宋体"/>
          <w:b/>
          <w:color w:val="000000" w:themeColor="text1"/>
          <w:sz w:val="24"/>
          <w:szCs w:val="24"/>
        </w:rPr>
      </w:pPr>
      <w:r>
        <w:rPr>
          <w:rFonts w:ascii="Times New Roman" w:hAnsi="Times New Roman"/>
          <w:b/>
          <w:color w:val="000000" w:themeColor="text1"/>
          <w:sz w:val="24"/>
          <w:szCs w:val="24"/>
        </w:rPr>
        <w:t>3.</w:t>
      </w:r>
      <w:r>
        <w:rPr>
          <w:rFonts w:ascii="宋体" w:hAnsi="宋体"/>
          <w:b/>
          <w:color w:val="000000" w:themeColor="text1"/>
          <w:sz w:val="24"/>
          <w:szCs w:val="24"/>
        </w:rPr>
        <w:t>“支架选择”、“方式选择”、 “运维次数”</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根据相关成本参数，分析最佳的支架类型、并网方式选择及运维次数选择，并在分布式光伏仿真规划软件中</w:t>
      </w:r>
      <w:r>
        <w:rPr>
          <w:rFonts w:ascii="宋体" w:hAnsi="宋体"/>
          <w:color w:val="000000" w:themeColor="text1"/>
          <w:sz w:val="24"/>
          <w:szCs w:val="24"/>
        </w:rPr>
        <w:t>设定“支架选择”、“方式选择”、 “年运维次数”</w:t>
      </w:r>
      <w:r>
        <w:rPr>
          <w:rFonts w:ascii="Times New Roman" w:hAnsi="Times New Roman"/>
          <w:color w:val="000000" w:themeColor="text1"/>
          <w:sz w:val="24"/>
          <w:szCs w:val="24"/>
        </w:rPr>
        <w:t>，设置图标如图</w:t>
      </w:r>
      <w:r>
        <w:rPr>
          <w:rFonts w:ascii="Times New Roman" w:hAnsi="Times New Roman"/>
          <w:color w:val="000000" w:themeColor="text1"/>
          <w:sz w:val="24"/>
          <w:szCs w:val="24"/>
        </w:rPr>
        <w:t>4.4</w:t>
      </w:r>
      <w:r>
        <w:rPr>
          <w:rFonts w:ascii="Times New Roman" w:hAnsi="Times New Roman"/>
          <w:color w:val="000000" w:themeColor="text1"/>
          <w:sz w:val="24"/>
          <w:szCs w:val="24"/>
        </w:rPr>
        <w:t>、图</w:t>
      </w:r>
      <w:r>
        <w:rPr>
          <w:rFonts w:ascii="Times New Roman" w:hAnsi="Times New Roman"/>
          <w:color w:val="000000" w:themeColor="text1"/>
          <w:sz w:val="24"/>
          <w:szCs w:val="24"/>
        </w:rPr>
        <w:t>4.5</w:t>
      </w:r>
      <w:r>
        <w:rPr>
          <w:rFonts w:ascii="Times New Roman" w:hAnsi="Times New Roman"/>
          <w:color w:val="000000" w:themeColor="text1"/>
          <w:sz w:val="24"/>
          <w:szCs w:val="24"/>
        </w:rPr>
        <w:t>、图</w:t>
      </w:r>
      <w:r>
        <w:rPr>
          <w:rFonts w:ascii="Times New Roman" w:hAnsi="Times New Roman"/>
          <w:color w:val="000000" w:themeColor="text1"/>
          <w:sz w:val="24"/>
          <w:szCs w:val="24"/>
        </w:rPr>
        <w:t>4.6</w:t>
      </w:r>
      <w:r>
        <w:rPr>
          <w:rFonts w:ascii="Times New Roman" w:hAnsi="Times New Roman"/>
          <w:color w:val="000000" w:themeColor="text1"/>
          <w:sz w:val="24"/>
          <w:szCs w:val="24"/>
        </w:rPr>
        <w:t>。</w:t>
      </w:r>
    </w:p>
    <w:p w:rsidR="006145B7" w:rsidRDefault="006A385B">
      <w:pPr>
        <w:spacing w:line="360" w:lineRule="auto"/>
        <w:rPr>
          <w:rFonts w:ascii="Times New Roman" w:hAnsi="Times New Roman"/>
          <w:color w:val="000000" w:themeColor="text1"/>
        </w:rPr>
      </w:pPr>
      <w:r>
        <w:rPr>
          <w:rFonts w:ascii="Times New Roman" w:hAnsi="Times New Roman"/>
          <w:noProof/>
          <w:color w:val="000000" w:themeColor="text1"/>
        </w:rPr>
        <w:drawing>
          <wp:inline distT="0" distB="0" distL="114300" distR="114300">
            <wp:extent cx="856615" cy="885825"/>
            <wp:effectExtent l="0" t="0" r="635" b="9525"/>
            <wp:docPr id="5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1"/>
                    <pic:cNvPicPr>
                      <a:picLocks noChangeAspect="1"/>
                    </pic:cNvPicPr>
                  </pic:nvPicPr>
                  <pic:blipFill>
                    <a:blip r:embed="rId27"/>
                    <a:stretch>
                      <a:fillRect/>
                    </a:stretch>
                  </pic:blipFill>
                  <pic:spPr>
                    <a:xfrm>
                      <a:off x="0" y="0"/>
                      <a:ext cx="856615" cy="885825"/>
                    </a:xfrm>
                    <a:prstGeom prst="rect">
                      <a:avLst/>
                    </a:prstGeom>
                    <a:noFill/>
                    <a:ln w="9525">
                      <a:noFill/>
                    </a:ln>
                  </pic:spPr>
                </pic:pic>
              </a:graphicData>
            </a:graphic>
          </wp:inline>
        </w:drawing>
      </w:r>
      <w:r>
        <w:rPr>
          <w:rFonts w:ascii="Times New Roman" w:hAnsi="Times New Roman"/>
          <w:noProof/>
          <w:color w:val="000000" w:themeColor="text1"/>
        </w:rPr>
        <w:drawing>
          <wp:inline distT="0" distB="0" distL="114300" distR="114300">
            <wp:extent cx="914400" cy="914400"/>
            <wp:effectExtent l="0" t="0" r="0" b="0"/>
            <wp:docPr id="5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2"/>
                    <pic:cNvPicPr>
                      <a:picLocks noChangeAspect="1"/>
                    </pic:cNvPicPr>
                  </pic:nvPicPr>
                  <pic:blipFill>
                    <a:blip r:embed="rId28"/>
                    <a:stretch>
                      <a:fillRect/>
                    </a:stretch>
                  </pic:blipFill>
                  <pic:spPr>
                    <a:xfrm>
                      <a:off x="0" y="0"/>
                      <a:ext cx="914400" cy="914400"/>
                    </a:xfrm>
                    <a:prstGeom prst="rect">
                      <a:avLst/>
                    </a:prstGeom>
                    <a:noFill/>
                    <a:ln w="9525">
                      <a:noFill/>
                    </a:ln>
                  </pic:spPr>
                </pic:pic>
              </a:graphicData>
            </a:graphic>
          </wp:inline>
        </w:drawing>
      </w:r>
      <w:r>
        <w:rPr>
          <w:rFonts w:ascii="Times New Roman" w:hAnsi="Times New Roman"/>
          <w:noProof/>
          <w:color w:val="000000" w:themeColor="text1"/>
        </w:rPr>
        <w:drawing>
          <wp:inline distT="0" distB="0" distL="114300" distR="114300">
            <wp:extent cx="885825" cy="933450"/>
            <wp:effectExtent l="0" t="0" r="9525" b="0"/>
            <wp:docPr id="55"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3"/>
                    <pic:cNvPicPr>
                      <a:picLocks noChangeAspect="1"/>
                    </pic:cNvPicPr>
                  </pic:nvPicPr>
                  <pic:blipFill>
                    <a:blip r:embed="rId29"/>
                    <a:stretch>
                      <a:fillRect/>
                    </a:stretch>
                  </pic:blipFill>
                  <pic:spPr>
                    <a:xfrm>
                      <a:off x="0" y="0"/>
                      <a:ext cx="885825" cy="933450"/>
                    </a:xfrm>
                    <a:prstGeom prst="rect">
                      <a:avLst/>
                    </a:prstGeom>
                    <a:noFill/>
                    <a:ln w="9525">
                      <a:noFill/>
                    </a:ln>
                  </pic:spPr>
                </pic:pic>
              </a:graphicData>
            </a:graphic>
          </wp:inline>
        </w:drawing>
      </w:r>
    </w:p>
    <w:p w:rsidR="006145B7" w:rsidRDefault="006A385B">
      <w:pPr>
        <w:spacing w:line="360" w:lineRule="auto"/>
        <w:ind w:firstLine="480"/>
        <w:rPr>
          <w:rFonts w:ascii="仿宋" w:eastAsia="仿宋" w:hAnsi="仿宋" w:cs="仿宋"/>
          <w:b/>
          <w:color w:val="000000" w:themeColor="text1"/>
          <w:szCs w:val="21"/>
        </w:rPr>
      </w:pPr>
      <w:r>
        <w:rPr>
          <w:rFonts w:ascii="仿宋" w:eastAsia="仿宋" w:hAnsi="仿宋" w:cs="仿宋" w:hint="eastAsia"/>
          <w:b/>
          <w:color w:val="000000" w:themeColor="text1"/>
          <w:szCs w:val="21"/>
        </w:rPr>
        <w:t>图4.4 支架选择             图4.5 方式选择             图4.6 年运维次数</w:t>
      </w:r>
    </w:p>
    <w:p w:rsidR="006145B7" w:rsidRDefault="006A385B" w:rsidP="00124E29">
      <w:pPr>
        <w:spacing w:beforeLines="100" w:before="312" w:line="360" w:lineRule="auto"/>
        <w:rPr>
          <w:rFonts w:ascii="Times New Roman" w:hAnsi="Times New Roman"/>
          <w:b/>
          <w:color w:val="000000" w:themeColor="text1"/>
          <w:sz w:val="24"/>
          <w:szCs w:val="24"/>
        </w:rPr>
      </w:pPr>
      <w:r>
        <w:rPr>
          <w:rFonts w:ascii="Times New Roman" w:hAnsi="Times New Roman"/>
          <w:b/>
          <w:color w:val="000000" w:themeColor="text1"/>
          <w:sz w:val="24"/>
          <w:szCs w:val="24"/>
        </w:rPr>
        <w:t>4.</w:t>
      </w:r>
      <w:r>
        <w:rPr>
          <w:rFonts w:ascii="Times New Roman" w:hAnsi="Times New Roman"/>
          <w:b/>
          <w:color w:val="000000" w:themeColor="text1"/>
          <w:sz w:val="24"/>
          <w:szCs w:val="24"/>
        </w:rPr>
        <w:t>光伏组件数量、现金流及成本回收期分析</w:t>
      </w:r>
    </w:p>
    <w:p w:rsidR="006145B7" w:rsidRDefault="006A385B">
      <w:pPr>
        <w:spacing w:line="360" w:lineRule="auto"/>
        <w:ind w:firstLineChars="200" w:firstLine="480"/>
        <w:rPr>
          <w:rFonts w:ascii="Times New Roman" w:hAnsi="Times New Roman"/>
          <w:color w:val="000000" w:themeColor="text1"/>
          <w:sz w:val="24"/>
          <w:szCs w:val="24"/>
        </w:rPr>
      </w:pPr>
      <w:r>
        <w:rPr>
          <w:rFonts w:ascii="Times New Roman" w:hAnsi="Times New Roman"/>
          <w:color w:val="000000" w:themeColor="text1"/>
          <w:sz w:val="24"/>
          <w:szCs w:val="24"/>
        </w:rPr>
        <w:t>根据以上相关参数，分析光伏组件最佳数量，并在适合的位置建立电站，使此分布式光伏电站获得的现金流及成本回收周期最佳。</w:t>
      </w:r>
    </w:p>
    <w:p w:rsidR="006145B7" w:rsidRDefault="006A385B" w:rsidP="00124E29">
      <w:pPr>
        <w:pStyle w:val="RY"/>
        <w:adjustRightInd w:val="0"/>
        <w:snapToGrid w:val="0"/>
        <w:spacing w:beforeLines="100" w:before="312"/>
        <w:ind w:firstLine="0"/>
        <w:rPr>
          <w:rFonts w:ascii="Times New Roman" w:hAnsi="Times New Roman" w:cs="Times New Roman"/>
          <w:b/>
          <w:color w:val="000000" w:themeColor="text1"/>
          <w:kern w:val="0"/>
          <w:sz w:val="28"/>
          <w:lang w:val="zh-CN" w:eastAsia="zh-CN"/>
        </w:rPr>
      </w:pPr>
      <w:bookmarkStart w:id="109" w:name="_Toc24769_WPSOffice_Level2"/>
      <w:r>
        <w:rPr>
          <w:rFonts w:ascii="Times New Roman" w:hAnsi="Times New Roman" w:cs="Times New Roman" w:hint="eastAsia"/>
          <w:b/>
          <w:color w:val="000000" w:themeColor="text1"/>
          <w:kern w:val="0"/>
          <w:sz w:val="28"/>
          <w:lang w:val="en-US" w:eastAsia="zh-CN"/>
        </w:rPr>
        <w:t>五</w:t>
      </w:r>
      <w:r>
        <w:rPr>
          <w:rFonts w:ascii="Times New Roman" w:hAnsi="Times New Roman" w:cs="Times New Roman"/>
          <w:b/>
          <w:color w:val="000000" w:themeColor="text1"/>
          <w:kern w:val="0"/>
          <w:sz w:val="28"/>
          <w:lang w:val="zh-CN" w:eastAsia="zh-CN"/>
        </w:rPr>
        <w:t>、职业规范与安全生产（</w:t>
      </w:r>
      <w:r>
        <w:rPr>
          <w:rFonts w:ascii="Times New Roman" w:hAnsi="Times New Roman" w:cs="Times New Roman"/>
          <w:b/>
          <w:color w:val="000000" w:themeColor="text1"/>
          <w:kern w:val="0"/>
          <w:sz w:val="28"/>
          <w:lang w:val="zh-CN" w:eastAsia="zh-CN"/>
        </w:rPr>
        <w:t>5</w:t>
      </w:r>
      <w:r>
        <w:rPr>
          <w:rFonts w:ascii="Times New Roman" w:hAnsi="Times New Roman" w:cs="Times New Roman"/>
          <w:b/>
          <w:color w:val="000000" w:themeColor="text1"/>
          <w:kern w:val="0"/>
          <w:sz w:val="28"/>
          <w:lang w:val="zh-CN" w:eastAsia="zh-CN"/>
        </w:rPr>
        <w:t>分）</w:t>
      </w:r>
      <w:bookmarkEnd w:id="109"/>
    </w:p>
    <w:p w:rsidR="006145B7" w:rsidRDefault="006A385B">
      <w:pPr>
        <w:spacing w:line="360" w:lineRule="auto"/>
        <w:ind w:firstLine="480"/>
        <w:jc w:val="left"/>
        <w:rPr>
          <w:rFonts w:ascii="Times New Roman" w:hAnsi="Times New Roman"/>
          <w:color w:val="000000" w:themeColor="text1"/>
          <w:sz w:val="24"/>
        </w:rPr>
      </w:pPr>
      <w:r>
        <w:rPr>
          <w:rFonts w:ascii="Times New Roman" w:hAnsi="Times New Roman"/>
          <w:color w:val="000000" w:themeColor="text1"/>
          <w:sz w:val="24"/>
          <w:szCs w:val="24"/>
        </w:rPr>
        <w:t>参赛选手在职业规范、安全规范、工作计划及团队合作等方面的职业素养表现</w:t>
      </w:r>
      <w:r>
        <w:rPr>
          <w:rFonts w:ascii="Times New Roman" w:hAnsi="Times New Roman"/>
          <w:color w:val="000000" w:themeColor="text1"/>
          <w:sz w:val="24"/>
        </w:rPr>
        <w:t>。</w:t>
      </w:r>
    </w:p>
    <w:p w:rsidR="006145B7" w:rsidRDefault="006A385B">
      <w:pPr>
        <w:numPr>
          <w:ilvl w:val="0"/>
          <w:numId w:val="9"/>
        </w:numPr>
        <w:spacing w:line="360" w:lineRule="auto"/>
        <w:jc w:val="left"/>
        <w:rPr>
          <w:rFonts w:ascii="Times New Roman" w:hAnsi="Times New Roman"/>
          <w:color w:val="000000" w:themeColor="text1"/>
          <w:sz w:val="24"/>
          <w:szCs w:val="24"/>
        </w:rPr>
      </w:pPr>
      <w:r>
        <w:rPr>
          <w:rFonts w:ascii="Times New Roman" w:eastAsia="宋体" w:hAnsi="Times New Roman" w:cs="Times New Roman"/>
          <w:color w:val="000000" w:themeColor="text1"/>
          <w:sz w:val="24"/>
          <w:szCs w:val="24"/>
        </w:rPr>
        <w:t>现场安全操作：应符合安全操作规程，禁止带电作业</w:t>
      </w:r>
      <w:r>
        <w:rPr>
          <w:rFonts w:ascii="Times New Roman" w:hAnsi="Times New Roman" w:cs="Times New Roman"/>
          <w:color w:val="000000" w:themeColor="text1"/>
          <w:sz w:val="24"/>
          <w:szCs w:val="24"/>
        </w:rPr>
        <w:t>；</w:t>
      </w:r>
      <w:r>
        <w:rPr>
          <w:rFonts w:ascii="Times New Roman" w:eastAsia="宋体" w:hAnsi="Times New Roman" w:cs="Times New Roman"/>
          <w:color w:val="000000" w:themeColor="text1"/>
          <w:sz w:val="24"/>
          <w:szCs w:val="24"/>
        </w:rPr>
        <w:br/>
      </w:r>
      <w:r>
        <w:rPr>
          <w:rFonts w:ascii="Times New Roman" w:eastAsia="宋体" w:hAnsi="Times New Roman" w:cs="Times New Roman"/>
          <w:color w:val="000000" w:themeColor="text1"/>
          <w:sz w:val="24"/>
          <w:szCs w:val="24"/>
        </w:rPr>
        <w:lastRenderedPageBreak/>
        <w:t xml:space="preserve">2. </w:t>
      </w:r>
      <w:r>
        <w:rPr>
          <w:rFonts w:ascii="Times New Roman" w:eastAsia="宋体" w:hAnsi="Times New Roman" w:cs="Times New Roman"/>
          <w:color w:val="000000" w:themeColor="text1"/>
          <w:sz w:val="24"/>
          <w:szCs w:val="24"/>
        </w:rPr>
        <w:t>操作岗位：工位实行</w:t>
      </w:r>
      <w:r>
        <w:rPr>
          <w:rFonts w:ascii="Times New Roman" w:eastAsia="宋体" w:hAnsi="Times New Roman" w:cs="Times New Roman"/>
          <w:color w:val="000000" w:themeColor="text1"/>
          <w:sz w:val="24"/>
          <w:szCs w:val="24"/>
        </w:rPr>
        <w:t>7S</w:t>
      </w:r>
      <w:r>
        <w:rPr>
          <w:rFonts w:ascii="Times New Roman" w:eastAsia="宋体" w:hAnsi="Times New Roman" w:cs="Times New Roman"/>
          <w:color w:val="000000" w:themeColor="text1"/>
          <w:sz w:val="24"/>
          <w:szCs w:val="24"/>
        </w:rPr>
        <w:t>管理制度</w:t>
      </w:r>
      <w:r>
        <w:rPr>
          <w:rFonts w:ascii="Times New Roman" w:hAnsi="Times New Roman" w:cs="Times New Roman"/>
          <w:color w:val="000000" w:themeColor="text1"/>
          <w:sz w:val="24"/>
          <w:szCs w:val="24"/>
        </w:rPr>
        <w:t>；</w:t>
      </w:r>
      <w:r>
        <w:rPr>
          <w:rFonts w:ascii="Times New Roman" w:eastAsia="宋体" w:hAnsi="Times New Roman" w:cs="Times New Roman"/>
          <w:color w:val="000000" w:themeColor="text1"/>
          <w:sz w:val="24"/>
          <w:szCs w:val="24"/>
        </w:rPr>
        <w:br/>
        <w:t xml:space="preserve">3. </w:t>
      </w:r>
      <w:r>
        <w:rPr>
          <w:rFonts w:ascii="Times New Roman" w:eastAsia="宋体" w:hAnsi="Times New Roman" w:cs="Times New Roman"/>
          <w:color w:val="000000" w:themeColor="text1"/>
          <w:sz w:val="24"/>
          <w:szCs w:val="24"/>
        </w:rPr>
        <w:t>团队合作精神：</w:t>
      </w:r>
      <w:r>
        <w:rPr>
          <w:rFonts w:ascii="Times New Roman" w:hAnsi="Times New Roman" w:cs="Times New Roman"/>
          <w:color w:val="000000" w:themeColor="text1"/>
          <w:sz w:val="24"/>
          <w:szCs w:val="24"/>
        </w:rPr>
        <w:t>分工合理，配合紧密，展示良好的团队合作；</w:t>
      </w:r>
      <w:r>
        <w:rPr>
          <w:rFonts w:ascii="Times New Roman" w:eastAsia="宋体" w:hAnsi="Times New Roman" w:cs="Times New Roman"/>
          <w:color w:val="000000" w:themeColor="text1"/>
          <w:sz w:val="24"/>
          <w:szCs w:val="24"/>
        </w:rPr>
        <w:br/>
        <w:t xml:space="preserve">4. </w:t>
      </w:r>
      <w:r>
        <w:rPr>
          <w:rFonts w:ascii="Times New Roman" w:eastAsia="宋体" w:hAnsi="Times New Roman" w:cs="Times New Roman"/>
          <w:color w:val="000000" w:themeColor="text1"/>
          <w:sz w:val="24"/>
          <w:szCs w:val="24"/>
        </w:rPr>
        <w:t>参赛纪律：遵守赛场纪律，尊重赛场工作人员，爱惜设备和器材。</w:t>
      </w:r>
    </w:p>
    <w:p w:rsidR="006145B7" w:rsidRDefault="006145B7">
      <w:pPr>
        <w:rPr>
          <w:color w:val="000000" w:themeColor="text1"/>
        </w:rPr>
      </w:pPr>
    </w:p>
    <w:sectPr w:rsidR="006145B7" w:rsidSect="006145B7">
      <w:footerReference w:type="default" r:id="rId3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0A8" w:rsidRDefault="006C30A8" w:rsidP="006145B7">
      <w:r>
        <w:separator/>
      </w:r>
    </w:p>
  </w:endnote>
  <w:endnote w:type="continuationSeparator" w:id="0">
    <w:p w:rsidR="006C30A8" w:rsidRDefault="006C30A8" w:rsidP="0061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PMingLiU">
    <w:altName w:val="Arial Unicode MS"/>
    <w:panose1 w:val="02010601000101010101"/>
    <w:charset w:val="88"/>
    <w:family w:val="auto"/>
    <w:notTrueType/>
    <w:pitch w:val="variable"/>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5B7" w:rsidRDefault="006C30A8">
    <w:pPr>
      <w:pStyle w:val="a5"/>
      <w:ind w:firstLine="360"/>
    </w:pPr>
    <w:r>
      <w:pict>
        <v:shapetype id="_x0000_t202" coordsize="21600,21600" o:spt="202" path="m,l,21600r21600,l21600,xe">
          <v:stroke joinstyle="miter"/>
          <v:path gradientshapeok="t" o:connecttype="rect"/>
        </v:shapetype>
        <v:shape id="_x0000_s2049"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filled="f" stroked="f" strokeweight=".5pt">
          <v:textbox style="mso-fit-shape-to-text:t" inset="0,0,0,0">
            <w:txbxContent>
              <w:p w:rsidR="006145B7" w:rsidRDefault="006A385B" w:rsidP="00124E29">
                <w:pPr>
                  <w:pStyle w:val="a5"/>
                  <w:ind w:firstLine="360"/>
                  <w:rPr>
                    <w:rFonts w:eastAsiaTheme="minorEastAsia"/>
                  </w:rPr>
                </w:pPr>
                <w:r>
                  <w:rPr>
                    <w:rFonts w:hint="eastAsia"/>
                  </w:rPr>
                  <w:t>第</w:t>
                </w:r>
                <w:r>
                  <w:rPr>
                    <w:rFonts w:hint="eastAsia"/>
                  </w:rPr>
                  <w:t xml:space="preserve"> </w:t>
                </w:r>
                <w:r w:rsidR="006145B7">
                  <w:rPr>
                    <w:rFonts w:hint="eastAsia"/>
                  </w:rPr>
                  <w:fldChar w:fldCharType="begin"/>
                </w:r>
                <w:r>
                  <w:rPr>
                    <w:rFonts w:hint="eastAsia"/>
                  </w:rPr>
                  <w:instrText xml:space="preserve"> PAGE  \* MERGEFORMAT </w:instrText>
                </w:r>
                <w:r w:rsidR="006145B7">
                  <w:rPr>
                    <w:rFonts w:hint="eastAsia"/>
                  </w:rPr>
                  <w:fldChar w:fldCharType="separate"/>
                </w:r>
                <w:r w:rsidR="002257CF">
                  <w:rPr>
                    <w:noProof/>
                  </w:rPr>
                  <w:t>21</w:t>
                </w:r>
                <w:r w:rsidR="006145B7">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6C30A8">
                  <w:rPr>
                    <w:noProof/>
                  </w:rPr>
                  <w:fldChar w:fldCharType="begin"/>
                </w:r>
                <w:r w:rsidR="006C30A8">
                  <w:rPr>
                    <w:noProof/>
                  </w:rPr>
                  <w:instrText xml:space="preserve"> NUMPAGES  \* MERGEFORMAT </w:instrText>
                </w:r>
                <w:r w:rsidR="006C30A8">
                  <w:rPr>
                    <w:noProof/>
                  </w:rPr>
                  <w:fldChar w:fldCharType="separate"/>
                </w:r>
                <w:r w:rsidR="002257CF">
                  <w:rPr>
                    <w:noProof/>
                  </w:rPr>
                  <w:t>47</w:t>
                </w:r>
                <w:r w:rsidR="006C30A8">
                  <w:rPr>
                    <w:noProof/>
                  </w:rPr>
                  <w:fldChar w:fldCharType="end"/>
                </w:r>
                <w:r>
                  <w:rPr>
                    <w:rFonts w:hint="eastAsia"/>
                  </w:rPr>
                  <w:t xml:space="preserve"> </w:t>
                </w:r>
                <w:r>
                  <w:rPr>
                    <w:rFonts w:hint="eastAsia"/>
                  </w:rPr>
                  <w:t>页</w:t>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0A8" w:rsidRDefault="006C30A8" w:rsidP="006145B7">
      <w:r>
        <w:separator/>
      </w:r>
    </w:p>
  </w:footnote>
  <w:footnote w:type="continuationSeparator" w:id="0">
    <w:p w:rsidR="006C30A8" w:rsidRDefault="006C30A8" w:rsidP="006145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47CB8AA"/>
    <w:multiLevelType w:val="singleLevel"/>
    <w:tmpl w:val="A47CB8AA"/>
    <w:lvl w:ilvl="0">
      <w:start w:val="1"/>
      <w:numFmt w:val="decimal"/>
      <w:suff w:val="space"/>
      <w:lvlText w:val="%1."/>
      <w:lvlJc w:val="left"/>
    </w:lvl>
  </w:abstractNum>
  <w:abstractNum w:abstractNumId="1" w15:restartNumberingAfterBreak="0">
    <w:nsid w:val="F4399588"/>
    <w:multiLevelType w:val="singleLevel"/>
    <w:tmpl w:val="F4399588"/>
    <w:lvl w:ilvl="0">
      <w:start w:val="3"/>
      <w:numFmt w:val="chineseCounting"/>
      <w:suff w:val="nothing"/>
      <w:lvlText w:val="%1、"/>
      <w:lvlJc w:val="left"/>
      <w:rPr>
        <w:rFonts w:hint="eastAsia"/>
      </w:rPr>
    </w:lvl>
  </w:abstractNum>
  <w:abstractNum w:abstractNumId="2" w15:restartNumberingAfterBreak="0">
    <w:nsid w:val="1CA1771C"/>
    <w:multiLevelType w:val="multilevel"/>
    <w:tmpl w:val="1CA1771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6BF30D"/>
    <w:multiLevelType w:val="singleLevel"/>
    <w:tmpl w:val="236BF30D"/>
    <w:lvl w:ilvl="0">
      <w:start w:val="2"/>
      <w:numFmt w:val="decimal"/>
      <w:suff w:val="space"/>
      <w:lvlText w:val="%1."/>
      <w:lvlJc w:val="left"/>
    </w:lvl>
  </w:abstractNum>
  <w:abstractNum w:abstractNumId="4" w15:restartNumberingAfterBreak="0">
    <w:nsid w:val="35F650BE"/>
    <w:multiLevelType w:val="multilevel"/>
    <w:tmpl w:val="35F650BE"/>
    <w:lvl w:ilvl="0">
      <w:start w:val="1"/>
      <w:numFmt w:val="chineseCountingThousand"/>
      <w:pStyle w:val="1"/>
      <w:lvlText w:val="%1、"/>
      <w:lvlJc w:val="left"/>
      <w:pPr>
        <w:ind w:left="0" w:firstLine="0"/>
      </w:pPr>
      <w:rPr>
        <w:rFonts w:hint="eastAsia"/>
      </w:rPr>
    </w:lvl>
    <w:lvl w:ilvl="1">
      <w:start w:val="1"/>
      <w:numFmt w:val="chineseCountingThousand"/>
      <w:pStyle w:val="2"/>
      <w:lvlText w:val="（%2）"/>
      <w:lvlJc w:val="left"/>
      <w:pPr>
        <w:ind w:left="0" w:firstLine="425"/>
      </w:pPr>
      <w:rPr>
        <w:rFonts w:asciiTheme="majorEastAsia" w:eastAsiaTheme="majorEastAsia" w:hAnsiTheme="majorEastAsia" w:hint="eastAsia"/>
      </w:rPr>
    </w:lvl>
    <w:lvl w:ilvl="2">
      <w:start w:val="1"/>
      <w:numFmt w:val="decimal"/>
      <w:pStyle w:val="3"/>
      <w:isLgl/>
      <w:lvlText w:val="%1.%2.%3"/>
      <w:lvlJc w:val="left"/>
      <w:pPr>
        <w:ind w:left="851" w:firstLine="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3CCDBD83"/>
    <w:multiLevelType w:val="singleLevel"/>
    <w:tmpl w:val="3CCDBD83"/>
    <w:lvl w:ilvl="0">
      <w:start w:val="13"/>
      <w:numFmt w:val="chineseCounting"/>
      <w:suff w:val="nothing"/>
      <w:lvlText w:val="%1、"/>
      <w:lvlJc w:val="left"/>
      <w:rPr>
        <w:rFonts w:hint="eastAsia"/>
      </w:rPr>
    </w:lvl>
  </w:abstractNum>
  <w:abstractNum w:abstractNumId="6" w15:restartNumberingAfterBreak="0">
    <w:nsid w:val="5E7A65A0"/>
    <w:multiLevelType w:val="singleLevel"/>
    <w:tmpl w:val="5E7A65A0"/>
    <w:lvl w:ilvl="0">
      <w:start w:val="1"/>
      <w:numFmt w:val="decimal"/>
      <w:suff w:val="nothing"/>
      <w:lvlText w:val="（%1）"/>
      <w:lvlJc w:val="left"/>
    </w:lvl>
  </w:abstractNum>
  <w:abstractNum w:abstractNumId="7" w15:restartNumberingAfterBreak="0">
    <w:nsid w:val="70CF90B8"/>
    <w:multiLevelType w:val="singleLevel"/>
    <w:tmpl w:val="70CF90B8"/>
    <w:lvl w:ilvl="0">
      <w:start w:val="2"/>
      <w:numFmt w:val="decimal"/>
      <w:suff w:val="nothing"/>
      <w:lvlText w:val="（%1）"/>
      <w:lvlJc w:val="left"/>
    </w:lvl>
  </w:abstractNum>
  <w:abstractNum w:abstractNumId="8" w15:restartNumberingAfterBreak="0">
    <w:nsid w:val="7331750A"/>
    <w:multiLevelType w:val="multilevel"/>
    <w:tmpl w:val="7331750A"/>
    <w:lvl w:ilvl="0">
      <w:start w:val="1"/>
      <w:numFmt w:val="decimal"/>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4"/>
  </w:num>
  <w:num w:numId="2">
    <w:abstractNumId w:val="7"/>
  </w:num>
  <w:num w:numId="3">
    <w:abstractNumId w:val="3"/>
  </w:num>
  <w:num w:numId="4">
    <w:abstractNumId w:val="5"/>
  </w:num>
  <w:num w:numId="5">
    <w:abstractNumId w:val="8"/>
  </w:num>
  <w:num w:numId="6">
    <w:abstractNumId w:val="2"/>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39B2"/>
    <w:rsid w:val="0008383D"/>
    <w:rsid w:val="000C461A"/>
    <w:rsid w:val="000C698B"/>
    <w:rsid w:val="00124E29"/>
    <w:rsid w:val="001E1D0A"/>
    <w:rsid w:val="002257CF"/>
    <w:rsid w:val="0025790D"/>
    <w:rsid w:val="00332244"/>
    <w:rsid w:val="0044783A"/>
    <w:rsid w:val="00455034"/>
    <w:rsid w:val="004711E7"/>
    <w:rsid w:val="004E50D8"/>
    <w:rsid w:val="00504F4C"/>
    <w:rsid w:val="00513C48"/>
    <w:rsid w:val="006145B7"/>
    <w:rsid w:val="006858B6"/>
    <w:rsid w:val="0069659B"/>
    <w:rsid w:val="006A385B"/>
    <w:rsid w:val="006C30A8"/>
    <w:rsid w:val="007027B5"/>
    <w:rsid w:val="0072172B"/>
    <w:rsid w:val="00721757"/>
    <w:rsid w:val="008216DA"/>
    <w:rsid w:val="00826BAD"/>
    <w:rsid w:val="008C600B"/>
    <w:rsid w:val="00AC39B2"/>
    <w:rsid w:val="00B95598"/>
    <w:rsid w:val="00BA6884"/>
    <w:rsid w:val="00C4555E"/>
    <w:rsid w:val="00CA6425"/>
    <w:rsid w:val="00D42E64"/>
    <w:rsid w:val="00E51322"/>
    <w:rsid w:val="00E62D9F"/>
    <w:rsid w:val="00E96E99"/>
    <w:rsid w:val="00EA18C0"/>
    <w:rsid w:val="00FB35D3"/>
    <w:rsid w:val="01C95A32"/>
    <w:rsid w:val="041A3FE1"/>
    <w:rsid w:val="05CC025F"/>
    <w:rsid w:val="066976A2"/>
    <w:rsid w:val="06AB70BE"/>
    <w:rsid w:val="06EE4739"/>
    <w:rsid w:val="07A6770C"/>
    <w:rsid w:val="08E757E5"/>
    <w:rsid w:val="092B5662"/>
    <w:rsid w:val="0AA245F3"/>
    <w:rsid w:val="0B051CAB"/>
    <w:rsid w:val="0B3F18B0"/>
    <w:rsid w:val="0C6E156C"/>
    <w:rsid w:val="0CEB2FA5"/>
    <w:rsid w:val="0D150AAB"/>
    <w:rsid w:val="0D416AB2"/>
    <w:rsid w:val="0DA8291C"/>
    <w:rsid w:val="10735E5B"/>
    <w:rsid w:val="115D7E76"/>
    <w:rsid w:val="128F232B"/>
    <w:rsid w:val="1351324D"/>
    <w:rsid w:val="15A42E3B"/>
    <w:rsid w:val="16083AEB"/>
    <w:rsid w:val="162F61B5"/>
    <w:rsid w:val="166D6184"/>
    <w:rsid w:val="197F5525"/>
    <w:rsid w:val="1A59003B"/>
    <w:rsid w:val="1A8400E1"/>
    <w:rsid w:val="1BB564F5"/>
    <w:rsid w:val="1C2458AB"/>
    <w:rsid w:val="1D047C3A"/>
    <w:rsid w:val="1D665769"/>
    <w:rsid w:val="1E005A52"/>
    <w:rsid w:val="1EBF21CF"/>
    <w:rsid w:val="20F93980"/>
    <w:rsid w:val="21D44043"/>
    <w:rsid w:val="21DA6358"/>
    <w:rsid w:val="222C0DCE"/>
    <w:rsid w:val="23DA4713"/>
    <w:rsid w:val="252F35D2"/>
    <w:rsid w:val="257F7E82"/>
    <w:rsid w:val="25F642A1"/>
    <w:rsid w:val="26F467EC"/>
    <w:rsid w:val="2F3E4501"/>
    <w:rsid w:val="2FEC6750"/>
    <w:rsid w:val="317C428A"/>
    <w:rsid w:val="335C7426"/>
    <w:rsid w:val="34F574D1"/>
    <w:rsid w:val="35BB709D"/>
    <w:rsid w:val="363961EC"/>
    <w:rsid w:val="364E249A"/>
    <w:rsid w:val="373B070C"/>
    <w:rsid w:val="379166E0"/>
    <w:rsid w:val="3B922838"/>
    <w:rsid w:val="3C984ED1"/>
    <w:rsid w:val="3CB82456"/>
    <w:rsid w:val="3EC171FF"/>
    <w:rsid w:val="409F3A8C"/>
    <w:rsid w:val="410C3B6A"/>
    <w:rsid w:val="42767F73"/>
    <w:rsid w:val="42A27E93"/>
    <w:rsid w:val="432D50C4"/>
    <w:rsid w:val="43A95C1A"/>
    <w:rsid w:val="44B8145F"/>
    <w:rsid w:val="44F94301"/>
    <w:rsid w:val="49D5722A"/>
    <w:rsid w:val="4A0D1459"/>
    <w:rsid w:val="4A986FD0"/>
    <w:rsid w:val="4B3A1D50"/>
    <w:rsid w:val="4C0E32CD"/>
    <w:rsid w:val="4E15182E"/>
    <w:rsid w:val="4F9F515F"/>
    <w:rsid w:val="521B2757"/>
    <w:rsid w:val="52475776"/>
    <w:rsid w:val="52E212FC"/>
    <w:rsid w:val="53721F5F"/>
    <w:rsid w:val="53AC776B"/>
    <w:rsid w:val="54A152FB"/>
    <w:rsid w:val="55BC4BDC"/>
    <w:rsid w:val="569A75C9"/>
    <w:rsid w:val="56ED5459"/>
    <w:rsid w:val="57D12163"/>
    <w:rsid w:val="57E53EB4"/>
    <w:rsid w:val="580924F2"/>
    <w:rsid w:val="58EE3F6E"/>
    <w:rsid w:val="59727474"/>
    <w:rsid w:val="59CC3132"/>
    <w:rsid w:val="5BF82A29"/>
    <w:rsid w:val="5C443C32"/>
    <w:rsid w:val="639E5D8F"/>
    <w:rsid w:val="63EA50E5"/>
    <w:rsid w:val="66033C06"/>
    <w:rsid w:val="680C31FD"/>
    <w:rsid w:val="6B9F2155"/>
    <w:rsid w:val="6C955B60"/>
    <w:rsid w:val="6F1E1815"/>
    <w:rsid w:val="6FAB1D82"/>
    <w:rsid w:val="70777DAD"/>
    <w:rsid w:val="708215F9"/>
    <w:rsid w:val="717E0DA7"/>
    <w:rsid w:val="72600312"/>
    <w:rsid w:val="72612712"/>
    <w:rsid w:val="727D381A"/>
    <w:rsid w:val="7299705F"/>
    <w:rsid w:val="73CA75E5"/>
    <w:rsid w:val="74120FC6"/>
    <w:rsid w:val="744D17ED"/>
    <w:rsid w:val="74865CD4"/>
    <w:rsid w:val="76875C92"/>
    <w:rsid w:val="78576088"/>
    <w:rsid w:val="787F2132"/>
    <w:rsid w:val="79F40C7B"/>
    <w:rsid w:val="7B0F2EFD"/>
    <w:rsid w:val="7B7C5E72"/>
    <w:rsid w:val="7BF81393"/>
    <w:rsid w:val="7D592B3C"/>
    <w:rsid w:val="7EE2135F"/>
    <w:rsid w:val="7F6D6469"/>
    <w:rsid w:val="7FE01C2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15:docId w15:val="{F202B47D-8BA9-4D67-B4CC-CA45CE22E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iPriority="0" w:unhideWhenUsed="1"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45B7"/>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rsid w:val="006145B7"/>
    <w:pPr>
      <w:keepNext/>
      <w:keepLines/>
      <w:numPr>
        <w:numId w:val="1"/>
      </w:numPr>
      <w:spacing w:before="240" w:after="240" w:line="560" w:lineRule="exact"/>
      <w:outlineLvl w:val="0"/>
    </w:pPr>
    <w:rPr>
      <w:rFonts w:eastAsia="黑体"/>
      <w:b/>
      <w:kern w:val="44"/>
      <w:sz w:val="30"/>
    </w:rPr>
  </w:style>
  <w:style w:type="paragraph" w:styleId="2">
    <w:name w:val="heading 2"/>
    <w:basedOn w:val="a"/>
    <w:next w:val="a"/>
    <w:link w:val="2Char"/>
    <w:unhideWhenUsed/>
    <w:qFormat/>
    <w:rsid w:val="006145B7"/>
    <w:pPr>
      <w:keepNext/>
      <w:keepLines/>
      <w:numPr>
        <w:ilvl w:val="1"/>
        <w:numId w:val="1"/>
      </w:numPr>
      <w:spacing w:line="560" w:lineRule="exact"/>
      <w:ind w:firstLine="0"/>
      <w:outlineLvl w:val="1"/>
    </w:pPr>
    <w:rPr>
      <w:rFonts w:ascii="Arial" w:eastAsia="仿宋" w:hAnsi="Arial"/>
      <w:sz w:val="30"/>
    </w:rPr>
  </w:style>
  <w:style w:type="paragraph" w:styleId="3">
    <w:name w:val="heading 3"/>
    <w:basedOn w:val="a"/>
    <w:next w:val="a"/>
    <w:link w:val="3Char"/>
    <w:unhideWhenUsed/>
    <w:qFormat/>
    <w:rsid w:val="006145B7"/>
    <w:pPr>
      <w:keepNext/>
      <w:keepLines/>
      <w:numPr>
        <w:ilvl w:val="2"/>
        <w:numId w:val="1"/>
      </w:numPr>
      <w:spacing w:line="560" w:lineRule="exact"/>
      <w:outlineLvl w:val="2"/>
    </w:pPr>
    <w:rPr>
      <w:rFonts w:eastAsia="仿宋"/>
      <w:sz w:val="30"/>
    </w:rPr>
  </w:style>
  <w:style w:type="paragraph" w:styleId="4">
    <w:name w:val="heading 4"/>
    <w:basedOn w:val="a"/>
    <w:next w:val="a"/>
    <w:link w:val="4Char"/>
    <w:uiPriority w:val="9"/>
    <w:semiHidden/>
    <w:unhideWhenUsed/>
    <w:qFormat/>
    <w:rsid w:val="006145B7"/>
    <w:pPr>
      <w:keepNext/>
      <w:keepLines/>
      <w:spacing w:before="280" w:after="290" w:line="376" w:lineRule="auto"/>
      <w:outlineLvl w:val="3"/>
    </w:pPr>
    <w:rPr>
      <w:rFonts w:ascii="Calibri Light" w:eastAsia="宋体" w:hAnsi="Calibri Light"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nhideWhenUsed/>
    <w:qFormat/>
    <w:rsid w:val="006145B7"/>
    <w:pPr>
      <w:jc w:val="left"/>
    </w:pPr>
  </w:style>
  <w:style w:type="paragraph" w:styleId="30">
    <w:name w:val="toc 3"/>
    <w:basedOn w:val="a"/>
    <w:next w:val="a"/>
    <w:uiPriority w:val="39"/>
    <w:qFormat/>
    <w:rsid w:val="006145B7"/>
    <w:pPr>
      <w:spacing w:line="560" w:lineRule="exact"/>
      <w:ind w:leftChars="400" w:left="840" w:firstLineChars="200" w:firstLine="600"/>
    </w:pPr>
    <w:rPr>
      <w:rFonts w:eastAsia="仿宋"/>
      <w:sz w:val="30"/>
    </w:rPr>
  </w:style>
  <w:style w:type="paragraph" w:styleId="a4">
    <w:name w:val="Balloon Text"/>
    <w:basedOn w:val="a"/>
    <w:link w:val="Char0"/>
    <w:qFormat/>
    <w:rsid w:val="006145B7"/>
    <w:pPr>
      <w:spacing w:line="560" w:lineRule="exact"/>
      <w:ind w:firstLineChars="200" w:firstLine="600"/>
    </w:pPr>
    <w:rPr>
      <w:rFonts w:eastAsia="仿宋"/>
      <w:sz w:val="18"/>
      <w:szCs w:val="18"/>
    </w:rPr>
  </w:style>
  <w:style w:type="paragraph" w:styleId="a5">
    <w:name w:val="footer"/>
    <w:basedOn w:val="a"/>
    <w:link w:val="Char1"/>
    <w:qFormat/>
    <w:rsid w:val="006145B7"/>
    <w:pPr>
      <w:tabs>
        <w:tab w:val="center" w:pos="4153"/>
        <w:tab w:val="right" w:pos="8306"/>
      </w:tabs>
      <w:snapToGrid w:val="0"/>
      <w:spacing w:line="560" w:lineRule="exact"/>
      <w:ind w:firstLineChars="200" w:firstLine="600"/>
      <w:jc w:val="left"/>
    </w:pPr>
    <w:rPr>
      <w:rFonts w:eastAsia="仿宋"/>
      <w:sz w:val="18"/>
    </w:rPr>
  </w:style>
  <w:style w:type="paragraph" w:styleId="a6">
    <w:name w:val="header"/>
    <w:basedOn w:val="a"/>
    <w:link w:val="Char2"/>
    <w:qFormat/>
    <w:rsid w:val="006145B7"/>
    <w:pPr>
      <w:pBdr>
        <w:top w:val="none" w:sz="0" w:space="1" w:color="auto"/>
        <w:left w:val="none" w:sz="0" w:space="4" w:color="auto"/>
        <w:bottom w:val="none" w:sz="0" w:space="1" w:color="auto"/>
        <w:right w:val="none" w:sz="0" w:space="4" w:color="auto"/>
      </w:pBdr>
      <w:tabs>
        <w:tab w:val="center" w:pos="4153"/>
        <w:tab w:val="right" w:pos="8306"/>
      </w:tabs>
      <w:snapToGrid w:val="0"/>
      <w:spacing w:line="560" w:lineRule="exact"/>
      <w:ind w:firstLineChars="200" w:firstLine="600"/>
    </w:pPr>
    <w:rPr>
      <w:rFonts w:eastAsia="仿宋"/>
      <w:sz w:val="18"/>
    </w:rPr>
  </w:style>
  <w:style w:type="paragraph" w:styleId="10">
    <w:name w:val="toc 1"/>
    <w:basedOn w:val="a"/>
    <w:next w:val="a"/>
    <w:uiPriority w:val="39"/>
    <w:qFormat/>
    <w:rsid w:val="006145B7"/>
    <w:pPr>
      <w:spacing w:line="560" w:lineRule="exact"/>
      <w:ind w:firstLineChars="200" w:firstLine="600"/>
    </w:pPr>
    <w:rPr>
      <w:rFonts w:eastAsia="仿宋"/>
      <w:sz w:val="30"/>
    </w:rPr>
  </w:style>
  <w:style w:type="paragraph" w:styleId="a7">
    <w:name w:val="footnote text"/>
    <w:basedOn w:val="a"/>
    <w:link w:val="Char3"/>
    <w:qFormat/>
    <w:rsid w:val="006145B7"/>
    <w:pPr>
      <w:snapToGrid w:val="0"/>
      <w:spacing w:line="560" w:lineRule="exact"/>
      <w:ind w:firstLineChars="200" w:firstLine="600"/>
      <w:jc w:val="left"/>
    </w:pPr>
    <w:rPr>
      <w:rFonts w:eastAsia="仿宋"/>
      <w:kern w:val="0"/>
      <w:sz w:val="18"/>
      <w:szCs w:val="18"/>
    </w:rPr>
  </w:style>
  <w:style w:type="paragraph" w:styleId="20">
    <w:name w:val="toc 2"/>
    <w:basedOn w:val="a"/>
    <w:next w:val="a"/>
    <w:uiPriority w:val="39"/>
    <w:qFormat/>
    <w:rsid w:val="006145B7"/>
    <w:pPr>
      <w:spacing w:line="560" w:lineRule="exact"/>
      <w:ind w:leftChars="200" w:left="420" w:firstLineChars="200" w:firstLine="600"/>
    </w:pPr>
    <w:rPr>
      <w:rFonts w:eastAsia="仿宋"/>
      <w:sz w:val="30"/>
    </w:rPr>
  </w:style>
  <w:style w:type="paragraph" w:styleId="a8">
    <w:name w:val="Normal (Web)"/>
    <w:basedOn w:val="a"/>
    <w:qFormat/>
    <w:rsid w:val="006145B7"/>
    <w:pPr>
      <w:spacing w:line="560" w:lineRule="exact"/>
      <w:ind w:firstLineChars="200" w:firstLine="600"/>
      <w:jc w:val="left"/>
    </w:pPr>
    <w:rPr>
      <w:rFonts w:eastAsia="仿宋" w:cs="Times New Roman"/>
      <w:kern w:val="0"/>
      <w:sz w:val="24"/>
    </w:rPr>
  </w:style>
  <w:style w:type="paragraph" w:styleId="a9">
    <w:name w:val="annotation subject"/>
    <w:basedOn w:val="a3"/>
    <w:next w:val="a3"/>
    <w:link w:val="Char4"/>
    <w:qFormat/>
    <w:rsid w:val="006145B7"/>
    <w:pPr>
      <w:spacing w:line="560" w:lineRule="exact"/>
      <w:ind w:firstLineChars="200" w:firstLine="600"/>
    </w:pPr>
    <w:rPr>
      <w:rFonts w:eastAsia="仿宋"/>
      <w:b/>
      <w:bCs/>
      <w:sz w:val="30"/>
    </w:rPr>
  </w:style>
  <w:style w:type="table" w:styleId="aa">
    <w:name w:val="Table Grid"/>
    <w:basedOn w:val="a1"/>
    <w:qFormat/>
    <w:rsid w:val="006145B7"/>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qFormat/>
    <w:rsid w:val="006145B7"/>
    <w:rPr>
      <w:rFonts w:cs="Times New Roman"/>
    </w:rPr>
  </w:style>
  <w:style w:type="character" w:styleId="ac">
    <w:name w:val="FollowedHyperlink"/>
    <w:basedOn w:val="a0"/>
    <w:qFormat/>
    <w:rsid w:val="006145B7"/>
    <w:rPr>
      <w:color w:val="333333"/>
      <w:sz w:val="21"/>
      <w:szCs w:val="21"/>
      <w:u w:val="none"/>
    </w:rPr>
  </w:style>
  <w:style w:type="character" w:styleId="ad">
    <w:name w:val="Emphasis"/>
    <w:basedOn w:val="a0"/>
    <w:qFormat/>
    <w:rsid w:val="006145B7"/>
    <w:rPr>
      <w:i/>
    </w:rPr>
  </w:style>
  <w:style w:type="character" w:styleId="ae">
    <w:name w:val="Hyperlink"/>
    <w:basedOn w:val="a0"/>
    <w:uiPriority w:val="99"/>
    <w:qFormat/>
    <w:rsid w:val="006145B7"/>
    <w:rPr>
      <w:color w:val="333333"/>
      <w:sz w:val="21"/>
      <w:szCs w:val="21"/>
      <w:u w:val="none"/>
    </w:rPr>
  </w:style>
  <w:style w:type="character" w:styleId="af">
    <w:name w:val="annotation reference"/>
    <w:basedOn w:val="a0"/>
    <w:qFormat/>
    <w:rsid w:val="006145B7"/>
    <w:rPr>
      <w:sz w:val="21"/>
      <w:szCs w:val="21"/>
    </w:rPr>
  </w:style>
  <w:style w:type="character" w:styleId="af0">
    <w:name w:val="footnote reference"/>
    <w:qFormat/>
    <w:rsid w:val="006145B7"/>
    <w:rPr>
      <w:rFonts w:cs="Times New Roman"/>
      <w:vertAlign w:val="superscript"/>
    </w:rPr>
  </w:style>
  <w:style w:type="character" w:customStyle="1" w:styleId="1Char">
    <w:name w:val="标题 1 Char"/>
    <w:basedOn w:val="a0"/>
    <w:link w:val="1"/>
    <w:qFormat/>
    <w:rsid w:val="006145B7"/>
    <w:rPr>
      <w:rFonts w:eastAsia="黑体"/>
      <w:b/>
      <w:kern w:val="44"/>
      <w:sz w:val="30"/>
    </w:rPr>
  </w:style>
  <w:style w:type="character" w:customStyle="1" w:styleId="2Char">
    <w:name w:val="标题 2 Char"/>
    <w:basedOn w:val="a0"/>
    <w:link w:val="2"/>
    <w:qFormat/>
    <w:rsid w:val="006145B7"/>
    <w:rPr>
      <w:rFonts w:ascii="Arial" w:eastAsia="仿宋" w:hAnsi="Arial"/>
      <w:sz w:val="30"/>
    </w:rPr>
  </w:style>
  <w:style w:type="character" w:customStyle="1" w:styleId="3Char">
    <w:name w:val="标题 3 Char"/>
    <w:basedOn w:val="a0"/>
    <w:link w:val="3"/>
    <w:qFormat/>
    <w:rsid w:val="006145B7"/>
    <w:rPr>
      <w:rFonts w:eastAsia="仿宋"/>
      <w:sz w:val="30"/>
    </w:rPr>
  </w:style>
  <w:style w:type="paragraph" w:customStyle="1" w:styleId="41">
    <w:name w:val="标题 41"/>
    <w:basedOn w:val="a"/>
    <w:next w:val="a"/>
    <w:uiPriority w:val="9"/>
    <w:unhideWhenUsed/>
    <w:qFormat/>
    <w:rsid w:val="006145B7"/>
    <w:pPr>
      <w:keepNext/>
      <w:keepLines/>
      <w:spacing w:before="280" w:after="290" w:line="376" w:lineRule="atLeast"/>
      <w:ind w:firstLineChars="200" w:firstLine="600"/>
      <w:outlineLvl w:val="3"/>
    </w:pPr>
    <w:rPr>
      <w:rFonts w:ascii="Calibri Light" w:eastAsia="宋体" w:hAnsi="Calibri Light" w:cs="Times New Roman"/>
      <w:b/>
      <w:bCs/>
      <w:sz w:val="28"/>
      <w:szCs w:val="28"/>
    </w:rPr>
  </w:style>
  <w:style w:type="character" w:customStyle="1" w:styleId="Char">
    <w:name w:val="批注文字 Char"/>
    <w:basedOn w:val="a0"/>
    <w:link w:val="a3"/>
    <w:qFormat/>
    <w:rsid w:val="006145B7"/>
  </w:style>
  <w:style w:type="character" w:customStyle="1" w:styleId="Char4">
    <w:name w:val="批注主题 Char"/>
    <w:basedOn w:val="Char"/>
    <w:link w:val="a9"/>
    <w:qFormat/>
    <w:rsid w:val="006145B7"/>
    <w:rPr>
      <w:rFonts w:eastAsia="仿宋"/>
      <w:b/>
      <w:bCs/>
      <w:sz w:val="30"/>
    </w:rPr>
  </w:style>
  <w:style w:type="paragraph" w:customStyle="1" w:styleId="11">
    <w:name w:val="题注1"/>
    <w:basedOn w:val="a"/>
    <w:next w:val="a"/>
    <w:unhideWhenUsed/>
    <w:qFormat/>
    <w:rsid w:val="006145B7"/>
    <w:pPr>
      <w:spacing w:line="560" w:lineRule="exact"/>
      <w:ind w:firstLineChars="200" w:firstLine="600"/>
    </w:pPr>
    <w:rPr>
      <w:rFonts w:ascii="Calibri Light" w:eastAsia="黑体" w:hAnsi="Calibri Light" w:cs="Times New Roman"/>
      <w:sz w:val="20"/>
      <w:szCs w:val="20"/>
    </w:rPr>
  </w:style>
  <w:style w:type="character" w:customStyle="1" w:styleId="Char0">
    <w:name w:val="批注框文本 Char"/>
    <w:basedOn w:val="a0"/>
    <w:link w:val="a4"/>
    <w:qFormat/>
    <w:rsid w:val="006145B7"/>
    <w:rPr>
      <w:rFonts w:eastAsia="仿宋"/>
      <w:sz w:val="18"/>
      <w:szCs w:val="18"/>
    </w:rPr>
  </w:style>
  <w:style w:type="character" w:customStyle="1" w:styleId="Char1">
    <w:name w:val="页脚 Char"/>
    <w:basedOn w:val="a0"/>
    <w:link w:val="a5"/>
    <w:qFormat/>
    <w:rsid w:val="006145B7"/>
    <w:rPr>
      <w:rFonts w:eastAsia="仿宋"/>
      <w:sz w:val="18"/>
    </w:rPr>
  </w:style>
  <w:style w:type="character" w:customStyle="1" w:styleId="Char2">
    <w:name w:val="页眉 Char"/>
    <w:basedOn w:val="a0"/>
    <w:link w:val="a6"/>
    <w:qFormat/>
    <w:rsid w:val="006145B7"/>
    <w:rPr>
      <w:rFonts w:eastAsia="仿宋"/>
      <w:sz w:val="18"/>
    </w:rPr>
  </w:style>
  <w:style w:type="character" w:customStyle="1" w:styleId="Char3">
    <w:name w:val="脚注文本 Char"/>
    <w:basedOn w:val="a0"/>
    <w:link w:val="a7"/>
    <w:qFormat/>
    <w:rsid w:val="006145B7"/>
    <w:rPr>
      <w:rFonts w:eastAsia="仿宋"/>
      <w:kern w:val="0"/>
      <w:sz w:val="18"/>
      <w:szCs w:val="18"/>
    </w:rPr>
  </w:style>
  <w:style w:type="paragraph" w:customStyle="1" w:styleId="Af1">
    <w:name w:val="正文 A"/>
    <w:qFormat/>
    <w:rsid w:val="006145B7"/>
    <w:pPr>
      <w:widowControl w:val="0"/>
      <w:jc w:val="both"/>
    </w:pPr>
    <w:rPr>
      <w:rFonts w:eastAsia="Calibri" w:cs="Calibri"/>
      <w:color w:val="000000"/>
      <w:kern w:val="2"/>
      <w:sz w:val="21"/>
      <w:szCs w:val="21"/>
    </w:rPr>
  </w:style>
  <w:style w:type="paragraph" w:customStyle="1" w:styleId="2A">
    <w:name w:val="表格样式 2 A"/>
    <w:qFormat/>
    <w:rsid w:val="006145B7"/>
    <w:pPr>
      <w:widowControl w:val="0"/>
      <w:jc w:val="both"/>
    </w:pPr>
    <w:rPr>
      <w:rFonts w:ascii="Arial Unicode MS" w:eastAsia="Helvetica" w:hAnsi="Arial Unicode MS" w:cs="Arial Unicode MS" w:hint="eastAsia"/>
      <w:color w:val="000000"/>
      <w:sz w:val="21"/>
      <w:szCs w:val="22"/>
    </w:rPr>
  </w:style>
  <w:style w:type="character" w:customStyle="1" w:styleId="af2">
    <w:name w:val="无"/>
    <w:qFormat/>
    <w:rsid w:val="006145B7"/>
  </w:style>
  <w:style w:type="paragraph" w:customStyle="1" w:styleId="-11">
    <w:name w:val="彩色列表 - 强调文字颜色 11"/>
    <w:basedOn w:val="a"/>
    <w:qFormat/>
    <w:rsid w:val="006145B7"/>
    <w:pPr>
      <w:spacing w:line="560" w:lineRule="exact"/>
      <w:ind w:firstLineChars="200" w:firstLine="420"/>
    </w:pPr>
    <w:rPr>
      <w:rFonts w:eastAsia="仿宋"/>
      <w:sz w:val="30"/>
    </w:rPr>
  </w:style>
  <w:style w:type="character" w:customStyle="1" w:styleId="Hyperlink1">
    <w:name w:val="Hyperlink.1"/>
    <w:qFormat/>
    <w:rsid w:val="006145B7"/>
    <w:rPr>
      <w:lang w:val="zh-TW" w:eastAsia="zh-TW"/>
    </w:rPr>
  </w:style>
  <w:style w:type="character" w:customStyle="1" w:styleId="AA0">
    <w:name w:val="无 A A"/>
    <w:qFormat/>
    <w:rsid w:val="006145B7"/>
    <w:rPr>
      <w:lang w:val="en-US"/>
    </w:rPr>
  </w:style>
  <w:style w:type="paragraph" w:customStyle="1" w:styleId="AA1">
    <w:name w:val="正文 A A"/>
    <w:qFormat/>
    <w:rsid w:val="006145B7"/>
    <w:pPr>
      <w:widowControl w:val="0"/>
      <w:jc w:val="both"/>
    </w:pPr>
    <w:rPr>
      <w:rFonts w:eastAsia="Calibri" w:cs="Calibri"/>
      <w:color w:val="000000"/>
      <w:kern w:val="2"/>
      <w:sz w:val="21"/>
      <w:szCs w:val="21"/>
    </w:rPr>
  </w:style>
  <w:style w:type="paragraph" w:customStyle="1" w:styleId="2B">
    <w:name w:val="表格样式 2 B"/>
    <w:qFormat/>
    <w:rsid w:val="006145B7"/>
    <w:rPr>
      <w:rFonts w:ascii="Arial Unicode MS" w:eastAsia="Arial Unicode MS" w:hAnsi="Arial Unicode MS" w:cs="Arial Unicode MS" w:hint="eastAsia"/>
      <w:color w:val="000000"/>
      <w:sz w:val="21"/>
      <w:szCs w:val="22"/>
      <w:lang w:val="zh-TW" w:eastAsia="zh-TW"/>
    </w:rPr>
  </w:style>
  <w:style w:type="paragraph" w:customStyle="1" w:styleId="12">
    <w:name w:val="列出段落1"/>
    <w:basedOn w:val="a"/>
    <w:qFormat/>
    <w:rsid w:val="006145B7"/>
    <w:pPr>
      <w:spacing w:line="560" w:lineRule="exact"/>
      <w:ind w:firstLineChars="200" w:firstLine="420"/>
    </w:pPr>
    <w:rPr>
      <w:rFonts w:eastAsia="仿宋" w:cs="黑体"/>
      <w:sz w:val="30"/>
    </w:rPr>
  </w:style>
  <w:style w:type="paragraph" w:customStyle="1" w:styleId="Style33">
    <w:name w:val="_Style 33"/>
    <w:basedOn w:val="a"/>
    <w:next w:val="a"/>
    <w:qFormat/>
    <w:rsid w:val="006145B7"/>
    <w:pPr>
      <w:pBdr>
        <w:bottom w:val="single" w:sz="6" w:space="1" w:color="auto"/>
      </w:pBdr>
      <w:spacing w:line="560" w:lineRule="exact"/>
      <w:ind w:firstLineChars="200" w:firstLine="600"/>
      <w:jc w:val="center"/>
    </w:pPr>
    <w:rPr>
      <w:rFonts w:ascii="Arial" w:eastAsia="宋体"/>
      <w:vanish/>
      <w:sz w:val="16"/>
    </w:rPr>
  </w:style>
  <w:style w:type="paragraph" w:customStyle="1" w:styleId="Style34">
    <w:name w:val="_Style 34"/>
    <w:basedOn w:val="a"/>
    <w:next w:val="a"/>
    <w:qFormat/>
    <w:rsid w:val="006145B7"/>
    <w:pPr>
      <w:pBdr>
        <w:top w:val="single" w:sz="6" w:space="1" w:color="auto"/>
      </w:pBdr>
      <w:spacing w:line="560" w:lineRule="exact"/>
      <w:ind w:firstLineChars="200" w:firstLine="600"/>
      <w:jc w:val="center"/>
    </w:pPr>
    <w:rPr>
      <w:rFonts w:ascii="Arial" w:eastAsia="宋体"/>
      <w:vanish/>
      <w:sz w:val="16"/>
    </w:rPr>
  </w:style>
  <w:style w:type="table" w:customStyle="1" w:styleId="TableNormal">
    <w:name w:val="Table Normal"/>
    <w:qFormat/>
    <w:rsid w:val="006145B7"/>
    <w:rPr>
      <w:rFonts w:ascii="Times New Roman" w:hAnsi="Times New Roman"/>
    </w:rPr>
    <w:tblPr>
      <w:tblCellMar>
        <w:top w:w="0" w:type="dxa"/>
        <w:left w:w="0" w:type="dxa"/>
        <w:bottom w:w="0" w:type="dxa"/>
        <w:right w:w="0" w:type="dxa"/>
      </w:tblCellMar>
    </w:tblPr>
  </w:style>
  <w:style w:type="character" w:customStyle="1" w:styleId="Hyperlink0">
    <w:name w:val="Hyperlink.0"/>
    <w:basedOn w:val="ae"/>
    <w:qFormat/>
    <w:rsid w:val="006145B7"/>
    <w:rPr>
      <w:color w:val="333333"/>
      <w:sz w:val="21"/>
      <w:szCs w:val="21"/>
      <w:u w:val="none" w:color="333333"/>
    </w:rPr>
  </w:style>
  <w:style w:type="paragraph" w:customStyle="1" w:styleId="af3">
    <w:name w:val="默认"/>
    <w:qFormat/>
    <w:rsid w:val="006145B7"/>
    <w:rPr>
      <w:rFonts w:ascii="Helvetica" w:eastAsia="Helvetica" w:hAnsi="Helvetica" w:cs="Helvetica"/>
      <w:color w:val="000000"/>
      <w:sz w:val="22"/>
      <w:szCs w:val="22"/>
    </w:rPr>
  </w:style>
  <w:style w:type="paragraph" w:customStyle="1" w:styleId="RY">
    <w:name w:val="正文（RY）"/>
    <w:link w:val="RYChar"/>
    <w:qFormat/>
    <w:rsid w:val="006145B7"/>
    <w:pPr>
      <w:widowControl w:val="0"/>
      <w:spacing w:line="360" w:lineRule="auto"/>
      <w:ind w:firstLine="480"/>
    </w:pPr>
    <w:rPr>
      <w:rFonts w:ascii="Arial Unicode MS" w:hAnsi="Arial Unicode MS" w:cs="Arial Unicode MS"/>
      <w:color w:val="000000"/>
      <w:kern w:val="2"/>
      <w:sz w:val="24"/>
      <w:szCs w:val="24"/>
      <w:u w:color="000000"/>
      <w:lang w:val="zh-TW" w:eastAsia="zh-TW"/>
    </w:rPr>
  </w:style>
  <w:style w:type="paragraph" w:customStyle="1" w:styleId="21">
    <w:name w:val="列出段落2"/>
    <w:basedOn w:val="a"/>
    <w:uiPriority w:val="99"/>
    <w:qFormat/>
    <w:rsid w:val="006145B7"/>
    <w:pPr>
      <w:spacing w:line="560" w:lineRule="exact"/>
      <w:ind w:firstLineChars="200" w:firstLine="420"/>
    </w:pPr>
    <w:rPr>
      <w:rFonts w:eastAsia="仿宋"/>
      <w:sz w:val="30"/>
    </w:rPr>
  </w:style>
  <w:style w:type="paragraph" w:customStyle="1" w:styleId="Style42">
    <w:name w:val="_Style 42"/>
    <w:basedOn w:val="a"/>
    <w:next w:val="a"/>
    <w:qFormat/>
    <w:rsid w:val="006145B7"/>
    <w:pPr>
      <w:pBdr>
        <w:bottom w:val="single" w:sz="6" w:space="1" w:color="auto"/>
      </w:pBdr>
      <w:spacing w:line="560" w:lineRule="exact"/>
      <w:ind w:firstLineChars="200" w:firstLine="600"/>
      <w:jc w:val="center"/>
    </w:pPr>
    <w:rPr>
      <w:rFonts w:ascii="Arial" w:eastAsia="宋体"/>
      <w:vanish/>
      <w:sz w:val="16"/>
    </w:rPr>
  </w:style>
  <w:style w:type="paragraph" w:customStyle="1" w:styleId="Style43">
    <w:name w:val="_Style 43"/>
    <w:basedOn w:val="a"/>
    <w:next w:val="a"/>
    <w:qFormat/>
    <w:rsid w:val="006145B7"/>
    <w:pPr>
      <w:pBdr>
        <w:top w:val="single" w:sz="6" w:space="1" w:color="auto"/>
      </w:pBdr>
      <w:spacing w:line="560" w:lineRule="exact"/>
      <w:ind w:firstLineChars="200" w:firstLine="600"/>
      <w:jc w:val="center"/>
    </w:pPr>
    <w:rPr>
      <w:rFonts w:ascii="Arial" w:eastAsia="宋体"/>
      <w:vanish/>
      <w:sz w:val="16"/>
    </w:rPr>
  </w:style>
  <w:style w:type="character" w:customStyle="1" w:styleId="Af4">
    <w:name w:val="无 A"/>
    <w:qFormat/>
    <w:rsid w:val="006145B7"/>
    <w:rPr>
      <w:lang w:val="en-US"/>
    </w:rPr>
  </w:style>
  <w:style w:type="paragraph" w:customStyle="1" w:styleId="31">
    <w:name w:val="列出段落3"/>
    <w:basedOn w:val="a"/>
    <w:uiPriority w:val="99"/>
    <w:unhideWhenUsed/>
    <w:qFormat/>
    <w:rsid w:val="006145B7"/>
    <w:pPr>
      <w:spacing w:line="560" w:lineRule="exact"/>
      <w:ind w:firstLineChars="200" w:firstLine="420"/>
    </w:pPr>
    <w:rPr>
      <w:rFonts w:eastAsia="仿宋"/>
      <w:sz w:val="30"/>
    </w:rPr>
  </w:style>
  <w:style w:type="character" w:customStyle="1" w:styleId="B">
    <w:name w:val="无 B"/>
    <w:qFormat/>
    <w:rsid w:val="006145B7"/>
    <w:rPr>
      <w:lang w:val="en-US"/>
    </w:rPr>
  </w:style>
  <w:style w:type="paragraph" w:customStyle="1" w:styleId="40">
    <w:name w:val="列出段落4"/>
    <w:basedOn w:val="a"/>
    <w:uiPriority w:val="34"/>
    <w:qFormat/>
    <w:rsid w:val="006145B7"/>
    <w:pPr>
      <w:ind w:firstLineChars="200" w:firstLine="420"/>
    </w:pPr>
    <w:rPr>
      <w:rFonts w:eastAsia="微软雅黑"/>
    </w:rPr>
  </w:style>
  <w:style w:type="paragraph" w:styleId="af5">
    <w:name w:val="List Paragraph"/>
    <w:basedOn w:val="a"/>
    <w:uiPriority w:val="99"/>
    <w:qFormat/>
    <w:rsid w:val="006145B7"/>
    <w:pPr>
      <w:spacing w:line="560" w:lineRule="exact"/>
      <w:ind w:firstLineChars="200" w:firstLine="420"/>
    </w:pPr>
    <w:rPr>
      <w:rFonts w:eastAsia="仿宋"/>
      <w:sz w:val="30"/>
    </w:rPr>
  </w:style>
  <w:style w:type="paragraph" w:customStyle="1" w:styleId="13">
    <w:name w:val="修订1"/>
    <w:hidden/>
    <w:uiPriority w:val="99"/>
    <w:semiHidden/>
    <w:qFormat/>
    <w:rsid w:val="006145B7"/>
    <w:rPr>
      <w:rFonts w:asciiTheme="minorHAnsi" w:eastAsia="仿宋" w:hAnsiTheme="minorHAnsi" w:cstheme="minorBidi"/>
      <w:kern w:val="2"/>
      <w:sz w:val="30"/>
      <w:szCs w:val="22"/>
    </w:rPr>
  </w:style>
  <w:style w:type="character" w:customStyle="1" w:styleId="4Char">
    <w:name w:val="标题 4 Char"/>
    <w:basedOn w:val="a0"/>
    <w:link w:val="4"/>
    <w:uiPriority w:val="9"/>
    <w:qFormat/>
    <w:rsid w:val="006145B7"/>
    <w:rPr>
      <w:rFonts w:ascii="Calibri Light" w:eastAsia="宋体" w:hAnsi="Calibri Light" w:cs="Times New Roman"/>
      <w:b/>
      <w:bCs/>
      <w:kern w:val="2"/>
      <w:sz w:val="28"/>
      <w:szCs w:val="28"/>
    </w:rPr>
  </w:style>
  <w:style w:type="character" w:customStyle="1" w:styleId="RYChar">
    <w:name w:val="正文（RY） Char"/>
    <w:link w:val="RY"/>
    <w:qFormat/>
    <w:rsid w:val="006145B7"/>
    <w:rPr>
      <w:rFonts w:ascii="Arial Unicode MS" w:eastAsia="宋体" w:hAnsi="Arial Unicode MS" w:cs="Arial Unicode MS"/>
      <w:color w:val="000000"/>
      <w:sz w:val="24"/>
      <w:szCs w:val="24"/>
      <w:u w:color="000000"/>
      <w:lang w:val="zh-TW" w:eastAsia="zh-TW"/>
    </w:rPr>
  </w:style>
  <w:style w:type="character" w:customStyle="1" w:styleId="4Char1">
    <w:name w:val="标题 4 Char1"/>
    <w:basedOn w:val="a0"/>
    <w:uiPriority w:val="9"/>
    <w:semiHidden/>
    <w:qFormat/>
    <w:rsid w:val="006145B7"/>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47</Pages>
  <Words>4002</Words>
  <Characters>22818</Characters>
  <Application>Microsoft Office Word</Application>
  <DocSecurity>0</DocSecurity>
  <Lines>190</Lines>
  <Paragraphs>53</Paragraphs>
  <ScaleCrop>false</ScaleCrop>
  <Company>Microsoft</Company>
  <LinksUpToDate>false</LinksUpToDate>
  <CharactersWithSpaces>26767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tmj</dc:creator>
  <cp:lastModifiedBy>Windows 用户</cp:lastModifiedBy>
  <cp:revision>30</cp:revision>
  <dcterms:created xsi:type="dcterms:W3CDTF">2018-03-18T01:44:00Z</dcterms:created>
  <dcterms:modified xsi:type="dcterms:W3CDTF">2019-03-21T06:11:00Z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