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201</w:t>
      </w:r>
      <w:r>
        <w:rPr>
          <w:rFonts w:ascii="Arial Narrow" w:hAnsi="黑体" w:eastAsia="黑体"/>
          <w:b/>
          <w:sz w:val="36"/>
          <w:szCs w:val="36"/>
        </w:rPr>
        <w:t>9</w:t>
      </w:r>
      <w:r>
        <w:rPr>
          <w:rFonts w:hint="eastAsia" w:ascii="Arial Narrow" w:hAnsi="黑体" w:eastAsia="黑体"/>
          <w:b/>
          <w:sz w:val="36"/>
          <w:szCs w:val="36"/>
        </w:rPr>
        <w:t>年</w:t>
      </w:r>
      <w:r>
        <w:rPr>
          <w:rFonts w:ascii="Arial Narrow" w:hAnsi="黑体" w:eastAsia="黑体"/>
          <w:b/>
          <w:sz w:val="36"/>
          <w:szCs w:val="36"/>
        </w:rPr>
        <w:t>全国职业院校技能大赛</w:t>
      </w:r>
    </w:p>
    <w:p>
      <w:pPr>
        <w:snapToGrid w:val="0"/>
        <w:spacing w:line="540" w:lineRule="exact"/>
        <w:jc w:val="center"/>
        <w:rPr>
          <w:rFonts w:ascii="Arial Narrow" w:hAnsi="Arial Narrow" w:eastAsia="黑体"/>
          <w:b/>
          <w:sz w:val="36"/>
          <w:szCs w:val="36"/>
        </w:rPr>
      </w:pPr>
      <w:r>
        <w:rPr>
          <w:rFonts w:ascii="Arial Narrow" w:hAnsi="黑体" w:eastAsia="黑体"/>
          <w:b/>
          <w:sz w:val="36"/>
          <w:szCs w:val="36"/>
        </w:rPr>
        <w:t>赛项申报方案</w:t>
      </w:r>
    </w:p>
    <w:p>
      <w:pPr>
        <w:pStyle w:val="2"/>
        <w:rPr>
          <w:rFonts w:ascii="黑体" w:hAnsi="黑体" w:eastAsia="黑体"/>
          <w:sz w:val="36"/>
          <w:szCs w:val="36"/>
        </w:rPr>
      </w:pPr>
      <w:r>
        <w:rPr>
          <w:rFonts w:hint="eastAsia" w:ascii="黑体" w:hAnsi="黑体" w:eastAsia="黑体"/>
          <w:sz w:val="36"/>
          <w:szCs w:val="36"/>
        </w:rPr>
        <w:t>一、赛项名称</w:t>
      </w:r>
    </w:p>
    <w:p>
      <w:pPr>
        <w:pStyle w:val="3"/>
      </w:pPr>
      <w:r>
        <w:t>（一）赛项名称</w:t>
      </w:r>
    </w:p>
    <w:p>
      <w:pPr>
        <w:snapToGrid w:val="0"/>
        <w:spacing w:line="560" w:lineRule="exact"/>
        <w:ind w:left="240"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计算机</w:t>
      </w:r>
      <w:r>
        <w:rPr>
          <w:rFonts w:ascii="Arial Narrow" w:hAnsi="Arial Narrow" w:eastAsia="仿宋_GB2312" w:cs="Arial"/>
          <w:sz w:val="30"/>
          <w:szCs w:val="30"/>
        </w:rPr>
        <w:t>网络应用</w:t>
      </w:r>
    </w:p>
    <w:p>
      <w:pPr>
        <w:snapToGrid w:val="0"/>
        <w:spacing w:line="560" w:lineRule="exact"/>
        <w:ind w:left="240" w:firstLine="600" w:firstLineChars="200"/>
        <w:rPr>
          <w:rFonts w:ascii="Arial Narrow" w:hAnsi="Arial Narrow" w:eastAsia="仿宋_GB2312" w:cs="Arial"/>
          <w:sz w:val="30"/>
          <w:szCs w:val="30"/>
        </w:rPr>
      </w:pPr>
    </w:p>
    <w:p>
      <w:pPr>
        <w:pStyle w:val="3"/>
      </w:pPr>
      <w:r>
        <w:t>（二）压题彩照</w:t>
      </w:r>
    </w:p>
    <w:p>
      <w:r>
        <w:drawing>
          <wp:anchor distT="0" distB="0" distL="114300" distR="114300" simplePos="0" relativeHeight="1024" behindDoc="0" locked="0" layoutInCell="1" allowOverlap="1">
            <wp:simplePos x="0" y="0"/>
            <wp:positionH relativeFrom="column">
              <wp:posOffset>-66675</wp:posOffset>
            </wp:positionH>
            <wp:positionV relativeFrom="paragraph">
              <wp:posOffset>97155</wp:posOffset>
            </wp:positionV>
            <wp:extent cx="5274310" cy="2962275"/>
            <wp:effectExtent l="19050" t="0" r="2540" b="0"/>
            <wp:wrapSquare wrapText="bothSides"/>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8" cstate="print"/>
                    <a:srcRect/>
                    <a:stretch>
                      <a:fillRect/>
                    </a:stretch>
                  </pic:blipFill>
                  <pic:spPr>
                    <a:xfrm>
                      <a:off x="0" y="0"/>
                      <a:ext cx="5274310" cy="2962275"/>
                    </a:xfrm>
                    <a:prstGeom prst="rect">
                      <a:avLst/>
                    </a:prstGeom>
                    <a:ln>
                      <a:noFill/>
                    </a:ln>
                  </pic:spPr>
                </pic:pic>
              </a:graphicData>
            </a:graphic>
          </wp:anchor>
        </w:drawing>
      </w:r>
    </w:p>
    <w:p>
      <w:pPr>
        <w:pStyle w:val="3"/>
      </w:pPr>
      <w:r>
        <w:t>（三）赛项归属产业类型</w:t>
      </w:r>
    </w:p>
    <w:p>
      <w:pPr>
        <w:snapToGrid w:val="0"/>
        <w:spacing w:line="560" w:lineRule="exact"/>
        <w:ind w:left="240"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电子信息</w:t>
      </w:r>
      <w:r>
        <w:rPr>
          <w:rFonts w:ascii="Arial Narrow" w:hAnsi="Arial Narrow" w:eastAsia="仿宋_GB2312" w:cs="Arial"/>
          <w:sz w:val="30"/>
          <w:szCs w:val="30"/>
        </w:rPr>
        <w:t>产业</w:t>
      </w:r>
    </w:p>
    <w:p>
      <w:pPr>
        <w:snapToGrid w:val="0"/>
        <w:spacing w:line="560" w:lineRule="exact"/>
        <w:ind w:left="240" w:firstLine="600" w:firstLineChars="200"/>
        <w:rPr>
          <w:rFonts w:ascii="Arial Narrow" w:hAnsi="Arial Narrow" w:eastAsia="仿宋_GB2312" w:cs="Arial"/>
          <w:sz w:val="30"/>
          <w:szCs w:val="30"/>
        </w:rPr>
      </w:pPr>
    </w:p>
    <w:p>
      <w:pPr>
        <w:pStyle w:val="3"/>
      </w:pPr>
      <w:r>
        <w:t>（四）赛项归属专业大类</w:t>
      </w:r>
      <w:r>
        <w:rPr>
          <w:rFonts w:hint="eastAsia"/>
        </w:rPr>
        <w:t>/类</w:t>
      </w:r>
    </w:p>
    <w:tbl>
      <w:tblPr>
        <w:tblStyle w:val="43"/>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电子信息大类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计算机类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Arial Narrow" w:hAnsi="Arial Narrow" w:eastAsia="仿宋_GB2312" w:cs="Arial"/>
                <w:sz w:val="30"/>
                <w:szCs w:val="30"/>
              </w:rPr>
              <w:t>610202</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计算机网络技术</w:t>
            </w:r>
          </w:p>
        </w:tc>
      </w:tr>
    </w:tbl>
    <w:p>
      <w:pPr>
        <w:widowControl/>
        <w:jc w:val="left"/>
        <w:rPr>
          <w:rFonts w:ascii="黑体" w:hAnsi="黑体" w:eastAsia="黑体"/>
          <w:b/>
          <w:bCs/>
          <w:kern w:val="44"/>
          <w:sz w:val="36"/>
          <w:szCs w:val="36"/>
        </w:rPr>
      </w:pPr>
      <w:r>
        <w:rPr>
          <w:rFonts w:hint="eastAsia" w:ascii="黑体" w:hAnsi="黑体" w:eastAsia="黑体"/>
          <w:sz w:val="36"/>
          <w:szCs w:val="36"/>
        </w:rPr>
        <w:t>二、赛项申报专家组</w:t>
      </w:r>
    </w:p>
    <w:p>
      <w:pPr>
        <w:pStyle w:val="2"/>
        <w:rPr>
          <w:rFonts w:ascii="黑体" w:hAnsi="黑体" w:eastAsia="黑体" w:cs="Arial"/>
          <w:sz w:val="36"/>
          <w:szCs w:val="36"/>
        </w:rPr>
      </w:pPr>
      <w:r>
        <w:rPr>
          <w:rFonts w:hint="eastAsia" w:ascii="黑体" w:hAnsi="黑体" w:eastAsia="黑体"/>
          <w:sz w:val="36"/>
          <w:szCs w:val="36"/>
        </w:rPr>
        <w:t>三、赛项目的</w:t>
      </w:r>
    </w:p>
    <w:p>
      <w:pPr>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旨在考察参赛选手在企业真实项目环境下无线网络规划与实施、设备基础信息配置与验证、网络搭建与网络冗余备份方案部署、移动互联网搭建与网优、出口安全防护与远程接入、云平台搭建与企业服务应用、综合布线规划与设计等信息化全网融合领域的核心技能，以及团队协作、沟通力、抗压力、职业规范等素质，展现职业院校计算机网络技术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信息化战略对大量的融合网络人才的紧迫需求，引领计算机网络技术等相关专业改革与发展，适应互联网</w:t>
      </w:r>
      <w:r>
        <w:rPr>
          <w:rFonts w:ascii="Arial Narrow" w:hAnsi="Arial Narrow" w:eastAsia="仿宋_GB2312" w:cs="Arial"/>
          <w:sz w:val="30"/>
          <w:szCs w:val="30"/>
        </w:rPr>
        <w:t>+、</w:t>
      </w:r>
      <w:r>
        <w:rPr>
          <w:rFonts w:hint="eastAsia" w:ascii="Arial Narrow" w:hAnsi="Arial Narrow" w:eastAsia="仿宋_GB2312" w:cs="Arial"/>
          <w:sz w:val="30"/>
          <w:szCs w:val="30"/>
        </w:rPr>
        <w:t>移动互联、</w:t>
      </w:r>
      <w:r>
        <w:rPr>
          <w:rFonts w:ascii="Arial Narrow" w:hAnsi="Arial Narrow" w:eastAsia="仿宋_GB2312" w:cs="Arial"/>
          <w:sz w:val="30"/>
          <w:szCs w:val="30"/>
        </w:rPr>
        <w:t>云计算、大数据、智慧城市等新技术、新模式、新业态、新应用的发展，</w:t>
      </w:r>
      <w:r>
        <w:rPr>
          <w:rFonts w:hint="eastAsia" w:ascii="Arial Narrow" w:hAnsi="Arial Narrow" w:eastAsia="仿宋_GB2312" w:cs="Arial"/>
          <w:sz w:val="30"/>
          <w:szCs w:val="30"/>
        </w:rPr>
        <w:t>以达到“以赛促改”的目的；培养一批“实践能力强、教学水平高、敬业精神佳”的双师型“种子教师”师资队伍，建设一批高质量、立体化、一体化的专业、课程、项目教学资源，以达到“以赛促教”的目的。</w:t>
      </w:r>
    </w:p>
    <w:p>
      <w:pPr>
        <w:widowControl/>
        <w:jc w:val="left"/>
        <w:rPr>
          <w:rFonts w:ascii="Arial Narrow" w:hAnsi="Arial Narrow" w:eastAsia="仿宋_GB2312" w:cs="Arial"/>
          <w:sz w:val="30"/>
          <w:szCs w:val="30"/>
        </w:rPr>
      </w:pPr>
      <w:r>
        <w:rPr>
          <w:rFonts w:ascii="Arial Narrow" w:hAnsi="Arial Narrow" w:eastAsia="仿宋_GB2312" w:cs="Arial"/>
          <w:sz w:val="30"/>
          <w:szCs w:val="30"/>
        </w:rPr>
        <w:br w:type="page"/>
      </w:r>
    </w:p>
    <w:p>
      <w:pPr>
        <w:pStyle w:val="2"/>
        <w:rPr>
          <w:rFonts w:ascii="黑体" w:hAnsi="黑体" w:eastAsia="黑体" w:cs="Arial"/>
          <w:sz w:val="36"/>
          <w:szCs w:val="36"/>
        </w:rPr>
      </w:pPr>
      <w:r>
        <w:rPr>
          <w:rFonts w:hint="eastAsia" w:ascii="黑体" w:hAnsi="黑体" w:eastAsia="黑体"/>
          <w:sz w:val="36"/>
          <w:szCs w:val="36"/>
        </w:rPr>
        <w:t>四、赛项设计原则</w:t>
      </w:r>
    </w:p>
    <w:p>
      <w:pPr>
        <w:pStyle w:val="3"/>
      </w:pPr>
      <w:r>
        <w:t>（一）公开、公平、公正</w:t>
      </w:r>
      <w:r>
        <w:rPr>
          <w:rFonts w:hint="eastAsia"/>
        </w:rPr>
        <w:t>是赛项设计的第一准则</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严格遵守大赛制度文件，规范赛项设计、组织、实施各环节流程，确保赛项公开、公平、公正。</w:t>
      </w:r>
    </w:p>
    <w:p>
      <w:pPr>
        <w:pStyle w:val="3"/>
      </w:pPr>
      <w:r>
        <w:t>（二）赛项关联专业人才需求量大</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高职计算机网络相关专业毕业生主要从事有线无线网络工程、系统集成、系统应用管理、网络安全、信息安全等岗位，而且目前全国1327所高职高专院校中开设计算机网络技术专业院校超过1000所，专业覆盖率超过75%。赛项覆盖院校多，具有较好的带动和引领作用，全国各地尤其是经济发达地区，人才需求量大。</w:t>
      </w:r>
    </w:p>
    <w:p>
      <w:pPr>
        <w:pStyle w:val="3"/>
      </w:pPr>
      <w:r>
        <w:rPr>
          <w:rFonts w:hint="eastAsia"/>
        </w:rPr>
        <w:t>（三） 赛项关联技术是实施“互联网+”行动、“中国制造2025”的重要基础和支撑</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实施“中国制造2025”，加快新一代信息通信技术与制造业的深度融合，加快发展智能制造和工业互联网，</w:t>
      </w:r>
      <w:r>
        <w:rPr>
          <w:rFonts w:hint="eastAsia" w:ascii="Arial Narrow" w:hAnsi="Arial Narrow" w:eastAsia="仿宋_GB2312" w:cs="Arial"/>
          <w:b/>
          <w:sz w:val="30"/>
          <w:szCs w:val="30"/>
        </w:rPr>
        <w:t>需要计算机网络技术的支撑</w:t>
      </w:r>
      <w:r>
        <w:rPr>
          <w:rFonts w:hint="eastAsia" w:ascii="Arial Narrow" w:hAnsi="Arial Narrow" w:eastAsia="仿宋_GB2312" w:cs="Arial"/>
          <w:sz w:val="30"/>
          <w:szCs w:val="30"/>
        </w:rPr>
        <w:t>；推进“互联网+”行动计划，推动移动互联网、云计算、大数据、物联网等应用，构建以互联网为基础的产业新生态体系，</w:t>
      </w:r>
      <w:r>
        <w:rPr>
          <w:rFonts w:hint="eastAsia" w:ascii="Arial Narrow" w:hAnsi="Arial Narrow" w:eastAsia="仿宋_GB2312" w:cs="Arial"/>
          <w:b/>
          <w:sz w:val="30"/>
          <w:szCs w:val="30"/>
        </w:rPr>
        <w:t>计算机网络技术是基础</w:t>
      </w:r>
      <w:r>
        <w:rPr>
          <w:rFonts w:hint="eastAsia" w:ascii="Arial Narrow" w:hAnsi="Arial Narrow" w:eastAsia="仿宋_GB2312" w:cs="Arial"/>
          <w:sz w:val="30"/>
          <w:szCs w:val="30"/>
        </w:rPr>
        <w:t>。</w:t>
      </w:r>
    </w:p>
    <w:p>
      <w:pPr>
        <w:ind w:left="420" w:firstLine="420"/>
        <w:rPr>
          <w:rFonts w:ascii="Arial Narrow" w:hAnsi="Arial Narrow" w:eastAsia="仿宋_GB2312" w:cs="Arial"/>
          <w:sz w:val="30"/>
          <w:szCs w:val="30"/>
        </w:rPr>
      </w:pPr>
    </w:p>
    <w:p>
      <w:pPr>
        <w:pStyle w:val="3"/>
      </w:pPr>
      <w:r>
        <w:t>（</w:t>
      </w:r>
      <w:r>
        <w:rPr>
          <w:rFonts w:hint="eastAsia"/>
        </w:rPr>
        <w:t>四</w:t>
      </w:r>
      <w:r>
        <w:t>）</w:t>
      </w:r>
      <w:r>
        <w:rPr>
          <w:rFonts w:hint="eastAsia"/>
        </w:rPr>
        <w:t>赛项关联岗位群的人才需求量大。</w:t>
      </w:r>
    </w:p>
    <w:p>
      <w:pPr>
        <w:snapToGrid w:val="0"/>
        <w:spacing w:line="560" w:lineRule="exact"/>
        <w:ind w:left="420"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赛项主要关联该行业</w:t>
      </w:r>
      <w:r>
        <w:rPr>
          <w:rFonts w:ascii="Arial Narrow" w:hAnsi="Arial Narrow" w:eastAsia="仿宋_GB2312" w:cs="Arial"/>
          <w:sz w:val="30"/>
          <w:szCs w:val="30"/>
        </w:rPr>
        <w:t>4</w:t>
      </w:r>
      <w:r>
        <w:rPr>
          <w:rFonts w:hint="eastAsia" w:ascii="Arial Narrow" w:hAnsi="Arial Narrow" w:eastAsia="仿宋_GB2312" w:cs="Arial"/>
          <w:sz w:val="30"/>
          <w:szCs w:val="30"/>
        </w:rPr>
        <w:t>个核心岗位群：网络管理岗位群、网络安全管理岗位群、系统管理岗位群、系统集成岗位群。从网络管理岗位群来看，学生的初始岗位主要集中在网络管理员、产品实施工程师、技术支持工程师、销售工程师等，发展岗位集中在资深网络工程师、网络架构师、产品项目经理、售后经理等岗位；从网络的安全管理与维护岗位群来看，学生的初始岗位主要集中在网络维护工程师、信息系统管理员、网络管理员、助理网络工程师等岗位，发展岗位多集中在信息系统经理、信息安全架构师等方向；从系统管理岗位群来看，学生的初始岗位主要集中在桌面管理员、产品实施工程师、技术支持工程师、销售工程师等，发展岗位集中在资深系统工程师、系统架构师、产品项目经理、售后经理等岗位；从系统集成岗位群来看，学生的初始岗位主要集中在综合布线工程师、助理项目经理等，发展岗位集中在项目经理、信息系统项目管理师、PMP等岗位。</w:t>
      </w:r>
    </w:p>
    <w:p>
      <w:pPr>
        <w:snapToGrid w:val="0"/>
        <w:spacing w:line="560" w:lineRule="exact"/>
        <w:ind w:left="420"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针对产业面向的岗位和岗位群以及人才的培养标准，在本赛项中重点体现了岗位群中技术岗中有线无线融合网络规划设计、云平台的建设、服务器区域的各种应用部署、业务性能优化、网络出口安全、流量审计、软件定义网络，并且引入企业级</w:t>
      </w:r>
      <w:r>
        <w:rPr>
          <w:rFonts w:ascii="Arial Narrow" w:hAnsi="Arial Narrow" w:eastAsia="仿宋_GB2312" w:cs="Arial"/>
          <w:sz w:val="30"/>
          <w:szCs w:val="30"/>
        </w:rPr>
        <w:t>IT</w:t>
      </w:r>
      <w:r>
        <w:rPr>
          <w:rFonts w:hint="eastAsia" w:ascii="Arial Narrow" w:hAnsi="Arial Narrow" w:eastAsia="仿宋_GB2312" w:cs="Arial"/>
          <w:sz w:val="30"/>
          <w:szCs w:val="30"/>
        </w:rPr>
        <w:t>业务综合运维等知识点，涵盖了专业核心知识和技能的主要教学环节以及产业的人才要求内容。</w:t>
      </w:r>
    </w:p>
    <w:p>
      <w:pPr>
        <w:pStyle w:val="3"/>
      </w:pPr>
      <w:r>
        <w:t>（</w:t>
      </w:r>
      <w:r>
        <w:rPr>
          <w:rFonts w:hint="eastAsia"/>
        </w:rPr>
        <w:t>五</w:t>
      </w:r>
      <w:r>
        <w:t>）</w:t>
      </w:r>
      <w:r>
        <w:rPr>
          <w:rFonts w:hint="eastAsia"/>
        </w:rPr>
        <w:t>围绕行业核心岗位群的知识、能力、素质要求，并考虑未来计算机网络行业新技术、新标准、新规范的发展趋势，设计竞赛内容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通过分析计算机网络行业建网、管网、用网等核心岗位群的知识、能力、素质要求，以及数据中心、云计算、有线无线融通等新技术发展趋势，赛项设计一个云数据中心及IP融合网络设计、构建、维护项目，</w:t>
      </w:r>
      <w:r>
        <w:rPr>
          <w:rFonts w:ascii="Arial Narrow" w:hAnsi="Arial Narrow" w:eastAsia="仿宋_GB2312" w:cs="Arial"/>
          <w:sz w:val="30"/>
          <w:szCs w:val="30"/>
        </w:rPr>
        <w:t>根据给定项目需求，</w:t>
      </w:r>
      <w:r>
        <w:rPr>
          <w:rFonts w:hint="eastAsia" w:ascii="Arial Narrow" w:hAnsi="Arial Narrow" w:eastAsia="仿宋_GB2312" w:cs="Arial"/>
          <w:sz w:val="30"/>
          <w:szCs w:val="30"/>
        </w:rPr>
        <w:t>完成</w:t>
      </w:r>
      <w:r>
        <w:rPr>
          <w:rFonts w:ascii="Arial Narrow" w:hAnsi="Arial Narrow" w:eastAsia="仿宋_GB2312" w:cs="Arial"/>
          <w:sz w:val="30"/>
          <w:szCs w:val="30"/>
        </w:rPr>
        <w:t>绿色、可靠、安全、智能的</w:t>
      </w:r>
      <w:r>
        <w:rPr>
          <w:rFonts w:hint="eastAsia" w:ascii="Arial Narrow" w:hAnsi="Arial Narrow" w:eastAsia="仿宋_GB2312" w:cs="Arial"/>
          <w:sz w:val="30"/>
          <w:szCs w:val="30"/>
        </w:rPr>
        <w:t>云平台规划与建设、</w:t>
      </w:r>
      <w:r>
        <w:rPr>
          <w:rFonts w:ascii="Arial Narrow" w:hAnsi="Arial Narrow" w:eastAsia="仿宋_GB2312" w:cs="Arial"/>
          <w:sz w:val="30"/>
          <w:szCs w:val="30"/>
        </w:rPr>
        <w:t>计算机网络拓扑规划、IP地址规划、设备配置与连接、云计算网络的搭建及配置、无线Wi-Fi搭建与调试</w:t>
      </w:r>
      <w:r>
        <w:rPr>
          <w:rFonts w:hint="eastAsia" w:ascii="Arial Narrow" w:hAnsi="Arial Narrow" w:eastAsia="仿宋_GB2312" w:cs="Arial"/>
          <w:sz w:val="30"/>
          <w:szCs w:val="30"/>
        </w:rPr>
        <w:t>、</w:t>
      </w:r>
      <w:r>
        <w:rPr>
          <w:rFonts w:ascii="Arial Narrow" w:hAnsi="Arial Narrow" w:eastAsia="仿宋_GB2312" w:cs="Arial"/>
          <w:sz w:val="30"/>
          <w:szCs w:val="30"/>
        </w:rPr>
        <w:t>网络综合布线施工及管理、</w:t>
      </w:r>
      <w:r>
        <w:rPr>
          <w:rFonts w:hint="eastAsia" w:ascii="Arial Narrow" w:hAnsi="Arial Narrow" w:eastAsia="仿宋_GB2312" w:cs="Arial"/>
          <w:sz w:val="30"/>
          <w:szCs w:val="30"/>
        </w:rPr>
        <w:t>网络性能检测</w:t>
      </w:r>
      <w:r>
        <w:rPr>
          <w:rFonts w:ascii="Arial Narrow" w:hAnsi="Arial Narrow" w:eastAsia="仿宋_GB2312" w:cs="Arial"/>
          <w:sz w:val="30"/>
          <w:szCs w:val="30"/>
        </w:rPr>
        <w:t>等,同时考察学生的快速学习和适应市场拓展应用能力。</w:t>
      </w:r>
    </w:p>
    <w:p>
      <w:pPr>
        <w:pStyle w:val="3"/>
      </w:pPr>
      <w:r>
        <w:t>（</w:t>
      </w:r>
      <w:r>
        <w:rPr>
          <w:rFonts w:hint="eastAsia"/>
        </w:rPr>
        <w:t>六</w:t>
      </w:r>
      <w:r>
        <w:t>）竞赛平台成熟。根据行业特点，赛项选择相对先进、通用性强、社会保有量高的设备与软件</w:t>
      </w:r>
      <w:r>
        <w:rPr>
          <w:rFonts w:hint="eastAsia"/>
        </w:rPr>
        <w:t>。</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根据行业特点，赛项选择相对先进、通用性强、社会保有量高的设备与软件，随着技术发展和提升引入部分切合最新发展趋势的设备与软件、新的网络协议。合作企业都是中国区域内前三名的网络设备知名厂商，有丰富的行业实际用例，广泛应用于政府、运营商、金融、教育、医疗、互联网、能源、交通、商业、制造业等行业信息化建设领域。</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所使用的平台与软件都是大企业符合国标认证，均遵循</w:t>
      </w:r>
      <w:r>
        <w:rPr>
          <w:rFonts w:ascii="Arial Narrow" w:hAnsi="Arial Narrow" w:eastAsia="仿宋_GB2312" w:cs="Arial"/>
          <w:sz w:val="30"/>
          <w:szCs w:val="30"/>
        </w:rPr>
        <w:t xml:space="preserve">ISO9001 </w:t>
      </w:r>
      <w:r>
        <w:rPr>
          <w:rFonts w:hint="eastAsia" w:ascii="Arial Narrow" w:hAnsi="Arial Narrow" w:eastAsia="仿宋_GB2312" w:cs="Arial"/>
          <w:sz w:val="30"/>
          <w:szCs w:val="30"/>
        </w:rPr>
        <w:t>质量管理体系、</w:t>
      </w:r>
      <w:r>
        <w:rPr>
          <w:rFonts w:ascii="Arial Narrow" w:hAnsi="Arial Narrow" w:eastAsia="仿宋_GB2312" w:cs="Arial"/>
          <w:sz w:val="30"/>
          <w:szCs w:val="30"/>
        </w:rPr>
        <w:t xml:space="preserve">ISO14001 </w:t>
      </w:r>
      <w:r>
        <w:rPr>
          <w:rFonts w:hint="eastAsia" w:ascii="Arial Narrow" w:hAnsi="Arial Narrow" w:eastAsia="仿宋_GB2312" w:cs="Arial"/>
          <w:sz w:val="30"/>
          <w:szCs w:val="30"/>
        </w:rPr>
        <w:t>环境管理体系、</w:t>
      </w:r>
      <w:r>
        <w:rPr>
          <w:rFonts w:ascii="Arial Narrow" w:hAnsi="Arial Narrow" w:eastAsia="仿宋_GB2312" w:cs="Arial"/>
          <w:sz w:val="30"/>
          <w:szCs w:val="30"/>
        </w:rPr>
        <w:t>OHSAS18001</w:t>
      </w:r>
      <w:r>
        <w:rPr>
          <w:rFonts w:hint="eastAsia" w:ascii="Arial Narrow" w:hAnsi="Arial Narrow" w:eastAsia="仿宋_GB2312" w:cs="Arial"/>
          <w:sz w:val="30"/>
          <w:szCs w:val="30"/>
        </w:rPr>
        <w:t>职业健康安全管理体系的认证；产品拥有国家强制性产品</w:t>
      </w:r>
      <w:r>
        <w:rPr>
          <w:rFonts w:ascii="Arial Narrow" w:hAnsi="Arial Narrow" w:eastAsia="仿宋_GB2312" w:cs="Arial"/>
          <w:sz w:val="30"/>
          <w:szCs w:val="30"/>
        </w:rPr>
        <w:t xml:space="preserve">3C </w:t>
      </w:r>
      <w:r>
        <w:rPr>
          <w:rFonts w:hint="eastAsia" w:ascii="Arial Narrow" w:hAnsi="Arial Narrow" w:eastAsia="仿宋_GB2312" w:cs="Arial"/>
          <w:sz w:val="30"/>
          <w:szCs w:val="30"/>
        </w:rPr>
        <w:t>认证、电信进网许可认证，以及</w:t>
      </w:r>
      <w:r>
        <w:rPr>
          <w:rFonts w:ascii="Arial Narrow" w:hAnsi="Arial Narrow" w:eastAsia="仿宋_GB2312" w:cs="Arial"/>
          <w:sz w:val="30"/>
          <w:szCs w:val="30"/>
        </w:rPr>
        <w:t>UL</w:t>
      </w:r>
      <w:r>
        <w:rPr>
          <w:rFonts w:hint="eastAsia" w:ascii="Arial Narrow" w:hAnsi="Arial Narrow" w:eastAsia="仿宋_GB2312" w:cs="Arial"/>
          <w:sz w:val="30"/>
          <w:szCs w:val="30"/>
        </w:rPr>
        <w:t>、</w:t>
      </w:r>
      <w:r>
        <w:rPr>
          <w:rFonts w:ascii="Arial Narrow" w:hAnsi="Arial Narrow" w:eastAsia="仿宋_GB2312" w:cs="Arial"/>
          <w:sz w:val="30"/>
          <w:szCs w:val="30"/>
        </w:rPr>
        <w:t>CE</w:t>
      </w:r>
      <w:r>
        <w:rPr>
          <w:rFonts w:hint="eastAsia" w:ascii="Arial Narrow" w:hAnsi="Arial Narrow" w:eastAsia="仿宋_GB2312" w:cs="Arial"/>
          <w:sz w:val="30"/>
          <w:szCs w:val="30"/>
        </w:rPr>
        <w:t>、</w:t>
      </w:r>
      <w:r>
        <w:rPr>
          <w:rFonts w:ascii="Arial Narrow" w:hAnsi="Arial Narrow" w:eastAsia="仿宋_GB2312" w:cs="Arial"/>
          <w:sz w:val="30"/>
          <w:szCs w:val="30"/>
        </w:rPr>
        <w:t>CB</w:t>
      </w:r>
      <w:r>
        <w:rPr>
          <w:rFonts w:hint="eastAsia" w:ascii="Arial Narrow" w:hAnsi="Arial Narrow" w:eastAsia="仿宋_GB2312" w:cs="Arial"/>
          <w:sz w:val="30"/>
          <w:szCs w:val="30"/>
        </w:rPr>
        <w:t>、</w:t>
      </w:r>
      <w:r>
        <w:rPr>
          <w:rFonts w:ascii="Arial Narrow" w:hAnsi="Arial Narrow" w:eastAsia="仿宋_GB2312" w:cs="Arial"/>
          <w:sz w:val="30"/>
          <w:szCs w:val="30"/>
        </w:rPr>
        <w:t>FCC</w:t>
      </w:r>
      <w:r>
        <w:rPr>
          <w:rFonts w:hint="eastAsia" w:ascii="Arial Narrow" w:hAnsi="Arial Narrow" w:eastAsia="仿宋_GB2312" w:cs="Arial"/>
          <w:sz w:val="30"/>
          <w:szCs w:val="30"/>
        </w:rPr>
        <w:t>、</w:t>
      </w:r>
      <w:r>
        <w:rPr>
          <w:rFonts w:ascii="Arial Narrow" w:hAnsi="Arial Narrow" w:eastAsia="仿宋_GB2312" w:cs="Arial"/>
          <w:sz w:val="30"/>
          <w:szCs w:val="30"/>
        </w:rPr>
        <w:t xml:space="preserve">RoHS </w:t>
      </w:r>
      <w:r>
        <w:rPr>
          <w:rFonts w:hint="eastAsia" w:ascii="Arial Narrow" w:hAnsi="Arial Narrow" w:eastAsia="仿宋_GB2312" w:cs="Arial"/>
          <w:sz w:val="30"/>
          <w:szCs w:val="30"/>
        </w:rPr>
        <w:t>等国际</w:t>
      </w:r>
      <w:r>
        <w:rPr>
          <w:rFonts w:ascii="Arial Narrow" w:hAnsi="Arial Narrow" w:eastAsia="仿宋_GB2312" w:cs="Arial"/>
          <w:sz w:val="30"/>
          <w:szCs w:val="30"/>
        </w:rPr>
        <w:t xml:space="preserve">EMC </w:t>
      </w:r>
      <w:r>
        <w:rPr>
          <w:rFonts w:hint="eastAsia" w:ascii="Arial Narrow" w:hAnsi="Arial Narrow" w:eastAsia="仿宋_GB2312" w:cs="Arial"/>
          <w:sz w:val="30"/>
          <w:szCs w:val="30"/>
        </w:rPr>
        <w:t>和安规认证</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在设计赛项竞赛内容时，综合考虑对应的技术平台的可行性、稳定性以及院校的保有性等因素，大赛需要采用的设备应该在大部分职业院校的实验室已经有广泛应用。</w:t>
      </w:r>
    </w:p>
    <w:p>
      <w:pPr>
        <w:pStyle w:val="2"/>
        <w:rPr>
          <w:rFonts w:ascii="黑体" w:hAnsi="黑体" w:eastAsia="黑体" w:cs="Arial"/>
          <w:sz w:val="36"/>
          <w:szCs w:val="36"/>
        </w:rPr>
      </w:pPr>
      <w:r>
        <w:rPr>
          <w:rFonts w:hint="eastAsia" w:ascii="黑体" w:hAnsi="黑体" w:eastAsia="黑体"/>
          <w:sz w:val="36"/>
          <w:szCs w:val="36"/>
        </w:rPr>
        <w:t>五、赛项方案的特色与创新点</w:t>
      </w:r>
    </w:p>
    <w:p>
      <w:pPr>
        <w:ind w:left="182"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本赛项经过多年的比赛实践，紧密结合产业技术发展，主要有以下特点：</w:t>
      </w:r>
    </w:p>
    <w:p>
      <w:pPr>
        <w:pStyle w:val="3"/>
        <w:ind w:left="0" w:firstLine="723" w:firstLineChars="200"/>
      </w:pPr>
      <w:r>
        <w:rPr>
          <w:rFonts w:hint="eastAsia"/>
        </w:rPr>
        <w:t>（一）比赛内容紧跟产业发展新技术新趋势，紧跟国家网络强国的战略方向</w:t>
      </w:r>
    </w:p>
    <w:p>
      <w:pPr>
        <w:ind w:left="182"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随着互联网</w:t>
      </w:r>
      <w:r>
        <w:rPr>
          <w:rFonts w:ascii="Arial Narrow" w:hAnsi="Arial Narrow" w:eastAsia="仿宋_GB2312" w:cs="Arial"/>
          <w:sz w:val="30"/>
          <w:szCs w:val="30"/>
        </w:rPr>
        <w:t>+</w:t>
      </w:r>
      <w:r>
        <w:rPr>
          <w:rFonts w:hint="eastAsia" w:ascii="Arial Narrow" w:hAnsi="Arial Narrow" w:eastAsia="仿宋_GB2312" w:cs="Arial"/>
          <w:sz w:val="30"/>
          <w:szCs w:val="30"/>
        </w:rPr>
        <w:t>时代的到来，云计算、大数据、物联网、移动互联的应用场景越来越广，因此在互联网</w:t>
      </w:r>
      <w:r>
        <w:rPr>
          <w:rFonts w:ascii="Arial Narrow" w:hAnsi="Arial Narrow" w:eastAsia="仿宋_GB2312" w:cs="Arial"/>
          <w:sz w:val="30"/>
          <w:szCs w:val="30"/>
        </w:rPr>
        <w:t>+</w:t>
      </w:r>
      <w:r>
        <w:rPr>
          <w:rFonts w:hint="eastAsia" w:ascii="Arial Narrow" w:hAnsi="Arial Narrow" w:eastAsia="仿宋_GB2312" w:cs="Arial"/>
          <w:sz w:val="30"/>
          <w:szCs w:val="30"/>
        </w:rPr>
        <w:t>的时代下催生了新的业态和模式，智慧城市概念的落地使我们工作、生活、学习等方方面面更加便捷。与此同时，新技术、新模式、新业态、新应用的发展对网络的可靠性、安全性、智能性、传输速度等带来更高的要求，在这样的背景下，综合网络应用能力的需求尤其迫切，大型网络工程的设计部署，数据传输的安全可靠、关键业务的无间断对外服务。赛项内容设计充分考虑产业发展实际，设置了包括大型企业网络工程项目，根据企业实际业务流将无线环境勘测与优化，智慧网络环境搭建与容灾方案，移动互联网络搭建与网优，出口安全调试与远程接入，云平台的搭建与运维，监控与故障告警等企业应用，软件定义网络（SDN，</w:t>
      </w:r>
      <w:r>
        <w:rPr>
          <w:rFonts w:ascii="Arial Narrow" w:hAnsi="Arial Narrow" w:eastAsia="仿宋_GB2312" w:cs="Arial"/>
          <w:sz w:val="30"/>
          <w:szCs w:val="30"/>
        </w:rPr>
        <w:t>Soft</w:t>
      </w:r>
      <w:r>
        <w:rPr>
          <w:rFonts w:hint="eastAsia" w:ascii="Arial Narrow" w:hAnsi="Arial Narrow" w:eastAsia="仿宋_GB2312" w:cs="Arial"/>
          <w:sz w:val="30"/>
          <w:szCs w:val="30"/>
        </w:rPr>
        <w:t>ware</w:t>
      </w:r>
      <w:r>
        <w:rPr>
          <w:rFonts w:ascii="Arial Narrow" w:hAnsi="Arial Narrow" w:eastAsia="仿宋_GB2312" w:cs="Arial"/>
          <w:sz w:val="30"/>
          <w:szCs w:val="30"/>
        </w:rPr>
        <w:t xml:space="preserve"> Defined Network</w:t>
      </w:r>
      <w:r>
        <w:rPr>
          <w:rFonts w:hint="eastAsia" w:ascii="Arial Narrow" w:hAnsi="Arial Narrow" w:eastAsia="仿宋_GB2312" w:cs="Arial"/>
          <w:sz w:val="30"/>
          <w:szCs w:val="30"/>
        </w:rPr>
        <w:t>），工程实施规范等信息化全网融合领域的核心技能等工作任务。本赛项遵循计算机网络工程行业的发展趋势，在构建传统基础有线无线网络的基础上，融入了云计算平台业务上线、出口安全和远程接入、SDN、集成运维等热点技术，结合业界主流设备，强化学生动手实践、实际企业案例能力，更好地引导院校紧贴网络应用技术和生产实际，调整课程结构，更新课程内容。</w:t>
      </w:r>
    </w:p>
    <w:p>
      <w:pPr>
        <w:pStyle w:val="3"/>
        <w:ind w:left="0" w:firstLine="723" w:firstLineChars="200"/>
      </w:pPr>
      <w:r>
        <w:rPr>
          <w:rFonts w:hint="eastAsia"/>
        </w:rPr>
        <w:t>（二）赛题设计引入IT项目实施规范，选手能参赛即能做项目。</w:t>
      </w:r>
    </w:p>
    <w:p>
      <w:pPr>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联合优势的合作企业，将企业内部多年以来的真实工程项目经验沉淀下来，融入大赛考题中，锻炼考生的工程项目思维。比如：大型网络类项目实施阶段涉及到很多的沟通和交流，一般情况下会有需求导入，确认项目干系人，需求评估分解会，内部达成统一目标，任务分解和技术评审，具体分工与实施策略，信息同步传递与协同，项目整体时效性把控，项目过程风险把控与反馈，项目验收记录，项目阶段性成果汇总，及时提交成果。</w:t>
      </w:r>
    </w:p>
    <w:p>
      <w:pPr>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次考题将工程项目中各个区域模块都独立分割开，对考生掌握各行各业的实际业务场景有帮助，便于学生在尚未走出校园就能通过大赛的考题内隐含设计逻辑和出题分工来体验企业日常的项目开展思路，比如将大型网络最小颗粒度的分成：工程勘测和设计模块，网络规划和需求探究阶段，设备标准规范的基础配置（含设备名称，接口描述，远程登录，密码恢复，工程需求特定版本升级，设备远程访问配置等），还包括了接入的准入安全，引入radius认证系统，通过8</w:t>
      </w:r>
      <w:r>
        <w:rPr>
          <w:rFonts w:ascii="Arial Narrow" w:hAnsi="Arial Narrow" w:eastAsia="仿宋_GB2312" w:cs="Arial"/>
          <w:sz w:val="30"/>
          <w:szCs w:val="30"/>
        </w:rPr>
        <w:t>02.1x</w:t>
      </w:r>
      <w:r>
        <w:rPr>
          <w:rFonts w:hint="eastAsia" w:ascii="Arial Narrow" w:hAnsi="Arial Narrow" w:eastAsia="仿宋_GB2312" w:cs="Arial"/>
          <w:sz w:val="30"/>
          <w:szCs w:val="30"/>
        </w:rPr>
        <w:t>和portal认证机制，保障园区网的安全准入，实名制认证，基于有线和无线环境下的B</w:t>
      </w:r>
      <w:r>
        <w:rPr>
          <w:rFonts w:ascii="Arial Narrow" w:hAnsi="Arial Narrow" w:eastAsia="仿宋_GB2312" w:cs="Arial"/>
          <w:sz w:val="30"/>
          <w:szCs w:val="30"/>
        </w:rPr>
        <w:t>YOD</w:t>
      </w:r>
      <w:r>
        <w:rPr>
          <w:rFonts w:hint="eastAsia" w:ascii="Arial Narrow" w:hAnsi="Arial Narrow" w:eastAsia="仿宋_GB2312" w:cs="Arial"/>
          <w:sz w:val="30"/>
          <w:szCs w:val="30"/>
        </w:rPr>
        <w:t>等贴近企业真实办公场景的场景化应用。接着将大型网络分成有线网络部分，无线网络部分，场景化的V</w:t>
      </w:r>
      <w:r>
        <w:rPr>
          <w:rFonts w:ascii="Arial Narrow" w:hAnsi="Arial Narrow" w:eastAsia="仿宋_GB2312" w:cs="Arial"/>
          <w:sz w:val="30"/>
          <w:szCs w:val="30"/>
        </w:rPr>
        <w:t>PN</w:t>
      </w:r>
      <w:r>
        <w:rPr>
          <w:rFonts w:hint="eastAsia" w:ascii="Arial Narrow" w:hAnsi="Arial Narrow" w:eastAsia="仿宋_GB2312" w:cs="Arial"/>
          <w:sz w:val="30"/>
          <w:szCs w:val="30"/>
        </w:rPr>
        <w:t>技术，云平台运维和调试，在云平台环境下搭建的符合企业应用需求的服务，最后是整体项目验收前的内部测试。每一块即相互独立又有关联，最大限度的考查学员的整体对项目的理解和把握能力。</w:t>
      </w:r>
    </w:p>
    <w:p>
      <w:pPr>
        <w:pStyle w:val="3"/>
        <w:ind w:left="0" w:firstLine="723" w:firstLineChars="200"/>
      </w:pPr>
      <w:r>
        <w:rPr>
          <w:rFonts w:hint="eastAsia"/>
        </w:rPr>
        <w:t>（三）评分规则引入行业通用的IT项目技术验收标准，更能检验选手的综合职业能力。</w:t>
      </w:r>
    </w:p>
    <w:p>
      <w:pPr>
        <w:ind w:firstLine="600" w:firstLineChars="200"/>
        <w:rPr>
          <w:rFonts w:ascii="Arial Narrow" w:hAnsi="Arial Narrow" w:eastAsia="仿宋_GB2312"/>
          <w:sz w:val="30"/>
          <w:szCs w:val="30"/>
        </w:rPr>
      </w:pPr>
      <w:r>
        <w:rPr>
          <w:rFonts w:hint="eastAsia" w:ascii="Arial Narrow" w:hAnsi="Arial Narrow" w:eastAsia="仿宋_GB2312" w:cs="Arial"/>
          <w:sz w:val="30"/>
          <w:szCs w:val="30"/>
        </w:rPr>
        <w:t>评分规则一直以来都是保证比赛公平、公正、公开的一个衡量标尺，历届比赛都是非常关键因素，计算机网络应用大赛并非能通过主观判断也不是仅仅查看配置文件就能够判断其正确与否，也无法通过检查配置文件就可以评断掌握某项知识点。即便是配置完成正确，假设网络设备的网线连接都是错误的，也无法考究。</w:t>
      </w:r>
    </w:p>
    <w:p>
      <w:pPr>
        <w:ind w:firstLine="600" w:firstLineChars="200"/>
        <w:rPr>
          <w:rFonts w:ascii="Arial Narrow" w:hAnsi="Arial Narrow" w:eastAsia="仿宋_GB2312"/>
          <w:sz w:val="30"/>
          <w:szCs w:val="30"/>
        </w:rPr>
      </w:pPr>
      <w:r>
        <w:rPr>
          <w:rFonts w:hint="eastAsia" w:ascii="Arial Narrow" w:hAnsi="Arial Narrow" w:eastAsia="仿宋_GB2312" w:cs="Arial"/>
          <w:sz w:val="30"/>
          <w:szCs w:val="30"/>
        </w:rPr>
        <w:t>故本次大赛引入基于企业项目验收关键点的检查。评分原则采用与行业真实工程项目验收标准相对接，查看功能点是否实现，依据设备功能实现的show状态信息、关键知识配置命令、web截图状态信息，通过验证其功能特性，比如</w:t>
      </w:r>
      <w:r>
        <w:rPr>
          <w:rFonts w:ascii="Arial Narrow" w:hAnsi="Arial Narrow" w:eastAsia="仿宋_GB2312" w:cs="Arial"/>
          <w:sz w:val="30"/>
          <w:szCs w:val="30"/>
        </w:rPr>
        <w:t>Ping</w:t>
      </w:r>
      <w:r>
        <w:rPr>
          <w:rFonts w:hint="eastAsia" w:ascii="Arial Narrow" w:hAnsi="Arial Narrow" w:eastAsia="仿宋_GB2312" w:cs="Arial"/>
          <w:sz w:val="30"/>
          <w:szCs w:val="30"/>
        </w:rPr>
        <w:t>命令测试，Tracert路由追踪，</w:t>
      </w:r>
      <w:r>
        <w:rPr>
          <w:rFonts w:ascii="Arial Narrow" w:hAnsi="Arial Narrow" w:eastAsia="仿宋_GB2312" w:cs="Arial"/>
          <w:sz w:val="30"/>
          <w:szCs w:val="30"/>
        </w:rPr>
        <w:t>snmp</w:t>
      </w:r>
      <w:r>
        <w:rPr>
          <w:rFonts w:hint="eastAsia" w:ascii="Arial Narrow" w:hAnsi="Arial Narrow" w:eastAsia="仿宋_GB2312" w:cs="Arial"/>
          <w:sz w:val="30"/>
          <w:szCs w:val="30"/>
        </w:rPr>
        <w:t>协议对M</w:t>
      </w:r>
      <w:r>
        <w:rPr>
          <w:rFonts w:ascii="Arial Narrow" w:hAnsi="Arial Narrow" w:eastAsia="仿宋_GB2312" w:cs="Arial"/>
          <w:sz w:val="30"/>
          <w:szCs w:val="30"/>
        </w:rPr>
        <w:t>IB</w:t>
      </w:r>
      <w:r>
        <w:rPr>
          <w:rFonts w:hint="eastAsia" w:ascii="Arial Narrow" w:hAnsi="Arial Narrow" w:eastAsia="仿宋_GB2312" w:cs="Arial"/>
          <w:sz w:val="30"/>
          <w:szCs w:val="30"/>
        </w:rPr>
        <w:t>库的查询限定O</w:t>
      </w:r>
      <w:r>
        <w:rPr>
          <w:rFonts w:ascii="Arial Narrow" w:hAnsi="Arial Narrow" w:eastAsia="仿宋_GB2312" w:cs="Arial"/>
          <w:sz w:val="30"/>
          <w:szCs w:val="30"/>
        </w:rPr>
        <w:t>ID</w:t>
      </w:r>
      <w:r>
        <w:rPr>
          <w:rFonts w:hint="eastAsia" w:ascii="Arial Narrow" w:hAnsi="Arial Narrow" w:eastAsia="仿宋_GB2312" w:cs="Arial"/>
          <w:sz w:val="30"/>
          <w:szCs w:val="30"/>
        </w:rPr>
        <w:t>节点后得出的结论，结合过程评分和结果评分，而非仅仅看配置是否与参考答案一致。深度考察学生对重要功能的理解是否深入，规避死记硬背的情况，以此更能突显赛项过程与真实工作接轨的目的。</w:t>
      </w:r>
    </w:p>
    <w:p>
      <w:pPr>
        <w:pStyle w:val="3"/>
        <w:ind w:left="0" w:firstLine="723" w:firstLineChars="200"/>
      </w:pPr>
      <w:r>
        <w:rPr>
          <w:rFonts w:hint="eastAsia"/>
        </w:rPr>
        <w:t>（四）依托大赛打造</w:t>
      </w:r>
      <w:r>
        <w:t>IT产业服务与人才培养生态圈</w:t>
      </w:r>
      <w:r>
        <w:rPr>
          <w:rFonts w:hint="eastAsia"/>
        </w:rPr>
        <w:t>，创新校企合作机制，深化产教融合、协同育人</w:t>
      </w:r>
    </w:p>
    <w:p>
      <w:pPr>
        <w:ind w:firstLine="600" w:firstLineChars="200"/>
        <w:rPr>
          <w:rStyle w:val="47"/>
          <w:rFonts w:ascii="黑体" w:hAnsi="黑体" w:eastAsia="黑体" w:cs="Arial"/>
          <w:b w:val="0"/>
          <w:bCs w:val="0"/>
          <w:sz w:val="36"/>
          <w:szCs w:val="36"/>
        </w:rPr>
      </w:pPr>
      <w:r>
        <w:rPr>
          <w:rFonts w:hint="eastAsia" w:ascii="Arial Narrow" w:hAnsi="Arial Narrow" w:eastAsia="仿宋_GB2312" w:cs="Arial"/>
          <w:sz w:val="30"/>
          <w:szCs w:val="30"/>
        </w:rPr>
        <w:t>依托参加大赛的院校和企业合作伙伴，共同打造一个校企合作的产教融合生态圈、建立产业联盟以及产业联盟人才培养基地校企合作新模式。</w:t>
      </w:r>
    </w:p>
    <w:p>
      <w:pPr>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产业联盟人才培养基地旨在联合国内高校，按岗位需求培养产业联盟内企业所需的IT专业人才；通过开放高校教学环境、实验场地、骨干师资等优秀资源，面向联盟单位技术人员开展在职继续教育；同时促进骨干教师能够将企业岗前训练课程转化为校内实训课程，将在校学生培养为准职业人，所培养出来的教师能够进驻企业入岗挂职，承接联盟企业工程实战项目，进而实现区域人才培养与行业服务的双重职能。</w:t>
      </w:r>
    </w:p>
    <w:p>
      <w:pPr>
        <w:pStyle w:val="3"/>
        <w:ind w:left="0" w:firstLine="723" w:firstLineChars="200"/>
      </w:pPr>
      <w:r>
        <w:rPr>
          <w:rFonts w:hint="eastAsia"/>
        </w:rPr>
        <w:t>（五）吸收国际工程认证协议，邀请境外团队参与比赛，使大赛与国际接轨</w:t>
      </w:r>
    </w:p>
    <w:p>
      <w:pPr>
        <w:ind w:firstLine="600" w:firstLineChars="200"/>
        <w:rPr>
          <w:rFonts w:ascii="Arial Narrow" w:hAnsi="Arial Narrow" w:eastAsia="仿宋_GB2312" w:cs="Arial"/>
          <w:bCs/>
          <w:sz w:val="30"/>
          <w:szCs w:val="30"/>
        </w:rPr>
      </w:pPr>
      <w:r>
        <w:rPr>
          <w:rFonts w:hint="eastAsia" w:ascii="Arial Narrow" w:hAnsi="Arial Narrow" w:eastAsia="仿宋_GB2312" w:cs="Arial"/>
          <w:bCs/>
          <w:sz w:val="30"/>
          <w:szCs w:val="30"/>
        </w:rPr>
        <w:t>坚持工学结合、知行合一、德技兼修，坚持培育和弘扬工匠精神，吸收悉尼协议和成果导向教育（O</w:t>
      </w:r>
      <w:r>
        <w:rPr>
          <w:rFonts w:ascii="Arial Narrow" w:hAnsi="Arial Narrow" w:eastAsia="仿宋_GB2312" w:cs="Arial"/>
          <w:bCs/>
          <w:sz w:val="30"/>
          <w:szCs w:val="30"/>
        </w:rPr>
        <w:t>BE</w:t>
      </w:r>
      <w:r>
        <w:rPr>
          <w:rFonts w:hint="eastAsia" w:ascii="Arial Narrow" w:hAnsi="Arial Narrow" w:eastAsia="仿宋_GB2312" w:cs="Arial"/>
          <w:bCs/>
          <w:sz w:val="30"/>
          <w:szCs w:val="30"/>
        </w:rPr>
        <w:t>）的精髓。将工程知识、问题分析、设计</w:t>
      </w:r>
      <w:r>
        <w:rPr>
          <w:rFonts w:ascii="Arial Narrow" w:hAnsi="Arial Narrow" w:eastAsia="仿宋_GB2312" w:cs="Arial"/>
          <w:bCs/>
          <w:sz w:val="30"/>
          <w:szCs w:val="30"/>
        </w:rPr>
        <w:t>/</w:t>
      </w:r>
      <w:r>
        <w:rPr>
          <w:rFonts w:hint="eastAsia" w:ascii="Arial Narrow" w:hAnsi="Arial Narrow" w:eastAsia="仿宋_GB2312" w:cs="Arial"/>
          <w:bCs/>
          <w:sz w:val="30"/>
          <w:szCs w:val="30"/>
        </w:rPr>
        <w:t>开发解决方案，还有基于科学原理采用科学方案对复杂的工程问题进行研究，采用现代化的信息技术工具，在特定环境和坚持可持续性发展的职业规划，注重个人和团队的沟通，养成终身学习的项目管理模式，解决工程和社会问题。引导行业企业深入参与，推动职业教育引进来、走出去，打造中国职业教育品牌。</w:t>
      </w:r>
    </w:p>
    <w:p>
      <w:pPr>
        <w:ind w:firstLine="600" w:firstLineChars="200"/>
        <w:rPr>
          <w:rFonts w:ascii="Arial Narrow" w:hAnsi="Arial Narrow" w:eastAsia="仿宋_GB2312" w:cs="Arial"/>
          <w:bCs/>
          <w:sz w:val="30"/>
          <w:szCs w:val="30"/>
        </w:rPr>
      </w:pPr>
      <w:r>
        <w:rPr>
          <w:rFonts w:hint="eastAsia" w:ascii="Arial Narrow" w:hAnsi="Arial Narrow" w:eastAsia="仿宋_GB2312" w:cs="Arial"/>
          <w:sz w:val="30"/>
          <w:szCs w:val="30"/>
        </w:rPr>
        <w:t>此外，将加全国职业院校技能大赛计算机网络应用赛项在外宣传力度，计划吸引亚、欧、非、北美、大洋洲等相关国家和地区参赛，进一步提升全国职业院校技能大赛的国际化水平和中国职业教育的国际影响力。</w:t>
      </w:r>
    </w:p>
    <w:p>
      <w:pPr>
        <w:pStyle w:val="3"/>
        <w:ind w:left="0" w:firstLine="723" w:firstLineChars="200"/>
      </w:pPr>
      <w:r>
        <w:rPr>
          <w:rFonts w:hint="eastAsia"/>
        </w:rPr>
        <w:t>（六）投入力度空前，赛后将依托大赛打造一批与产业对接的教学资源。</w:t>
      </w:r>
    </w:p>
    <w:p>
      <w:pPr>
        <w:ind w:firstLine="600" w:firstLineChars="200"/>
        <w:rPr>
          <w:rFonts w:ascii="Arial Narrow" w:hAnsi="Arial Narrow" w:eastAsia="仿宋_GB2312" w:cs="Arial"/>
          <w:bCs/>
          <w:sz w:val="30"/>
          <w:szCs w:val="30"/>
        </w:rPr>
      </w:pPr>
      <w:r>
        <w:rPr>
          <w:rFonts w:hint="eastAsia" w:ascii="Arial Narrow" w:hAnsi="Arial Narrow" w:eastAsia="仿宋_GB2312" w:cs="Arial"/>
          <w:bCs/>
          <w:sz w:val="30"/>
          <w:szCs w:val="30"/>
        </w:rPr>
        <w:t>2017年为更好地发挥全国职业院校技能大赛计算机网络应用赛项对计算机网络技术教学改革与专业发展的引领作用，突出大赛对技术技能人才培养的作用，拓展大赛成果在教学过程中的推广和应用，继2017年5月国赛举办结束，联合东软</w:t>
      </w:r>
      <w:r>
        <w:rPr>
          <w:rFonts w:ascii="Arial Narrow" w:hAnsi="Arial Narrow" w:eastAsia="仿宋_GB2312" w:cs="Arial"/>
          <w:bCs/>
          <w:sz w:val="30"/>
          <w:szCs w:val="30"/>
        </w:rPr>
        <w:t>电子出版</w:t>
      </w:r>
      <w:r>
        <w:rPr>
          <w:rFonts w:hint="eastAsia" w:ascii="Arial Narrow" w:hAnsi="Arial Narrow" w:eastAsia="仿宋_GB2312" w:cs="Arial"/>
          <w:bCs/>
          <w:sz w:val="30"/>
          <w:szCs w:val="30"/>
        </w:rPr>
        <w:t>集团</w:t>
      </w:r>
      <w:r>
        <w:rPr>
          <w:rFonts w:ascii="Arial Narrow" w:hAnsi="Arial Narrow" w:eastAsia="仿宋_GB2312" w:cs="Arial"/>
          <w:bCs/>
          <w:sz w:val="30"/>
          <w:szCs w:val="30"/>
        </w:rPr>
        <w:t>、人民</w:t>
      </w:r>
      <w:r>
        <w:rPr>
          <w:rFonts w:hint="eastAsia" w:ascii="Arial Narrow" w:hAnsi="Arial Narrow" w:eastAsia="仿宋_GB2312" w:cs="Arial"/>
          <w:bCs/>
          <w:sz w:val="30"/>
          <w:szCs w:val="30"/>
        </w:rPr>
        <w:t>邮电</w:t>
      </w:r>
      <w:r>
        <w:rPr>
          <w:rFonts w:ascii="Arial Narrow" w:hAnsi="Arial Narrow" w:eastAsia="仿宋_GB2312" w:cs="Arial"/>
          <w:bCs/>
          <w:sz w:val="30"/>
          <w:szCs w:val="30"/>
        </w:rPr>
        <w:t>出版社、高等教育出版社以及多家</w:t>
      </w:r>
      <w:r>
        <w:rPr>
          <w:rFonts w:hint="eastAsia" w:ascii="Arial Narrow" w:hAnsi="Arial Narrow" w:eastAsia="仿宋_GB2312" w:cs="Arial"/>
          <w:bCs/>
          <w:sz w:val="30"/>
          <w:szCs w:val="30"/>
        </w:rPr>
        <w:t>合作企业，专门成立了赛项资源成果转化项目组，开展了赛项教学资源转化工作，制定了师资培训、课程资源建设。</w:t>
      </w:r>
    </w:p>
    <w:p>
      <w:pPr>
        <w:ind w:firstLine="600" w:firstLineChars="200"/>
        <w:rPr>
          <w:rFonts w:ascii="Arial Narrow" w:hAnsi="Arial Narrow" w:eastAsia="仿宋_GB2312" w:cs="Arial"/>
          <w:bCs/>
          <w:sz w:val="30"/>
          <w:szCs w:val="30"/>
        </w:rPr>
      </w:pPr>
      <w:r>
        <w:rPr>
          <w:rFonts w:hint="eastAsia" w:ascii="Arial Narrow" w:hAnsi="Arial Narrow" w:eastAsia="仿宋_GB2312" w:cs="Arial"/>
          <w:bCs/>
          <w:sz w:val="30"/>
          <w:szCs w:val="30"/>
        </w:rPr>
        <w:t>截止目前为止</w:t>
      </w:r>
      <w:r>
        <w:rPr>
          <w:rFonts w:ascii="Arial Narrow" w:hAnsi="Arial Narrow" w:eastAsia="仿宋_GB2312" w:cs="Arial"/>
          <w:bCs/>
          <w:sz w:val="30"/>
          <w:szCs w:val="30"/>
        </w:rPr>
        <w:t>，</w:t>
      </w:r>
      <w:r>
        <w:rPr>
          <w:rFonts w:hint="eastAsia" w:ascii="Arial Narrow" w:hAnsi="Arial Narrow" w:eastAsia="仿宋_GB2312" w:cs="Arial"/>
          <w:bCs/>
          <w:sz w:val="30"/>
          <w:szCs w:val="30"/>
        </w:rPr>
        <w:t>现已举办</w:t>
      </w:r>
      <w:r>
        <w:rPr>
          <w:rFonts w:ascii="Arial Narrow" w:hAnsi="Arial Narrow" w:eastAsia="仿宋_GB2312" w:cs="Arial"/>
          <w:bCs/>
          <w:sz w:val="30"/>
          <w:szCs w:val="30"/>
        </w:rPr>
        <w:t>27</w:t>
      </w:r>
      <w:r>
        <w:rPr>
          <w:rFonts w:hint="eastAsia" w:ascii="Arial Narrow" w:hAnsi="Arial Narrow" w:eastAsia="仿宋_GB2312" w:cs="Arial"/>
          <w:bCs/>
          <w:sz w:val="30"/>
          <w:szCs w:val="30"/>
        </w:rPr>
        <w:t>场师资培训，培训教师近</w:t>
      </w:r>
      <w:r>
        <w:rPr>
          <w:rFonts w:ascii="Arial Narrow" w:hAnsi="Arial Narrow" w:eastAsia="仿宋_GB2312" w:cs="Arial"/>
          <w:bCs/>
          <w:sz w:val="30"/>
          <w:szCs w:val="30"/>
        </w:rPr>
        <w:t>78</w:t>
      </w:r>
      <w:r>
        <w:rPr>
          <w:rFonts w:hint="eastAsia" w:ascii="Arial Narrow" w:hAnsi="Arial Narrow" w:eastAsia="仿宋_GB2312" w:cs="Arial"/>
          <w:bCs/>
          <w:sz w:val="30"/>
          <w:szCs w:val="30"/>
        </w:rPr>
        <w:t>0人；探索赛项扩展资源转化，创新校企互动机制。经过</w:t>
      </w:r>
      <w:r>
        <w:rPr>
          <w:rFonts w:ascii="Arial Narrow" w:hAnsi="Arial Narrow" w:eastAsia="仿宋_GB2312" w:cs="Arial"/>
          <w:bCs/>
          <w:sz w:val="30"/>
          <w:szCs w:val="30"/>
        </w:rPr>
        <w:t>2</w:t>
      </w:r>
      <w:r>
        <w:rPr>
          <w:rFonts w:hint="eastAsia" w:ascii="Arial Narrow" w:hAnsi="Arial Narrow" w:eastAsia="仿宋_GB2312" w:cs="Arial"/>
          <w:bCs/>
          <w:sz w:val="30"/>
          <w:szCs w:val="30"/>
        </w:rPr>
        <w:t>年</w:t>
      </w:r>
      <w:r>
        <w:rPr>
          <w:rFonts w:ascii="Arial Narrow" w:hAnsi="Arial Narrow" w:eastAsia="仿宋_GB2312" w:cs="Arial"/>
          <w:bCs/>
          <w:sz w:val="30"/>
          <w:szCs w:val="30"/>
        </w:rPr>
        <w:t>多的项目建设，</w:t>
      </w:r>
      <w:r>
        <w:rPr>
          <w:rFonts w:hint="eastAsia" w:ascii="Arial Narrow" w:hAnsi="Arial Narrow" w:eastAsia="仿宋_GB2312" w:cs="Arial"/>
          <w:bCs/>
          <w:sz w:val="30"/>
          <w:szCs w:val="30"/>
        </w:rPr>
        <w:t>目前建立产业联盟人才培养基地11家；完成</w:t>
      </w:r>
      <w:r>
        <w:rPr>
          <w:rFonts w:ascii="Arial Narrow" w:hAnsi="Arial Narrow" w:eastAsia="仿宋_GB2312" w:cs="Arial"/>
          <w:bCs/>
          <w:sz w:val="30"/>
          <w:szCs w:val="30"/>
        </w:rPr>
        <w:t>了</w:t>
      </w:r>
      <w:r>
        <w:rPr>
          <w:rFonts w:hint="eastAsia" w:ascii="Arial Narrow" w:hAnsi="Arial Narrow" w:eastAsia="仿宋_GB2312" w:cs="Arial"/>
          <w:bCs/>
          <w:sz w:val="30"/>
          <w:szCs w:val="30"/>
        </w:rPr>
        <w:t>6门</w:t>
      </w:r>
      <w:r>
        <w:rPr>
          <w:rFonts w:ascii="Arial Narrow" w:hAnsi="Arial Narrow" w:eastAsia="仿宋_GB2312" w:cs="Arial"/>
          <w:bCs/>
          <w:sz w:val="30"/>
          <w:szCs w:val="30"/>
        </w:rPr>
        <w:t>核心课程资源的开发</w:t>
      </w:r>
      <w:r>
        <w:rPr>
          <w:rFonts w:hint="eastAsia" w:ascii="Arial Narrow" w:hAnsi="Arial Narrow" w:eastAsia="仿宋_GB2312" w:cs="Arial"/>
          <w:bCs/>
          <w:sz w:val="30"/>
          <w:szCs w:val="30"/>
        </w:rPr>
        <w:t>任务</w:t>
      </w:r>
      <w:r>
        <w:rPr>
          <w:rFonts w:ascii="Arial Narrow" w:hAnsi="Arial Narrow" w:eastAsia="仿宋_GB2312" w:cs="Arial"/>
          <w:bCs/>
          <w:sz w:val="30"/>
          <w:szCs w:val="30"/>
        </w:rPr>
        <w:t>，</w:t>
      </w:r>
      <w:r>
        <w:rPr>
          <w:rFonts w:hint="eastAsia" w:ascii="Arial Narrow" w:hAnsi="Arial Narrow" w:eastAsia="仿宋_GB2312" w:cs="Arial"/>
          <w:bCs/>
          <w:sz w:val="30"/>
          <w:szCs w:val="30"/>
        </w:rPr>
        <w:t>1门综合实训课程、1套赛题解析项目、1套项目综合实训案例资源</w:t>
      </w:r>
      <w:r>
        <w:rPr>
          <w:rFonts w:ascii="Arial Narrow" w:hAnsi="Arial Narrow" w:eastAsia="仿宋_GB2312" w:cs="Arial"/>
          <w:bCs/>
          <w:sz w:val="30"/>
          <w:szCs w:val="30"/>
        </w:rPr>
        <w:t>的开发任务</w:t>
      </w:r>
      <w:r>
        <w:rPr>
          <w:rFonts w:hint="eastAsia" w:ascii="Arial Narrow" w:hAnsi="Arial Narrow" w:eastAsia="仿宋_GB2312" w:cs="Arial"/>
          <w:bCs/>
          <w:sz w:val="30"/>
          <w:szCs w:val="30"/>
        </w:rPr>
        <w:t>，新立项3门核心课程资源开发。截止2018年年底，累计完成教材建设不少于</w:t>
      </w:r>
      <w:r>
        <w:rPr>
          <w:rFonts w:ascii="Arial Narrow" w:hAnsi="Arial Narrow" w:eastAsia="仿宋_GB2312" w:cs="Arial"/>
          <w:bCs/>
          <w:sz w:val="30"/>
          <w:szCs w:val="30"/>
        </w:rPr>
        <w:t>8</w:t>
      </w:r>
      <w:r>
        <w:rPr>
          <w:rFonts w:hint="eastAsia" w:ascii="Arial Narrow" w:hAnsi="Arial Narrow" w:eastAsia="仿宋_GB2312" w:cs="Arial"/>
          <w:bCs/>
          <w:sz w:val="30"/>
          <w:szCs w:val="30"/>
        </w:rPr>
        <w:t>本、微课不少于</w:t>
      </w:r>
      <w:r>
        <w:rPr>
          <w:rFonts w:ascii="Arial Narrow" w:hAnsi="Arial Narrow" w:eastAsia="仿宋_GB2312" w:cs="Arial"/>
          <w:bCs/>
          <w:sz w:val="30"/>
          <w:szCs w:val="30"/>
        </w:rPr>
        <w:t>3</w:t>
      </w:r>
      <w:r>
        <w:rPr>
          <w:rFonts w:hint="eastAsia" w:ascii="Arial Narrow" w:hAnsi="Arial Narrow" w:eastAsia="仿宋_GB2312" w:cs="Arial"/>
          <w:bCs/>
          <w:sz w:val="30"/>
          <w:szCs w:val="30"/>
        </w:rPr>
        <w:t>00节。</w:t>
      </w:r>
    </w:p>
    <w:p>
      <w:pPr>
        <w:pStyle w:val="62"/>
        <w:numPr>
          <w:ilvl w:val="0"/>
          <w:numId w:val="8"/>
        </w:numPr>
        <w:snapToGrid w:val="0"/>
        <w:spacing w:line="560" w:lineRule="exact"/>
        <w:ind w:firstLineChars="0"/>
        <w:rPr>
          <w:rFonts w:ascii="Arial Narrow" w:hAnsi="Arial Narrow" w:eastAsia="仿宋_GB2312" w:cs="Arial"/>
          <w:sz w:val="30"/>
          <w:szCs w:val="30"/>
        </w:rPr>
      </w:pPr>
      <w:r>
        <w:rPr>
          <w:rFonts w:hint="eastAsia" w:ascii="Arial Narrow" w:hAnsi="Arial Narrow" w:eastAsia="仿宋_GB2312" w:cs="Arial"/>
          <w:sz w:val="30"/>
          <w:szCs w:val="30"/>
        </w:rPr>
        <w:t>确立计算机网络专业课程库，确定课程库中每门课程编写课程标准，为学校建设高职计算机网络专业提供课程指导；</w:t>
      </w:r>
    </w:p>
    <w:p>
      <w:pPr>
        <w:pStyle w:val="62"/>
        <w:numPr>
          <w:ilvl w:val="0"/>
          <w:numId w:val="8"/>
        </w:numPr>
        <w:snapToGrid w:val="0"/>
        <w:spacing w:line="560" w:lineRule="exact"/>
        <w:ind w:firstLineChars="0"/>
        <w:rPr>
          <w:rFonts w:ascii="Arial Narrow" w:hAnsi="Arial Narrow" w:eastAsia="仿宋_GB2312" w:cs="Arial"/>
          <w:sz w:val="30"/>
          <w:szCs w:val="30"/>
        </w:rPr>
      </w:pPr>
      <w:r>
        <w:rPr>
          <w:rFonts w:hint="eastAsia" w:ascii="Arial Narrow" w:hAnsi="Arial Narrow" w:eastAsia="仿宋_GB2312" w:cs="Arial"/>
          <w:sz w:val="30"/>
          <w:szCs w:val="30"/>
        </w:rPr>
        <w:t>在计算机网络专业课程库基础上，按职业教育专业建设标准流程，为计算机网络专业在网络设计，规划，实施与调优，分别设计出专业建设方案、课程体系和教学计划；</w:t>
      </w:r>
    </w:p>
    <w:p>
      <w:pPr>
        <w:pStyle w:val="62"/>
        <w:numPr>
          <w:ilvl w:val="0"/>
          <w:numId w:val="8"/>
        </w:numPr>
        <w:snapToGrid w:val="0"/>
        <w:spacing w:line="560" w:lineRule="exact"/>
        <w:ind w:firstLineChars="0"/>
        <w:rPr>
          <w:rFonts w:ascii="Arial Narrow" w:hAnsi="Arial Narrow" w:eastAsia="仿宋_GB2312" w:cs="Arial"/>
          <w:sz w:val="30"/>
          <w:szCs w:val="30"/>
        </w:rPr>
      </w:pPr>
      <w:r>
        <w:rPr>
          <w:rFonts w:hint="eastAsia" w:ascii="Arial Narrow" w:hAnsi="Arial Narrow" w:eastAsia="仿宋_GB2312" w:cs="Arial"/>
          <w:sz w:val="30"/>
          <w:szCs w:val="30"/>
        </w:rPr>
        <w:t>在</w:t>
      </w:r>
      <w:r>
        <w:rPr>
          <w:rFonts w:ascii="Arial Narrow" w:hAnsi="Arial Narrow" w:eastAsia="仿宋_GB2312" w:cs="Arial"/>
          <w:sz w:val="30"/>
          <w:szCs w:val="30"/>
        </w:rPr>
        <w:t>2018</w:t>
      </w:r>
      <w:r>
        <w:rPr>
          <w:rFonts w:hint="eastAsia" w:ascii="Arial Narrow" w:hAnsi="Arial Narrow" w:eastAsia="仿宋_GB2312" w:cs="Arial"/>
          <w:sz w:val="30"/>
          <w:szCs w:val="30"/>
        </w:rPr>
        <w:t>年赛项组织期间，计划联合部分优秀高职院校，编写《计算机网络技术专业教学规范》、《网络</w:t>
      </w:r>
      <w:r>
        <w:rPr>
          <w:rFonts w:ascii="Arial Narrow" w:hAnsi="Arial Narrow" w:eastAsia="仿宋_GB2312" w:cs="Arial"/>
          <w:sz w:val="30"/>
          <w:szCs w:val="30"/>
        </w:rPr>
        <w:t>互联</w:t>
      </w:r>
      <w:r>
        <w:rPr>
          <w:rFonts w:hint="eastAsia" w:ascii="Arial Narrow" w:hAnsi="Arial Narrow" w:eastAsia="仿宋_GB2312" w:cs="Arial"/>
          <w:sz w:val="30"/>
          <w:szCs w:val="30"/>
        </w:rPr>
        <w:t>技术》（理论）（实践）、《</w:t>
      </w:r>
      <w:r>
        <w:rPr>
          <w:rFonts w:ascii="Arial Narrow" w:hAnsi="Arial Narrow" w:eastAsia="仿宋_GB2312" w:cs="Arial"/>
          <w:sz w:val="30"/>
          <w:szCs w:val="30"/>
        </w:rPr>
        <w:t>WLAN</w:t>
      </w:r>
      <w:r>
        <w:rPr>
          <w:rFonts w:hint="eastAsia" w:ascii="Arial Narrow" w:hAnsi="Arial Narrow" w:eastAsia="仿宋_GB2312" w:cs="Arial"/>
          <w:sz w:val="30"/>
          <w:szCs w:val="30"/>
        </w:rPr>
        <w:t>技术与实践》（理论）（实践）、《Windows 2012网络</w:t>
      </w:r>
      <w:r>
        <w:rPr>
          <w:rFonts w:ascii="Arial Narrow" w:hAnsi="Arial Narrow" w:eastAsia="仿宋_GB2312" w:cs="Arial"/>
          <w:sz w:val="30"/>
          <w:szCs w:val="30"/>
        </w:rPr>
        <w:t>服务器技术实践</w:t>
      </w:r>
      <w:r>
        <w:rPr>
          <w:rFonts w:hint="eastAsia" w:ascii="Arial Narrow" w:hAnsi="Arial Narrow" w:eastAsia="仿宋_GB2312" w:cs="Arial"/>
          <w:sz w:val="30"/>
          <w:szCs w:val="30"/>
        </w:rPr>
        <w:t>》、《网络应用项目实战-JOCS云平台技术》、《网络应用项目实战-移动融化网络部署》等</w:t>
      </w:r>
      <w:r>
        <w:rPr>
          <w:rFonts w:ascii="Arial Narrow" w:hAnsi="Arial Narrow" w:eastAsia="仿宋_GB2312" w:cs="Arial"/>
          <w:sz w:val="30"/>
          <w:szCs w:val="30"/>
        </w:rPr>
        <w:t>多本核心课程，并在国内出版</w:t>
      </w:r>
      <w:r>
        <w:rPr>
          <w:rFonts w:hint="eastAsia" w:ascii="Arial Narrow" w:hAnsi="Arial Narrow" w:eastAsia="仿宋_GB2312" w:cs="Arial"/>
          <w:sz w:val="30"/>
          <w:szCs w:val="30"/>
        </w:rPr>
        <w:t>发行</w:t>
      </w:r>
      <w:r>
        <w:rPr>
          <w:rFonts w:ascii="Arial Narrow" w:hAnsi="Arial Narrow" w:eastAsia="仿宋_GB2312" w:cs="Arial"/>
          <w:sz w:val="30"/>
          <w:szCs w:val="30"/>
        </w:rPr>
        <w:t>教材</w:t>
      </w:r>
      <w:r>
        <w:rPr>
          <w:rFonts w:hint="eastAsia" w:ascii="Arial Narrow" w:hAnsi="Arial Narrow" w:eastAsia="仿宋_GB2312" w:cs="Arial"/>
          <w:sz w:val="30"/>
          <w:szCs w:val="30"/>
        </w:rPr>
        <w:t>7本</w:t>
      </w:r>
      <w:r>
        <w:rPr>
          <w:rFonts w:ascii="Arial Narrow" w:hAnsi="Arial Narrow" w:eastAsia="仿宋_GB2312" w:cs="Arial"/>
          <w:sz w:val="30"/>
          <w:szCs w:val="30"/>
        </w:rPr>
        <w:t>教材，</w:t>
      </w:r>
      <w:r>
        <w:rPr>
          <w:rFonts w:hint="eastAsia" w:ascii="Arial Narrow" w:hAnsi="Arial Narrow" w:eastAsia="仿宋_GB2312" w:cs="Arial"/>
          <w:sz w:val="30"/>
          <w:szCs w:val="30"/>
        </w:rPr>
        <w:t>完成</w:t>
      </w:r>
      <w:r>
        <w:rPr>
          <w:rFonts w:ascii="Arial Narrow" w:hAnsi="Arial Narrow" w:eastAsia="仿宋_GB2312" w:cs="Arial"/>
          <w:sz w:val="30"/>
          <w:szCs w:val="30"/>
        </w:rPr>
        <w:t>了</w:t>
      </w:r>
      <w:r>
        <w:rPr>
          <w:rFonts w:hint="eastAsia" w:ascii="Arial Narrow" w:hAnsi="Arial Narrow" w:eastAsia="仿宋_GB2312" w:cs="Arial"/>
          <w:sz w:val="30"/>
          <w:szCs w:val="30"/>
        </w:rPr>
        <w:t>《网络出口技术与实践》、《</w:t>
      </w:r>
      <w:r>
        <w:rPr>
          <w:rFonts w:ascii="Arial Narrow" w:hAnsi="Arial Narrow" w:eastAsia="仿宋_GB2312" w:cs="Arial"/>
          <w:sz w:val="30"/>
          <w:szCs w:val="30"/>
        </w:rPr>
        <w:t>SDN</w:t>
      </w:r>
      <w:r>
        <w:rPr>
          <w:rFonts w:hint="eastAsia" w:ascii="Arial Narrow" w:hAnsi="Arial Narrow" w:eastAsia="仿宋_GB2312" w:cs="Arial"/>
          <w:sz w:val="30"/>
          <w:szCs w:val="30"/>
        </w:rPr>
        <w:t>技术与实践》二门</w:t>
      </w:r>
      <w:r>
        <w:rPr>
          <w:rFonts w:ascii="Arial Narrow" w:hAnsi="Arial Narrow" w:eastAsia="仿宋_GB2312" w:cs="Arial"/>
          <w:sz w:val="30"/>
          <w:szCs w:val="30"/>
        </w:rPr>
        <w:t>课程电子教材的编辑，</w:t>
      </w:r>
      <w:r>
        <w:rPr>
          <w:rFonts w:hint="eastAsia" w:ascii="Arial Narrow" w:hAnsi="Arial Narrow" w:eastAsia="仿宋_GB2312" w:cs="Arial"/>
          <w:sz w:val="30"/>
          <w:szCs w:val="30"/>
        </w:rPr>
        <w:t>并计划于</w:t>
      </w:r>
      <w:r>
        <w:rPr>
          <w:rFonts w:ascii="Arial Narrow" w:hAnsi="Arial Narrow" w:eastAsia="仿宋_GB2312" w:cs="Arial"/>
          <w:sz w:val="30"/>
          <w:szCs w:val="30"/>
        </w:rPr>
        <w:t>2018</w:t>
      </w:r>
      <w:r>
        <w:rPr>
          <w:rFonts w:hint="eastAsia" w:ascii="Arial Narrow" w:hAnsi="Arial Narrow" w:eastAsia="仿宋_GB2312" w:cs="Arial"/>
          <w:sz w:val="30"/>
          <w:szCs w:val="30"/>
        </w:rPr>
        <w:t>年底出版发行，供开设高招计算机网络专业的学校使用；</w:t>
      </w:r>
    </w:p>
    <w:p>
      <w:pPr>
        <w:pStyle w:val="108"/>
        <w:numPr>
          <w:ilvl w:val="0"/>
          <w:numId w:val="8"/>
        </w:numPr>
        <w:ind w:firstLineChars="0"/>
        <w:rPr>
          <w:rFonts w:ascii="Arial Narrow" w:hAnsi="Arial Narrow" w:eastAsia="仿宋_GB2312" w:cs="Arial"/>
          <w:bCs/>
        </w:rPr>
      </w:pPr>
      <w:r>
        <w:rPr>
          <w:rFonts w:ascii="Arial Narrow" w:hAnsi="Arial Narrow" w:eastAsia="仿宋_GB2312" w:cs="Arial"/>
        </w:rPr>
        <w:t>2018</w:t>
      </w:r>
      <w:r>
        <w:rPr>
          <w:rFonts w:hint="eastAsia" w:ascii="Arial Narrow" w:hAnsi="Arial Narrow" w:eastAsia="仿宋_GB2312" w:cs="Arial"/>
        </w:rPr>
        <w:t>年赛项结束后半年内，提供《计算机网络应用赛项赛题解析》实训指导书、课件和操作视频，提供《计算机网络应用赛项赛题解析》讲解视频，完成</w:t>
      </w:r>
      <w:r>
        <w:rPr>
          <w:rFonts w:ascii="Arial Narrow" w:hAnsi="Arial Narrow" w:eastAsia="仿宋_GB2312" w:cs="Arial"/>
        </w:rPr>
        <w:t>了</w:t>
      </w:r>
      <w:r>
        <w:rPr>
          <w:rFonts w:hint="eastAsia" w:ascii="Arial Narrow" w:hAnsi="Arial Narrow" w:eastAsia="仿宋_GB2312" w:cs="Arial"/>
        </w:rPr>
        <w:t>《网络应用项目实战-JOCS云平台技术》、《网络应用项目实战-移动融化网络部署》配套</w:t>
      </w:r>
      <w:r>
        <w:rPr>
          <w:rFonts w:ascii="Arial Narrow" w:hAnsi="Arial Narrow" w:eastAsia="仿宋_GB2312" w:cs="Arial"/>
        </w:rPr>
        <w:t>资源</w:t>
      </w:r>
      <w:r>
        <w:rPr>
          <w:rFonts w:hint="eastAsia" w:ascii="Arial Narrow" w:hAnsi="Arial Narrow" w:eastAsia="仿宋_GB2312" w:cs="Arial"/>
        </w:rPr>
        <w:t>包（教材</w:t>
      </w:r>
      <w:r>
        <w:rPr>
          <w:rFonts w:ascii="Arial Narrow" w:hAnsi="Arial Narrow" w:eastAsia="仿宋_GB2312" w:cs="Arial"/>
        </w:rPr>
        <w:t>、微课、课件、教案</w:t>
      </w:r>
      <w:r>
        <w:rPr>
          <w:rFonts w:hint="eastAsia" w:ascii="Arial Narrow" w:hAnsi="Arial Narrow" w:eastAsia="仿宋_GB2312" w:cs="Arial"/>
        </w:rPr>
        <w:t>）</w:t>
      </w:r>
      <w:r>
        <w:rPr>
          <w:rFonts w:ascii="Arial Narrow" w:hAnsi="Arial Narrow" w:eastAsia="仿宋_GB2312" w:cs="Arial"/>
        </w:rPr>
        <w:t>的开发</w:t>
      </w:r>
      <w:r>
        <w:rPr>
          <w:rFonts w:hint="eastAsia" w:ascii="Arial Narrow" w:hAnsi="Arial Narrow" w:eastAsia="仿宋_GB2312" w:cs="Arial"/>
        </w:rPr>
        <w:t>，在应用层面上为学校教学提供丰富的教学资源</w:t>
      </w:r>
    </w:p>
    <w:p>
      <w:pPr>
        <w:ind w:firstLine="600" w:firstLineChars="200"/>
        <w:rPr>
          <w:rFonts w:ascii="Arial Narrow" w:hAnsi="Arial Narrow" w:eastAsia="仿宋_GB2312" w:cs="Arial"/>
          <w:bCs/>
          <w:sz w:val="30"/>
          <w:szCs w:val="30"/>
        </w:rPr>
      </w:pPr>
      <w:r>
        <w:rPr>
          <w:rFonts w:hint="eastAsia" w:ascii="Arial Narrow" w:hAnsi="Arial Narrow" w:eastAsia="仿宋_GB2312" w:cs="Arial"/>
          <w:bCs/>
          <w:sz w:val="30"/>
          <w:szCs w:val="30"/>
        </w:rPr>
        <w:t>201</w:t>
      </w:r>
      <w:r>
        <w:rPr>
          <w:rFonts w:ascii="Arial Narrow" w:hAnsi="Arial Narrow" w:eastAsia="仿宋_GB2312" w:cs="Arial"/>
          <w:bCs/>
          <w:sz w:val="30"/>
          <w:szCs w:val="30"/>
        </w:rPr>
        <w:t>9</w:t>
      </w:r>
      <w:r>
        <w:rPr>
          <w:rFonts w:hint="eastAsia" w:ascii="Arial Narrow" w:hAnsi="Arial Narrow" w:eastAsia="仿宋_GB2312" w:cs="Arial"/>
          <w:bCs/>
          <w:sz w:val="30"/>
          <w:szCs w:val="30"/>
        </w:rPr>
        <w:t>年，将继续完善计算机网络技术专业核心课程资源建设，</w:t>
      </w:r>
      <w:r>
        <w:rPr>
          <w:rFonts w:ascii="Arial Narrow" w:hAnsi="Arial Narrow" w:eastAsia="仿宋_GB2312" w:cs="Arial"/>
          <w:bCs/>
          <w:sz w:val="30"/>
          <w:szCs w:val="30"/>
        </w:rPr>
        <w:t>新立项《</w:t>
      </w:r>
      <w:r>
        <w:rPr>
          <w:rFonts w:hint="eastAsia" w:ascii="Arial Narrow" w:hAnsi="Arial Narrow" w:eastAsia="仿宋_GB2312" w:cs="Arial"/>
          <w:bCs/>
          <w:sz w:val="30"/>
          <w:szCs w:val="30"/>
        </w:rPr>
        <w:t>计算机网络技术基础</w:t>
      </w:r>
      <w:r>
        <w:rPr>
          <w:rFonts w:ascii="Arial Narrow" w:hAnsi="Arial Narrow" w:eastAsia="仿宋_GB2312" w:cs="Arial"/>
          <w:bCs/>
          <w:sz w:val="30"/>
          <w:szCs w:val="30"/>
        </w:rPr>
        <w:t>》</w:t>
      </w:r>
      <w:r>
        <w:rPr>
          <w:rFonts w:hint="eastAsia" w:ascii="Arial Narrow" w:hAnsi="Arial Narrow" w:eastAsia="仿宋_GB2312" w:cs="Arial"/>
          <w:bCs/>
          <w:sz w:val="30"/>
          <w:szCs w:val="30"/>
        </w:rPr>
        <w:t>、《Linux应用与服务器配置》、</w:t>
      </w:r>
      <w:r>
        <w:rPr>
          <w:rFonts w:ascii="Arial Narrow" w:hAnsi="Arial Narrow" w:eastAsia="仿宋_GB2312" w:cs="Arial"/>
          <w:bCs/>
          <w:sz w:val="30"/>
          <w:szCs w:val="30"/>
        </w:rPr>
        <w:t>《</w:t>
      </w:r>
      <w:r>
        <w:rPr>
          <w:rFonts w:hint="eastAsia" w:ascii="Arial Narrow" w:hAnsi="Arial Narrow" w:eastAsia="仿宋_GB2312" w:cs="Arial"/>
          <w:bCs/>
          <w:sz w:val="30"/>
          <w:szCs w:val="30"/>
        </w:rPr>
        <w:t>计算机</w:t>
      </w:r>
      <w:r>
        <w:rPr>
          <w:rFonts w:ascii="Arial Narrow" w:hAnsi="Arial Narrow" w:eastAsia="仿宋_GB2312" w:cs="Arial"/>
          <w:bCs/>
          <w:sz w:val="30"/>
          <w:szCs w:val="30"/>
        </w:rPr>
        <w:t>网络安全》</w:t>
      </w:r>
      <w:r>
        <w:rPr>
          <w:rFonts w:hint="eastAsia" w:ascii="Arial Narrow" w:hAnsi="Arial Narrow" w:eastAsia="仿宋_GB2312" w:cs="Arial"/>
          <w:bCs/>
          <w:sz w:val="30"/>
          <w:szCs w:val="30"/>
        </w:rPr>
        <w:t>三</w:t>
      </w:r>
      <w:r>
        <w:rPr>
          <w:rFonts w:ascii="Arial Narrow" w:hAnsi="Arial Narrow" w:eastAsia="仿宋_GB2312" w:cs="Arial"/>
          <w:bCs/>
          <w:sz w:val="30"/>
          <w:szCs w:val="30"/>
        </w:rPr>
        <w:t>门专业基础课程的教学资源开发任务，完成</w:t>
      </w:r>
      <w:r>
        <w:rPr>
          <w:rFonts w:hint="eastAsia" w:ascii="Arial Narrow" w:hAnsi="Arial Narrow" w:eastAsia="仿宋_GB2312" w:cs="Arial"/>
          <w:bCs/>
          <w:sz w:val="30"/>
          <w:szCs w:val="30"/>
        </w:rPr>
        <w:t>11所种子教师研修</w:t>
      </w:r>
      <w:r>
        <w:rPr>
          <w:rFonts w:ascii="Arial Narrow" w:hAnsi="Arial Narrow" w:eastAsia="仿宋_GB2312" w:cs="Arial"/>
          <w:bCs/>
          <w:sz w:val="30"/>
          <w:szCs w:val="30"/>
        </w:rPr>
        <w:t>基地建设，完成不少于</w:t>
      </w:r>
      <w:r>
        <w:rPr>
          <w:rFonts w:hint="eastAsia" w:ascii="Arial Narrow" w:hAnsi="Arial Narrow" w:eastAsia="仿宋_GB2312" w:cs="Arial"/>
          <w:bCs/>
          <w:sz w:val="30"/>
          <w:szCs w:val="30"/>
        </w:rPr>
        <w:t>200专业</w:t>
      </w:r>
      <w:r>
        <w:rPr>
          <w:rFonts w:ascii="Arial Narrow" w:hAnsi="Arial Narrow" w:eastAsia="仿宋_GB2312" w:cs="Arial"/>
          <w:bCs/>
          <w:sz w:val="30"/>
          <w:szCs w:val="30"/>
        </w:rPr>
        <w:t>骨干教师的</w:t>
      </w:r>
      <w:r>
        <w:rPr>
          <w:rFonts w:hint="eastAsia" w:ascii="Arial Narrow" w:hAnsi="Arial Narrow" w:eastAsia="仿宋_GB2312" w:cs="Arial"/>
          <w:bCs/>
          <w:sz w:val="30"/>
          <w:szCs w:val="30"/>
        </w:rPr>
        <w:t>培养任务。同时，针对院校实践教学缺乏高质量项目资源的现状，着力建设“计算机网络应用生产实际教学案例库”，计划建设课程级、课程群级、企业级的实战项目不低于8</w:t>
      </w:r>
      <w:r>
        <w:rPr>
          <w:rFonts w:ascii="Arial Narrow" w:hAnsi="Arial Narrow" w:eastAsia="仿宋_GB2312" w:cs="Arial"/>
          <w:bCs/>
          <w:sz w:val="30"/>
          <w:szCs w:val="30"/>
        </w:rPr>
        <w:t>0</w:t>
      </w:r>
      <w:r>
        <w:rPr>
          <w:rFonts w:hint="eastAsia" w:ascii="Arial Narrow" w:hAnsi="Arial Narrow" w:eastAsia="仿宋_GB2312" w:cs="Arial"/>
          <w:bCs/>
          <w:sz w:val="30"/>
          <w:szCs w:val="30"/>
        </w:rPr>
        <w:t>个，更好的引领计算机网络技术专业建设与发展。</w:t>
      </w:r>
    </w:p>
    <w:p>
      <w:pPr>
        <w:pStyle w:val="2"/>
        <w:rPr>
          <w:rFonts w:ascii="黑体" w:hAnsi="黑体" w:eastAsia="黑体"/>
          <w:sz w:val="36"/>
          <w:szCs w:val="36"/>
        </w:rPr>
      </w:pPr>
      <w:r>
        <w:rPr>
          <w:rFonts w:hint="eastAsia" w:ascii="黑体" w:hAnsi="黑体" w:eastAsia="黑体"/>
          <w:sz w:val="36"/>
          <w:szCs w:val="36"/>
        </w:rPr>
        <w:t>六、竞赛内容简介（须附英文对照简介）</w:t>
      </w:r>
    </w:p>
    <w:p>
      <w:pPr>
        <w:ind w:firstLine="600" w:firstLineChars="200"/>
        <w:rPr>
          <w:rFonts w:ascii="Arial Narrow" w:hAnsi="Arial Narrow" w:eastAsia="仿宋_GB2312" w:cs="Arial"/>
          <w:sz w:val="30"/>
          <w:szCs w:val="30"/>
        </w:rPr>
      </w:pPr>
      <w:bookmarkStart w:id="0" w:name="_Hlk491704428"/>
      <w:r>
        <w:rPr>
          <w:rFonts w:hint="eastAsia" w:ascii="Arial Narrow" w:hAnsi="Arial Narrow" w:eastAsia="仿宋_GB2312" w:cs="Arial"/>
          <w:sz w:val="30"/>
          <w:szCs w:val="30"/>
        </w:rPr>
        <w:t>计算机网络应用赛项应用企业真实项目，结合企业岗位技能需求及教学需求，考核参赛选手无线网络规划与实施、设备基础信息配置与验证、网络搭建与灾备方案部署、移动互联网搭建与网优、出口安全防护与远程接入、云计算服务搭建与企业应用、综合布线规划与设计、赛场规范和文档规范等方面技能。主要涉及的知识和技能点如下：</w:t>
      </w:r>
    </w:p>
    <w:p>
      <w:pPr>
        <w:ind w:firstLine="420"/>
        <w:rPr>
          <w:rFonts w:ascii="Arial Narrow" w:hAnsi="Arial Narrow" w:eastAsia="仿宋_GB2312" w:cs="Arial"/>
          <w:sz w:val="30"/>
          <w:szCs w:val="30"/>
        </w:rPr>
      </w:pPr>
      <w:r>
        <w:rPr>
          <w:rFonts w:hint="eastAsia" w:ascii="Arial Narrow" w:hAnsi="Arial Narrow" w:eastAsia="仿宋_GB2312" w:cs="Arial"/>
          <w:sz w:val="30"/>
          <w:szCs w:val="30"/>
        </w:rPr>
        <w:t>主要涉及的知识和技能点如下：</w:t>
      </w:r>
    </w:p>
    <w:bookmarkEnd w:id="0"/>
    <w:p>
      <w:pPr>
        <w:ind w:left="390"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模块一：无线网络规划与实施（</w:t>
      </w:r>
      <w:r>
        <w:rPr>
          <w:rFonts w:ascii="Arial Narrow" w:hAnsi="Arial Narrow" w:eastAsia="仿宋_GB2312" w:cs="Arial"/>
          <w:sz w:val="30"/>
          <w:szCs w:val="30"/>
        </w:rPr>
        <w:t>10%</w:t>
      </w:r>
      <w:r>
        <w:rPr>
          <w:rFonts w:hint="eastAsia" w:ascii="Arial Narrow" w:hAnsi="Arial Narrow" w:eastAsia="仿宋_GB2312" w:cs="Arial"/>
          <w:sz w:val="30"/>
          <w:szCs w:val="30"/>
        </w:rPr>
        <w:t>）</w:t>
      </w:r>
    </w:p>
    <w:p>
      <w:pPr>
        <w:ind w:left="390"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模块二：设备基础信息配置与验证（</w:t>
      </w:r>
      <w:r>
        <w:rPr>
          <w:rFonts w:ascii="Arial Narrow" w:hAnsi="Arial Narrow" w:eastAsia="仿宋_GB2312" w:cs="Arial"/>
          <w:sz w:val="30"/>
          <w:szCs w:val="30"/>
        </w:rPr>
        <w:t>10%</w:t>
      </w:r>
      <w:r>
        <w:rPr>
          <w:rFonts w:hint="eastAsia" w:ascii="Arial Narrow" w:hAnsi="Arial Narrow" w:eastAsia="仿宋_GB2312" w:cs="Arial"/>
          <w:sz w:val="30"/>
          <w:szCs w:val="30"/>
        </w:rPr>
        <w:t>）</w:t>
      </w:r>
    </w:p>
    <w:p>
      <w:pPr>
        <w:ind w:left="390"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模块三：网络搭建与网络冗余备份方案部署（</w:t>
      </w:r>
      <w:r>
        <w:rPr>
          <w:rFonts w:ascii="Arial Narrow" w:hAnsi="Arial Narrow" w:eastAsia="仿宋_GB2312" w:cs="Arial"/>
          <w:sz w:val="30"/>
          <w:szCs w:val="30"/>
        </w:rPr>
        <w:t>20%</w:t>
      </w:r>
      <w:r>
        <w:rPr>
          <w:rFonts w:hint="eastAsia" w:ascii="Arial Narrow" w:hAnsi="Arial Narrow" w:eastAsia="仿宋_GB2312" w:cs="Arial"/>
          <w:sz w:val="30"/>
          <w:szCs w:val="30"/>
        </w:rPr>
        <w:t>）</w:t>
      </w:r>
    </w:p>
    <w:p>
      <w:pPr>
        <w:ind w:left="390"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模块四：移动互联网搭建与网优（</w:t>
      </w:r>
      <w:r>
        <w:rPr>
          <w:rFonts w:ascii="Arial Narrow" w:hAnsi="Arial Narrow" w:eastAsia="仿宋_GB2312" w:cs="Arial"/>
          <w:sz w:val="30"/>
          <w:szCs w:val="30"/>
        </w:rPr>
        <w:t>15%</w:t>
      </w:r>
      <w:r>
        <w:rPr>
          <w:rFonts w:hint="eastAsia" w:ascii="Arial Narrow" w:hAnsi="Arial Narrow" w:eastAsia="仿宋_GB2312" w:cs="Arial"/>
          <w:sz w:val="30"/>
          <w:szCs w:val="30"/>
        </w:rPr>
        <w:t>）</w:t>
      </w:r>
    </w:p>
    <w:p>
      <w:pPr>
        <w:ind w:left="390"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模块五：出口安全防护与远程接入（</w:t>
      </w:r>
      <w:r>
        <w:rPr>
          <w:rFonts w:ascii="Arial Narrow" w:hAnsi="Arial Narrow" w:eastAsia="仿宋_GB2312" w:cs="Arial"/>
          <w:sz w:val="30"/>
          <w:szCs w:val="30"/>
        </w:rPr>
        <w:t>10%</w:t>
      </w:r>
      <w:r>
        <w:rPr>
          <w:rFonts w:hint="eastAsia" w:ascii="Arial Narrow" w:hAnsi="Arial Narrow" w:eastAsia="仿宋_GB2312" w:cs="Arial"/>
          <w:sz w:val="30"/>
          <w:szCs w:val="30"/>
        </w:rPr>
        <w:t>）</w:t>
      </w:r>
    </w:p>
    <w:p>
      <w:pPr>
        <w:ind w:left="390"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模块六：云平台搭建与企业服务应用（</w:t>
      </w:r>
      <w:r>
        <w:rPr>
          <w:rFonts w:ascii="Arial Narrow" w:hAnsi="Arial Narrow" w:eastAsia="仿宋_GB2312" w:cs="Arial"/>
          <w:sz w:val="30"/>
          <w:szCs w:val="30"/>
        </w:rPr>
        <w:t>15%</w:t>
      </w:r>
      <w:r>
        <w:rPr>
          <w:rFonts w:hint="eastAsia" w:ascii="Arial Narrow" w:hAnsi="Arial Narrow" w:eastAsia="仿宋_GB2312" w:cs="Arial"/>
          <w:sz w:val="30"/>
          <w:szCs w:val="30"/>
        </w:rPr>
        <w:t>）</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模块</w:t>
      </w:r>
      <w:r>
        <w:rPr>
          <w:rFonts w:ascii="Arial Narrow" w:hAnsi="Arial Narrow" w:eastAsia="仿宋_GB2312" w:cs="Arial"/>
          <w:sz w:val="30"/>
          <w:szCs w:val="30"/>
        </w:rPr>
        <w:t>七：</w:t>
      </w:r>
      <w:r>
        <w:rPr>
          <w:rFonts w:hint="eastAsia" w:ascii="Arial Narrow" w:hAnsi="Arial Narrow" w:eastAsia="仿宋_GB2312" w:cs="Arial"/>
          <w:sz w:val="30"/>
          <w:szCs w:val="30"/>
        </w:rPr>
        <w:t>综合布线规划与设计</w:t>
      </w:r>
      <w:r>
        <w:rPr>
          <w:rFonts w:ascii="Arial Narrow" w:hAnsi="Arial Narrow" w:eastAsia="仿宋_GB2312" w:cs="Arial"/>
          <w:sz w:val="30"/>
          <w:szCs w:val="30"/>
        </w:rPr>
        <w:t xml:space="preserve"> （15%）</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模块八</w:t>
      </w:r>
      <w:r>
        <w:rPr>
          <w:rFonts w:ascii="Arial Narrow" w:hAnsi="Arial Narrow" w:eastAsia="仿宋_GB2312" w:cs="Arial"/>
          <w:sz w:val="30"/>
          <w:szCs w:val="30"/>
        </w:rPr>
        <w:t>：</w:t>
      </w:r>
      <w:r>
        <w:rPr>
          <w:rFonts w:hint="eastAsia" w:ascii="Arial Narrow" w:hAnsi="Arial Narrow" w:eastAsia="仿宋_GB2312" w:cs="Arial"/>
          <w:sz w:val="30"/>
          <w:szCs w:val="30"/>
        </w:rPr>
        <w:t>赛场规范和文档规范</w:t>
      </w:r>
      <w:r>
        <w:rPr>
          <w:rFonts w:ascii="Arial Narrow" w:hAnsi="Arial Narrow" w:eastAsia="仿宋_GB2312" w:cs="Arial"/>
          <w:sz w:val="30"/>
          <w:szCs w:val="30"/>
        </w:rPr>
        <w:t xml:space="preserve">   （5%）</w:t>
      </w:r>
    </w:p>
    <w:p>
      <w:pPr>
        <w:ind w:firstLine="420"/>
        <w:rPr>
          <w:rFonts w:ascii="Arial Narrow" w:hAnsi="Arial Narrow" w:eastAsia="仿宋_GB2312" w:cs="Arial"/>
          <w:sz w:val="30"/>
          <w:szCs w:val="30"/>
        </w:rPr>
      </w:pPr>
      <w:r>
        <w:rPr>
          <w:rFonts w:hint="eastAsia" w:ascii="Arial Narrow" w:hAnsi="Arial Narrow" w:eastAsia="仿宋_GB2312" w:cs="Arial"/>
          <w:sz w:val="30"/>
          <w:szCs w:val="30"/>
        </w:rPr>
        <w:t>模块一：无线网络勘测与规划</w:t>
      </w:r>
      <w:r>
        <w:rPr>
          <w:rFonts w:ascii="Arial Narrow" w:hAnsi="Arial Narrow" w:eastAsia="仿宋_GB2312" w:cs="Arial"/>
          <w:sz w:val="30"/>
          <w:szCs w:val="30"/>
        </w:rPr>
        <w:t xml:space="preserve">   （10%）</w:t>
      </w:r>
    </w:p>
    <w:p>
      <w:pPr>
        <w:rPr>
          <w:rFonts w:ascii="Arial Narrow" w:hAnsi="Arial Narrow" w:eastAsia="仿宋_GB2312" w:cs="Arial"/>
          <w:sz w:val="30"/>
          <w:szCs w:val="30"/>
        </w:rPr>
      </w:pPr>
      <w:r>
        <w:rPr>
          <w:rFonts w:hint="eastAsia" w:ascii="Arial Narrow" w:hAnsi="Arial Narrow" w:eastAsia="仿宋_GB2312" w:cs="Arial"/>
          <w:sz w:val="30"/>
          <w:szCs w:val="30"/>
        </w:rPr>
        <w:t>根据提供的建筑布局图绘制建筑平面图，完成无线环境勘测绘制</w:t>
      </w:r>
      <w:r>
        <w:rPr>
          <w:rFonts w:ascii="Arial Narrow" w:hAnsi="Arial Narrow" w:eastAsia="仿宋_GB2312" w:cs="Arial"/>
          <w:sz w:val="30"/>
          <w:szCs w:val="30"/>
        </w:rPr>
        <w:t>AP点位示意图，输出AP热图、设备清单及报价表。根据地勘确定的AP点位和IDC机房位置信息，输出网络综合布线工程的水平布线图、机房机柜安装示意图、网络配线架的标签、系统集成物料清单等</w:t>
      </w:r>
      <w:r>
        <w:rPr>
          <w:rFonts w:hint="eastAsia" w:ascii="Arial Narrow" w:hAnsi="Arial Narrow" w:eastAsia="仿宋_GB2312" w:cs="Arial"/>
          <w:sz w:val="30"/>
          <w:szCs w:val="30"/>
        </w:rPr>
        <w:t>。</w:t>
      </w:r>
    </w:p>
    <w:p>
      <w:pPr>
        <w:ind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模块二：设备基础信息配置与验证</w:t>
      </w:r>
      <w:r>
        <w:rPr>
          <w:rFonts w:ascii="Arial Narrow" w:hAnsi="Arial Narrow" w:eastAsia="仿宋_GB2312" w:cs="Arial"/>
          <w:sz w:val="30"/>
          <w:szCs w:val="30"/>
        </w:rPr>
        <w:t xml:space="preserve"> </w:t>
      </w:r>
      <w:r>
        <w:rPr>
          <w:rFonts w:hint="eastAsia" w:ascii="Arial Narrow" w:hAnsi="Arial Narrow" w:eastAsia="仿宋_GB2312" w:cs="Arial"/>
          <w:sz w:val="30"/>
          <w:szCs w:val="30"/>
        </w:rPr>
        <w:t>（</w:t>
      </w:r>
      <w:r>
        <w:rPr>
          <w:rFonts w:ascii="Arial Narrow" w:hAnsi="Arial Narrow" w:eastAsia="仿宋_GB2312" w:cs="Arial"/>
          <w:sz w:val="30"/>
          <w:szCs w:val="30"/>
        </w:rPr>
        <w:t>10%</w:t>
      </w:r>
      <w:r>
        <w:rPr>
          <w:rFonts w:hint="eastAsia" w:ascii="Arial Narrow" w:hAnsi="Arial Narrow" w:eastAsia="仿宋_GB2312" w:cs="Arial"/>
          <w:sz w:val="30"/>
          <w:szCs w:val="30"/>
        </w:rPr>
        <w:t>）</w:t>
      </w:r>
    </w:p>
    <w:p>
      <w:pPr>
        <w:rPr>
          <w:rFonts w:ascii="Arial Narrow" w:hAnsi="Arial Narrow" w:eastAsia="仿宋_GB2312" w:cs="Arial"/>
          <w:sz w:val="30"/>
          <w:szCs w:val="30"/>
        </w:rPr>
      </w:pPr>
      <w:r>
        <w:rPr>
          <w:rFonts w:hint="eastAsia" w:ascii="Arial Narrow" w:hAnsi="Arial Narrow" w:eastAsia="仿宋_GB2312" w:cs="Arial"/>
          <w:sz w:val="30"/>
          <w:szCs w:val="30"/>
        </w:rPr>
        <w:t>网络基础知识：按照拓扑图结构，完成总部与分部内部网络规划与设计，针对设备的基础信息和功能的部署与配置，密码恢复与软件版本升级；络基础设施安全，包括网络设备本身的安全策略以及内网安全测试与安全加固。结合</w:t>
      </w:r>
      <w:r>
        <w:rPr>
          <w:rFonts w:ascii="Arial Narrow" w:hAnsi="Arial Narrow" w:eastAsia="仿宋_GB2312" w:cs="Arial"/>
          <w:sz w:val="30"/>
          <w:szCs w:val="30"/>
        </w:rPr>
        <w:t>Radius</w:t>
      </w:r>
      <w:r>
        <w:rPr>
          <w:rFonts w:hint="eastAsia" w:ascii="Arial Narrow" w:hAnsi="Arial Narrow" w:eastAsia="仿宋_GB2312" w:cs="Arial"/>
          <w:sz w:val="30"/>
          <w:szCs w:val="30"/>
        </w:rPr>
        <w:t xml:space="preserve"> 认证服务器，，针对有线用户和无线用户，出口网关等实现8</w:t>
      </w:r>
      <w:r>
        <w:rPr>
          <w:rFonts w:ascii="Arial Narrow" w:hAnsi="Arial Narrow" w:eastAsia="仿宋_GB2312" w:cs="Arial"/>
          <w:sz w:val="30"/>
          <w:szCs w:val="30"/>
        </w:rPr>
        <w:t>02.1X</w:t>
      </w:r>
      <w:r>
        <w:rPr>
          <w:rFonts w:hint="eastAsia" w:ascii="Arial Narrow" w:hAnsi="Arial Narrow" w:eastAsia="仿宋_GB2312" w:cs="Arial"/>
          <w:sz w:val="30"/>
          <w:szCs w:val="30"/>
        </w:rPr>
        <w:t>和Portal认证准入。</w:t>
      </w:r>
    </w:p>
    <w:p>
      <w:pPr>
        <w:ind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模块三：网络搭建与网络冗余备份方案部署</w:t>
      </w:r>
      <w:r>
        <w:rPr>
          <w:rFonts w:ascii="Arial Narrow" w:hAnsi="Arial Narrow" w:eastAsia="仿宋_GB2312" w:cs="Arial"/>
          <w:sz w:val="30"/>
          <w:szCs w:val="30"/>
        </w:rPr>
        <w:t xml:space="preserve"> （20%）</w:t>
      </w:r>
    </w:p>
    <w:p>
      <w:pPr>
        <w:rPr>
          <w:rFonts w:ascii="Arial Narrow" w:hAnsi="Arial Narrow" w:eastAsia="仿宋_GB2312" w:cs="Arial"/>
          <w:sz w:val="30"/>
          <w:szCs w:val="30"/>
        </w:rPr>
      </w:pPr>
      <w:r>
        <w:rPr>
          <w:rFonts w:hint="eastAsia" w:ascii="Arial Narrow" w:hAnsi="Arial Narrow" w:eastAsia="仿宋_GB2312" w:cs="Arial"/>
          <w:sz w:val="30"/>
          <w:szCs w:val="30"/>
        </w:rPr>
        <w:t>网络基础知识：按照拓扑图结构，完成总部与分部内部网络的设计与搭建及服务器区的网络设备的虚拟化部署，并进行路由及冗余配置的优化保证内网业务的不间断连通。</w:t>
      </w:r>
    </w:p>
    <w:p>
      <w:pPr>
        <w:ind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模块四</w:t>
      </w:r>
      <w:r>
        <w:rPr>
          <w:rFonts w:ascii="Arial Narrow" w:hAnsi="Arial Narrow" w:eastAsia="仿宋_GB2312" w:cs="Arial"/>
          <w:sz w:val="30"/>
          <w:szCs w:val="30"/>
        </w:rPr>
        <w:t>：</w:t>
      </w:r>
      <w:r>
        <w:rPr>
          <w:rFonts w:hint="eastAsia" w:ascii="Arial Narrow" w:hAnsi="Arial Narrow" w:eastAsia="仿宋_GB2312" w:cs="Arial"/>
          <w:sz w:val="30"/>
          <w:szCs w:val="30"/>
        </w:rPr>
        <w:t>移动互联网搭建与网优</w:t>
      </w:r>
      <w:r>
        <w:rPr>
          <w:rFonts w:ascii="Arial Narrow" w:hAnsi="Arial Narrow" w:eastAsia="仿宋_GB2312" w:cs="Arial"/>
          <w:sz w:val="30"/>
          <w:szCs w:val="30"/>
        </w:rPr>
        <w:t xml:space="preserve">  （15%）</w:t>
      </w:r>
    </w:p>
    <w:p>
      <w:pPr>
        <w:rPr>
          <w:rFonts w:ascii="Arial Narrow" w:hAnsi="Arial Narrow" w:eastAsia="仿宋_GB2312" w:cs="Arial"/>
          <w:sz w:val="30"/>
          <w:szCs w:val="30"/>
        </w:rPr>
      </w:pPr>
      <w:r>
        <w:rPr>
          <w:rFonts w:hint="eastAsia" w:ascii="Arial Narrow" w:hAnsi="Arial Narrow" w:eastAsia="仿宋_GB2312" w:cs="Arial"/>
          <w:sz w:val="30"/>
          <w:szCs w:val="30"/>
        </w:rPr>
        <w:t>有线网络建设的基础上为了方便移动办公及物联网接入需求，根据拓扑结构完成无线网络搭建、无线数据安全加固、无线性能及可靠性优化，针对不同用户群体做无线的网优服务。</w:t>
      </w:r>
    </w:p>
    <w:p>
      <w:pPr>
        <w:ind w:firstLine="420" w:firstLineChars="140"/>
        <w:rPr>
          <w:rFonts w:ascii="Arial Narrow" w:hAnsi="Arial Narrow" w:eastAsia="仿宋_GB2312" w:cs="Arial"/>
          <w:sz w:val="30"/>
          <w:szCs w:val="30"/>
        </w:rPr>
      </w:pPr>
      <w:r>
        <w:rPr>
          <w:rFonts w:hint="eastAsia" w:ascii="Arial Narrow" w:hAnsi="Arial Narrow" w:eastAsia="仿宋_GB2312" w:cs="Arial"/>
          <w:sz w:val="30"/>
          <w:szCs w:val="30"/>
        </w:rPr>
        <w:t>模块五</w:t>
      </w:r>
      <w:r>
        <w:rPr>
          <w:rFonts w:ascii="Arial Narrow" w:hAnsi="Arial Narrow" w:eastAsia="仿宋_GB2312" w:cs="Arial"/>
          <w:sz w:val="30"/>
          <w:szCs w:val="30"/>
        </w:rPr>
        <w:t>：</w:t>
      </w:r>
      <w:r>
        <w:rPr>
          <w:rFonts w:hint="eastAsia" w:ascii="Arial Narrow" w:hAnsi="Arial Narrow" w:eastAsia="仿宋_GB2312" w:cs="Arial"/>
          <w:sz w:val="30"/>
          <w:szCs w:val="30"/>
        </w:rPr>
        <w:t>出口安全防护与远程接入</w:t>
      </w:r>
      <w:r>
        <w:rPr>
          <w:rFonts w:ascii="Arial Narrow" w:hAnsi="Arial Narrow" w:eastAsia="仿宋_GB2312" w:cs="Arial"/>
          <w:sz w:val="30"/>
          <w:szCs w:val="30"/>
        </w:rPr>
        <w:t xml:space="preserve"> （10%）</w:t>
      </w:r>
    </w:p>
    <w:p>
      <w:pPr>
        <w:rPr>
          <w:rFonts w:ascii="Arial Narrow" w:hAnsi="Arial Narrow" w:eastAsia="仿宋_GB2312" w:cs="Arial"/>
          <w:sz w:val="30"/>
          <w:szCs w:val="30"/>
        </w:rPr>
      </w:pPr>
      <w:r>
        <w:rPr>
          <w:rFonts w:hint="eastAsia" w:ascii="Arial Narrow" w:hAnsi="Arial Narrow" w:eastAsia="仿宋_GB2312" w:cs="Arial"/>
          <w:sz w:val="30"/>
          <w:szCs w:val="30"/>
        </w:rPr>
        <w:t>数据传输安全，确保通过网络环境传输的信息是经安全策略加密处理的。其中涉及隧道技术、明文抓取以及加密策略实施</w:t>
      </w:r>
      <w:r>
        <w:rPr>
          <w:rFonts w:ascii="Arial Narrow" w:hAnsi="Arial Narrow" w:eastAsia="仿宋_GB2312" w:cs="Arial"/>
          <w:sz w:val="30"/>
          <w:szCs w:val="30"/>
        </w:rPr>
        <w:t>；</w:t>
      </w:r>
    </w:p>
    <w:p>
      <w:pPr>
        <w:rPr>
          <w:rFonts w:ascii="Arial Narrow" w:hAnsi="Arial Narrow" w:eastAsia="仿宋_GB2312" w:cs="Arial"/>
          <w:sz w:val="30"/>
          <w:szCs w:val="30"/>
        </w:rPr>
      </w:pPr>
      <w:r>
        <w:rPr>
          <w:rFonts w:ascii="Arial Narrow" w:hAnsi="Arial Narrow" w:eastAsia="仿宋_GB2312" w:cs="Arial"/>
          <w:sz w:val="30"/>
          <w:szCs w:val="30"/>
        </w:rPr>
        <w:t>出口设备</w:t>
      </w:r>
      <w:r>
        <w:rPr>
          <w:rFonts w:hint="eastAsia" w:ascii="Arial Narrow" w:hAnsi="Arial Narrow" w:eastAsia="仿宋_GB2312" w:cs="Arial"/>
          <w:sz w:val="30"/>
          <w:szCs w:val="30"/>
        </w:rPr>
        <w:t>信息审计，确保内网用户的行为合规，并且事后可追溯，做到实名制认证，轻量级准入等，包含用户认证、行为控制、行为审计策略以及审计分析报告生成</w:t>
      </w:r>
      <w:r>
        <w:rPr>
          <w:rFonts w:ascii="Arial Narrow" w:hAnsi="Arial Narrow" w:eastAsia="仿宋_GB2312" w:cs="Arial"/>
          <w:sz w:val="30"/>
          <w:szCs w:val="30"/>
        </w:rPr>
        <w:t>；远程</w:t>
      </w:r>
      <w:r>
        <w:rPr>
          <w:rFonts w:hint="eastAsia" w:ascii="Arial Narrow" w:hAnsi="Arial Narrow" w:eastAsia="仿宋_GB2312" w:cs="Arial"/>
          <w:sz w:val="30"/>
          <w:szCs w:val="30"/>
        </w:rPr>
        <w:t>V</w:t>
      </w:r>
      <w:r>
        <w:rPr>
          <w:rFonts w:ascii="Arial Narrow" w:hAnsi="Arial Narrow" w:eastAsia="仿宋_GB2312" w:cs="Arial"/>
          <w:sz w:val="30"/>
          <w:szCs w:val="30"/>
        </w:rPr>
        <w:t>PN接入配置、部署与优化，基于</w:t>
      </w:r>
      <w:r>
        <w:rPr>
          <w:rFonts w:hint="eastAsia" w:ascii="Arial Narrow" w:hAnsi="Arial Narrow" w:eastAsia="仿宋_GB2312" w:cs="Arial"/>
          <w:sz w:val="30"/>
          <w:szCs w:val="30"/>
        </w:rPr>
        <w:t>S</w:t>
      </w:r>
      <w:r>
        <w:rPr>
          <w:rFonts w:ascii="Arial Narrow" w:hAnsi="Arial Narrow" w:eastAsia="仿宋_GB2312" w:cs="Arial"/>
          <w:sz w:val="30"/>
          <w:szCs w:val="30"/>
        </w:rPr>
        <w:t>SL VP</w:t>
      </w:r>
      <w:r>
        <w:rPr>
          <w:rFonts w:hint="eastAsia" w:ascii="Arial Narrow" w:hAnsi="Arial Narrow" w:eastAsia="仿宋_GB2312" w:cs="Arial"/>
          <w:sz w:val="30"/>
          <w:szCs w:val="30"/>
        </w:rPr>
        <w:t>N</w:t>
      </w:r>
      <w:r>
        <w:rPr>
          <w:rFonts w:ascii="Arial Narrow" w:hAnsi="Arial Narrow" w:eastAsia="仿宋_GB2312" w:cs="Arial"/>
          <w:sz w:val="30"/>
          <w:szCs w:val="30"/>
        </w:rPr>
        <w:t>，</w:t>
      </w:r>
      <w:r>
        <w:rPr>
          <w:rFonts w:hint="eastAsia" w:ascii="Arial Narrow" w:hAnsi="Arial Narrow" w:eastAsia="仿宋_GB2312" w:cs="Arial"/>
          <w:sz w:val="30"/>
          <w:szCs w:val="30"/>
        </w:rPr>
        <w:t>I</w:t>
      </w:r>
      <w:r>
        <w:rPr>
          <w:rFonts w:ascii="Arial Narrow" w:hAnsi="Arial Narrow" w:eastAsia="仿宋_GB2312" w:cs="Arial"/>
          <w:sz w:val="30"/>
          <w:szCs w:val="30"/>
        </w:rPr>
        <w:t>PSEC</w:t>
      </w:r>
      <w:r>
        <w:rPr>
          <w:rFonts w:hint="eastAsia" w:ascii="Arial Narrow" w:hAnsi="Arial Narrow" w:eastAsia="仿宋_GB2312" w:cs="Arial"/>
          <w:sz w:val="30"/>
          <w:szCs w:val="30"/>
        </w:rPr>
        <w:t xml:space="preserve"> </w:t>
      </w:r>
      <w:r>
        <w:rPr>
          <w:rFonts w:ascii="Arial Narrow" w:hAnsi="Arial Narrow" w:eastAsia="仿宋_GB2312" w:cs="Arial"/>
          <w:sz w:val="30"/>
          <w:szCs w:val="30"/>
        </w:rPr>
        <w:t>VPN，L2TP等，远程访问总部资源，实现资源和内容共享。</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模块六</w:t>
      </w:r>
      <w:r>
        <w:rPr>
          <w:rFonts w:ascii="Arial Narrow" w:hAnsi="Arial Narrow" w:eastAsia="仿宋_GB2312" w:cs="Arial"/>
          <w:sz w:val="30"/>
          <w:szCs w:val="30"/>
        </w:rPr>
        <w:t>：</w:t>
      </w:r>
      <w:r>
        <w:rPr>
          <w:rFonts w:hint="eastAsia" w:ascii="Arial Narrow" w:hAnsi="Arial Narrow" w:eastAsia="仿宋_GB2312" w:cs="Arial"/>
          <w:sz w:val="30"/>
          <w:szCs w:val="30"/>
        </w:rPr>
        <w:t>云平台搭建与企业服务应用</w:t>
      </w:r>
      <w:r>
        <w:rPr>
          <w:rFonts w:ascii="Arial Narrow" w:hAnsi="Arial Narrow" w:eastAsia="仿宋_GB2312" w:cs="Arial"/>
          <w:sz w:val="30"/>
          <w:szCs w:val="30"/>
        </w:rPr>
        <w:t xml:space="preserve">  （</w:t>
      </w:r>
      <w:r>
        <w:rPr>
          <w:rFonts w:hint="eastAsia" w:ascii="Arial Narrow" w:hAnsi="Arial Narrow" w:eastAsia="仿宋_GB2312" w:cs="Arial"/>
          <w:sz w:val="30"/>
          <w:szCs w:val="30"/>
        </w:rPr>
        <w:t>1</w:t>
      </w:r>
      <w:r>
        <w:rPr>
          <w:rFonts w:ascii="Arial Narrow" w:hAnsi="Arial Narrow" w:eastAsia="仿宋_GB2312" w:cs="Arial"/>
          <w:sz w:val="30"/>
          <w:szCs w:val="30"/>
        </w:rPr>
        <w:t>5%）</w:t>
      </w:r>
    </w:p>
    <w:p>
      <w:pPr>
        <w:rPr>
          <w:rFonts w:ascii="Arial Narrow" w:hAnsi="Arial Narrow" w:eastAsia="仿宋_GB2312" w:cs="Arial"/>
          <w:sz w:val="30"/>
          <w:szCs w:val="30"/>
        </w:rPr>
      </w:pPr>
      <w:r>
        <w:rPr>
          <w:rFonts w:hint="eastAsia" w:ascii="Arial Narrow" w:hAnsi="Arial Narrow" w:eastAsia="仿宋_GB2312" w:cs="Arial"/>
          <w:sz w:val="30"/>
          <w:szCs w:val="30"/>
        </w:rPr>
        <w:t>通过云平台运维，实现资源池化，基于P</w:t>
      </w:r>
      <w:r>
        <w:rPr>
          <w:rFonts w:ascii="Arial Narrow" w:hAnsi="Arial Narrow" w:eastAsia="仿宋_GB2312" w:cs="Arial"/>
          <w:sz w:val="30"/>
          <w:szCs w:val="30"/>
        </w:rPr>
        <w:t>asS</w:t>
      </w:r>
      <w:r>
        <w:rPr>
          <w:rFonts w:hint="eastAsia" w:ascii="Arial Narrow" w:hAnsi="Arial Narrow" w:eastAsia="仿宋_GB2312" w:cs="Arial"/>
          <w:sz w:val="30"/>
          <w:szCs w:val="30"/>
        </w:rPr>
        <w:t>层面的云计算，快速制作虚拟机模板，配置生成符合业务需求的云主机。并在生成的云主机中部署</w:t>
      </w:r>
      <w:r>
        <w:rPr>
          <w:rFonts w:ascii="Arial Narrow" w:hAnsi="Arial Narrow" w:eastAsia="仿宋_GB2312" w:cs="Arial"/>
          <w:sz w:val="30"/>
          <w:szCs w:val="30"/>
        </w:rPr>
        <w:t>Windows</w:t>
      </w:r>
      <w:r>
        <w:rPr>
          <w:rFonts w:hint="eastAsia" w:ascii="Arial Narrow" w:hAnsi="Arial Narrow" w:eastAsia="仿宋_GB2312" w:cs="Arial"/>
          <w:sz w:val="30"/>
          <w:szCs w:val="30"/>
        </w:rPr>
        <w:t>/</w:t>
      </w:r>
      <w:r>
        <w:rPr>
          <w:rFonts w:ascii="Arial Narrow" w:hAnsi="Arial Narrow" w:eastAsia="仿宋_GB2312" w:cs="Arial"/>
          <w:sz w:val="30"/>
          <w:szCs w:val="30"/>
        </w:rPr>
        <w:t xml:space="preserve"> Linux</w:t>
      </w:r>
      <w:r>
        <w:rPr>
          <w:rFonts w:hint="eastAsia" w:ascii="Arial Narrow" w:hAnsi="Arial Narrow" w:eastAsia="仿宋_GB2312" w:cs="Arial"/>
          <w:sz w:val="30"/>
          <w:szCs w:val="30"/>
        </w:rPr>
        <w:t>操作系统，结合业务需求部署FTP服务</w:t>
      </w:r>
      <w:r>
        <w:rPr>
          <w:rFonts w:ascii="Arial Narrow" w:hAnsi="Arial Narrow" w:eastAsia="仿宋_GB2312" w:cs="Arial"/>
          <w:sz w:val="30"/>
          <w:szCs w:val="30"/>
        </w:rPr>
        <w:t>，</w:t>
      </w:r>
      <w:r>
        <w:rPr>
          <w:rFonts w:hint="eastAsia" w:ascii="Arial Narrow" w:hAnsi="Arial Narrow" w:eastAsia="仿宋_GB2312" w:cs="Arial"/>
          <w:sz w:val="30"/>
          <w:szCs w:val="30"/>
        </w:rPr>
        <w:t>Email</w:t>
      </w:r>
      <w:r>
        <w:rPr>
          <w:rFonts w:ascii="Arial Narrow" w:hAnsi="Arial Narrow" w:eastAsia="仿宋_GB2312" w:cs="Arial"/>
          <w:sz w:val="30"/>
          <w:szCs w:val="30"/>
        </w:rPr>
        <w:t>服务，</w:t>
      </w:r>
      <w:r>
        <w:rPr>
          <w:rFonts w:hint="eastAsia" w:ascii="Arial Narrow" w:hAnsi="Arial Narrow" w:eastAsia="仿宋_GB2312" w:cs="Arial"/>
          <w:sz w:val="30"/>
          <w:szCs w:val="30"/>
        </w:rPr>
        <w:t>D</w:t>
      </w:r>
      <w:r>
        <w:rPr>
          <w:rFonts w:ascii="Arial Narrow" w:hAnsi="Arial Narrow" w:eastAsia="仿宋_GB2312" w:cs="Arial"/>
          <w:sz w:val="30"/>
          <w:szCs w:val="30"/>
        </w:rPr>
        <w:t>NS</w:t>
      </w:r>
      <w:r>
        <w:rPr>
          <w:rFonts w:hint="eastAsia" w:ascii="Arial Narrow" w:hAnsi="Arial Narrow" w:eastAsia="仿宋_GB2312" w:cs="Arial"/>
          <w:sz w:val="30"/>
          <w:szCs w:val="30"/>
        </w:rPr>
        <w:t>服务、W</w:t>
      </w:r>
      <w:r>
        <w:rPr>
          <w:rFonts w:ascii="Arial Narrow" w:hAnsi="Arial Narrow" w:eastAsia="仿宋_GB2312" w:cs="Arial"/>
          <w:sz w:val="30"/>
          <w:szCs w:val="30"/>
        </w:rPr>
        <w:t>EB</w:t>
      </w:r>
      <w:r>
        <w:rPr>
          <w:rFonts w:hint="eastAsia" w:ascii="Arial Narrow" w:hAnsi="Arial Narrow" w:eastAsia="仿宋_GB2312" w:cs="Arial"/>
          <w:sz w:val="30"/>
          <w:szCs w:val="30"/>
        </w:rPr>
        <w:t>站点等；采用开源的</w:t>
      </w:r>
      <w:r>
        <w:rPr>
          <w:rFonts w:ascii="Arial Narrow" w:hAnsi="Arial Narrow" w:eastAsia="仿宋_GB2312" w:cs="Arial"/>
          <w:sz w:val="30"/>
          <w:szCs w:val="30"/>
        </w:rPr>
        <w:t>OpenDayLight</w:t>
      </w:r>
      <w:r>
        <w:rPr>
          <w:rFonts w:hint="eastAsia" w:ascii="Arial Narrow" w:hAnsi="Arial Narrow" w:eastAsia="仿宋_GB2312" w:cs="Arial"/>
          <w:sz w:val="30"/>
          <w:szCs w:val="30"/>
        </w:rPr>
        <w:t>控制器，实现对</w:t>
      </w:r>
      <w:r>
        <w:rPr>
          <w:rFonts w:ascii="Arial Narrow" w:hAnsi="Arial Narrow" w:eastAsia="仿宋_GB2312" w:cs="Arial"/>
          <w:sz w:val="30"/>
          <w:szCs w:val="30"/>
        </w:rPr>
        <w:t>OVS</w:t>
      </w:r>
      <w:r>
        <w:rPr>
          <w:rFonts w:hint="eastAsia" w:ascii="Arial Narrow" w:hAnsi="Arial Narrow" w:eastAsia="仿宋_GB2312" w:cs="Arial"/>
          <w:sz w:val="30"/>
          <w:szCs w:val="30"/>
        </w:rPr>
        <w:t>和</w:t>
      </w:r>
      <w:r>
        <w:rPr>
          <w:rFonts w:ascii="Arial Narrow" w:hAnsi="Arial Narrow" w:eastAsia="仿宋_GB2312" w:cs="Arial"/>
          <w:sz w:val="30"/>
          <w:szCs w:val="30"/>
        </w:rPr>
        <w:t>Mininet</w:t>
      </w:r>
      <w:r>
        <w:rPr>
          <w:rFonts w:hint="eastAsia" w:ascii="Arial Narrow" w:hAnsi="Arial Narrow" w:eastAsia="仿宋_GB2312" w:cs="Arial"/>
          <w:sz w:val="30"/>
          <w:szCs w:val="30"/>
        </w:rPr>
        <w:t>的虚拟平台的流表下发和拓扑发现。</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模块</w:t>
      </w:r>
      <w:r>
        <w:rPr>
          <w:rFonts w:ascii="Arial Narrow" w:hAnsi="Arial Narrow" w:eastAsia="仿宋_GB2312" w:cs="Arial"/>
          <w:sz w:val="30"/>
          <w:szCs w:val="30"/>
        </w:rPr>
        <w:t>七：</w:t>
      </w:r>
      <w:r>
        <w:rPr>
          <w:rFonts w:hint="eastAsia" w:ascii="Arial Narrow" w:hAnsi="Arial Narrow" w:eastAsia="仿宋_GB2312" w:cs="Arial"/>
          <w:sz w:val="30"/>
          <w:szCs w:val="30"/>
        </w:rPr>
        <w:t>综合布线规划与设计</w:t>
      </w:r>
      <w:r>
        <w:rPr>
          <w:rFonts w:ascii="Arial Narrow" w:hAnsi="Arial Narrow" w:eastAsia="仿宋_GB2312" w:cs="Arial"/>
          <w:sz w:val="30"/>
          <w:szCs w:val="30"/>
        </w:rPr>
        <w:t xml:space="preserve"> （15%）</w:t>
      </w:r>
    </w:p>
    <w:p>
      <w:pPr>
        <w:rPr>
          <w:rFonts w:ascii="Arial Narrow" w:hAnsi="Arial Narrow" w:eastAsia="仿宋_GB2312" w:cs="Arial"/>
          <w:sz w:val="30"/>
          <w:szCs w:val="30"/>
        </w:rPr>
      </w:pPr>
      <w:r>
        <w:rPr>
          <w:rFonts w:hint="eastAsia" w:ascii="Arial Narrow" w:hAnsi="Arial Narrow" w:eastAsia="仿宋_GB2312" w:cs="Arial"/>
          <w:sz w:val="30"/>
          <w:szCs w:val="30"/>
        </w:rPr>
        <w:t>根据所附图纸进行项目计划，工程材料规格选择、数量计算。安装施工规范，符合竞赛题目要求，包括工作区、管理间、设备间、水平子系统、垂直子系统、建筑物子系统等安装施工和铜缆布线，进行明槽明管或暗管的敷设、配线架、理线架等常用器材的安装和配线端接，网络设备布线规整，设备标签识别整齐，文明施工，整理现场等。</w:t>
      </w:r>
    </w:p>
    <w:p>
      <w:pPr>
        <w:ind w:left="420" w:firstLine="420"/>
        <w:rPr>
          <w:rFonts w:ascii="Arial Narrow" w:hAnsi="Arial Narrow" w:eastAsia="仿宋_GB2312" w:cs="Arial"/>
          <w:sz w:val="30"/>
          <w:szCs w:val="30"/>
        </w:rPr>
      </w:pPr>
      <w:r>
        <w:rPr>
          <w:rFonts w:hint="eastAsia" w:ascii="Arial Narrow" w:hAnsi="Arial Narrow" w:eastAsia="仿宋_GB2312" w:cs="Arial"/>
          <w:sz w:val="30"/>
          <w:szCs w:val="30"/>
        </w:rPr>
        <w:t>模块八</w:t>
      </w:r>
      <w:r>
        <w:rPr>
          <w:rFonts w:ascii="Arial Narrow" w:hAnsi="Arial Narrow" w:eastAsia="仿宋_GB2312" w:cs="Arial"/>
          <w:sz w:val="30"/>
          <w:szCs w:val="30"/>
        </w:rPr>
        <w:t>：</w:t>
      </w:r>
      <w:r>
        <w:rPr>
          <w:rFonts w:hint="eastAsia" w:ascii="Arial Narrow" w:hAnsi="Arial Narrow" w:eastAsia="仿宋_GB2312" w:cs="Arial"/>
          <w:sz w:val="30"/>
          <w:szCs w:val="30"/>
        </w:rPr>
        <w:t>赛场规范和文档规范</w:t>
      </w:r>
      <w:r>
        <w:rPr>
          <w:rFonts w:ascii="Arial Narrow" w:hAnsi="Arial Narrow" w:eastAsia="仿宋_GB2312" w:cs="Arial"/>
          <w:sz w:val="30"/>
          <w:szCs w:val="30"/>
        </w:rPr>
        <w:t xml:space="preserve">   （5%）</w:t>
      </w:r>
    </w:p>
    <w:p>
      <w:pPr>
        <w:rPr>
          <w:rFonts w:ascii="Arial Narrow" w:hAnsi="Arial Narrow" w:eastAsia="仿宋_GB2312" w:cs="Arial"/>
          <w:sz w:val="30"/>
          <w:szCs w:val="30"/>
        </w:rPr>
      </w:pPr>
      <w:r>
        <w:rPr>
          <w:rFonts w:hint="eastAsia" w:ascii="Arial Narrow" w:hAnsi="Arial Narrow" w:eastAsia="仿宋_GB2312" w:cs="Arial"/>
          <w:sz w:val="30"/>
          <w:szCs w:val="30"/>
        </w:rPr>
        <w:t>考生应在安排竞赛约定时间到达考场并严格遵守考试流程。考生提交的所有文档必须按照赛题所规定的命名规则命名，不得以任何形式体现参赛院校、工位号等信息。按照题目要求，提交符合模板到指定位置。</w:t>
      </w:r>
    </w:p>
    <w:p>
      <w:pPr>
        <w:ind w:firstLine="420"/>
        <w:rPr>
          <w:rFonts w:ascii="Arial Narrow" w:hAnsi="Arial Narrow" w:eastAsia="仿宋_GB2312" w:cs="Arial"/>
          <w:sz w:val="30"/>
          <w:szCs w:val="30"/>
        </w:rPr>
      </w:pPr>
    </w:p>
    <w:p>
      <w:pPr>
        <w:ind w:firstLine="420"/>
        <w:rPr>
          <w:rFonts w:ascii="Arial Narrow" w:hAnsi="Arial Narrow" w:eastAsia="仿宋_GB2312" w:cs="Arial"/>
          <w:sz w:val="30"/>
          <w:szCs w:val="30"/>
        </w:rPr>
      </w:pPr>
      <w:r>
        <w:rPr>
          <w:rFonts w:ascii="Arial Narrow" w:hAnsi="Arial Narrow" w:eastAsia="仿宋_GB2312" w:cs="Arial"/>
          <w:sz w:val="30"/>
          <w:szCs w:val="30"/>
        </w:rPr>
        <w:t>The application of the computer network to the real project of the enterprise, combined with the requirements of the job skills and the teaching requirements, examines the wireless network planning and implementation of the competitors, the configuration and verification of the basic information of the equipment, the network building and the deployment of disaster preparedness, the construction and network optimization of the mobile Internet, the export security protection and remote access, and the cloud meter. Skills such as service building and enterprise application, cabling planning and design, venue specification and document specification. The main points of knowledge and skills are as follows:</w:t>
      </w:r>
    </w:p>
    <w:p>
      <w:pPr>
        <w:ind w:firstLine="420"/>
        <w:rPr>
          <w:rFonts w:ascii="Arial Narrow" w:hAnsi="Arial Narrow" w:eastAsia="仿宋_GB2312" w:cs="Arial"/>
          <w:sz w:val="30"/>
          <w:szCs w:val="30"/>
        </w:rPr>
      </w:pPr>
      <w:r>
        <w:rPr>
          <w:rFonts w:ascii="Arial Narrow" w:hAnsi="Arial Narrow" w:eastAsia="仿宋_GB2312" w:cs="Arial"/>
          <w:sz w:val="30"/>
          <w:szCs w:val="30"/>
        </w:rPr>
        <w:t>The main points of knowledge and skills are as follows:</w:t>
      </w:r>
    </w:p>
    <w:p>
      <w:pPr>
        <w:ind w:firstLine="420"/>
        <w:rPr>
          <w:rFonts w:ascii="Arial Narrow" w:hAnsi="Arial Narrow" w:eastAsia="仿宋_GB2312" w:cs="Arial"/>
          <w:sz w:val="30"/>
          <w:szCs w:val="30"/>
        </w:rPr>
      </w:pPr>
      <w:r>
        <w:rPr>
          <w:rFonts w:ascii="Arial Narrow" w:hAnsi="Arial Narrow" w:eastAsia="仿宋_GB2312" w:cs="Arial"/>
          <w:sz w:val="30"/>
          <w:szCs w:val="30"/>
        </w:rPr>
        <w:t>Module 1: wireless network planning and Implementation (10%)</w:t>
      </w:r>
    </w:p>
    <w:p>
      <w:pPr>
        <w:ind w:firstLine="420"/>
        <w:rPr>
          <w:rFonts w:ascii="Arial Narrow" w:hAnsi="Arial Narrow" w:eastAsia="仿宋_GB2312" w:cs="Arial"/>
          <w:sz w:val="30"/>
          <w:szCs w:val="30"/>
        </w:rPr>
      </w:pPr>
      <w:r>
        <w:rPr>
          <w:rFonts w:ascii="Arial Narrow" w:hAnsi="Arial Narrow" w:eastAsia="仿宋_GB2312" w:cs="Arial"/>
          <w:sz w:val="30"/>
          <w:szCs w:val="30"/>
        </w:rPr>
        <w:t>Module two: equipment foundation information configuration and verification (10%)</w:t>
      </w:r>
    </w:p>
    <w:p>
      <w:pPr>
        <w:ind w:firstLine="420"/>
        <w:rPr>
          <w:rFonts w:ascii="Arial Narrow" w:hAnsi="Arial Narrow" w:eastAsia="仿宋_GB2312" w:cs="Arial"/>
          <w:sz w:val="30"/>
          <w:szCs w:val="30"/>
        </w:rPr>
      </w:pPr>
      <w:r>
        <w:rPr>
          <w:rFonts w:ascii="Arial Narrow" w:hAnsi="Arial Narrow" w:eastAsia="仿宋_GB2312" w:cs="Arial"/>
          <w:sz w:val="30"/>
          <w:szCs w:val="30"/>
        </w:rPr>
        <w:t>Module three: network building and deployment of redundant network backup schemes (20%)</w:t>
      </w:r>
    </w:p>
    <w:p>
      <w:pPr>
        <w:ind w:firstLine="420"/>
        <w:rPr>
          <w:rFonts w:ascii="Arial Narrow" w:hAnsi="Arial Narrow" w:eastAsia="仿宋_GB2312" w:cs="Arial"/>
          <w:sz w:val="30"/>
          <w:szCs w:val="30"/>
        </w:rPr>
      </w:pPr>
      <w:r>
        <w:rPr>
          <w:rFonts w:ascii="Arial Narrow" w:hAnsi="Arial Narrow" w:eastAsia="仿宋_GB2312" w:cs="Arial"/>
          <w:sz w:val="30"/>
          <w:szCs w:val="30"/>
        </w:rPr>
        <w:t>Module four: Mobile Internet construction and network optimization (15%)</w:t>
      </w:r>
    </w:p>
    <w:p>
      <w:pPr>
        <w:ind w:firstLine="420"/>
        <w:rPr>
          <w:rFonts w:ascii="Arial Narrow" w:hAnsi="Arial Narrow" w:eastAsia="仿宋_GB2312" w:cs="Arial"/>
          <w:sz w:val="30"/>
          <w:szCs w:val="30"/>
        </w:rPr>
      </w:pPr>
      <w:r>
        <w:rPr>
          <w:rFonts w:ascii="Arial Narrow" w:hAnsi="Arial Narrow" w:eastAsia="仿宋_GB2312" w:cs="Arial"/>
          <w:sz w:val="30"/>
          <w:szCs w:val="30"/>
        </w:rPr>
        <w:t>Module five: export safety protection and remote access (10%)</w:t>
      </w:r>
    </w:p>
    <w:p>
      <w:pPr>
        <w:ind w:firstLine="420"/>
        <w:rPr>
          <w:rFonts w:ascii="Arial Narrow" w:hAnsi="Arial Narrow" w:eastAsia="仿宋_GB2312" w:cs="Arial"/>
          <w:sz w:val="30"/>
          <w:szCs w:val="30"/>
        </w:rPr>
      </w:pPr>
      <w:r>
        <w:rPr>
          <w:rFonts w:ascii="Arial Narrow" w:hAnsi="Arial Narrow" w:eastAsia="仿宋_GB2312" w:cs="Arial"/>
          <w:sz w:val="30"/>
          <w:szCs w:val="30"/>
        </w:rPr>
        <w:t>Module six: cloud platform operation and maintenance and enterprise service application (15%)</w:t>
      </w:r>
    </w:p>
    <w:p>
      <w:pPr>
        <w:ind w:firstLine="420"/>
        <w:rPr>
          <w:rFonts w:ascii="Arial Narrow" w:hAnsi="Arial Narrow" w:eastAsia="仿宋_GB2312" w:cs="Arial"/>
          <w:sz w:val="30"/>
          <w:szCs w:val="30"/>
        </w:rPr>
      </w:pPr>
      <w:r>
        <w:rPr>
          <w:rFonts w:ascii="Arial Narrow" w:hAnsi="Arial Narrow" w:eastAsia="仿宋_GB2312" w:cs="Arial"/>
          <w:sz w:val="30"/>
          <w:szCs w:val="30"/>
        </w:rPr>
        <w:t>Module seven: integrated wiring planning and design (15%)</w:t>
      </w:r>
    </w:p>
    <w:p>
      <w:pPr>
        <w:ind w:firstLine="420"/>
        <w:rPr>
          <w:rFonts w:ascii="Arial Narrow" w:hAnsi="Arial Narrow" w:eastAsia="仿宋_GB2312" w:cs="Arial"/>
          <w:sz w:val="30"/>
          <w:szCs w:val="30"/>
        </w:rPr>
      </w:pPr>
      <w:r>
        <w:rPr>
          <w:rFonts w:ascii="Arial Narrow" w:hAnsi="Arial Narrow" w:eastAsia="仿宋_GB2312" w:cs="Arial"/>
          <w:sz w:val="30"/>
          <w:szCs w:val="30"/>
        </w:rPr>
        <w:t>Module eight: field specification and document specification (5%)</w:t>
      </w:r>
    </w:p>
    <w:p>
      <w:pPr>
        <w:ind w:firstLine="420"/>
        <w:rPr>
          <w:rFonts w:ascii="Arial Narrow" w:hAnsi="Arial Narrow" w:eastAsia="仿宋_GB2312" w:cs="Arial"/>
          <w:b/>
          <w:sz w:val="30"/>
          <w:szCs w:val="30"/>
        </w:rPr>
      </w:pPr>
      <w:r>
        <w:rPr>
          <w:rFonts w:ascii="Arial Narrow" w:hAnsi="Arial Narrow" w:eastAsia="仿宋_GB2312" w:cs="Arial"/>
          <w:b/>
          <w:sz w:val="30"/>
          <w:szCs w:val="30"/>
        </w:rPr>
        <w:t>Module 1: wireless network survey and planning (10%)</w:t>
      </w:r>
    </w:p>
    <w:p>
      <w:pPr>
        <w:ind w:firstLine="420"/>
        <w:rPr>
          <w:rFonts w:ascii="Arial Narrow" w:hAnsi="Arial Narrow" w:eastAsia="仿宋_GB2312" w:cs="Arial"/>
          <w:sz w:val="30"/>
          <w:szCs w:val="30"/>
        </w:rPr>
      </w:pPr>
      <w:r>
        <w:rPr>
          <w:rFonts w:ascii="Arial Narrow" w:hAnsi="Arial Narrow" w:eastAsia="仿宋_GB2312" w:cs="Arial"/>
          <w:sz w:val="30"/>
          <w:szCs w:val="30"/>
        </w:rPr>
        <w:t>Draw the building plan according to the provided building layout map, complete the wireless environment survey and draw AP point schematic map, output AP thermal map, equipment list and quotation table. According to the AP point and IDC room location information determined by the geological survey, the horizontal wiring diagram of the network comprehensive wiring project, the installation diagram of the machine room cabinet, the label of the network distribution frame, the system integrated bill of material, etc. are output.</w:t>
      </w:r>
    </w:p>
    <w:p>
      <w:pPr>
        <w:ind w:firstLine="420"/>
        <w:rPr>
          <w:rFonts w:ascii="Arial Narrow" w:hAnsi="Arial Narrow" w:eastAsia="仿宋_GB2312" w:cs="Arial"/>
          <w:b/>
          <w:sz w:val="30"/>
          <w:szCs w:val="30"/>
        </w:rPr>
      </w:pPr>
      <w:r>
        <w:rPr>
          <w:rFonts w:ascii="Arial Narrow" w:hAnsi="Arial Narrow" w:eastAsia="仿宋_GB2312" w:cs="Arial"/>
          <w:b/>
          <w:sz w:val="30"/>
          <w:szCs w:val="30"/>
        </w:rPr>
        <w:t>Module two: equipment foundation information configuration and verification (10%)</w:t>
      </w:r>
    </w:p>
    <w:p>
      <w:pPr>
        <w:ind w:firstLine="420"/>
        <w:rPr>
          <w:rFonts w:ascii="Arial Narrow" w:hAnsi="Arial Narrow" w:eastAsia="仿宋_GB2312" w:cs="Arial"/>
          <w:sz w:val="30"/>
          <w:szCs w:val="30"/>
        </w:rPr>
      </w:pPr>
      <w:r>
        <w:rPr>
          <w:rFonts w:ascii="Arial Narrow" w:hAnsi="Arial Narrow" w:eastAsia="仿宋_GB2312" w:cs="Arial"/>
          <w:sz w:val="30"/>
          <w:szCs w:val="30"/>
        </w:rPr>
        <w:t>Network basic knowledge: according to the topology structure, complete the network planning and design of the headquarters and division, the deployment and configuration of the basic information and function of the equipment, the password recovery and the software version upgrade; the security of the network infrastructure, including the security strategy of the network equipment itself, and the security testing and security reinforcement of the network. Combined with Radius authentication server, 802.1X and Portal authentication access are implemented for wired and wireless users, export gateways and so on.</w:t>
      </w:r>
    </w:p>
    <w:p>
      <w:pPr>
        <w:ind w:firstLine="420"/>
        <w:rPr>
          <w:rFonts w:ascii="Arial Narrow" w:hAnsi="Arial Narrow" w:eastAsia="仿宋_GB2312" w:cs="Arial"/>
          <w:b/>
          <w:sz w:val="30"/>
          <w:szCs w:val="30"/>
        </w:rPr>
      </w:pPr>
      <w:r>
        <w:rPr>
          <w:rFonts w:ascii="Arial Narrow" w:hAnsi="Arial Narrow" w:eastAsia="仿宋_GB2312" w:cs="Arial"/>
          <w:b/>
          <w:sz w:val="30"/>
          <w:szCs w:val="30"/>
        </w:rPr>
        <w:t>Module three: network building and deployment of redundant network backup schemes (20%)</w:t>
      </w:r>
    </w:p>
    <w:p>
      <w:pPr>
        <w:ind w:firstLine="420"/>
        <w:rPr>
          <w:rFonts w:ascii="Arial Narrow" w:hAnsi="Arial Narrow" w:eastAsia="仿宋_GB2312" w:cs="Arial"/>
          <w:sz w:val="30"/>
          <w:szCs w:val="30"/>
        </w:rPr>
      </w:pPr>
      <w:r>
        <w:rPr>
          <w:rFonts w:ascii="Arial Narrow" w:hAnsi="Arial Narrow" w:eastAsia="仿宋_GB2312" w:cs="Arial"/>
          <w:sz w:val="30"/>
          <w:szCs w:val="30"/>
        </w:rPr>
        <w:t>Network basic knowledge: according to the topology structure, the design and construction of the internal network of headquarters and parts and the virtual deployment of the network equipment in the server area are completed, and the optimization of routing and redundancy configuration ensures the continuous connectivity of the internal network services.</w:t>
      </w:r>
    </w:p>
    <w:p>
      <w:pPr>
        <w:ind w:firstLine="420"/>
        <w:rPr>
          <w:rFonts w:ascii="Arial Narrow" w:hAnsi="Arial Narrow" w:eastAsia="仿宋_GB2312" w:cs="Arial"/>
          <w:b/>
          <w:sz w:val="30"/>
          <w:szCs w:val="30"/>
        </w:rPr>
      </w:pPr>
      <w:r>
        <w:rPr>
          <w:rFonts w:ascii="Arial Narrow" w:hAnsi="Arial Narrow" w:eastAsia="仿宋_GB2312" w:cs="Arial"/>
          <w:b/>
          <w:sz w:val="30"/>
          <w:szCs w:val="30"/>
        </w:rPr>
        <w:t>Module four: Mobile Internet construction and network optimization (15%)</w:t>
      </w:r>
    </w:p>
    <w:p>
      <w:pPr>
        <w:ind w:firstLine="420"/>
        <w:rPr>
          <w:rFonts w:ascii="Arial Narrow" w:hAnsi="Arial Narrow" w:eastAsia="仿宋_GB2312" w:cs="Arial"/>
          <w:sz w:val="30"/>
          <w:szCs w:val="30"/>
        </w:rPr>
      </w:pPr>
      <w:r>
        <w:rPr>
          <w:rFonts w:ascii="Arial Narrow" w:hAnsi="Arial Narrow" w:eastAsia="仿宋_GB2312" w:cs="Arial"/>
          <w:sz w:val="30"/>
          <w:szCs w:val="30"/>
        </w:rPr>
        <w:t>On the basis of the cable network construction, in order to facilitate the access of mobile office and Internet of things, the wireless network construction, wireless data security reinforcement, wireless performance and reliability optimization are completed according to the topology structure, and wireless network optimization services for different user groups are done.</w:t>
      </w:r>
    </w:p>
    <w:p>
      <w:pPr>
        <w:ind w:firstLine="420"/>
        <w:rPr>
          <w:rFonts w:ascii="Arial Narrow" w:hAnsi="Arial Narrow" w:eastAsia="仿宋_GB2312" w:cs="Arial"/>
          <w:b/>
          <w:sz w:val="30"/>
          <w:szCs w:val="30"/>
        </w:rPr>
      </w:pPr>
      <w:r>
        <w:rPr>
          <w:rFonts w:ascii="Arial Narrow" w:hAnsi="Arial Narrow" w:eastAsia="仿宋_GB2312" w:cs="Arial"/>
          <w:b/>
          <w:sz w:val="30"/>
          <w:szCs w:val="30"/>
        </w:rPr>
        <w:t>Module five: export safety protection and remote access (10%)</w:t>
      </w:r>
    </w:p>
    <w:p>
      <w:pPr>
        <w:ind w:firstLine="420"/>
        <w:rPr>
          <w:rFonts w:ascii="Arial Narrow" w:hAnsi="Arial Narrow" w:eastAsia="仿宋_GB2312" w:cs="Arial"/>
          <w:sz w:val="30"/>
          <w:szCs w:val="30"/>
        </w:rPr>
      </w:pPr>
      <w:r>
        <w:rPr>
          <w:rFonts w:ascii="Arial Narrow" w:hAnsi="Arial Narrow" w:eastAsia="仿宋_GB2312" w:cs="Arial"/>
          <w:sz w:val="30"/>
          <w:szCs w:val="30"/>
        </w:rPr>
        <w:t>Data transmission is secure to ensure that the information transmitted through the network environment is encrypted by the security policy. It involves tunnel technology, plaintext grabbing and encryption strategy implementation.</w:t>
      </w:r>
    </w:p>
    <w:p>
      <w:pPr>
        <w:ind w:firstLine="420"/>
        <w:rPr>
          <w:rFonts w:ascii="Arial Narrow" w:hAnsi="Arial Narrow" w:eastAsia="仿宋_GB2312" w:cs="Arial"/>
          <w:sz w:val="30"/>
          <w:szCs w:val="30"/>
        </w:rPr>
      </w:pPr>
      <w:r>
        <w:rPr>
          <w:rFonts w:ascii="Arial Narrow" w:hAnsi="Arial Narrow" w:eastAsia="仿宋_GB2312" w:cs="Arial"/>
          <w:sz w:val="30"/>
          <w:szCs w:val="30"/>
        </w:rPr>
        <w:t>The export equipment information audit ensures the behavior compliance of the internal network users, and can be traced back afterwards. It can achieve real name system authentication, lightweight access and so on, including user authentication, behavior control, behavior audit strategy and audit analysis report.</w:t>
      </w:r>
    </w:p>
    <w:p>
      <w:pPr>
        <w:ind w:firstLine="420"/>
        <w:rPr>
          <w:rFonts w:ascii="Arial Narrow" w:hAnsi="Arial Narrow" w:eastAsia="仿宋_GB2312" w:cs="Arial"/>
          <w:sz w:val="30"/>
          <w:szCs w:val="30"/>
        </w:rPr>
      </w:pPr>
      <w:r>
        <w:rPr>
          <w:rFonts w:ascii="Arial Narrow" w:hAnsi="Arial Narrow" w:eastAsia="仿宋_GB2312" w:cs="Arial"/>
          <w:sz w:val="30"/>
          <w:szCs w:val="30"/>
        </w:rPr>
        <w:t>Remote VPN access configuration, deployment and optimization, based on SSL VPN, IPSEC VPN, L2TP, remote access to headquarters resources, resources and content sharing.</w:t>
      </w:r>
    </w:p>
    <w:p>
      <w:pPr>
        <w:ind w:firstLine="420"/>
        <w:rPr>
          <w:rFonts w:ascii="Arial Narrow" w:hAnsi="Arial Narrow" w:eastAsia="仿宋_GB2312" w:cs="Arial"/>
          <w:b/>
          <w:sz w:val="30"/>
          <w:szCs w:val="30"/>
        </w:rPr>
      </w:pPr>
      <w:r>
        <w:rPr>
          <w:rFonts w:ascii="Arial Narrow" w:hAnsi="Arial Narrow" w:eastAsia="仿宋_GB2312" w:cs="Arial"/>
          <w:b/>
          <w:sz w:val="30"/>
          <w:szCs w:val="30"/>
        </w:rPr>
        <w:t>Module six: cloud platform operation and maintenance and enterprise service application (15%)</w:t>
      </w:r>
    </w:p>
    <w:p>
      <w:pPr>
        <w:ind w:firstLine="420"/>
        <w:rPr>
          <w:rFonts w:ascii="Arial Narrow" w:hAnsi="Arial Narrow" w:eastAsia="仿宋_GB2312" w:cs="Arial"/>
          <w:sz w:val="30"/>
          <w:szCs w:val="30"/>
        </w:rPr>
      </w:pPr>
      <w:r>
        <w:rPr>
          <w:rFonts w:ascii="Arial Narrow" w:hAnsi="Arial Narrow" w:eastAsia="仿宋_GB2312" w:cs="Arial"/>
          <w:sz w:val="30"/>
          <w:szCs w:val="30"/>
        </w:rPr>
        <w:t>Through the cloud platform operation and maintenance, the resource pool is realized, based on the PasS level cloud computing, the virtual machine template is quickly made, and the cloud host is configured to meet the requirements of the business. And deploying Windows/ Linux operating system in the generated cloud host, deploying FTP services, Email services, DNS services, WEB sites and so on with business requirements; using the open source OpenDayLight controller to realize the flow table and topology discovery of the virtual platform for OVS and Mininet.</w:t>
      </w:r>
    </w:p>
    <w:p>
      <w:pPr>
        <w:ind w:firstLine="420"/>
        <w:rPr>
          <w:rFonts w:ascii="Arial Narrow" w:hAnsi="Arial Narrow" w:eastAsia="仿宋_GB2312" w:cs="Arial"/>
          <w:b/>
          <w:sz w:val="30"/>
          <w:szCs w:val="30"/>
        </w:rPr>
      </w:pPr>
      <w:r>
        <w:rPr>
          <w:rFonts w:ascii="Arial Narrow" w:hAnsi="Arial Narrow" w:eastAsia="仿宋_GB2312" w:cs="Arial"/>
          <w:b/>
          <w:sz w:val="30"/>
          <w:szCs w:val="30"/>
        </w:rPr>
        <w:t>Module seven: integrated wiring planning and design (15%)</w:t>
      </w:r>
    </w:p>
    <w:p>
      <w:pPr>
        <w:ind w:firstLine="420"/>
        <w:rPr>
          <w:rFonts w:ascii="Arial Narrow" w:hAnsi="Arial Narrow" w:eastAsia="仿宋_GB2312" w:cs="Arial"/>
          <w:sz w:val="30"/>
          <w:szCs w:val="30"/>
        </w:rPr>
      </w:pPr>
      <w:r>
        <w:rPr>
          <w:rFonts w:ascii="Arial Narrow" w:hAnsi="Arial Narrow" w:eastAsia="仿宋_GB2312" w:cs="Arial"/>
          <w:sz w:val="30"/>
          <w:szCs w:val="30"/>
        </w:rPr>
        <w:t>According to the attached drawings, project plan, engineering material specification selection and quantity calculation are carried out. Installation of construction specifications, in line with the requirements of competition topics, including work area, management room, equipment room, horizontal subsystem, vertical subsystem, building subsystem and other installation construction and copper cable wiring, the installation and wiring of the commonly used equipment for bright and dark pipe or dark pipe, wiring frame, line rack and other common equipment, network equipment wiring Regularization, equipment label identification is neat, civilized construction, finishing scene, etc.</w:t>
      </w:r>
    </w:p>
    <w:p>
      <w:pPr>
        <w:ind w:firstLine="420"/>
        <w:rPr>
          <w:rFonts w:ascii="Arial Narrow" w:hAnsi="Arial Narrow" w:eastAsia="仿宋_GB2312" w:cs="Arial"/>
          <w:b/>
          <w:sz w:val="30"/>
          <w:szCs w:val="30"/>
        </w:rPr>
      </w:pPr>
      <w:r>
        <w:rPr>
          <w:rFonts w:ascii="Arial Narrow" w:hAnsi="Arial Narrow" w:eastAsia="仿宋_GB2312" w:cs="Arial"/>
          <w:b/>
          <w:sz w:val="30"/>
          <w:szCs w:val="30"/>
        </w:rPr>
        <w:t>Module eight: field specification and document specification (5%)</w:t>
      </w:r>
    </w:p>
    <w:p>
      <w:pPr>
        <w:ind w:firstLine="420"/>
        <w:rPr>
          <w:rFonts w:ascii="Arial Narrow" w:hAnsi="Arial Narrow" w:eastAsia="仿宋_GB2312" w:cs="Arial"/>
          <w:sz w:val="30"/>
          <w:szCs w:val="30"/>
        </w:rPr>
      </w:pPr>
      <w:r>
        <w:rPr>
          <w:rFonts w:ascii="Arial Narrow" w:hAnsi="Arial Narrow" w:eastAsia="仿宋_GB2312" w:cs="Arial"/>
          <w:sz w:val="30"/>
          <w:szCs w:val="30"/>
        </w:rPr>
        <w:t>Candidates should arrive at the examination room at the appointed time of the competition and strictly abide by the examination process. All documents submitted by candidates must be named according to the nomenclature rules stipulated in the competition questions, and the information of the participating colleges and universities, the work places and so on must not be reflected in any form. In accordance with the requirements of the topic, submit the template to the specified location according to the requirements of the title.</w:t>
      </w:r>
    </w:p>
    <w:p>
      <w:pPr>
        <w:pStyle w:val="2"/>
      </w:pPr>
      <w:r>
        <w:rPr>
          <w:rFonts w:hint="eastAsia" w:ascii="黑体" w:hAnsi="黑体" w:eastAsia="黑体"/>
          <w:sz w:val="36"/>
          <w:szCs w:val="36"/>
        </w:rPr>
        <w:t>七、竞赛方式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（一）本赛项为团体赛，每支参赛队由3名选手组成,须为同校在籍高职学生，其中队长1名，性别和年级不限，最多2名指导教师。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（二）本赛项设单一场次，所有参赛队在现场根据给定的项目任务，在4小时内相互配合，在设备上完成计算机网络搭建和调试，最后以设备配置文件、提交的信息、截图、文档和竞赛作品作为最终评分依据。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（三）不计入选手的个人成绩，统计竞赛队的总成绩进行排序。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（四）本赛项拟邀请国际及港澳台的院校代表队参赛。欢迎社会各界人士到赛场观摩。</w:t>
      </w:r>
    </w:p>
    <w:p>
      <w:pPr>
        <w:widowControl/>
        <w:jc w:val="left"/>
        <w:rPr>
          <w:rFonts w:ascii="Arial Narrow" w:hAnsi="Arial Narrow" w:eastAsia="仿宋_GB2312" w:cs="Arial"/>
          <w:sz w:val="30"/>
          <w:szCs w:val="30"/>
        </w:rPr>
      </w:pPr>
      <w:r>
        <w:rPr>
          <w:rFonts w:ascii="Arial Narrow" w:hAnsi="Arial Narrow" w:eastAsia="仿宋_GB2312" w:cs="Arial"/>
          <w:sz w:val="30"/>
          <w:szCs w:val="30"/>
        </w:rPr>
        <w:br w:type="page"/>
      </w:r>
    </w:p>
    <w:p>
      <w:pPr>
        <w:pStyle w:val="2"/>
        <w:rPr>
          <w:rFonts w:ascii="黑体" w:hAnsi="黑体" w:eastAsia="黑体"/>
          <w:sz w:val="36"/>
          <w:szCs w:val="36"/>
        </w:rPr>
      </w:pPr>
      <w:r>
        <w:rPr>
          <w:rFonts w:hint="eastAsia" w:ascii="黑体" w:hAnsi="黑体" w:eastAsia="黑体"/>
          <w:sz w:val="36"/>
          <w:szCs w:val="36"/>
        </w:rPr>
        <w:t>八、竞赛时间安排与流程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比赛时间：共240分钟。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比赛流程：直接进行技能实操比赛。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流程安排参考如下：</w:t>
      </w:r>
    </w:p>
    <w:tbl>
      <w:tblPr>
        <w:tblStyle w:val="43"/>
        <w:tblW w:w="9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2169"/>
        <w:gridCol w:w="5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9525" w:type="dxa"/>
            <w:gridSpan w:val="3"/>
            <w:shd w:val="clear" w:color="auto" w:fill="D9D9D9"/>
            <w:vAlign w:val="center"/>
          </w:tcPr>
          <w:p>
            <w:pPr>
              <w:widowControl/>
              <w:ind w:firstLine="422"/>
              <w:jc w:val="center"/>
              <w:rPr>
                <w:rFonts w:ascii="宋体" w:hAnsi="宋体"/>
                <w:b/>
                <w:sz w:val="24"/>
                <w:szCs w:val="24"/>
              </w:rPr>
            </w:pPr>
            <w:r>
              <w:rPr>
                <w:rFonts w:ascii="宋体" w:hAnsi="宋体"/>
                <w:b/>
                <w:sz w:val="24"/>
                <w:szCs w:val="24"/>
              </w:rPr>
              <w:t>日程安排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restart"/>
            <w:vAlign w:val="center"/>
          </w:tcPr>
          <w:p>
            <w:pPr>
              <w:widowControl/>
              <w:ind w:firstLine="420"/>
              <w:jc w:val="center"/>
              <w:rPr>
                <w:rFonts w:ascii="宋体" w:hAnsi="宋体"/>
                <w:sz w:val="24"/>
                <w:szCs w:val="24"/>
              </w:rPr>
            </w:pPr>
            <w:r>
              <w:rPr>
                <w:rFonts w:hint="eastAsia" w:ascii="宋体" w:hAnsi="宋体"/>
                <w:sz w:val="24"/>
                <w:szCs w:val="24"/>
              </w:rPr>
              <w:t>第一天</w:t>
            </w: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14:00前</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参赛队报到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15:00—15:30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参赛队参观赛场，熟悉比赛环境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15:30—16:00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领队会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16:30—17:30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检查比赛环境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17:30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赛场封闭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restart"/>
            <w:vAlign w:val="center"/>
          </w:tcPr>
          <w:p>
            <w:pPr>
              <w:widowControl/>
              <w:ind w:firstLine="420"/>
              <w:jc w:val="center"/>
              <w:rPr>
                <w:rFonts w:ascii="宋体" w:hAnsi="宋体"/>
                <w:sz w:val="24"/>
                <w:szCs w:val="24"/>
              </w:rPr>
            </w:pPr>
            <w:r>
              <w:rPr>
                <w:rFonts w:hint="eastAsia" w:ascii="宋体" w:hAnsi="宋体"/>
                <w:sz w:val="24"/>
                <w:szCs w:val="24"/>
              </w:rPr>
              <w:t>第二天</w:t>
            </w: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7:30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评分裁判封闭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7:00—7:30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开启赛场，检查比赛环境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7:30—8:00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参赛队检录、一次加密、二次加密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8:00—12:00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12:00—14:00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申诉仲裁受理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13:00—14:00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三次加密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13:00—14:00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评分裁判培训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Merge w:val="continue"/>
            <w:vAlign w:val="center"/>
          </w:tcPr>
          <w:p>
            <w:pPr>
              <w:widowControl/>
              <w:ind w:firstLine="420"/>
              <w:jc w:val="center"/>
              <w:rPr>
                <w:rFonts w:ascii="宋体" w:hAnsi="宋体"/>
                <w:sz w:val="24"/>
                <w:szCs w:val="24"/>
              </w:rPr>
            </w:pP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14:00—20:00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169" w:type="dxa"/>
            <w:vAlign w:val="center"/>
          </w:tcPr>
          <w:p>
            <w:pPr>
              <w:widowControl/>
              <w:ind w:firstLine="420"/>
              <w:jc w:val="center"/>
              <w:rPr>
                <w:rFonts w:ascii="宋体" w:hAnsi="宋体"/>
                <w:sz w:val="24"/>
                <w:szCs w:val="24"/>
              </w:rPr>
            </w:pPr>
            <w:r>
              <w:rPr>
                <w:rFonts w:hint="eastAsia" w:ascii="宋体" w:hAnsi="宋体"/>
                <w:sz w:val="24"/>
                <w:szCs w:val="24"/>
              </w:rPr>
              <w:t>第三天</w:t>
            </w:r>
          </w:p>
        </w:tc>
        <w:tc>
          <w:tcPr>
            <w:tcW w:w="2169" w:type="dxa"/>
            <w:vAlign w:val="center"/>
          </w:tcPr>
          <w:p>
            <w:pPr>
              <w:widowControl/>
              <w:ind w:firstLine="420"/>
              <w:jc w:val="center"/>
              <w:rPr>
                <w:rFonts w:ascii="宋体" w:hAnsi="宋体"/>
                <w:sz w:val="24"/>
                <w:szCs w:val="24"/>
              </w:rPr>
            </w:pPr>
            <w:r>
              <w:rPr>
                <w:rFonts w:hint="eastAsia" w:ascii="宋体" w:hAnsi="宋体"/>
                <w:sz w:val="24"/>
                <w:szCs w:val="24"/>
              </w:rPr>
              <w:t>8:30—9:30</w:t>
            </w:r>
          </w:p>
        </w:tc>
        <w:tc>
          <w:tcPr>
            <w:tcW w:w="5187" w:type="dxa"/>
            <w:vAlign w:val="center"/>
          </w:tcPr>
          <w:p>
            <w:pPr>
              <w:widowControl/>
              <w:ind w:firstLine="420"/>
              <w:jc w:val="center"/>
              <w:rPr>
                <w:rFonts w:ascii="宋体" w:hAnsi="宋体"/>
                <w:sz w:val="24"/>
                <w:szCs w:val="24"/>
              </w:rPr>
            </w:pPr>
            <w:r>
              <w:rPr>
                <w:rFonts w:hint="eastAsia" w:ascii="宋体" w:hAnsi="宋体"/>
                <w:sz w:val="24"/>
                <w:szCs w:val="24"/>
              </w:rPr>
              <w:t>闭赛式</w:t>
            </w:r>
          </w:p>
        </w:tc>
      </w:tr>
    </w:tbl>
    <w:p>
      <w:pPr>
        <w:pStyle w:val="2"/>
        <w:rPr>
          <w:rFonts w:ascii="黑体" w:hAnsi="黑体" w:eastAsia="黑体" w:cs="Arial"/>
          <w:sz w:val="36"/>
          <w:szCs w:val="36"/>
        </w:rPr>
      </w:pPr>
      <w:r>
        <w:rPr>
          <w:rFonts w:hint="eastAsia" w:ascii="黑体" w:hAnsi="黑体" w:eastAsia="黑体"/>
          <w:sz w:val="36"/>
          <w:szCs w:val="36"/>
        </w:rPr>
        <w:t>九、竞赛试题</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竞赛试题见附件</w:t>
      </w:r>
      <w:r>
        <w:rPr>
          <w:rFonts w:ascii="Arial Narrow" w:hAnsi="Arial Narrow" w:eastAsia="仿宋_GB2312" w:cs="Arial"/>
          <w:sz w:val="30"/>
          <w:szCs w:val="30"/>
        </w:rPr>
        <w:t>。</w:t>
      </w:r>
      <w:r>
        <w:rPr>
          <w:rFonts w:hint="eastAsia" w:ascii="Arial Narrow" w:hAnsi="Arial Narrow" w:eastAsia="仿宋_GB2312" w:cs="Arial"/>
          <w:sz w:val="30"/>
          <w:szCs w:val="30"/>
        </w:rPr>
        <w:t>申报赛项提供样卷，</w:t>
      </w:r>
      <w:r>
        <w:rPr>
          <w:rFonts w:hint="eastAsia" w:ascii="仿宋_GB2312" w:hAnsi="Arial Narrow" w:eastAsia="仿宋_GB2312"/>
          <w:sz w:val="30"/>
          <w:szCs w:val="30"/>
        </w:rPr>
        <w:t>题库中有</w:t>
      </w:r>
      <w:r>
        <w:rPr>
          <w:rFonts w:ascii="仿宋_GB2312" w:hAnsi="Arial Narrow" w:eastAsia="仿宋_GB2312"/>
          <w:sz w:val="30"/>
          <w:szCs w:val="30"/>
        </w:rPr>
        <w:t>20</w:t>
      </w:r>
      <w:r>
        <w:rPr>
          <w:rFonts w:hint="eastAsia" w:ascii="仿宋_GB2312" w:hAnsi="Arial Narrow" w:eastAsia="仿宋_GB2312"/>
          <w:sz w:val="30"/>
          <w:szCs w:val="30"/>
        </w:rPr>
        <w:t>套竞赛赛卷，各套赛题的重复率不超过50%。</w:t>
      </w:r>
    </w:p>
    <w:p>
      <w:pPr>
        <w:pStyle w:val="2"/>
        <w:rPr>
          <w:rFonts w:ascii="黑体" w:hAnsi="黑体" w:eastAsia="黑体" w:cs="Arial"/>
          <w:sz w:val="36"/>
          <w:szCs w:val="36"/>
        </w:rPr>
      </w:pPr>
      <w:r>
        <w:rPr>
          <w:rFonts w:hint="eastAsia" w:ascii="黑体" w:hAnsi="黑体" w:eastAsia="黑体"/>
          <w:sz w:val="36"/>
          <w:szCs w:val="36"/>
        </w:rPr>
        <w:t>十、评分标准制定原则、评分方法、评分细则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w:t>
      </w:r>
      <w:r>
        <w:rPr>
          <w:rFonts w:ascii="Arial Narrow" w:hAnsi="Arial Narrow" w:eastAsia="仿宋_GB2312" w:cs="Arial"/>
          <w:sz w:val="30"/>
          <w:szCs w:val="30"/>
        </w:rPr>
        <w:t>照《全国职业院校技能大赛成绩管理办法》的相关要求，根据申报赛项自身的特点，</w:t>
      </w:r>
      <w:r>
        <w:rPr>
          <w:rFonts w:hint="eastAsia" w:ascii="Arial Narrow" w:hAnsi="Arial Narrow" w:eastAsia="仿宋_GB2312" w:cs="Arial"/>
          <w:sz w:val="30"/>
          <w:szCs w:val="30"/>
        </w:rPr>
        <w:t>制定</w:t>
      </w:r>
      <w:r>
        <w:rPr>
          <w:rFonts w:ascii="Arial Narrow" w:hAnsi="Arial Narrow" w:eastAsia="仿宋_GB2312" w:cs="Arial"/>
          <w:sz w:val="30"/>
          <w:szCs w:val="30"/>
        </w:rPr>
        <w:t>的评分方法</w:t>
      </w:r>
      <w:r>
        <w:rPr>
          <w:rFonts w:hint="eastAsia" w:ascii="Arial Narrow" w:hAnsi="Arial Narrow" w:eastAsia="仿宋_GB2312" w:cs="Arial"/>
          <w:sz w:val="30"/>
          <w:szCs w:val="30"/>
        </w:rPr>
        <w:t>和</w:t>
      </w:r>
      <w:r>
        <w:rPr>
          <w:rFonts w:ascii="Arial Narrow" w:hAnsi="Arial Narrow" w:eastAsia="仿宋_GB2312" w:cs="Arial"/>
          <w:sz w:val="30"/>
          <w:szCs w:val="30"/>
        </w:rPr>
        <w:t>细则</w:t>
      </w:r>
      <w:r>
        <w:rPr>
          <w:rFonts w:hint="eastAsia" w:ascii="Arial Narrow" w:hAnsi="Arial Narrow" w:eastAsia="仿宋_GB2312" w:cs="Arial"/>
          <w:sz w:val="30"/>
          <w:szCs w:val="30"/>
        </w:rPr>
        <w:t>如下</w:t>
      </w:r>
      <w:r>
        <w:rPr>
          <w:rFonts w:ascii="Arial Narrow" w:hAnsi="Arial Narrow" w:eastAsia="仿宋_GB2312" w:cs="Arial"/>
          <w:sz w:val="30"/>
          <w:szCs w:val="30"/>
        </w:rPr>
        <w:t>。</w:t>
      </w:r>
    </w:p>
    <w:p>
      <w:pPr>
        <w:pStyle w:val="3"/>
        <w:ind w:left="0" w:firstLine="723" w:firstLineChars="200"/>
      </w:pPr>
      <w:r>
        <w:rPr>
          <w:rFonts w:hint="eastAsia"/>
        </w:rPr>
        <w:t>（一）评分原则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1.结合过程评分和结果评分原则。采用与行业真实工程项目验收标准相对接，兼顾命令和过程配置，结合过程思路和功能点实现情况，依据设备功能实现的</w:t>
      </w:r>
      <w:r>
        <w:rPr>
          <w:rFonts w:ascii="Arial Narrow" w:hAnsi="Arial Narrow" w:eastAsia="仿宋_GB2312" w:cs="Arial"/>
          <w:sz w:val="30"/>
          <w:szCs w:val="30"/>
        </w:rPr>
        <w:t>show</w:t>
      </w:r>
      <w:r>
        <w:rPr>
          <w:rFonts w:hint="eastAsia" w:ascii="Arial Narrow" w:hAnsi="Arial Narrow" w:eastAsia="仿宋_GB2312" w:cs="Arial"/>
          <w:sz w:val="30"/>
          <w:szCs w:val="30"/>
        </w:rPr>
        <w:t>状态信息、关键的过程配置状态信息、web截图，把握评分点的颗粒度，避免得分点的分值过大影响结果评定，同时兼顾考生提交结果所需花费的时间，杜绝评分不客观，结合过程评分和结果评分，深入考察学生对重要功能的理解是否深入，规避死记硬背，以此更能突显赛项过程与真实工作接轨的目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三层加密原则。比赛过程采取三层加密，通过抽取参赛编号、工位号和竞赛成果号，屏蔽参赛队信息，每个环节设置一名独立裁判，每个环节结束后，数据立即封存于裁判长，加密裁判直接隔离，确保成绩评定公平、公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3.独立评分原则。根据裁判分工，负责相同模块评分工作的不同裁判采取随机抽签独立评分，确保成绩评定严谨、客观、准确。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（1）裁判进行随机抽签分组，杜绝主观意愿组队，各自完全独立评分，裁判员间互不干涉。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（2）裁判统一安排在一间工作室内唱分，比赛监督人员可随机监督。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4.错误不传递原则。各环节分别计算得分，错误不传递，按规定比例计入团队总分。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5.抽查复核原则。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（1）为保障成绩评判的准确性，监督组对赛项总成绩排名前30%的所有参赛队伍（选手）的成绩进行复核；对其余成绩进行抽检复核，抽检覆盖率不得低于15%。</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（2）监督组将复检中发现的错误以书面方式及时告知裁判长，由裁判长更正成绩并签字确认。</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（3）复核、抽检错误率超过5%的，则认定为非小概率事件，裁判组需对所有成绩进行复核。</w:t>
      </w:r>
    </w:p>
    <w:p>
      <w:pPr>
        <w:pStyle w:val="3"/>
        <w:ind w:left="0" w:firstLine="723" w:firstLineChars="200"/>
      </w:pPr>
      <w:r>
        <w:rPr>
          <w:rFonts w:hint="eastAsia"/>
        </w:rPr>
        <w:t>（二）评分细则</w:t>
      </w:r>
    </w:p>
    <w:tbl>
      <w:tblPr>
        <w:tblStyle w:val="43"/>
        <w:tblW w:w="8414" w:type="dxa"/>
        <w:tblInd w:w="108" w:type="dxa"/>
        <w:tblLayout w:type="fixed"/>
        <w:tblCellMar>
          <w:top w:w="0" w:type="dxa"/>
          <w:left w:w="108" w:type="dxa"/>
          <w:bottom w:w="0" w:type="dxa"/>
          <w:right w:w="108" w:type="dxa"/>
        </w:tblCellMar>
      </w:tblPr>
      <w:tblGrid>
        <w:gridCol w:w="1313"/>
        <w:gridCol w:w="1318"/>
        <w:gridCol w:w="697"/>
        <w:gridCol w:w="4389"/>
        <w:gridCol w:w="697"/>
      </w:tblGrid>
      <w:tr>
        <w:tblPrEx>
          <w:tblLayout w:type="fixed"/>
          <w:tblCellMar>
            <w:top w:w="0" w:type="dxa"/>
            <w:left w:w="108" w:type="dxa"/>
            <w:bottom w:w="0" w:type="dxa"/>
            <w:right w:w="108" w:type="dxa"/>
          </w:tblCellMar>
        </w:tblPrEx>
        <w:trPr>
          <w:trHeight w:val="300" w:hRule="atLeast"/>
        </w:trPr>
        <w:tc>
          <w:tcPr>
            <w:tcW w:w="1313"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b/>
                <w:bCs/>
                <w:kern w:val="0"/>
                <w:sz w:val="24"/>
                <w:szCs w:val="24"/>
              </w:rPr>
            </w:pPr>
            <w:r>
              <w:rPr>
                <w:rFonts w:hint="eastAsia" w:ascii="宋体" w:hAnsi="宋体"/>
                <w:b/>
                <w:bCs/>
                <w:kern w:val="0"/>
                <w:sz w:val="24"/>
                <w:szCs w:val="24"/>
              </w:rPr>
              <w:t>考试模块</w:t>
            </w:r>
          </w:p>
        </w:tc>
        <w:tc>
          <w:tcPr>
            <w:tcW w:w="1318"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b/>
                <w:bCs/>
                <w:kern w:val="0"/>
                <w:sz w:val="24"/>
                <w:szCs w:val="24"/>
              </w:rPr>
            </w:pPr>
            <w:r>
              <w:rPr>
                <w:rFonts w:hint="eastAsia" w:ascii="宋体" w:hAnsi="宋体"/>
                <w:b/>
                <w:bCs/>
                <w:kern w:val="0"/>
                <w:sz w:val="24"/>
                <w:szCs w:val="24"/>
              </w:rPr>
              <w:t>考查点</w:t>
            </w:r>
          </w:p>
        </w:tc>
        <w:tc>
          <w:tcPr>
            <w:tcW w:w="69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b/>
                <w:bCs/>
                <w:kern w:val="0"/>
                <w:sz w:val="24"/>
                <w:szCs w:val="24"/>
              </w:rPr>
            </w:pPr>
            <w:r>
              <w:rPr>
                <w:rFonts w:hint="eastAsia" w:ascii="宋体" w:hAnsi="宋体"/>
                <w:b/>
                <w:bCs/>
                <w:kern w:val="0"/>
                <w:sz w:val="24"/>
                <w:szCs w:val="24"/>
              </w:rPr>
              <w:t>分值</w:t>
            </w:r>
          </w:p>
        </w:tc>
        <w:tc>
          <w:tcPr>
            <w:tcW w:w="4389"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b/>
                <w:bCs/>
                <w:kern w:val="0"/>
                <w:sz w:val="24"/>
                <w:szCs w:val="24"/>
              </w:rPr>
            </w:pPr>
            <w:r>
              <w:rPr>
                <w:rFonts w:hint="eastAsia" w:ascii="宋体" w:hAnsi="宋体"/>
                <w:b/>
                <w:bCs/>
                <w:kern w:val="0"/>
                <w:sz w:val="24"/>
                <w:szCs w:val="24"/>
              </w:rPr>
              <w:t>描述</w:t>
            </w:r>
          </w:p>
        </w:tc>
        <w:tc>
          <w:tcPr>
            <w:tcW w:w="69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b/>
                <w:bCs/>
                <w:kern w:val="0"/>
                <w:sz w:val="24"/>
                <w:szCs w:val="24"/>
              </w:rPr>
            </w:pPr>
            <w:r>
              <w:rPr>
                <w:rFonts w:hint="eastAsia" w:ascii="宋体" w:hAnsi="宋体"/>
                <w:b/>
                <w:bCs/>
                <w:kern w:val="0"/>
                <w:sz w:val="24"/>
                <w:szCs w:val="24"/>
              </w:rPr>
              <w:t>权重</w:t>
            </w:r>
          </w:p>
        </w:tc>
      </w:tr>
      <w:tr>
        <w:tblPrEx>
          <w:tblLayout w:type="fixed"/>
          <w:tblCellMar>
            <w:top w:w="0" w:type="dxa"/>
            <w:left w:w="108" w:type="dxa"/>
            <w:bottom w:w="0" w:type="dxa"/>
            <w:right w:w="108" w:type="dxa"/>
          </w:tblCellMar>
        </w:tblPrEx>
        <w:trPr>
          <w:trHeight w:val="585" w:hRule="atLeast"/>
        </w:trPr>
        <w:tc>
          <w:tcPr>
            <w:tcW w:w="1313"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无线网络勘测与设计</w:t>
            </w: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无线地勘</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50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绘制平面图、AP点位图、热图、设备清单、总价表</w:t>
            </w:r>
          </w:p>
        </w:tc>
        <w:tc>
          <w:tcPr>
            <w:tcW w:w="69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r>
      <w:tr>
        <w:tblPrEx>
          <w:tblLayout w:type="fixed"/>
          <w:tblCellMar>
            <w:top w:w="0" w:type="dxa"/>
            <w:left w:w="108" w:type="dxa"/>
            <w:bottom w:w="0" w:type="dxa"/>
            <w:right w:w="108" w:type="dxa"/>
          </w:tblCellMar>
        </w:tblPrEx>
        <w:trPr>
          <w:trHeight w:val="87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系统集成工勘</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50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综合布线工程的水平布线图、机柜设备安装图、配线架标签、物料清单</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设备基础信息配置与验证</w:t>
            </w: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设备命名规范</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根据拓扑规划，根据设备在实际案例中的位置，方位，配置设备命名规范</w:t>
            </w:r>
          </w:p>
        </w:tc>
        <w:tc>
          <w:tcPr>
            <w:tcW w:w="69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配置设备基础信息</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配置设备的远程访问，接口描述，规范密码标准等</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30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密码恢复</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网络设备密码恢复与重置</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特定版本升级</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案例工程实施，根据软件版本发布规定升级到专属的软件版本</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网络设备安全准入</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使用交换机配置安全技术（如802.1x、SSH、ACL、SNMP等）实现网络安全性。</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30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联调验证</w:t>
            </w:r>
          </w:p>
        </w:tc>
        <w:tc>
          <w:tcPr>
            <w:tcW w:w="69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30</w:t>
            </w:r>
          </w:p>
        </w:tc>
        <w:tc>
          <w:tcPr>
            <w:tcW w:w="4389"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网络联调测试验证</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restart"/>
            <w:tcBorders>
              <w:top w:val="nil"/>
              <w:left w:val="single" w:color="auto" w:sz="8" w:space="0"/>
              <w:bottom w:val="nil"/>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 xml:space="preserve">网络搭建与网络冗余备份方案部署 </w:t>
            </w: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虚拟局域网技术</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使用交换机配置虚拟局域网技术，实现网络广播隔离与区域划分</w:t>
            </w:r>
          </w:p>
        </w:tc>
        <w:tc>
          <w:tcPr>
            <w:tcW w:w="697" w:type="dxa"/>
            <w:vMerge w:val="restart"/>
            <w:tcBorders>
              <w:top w:val="nil"/>
              <w:left w:val="single" w:color="auto" w:sz="8" w:space="0"/>
              <w:bottom w:val="nil"/>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DHCP配置与中继</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使用交换机配置DHCP中继，实现用户动态获取地址</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交换机生成树技术</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使用交换机配置生成树技术，实现网络冗余与备份。</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交换机三层技术</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使用交换机配置路由技术（如静态、RIP、OSPF、BGP等），实现网络连通。</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1440"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路由技术</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35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 xml:space="preserve">根据需求描述及对功能的理解，完成赛题要求的路由器配置,包括静态路由、RIP、OSPF、BGP等，实现网络连通。 </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广域网技术</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配置和应用常用的广域网技术（如PPP等）</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1155"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交换机高可用</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30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使用交换机配置高可靠性技术（如链路聚合、DLDP 、BFD、Track等），实现链路快速收敛。</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交换机VRRP</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使用交换机配置VRRP技术，实现网关冗余与备份。</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交换机虚拟化</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使用交换机配置VSU技术，实现数据中心虚拟化和高可靠。</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restart"/>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 xml:space="preserve">移动互联网搭建与网优  </w:t>
            </w: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无线转发模式</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30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使用无线控制器配置转发模式，实现用户数据本地或集中转发方式。</w:t>
            </w:r>
          </w:p>
        </w:tc>
        <w:tc>
          <w:tcPr>
            <w:tcW w:w="697" w:type="dxa"/>
            <w:vMerge w:val="restart"/>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无线SSID广播</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使用无线控制器创建SSID,实现无线用户关联SSID。</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无线冗余</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30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使用无线控制器配置热备功能，实现双AC负载均衡。</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无线安全准入</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实现无线Radius认证，安全准入。</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无线网优-用户隔离</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使用无线控制器配置AP隔离，实现无线用户二层隔离</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无线网优-隐藏信号</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使用无线控制器针对VIP用户隐藏SSID，禁用广播功能　</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无线网优-用户限速</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使用无线控制器配置限制，实现特性用户流量限速。</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无线网优-数据加密</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使用无线控制器配置数据加密，实现用户通信安全</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 xml:space="preserve">出口安全防护与远程接入 </w:t>
            </w: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出口NAT</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使用出口网关配置NAPT及时间控制，实现用户访问互联网。</w:t>
            </w:r>
          </w:p>
        </w:tc>
        <w:tc>
          <w:tcPr>
            <w:tcW w:w="69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Web Portal用户认证</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使用出口网关Web Portal认证，实现用户身份认证。</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应用流量控制</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使用出口网关流量控制，实现特定业务速率限制。</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用户行为审计</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使用出口网关行为审计，实现内网用户数据安全审计。</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1155"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远程VPN</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30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使用出口网关VPN，基于行业应用场景，实现外网用户安全访问内网服务，实现隧道技术，包括不限于GRE隧道，Ipsec隧道等。</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restart"/>
            <w:tcBorders>
              <w:top w:val="nil"/>
              <w:left w:val="single" w:color="auto" w:sz="8" w:space="0"/>
              <w:bottom w:val="nil"/>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 xml:space="preserve">云平台搭建与企业服务应用    </w:t>
            </w: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云主机生成</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根据云平台提供的虚拟机模板，快速生成符合业务需求的云主机，配置虚拟交换机，虚拟路由器，虚拟防火墙等。</w:t>
            </w:r>
          </w:p>
        </w:tc>
        <w:tc>
          <w:tcPr>
            <w:tcW w:w="697" w:type="dxa"/>
            <w:vMerge w:val="restart"/>
            <w:tcBorders>
              <w:top w:val="nil"/>
              <w:left w:val="single" w:color="auto" w:sz="8" w:space="0"/>
              <w:bottom w:val="nil"/>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r>
      <w:tr>
        <w:tblPrEx>
          <w:tblLayout w:type="fixed"/>
          <w:tblCellMar>
            <w:top w:w="0" w:type="dxa"/>
            <w:left w:w="108" w:type="dxa"/>
            <w:bottom w:w="0" w:type="dxa"/>
            <w:right w:w="108" w:type="dxa"/>
          </w:tblCellMar>
        </w:tblPrEx>
        <w:trPr>
          <w:trHeight w:val="1440"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云资源分配与运维</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30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将分配的云平台资源池化后，根据额度配置计算资源、存储资源、网络资源等，根据需求描述及功能理解完成业务需求。</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企业服务配置与搭建</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40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根据需求描述及对功能的理解，完成赛题要求的操作系统网络配置和服务搭建，比如F</w:t>
            </w:r>
            <w:r>
              <w:rPr>
                <w:rFonts w:ascii="宋体" w:hAnsi="宋体"/>
                <w:kern w:val="0"/>
                <w:sz w:val="24"/>
                <w:szCs w:val="24"/>
              </w:rPr>
              <w:t>TP</w:t>
            </w:r>
            <w:r>
              <w:rPr>
                <w:rFonts w:hint="eastAsia" w:ascii="宋体" w:hAnsi="宋体"/>
                <w:kern w:val="0"/>
                <w:sz w:val="24"/>
                <w:szCs w:val="24"/>
              </w:rPr>
              <w:t>、D</w:t>
            </w:r>
            <w:r>
              <w:rPr>
                <w:rFonts w:ascii="宋体" w:hAnsi="宋体"/>
                <w:kern w:val="0"/>
                <w:sz w:val="24"/>
                <w:szCs w:val="24"/>
              </w:rPr>
              <w:t>NS</w:t>
            </w:r>
            <w:r>
              <w:rPr>
                <w:rFonts w:hint="eastAsia" w:ascii="宋体" w:hAnsi="宋体"/>
                <w:kern w:val="0"/>
                <w:sz w:val="24"/>
                <w:szCs w:val="24"/>
              </w:rPr>
              <w:t>、W</w:t>
            </w:r>
            <w:r>
              <w:rPr>
                <w:rFonts w:ascii="宋体" w:hAnsi="宋体"/>
                <w:kern w:val="0"/>
                <w:sz w:val="24"/>
                <w:szCs w:val="24"/>
              </w:rPr>
              <w:t>eb</w:t>
            </w:r>
            <w:r>
              <w:rPr>
                <w:rFonts w:hint="eastAsia" w:ascii="宋体" w:hAnsi="宋体"/>
                <w:kern w:val="0"/>
                <w:sz w:val="24"/>
                <w:szCs w:val="24"/>
              </w:rPr>
              <w:t>站点等等。</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软件定义网络</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60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开源控制器与Mininet等软件联动，实现拓扑呈现，流表下发，策略下发</w:t>
            </w:r>
          </w:p>
        </w:tc>
        <w:tc>
          <w:tcPr>
            <w:tcW w:w="697" w:type="dxa"/>
            <w:vMerge w:val="continue"/>
            <w:tcBorders>
              <w:top w:val="nil"/>
              <w:left w:val="single" w:color="auto" w:sz="8" w:space="0"/>
              <w:bottom w:val="nil"/>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870" w:hRule="atLeast"/>
        </w:trPr>
        <w:tc>
          <w:tcPr>
            <w:tcW w:w="1313" w:type="dxa"/>
            <w:vMerge w:val="restart"/>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综合布线规划与设计</w:t>
            </w: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干线网络布线</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50</w:t>
            </w:r>
          </w:p>
        </w:tc>
        <w:tc>
          <w:tcPr>
            <w:tcW w:w="4389" w:type="dxa"/>
            <w:tcBorders>
              <w:top w:val="nil"/>
              <w:left w:val="nil"/>
              <w:bottom w:val="single" w:color="auto" w:sz="8" w:space="0"/>
              <w:right w:val="nil"/>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干线PVC线管安装、干线大对数敷设、语音配线架模块端接、跳线制作。</w:t>
            </w:r>
          </w:p>
        </w:tc>
        <w:tc>
          <w:tcPr>
            <w:tcW w:w="697" w:type="dxa"/>
            <w:vMerge w:val="restart"/>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15%</w:t>
            </w: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光纤网络布线</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50</w:t>
            </w:r>
          </w:p>
        </w:tc>
        <w:tc>
          <w:tcPr>
            <w:tcW w:w="4389" w:type="dxa"/>
            <w:tcBorders>
              <w:top w:val="nil"/>
              <w:left w:val="nil"/>
              <w:bottom w:val="single" w:color="auto" w:sz="8" w:space="0"/>
              <w:right w:val="nil"/>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光纤配线架模块端接、光纤跳线制作</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1440"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机柜网络布线</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25</w:t>
            </w:r>
          </w:p>
        </w:tc>
        <w:tc>
          <w:tcPr>
            <w:tcW w:w="4389" w:type="dxa"/>
            <w:tcBorders>
              <w:top w:val="nil"/>
              <w:left w:val="nil"/>
              <w:bottom w:val="single" w:color="auto" w:sz="8" w:space="0"/>
              <w:right w:val="nil"/>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线缆绑扎及整理、网络配线架模块端接、配线架、理线架安装、网络配线架模块端接，网络设备线缆捆扎，网络设备标签识别等</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585" w:hRule="atLeast"/>
        </w:trPr>
        <w:tc>
          <w:tcPr>
            <w:tcW w:w="1313"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底盒面板模块的安装</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25</w:t>
            </w:r>
          </w:p>
        </w:tc>
        <w:tc>
          <w:tcPr>
            <w:tcW w:w="4389" w:type="dxa"/>
            <w:tcBorders>
              <w:top w:val="nil"/>
              <w:left w:val="nil"/>
              <w:bottom w:val="single" w:color="auto" w:sz="8" w:space="0"/>
              <w:right w:val="nil"/>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底盒安装、面板安装、模块端接</w:t>
            </w:r>
          </w:p>
        </w:tc>
        <w:tc>
          <w:tcPr>
            <w:tcW w:w="697" w:type="dxa"/>
            <w:vMerge w:val="continue"/>
            <w:tcBorders>
              <w:top w:val="single" w:color="000000" w:sz="8" w:space="0"/>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300" w:hRule="atLeast"/>
        </w:trPr>
        <w:tc>
          <w:tcPr>
            <w:tcW w:w="1313"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职业规范与文档</w:t>
            </w:r>
          </w:p>
        </w:tc>
        <w:tc>
          <w:tcPr>
            <w:tcW w:w="1318"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职业规范与赛场纪律</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赛场安全、人身安全相关</w:t>
            </w:r>
          </w:p>
        </w:tc>
        <w:tc>
          <w:tcPr>
            <w:tcW w:w="697"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5%</w:t>
            </w:r>
          </w:p>
        </w:tc>
      </w:tr>
      <w:tr>
        <w:tblPrEx>
          <w:tblLayout w:type="fixed"/>
          <w:tblCellMar>
            <w:top w:w="0" w:type="dxa"/>
            <w:left w:w="108" w:type="dxa"/>
            <w:bottom w:w="0" w:type="dxa"/>
            <w:right w:w="108" w:type="dxa"/>
          </w:tblCellMar>
        </w:tblPrEx>
        <w:trPr>
          <w:trHeight w:val="585"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环境保持、着装、安全帽相关</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30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赛场纪律及其他</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30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文档规范性</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提交的文件有效</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30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文件名称符合赛题要求</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300" w:hRule="atLeast"/>
        </w:trPr>
        <w:tc>
          <w:tcPr>
            <w:tcW w:w="1313"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1318"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5</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文件内容排版规范</w:t>
            </w:r>
          </w:p>
        </w:tc>
        <w:tc>
          <w:tcPr>
            <w:tcW w:w="697" w:type="dxa"/>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宋体" w:hAnsi="宋体"/>
                <w:kern w:val="0"/>
                <w:sz w:val="24"/>
                <w:szCs w:val="24"/>
              </w:rPr>
            </w:pPr>
          </w:p>
        </w:tc>
      </w:tr>
      <w:tr>
        <w:tblPrEx>
          <w:tblLayout w:type="fixed"/>
          <w:tblCellMar>
            <w:top w:w="0" w:type="dxa"/>
            <w:left w:w="108" w:type="dxa"/>
            <w:bottom w:w="0" w:type="dxa"/>
            <w:right w:w="108" w:type="dxa"/>
          </w:tblCellMar>
        </w:tblPrEx>
        <w:trPr>
          <w:trHeight w:val="300" w:hRule="atLeast"/>
        </w:trPr>
        <w:tc>
          <w:tcPr>
            <w:tcW w:w="2631"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总计</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1000</w:t>
            </w:r>
          </w:p>
        </w:tc>
        <w:tc>
          <w:tcPr>
            <w:tcW w:w="43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合计</w:t>
            </w:r>
          </w:p>
        </w:tc>
        <w:tc>
          <w:tcPr>
            <w:tcW w:w="6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kern w:val="0"/>
                <w:sz w:val="24"/>
                <w:szCs w:val="24"/>
              </w:rPr>
            </w:pPr>
            <w:r>
              <w:rPr>
                <w:rFonts w:hint="eastAsia" w:ascii="宋体" w:hAnsi="宋体"/>
                <w:kern w:val="0"/>
                <w:sz w:val="24"/>
                <w:szCs w:val="24"/>
              </w:rPr>
              <w:t>100%</w:t>
            </w:r>
          </w:p>
        </w:tc>
      </w:tr>
    </w:tbl>
    <w:p>
      <w:pPr>
        <w:pStyle w:val="3"/>
        <w:ind w:left="0" w:firstLine="723" w:firstLineChars="200"/>
      </w:pPr>
      <w:r>
        <w:rPr>
          <w:rFonts w:hint="eastAsia"/>
        </w:rPr>
        <w:t>（三）评分方法</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1.竞赛满分为1000分。最终成绩换算为100分制进行排名。</w:t>
      </w:r>
    </w:p>
    <w:p>
      <w:pPr>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2.团队比赛的评分成绩=无线网络规划与实施+设备基础信息配置与验证+网络搭建与网络冗余备份方案部署+移动互联网搭建与网优+出口安全防护与远程接入+云平台搭建与企业服务应用+综合布线规划与设计</w:t>
      </w:r>
      <w:r>
        <w:rPr>
          <w:rFonts w:ascii="Arial Narrow" w:hAnsi="Arial Narrow" w:eastAsia="仿宋_GB2312" w:cs="Arial"/>
          <w:sz w:val="30"/>
          <w:szCs w:val="30"/>
        </w:rPr>
        <w:t xml:space="preserve"> </w:t>
      </w:r>
      <w:r>
        <w:rPr>
          <w:rFonts w:hint="eastAsia" w:ascii="Arial Narrow" w:hAnsi="Arial Narrow" w:eastAsia="仿宋_GB2312" w:cs="Arial"/>
          <w:sz w:val="30"/>
          <w:szCs w:val="30"/>
        </w:rPr>
        <w:t>+赛场规范和文档规范。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3.竞赛设置裁判22人，包括裁判长1名，裁判21名。其中加密裁判3人，现场裁判4人，评分裁判14人。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竞赛采取三次加密。第一次加密裁判组织参赛队选手第一次抽签，抽取参赛编号，替代选手参赛证等个人信息；第二次加密裁判组织参赛选手进行第二次抽签，确定赛位号，替换选手参赛编号；第三次加密裁判对各参赛队竞赛结果进行加密，替换赛位号。三次加密信息由不同加密裁判密封后保管，在评分结束后进行解密并统计成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竞赛对参赛队伍提交的作品采取客观性结果评分。采取分步得分、累计总分的计分方式。各环节分别计算得分，错误不传递，按规定比例计入团队总分。根据赛题情况划分模块，每两名裁判负责一个模块进行独立评分。裁判长在竞赛结束18小时内提交评分结果，经复核无误，由裁判长、监督人员签字确认后公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6.裁判长正式提交评分结果并复核无误后，加密裁判在监督人员监督下进行三层解密：竞赛结果编号到工位号解密；工位号到参赛编号解密；参赛编号到参赛队名称解密。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7.为保障成绩评判的准确性，监督组对赛项总成绩排名前30%的所有参赛队伍的成绩进行复核；其余成绩进行抽检复核，抽检覆盖率不低于15%。</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8.监督组在复检中发现错误，需以书面形式及时告知裁判长，由裁判长更正成绩并签字确认。如复核、抽检错误率超过5%，裁判组需对所有成绩进行复核。</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9</w:t>
      </w:r>
      <w:r>
        <w:rPr>
          <w:rFonts w:hint="eastAsia" w:ascii="Arial Narrow" w:hAnsi="Arial Narrow" w:eastAsia="仿宋_GB2312" w:cs="Arial"/>
          <w:sz w:val="30"/>
          <w:szCs w:val="30"/>
        </w:rPr>
        <w:t>.在竞赛过程中，参赛选手如有不服从裁判裁决、扰乱赛场秩序、舞弊等行为的，由裁判长按照规定扣减相应分数，情节严重的将取消比赛资格，比赛成绩计0分。</w:t>
      </w:r>
    </w:p>
    <w:p>
      <w:pPr>
        <w:pStyle w:val="2"/>
        <w:rPr>
          <w:rFonts w:ascii="黑体" w:hAnsi="黑体" w:eastAsia="黑体" w:cs="Arial"/>
          <w:sz w:val="36"/>
          <w:szCs w:val="36"/>
        </w:rPr>
      </w:pPr>
      <w:r>
        <w:rPr>
          <w:rFonts w:hint="eastAsia" w:ascii="黑体" w:hAnsi="黑体" w:eastAsia="黑体"/>
          <w:sz w:val="36"/>
          <w:szCs w:val="36"/>
        </w:rPr>
        <w:t>十一、奖项设置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本赛项奖项设团体奖。设奖比例为：以赛项实际参赛队总数为基数，一、二、三等奖获奖比例分别为10%、20%、30%（小数点后四舍五入）。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获得一等奖的参赛队指导教师获“优秀指导教师奖”。</w:t>
      </w:r>
    </w:p>
    <w:p>
      <w:pPr>
        <w:pStyle w:val="2"/>
        <w:rPr>
          <w:rFonts w:ascii="黑体" w:hAnsi="黑体" w:eastAsia="黑体" w:cs="Arial"/>
          <w:sz w:val="36"/>
          <w:szCs w:val="36"/>
        </w:rPr>
      </w:pPr>
      <w:r>
        <w:rPr>
          <w:rFonts w:hint="eastAsia" w:ascii="黑体" w:hAnsi="黑体" w:eastAsia="黑体"/>
          <w:sz w:val="36"/>
          <w:szCs w:val="36"/>
        </w:rPr>
        <w:t>十二、技术规范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w:t>
      </w:r>
      <w:r>
        <w:rPr>
          <w:rFonts w:ascii="Arial Narrow" w:hAnsi="Arial Narrow" w:eastAsia="仿宋_GB2312" w:cs="Arial"/>
          <w:sz w:val="30"/>
          <w:szCs w:val="30"/>
        </w:rPr>
        <w:t>照《全国职业院校技能大赛赛项规程编制要求》，参赛代表队在实施竞赛项目中要求遵循如下规范：</w:t>
      </w:r>
    </w:p>
    <w:tbl>
      <w:tblPr>
        <w:tblStyle w:val="43"/>
        <w:tblW w:w="80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255"/>
        <w:gridCol w:w="4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845" w:type="dxa"/>
            <w:vAlign w:val="bottom"/>
          </w:tcPr>
          <w:p>
            <w:pPr>
              <w:pStyle w:val="60"/>
              <w:rPr>
                <w:rFonts w:ascii="宋体" w:hAnsi="宋体" w:eastAsia="宋体" w:cs="Arial"/>
                <w:b/>
                <w:color w:val="auto"/>
                <w:sz w:val="24"/>
                <w:szCs w:val="24"/>
              </w:rPr>
            </w:pPr>
            <w:r>
              <w:rPr>
                <w:rFonts w:ascii="宋体" w:hAnsi="宋体" w:eastAsia="宋体" w:cs="Arial"/>
                <w:b/>
                <w:color w:val="auto"/>
                <w:sz w:val="24"/>
                <w:szCs w:val="24"/>
              </w:rPr>
              <w:br w:type="page"/>
            </w:r>
            <w:r>
              <w:rPr>
                <w:rFonts w:ascii="宋体" w:hAnsi="宋体" w:eastAsia="宋体" w:cs="Arial"/>
                <w:b/>
                <w:color w:val="auto"/>
                <w:sz w:val="24"/>
                <w:szCs w:val="24"/>
              </w:rPr>
              <w:t>序号</w:t>
            </w:r>
          </w:p>
        </w:tc>
        <w:tc>
          <w:tcPr>
            <w:tcW w:w="2255" w:type="dxa"/>
            <w:vAlign w:val="center"/>
          </w:tcPr>
          <w:p>
            <w:pPr>
              <w:pStyle w:val="60"/>
              <w:rPr>
                <w:rFonts w:ascii="宋体" w:hAnsi="宋体" w:eastAsia="宋体" w:cs="Arial"/>
                <w:b/>
                <w:color w:val="auto"/>
                <w:sz w:val="24"/>
                <w:szCs w:val="24"/>
              </w:rPr>
            </w:pPr>
            <w:r>
              <w:rPr>
                <w:rFonts w:ascii="宋体" w:hAnsi="宋体" w:eastAsia="宋体" w:cs="Arial"/>
                <w:b/>
                <w:color w:val="auto"/>
                <w:sz w:val="24"/>
                <w:szCs w:val="24"/>
              </w:rPr>
              <w:t>标准号</w:t>
            </w:r>
          </w:p>
        </w:tc>
        <w:tc>
          <w:tcPr>
            <w:tcW w:w="4997" w:type="dxa"/>
            <w:vAlign w:val="center"/>
          </w:tcPr>
          <w:p>
            <w:pPr>
              <w:pStyle w:val="60"/>
              <w:rPr>
                <w:rFonts w:ascii="宋体" w:hAnsi="宋体" w:eastAsia="宋体" w:cs="Arial"/>
                <w:b/>
                <w:color w:val="auto"/>
                <w:sz w:val="24"/>
                <w:szCs w:val="24"/>
              </w:rPr>
            </w:pPr>
            <w:r>
              <w:rPr>
                <w:rFonts w:ascii="宋体" w:hAnsi="宋体" w:eastAsia="宋体" w:cs="Arial"/>
                <w:b/>
                <w:color w:val="auto"/>
                <w:sz w:val="24"/>
                <w:szCs w:val="24"/>
              </w:rPr>
              <w:t>中文标准名称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845"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1</w:t>
            </w:r>
          </w:p>
        </w:tc>
        <w:tc>
          <w:tcPr>
            <w:tcW w:w="2255"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教育部职业教育与成人教育司</w:t>
            </w:r>
          </w:p>
        </w:tc>
        <w:tc>
          <w:tcPr>
            <w:tcW w:w="4997"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高等职业学校专业教学标准（试行）—电子信息大类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845"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2</w:t>
            </w:r>
          </w:p>
        </w:tc>
        <w:tc>
          <w:tcPr>
            <w:tcW w:w="2255"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GB50311-2016</w:t>
            </w:r>
          </w:p>
        </w:tc>
        <w:tc>
          <w:tcPr>
            <w:tcW w:w="4997"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综合布线系统工程设计规范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845"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3</w:t>
            </w:r>
          </w:p>
        </w:tc>
        <w:tc>
          <w:tcPr>
            <w:tcW w:w="2255"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GB50312-2016</w:t>
            </w:r>
          </w:p>
        </w:tc>
        <w:tc>
          <w:tcPr>
            <w:tcW w:w="4997"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综合布线系统工程验收规范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845"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4</w:t>
            </w:r>
          </w:p>
        </w:tc>
        <w:tc>
          <w:tcPr>
            <w:tcW w:w="2255"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GB50174-2008</w:t>
            </w:r>
          </w:p>
        </w:tc>
        <w:tc>
          <w:tcPr>
            <w:tcW w:w="4997"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电子信息系统机房设计规范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jc w:val="center"/>
        </w:trPr>
        <w:tc>
          <w:tcPr>
            <w:tcW w:w="845"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5</w:t>
            </w:r>
          </w:p>
        </w:tc>
        <w:tc>
          <w:tcPr>
            <w:tcW w:w="2255"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GB21671-2008</w:t>
            </w:r>
          </w:p>
        </w:tc>
        <w:tc>
          <w:tcPr>
            <w:tcW w:w="4997"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基于以太网技术的局域网系统验收测评规范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 w:hRule="atLeast"/>
          <w:jc w:val="center"/>
        </w:trPr>
        <w:tc>
          <w:tcPr>
            <w:tcW w:w="845"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6</w:t>
            </w:r>
          </w:p>
        </w:tc>
        <w:tc>
          <w:tcPr>
            <w:tcW w:w="2255"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GB/T22239-2008</w:t>
            </w:r>
          </w:p>
        </w:tc>
        <w:tc>
          <w:tcPr>
            <w:tcW w:w="4997"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信息系统安全等级保护基本要求</w:t>
            </w:r>
          </w:p>
        </w:tc>
      </w:tr>
    </w:tbl>
    <w:p>
      <w:pPr>
        <w:pStyle w:val="2"/>
        <w:rPr>
          <w:rFonts w:ascii="黑体" w:hAnsi="黑体" w:eastAsia="黑体" w:cs="Arial"/>
          <w:sz w:val="36"/>
          <w:szCs w:val="36"/>
        </w:rPr>
      </w:pPr>
      <w:r>
        <w:rPr>
          <w:rFonts w:hint="eastAsia" w:ascii="黑体" w:hAnsi="黑体" w:eastAsia="黑体"/>
          <w:sz w:val="36"/>
          <w:szCs w:val="36"/>
        </w:rPr>
        <w:t>十三、建议使用的比赛器材、技术平台和场地要求</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提供赛项所需的技术平台，包括参考硬件和软件信息、参考机器设备信息、参考工具器具信息等。</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要对竞赛赛场环境、赛位设置、单位赛位大小、安全防范措施等，描述具体、明确。</w:t>
      </w:r>
    </w:p>
    <w:p>
      <w:pPr>
        <w:pStyle w:val="3"/>
      </w:pPr>
      <w:r>
        <w:rPr>
          <w:rFonts w:hint="eastAsia"/>
        </w:rPr>
        <w:t>（一）竞赛</w:t>
      </w:r>
      <w:r>
        <w:t>软件平台</w:t>
      </w:r>
      <w:r>
        <w:rPr>
          <w:rFonts w:hint="eastAsia"/>
        </w:rPr>
        <w:t>——</w:t>
      </w:r>
      <w:r>
        <w:t>标准软件平台</w:t>
      </w:r>
    </w:p>
    <w:p>
      <w:pPr>
        <w:spacing w:line="560" w:lineRule="exact"/>
        <w:ind w:firstLine="560" w:firstLineChars="200"/>
        <w:rPr>
          <w:rFonts w:ascii="仿宋_GB2312" w:eastAsia="仿宋_GB2312"/>
          <w:sz w:val="28"/>
          <w:szCs w:val="28"/>
        </w:rPr>
      </w:pPr>
      <w:r>
        <w:rPr>
          <w:rFonts w:hint="eastAsia" w:ascii="仿宋_GB2312" w:hAnsi="仿宋" w:eastAsia="仿宋_GB2312"/>
          <w:sz w:val="28"/>
          <w:szCs w:val="28"/>
        </w:rPr>
        <w:t>竞赛将提供已经安装好操作系统的PC计算机，用以组建竞赛所需网络，并安装好常用的工具应用软件。竞赛软件列表：</w:t>
      </w:r>
    </w:p>
    <w:tbl>
      <w:tblPr>
        <w:tblStyle w:val="43"/>
        <w:tblW w:w="8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215"/>
        <w:gridCol w:w="3969"/>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rPr>
                <w:rFonts w:ascii="仿宋_GB2312" w:hAnsi="仿宋" w:eastAsia="仿宋_GB2312"/>
                <w:sz w:val="24"/>
                <w:szCs w:val="24"/>
              </w:rPr>
            </w:pPr>
            <w:r>
              <w:rPr>
                <w:rFonts w:hint="eastAsia" w:ascii="仿宋_GB2312" w:hAnsi="仿宋" w:eastAsia="仿宋_GB2312"/>
                <w:sz w:val="24"/>
                <w:szCs w:val="24"/>
              </w:rPr>
              <w:t>序号</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软件类别</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软件名称</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1</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客户端操作系统</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Windows7</w:t>
            </w:r>
            <w:r>
              <w:rPr>
                <w:rFonts w:ascii="仿宋_GB2312" w:hAnsi="仿宋" w:eastAsia="仿宋_GB2312"/>
                <w:sz w:val="24"/>
                <w:szCs w:val="24"/>
              </w:rPr>
              <w:t>/10</w:t>
            </w:r>
            <w:r>
              <w:rPr>
                <w:rFonts w:hint="eastAsia" w:ascii="仿宋_GB2312" w:hAnsi="仿宋" w:eastAsia="仿宋_GB2312"/>
                <w:sz w:val="24"/>
                <w:szCs w:val="24"/>
              </w:rPr>
              <w:t>旗舰版64bit（中文版）</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试用版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2</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解压缩软件</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RAR</w:t>
            </w:r>
            <w:r>
              <w:rPr>
                <w:rFonts w:ascii="仿宋_GB2312" w:hAnsi="仿宋" w:eastAsia="仿宋_GB2312"/>
                <w:sz w:val="24"/>
                <w:szCs w:val="24"/>
              </w:rPr>
              <w:t xml:space="preserve"> 5.6</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试用版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3</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文档处理软件</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Microsoft Office 2013（中文版）</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试用版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4</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PDF阅读器</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Adobe Reader X1 11</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试用版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5</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调试工具</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SercureCRT8.1</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试用版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6</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截图工具</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FScapture6.5</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7</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FTP客户端</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FlashFXP5.4</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试用版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8</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虚拟机</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VMware WorkStation 12 Pro12.5.2</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试用版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9</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服务器操作系统</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Windows Server 20</w:t>
            </w:r>
            <w:r>
              <w:rPr>
                <w:rFonts w:ascii="仿宋_GB2312" w:hAnsi="仿宋" w:eastAsia="仿宋_GB2312"/>
                <w:sz w:val="24"/>
                <w:szCs w:val="24"/>
              </w:rPr>
              <w:t>12</w:t>
            </w:r>
            <w:r>
              <w:rPr>
                <w:rFonts w:hint="eastAsia" w:ascii="仿宋_GB2312" w:hAnsi="仿宋" w:eastAsia="仿宋_GB2312"/>
                <w:sz w:val="24"/>
                <w:szCs w:val="24"/>
              </w:rPr>
              <w:t xml:space="preserve"> R2</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试用版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10</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服务器操作系统</w:t>
            </w:r>
          </w:p>
        </w:tc>
        <w:tc>
          <w:tcPr>
            <w:tcW w:w="3969" w:type="dxa"/>
            <w:vAlign w:val="center"/>
          </w:tcPr>
          <w:p>
            <w:pPr>
              <w:rPr>
                <w:rFonts w:ascii="仿宋_GB2312" w:hAnsi="仿宋" w:eastAsia="仿宋_GB2312"/>
                <w:sz w:val="24"/>
                <w:szCs w:val="24"/>
              </w:rPr>
            </w:pPr>
            <w:r>
              <w:rPr>
                <w:rFonts w:hint="eastAsia" w:ascii="仿宋_GB2312" w:hAnsi="仿宋" w:eastAsia="仿宋_GB2312"/>
                <w:sz w:val="24"/>
                <w:szCs w:val="24"/>
              </w:rPr>
              <w:t>CentOS 7</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11</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OpenFlow交换机</w:t>
            </w:r>
          </w:p>
        </w:tc>
        <w:tc>
          <w:tcPr>
            <w:tcW w:w="3969" w:type="dxa"/>
            <w:vAlign w:val="center"/>
          </w:tcPr>
          <w:p>
            <w:pPr>
              <w:jc w:val="left"/>
              <w:rPr>
                <w:rFonts w:ascii="仿宋_GB2312" w:eastAsia="仿宋_GB2312"/>
                <w:sz w:val="24"/>
                <w:szCs w:val="24"/>
              </w:rPr>
            </w:pPr>
            <w:r>
              <w:rPr>
                <w:rFonts w:ascii="仿宋_GB2312" w:hAnsi="仿宋" w:eastAsia="仿宋_GB2312"/>
                <w:sz w:val="24"/>
                <w:szCs w:val="24"/>
              </w:rPr>
              <w:t>Mininet</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开源免费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12</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多层虚拟交换机</w:t>
            </w:r>
          </w:p>
        </w:tc>
        <w:tc>
          <w:tcPr>
            <w:tcW w:w="3969" w:type="dxa"/>
            <w:vAlign w:val="center"/>
          </w:tcPr>
          <w:p>
            <w:pPr>
              <w:jc w:val="left"/>
              <w:rPr>
                <w:rFonts w:ascii="仿宋_GB2312" w:eastAsia="仿宋_GB2312"/>
                <w:sz w:val="24"/>
                <w:szCs w:val="24"/>
              </w:rPr>
            </w:pPr>
            <w:r>
              <w:rPr>
                <w:rFonts w:ascii="仿宋_GB2312" w:hAnsi="仿宋" w:eastAsia="仿宋_GB2312"/>
                <w:sz w:val="24"/>
                <w:szCs w:val="24"/>
              </w:rPr>
              <w:t>OpenvSwitch </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开源免费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670" w:type="dxa"/>
            <w:vAlign w:val="center"/>
          </w:tcPr>
          <w:p>
            <w:pPr>
              <w:jc w:val="center"/>
              <w:rPr>
                <w:rFonts w:ascii="仿宋_GB2312" w:hAnsi="仿宋" w:eastAsia="仿宋_GB2312"/>
                <w:sz w:val="24"/>
                <w:szCs w:val="24"/>
              </w:rPr>
            </w:pPr>
            <w:r>
              <w:rPr>
                <w:rFonts w:hint="eastAsia" w:ascii="仿宋_GB2312" w:hAnsi="仿宋" w:eastAsia="仿宋_GB2312"/>
                <w:sz w:val="24"/>
                <w:szCs w:val="24"/>
              </w:rPr>
              <w:t>13</w:t>
            </w:r>
          </w:p>
        </w:tc>
        <w:tc>
          <w:tcPr>
            <w:tcW w:w="2215" w:type="dxa"/>
            <w:vAlign w:val="center"/>
          </w:tcPr>
          <w:p>
            <w:pPr>
              <w:rPr>
                <w:rFonts w:ascii="仿宋_GB2312" w:hAnsi="仿宋" w:eastAsia="仿宋_GB2312"/>
                <w:sz w:val="24"/>
                <w:szCs w:val="24"/>
              </w:rPr>
            </w:pPr>
            <w:r>
              <w:rPr>
                <w:rFonts w:hint="eastAsia" w:ascii="仿宋_GB2312" w:hAnsi="仿宋" w:eastAsia="仿宋_GB2312"/>
                <w:sz w:val="24"/>
                <w:szCs w:val="24"/>
              </w:rPr>
              <w:t>开源社区SDN控制器</w:t>
            </w:r>
          </w:p>
        </w:tc>
        <w:tc>
          <w:tcPr>
            <w:tcW w:w="3969" w:type="dxa"/>
            <w:vAlign w:val="center"/>
          </w:tcPr>
          <w:p>
            <w:pPr>
              <w:jc w:val="left"/>
              <w:rPr>
                <w:rFonts w:ascii="仿宋_GB2312" w:eastAsia="仿宋_GB2312"/>
                <w:sz w:val="24"/>
                <w:szCs w:val="24"/>
              </w:rPr>
            </w:pPr>
            <w:r>
              <w:rPr>
                <w:rFonts w:ascii="仿宋_GB2312" w:hAnsi="仿宋" w:eastAsia="仿宋_GB2312"/>
                <w:sz w:val="24"/>
                <w:szCs w:val="24"/>
              </w:rPr>
              <w:t>OpenDaylight</w:t>
            </w:r>
          </w:p>
        </w:tc>
        <w:tc>
          <w:tcPr>
            <w:tcW w:w="1509" w:type="dxa"/>
            <w:vAlign w:val="center"/>
          </w:tcPr>
          <w:p>
            <w:pPr>
              <w:rPr>
                <w:rFonts w:ascii="仿宋_GB2312" w:hAnsi="仿宋" w:eastAsia="仿宋_GB2312"/>
                <w:sz w:val="24"/>
                <w:szCs w:val="24"/>
              </w:rPr>
            </w:pPr>
            <w:r>
              <w:rPr>
                <w:rFonts w:hint="eastAsia" w:ascii="仿宋_GB2312" w:hAnsi="仿宋" w:eastAsia="仿宋_GB2312"/>
                <w:sz w:val="24"/>
                <w:szCs w:val="24"/>
              </w:rPr>
              <w:t>开源免费</w:t>
            </w:r>
          </w:p>
        </w:tc>
      </w:tr>
    </w:tbl>
    <w:p>
      <w:pPr>
        <w:snapToGrid w:val="0"/>
        <w:spacing w:line="560" w:lineRule="exact"/>
        <w:ind w:left="600"/>
        <w:rPr>
          <w:rFonts w:ascii="Arial Narrow" w:hAnsi="Arial Narrow" w:eastAsia="仿宋_GB2312" w:cs="Arial"/>
          <w:sz w:val="30"/>
          <w:szCs w:val="30"/>
        </w:rPr>
      </w:pPr>
    </w:p>
    <w:p>
      <w:pPr>
        <w:pStyle w:val="3"/>
      </w:pPr>
      <w:r>
        <w:rPr>
          <w:rFonts w:hint="eastAsia"/>
        </w:rPr>
        <w:t>（二）竞赛</w:t>
      </w:r>
      <w:r>
        <w:t>项目使用的器材</w:t>
      </w:r>
      <w:r>
        <w:rPr>
          <w:rFonts w:hint="eastAsia"/>
        </w:rPr>
        <w:t>与</w:t>
      </w:r>
      <w:r>
        <w:t>技术平台</w:t>
      </w:r>
    </w:p>
    <w:p>
      <w:pPr>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竞赛设备分为选手电脑、竞赛硬件环境（包括云平台和本地竞赛环境），选手电脑为承办院校提供，可根据设备要求选取技术平台。</w:t>
      </w:r>
    </w:p>
    <w:p>
      <w:pPr>
        <w:pStyle w:val="4"/>
        <w:numPr>
          <w:ilvl w:val="0"/>
          <w:numId w:val="9"/>
        </w:numPr>
      </w:pPr>
      <w:r>
        <w:rPr>
          <w:rFonts w:hint="eastAsia"/>
        </w:rPr>
        <w:t>个人计算机</w:t>
      </w:r>
    </w:p>
    <w:p>
      <w:pPr>
        <w:pStyle w:val="18"/>
        <w:rPr>
          <w:rFonts w:ascii="Arial Narrow" w:hAnsi="Arial Narrow" w:eastAsia="仿宋_GB2312" w:cs="Arial"/>
          <w:bCs w:val="0"/>
          <w:sz w:val="30"/>
          <w:szCs w:val="30"/>
        </w:rPr>
      </w:pPr>
      <w:r>
        <w:rPr>
          <w:rFonts w:hint="eastAsia" w:ascii="Arial Narrow" w:hAnsi="Arial Narrow" w:eastAsia="仿宋_GB2312" w:cs="Arial"/>
          <w:bCs w:val="0"/>
          <w:sz w:val="30"/>
          <w:szCs w:val="30"/>
        </w:rPr>
        <w:t>最低配置要求如下：</w:t>
      </w:r>
    </w:p>
    <w:p>
      <w:pPr>
        <w:pStyle w:val="18"/>
        <w:rPr>
          <w:rFonts w:ascii="Arial Narrow" w:hAnsi="Arial Narrow" w:eastAsia="仿宋_GB2312" w:cs="Arial"/>
          <w:bCs w:val="0"/>
          <w:sz w:val="30"/>
          <w:szCs w:val="30"/>
        </w:rPr>
      </w:pPr>
      <w:r>
        <w:rPr>
          <w:rFonts w:hint="eastAsia" w:ascii="Arial Narrow" w:hAnsi="Arial Narrow" w:eastAsia="仿宋_GB2312" w:cs="Arial"/>
          <w:bCs w:val="0"/>
          <w:sz w:val="30"/>
          <w:szCs w:val="30"/>
        </w:rPr>
        <w:t>操作系统：</w:t>
      </w:r>
      <w:r>
        <w:rPr>
          <w:rFonts w:ascii="Arial Narrow" w:hAnsi="Arial Narrow" w:eastAsia="仿宋_GB2312" w:cs="Arial"/>
          <w:bCs w:val="0"/>
          <w:sz w:val="30"/>
          <w:szCs w:val="30"/>
        </w:rPr>
        <w:t>Windows 7</w:t>
      </w:r>
      <w:r>
        <w:rPr>
          <w:rFonts w:hint="eastAsia" w:ascii="Arial Narrow" w:hAnsi="Arial Narrow" w:eastAsia="仿宋_GB2312" w:cs="Arial"/>
          <w:bCs w:val="0"/>
          <w:sz w:val="30"/>
          <w:szCs w:val="30"/>
        </w:rPr>
        <w:t>或</w:t>
      </w:r>
      <w:r>
        <w:rPr>
          <w:rFonts w:ascii="Arial Narrow" w:hAnsi="Arial Narrow" w:eastAsia="仿宋_GB2312" w:cs="Arial"/>
          <w:bCs w:val="0"/>
          <w:sz w:val="30"/>
          <w:szCs w:val="30"/>
        </w:rPr>
        <w:t>W</w:t>
      </w:r>
      <w:r>
        <w:rPr>
          <w:rFonts w:hint="eastAsia" w:ascii="Arial Narrow" w:hAnsi="Arial Narrow" w:eastAsia="仿宋_GB2312" w:cs="Arial"/>
          <w:bCs w:val="0"/>
          <w:sz w:val="30"/>
          <w:szCs w:val="30"/>
        </w:rPr>
        <w:t>indows</w:t>
      </w:r>
      <w:r>
        <w:rPr>
          <w:rFonts w:ascii="Arial Narrow" w:hAnsi="Arial Narrow" w:eastAsia="仿宋_GB2312" w:cs="Arial"/>
          <w:bCs w:val="0"/>
          <w:sz w:val="30"/>
          <w:szCs w:val="30"/>
        </w:rPr>
        <w:t>1</w:t>
      </w:r>
      <w:r>
        <w:rPr>
          <w:rFonts w:hint="eastAsia" w:ascii="Arial Narrow" w:hAnsi="Arial Narrow" w:eastAsia="仿宋_GB2312" w:cs="Arial"/>
          <w:bCs w:val="0"/>
          <w:sz w:val="30"/>
          <w:szCs w:val="30"/>
        </w:rPr>
        <w:t>0</w:t>
      </w:r>
    </w:p>
    <w:p>
      <w:pPr>
        <w:pStyle w:val="18"/>
        <w:rPr>
          <w:rFonts w:ascii="Arial Narrow" w:hAnsi="Arial Narrow" w:eastAsia="仿宋_GB2312" w:cs="Arial"/>
          <w:bCs w:val="0"/>
          <w:sz w:val="30"/>
          <w:szCs w:val="30"/>
        </w:rPr>
      </w:pPr>
      <w:r>
        <w:rPr>
          <w:rFonts w:hint="eastAsia" w:ascii="Arial Narrow" w:hAnsi="Arial Narrow" w:eastAsia="仿宋_GB2312" w:cs="Arial"/>
          <w:bCs w:val="0"/>
          <w:sz w:val="30"/>
          <w:szCs w:val="30"/>
        </w:rPr>
        <w:t>处理器：</w:t>
      </w:r>
      <w:r>
        <w:rPr>
          <w:rFonts w:ascii="Arial Narrow" w:hAnsi="Arial Narrow" w:eastAsia="仿宋_GB2312" w:cs="Arial"/>
          <w:bCs w:val="0"/>
          <w:sz w:val="30"/>
          <w:szCs w:val="30"/>
        </w:rPr>
        <w:t xml:space="preserve">2.2GHz </w:t>
      </w:r>
      <w:r>
        <w:rPr>
          <w:rFonts w:hint="eastAsia" w:ascii="Arial Narrow" w:hAnsi="Arial Narrow" w:eastAsia="仿宋_GB2312" w:cs="Arial"/>
          <w:bCs w:val="0"/>
          <w:sz w:val="30"/>
          <w:szCs w:val="30"/>
        </w:rPr>
        <w:t>以上</w:t>
      </w:r>
    </w:p>
    <w:p>
      <w:pPr>
        <w:pStyle w:val="18"/>
        <w:rPr>
          <w:rFonts w:ascii="Arial Narrow" w:hAnsi="Arial Narrow" w:eastAsia="仿宋_GB2312" w:cs="Arial"/>
          <w:bCs w:val="0"/>
          <w:sz w:val="30"/>
          <w:szCs w:val="30"/>
        </w:rPr>
      </w:pPr>
      <w:r>
        <w:rPr>
          <w:rFonts w:hint="eastAsia" w:ascii="Arial Narrow" w:hAnsi="Arial Narrow" w:eastAsia="仿宋_GB2312" w:cs="Arial"/>
          <w:bCs w:val="0"/>
          <w:sz w:val="30"/>
          <w:szCs w:val="30"/>
        </w:rPr>
        <w:t>内存：</w:t>
      </w:r>
      <w:r>
        <w:rPr>
          <w:rFonts w:ascii="Arial Narrow" w:hAnsi="Arial Narrow" w:eastAsia="仿宋_GB2312" w:cs="Arial"/>
          <w:bCs w:val="0"/>
          <w:sz w:val="30"/>
          <w:szCs w:val="30"/>
        </w:rPr>
        <w:t>8GB</w:t>
      </w:r>
      <w:r>
        <w:rPr>
          <w:rFonts w:hint="eastAsia" w:ascii="Arial Narrow" w:hAnsi="Arial Narrow" w:eastAsia="仿宋_GB2312" w:cs="Arial"/>
          <w:bCs w:val="0"/>
          <w:sz w:val="30"/>
          <w:szCs w:val="30"/>
        </w:rPr>
        <w:t>以上</w:t>
      </w:r>
    </w:p>
    <w:p>
      <w:pPr>
        <w:pStyle w:val="18"/>
        <w:rPr>
          <w:rFonts w:ascii="Arial Narrow" w:hAnsi="Arial Narrow" w:eastAsia="仿宋_GB2312" w:cs="Arial"/>
          <w:bCs w:val="0"/>
          <w:sz w:val="30"/>
          <w:szCs w:val="30"/>
        </w:rPr>
      </w:pPr>
      <w:r>
        <w:rPr>
          <w:rFonts w:hint="eastAsia" w:ascii="Arial Narrow" w:hAnsi="Arial Narrow" w:eastAsia="仿宋_GB2312" w:cs="Arial"/>
          <w:bCs w:val="0"/>
          <w:sz w:val="30"/>
          <w:szCs w:val="30"/>
        </w:rPr>
        <w:t>硬盘：</w:t>
      </w:r>
      <w:r>
        <w:rPr>
          <w:rFonts w:ascii="Arial Narrow" w:hAnsi="Arial Narrow" w:eastAsia="仿宋_GB2312" w:cs="Arial"/>
          <w:bCs w:val="0"/>
          <w:sz w:val="30"/>
          <w:szCs w:val="30"/>
        </w:rPr>
        <w:t>500GB</w:t>
      </w:r>
      <w:r>
        <w:rPr>
          <w:rFonts w:hint="eastAsia" w:ascii="Arial Narrow" w:hAnsi="Arial Narrow" w:eastAsia="仿宋_GB2312" w:cs="Arial"/>
          <w:bCs w:val="0"/>
          <w:sz w:val="30"/>
          <w:szCs w:val="30"/>
        </w:rPr>
        <w:t>以上</w:t>
      </w:r>
    </w:p>
    <w:p>
      <w:pPr>
        <w:pStyle w:val="18"/>
        <w:rPr>
          <w:rFonts w:ascii="Arial Narrow" w:hAnsi="Arial Narrow" w:eastAsia="仿宋_GB2312" w:cs="Arial"/>
          <w:bCs w:val="0"/>
          <w:sz w:val="30"/>
          <w:szCs w:val="30"/>
        </w:rPr>
      </w:pPr>
      <w:r>
        <w:rPr>
          <w:rFonts w:hint="eastAsia" w:ascii="Arial Narrow" w:hAnsi="Arial Narrow" w:eastAsia="仿宋_GB2312" w:cs="Arial"/>
          <w:bCs w:val="0"/>
          <w:sz w:val="30"/>
          <w:szCs w:val="30"/>
        </w:rPr>
        <w:t>外设：</w:t>
      </w:r>
      <w:r>
        <w:rPr>
          <w:rFonts w:ascii="Arial Narrow" w:hAnsi="Arial Narrow" w:eastAsia="仿宋_GB2312" w:cs="Arial"/>
          <w:bCs w:val="0"/>
          <w:sz w:val="30"/>
          <w:szCs w:val="30"/>
        </w:rPr>
        <w:t>U</w:t>
      </w:r>
      <w:r>
        <w:rPr>
          <w:rFonts w:hint="eastAsia" w:ascii="Arial Narrow" w:hAnsi="Arial Narrow" w:eastAsia="仿宋_GB2312" w:cs="Arial"/>
          <w:bCs w:val="0"/>
          <w:sz w:val="30"/>
          <w:szCs w:val="30"/>
        </w:rPr>
        <w:t>口不少于</w:t>
      </w:r>
      <w:r>
        <w:rPr>
          <w:rFonts w:ascii="Arial Narrow" w:hAnsi="Arial Narrow" w:eastAsia="仿宋_GB2312" w:cs="Arial"/>
          <w:bCs w:val="0"/>
          <w:sz w:val="30"/>
          <w:szCs w:val="30"/>
        </w:rPr>
        <w:t>4</w:t>
      </w:r>
      <w:r>
        <w:rPr>
          <w:rFonts w:hint="eastAsia" w:ascii="Arial Narrow" w:hAnsi="Arial Narrow" w:eastAsia="仿宋_GB2312" w:cs="Arial"/>
          <w:bCs w:val="0"/>
          <w:sz w:val="30"/>
          <w:szCs w:val="30"/>
        </w:rPr>
        <w:t>个，自带串口用于连接调试线缆</w:t>
      </w:r>
    </w:p>
    <w:p>
      <w:pPr>
        <w:pStyle w:val="18"/>
        <w:rPr>
          <w:rFonts w:ascii="Arial Narrow" w:hAnsi="Arial Narrow" w:eastAsia="仿宋_GB2312" w:cs="Arial"/>
          <w:bCs w:val="0"/>
          <w:sz w:val="30"/>
          <w:szCs w:val="30"/>
        </w:rPr>
      </w:pPr>
      <w:r>
        <w:rPr>
          <w:rFonts w:hint="eastAsia" w:ascii="Arial Narrow" w:hAnsi="Arial Narrow" w:eastAsia="仿宋_GB2312" w:cs="Arial"/>
          <w:bCs w:val="0"/>
          <w:sz w:val="30"/>
          <w:szCs w:val="30"/>
        </w:rPr>
        <w:t>网卡：有线千兆以太网</w:t>
      </w:r>
      <w:r>
        <w:rPr>
          <w:rFonts w:ascii="Arial Narrow" w:hAnsi="Arial Narrow" w:eastAsia="仿宋_GB2312" w:cs="Arial"/>
          <w:bCs w:val="0"/>
          <w:sz w:val="30"/>
          <w:szCs w:val="30"/>
        </w:rPr>
        <w:t>1</w:t>
      </w:r>
      <w:r>
        <w:rPr>
          <w:rFonts w:hint="eastAsia" w:ascii="Arial Narrow" w:hAnsi="Arial Narrow" w:eastAsia="仿宋_GB2312" w:cs="Arial"/>
          <w:bCs w:val="0"/>
          <w:sz w:val="30"/>
          <w:szCs w:val="30"/>
        </w:rPr>
        <w:t>个，无线网络适配器</w:t>
      </w:r>
      <w:r>
        <w:rPr>
          <w:rFonts w:ascii="Arial Narrow" w:hAnsi="Arial Narrow" w:eastAsia="仿宋_GB2312" w:cs="Arial"/>
          <w:bCs w:val="0"/>
          <w:sz w:val="30"/>
          <w:szCs w:val="30"/>
        </w:rPr>
        <w:t>1</w:t>
      </w:r>
      <w:r>
        <w:rPr>
          <w:rFonts w:hint="eastAsia" w:ascii="Arial Narrow" w:hAnsi="Arial Narrow" w:eastAsia="仿宋_GB2312" w:cs="Arial"/>
          <w:bCs w:val="0"/>
          <w:sz w:val="30"/>
          <w:szCs w:val="30"/>
        </w:rPr>
        <w:t>个</w:t>
      </w:r>
    </w:p>
    <w:p>
      <w:pPr>
        <w:pStyle w:val="18"/>
        <w:rPr>
          <w:rFonts w:ascii="Arial Narrow" w:hAnsi="Arial Narrow" w:eastAsia="仿宋_GB2312" w:cs="Arial"/>
          <w:bCs w:val="0"/>
          <w:sz w:val="30"/>
          <w:szCs w:val="30"/>
        </w:rPr>
      </w:pPr>
      <w:r>
        <w:rPr>
          <w:rFonts w:hint="eastAsia" w:ascii="Arial Narrow" w:hAnsi="Arial Narrow" w:eastAsia="仿宋_GB2312" w:cs="Arial"/>
          <w:bCs w:val="0"/>
          <w:sz w:val="30"/>
          <w:szCs w:val="30"/>
        </w:rPr>
        <w:t>显示器：分辨率</w:t>
      </w:r>
      <w:r>
        <w:rPr>
          <w:rFonts w:ascii="Arial Narrow" w:hAnsi="Arial Narrow" w:eastAsia="仿宋_GB2312" w:cs="Arial"/>
          <w:bCs w:val="0"/>
          <w:sz w:val="30"/>
          <w:szCs w:val="30"/>
        </w:rPr>
        <w:t>1024x768</w:t>
      </w:r>
      <w:r>
        <w:rPr>
          <w:rFonts w:hint="eastAsia" w:ascii="Arial Narrow" w:hAnsi="Arial Narrow" w:eastAsia="仿宋_GB2312" w:cs="Arial"/>
          <w:bCs w:val="0"/>
          <w:sz w:val="30"/>
          <w:szCs w:val="30"/>
        </w:rPr>
        <w:t>像素或以上</w:t>
      </w:r>
    </w:p>
    <w:p>
      <w:pPr>
        <w:pStyle w:val="18"/>
        <w:rPr>
          <w:rFonts w:ascii="Arial Narrow" w:hAnsi="Arial Narrow" w:eastAsia="仿宋_GB2312" w:cs="Arial"/>
          <w:bCs w:val="0"/>
          <w:sz w:val="30"/>
          <w:szCs w:val="30"/>
        </w:rPr>
      </w:pPr>
      <w:r>
        <w:rPr>
          <w:rFonts w:hint="eastAsia" w:ascii="Arial Narrow" w:hAnsi="Arial Narrow" w:eastAsia="仿宋_GB2312" w:cs="Arial"/>
          <w:b/>
          <w:bCs w:val="0"/>
          <w:sz w:val="30"/>
          <w:szCs w:val="30"/>
        </w:rPr>
        <w:t>具体个人电脑的数量示比赛现场的情况而定。</w:t>
      </w:r>
    </w:p>
    <w:p>
      <w:pPr>
        <w:pStyle w:val="4"/>
        <w:numPr>
          <w:ilvl w:val="0"/>
          <w:numId w:val="9"/>
        </w:numPr>
      </w:pPr>
      <w:r>
        <w:rPr>
          <w:rFonts w:hint="eastAsia"/>
        </w:rPr>
        <w:t>网络设备推荐技术平台一</w:t>
      </w:r>
    </w:p>
    <w:p/>
    <w:tbl>
      <w:tblPr>
        <w:tblStyle w:val="43"/>
        <w:tblW w:w="71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698"/>
        <w:gridCol w:w="1656"/>
        <w:gridCol w:w="319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shd w:val="clear" w:color="auto" w:fill="FFFFFF"/>
          </w:tcPr>
          <w:p>
            <w:pPr>
              <w:pStyle w:val="64"/>
              <w:jc w:val="center"/>
              <w:rPr>
                <w:rFonts w:ascii="宋体" w:hAnsi="宋体" w:eastAsia="宋体"/>
                <w:b/>
                <w:sz w:val="24"/>
                <w:szCs w:val="24"/>
              </w:rPr>
            </w:pPr>
            <w:r>
              <w:rPr>
                <w:rFonts w:hint="eastAsia" w:ascii="宋体" w:hAnsi="宋体" w:eastAsia="宋体"/>
                <w:b/>
                <w:sz w:val="24"/>
                <w:szCs w:val="24"/>
              </w:rPr>
              <w:t>序号</w:t>
            </w:r>
          </w:p>
        </w:tc>
        <w:tc>
          <w:tcPr>
            <w:tcW w:w="698" w:type="dxa"/>
            <w:shd w:val="clear" w:color="auto" w:fill="FFFFFF"/>
          </w:tcPr>
          <w:p>
            <w:pPr>
              <w:pStyle w:val="64"/>
              <w:jc w:val="center"/>
              <w:rPr>
                <w:rFonts w:ascii="宋体" w:hAnsi="宋体" w:eastAsia="宋体"/>
                <w:b/>
                <w:sz w:val="24"/>
                <w:szCs w:val="24"/>
              </w:rPr>
            </w:pPr>
            <w:r>
              <w:rPr>
                <w:rFonts w:hint="eastAsia" w:ascii="宋体" w:hAnsi="宋体" w:eastAsia="宋体"/>
                <w:b/>
                <w:sz w:val="24"/>
                <w:szCs w:val="24"/>
              </w:rPr>
              <w:t>类别</w:t>
            </w:r>
          </w:p>
        </w:tc>
        <w:tc>
          <w:tcPr>
            <w:tcW w:w="1656" w:type="dxa"/>
            <w:shd w:val="clear" w:color="auto" w:fill="FFFFFF"/>
            <w:vAlign w:val="center"/>
          </w:tcPr>
          <w:p>
            <w:pPr>
              <w:pStyle w:val="64"/>
              <w:jc w:val="center"/>
              <w:rPr>
                <w:rFonts w:ascii="宋体" w:hAnsi="宋体" w:eastAsia="宋体"/>
                <w:b/>
                <w:sz w:val="24"/>
                <w:szCs w:val="24"/>
              </w:rPr>
            </w:pPr>
            <w:r>
              <w:rPr>
                <w:rFonts w:hint="eastAsia" w:ascii="宋体" w:hAnsi="宋体" w:eastAsia="宋体"/>
                <w:b/>
                <w:sz w:val="24"/>
                <w:szCs w:val="24"/>
              </w:rPr>
              <w:t>设备</w:t>
            </w:r>
          </w:p>
        </w:tc>
        <w:tc>
          <w:tcPr>
            <w:tcW w:w="3198" w:type="dxa"/>
            <w:shd w:val="clear" w:color="auto" w:fill="FFFFFF"/>
          </w:tcPr>
          <w:p>
            <w:pPr>
              <w:pStyle w:val="64"/>
              <w:jc w:val="center"/>
              <w:rPr>
                <w:rFonts w:ascii="宋体" w:hAnsi="宋体" w:eastAsia="宋体"/>
                <w:b/>
                <w:sz w:val="24"/>
                <w:szCs w:val="24"/>
              </w:rPr>
            </w:pPr>
            <w:r>
              <w:rPr>
                <w:rFonts w:hint="eastAsia" w:ascii="宋体" w:hAnsi="宋体" w:eastAsia="宋体"/>
                <w:b/>
                <w:sz w:val="24"/>
                <w:szCs w:val="24"/>
              </w:rPr>
              <w:t>型号</w:t>
            </w:r>
          </w:p>
        </w:tc>
        <w:tc>
          <w:tcPr>
            <w:tcW w:w="709" w:type="dxa"/>
            <w:shd w:val="clear" w:color="auto" w:fill="FFFFFF"/>
          </w:tcPr>
          <w:p>
            <w:pPr>
              <w:pStyle w:val="64"/>
              <w:jc w:val="center"/>
              <w:rPr>
                <w:rFonts w:ascii="宋体" w:hAnsi="宋体" w:eastAsia="宋体"/>
                <w:b/>
                <w:sz w:val="24"/>
                <w:szCs w:val="24"/>
              </w:rPr>
            </w:pPr>
            <w:r>
              <w:rPr>
                <w:rFonts w:hint="eastAsia" w:ascii="宋体" w:hAnsi="宋体" w:eastAsia="宋体"/>
                <w:b/>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hint="eastAsia" w:ascii="宋体" w:hAnsi="宋体" w:eastAsia="宋体"/>
                <w:sz w:val="24"/>
                <w:szCs w:val="24"/>
              </w:rPr>
              <w:t>1</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出口网关</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RG-EG2000</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hint="eastAsia" w:ascii="宋体" w:hAnsi="宋体" w:eastAsia="宋体"/>
                <w:sz w:val="24"/>
                <w:szCs w:val="24"/>
              </w:rPr>
              <w:t>2</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路由器</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RG-RSR20-14E（</w:t>
            </w:r>
            <w:r>
              <w:rPr>
                <w:rFonts w:ascii="宋体" w:hAnsi="宋体" w:eastAsia="宋体"/>
                <w:sz w:val="24"/>
                <w:szCs w:val="24"/>
              </w:rPr>
              <w:t>LAB</w:t>
            </w:r>
            <w:r>
              <w:rPr>
                <w:rFonts w:hint="eastAsia" w:ascii="宋体" w:hAnsi="宋体" w:eastAsia="宋体"/>
                <w:sz w:val="24"/>
                <w:szCs w:val="24"/>
              </w:rPr>
              <w:t>）</w:t>
            </w:r>
            <w:r>
              <w:rPr>
                <w:rFonts w:ascii="宋体" w:hAnsi="宋体" w:eastAsia="宋体"/>
                <w:sz w:val="24"/>
                <w:szCs w:val="24"/>
              </w:rPr>
              <w:t>/RSR20-X-28</w:t>
            </w:r>
          </w:p>
        </w:tc>
        <w:tc>
          <w:tcPr>
            <w:tcW w:w="709" w:type="dxa"/>
            <w:vAlign w:val="center"/>
          </w:tcPr>
          <w:p>
            <w:pPr>
              <w:pStyle w:val="64"/>
              <w:jc w:val="center"/>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hint="eastAsia" w:ascii="宋体" w:hAnsi="宋体" w:eastAsia="宋体"/>
                <w:sz w:val="24"/>
                <w:szCs w:val="24"/>
              </w:rPr>
              <w:t>3</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数据中心交换机</w:t>
            </w:r>
          </w:p>
        </w:tc>
        <w:tc>
          <w:tcPr>
            <w:tcW w:w="3198" w:type="dxa"/>
            <w:vAlign w:val="center"/>
          </w:tcPr>
          <w:p>
            <w:pPr>
              <w:pStyle w:val="64"/>
              <w:jc w:val="center"/>
              <w:rPr>
                <w:rFonts w:ascii="宋体" w:hAnsi="宋体" w:eastAsia="宋体"/>
                <w:sz w:val="24"/>
                <w:szCs w:val="24"/>
              </w:rPr>
            </w:pPr>
            <w:r>
              <w:rPr>
                <w:rFonts w:ascii="宋体" w:hAnsi="宋体" w:eastAsia="宋体"/>
                <w:sz w:val="24"/>
                <w:szCs w:val="24"/>
              </w:rPr>
              <w:t>RG-S6000C-48GT4XS-E</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hint="eastAsia" w:ascii="宋体" w:hAnsi="宋体" w:eastAsia="宋体"/>
                <w:sz w:val="24"/>
                <w:szCs w:val="24"/>
              </w:rPr>
              <w:t>4</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数据中心电源模块</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RG-PA70I</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ascii="宋体" w:hAnsi="宋体" w:eastAsia="宋体"/>
                <w:sz w:val="24"/>
                <w:szCs w:val="24"/>
              </w:rPr>
              <w:t>5</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万兆堆叠模块</w:t>
            </w:r>
          </w:p>
        </w:tc>
        <w:tc>
          <w:tcPr>
            <w:tcW w:w="3198" w:type="dxa"/>
            <w:vAlign w:val="center"/>
          </w:tcPr>
          <w:p>
            <w:pPr>
              <w:pStyle w:val="64"/>
              <w:jc w:val="center"/>
              <w:rPr>
                <w:rFonts w:ascii="宋体" w:hAnsi="宋体" w:eastAsia="宋体"/>
                <w:sz w:val="24"/>
                <w:szCs w:val="24"/>
              </w:rPr>
            </w:pPr>
            <w:r>
              <w:rPr>
                <w:rFonts w:ascii="宋体" w:hAnsi="宋体" w:eastAsia="宋体"/>
                <w:sz w:val="24"/>
                <w:szCs w:val="24"/>
              </w:rPr>
              <w:t>XG-SFP-CU1M/XG-SFP-AOC1M</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ascii="宋体" w:hAnsi="宋体" w:eastAsia="宋体"/>
                <w:sz w:val="24"/>
                <w:szCs w:val="24"/>
              </w:rPr>
              <w:t>6</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三层交换机</w:t>
            </w:r>
          </w:p>
        </w:tc>
        <w:tc>
          <w:tcPr>
            <w:tcW w:w="3198" w:type="dxa"/>
            <w:vAlign w:val="center"/>
          </w:tcPr>
          <w:p>
            <w:pPr>
              <w:pStyle w:val="64"/>
              <w:jc w:val="center"/>
              <w:rPr>
                <w:rFonts w:ascii="宋体" w:hAnsi="宋体" w:eastAsia="宋体"/>
                <w:sz w:val="24"/>
                <w:szCs w:val="24"/>
              </w:rPr>
            </w:pPr>
            <w:r>
              <w:rPr>
                <w:rFonts w:ascii="宋体" w:hAnsi="宋体" w:eastAsia="宋体"/>
                <w:sz w:val="24"/>
                <w:szCs w:val="24"/>
              </w:rPr>
              <w:t>RG-S5750-24GT4XS-L</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ascii="宋体" w:hAnsi="宋体" w:eastAsia="宋体"/>
                <w:sz w:val="24"/>
                <w:szCs w:val="24"/>
              </w:rPr>
              <w:t>7</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二层接入交换机</w:t>
            </w:r>
          </w:p>
        </w:tc>
        <w:tc>
          <w:tcPr>
            <w:tcW w:w="3198" w:type="dxa"/>
            <w:vAlign w:val="center"/>
          </w:tcPr>
          <w:p>
            <w:pPr>
              <w:pStyle w:val="64"/>
              <w:jc w:val="center"/>
              <w:rPr>
                <w:rFonts w:ascii="宋体" w:hAnsi="宋体" w:eastAsia="宋体"/>
                <w:sz w:val="24"/>
                <w:szCs w:val="24"/>
              </w:rPr>
            </w:pPr>
            <w:r>
              <w:rPr>
                <w:rFonts w:ascii="宋体" w:hAnsi="宋体" w:eastAsia="宋体"/>
                <w:sz w:val="24"/>
                <w:szCs w:val="24"/>
              </w:rPr>
              <w:t>RG-S2910-24GT4XS-E</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ascii="宋体" w:hAnsi="宋体" w:eastAsia="宋体"/>
                <w:sz w:val="24"/>
                <w:szCs w:val="24"/>
              </w:rPr>
              <w:t>8</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无线控制器</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RG-WS6008</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ascii="宋体" w:hAnsi="宋体" w:eastAsia="宋体"/>
                <w:sz w:val="24"/>
                <w:szCs w:val="24"/>
              </w:rPr>
              <w:t>9</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无线AP</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RG-AP520</w:t>
            </w:r>
            <w:r>
              <w:rPr>
                <w:rFonts w:ascii="宋体" w:hAnsi="宋体" w:eastAsia="宋体"/>
                <w:sz w:val="24"/>
                <w:szCs w:val="24"/>
              </w:rPr>
              <w:t>/ RG-AP720</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ascii="宋体" w:hAnsi="宋体" w:eastAsia="宋体"/>
                <w:sz w:val="24"/>
                <w:szCs w:val="24"/>
              </w:rPr>
              <w:t>10</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电源适配器</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RG-E-120</w:t>
            </w:r>
          </w:p>
        </w:tc>
        <w:tc>
          <w:tcPr>
            <w:tcW w:w="709" w:type="dxa"/>
            <w:vAlign w:val="center"/>
          </w:tcPr>
          <w:p>
            <w:pPr>
              <w:pStyle w:val="64"/>
              <w:jc w:val="center"/>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ascii="宋体" w:hAnsi="宋体" w:eastAsia="宋体"/>
                <w:sz w:val="24"/>
                <w:szCs w:val="24"/>
              </w:rPr>
              <w:t>11</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串口接口模块</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RG-SIC-1HS</w:t>
            </w:r>
            <w:r>
              <w:rPr>
                <w:rFonts w:ascii="宋体" w:hAnsi="宋体" w:eastAsia="宋体"/>
                <w:sz w:val="24"/>
                <w:szCs w:val="24"/>
              </w:rPr>
              <w:t>/RG-SIC-2HS</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ascii="宋体" w:hAnsi="宋体" w:eastAsia="宋体"/>
                <w:sz w:val="24"/>
                <w:szCs w:val="24"/>
              </w:rPr>
              <w:t>12</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串口线缆</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CAB-V.35DTE-V.35DCE</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3</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服务器</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推荐</w:t>
            </w:r>
            <w:r>
              <w:rPr>
                <w:rFonts w:ascii="宋体" w:hAnsi="宋体" w:eastAsia="宋体"/>
                <w:sz w:val="24"/>
                <w:szCs w:val="24"/>
              </w:rPr>
              <w:t>RG-UDS1022G</w:t>
            </w:r>
            <w:r>
              <w:rPr>
                <w:rFonts w:hint="eastAsia" w:ascii="宋体" w:hAnsi="宋体" w:eastAsia="宋体"/>
                <w:sz w:val="24"/>
                <w:szCs w:val="24"/>
              </w:rPr>
              <w:t>或同等配置的其他主流品牌服务器服务器最低配置要求</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若干台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4</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软件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云平台管理软件</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RG-JCOS企业版</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5</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软件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无线地勘系统</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无线地勘系统</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 w:type="dxa"/>
            <w:vAlign w:val="center"/>
          </w:tcPr>
          <w:p>
            <w:pPr>
              <w:pStyle w:val="64"/>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6</w:t>
            </w:r>
          </w:p>
        </w:tc>
        <w:tc>
          <w:tcPr>
            <w:tcW w:w="698" w:type="dxa"/>
            <w:vAlign w:val="center"/>
          </w:tcPr>
          <w:p>
            <w:pPr>
              <w:pStyle w:val="64"/>
              <w:jc w:val="center"/>
              <w:rPr>
                <w:rFonts w:ascii="宋体" w:hAnsi="宋体" w:eastAsia="宋体"/>
                <w:sz w:val="24"/>
                <w:szCs w:val="24"/>
              </w:rPr>
            </w:pPr>
            <w:r>
              <w:rPr>
                <w:rFonts w:hint="eastAsia" w:ascii="宋体" w:hAnsi="宋体" w:eastAsia="宋体"/>
                <w:sz w:val="24"/>
                <w:szCs w:val="24"/>
              </w:rPr>
              <w:t>软件</w:t>
            </w:r>
          </w:p>
        </w:tc>
        <w:tc>
          <w:tcPr>
            <w:tcW w:w="1656" w:type="dxa"/>
            <w:vAlign w:val="center"/>
          </w:tcPr>
          <w:p>
            <w:pPr>
              <w:pStyle w:val="64"/>
              <w:jc w:val="center"/>
              <w:rPr>
                <w:rFonts w:ascii="宋体" w:hAnsi="宋体" w:eastAsia="宋体"/>
                <w:sz w:val="24"/>
                <w:szCs w:val="24"/>
              </w:rPr>
            </w:pPr>
            <w:r>
              <w:rPr>
                <w:rFonts w:hint="eastAsia" w:ascii="宋体" w:hAnsi="宋体" w:eastAsia="宋体"/>
                <w:sz w:val="24"/>
                <w:szCs w:val="24"/>
              </w:rPr>
              <w:t>Radius系统</w:t>
            </w:r>
          </w:p>
        </w:tc>
        <w:tc>
          <w:tcPr>
            <w:tcW w:w="3198" w:type="dxa"/>
            <w:vAlign w:val="center"/>
          </w:tcPr>
          <w:p>
            <w:pPr>
              <w:pStyle w:val="64"/>
              <w:jc w:val="center"/>
              <w:rPr>
                <w:rFonts w:ascii="宋体" w:hAnsi="宋体" w:eastAsia="宋体"/>
                <w:sz w:val="24"/>
                <w:szCs w:val="24"/>
              </w:rPr>
            </w:pPr>
            <w:r>
              <w:rPr>
                <w:rFonts w:hint="eastAsia" w:ascii="宋体" w:hAnsi="宋体" w:eastAsia="宋体"/>
                <w:sz w:val="24"/>
                <w:szCs w:val="24"/>
              </w:rPr>
              <w:t>认证系统</w:t>
            </w:r>
          </w:p>
        </w:tc>
        <w:tc>
          <w:tcPr>
            <w:tcW w:w="709" w:type="dxa"/>
            <w:vAlign w:val="center"/>
          </w:tcPr>
          <w:p>
            <w:pPr>
              <w:pStyle w:val="64"/>
              <w:jc w:val="center"/>
              <w:rPr>
                <w:rFonts w:ascii="宋体" w:hAnsi="宋体" w:eastAsia="宋体"/>
                <w:sz w:val="24"/>
                <w:szCs w:val="24"/>
              </w:rPr>
            </w:pPr>
            <w:r>
              <w:rPr>
                <w:rFonts w:hint="eastAsia" w:ascii="宋体" w:hAnsi="宋体" w:eastAsia="宋体"/>
                <w:sz w:val="24"/>
                <w:szCs w:val="24"/>
              </w:rPr>
              <w:t>1套</w:t>
            </w:r>
          </w:p>
        </w:tc>
      </w:tr>
    </w:tbl>
    <w:p>
      <w:pPr>
        <w:ind w:left="600"/>
        <w:rPr>
          <w:rFonts w:ascii="Arial Narrow" w:hAnsi="Arial Narrow" w:eastAsia="仿宋_GB2312" w:cs="Arial"/>
          <w:sz w:val="24"/>
          <w:szCs w:val="24"/>
        </w:rPr>
      </w:pPr>
    </w:p>
    <w:p>
      <w:pPr>
        <w:ind w:left="600"/>
        <w:rPr>
          <w:rFonts w:ascii="Arial Narrow" w:hAnsi="Arial Narrow" w:eastAsia="仿宋_GB2312" w:cs="Arial"/>
          <w:sz w:val="24"/>
          <w:szCs w:val="24"/>
        </w:rPr>
      </w:pPr>
      <w:r>
        <w:rPr>
          <w:rFonts w:hint="eastAsia" w:ascii="Arial Narrow" w:hAnsi="Arial Narrow" w:eastAsia="仿宋_GB2312" w:cs="Arial"/>
          <w:sz w:val="24"/>
          <w:szCs w:val="24"/>
        </w:rPr>
        <w:t>备注：云平台安装至少需要</w:t>
      </w:r>
      <w:r>
        <w:rPr>
          <w:rFonts w:ascii="Arial Narrow" w:hAnsi="Arial Narrow" w:eastAsia="仿宋_GB2312" w:cs="Arial"/>
          <w:sz w:val="24"/>
          <w:szCs w:val="24"/>
        </w:rPr>
        <w:t>2</w:t>
      </w:r>
      <w:r>
        <w:rPr>
          <w:rFonts w:hint="eastAsia" w:ascii="Arial Narrow" w:hAnsi="Arial Narrow" w:eastAsia="仿宋_GB2312" w:cs="Arial"/>
          <w:sz w:val="24"/>
          <w:szCs w:val="24"/>
        </w:rPr>
        <w:t>台服务器构成的最小集群环境，实际赛场需要的服务器台套数取决于参赛队伍数量。参赛选手通过WEB页面登录到云平台系统中，建立虚拟机并对虚拟机中的操作系统进行相关网络服务。</w:t>
      </w:r>
    </w:p>
    <w:p>
      <w:pPr>
        <w:pStyle w:val="4"/>
      </w:pPr>
      <w:r>
        <w:t>3</w:t>
      </w:r>
      <w:r>
        <w:rPr>
          <w:rFonts w:hint="eastAsia"/>
        </w:rPr>
        <w:t>.网络设备推荐技术平台二</w:t>
      </w:r>
    </w:p>
    <w:p/>
    <w:tbl>
      <w:tblPr>
        <w:tblStyle w:val="43"/>
        <w:tblW w:w="72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806"/>
        <w:gridCol w:w="1118"/>
        <w:gridCol w:w="307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shd w:val="clear" w:color="auto" w:fill="FFFFFF"/>
          </w:tcPr>
          <w:p>
            <w:pPr>
              <w:pStyle w:val="64"/>
              <w:jc w:val="center"/>
              <w:rPr>
                <w:rFonts w:ascii="宋体" w:hAnsi="宋体" w:eastAsia="宋体"/>
                <w:b/>
                <w:sz w:val="24"/>
                <w:szCs w:val="24"/>
              </w:rPr>
            </w:pPr>
            <w:r>
              <w:rPr>
                <w:rFonts w:hint="eastAsia" w:ascii="宋体" w:hAnsi="宋体" w:eastAsia="宋体"/>
                <w:b/>
                <w:sz w:val="24"/>
                <w:szCs w:val="24"/>
              </w:rPr>
              <w:t>序号</w:t>
            </w:r>
          </w:p>
        </w:tc>
        <w:tc>
          <w:tcPr>
            <w:tcW w:w="806" w:type="dxa"/>
            <w:shd w:val="clear" w:color="auto" w:fill="FFFFFF"/>
          </w:tcPr>
          <w:p>
            <w:pPr>
              <w:pStyle w:val="64"/>
              <w:jc w:val="center"/>
              <w:rPr>
                <w:rFonts w:ascii="宋体" w:hAnsi="宋体" w:eastAsia="宋体"/>
                <w:b/>
                <w:sz w:val="24"/>
                <w:szCs w:val="24"/>
              </w:rPr>
            </w:pPr>
            <w:r>
              <w:rPr>
                <w:rFonts w:hint="eastAsia" w:ascii="宋体" w:hAnsi="宋体" w:eastAsia="宋体"/>
                <w:b/>
                <w:sz w:val="24"/>
                <w:szCs w:val="24"/>
              </w:rPr>
              <w:t>类别</w:t>
            </w:r>
          </w:p>
        </w:tc>
        <w:tc>
          <w:tcPr>
            <w:tcW w:w="1118" w:type="dxa"/>
            <w:shd w:val="clear" w:color="auto" w:fill="FFFFFF"/>
            <w:vAlign w:val="center"/>
          </w:tcPr>
          <w:p>
            <w:pPr>
              <w:pStyle w:val="64"/>
              <w:jc w:val="center"/>
              <w:rPr>
                <w:rFonts w:ascii="宋体" w:hAnsi="宋体" w:eastAsia="宋体"/>
                <w:b/>
                <w:sz w:val="24"/>
                <w:szCs w:val="24"/>
              </w:rPr>
            </w:pPr>
            <w:r>
              <w:rPr>
                <w:rFonts w:hint="eastAsia" w:ascii="宋体" w:hAnsi="宋体" w:eastAsia="宋体"/>
                <w:b/>
                <w:sz w:val="24"/>
                <w:szCs w:val="24"/>
              </w:rPr>
              <w:t>设备</w:t>
            </w:r>
          </w:p>
        </w:tc>
        <w:tc>
          <w:tcPr>
            <w:tcW w:w="3070" w:type="dxa"/>
            <w:shd w:val="clear" w:color="auto" w:fill="FFFFFF"/>
          </w:tcPr>
          <w:p>
            <w:pPr>
              <w:pStyle w:val="64"/>
              <w:jc w:val="center"/>
              <w:rPr>
                <w:rFonts w:ascii="宋体" w:hAnsi="宋体" w:eastAsia="宋体"/>
                <w:b/>
                <w:sz w:val="24"/>
                <w:szCs w:val="24"/>
              </w:rPr>
            </w:pPr>
            <w:r>
              <w:rPr>
                <w:rFonts w:hint="eastAsia" w:ascii="宋体" w:hAnsi="宋体" w:eastAsia="宋体"/>
                <w:b/>
                <w:sz w:val="24"/>
                <w:szCs w:val="24"/>
              </w:rPr>
              <w:t>型号</w:t>
            </w:r>
          </w:p>
        </w:tc>
        <w:tc>
          <w:tcPr>
            <w:tcW w:w="1251" w:type="dxa"/>
            <w:shd w:val="clear" w:color="auto" w:fill="FFFFFF"/>
          </w:tcPr>
          <w:p>
            <w:pPr>
              <w:pStyle w:val="64"/>
              <w:jc w:val="center"/>
              <w:rPr>
                <w:rFonts w:ascii="宋体" w:hAnsi="宋体" w:eastAsia="宋体"/>
                <w:b/>
                <w:sz w:val="24"/>
                <w:szCs w:val="24"/>
              </w:rPr>
            </w:pPr>
            <w:r>
              <w:rPr>
                <w:rFonts w:hint="eastAsia" w:ascii="宋体" w:hAnsi="宋体" w:eastAsia="宋体"/>
                <w:b/>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hint="eastAsia" w:ascii="宋体" w:hAnsi="宋体" w:eastAsia="宋体"/>
                <w:sz w:val="24"/>
                <w:szCs w:val="24"/>
              </w:rPr>
              <w:t>1</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出口网关</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Firepower 2110</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hint="eastAsia" w:ascii="宋体" w:hAnsi="宋体" w:eastAsia="宋体"/>
                <w:sz w:val="24"/>
                <w:szCs w:val="24"/>
              </w:rPr>
              <w:t>2</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路由器</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Cisco 2921</w:t>
            </w:r>
          </w:p>
        </w:tc>
        <w:tc>
          <w:tcPr>
            <w:tcW w:w="1251" w:type="dxa"/>
            <w:vAlign w:val="center"/>
          </w:tcPr>
          <w:p>
            <w:pPr>
              <w:pStyle w:val="64"/>
              <w:jc w:val="center"/>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hint="eastAsia" w:ascii="宋体" w:hAnsi="宋体" w:eastAsia="宋体"/>
                <w:sz w:val="24"/>
                <w:szCs w:val="24"/>
              </w:rPr>
              <w:t>3</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数据中心交换机</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Cisco Nexus 2148T</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hint="eastAsia" w:ascii="宋体" w:hAnsi="宋体" w:eastAsia="宋体"/>
                <w:sz w:val="24"/>
                <w:szCs w:val="24"/>
              </w:rPr>
              <w:t>4</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数据中心电源模块</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N2K-PAC-200W</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5</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万兆堆叠模块</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 xml:space="preserve">SFP-10G-SR= </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6</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三层交换机</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 xml:space="preserve">Cisco Catalyst 3850 </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7</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二层接入交换机</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Cisco Catalyst 2960-X</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8</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无线控制器</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AIR-CT2504-5-K9</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9</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无线AP</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Aironet 1130AG</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10</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电源适配器</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AIR-PWR-B</w:t>
            </w:r>
          </w:p>
        </w:tc>
        <w:tc>
          <w:tcPr>
            <w:tcW w:w="1251" w:type="dxa"/>
            <w:vAlign w:val="center"/>
          </w:tcPr>
          <w:p>
            <w:pPr>
              <w:pStyle w:val="64"/>
              <w:jc w:val="center"/>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11</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串口接口模块</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 xml:space="preserve">HWIC-1T= </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12</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串口线缆</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CAB-SS-V35MT V.35</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3</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硬件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服务器</w:t>
            </w:r>
          </w:p>
        </w:tc>
        <w:tc>
          <w:tcPr>
            <w:tcW w:w="3070" w:type="dxa"/>
            <w:vAlign w:val="center"/>
          </w:tcPr>
          <w:p>
            <w:pPr>
              <w:pStyle w:val="64"/>
              <w:jc w:val="center"/>
              <w:rPr>
                <w:rFonts w:ascii="宋体" w:hAnsi="宋体" w:eastAsia="宋体"/>
                <w:sz w:val="24"/>
                <w:szCs w:val="24"/>
              </w:rPr>
            </w:pPr>
            <w:r>
              <w:rPr>
                <w:rFonts w:ascii="宋体" w:hAnsi="宋体" w:eastAsia="宋体"/>
                <w:sz w:val="24"/>
                <w:szCs w:val="24"/>
              </w:rPr>
              <w:t>Cisco UCS B200 M4 Blade Server</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14</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软件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云平台管理软件</w:t>
            </w:r>
          </w:p>
        </w:tc>
        <w:tc>
          <w:tcPr>
            <w:tcW w:w="3070" w:type="dxa"/>
            <w:vAlign w:val="center"/>
          </w:tcPr>
          <w:p>
            <w:pPr>
              <w:pStyle w:val="64"/>
              <w:jc w:val="center"/>
              <w:rPr>
                <w:rFonts w:ascii="宋体" w:hAnsi="宋体" w:eastAsia="宋体"/>
                <w:sz w:val="24"/>
                <w:szCs w:val="24"/>
              </w:rPr>
            </w:pPr>
            <w:r>
              <w:rPr>
                <w:rFonts w:ascii="宋体" w:hAnsi="宋体" w:eastAsia="宋体" w:cs="Arial"/>
                <w:sz w:val="24"/>
                <w:szCs w:val="24"/>
                <w:shd w:val="clear" w:color="auto" w:fill="FFFFFF"/>
              </w:rPr>
              <w:t>UCS Director</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若干台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ascii="宋体" w:hAnsi="宋体" w:eastAsia="宋体"/>
                <w:sz w:val="24"/>
                <w:szCs w:val="24"/>
              </w:rPr>
              <w:t>15</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软件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无线地勘系统</w:t>
            </w:r>
          </w:p>
        </w:tc>
        <w:tc>
          <w:tcPr>
            <w:tcW w:w="3070" w:type="dxa"/>
            <w:vAlign w:val="center"/>
          </w:tcPr>
          <w:p>
            <w:pPr>
              <w:pStyle w:val="64"/>
              <w:jc w:val="center"/>
              <w:rPr>
                <w:rFonts w:ascii="宋体" w:hAnsi="宋体" w:eastAsia="宋体"/>
                <w:sz w:val="24"/>
                <w:szCs w:val="24"/>
              </w:rPr>
            </w:pPr>
            <w:r>
              <w:rPr>
                <w:rFonts w:hint="eastAsia" w:ascii="宋体" w:hAnsi="宋体" w:eastAsia="宋体"/>
                <w:sz w:val="24"/>
                <w:szCs w:val="24"/>
              </w:rPr>
              <w:t>无线地勘系统</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pStyle w:val="64"/>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6</w:t>
            </w:r>
          </w:p>
        </w:tc>
        <w:tc>
          <w:tcPr>
            <w:tcW w:w="806" w:type="dxa"/>
            <w:vAlign w:val="center"/>
          </w:tcPr>
          <w:p>
            <w:pPr>
              <w:pStyle w:val="64"/>
              <w:jc w:val="center"/>
              <w:rPr>
                <w:rFonts w:ascii="宋体" w:hAnsi="宋体" w:eastAsia="宋体"/>
                <w:sz w:val="24"/>
                <w:szCs w:val="24"/>
              </w:rPr>
            </w:pPr>
            <w:r>
              <w:rPr>
                <w:rFonts w:hint="eastAsia" w:ascii="宋体" w:hAnsi="宋体" w:eastAsia="宋体"/>
                <w:sz w:val="24"/>
                <w:szCs w:val="24"/>
              </w:rPr>
              <w:t>软件</w:t>
            </w:r>
          </w:p>
        </w:tc>
        <w:tc>
          <w:tcPr>
            <w:tcW w:w="1118" w:type="dxa"/>
            <w:vAlign w:val="center"/>
          </w:tcPr>
          <w:p>
            <w:pPr>
              <w:pStyle w:val="64"/>
              <w:jc w:val="center"/>
              <w:rPr>
                <w:rFonts w:ascii="宋体" w:hAnsi="宋体" w:eastAsia="宋体"/>
                <w:sz w:val="24"/>
                <w:szCs w:val="24"/>
              </w:rPr>
            </w:pPr>
            <w:r>
              <w:rPr>
                <w:rFonts w:hint="eastAsia" w:ascii="宋体" w:hAnsi="宋体" w:eastAsia="宋体"/>
                <w:sz w:val="24"/>
                <w:szCs w:val="24"/>
              </w:rPr>
              <w:t>Radius系统</w:t>
            </w:r>
          </w:p>
        </w:tc>
        <w:tc>
          <w:tcPr>
            <w:tcW w:w="3070" w:type="dxa"/>
            <w:vAlign w:val="center"/>
          </w:tcPr>
          <w:p>
            <w:pPr>
              <w:pStyle w:val="64"/>
              <w:jc w:val="center"/>
              <w:rPr>
                <w:rFonts w:ascii="宋体" w:hAnsi="宋体" w:eastAsia="宋体"/>
                <w:sz w:val="24"/>
                <w:szCs w:val="24"/>
              </w:rPr>
            </w:pPr>
            <w:r>
              <w:rPr>
                <w:rFonts w:hint="eastAsia" w:ascii="宋体" w:hAnsi="宋体" w:eastAsia="宋体"/>
                <w:sz w:val="24"/>
                <w:szCs w:val="24"/>
              </w:rPr>
              <w:t>认证系统</w:t>
            </w:r>
          </w:p>
        </w:tc>
        <w:tc>
          <w:tcPr>
            <w:tcW w:w="1251" w:type="dxa"/>
            <w:vAlign w:val="center"/>
          </w:tcPr>
          <w:p>
            <w:pPr>
              <w:pStyle w:val="64"/>
              <w:jc w:val="center"/>
              <w:rPr>
                <w:rFonts w:ascii="宋体" w:hAnsi="宋体" w:eastAsia="宋体"/>
                <w:sz w:val="24"/>
                <w:szCs w:val="24"/>
              </w:rPr>
            </w:pPr>
            <w:r>
              <w:rPr>
                <w:rFonts w:hint="eastAsia" w:ascii="宋体" w:hAnsi="宋体" w:eastAsia="宋体"/>
                <w:sz w:val="24"/>
                <w:szCs w:val="24"/>
              </w:rPr>
              <w:t>1套</w:t>
            </w:r>
          </w:p>
        </w:tc>
      </w:tr>
    </w:tbl>
    <w:p>
      <w:pPr>
        <w:pStyle w:val="18"/>
      </w:pPr>
    </w:p>
    <w:p>
      <w:pPr>
        <w:pStyle w:val="18"/>
        <w:ind w:firstLine="420"/>
      </w:pPr>
      <w:r>
        <w:rPr>
          <w:rFonts w:hint="eastAsia"/>
        </w:rPr>
        <w:t>备注：云平台安装至少需要</w:t>
      </w:r>
      <w:r>
        <w:t>2</w:t>
      </w:r>
      <w:r>
        <w:rPr>
          <w:rFonts w:hint="eastAsia"/>
        </w:rPr>
        <w:t>台服务器构成的最小集群环境，实际赛场需要的服务器台套数取决于参赛队伍数量。参赛选手通过</w:t>
      </w:r>
      <w:r>
        <w:t>WEB</w:t>
      </w:r>
      <w:r>
        <w:rPr>
          <w:rFonts w:hint="eastAsia"/>
        </w:rPr>
        <w:t>页面登录到云平台系统中，建立虚拟机并对虚拟机中的操作系统进行相关网络服务</w:t>
      </w:r>
    </w:p>
    <w:p>
      <w:pPr>
        <w:pStyle w:val="4"/>
      </w:pPr>
      <w:r>
        <w:t>4</w:t>
      </w:r>
      <w:r>
        <w:rPr>
          <w:rFonts w:hint="eastAsia"/>
        </w:rPr>
        <w:t>.综合布线设备推荐技术平台一</w:t>
      </w:r>
    </w:p>
    <w:tbl>
      <w:tblPr>
        <w:tblStyle w:val="43"/>
        <w:tblW w:w="741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76"/>
        <w:gridCol w:w="2501"/>
        <w:gridCol w:w="2683"/>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07"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序号</w:t>
            </w:r>
          </w:p>
        </w:tc>
        <w:tc>
          <w:tcPr>
            <w:tcW w:w="876"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类别</w:t>
            </w:r>
          </w:p>
        </w:tc>
        <w:tc>
          <w:tcPr>
            <w:tcW w:w="2501"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设备</w:t>
            </w:r>
          </w:p>
        </w:tc>
        <w:tc>
          <w:tcPr>
            <w:tcW w:w="2683"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型号</w:t>
            </w:r>
          </w:p>
        </w:tc>
        <w:tc>
          <w:tcPr>
            <w:tcW w:w="646"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1</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1"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钢制实训墙组</w:t>
            </w:r>
          </w:p>
        </w:tc>
        <w:tc>
          <w:tcPr>
            <w:tcW w:w="268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QX-PAW-L1.1</w:t>
            </w:r>
          </w:p>
        </w:tc>
        <w:tc>
          <w:tcPr>
            <w:tcW w:w="64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2</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1"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光缆性能测试实训装置</w:t>
            </w:r>
          </w:p>
        </w:tc>
        <w:tc>
          <w:tcPr>
            <w:tcW w:w="268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QXPLD-PX13-C</w:t>
            </w:r>
          </w:p>
        </w:tc>
        <w:tc>
          <w:tcPr>
            <w:tcW w:w="64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3</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1"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综合布线工具箱</w:t>
            </w:r>
          </w:p>
        </w:tc>
        <w:tc>
          <w:tcPr>
            <w:tcW w:w="268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QXPNT-13-1</w:t>
            </w:r>
          </w:p>
        </w:tc>
        <w:tc>
          <w:tcPr>
            <w:tcW w:w="64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4</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1"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光纤工具箱</w:t>
            </w:r>
          </w:p>
        </w:tc>
        <w:tc>
          <w:tcPr>
            <w:tcW w:w="268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QXPNT-13-2</w:t>
            </w:r>
          </w:p>
        </w:tc>
        <w:tc>
          <w:tcPr>
            <w:tcW w:w="64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5</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1"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电动工具箱</w:t>
            </w:r>
          </w:p>
        </w:tc>
        <w:tc>
          <w:tcPr>
            <w:tcW w:w="268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QXPNT-13-3</w:t>
            </w:r>
          </w:p>
        </w:tc>
        <w:tc>
          <w:tcPr>
            <w:tcW w:w="64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6</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1"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配套线缆（网线、光纤、大对数电缆）</w:t>
            </w:r>
          </w:p>
        </w:tc>
        <w:tc>
          <w:tcPr>
            <w:tcW w:w="2683" w:type="dxa"/>
            <w:shd w:val="clear" w:color="auto" w:fill="FFFFFF"/>
            <w:vAlign w:val="center"/>
          </w:tcPr>
          <w:p>
            <w:pPr>
              <w:pStyle w:val="60"/>
              <w:rPr>
                <w:rFonts w:ascii="宋体" w:hAnsi="宋体" w:eastAsia="宋体"/>
                <w:color w:val="auto"/>
                <w:sz w:val="24"/>
                <w:szCs w:val="24"/>
              </w:rPr>
            </w:pPr>
          </w:p>
        </w:tc>
        <w:tc>
          <w:tcPr>
            <w:tcW w:w="64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7</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1"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配套附材（底盒、面板、模块、线管、线槽等）</w:t>
            </w:r>
          </w:p>
        </w:tc>
        <w:tc>
          <w:tcPr>
            <w:tcW w:w="2683" w:type="dxa"/>
            <w:shd w:val="clear" w:color="auto" w:fill="FFFFFF"/>
            <w:vAlign w:val="center"/>
          </w:tcPr>
          <w:p>
            <w:pPr>
              <w:pStyle w:val="60"/>
              <w:rPr>
                <w:rFonts w:ascii="宋体" w:hAnsi="宋体" w:eastAsia="宋体"/>
                <w:color w:val="auto"/>
                <w:sz w:val="24"/>
                <w:szCs w:val="24"/>
              </w:rPr>
            </w:pPr>
          </w:p>
        </w:tc>
        <w:tc>
          <w:tcPr>
            <w:tcW w:w="64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bl>
    <w:p>
      <w:pPr>
        <w:pStyle w:val="4"/>
      </w:pPr>
      <w:r>
        <w:t>5.</w:t>
      </w:r>
      <w:r>
        <w:rPr>
          <w:rFonts w:hint="eastAsia"/>
        </w:rPr>
        <w:t>综合布线设备推荐平台二</w:t>
      </w:r>
    </w:p>
    <w:tbl>
      <w:tblPr>
        <w:tblStyle w:val="43"/>
        <w:tblW w:w="741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76"/>
        <w:gridCol w:w="2502"/>
        <w:gridCol w:w="2115"/>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707" w:type="dxa"/>
            <w:shd w:val="clear" w:color="auto" w:fill="FFFFFF"/>
            <w:vAlign w:val="center"/>
          </w:tcPr>
          <w:p>
            <w:pPr>
              <w:pStyle w:val="60"/>
              <w:rPr>
                <w:rFonts w:ascii="宋体" w:hAnsi="宋体" w:eastAsia="宋体"/>
                <w:b/>
                <w:color w:val="auto"/>
                <w:sz w:val="24"/>
                <w:szCs w:val="24"/>
              </w:rPr>
            </w:pPr>
            <w:r>
              <w:rPr>
                <w:rFonts w:hint="eastAsia" w:ascii="宋体" w:hAnsi="宋体" w:eastAsia="宋体"/>
                <w:b/>
                <w:color w:val="auto"/>
                <w:sz w:val="24"/>
                <w:szCs w:val="24"/>
              </w:rPr>
              <w:t xml:space="preserve">序号 </w:t>
            </w:r>
          </w:p>
        </w:tc>
        <w:tc>
          <w:tcPr>
            <w:tcW w:w="876"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类别</w:t>
            </w:r>
          </w:p>
        </w:tc>
        <w:tc>
          <w:tcPr>
            <w:tcW w:w="2502"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设备</w:t>
            </w:r>
          </w:p>
        </w:tc>
        <w:tc>
          <w:tcPr>
            <w:tcW w:w="2115"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型号</w:t>
            </w:r>
          </w:p>
        </w:tc>
        <w:tc>
          <w:tcPr>
            <w:tcW w:w="1213" w:type="dxa"/>
            <w:shd w:val="clear" w:color="auto" w:fill="FFFFFF"/>
            <w:vAlign w:val="center"/>
          </w:tcPr>
          <w:p>
            <w:pPr>
              <w:pStyle w:val="60"/>
              <w:rPr>
                <w:rFonts w:ascii="宋体" w:hAnsi="宋体" w:eastAsia="宋体"/>
                <w:b/>
                <w:color w:val="auto"/>
                <w:sz w:val="24"/>
                <w:szCs w:val="24"/>
              </w:rPr>
            </w:pPr>
            <w:r>
              <w:rPr>
                <w:rFonts w:ascii="宋体" w:hAnsi="宋体" w:eastAsia="宋体"/>
                <w:b/>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1</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2"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钢制实训墙组</w:t>
            </w:r>
          </w:p>
        </w:tc>
        <w:tc>
          <w:tcPr>
            <w:tcW w:w="2115" w:type="dxa"/>
            <w:shd w:val="clear" w:color="auto" w:fill="FFFFFF"/>
            <w:vAlign w:val="center"/>
          </w:tcPr>
          <w:p>
            <w:pPr>
              <w:pStyle w:val="60"/>
              <w:rPr>
                <w:rFonts w:ascii="宋体" w:hAnsi="宋体" w:eastAsia="宋体"/>
                <w:color w:val="auto"/>
                <w:sz w:val="24"/>
                <w:szCs w:val="24"/>
              </w:rPr>
            </w:pPr>
          </w:p>
        </w:tc>
        <w:tc>
          <w:tcPr>
            <w:tcW w:w="121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2</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2"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光缆性能测试实训装置</w:t>
            </w:r>
          </w:p>
        </w:tc>
        <w:tc>
          <w:tcPr>
            <w:tcW w:w="2115"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KYPXZ-01-08，</w:t>
            </w:r>
            <w:r>
              <w:rPr>
                <w:rFonts w:ascii="宋体" w:hAnsi="宋体" w:eastAsia="宋体"/>
                <w:color w:val="auto"/>
                <w:sz w:val="24"/>
                <w:szCs w:val="24"/>
              </w:rPr>
              <w:t xml:space="preserve"> </w:t>
            </w:r>
          </w:p>
        </w:tc>
        <w:tc>
          <w:tcPr>
            <w:tcW w:w="121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3</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2"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综合布线工具箱</w:t>
            </w:r>
          </w:p>
        </w:tc>
        <w:tc>
          <w:tcPr>
            <w:tcW w:w="2115"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 xml:space="preserve">KYGJX-15 </w:t>
            </w:r>
          </w:p>
        </w:tc>
        <w:tc>
          <w:tcPr>
            <w:tcW w:w="121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4</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2"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光纤工具箱</w:t>
            </w:r>
          </w:p>
        </w:tc>
        <w:tc>
          <w:tcPr>
            <w:tcW w:w="2115" w:type="dxa"/>
            <w:shd w:val="clear" w:color="auto" w:fill="FFFFFF"/>
            <w:vAlign w:val="center"/>
          </w:tcPr>
          <w:p>
            <w:pPr>
              <w:pStyle w:val="60"/>
              <w:rPr>
                <w:rFonts w:ascii="宋体" w:hAnsi="宋体" w:eastAsia="宋体"/>
                <w:color w:val="auto"/>
                <w:sz w:val="24"/>
                <w:szCs w:val="24"/>
              </w:rPr>
            </w:pPr>
          </w:p>
        </w:tc>
        <w:tc>
          <w:tcPr>
            <w:tcW w:w="121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5</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2"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电动工具箱</w:t>
            </w:r>
          </w:p>
        </w:tc>
        <w:tc>
          <w:tcPr>
            <w:tcW w:w="2115" w:type="dxa"/>
            <w:shd w:val="clear" w:color="auto" w:fill="FFFFFF"/>
            <w:vAlign w:val="center"/>
          </w:tcPr>
          <w:p>
            <w:pPr>
              <w:pStyle w:val="60"/>
              <w:rPr>
                <w:rFonts w:ascii="宋体" w:hAnsi="宋体" w:eastAsia="宋体"/>
                <w:color w:val="auto"/>
                <w:sz w:val="24"/>
                <w:szCs w:val="24"/>
              </w:rPr>
            </w:pPr>
          </w:p>
        </w:tc>
        <w:tc>
          <w:tcPr>
            <w:tcW w:w="121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6</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2"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配套线缆（网线、光纤、大对数电缆）</w:t>
            </w:r>
          </w:p>
        </w:tc>
        <w:tc>
          <w:tcPr>
            <w:tcW w:w="2115" w:type="dxa"/>
            <w:shd w:val="clear" w:color="auto" w:fill="FFFFFF"/>
            <w:vAlign w:val="center"/>
          </w:tcPr>
          <w:p>
            <w:pPr>
              <w:pStyle w:val="60"/>
              <w:rPr>
                <w:rFonts w:ascii="宋体" w:hAnsi="宋体" w:eastAsia="宋体"/>
                <w:color w:val="auto"/>
                <w:sz w:val="24"/>
                <w:szCs w:val="24"/>
              </w:rPr>
            </w:pPr>
          </w:p>
        </w:tc>
        <w:tc>
          <w:tcPr>
            <w:tcW w:w="121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07" w:type="dxa"/>
            <w:shd w:val="clear" w:color="auto" w:fill="FFFFFF"/>
            <w:vAlign w:val="center"/>
          </w:tcPr>
          <w:p>
            <w:pPr>
              <w:pStyle w:val="60"/>
              <w:rPr>
                <w:rFonts w:ascii="宋体" w:hAnsi="宋体" w:eastAsia="宋体"/>
                <w:color w:val="auto"/>
                <w:sz w:val="24"/>
                <w:szCs w:val="24"/>
              </w:rPr>
            </w:pPr>
            <w:r>
              <w:rPr>
                <w:rFonts w:hint="eastAsia" w:ascii="宋体" w:hAnsi="宋体" w:eastAsia="宋体"/>
                <w:color w:val="auto"/>
                <w:sz w:val="24"/>
                <w:szCs w:val="24"/>
              </w:rPr>
              <w:t>7</w:t>
            </w:r>
          </w:p>
        </w:tc>
        <w:tc>
          <w:tcPr>
            <w:tcW w:w="876"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硬件</w:t>
            </w:r>
          </w:p>
        </w:tc>
        <w:tc>
          <w:tcPr>
            <w:tcW w:w="2502"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配套附材（底盒、面板、模块、线管、线槽等）</w:t>
            </w:r>
          </w:p>
        </w:tc>
        <w:tc>
          <w:tcPr>
            <w:tcW w:w="2115" w:type="dxa"/>
            <w:shd w:val="clear" w:color="auto" w:fill="FFFFFF"/>
            <w:vAlign w:val="center"/>
          </w:tcPr>
          <w:p>
            <w:pPr>
              <w:pStyle w:val="60"/>
              <w:rPr>
                <w:rFonts w:ascii="宋体" w:hAnsi="宋体" w:eastAsia="宋体"/>
                <w:color w:val="auto"/>
                <w:sz w:val="24"/>
                <w:szCs w:val="24"/>
              </w:rPr>
            </w:pPr>
          </w:p>
        </w:tc>
        <w:tc>
          <w:tcPr>
            <w:tcW w:w="1213" w:type="dxa"/>
            <w:shd w:val="clear" w:color="auto" w:fill="FFFFFF"/>
            <w:vAlign w:val="center"/>
          </w:tcPr>
          <w:p>
            <w:pPr>
              <w:pStyle w:val="60"/>
              <w:rPr>
                <w:rFonts w:ascii="宋体" w:hAnsi="宋体" w:eastAsia="宋体"/>
                <w:color w:val="auto"/>
                <w:sz w:val="24"/>
                <w:szCs w:val="24"/>
              </w:rPr>
            </w:pPr>
            <w:r>
              <w:rPr>
                <w:rFonts w:ascii="宋体" w:hAnsi="宋体" w:eastAsia="宋体"/>
                <w:color w:val="auto"/>
                <w:sz w:val="24"/>
                <w:szCs w:val="24"/>
              </w:rPr>
              <w:t>1</w:t>
            </w:r>
          </w:p>
        </w:tc>
      </w:tr>
    </w:tbl>
    <w:p/>
    <w:p>
      <w:pPr>
        <w:pStyle w:val="3"/>
      </w:pPr>
      <w:r>
        <w:rPr>
          <w:rFonts w:hint="eastAsia"/>
        </w:rPr>
        <w:t>（三）竞赛环境设计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竞赛场地包括：参赛选手竞赛区域、展示平台区域、裁判区域、设备耗材区。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 参赛选手竞赛区域：在1800㎡的面积上，按照U形布置竞赛工位。竞赛工位用板墙隔离，并标有醒目的工位编号，每个工位面积在15㎡左右，确保参赛队之间互不干扰。每个比赛工位标明编号。环境标准要求保证赛场采光（大于500 lux）、照明和通风良好；提供稳定的水、电，并提供应急的备用电源；提供足够的干粉灭火器材，每个工位提供一个垃圾箱。</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 展示平台区域：需要与比赛场地分开的隔离带，供参赛队领队、指导教师及工作人员休息，并开展其他相关活动。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 裁判区域：供裁判休息及工作场地。共配有电脑10台，A4激光打印机2台，桌椅10套，饮水机，纸杯，文具用品。</w:t>
      </w:r>
    </w:p>
    <w:p>
      <w:pPr>
        <w:pStyle w:val="3"/>
      </w:pPr>
      <w:r>
        <w:rPr>
          <w:rFonts w:hint="eastAsia"/>
        </w:rPr>
        <w:t>（四）工位</w:t>
      </w:r>
      <w:r>
        <w:t>与赛场布局</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1.每个竞赛工位</w:t>
      </w:r>
      <w:r>
        <w:rPr>
          <w:rFonts w:hint="eastAsia" w:ascii="Arial Narrow" w:hAnsi="Arial Narrow" w:eastAsia="仿宋_GB2312" w:cs="Arial"/>
          <w:sz w:val="30"/>
          <w:szCs w:val="30"/>
        </w:rPr>
        <w:t>平面</w:t>
      </w:r>
      <w:r>
        <w:rPr>
          <w:rFonts w:ascii="Arial Narrow" w:hAnsi="Arial Narrow" w:eastAsia="仿宋_GB2312" w:cs="Arial"/>
          <w:sz w:val="30"/>
          <w:szCs w:val="30"/>
        </w:rPr>
        <w:t>布局图（</w:t>
      </w:r>
      <w:r>
        <w:rPr>
          <w:rFonts w:hint="eastAsia" w:ascii="Arial Narrow" w:hAnsi="Arial Narrow" w:eastAsia="仿宋_GB2312" w:cs="Arial"/>
          <w:sz w:val="30"/>
          <w:szCs w:val="30"/>
        </w:rPr>
        <w:t>见</w:t>
      </w:r>
      <w:r>
        <w:rPr>
          <w:rFonts w:ascii="Arial Narrow" w:hAnsi="Arial Narrow" w:eastAsia="仿宋_GB2312" w:cs="Arial"/>
          <w:sz w:val="30"/>
          <w:szCs w:val="30"/>
        </w:rPr>
        <w:t>附图</w:t>
      </w:r>
      <w:r>
        <w:rPr>
          <w:rFonts w:hint="eastAsia" w:ascii="Arial Narrow" w:hAnsi="Arial Narrow" w:eastAsia="仿宋_GB2312" w:cs="Arial"/>
          <w:sz w:val="30"/>
          <w:szCs w:val="30"/>
        </w:rPr>
        <w:t>1</w:t>
      </w:r>
      <w:r>
        <w:rPr>
          <w:rFonts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w:t>
      </w:r>
      <w:r>
        <w:rPr>
          <w:rFonts w:ascii="Arial Narrow" w:hAnsi="Arial Narrow" w:eastAsia="仿宋_GB2312" w:cs="Arial"/>
          <w:sz w:val="30"/>
          <w:szCs w:val="30"/>
        </w:rPr>
        <w:t>.</w:t>
      </w:r>
      <w:r>
        <w:rPr>
          <w:rFonts w:hint="eastAsia" w:ascii="Arial Narrow" w:hAnsi="Arial Narrow" w:eastAsia="仿宋_GB2312" w:cs="Arial"/>
          <w:sz w:val="30"/>
          <w:szCs w:val="30"/>
        </w:rPr>
        <w:t>赛场</w:t>
      </w:r>
      <w:r>
        <w:rPr>
          <w:rFonts w:ascii="Arial Narrow" w:hAnsi="Arial Narrow" w:eastAsia="仿宋_GB2312" w:cs="Arial"/>
          <w:sz w:val="30"/>
          <w:szCs w:val="30"/>
        </w:rPr>
        <w:t>工位布局图（</w:t>
      </w:r>
      <w:r>
        <w:rPr>
          <w:rFonts w:hint="eastAsia" w:ascii="Arial Narrow" w:hAnsi="Arial Narrow" w:eastAsia="仿宋_GB2312" w:cs="Arial"/>
          <w:sz w:val="30"/>
          <w:szCs w:val="30"/>
        </w:rPr>
        <w:t>见</w:t>
      </w:r>
      <w:r>
        <w:rPr>
          <w:rFonts w:ascii="Arial Narrow" w:hAnsi="Arial Narrow" w:eastAsia="仿宋_GB2312" w:cs="Arial"/>
          <w:sz w:val="30"/>
          <w:szCs w:val="30"/>
        </w:rPr>
        <w:t>附图</w:t>
      </w:r>
      <w:r>
        <w:rPr>
          <w:rFonts w:hint="eastAsia" w:ascii="Arial Narrow" w:hAnsi="Arial Narrow" w:eastAsia="仿宋_GB2312" w:cs="Arial"/>
          <w:sz w:val="30"/>
          <w:szCs w:val="30"/>
        </w:rPr>
        <w:t>2</w:t>
      </w:r>
      <w:r>
        <w:rPr>
          <w:rFonts w:ascii="Arial Narrow" w:hAnsi="Arial Narrow" w:eastAsia="仿宋_GB2312" w:cs="Arial"/>
          <w:sz w:val="30"/>
          <w:szCs w:val="30"/>
        </w:rPr>
        <w:t>）</w:t>
      </w:r>
    </w:p>
    <w:p>
      <w:pPr>
        <w:pStyle w:val="2"/>
        <w:rPr>
          <w:rFonts w:ascii="黑体" w:hAnsi="黑体" w:eastAsia="黑体" w:cs="Arial"/>
          <w:sz w:val="36"/>
          <w:szCs w:val="36"/>
        </w:rPr>
      </w:pPr>
      <w:r>
        <w:rPr>
          <w:rFonts w:hint="eastAsia" w:ascii="黑体" w:hAnsi="黑体" w:eastAsia="黑体"/>
          <w:sz w:val="36"/>
          <w:szCs w:val="36"/>
        </w:rPr>
        <w:t>十四、安全保障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赛项根据赛项具体特点做好安全事故防范和应急预案。</w:t>
      </w:r>
    </w:p>
    <w:p>
      <w:pPr>
        <w:pStyle w:val="3"/>
      </w:pPr>
      <w:r>
        <w:rPr>
          <w:rFonts w:hint="eastAsia"/>
        </w:rPr>
        <w:t>（一）安全防范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消防安全：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1.赛前赛场进行严格的场地清理，将易燃易爆材料和与比赛无关物品设备等清理出赛场。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2.在赛场准备一定数量的灭火器散布在赛场中。</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3.设立防火巡视员，禁烟员，赛场及其周围严禁吸烟。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4.比赛场地要有紧急疏散通道，比赛期间要保证通道畅通，让所有人都知晓疏散通道的出口，并做出明显的引导指示标志。</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安保措施：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1.出入人员均需佩戴专用证件，不同身份角色证件样式（或颜色）不同，最好配有照片。</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2.场地出入口要有安保人员值守，场地内部要有安保人员巡逻。</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3.进入场地要进行安全检查（至少要用手持金属扫描仪进行扫描）。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4.箱包给予寄存，任何存储设备和手机等都不得带进赛场，不得带任何液体进场，场内准备饮用水。</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5.赛场应配有视频监控，对大赛考场进行监控，在出现纠纷时进行举证。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服务人员保障：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1.保安（安全员）若干名，对赛场和赛场周围的安全进行保障，遇到有人闹事，立刻带出现场进行场外调解，并处理协调突发意外事件的发生；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2.赛场服务人员，引导员、赛场服务后勤保障人员必须坚守岗位，且持证上岗，带有大赛组委会统一制作的工作人员胸牌；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医疗（或备用常用药品）人员，现场最好要配备医护人员，配备一些常用应急药品，参赛相关人员如突发疾病，要立刻拨打医疗求救电话，如果当地医疗保障设施不是很完善，建议配备备用车辆，在救护车不能及时到达的情况下，由现场医护人员陪同自行把病号送往就近医院。</w:t>
      </w:r>
    </w:p>
    <w:p>
      <w:pPr>
        <w:pStyle w:val="3"/>
        <w:rPr>
          <w:rFonts w:ascii="Arial Narrow" w:hAnsi="Arial Narrow" w:eastAsia="仿宋_GB2312"/>
          <w:b w:val="0"/>
          <w:sz w:val="30"/>
          <w:szCs w:val="30"/>
        </w:rPr>
      </w:pPr>
      <w:r>
        <w:rPr>
          <w:rFonts w:hint="eastAsia"/>
        </w:rPr>
        <w:t>（二）应急预案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前应组织安保人员进行培训，提前进行安全教育和演习，使安保人员熟悉大赛的安全预案，明确各自的分工和职责。督促各部门检查消防设施，做好安全保卫工作，防止火灾、踩踏等群体性事件发生，确保大赛期间赛场财产的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竞赛过程中如若发生安全事故，应立即报告现场总指挥，同时启动事故处理应急预案，各类人员按照分工各尽其责，立即展开现场抢救和组织人员疏散，最大限度地减少人员伤害及财产损失。</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竞赛结束时，要及时进行安全检查，重点做好防火、防盗以及电气、设备的安全检查，防止因疏忽而发生事故。</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安全防范基本要求：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①坚守岗位，认真履职。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②听从指挥，反应迅速。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③保持联络，及时沟通。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④明确责任，问责追究。</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赛场周围要设立警戒线，防止无关人员进入，发生意外事件。比赛现场内应参照相关职业岗位的要求为选手提供必要的劳动保护。在具有危险性的操作环节，裁判员要严防选手出现错误操作。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tbl>
      <w:tblPr>
        <w:tblStyle w:val="4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394"/>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1951" w:type="dxa"/>
          </w:tcPr>
          <w:p>
            <w:pPr>
              <w:pStyle w:val="60"/>
              <w:rPr>
                <w:rFonts w:ascii="宋体" w:hAnsi="宋体" w:eastAsia="宋体"/>
                <w:b/>
                <w:color w:val="auto"/>
                <w:sz w:val="24"/>
                <w:szCs w:val="24"/>
              </w:rPr>
            </w:pPr>
            <w:r>
              <w:rPr>
                <w:rFonts w:hint="eastAsia" w:ascii="宋体" w:hAnsi="宋体" w:eastAsia="宋体"/>
                <w:b/>
                <w:color w:val="auto"/>
                <w:sz w:val="24"/>
                <w:szCs w:val="24"/>
              </w:rPr>
              <w:t>突发事件</w:t>
            </w:r>
          </w:p>
        </w:tc>
        <w:tc>
          <w:tcPr>
            <w:tcW w:w="3394" w:type="dxa"/>
          </w:tcPr>
          <w:p>
            <w:pPr>
              <w:pStyle w:val="60"/>
              <w:rPr>
                <w:rFonts w:ascii="宋体" w:hAnsi="宋体" w:eastAsia="宋体"/>
                <w:b/>
                <w:color w:val="auto"/>
                <w:sz w:val="24"/>
                <w:szCs w:val="24"/>
              </w:rPr>
            </w:pPr>
            <w:r>
              <w:rPr>
                <w:rFonts w:hint="eastAsia" w:ascii="宋体" w:hAnsi="宋体" w:eastAsia="宋体"/>
                <w:b/>
                <w:color w:val="auto"/>
                <w:sz w:val="24"/>
                <w:szCs w:val="24"/>
              </w:rPr>
              <w:t>预防措施</w:t>
            </w:r>
          </w:p>
        </w:tc>
        <w:tc>
          <w:tcPr>
            <w:tcW w:w="3177" w:type="dxa"/>
          </w:tcPr>
          <w:p>
            <w:pPr>
              <w:pStyle w:val="60"/>
              <w:rPr>
                <w:rFonts w:ascii="宋体" w:hAnsi="宋体" w:eastAsia="宋体"/>
                <w:b/>
                <w:color w:val="auto"/>
                <w:sz w:val="24"/>
                <w:szCs w:val="24"/>
              </w:rPr>
            </w:pPr>
            <w:r>
              <w:rPr>
                <w:rFonts w:hint="eastAsia" w:ascii="宋体" w:hAnsi="宋体" w:eastAsia="宋体"/>
                <w:b/>
                <w:color w:val="auto"/>
                <w:sz w:val="24"/>
                <w:szCs w:val="24"/>
              </w:rPr>
              <w:t>事件发生后应对措施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951"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参赛选手发病或受伤</w:t>
            </w:r>
          </w:p>
        </w:tc>
        <w:tc>
          <w:tcPr>
            <w:tcW w:w="3394"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在各工位张贴安全操作说明。</w:t>
            </w:r>
          </w:p>
        </w:tc>
        <w:tc>
          <w:tcPr>
            <w:tcW w:w="3177"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医务人员应采取紧急救护措施，及时进行救治，如病情或伤势严重，应及时送往最近医院进行救治。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951"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人员发生食物中毒</w:t>
            </w:r>
          </w:p>
        </w:tc>
        <w:tc>
          <w:tcPr>
            <w:tcW w:w="3394"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比赛期间指定的住宿/餐饮场地符合国家相关资质要求。并协调地方卫生部门做好检查工作。</w:t>
            </w:r>
          </w:p>
        </w:tc>
        <w:tc>
          <w:tcPr>
            <w:tcW w:w="3177" w:type="dxa"/>
            <w:vAlign w:val="center"/>
          </w:tcPr>
          <w:p>
            <w:pPr>
              <w:pStyle w:val="60"/>
              <w:rPr>
                <w:rFonts w:ascii="宋体" w:hAnsi="宋体" w:eastAsia="宋体" w:cs="Arial"/>
                <w:color w:val="auto"/>
                <w:sz w:val="24"/>
                <w:szCs w:val="24"/>
              </w:rPr>
            </w:pPr>
            <w:r>
              <w:rPr>
                <w:rFonts w:ascii="宋体" w:hAnsi="宋体" w:eastAsia="宋体" w:cs="Arial"/>
                <w:color w:val="auto"/>
                <w:sz w:val="24"/>
                <w:szCs w:val="24"/>
              </w:rPr>
              <w:t>立即组织对中毒人员进行救治，必要时送往最近医院进行检查治疗。同时对可疑的食品、饮水及其有关原料、工具设备和场所以及可能受污染的区域采取保留、控制措施，组织开展现场调查，迅速查明原因，并及时向大赛组委会报告</w:t>
            </w:r>
            <w:r>
              <w:rPr>
                <w:rFonts w:hint="eastAsia" w:ascii="宋体" w:hAnsi="宋体" w:eastAsia="宋体" w:cs="Arial"/>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951"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设备损坏（如不能启动、反复重启等）</w:t>
            </w:r>
          </w:p>
        </w:tc>
        <w:tc>
          <w:tcPr>
            <w:tcW w:w="3394"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提前一天烤机，所有设备开机运行；现场放置备机。</w:t>
            </w:r>
          </w:p>
        </w:tc>
        <w:tc>
          <w:tcPr>
            <w:tcW w:w="3177"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参赛选手举手示意后，监考人员计时，裁判确认后更换备机，并由主裁判确定应计入延时时间。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1951"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设备掉电</w:t>
            </w:r>
          </w:p>
        </w:tc>
        <w:tc>
          <w:tcPr>
            <w:tcW w:w="3394"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竞赛前技术人员及监考人员检查所有电源插头，确保牢固；电源线尽量绑扎在参赛选手碰不到的地方，如桌子后面等；</w:t>
            </w:r>
          </w:p>
          <w:p>
            <w:pPr>
              <w:pStyle w:val="60"/>
              <w:rPr>
                <w:rFonts w:ascii="宋体" w:hAnsi="宋体" w:eastAsia="宋体" w:cs="Arial"/>
                <w:color w:val="auto"/>
                <w:sz w:val="24"/>
                <w:szCs w:val="24"/>
              </w:rPr>
            </w:pPr>
            <w:r>
              <w:rPr>
                <w:rFonts w:hint="eastAsia" w:ascii="宋体" w:hAnsi="宋体" w:eastAsia="宋体" w:cs="Arial"/>
                <w:color w:val="auto"/>
                <w:sz w:val="24"/>
                <w:szCs w:val="24"/>
              </w:rPr>
              <w:t>竞赛前提醒参赛选手注意尽量不要碰到电源，配置文件要随时保存。</w:t>
            </w:r>
          </w:p>
        </w:tc>
        <w:tc>
          <w:tcPr>
            <w:tcW w:w="3177"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参赛选手举手示意后，监考人员计时，裁判确认后重启机器，并由主裁判确定应计入延时的时间。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951"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现场网络线缆故障</w:t>
            </w:r>
          </w:p>
        </w:tc>
        <w:tc>
          <w:tcPr>
            <w:tcW w:w="3394"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现场走线要规范，尽量走暗槽或现场人员接触不到的地方；对主要线路要在走线槽内留有备线。</w:t>
            </w:r>
          </w:p>
        </w:tc>
        <w:tc>
          <w:tcPr>
            <w:tcW w:w="3177" w:type="dxa"/>
            <w:vAlign w:val="center"/>
          </w:tcPr>
          <w:p>
            <w:pPr>
              <w:pStyle w:val="60"/>
              <w:rPr>
                <w:rFonts w:ascii="宋体" w:hAnsi="宋体" w:eastAsia="宋体" w:cs="Arial"/>
                <w:color w:val="auto"/>
                <w:sz w:val="24"/>
                <w:szCs w:val="24"/>
              </w:rPr>
            </w:pPr>
            <w:r>
              <w:rPr>
                <w:rFonts w:hint="eastAsia" w:ascii="宋体" w:hAnsi="宋体" w:eastAsia="宋体" w:cs="Arial"/>
                <w:color w:val="auto"/>
                <w:sz w:val="24"/>
                <w:szCs w:val="24"/>
              </w:rPr>
              <w:t>启用备线。</w:t>
            </w:r>
          </w:p>
        </w:tc>
      </w:tr>
    </w:tbl>
    <w:p>
      <w:pPr>
        <w:pStyle w:val="2"/>
        <w:rPr>
          <w:rFonts w:ascii="黑体" w:hAnsi="黑体" w:eastAsia="黑体"/>
          <w:sz w:val="36"/>
          <w:szCs w:val="36"/>
        </w:rPr>
      </w:pPr>
      <w:r>
        <w:rPr>
          <w:rFonts w:hint="eastAsia" w:ascii="黑体" w:hAnsi="黑体" w:eastAsia="黑体"/>
          <w:sz w:val="36"/>
          <w:szCs w:val="36"/>
        </w:rPr>
        <w:t>十五、经费概算</w:t>
      </w:r>
    </w:p>
    <w:tbl>
      <w:tblPr>
        <w:tblStyle w:val="43"/>
        <w:tblW w:w="79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60"/>
        <w:gridCol w:w="886"/>
        <w:gridCol w:w="3543"/>
        <w:gridCol w:w="8"/>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846" w:type="dxa"/>
            <w:vAlign w:val="center"/>
          </w:tcPr>
          <w:p>
            <w:pPr>
              <w:pStyle w:val="60"/>
              <w:rPr>
                <w:rFonts w:ascii="宋体" w:hAnsi="宋体" w:eastAsia="宋体"/>
                <w:b/>
                <w:color w:val="auto"/>
                <w:sz w:val="24"/>
                <w:szCs w:val="24"/>
              </w:rPr>
            </w:pPr>
            <w:r>
              <w:rPr>
                <w:rFonts w:hint="eastAsia" w:ascii="宋体" w:hAnsi="宋体" w:eastAsia="宋体"/>
                <w:b/>
                <w:color w:val="auto"/>
                <w:sz w:val="24"/>
                <w:szCs w:val="24"/>
              </w:rPr>
              <w:t>序号</w:t>
            </w:r>
          </w:p>
        </w:tc>
        <w:tc>
          <w:tcPr>
            <w:tcW w:w="1360" w:type="dxa"/>
            <w:vAlign w:val="center"/>
          </w:tcPr>
          <w:p>
            <w:pPr>
              <w:pStyle w:val="60"/>
              <w:rPr>
                <w:rFonts w:ascii="宋体" w:hAnsi="宋体" w:eastAsia="宋体"/>
                <w:b/>
                <w:color w:val="auto"/>
                <w:sz w:val="24"/>
                <w:szCs w:val="24"/>
              </w:rPr>
            </w:pPr>
            <w:r>
              <w:rPr>
                <w:rFonts w:hint="eastAsia" w:ascii="宋体" w:hAnsi="宋体" w:eastAsia="宋体"/>
                <w:b/>
                <w:color w:val="auto"/>
                <w:sz w:val="24"/>
                <w:szCs w:val="24"/>
              </w:rPr>
              <w:t>项目阶段</w:t>
            </w:r>
          </w:p>
        </w:tc>
        <w:tc>
          <w:tcPr>
            <w:tcW w:w="4429" w:type="dxa"/>
            <w:gridSpan w:val="2"/>
            <w:vAlign w:val="center"/>
          </w:tcPr>
          <w:p>
            <w:pPr>
              <w:pStyle w:val="60"/>
              <w:rPr>
                <w:rFonts w:ascii="宋体" w:hAnsi="宋体" w:eastAsia="宋体"/>
                <w:b/>
                <w:color w:val="auto"/>
                <w:sz w:val="24"/>
                <w:szCs w:val="24"/>
              </w:rPr>
            </w:pPr>
            <w:r>
              <w:rPr>
                <w:rFonts w:hint="eastAsia" w:ascii="宋体" w:hAnsi="宋体" w:eastAsia="宋体"/>
                <w:b/>
                <w:color w:val="auto"/>
                <w:sz w:val="24"/>
                <w:szCs w:val="24"/>
              </w:rPr>
              <w:t>资金用途</w:t>
            </w:r>
          </w:p>
        </w:tc>
        <w:tc>
          <w:tcPr>
            <w:tcW w:w="1360" w:type="dxa"/>
            <w:gridSpan w:val="2"/>
            <w:vAlign w:val="center"/>
          </w:tcPr>
          <w:p>
            <w:pPr>
              <w:pStyle w:val="60"/>
              <w:rPr>
                <w:rFonts w:ascii="宋体" w:hAnsi="宋体" w:eastAsia="宋体"/>
                <w:b/>
                <w:color w:val="auto"/>
                <w:sz w:val="24"/>
                <w:szCs w:val="24"/>
              </w:rPr>
            </w:pPr>
            <w:r>
              <w:rPr>
                <w:rFonts w:hint="eastAsia" w:ascii="宋体" w:hAnsi="宋体" w:eastAsia="宋体"/>
                <w:b/>
                <w:color w:val="auto"/>
                <w:sz w:val="24"/>
                <w:szCs w:val="24"/>
              </w:rPr>
              <w:t>费用</w:t>
            </w:r>
          </w:p>
          <w:p>
            <w:pPr>
              <w:pStyle w:val="60"/>
              <w:rPr>
                <w:rFonts w:ascii="宋体" w:hAnsi="宋体" w:eastAsia="宋体"/>
                <w:b/>
                <w:color w:val="auto"/>
                <w:sz w:val="24"/>
                <w:szCs w:val="24"/>
              </w:rPr>
            </w:pPr>
            <w:r>
              <w:rPr>
                <w:rFonts w:hint="eastAsia" w:ascii="宋体" w:hAnsi="宋体" w:eastAsia="宋体"/>
                <w:b/>
                <w:color w:val="auto"/>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846"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1</w:t>
            </w:r>
          </w:p>
        </w:tc>
        <w:tc>
          <w:tcPr>
            <w:tcW w:w="1360"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方案论证</w:t>
            </w:r>
          </w:p>
        </w:tc>
        <w:tc>
          <w:tcPr>
            <w:tcW w:w="4429"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专家论证会议</w:t>
            </w:r>
          </w:p>
        </w:tc>
        <w:tc>
          <w:tcPr>
            <w:tcW w:w="1360" w:type="dxa"/>
            <w:gridSpan w:val="2"/>
            <w:vAlign w:val="center"/>
          </w:tcPr>
          <w:p>
            <w:pPr>
              <w:pStyle w:val="60"/>
              <w:rPr>
                <w:rFonts w:ascii="宋体" w:hAnsi="宋体" w:eastAsia="宋体"/>
                <w:color w:val="auto"/>
                <w:sz w:val="24"/>
                <w:szCs w:val="24"/>
              </w:rPr>
            </w:pPr>
            <w:r>
              <w:rPr>
                <w:rFonts w:ascii="宋体" w:hAnsi="宋体" w:eastAsia="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846" w:type="dxa"/>
            <w:vMerge w:val="restart"/>
            <w:vAlign w:val="center"/>
          </w:tcPr>
          <w:p>
            <w:pPr>
              <w:pStyle w:val="60"/>
              <w:rPr>
                <w:rFonts w:ascii="宋体" w:hAnsi="宋体" w:eastAsia="宋体"/>
                <w:color w:val="auto"/>
                <w:sz w:val="24"/>
                <w:szCs w:val="24"/>
              </w:rPr>
            </w:pPr>
            <w:r>
              <w:rPr>
                <w:rFonts w:hint="eastAsia" w:ascii="宋体" w:hAnsi="宋体" w:eastAsia="宋体"/>
                <w:color w:val="auto"/>
                <w:sz w:val="24"/>
                <w:szCs w:val="24"/>
              </w:rPr>
              <w:t>2</w:t>
            </w:r>
          </w:p>
          <w:p>
            <w:pPr>
              <w:pStyle w:val="60"/>
              <w:rPr>
                <w:rFonts w:ascii="宋体" w:hAnsi="宋体" w:eastAsia="宋体"/>
                <w:color w:val="auto"/>
                <w:sz w:val="24"/>
                <w:szCs w:val="24"/>
              </w:rPr>
            </w:pPr>
          </w:p>
        </w:tc>
        <w:tc>
          <w:tcPr>
            <w:tcW w:w="1360" w:type="dxa"/>
            <w:vMerge w:val="restart"/>
            <w:vAlign w:val="center"/>
          </w:tcPr>
          <w:p>
            <w:pPr>
              <w:pStyle w:val="60"/>
              <w:rPr>
                <w:rFonts w:ascii="宋体" w:hAnsi="宋体" w:eastAsia="宋体"/>
                <w:color w:val="auto"/>
                <w:sz w:val="24"/>
                <w:szCs w:val="24"/>
              </w:rPr>
            </w:pPr>
            <w:r>
              <w:rPr>
                <w:rFonts w:hint="eastAsia" w:ascii="宋体" w:hAnsi="宋体" w:eastAsia="宋体"/>
                <w:color w:val="auto"/>
                <w:sz w:val="24"/>
                <w:szCs w:val="24"/>
              </w:rPr>
              <w:t>赛前准备</w:t>
            </w:r>
          </w:p>
        </w:tc>
        <w:tc>
          <w:tcPr>
            <w:tcW w:w="4429"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模拟题开发，培训内容整理</w:t>
            </w:r>
          </w:p>
        </w:tc>
        <w:tc>
          <w:tcPr>
            <w:tcW w:w="1360" w:type="dxa"/>
            <w:gridSpan w:val="2"/>
            <w:vAlign w:val="center"/>
          </w:tcPr>
          <w:p>
            <w:pPr>
              <w:pStyle w:val="60"/>
              <w:rPr>
                <w:rFonts w:ascii="宋体" w:hAnsi="宋体" w:eastAsia="宋体"/>
                <w:color w:val="auto"/>
                <w:sz w:val="24"/>
                <w:szCs w:val="24"/>
              </w:rPr>
            </w:pPr>
            <w:r>
              <w:rPr>
                <w:rFonts w:ascii="宋体" w:hAnsi="宋体" w:eastAsia="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46" w:type="dxa"/>
            <w:vMerge w:val="continue"/>
            <w:vAlign w:val="center"/>
          </w:tcPr>
          <w:p>
            <w:pPr>
              <w:pStyle w:val="60"/>
              <w:rPr>
                <w:rFonts w:ascii="宋体" w:hAnsi="宋体" w:eastAsia="宋体"/>
                <w:color w:val="auto"/>
                <w:sz w:val="24"/>
                <w:szCs w:val="24"/>
              </w:rPr>
            </w:pPr>
          </w:p>
        </w:tc>
        <w:tc>
          <w:tcPr>
            <w:tcW w:w="1360" w:type="dxa"/>
            <w:vMerge w:val="continue"/>
            <w:vAlign w:val="center"/>
          </w:tcPr>
          <w:p>
            <w:pPr>
              <w:pStyle w:val="60"/>
              <w:rPr>
                <w:rFonts w:ascii="宋体" w:hAnsi="宋体" w:eastAsia="宋体"/>
                <w:color w:val="auto"/>
                <w:sz w:val="24"/>
                <w:szCs w:val="24"/>
              </w:rPr>
            </w:pPr>
          </w:p>
        </w:tc>
        <w:tc>
          <w:tcPr>
            <w:tcW w:w="886" w:type="dxa"/>
            <w:vMerge w:val="restart"/>
            <w:vAlign w:val="center"/>
          </w:tcPr>
          <w:p>
            <w:pPr>
              <w:pStyle w:val="60"/>
              <w:rPr>
                <w:rFonts w:ascii="宋体" w:hAnsi="宋体" w:eastAsia="宋体"/>
                <w:color w:val="auto"/>
                <w:sz w:val="24"/>
                <w:szCs w:val="24"/>
              </w:rPr>
            </w:pPr>
            <w:r>
              <w:rPr>
                <w:rFonts w:hint="eastAsia" w:ascii="宋体" w:hAnsi="宋体" w:eastAsia="宋体"/>
                <w:color w:val="auto"/>
                <w:sz w:val="24"/>
                <w:szCs w:val="24"/>
              </w:rPr>
              <w:t>免费技术培训</w:t>
            </w: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面授约2场</w:t>
            </w:r>
          </w:p>
        </w:tc>
        <w:tc>
          <w:tcPr>
            <w:tcW w:w="1360"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846" w:type="dxa"/>
            <w:vMerge w:val="continue"/>
            <w:vAlign w:val="center"/>
          </w:tcPr>
          <w:p>
            <w:pPr>
              <w:pStyle w:val="60"/>
              <w:rPr>
                <w:rFonts w:ascii="宋体" w:hAnsi="宋体" w:eastAsia="宋体"/>
                <w:color w:val="auto"/>
                <w:sz w:val="24"/>
                <w:szCs w:val="24"/>
              </w:rPr>
            </w:pPr>
          </w:p>
        </w:tc>
        <w:tc>
          <w:tcPr>
            <w:tcW w:w="1360" w:type="dxa"/>
            <w:vMerge w:val="continue"/>
            <w:vAlign w:val="center"/>
          </w:tcPr>
          <w:p>
            <w:pPr>
              <w:pStyle w:val="60"/>
              <w:rPr>
                <w:rFonts w:ascii="宋体" w:hAnsi="宋体" w:eastAsia="宋体"/>
                <w:color w:val="auto"/>
                <w:sz w:val="24"/>
                <w:szCs w:val="24"/>
              </w:rPr>
            </w:pPr>
          </w:p>
        </w:tc>
        <w:tc>
          <w:tcPr>
            <w:tcW w:w="886" w:type="dxa"/>
            <w:vMerge w:val="continue"/>
            <w:vAlign w:val="center"/>
          </w:tcPr>
          <w:p>
            <w:pPr>
              <w:pStyle w:val="60"/>
              <w:rPr>
                <w:rFonts w:ascii="宋体" w:hAnsi="宋体" w:eastAsia="宋体"/>
                <w:color w:val="auto"/>
                <w:sz w:val="24"/>
                <w:szCs w:val="24"/>
              </w:rPr>
            </w:pP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网络约2场</w:t>
            </w:r>
          </w:p>
        </w:tc>
        <w:tc>
          <w:tcPr>
            <w:tcW w:w="1360"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846" w:type="dxa"/>
            <w:vMerge w:val="restart"/>
            <w:vAlign w:val="center"/>
          </w:tcPr>
          <w:p>
            <w:pPr>
              <w:pStyle w:val="60"/>
              <w:rPr>
                <w:rFonts w:ascii="宋体" w:hAnsi="宋体" w:eastAsia="宋体"/>
                <w:color w:val="auto"/>
                <w:sz w:val="24"/>
                <w:szCs w:val="24"/>
              </w:rPr>
            </w:pPr>
            <w:r>
              <w:rPr>
                <w:rFonts w:hint="eastAsia" w:ascii="宋体" w:hAnsi="宋体" w:eastAsia="宋体"/>
                <w:color w:val="auto"/>
                <w:sz w:val="24"/>
                <w:szCs w:val="24"/>
              </w:rPr>
              <w:t>3</w:t>
            </w:r>
          </w:p>
        </w:tc>
        <w:tc>
          <w:tcPr>
            <w:tcW w:w="1360" w:type="dxa"/>
            <w:vMerge w:val="restart"/>
            <w:vAlign w:val="center"/>
          </w:tcPr>
          <w:p>
            <w:pPr>
              <w:pStyle w:val="60"/>
              <w:rPr>
                <w:rFonts w:ascii="宋体" w:hAnsi="宋体" w:eastAsia="宋体"/>
                <w:color w:val="auto"/>
                <w:sz w:val="24"/>
                <w:szCs w:val="24"/>
              </w:rPr>
            </w:pPr>
            <w:r>
              <w:rPr>
                <w:rFonts w:hint="eastAsia" w:ascii="宋体" w:hAnsi="宋体" w:eastAsia="宋体"/>
                <w:color w:val="auto"/>
                <w:sz w:val="24"/>
                <w:szCs w:val="24"/>
              </w:rPr>
              <w:t>比赛现场</w:t>
            </w:r>
          </w:p>
        </w:tc>
        <w:tc>
          <w:tcPr>
            <w:tcW w:w="886" w:type="dxa"/>
            <w:vMerge w:val="restart"/>
            <w:vAlign w:val="center"/>
          </w:tcPr>
          <w:p>
            <w:pPr>
              <w:pStyle w:val="60"/>
              <w:rPr>
                <w:rFonts w:ascii="宋体" w:hAnsi="宋体" w:eastAsia="宋体"/>
                <w:color w:val="auto"/>
                <w:sz w:val="24"/>
                <w:szCs w:val="24"/>
              </w:rPr>
            </w:pPr>
            <w:r>
              <w:rPr>
                <w:rFonts w:hint="eastAsia" w:ascii="宋体" w:hAnsi="宋体" w:eastAsia="宋体"/>
                <w:color w:val="auto"/>
                <w:sz w:val="24"/>
                <w:szCs w:val="24"/>
              </w:rPr>
              <w:t>场内活动</w:t>
            </w: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比赛用设备（合作企业免费提供）</w:t>
            </w:r>
          </w:p>
        </w:tc>
        <w:tc>
          <w:tcPr>
            <w:tcW w:w="1360" w:type="dxa"/>
            <w:gridSpan w:val="2"/>
            <w:vAlign w:val="center"/>
          </w:tcPr>
          <w:p>
            <w:pPr>
              <w:pStyle w:val="60"/>
              <w:rPr>
                <w:rFonts w:ascii="宋体" w:hAnsi="宋体" w:eastAsia="宋体"/>
                <w:color w:val="auto"/>
                <w:sz w:val="24"/>
                <w:szCs w:val="24"/>
              </w:rPr>
            </w:pPr>
            <w:r>
              <w:rPr>
                <w:rFonts w:ascii="宋体" w:hAnsi="宋体" w:eastAsia="宋体"/>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846" w:type="dxa"/>
            <w:vMerge w:val="continue"/>
            <w:vAlign w:val="center"/>
          </w:tcPr>
          <w:p>
            <w:pPr>
              <w:pStyle w:val="60"/>
              <w:rPr>
                <w:rFonts w:ascii="宋体" w:hAnsi="宋体" w:eastAsia="宋体"/>
                <w:color w:val="auto"/>
                <w:sz w:val="24"/>
                <w:szCs w:val="24"/>
              </w:rPr>
            </w:pPr>
          </w:p>
        </w:tc>
        <w:tc>
          <w:tcPr>
            <w:tcW w:w="1360" w:type="dxa"/>
            <w:vMerge w:val="continue"/>
            <w:vAlign w:val="center"/>
          </w:tcPr>
          <w:p>
            <w:pPr>
              <w:pStyle w:val="60"/>
              <w:rPr>
                <w:rFonts w:ascii="宋体" w:hAnsi="宋体" w:eastAsia="宋体"/>
                <w:color w:val="auto"/>
                <w:sz w:val="24"/>
                <w:szCs w:val="24"/>
              </w:rPr>
            </w:pPr>
          </w:p>
        </w:tc>
        <w:tc>
          <w:tcPr>
            <w:tcW w:w="886" w:type="dxa"/>
            <w:vMerge w:val="continue"/>
            <w:vAlign w:val="center"/>
          </w:tcPr>
          <w:p>
            <w:pPr>
              <w:pStyle w:val="60"/>
              <w:rPr>
                <w:rFonts w:ascii="宋体" w:hAnsi="宋体" w:eastAsia="宋体"/>
                <w:color w:val="auto"/>
                <w:sz w:val="24"/>
                <w:szCs w:val="24"/>
              </w:rPr>
            </w:pP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设备运输、安装调试</w:t>
            </w:r>
          </w:p>
        </w:tc>
        <w:tc>
          <w:tcPr>
            <w:tcW w:w="1360"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46" w:type="dxa"/>
            <w:vMerge w:val="continue"/>
            <w:vAlign w:val="center"/>
          </w:tcPr>
          <w:p>
            <w:pPr>
              <w:pStyle w:val="60"/>
              <w:rPr>
                <w:rFonts w:ascii="宋体" w:hAnsi="宋体" w:eastAsia="宋体"/>
                <w:color w:val="auto"/>
                <w:sz w:val="24"/>
                <w:szCs w:val="24"/>
              </w:rPr>
            </w:pPr>
          </w:p>
        </w:tc>
        <w:tc>
          <w:tcPr>
            <w:tcW w:w="1360" w:type="dxa"/>
            <w:vMerge w:val="continue"/>
            <w:vAlign w:val="center"/>
          </w:tcPr>
          <w:p>
            <w:pPr>
              <w:pStyle w:val="60"/>
              <w:rPr>
                <w:rFonts w:ascii="宋体" w:hAnsi="宋体" w:eastAsia="宋体"/>
                <w:color w:val="auto"/>
                <w:sz w:val="24"/>
                <w:szCs w:val="24"/>
              </w:rPr>
            </w:pPr>
          </w:p>
        </w:tc>
        <w:tc>
          <w:tcPr>
            <w:tcW w:w="886" w:type="dxa"/>
            <w:vMerge w:val="continue"/>
            <w:vAlign w:val="center"/>
          </w:tcPr>
          <w:p>
            <w:pPr>
              <w:pStyle w:val="60"/>
              <w:rPr>
                <w:rFonts w:ascii="宋体" w:hAnsi="宋体" w:eastAsia="宋体"/>
                <w:color w:val="auto"/>
                <w:sz w:val="24"/>
                <w:szCs w:val="24"/>
              </w:rPr>
            </w:pP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出题，监考，</w:t>
            </w:r>
            <w:r>
              <w:rPr>
                <w:rFonts w:ascii="宋体" w:hAnsi="宋体" w:eastAsia="宋体"/>
                <w:color w:val="auto"/>
                <w:sz w:val="24"/>
                <w:szCs w:val="24"/>
              </w:rPr>
              <w:t>工作人员</w:t>
            </w:r>
            <w:r>
              <w:rPr>
                <w:rFonts w:hint="eastAsia" w:ascii="宋体" w:hAnsi="宋体" w:eastAsia="宋体"/>
                <w:color w:val="auto"/>
                <w:sz w:val="24"/>
                <w:szCs w:val="24"/>
              </w:rPr>
              <w:t>，裁判和</w:t>
            </w:r>
            <w:r>
              <w:rPr>
                <w:rFonts w:ascii="宋体" w:hAnsi="宋体" w:eastAsia="宋体"/>
                <w:color w:val="auto"/>
                <w:sz w:val="24"/>
                <w:szCs w:val="24"/>
              </w:rPr>
              <w:t>专家</w:t>
            </w:r>
          </w:p>
        </w:tc>
        <w:tc>
          <w:tcPr>
            <w:tcW w:w="1360" w:type="dxa"/>
            <w:gridSpan w:val="2"/>
            <w:vAlign w:val="center"/>
          </w:tcPr>
          <w:p>
            <w:pPr>
              <w:pStyle w:val="60"/>
              <w:rPr>
                <w:rFonts w:ascii="宋体" w:hAnsi="宋体" w:eastAsia="宋体"/>
                <w:color w:val="auto"/>
                <w:sz w:val="24"/>
                <w:szCs w:val="24"/>
              </w:rPr>
            </w:pPr>
            <w:r>
              <w:rPr>
                <w:rFonts w:ascii="宋体" w:hAnsi="宋体" w:eastAsia="宋体"/>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46" w:type="dxa"/>
            <w:vMerge w:val="continue"/>
            <w:vAlign w:val="center"/>
          </w:tcPr>
          <w:p>
            <w:pPr>
              <w:pStyle w:val="60"/>
              <w:rPr>
                <w:rFonts w:ascii="宋体" w:hAnsi="宋体" w:eastAsia="宋体"/>
                <w:color w:val="auto"/>
                <w:sz w:val="24"/>
                <w:szCs w:val="24"/>
              </w:rPr>
            </w:pPr>
          </w:p>
        </w:tc>
        <w:tc>
          <w:tcPr>
            <w:tcW w:w="1360" w:type="dxa"/>
            <w:vMerge w:val="continue"/>
            <w:vAlign w:val="center"/>
          </w:tcPr>
          <w:p>
            <w:pPr>
              <w:pStyle w:val="60"/>
              <w:rPr>
                <w:rFonts w:ascii="宋体" w:hAnsi="宋体" w:eastAsia="宋体"/>
                <w:color w:val="auto"/>
                <w:sz w:val="24"/>
                <w:szCs w:val="24"/>
              </w:rPr>
            </w:pPr>
          </w:p>
        </w:tc>
        <w:tc>
          <w:tcPr>
            <w:tcW w:w="886" w:type="dxa"/>
            <w:vMerge w:val="continue"/>
            <w:vAlign w:val="center"/>
          </w:tcPr>
          <w:p>
            <w:pPr>
              <w:pStyle w:val="60"/>
              <w:rPr>
                <w:rFonts w:ascii="宋体" w:hAnsi="宋体" w:eastAsia="宋体"/>
                <w:color w:val="auto"/>
                <w:sz w:val="24"/>
                <w:szCs w:val="24"/>
              </w:rPr>
            </w:pP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布展</w:t>
            </w:r>
          </w:p>
        </w:tc>
        <w:tc>
          <w:tcPr>
            <w:tcW w:w="1360"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46" w:type="dxa"/>
            <w:vMerge w:val="continue"/>
            <w:vAlign w:val="center"/>
          </w:tcPr>
          <w:p>
            <w:pPr>
              <w:pStyle w:val="60"/>
              <w:rPr>
                <w:rFonts w:ascii="宋体" w:hAnsi="宋体" w:eastAsia="宋体"/>
                <w:color w:val="auto"/>
                <w:sz w:val="24"/>
                <w:szCs w:val="24"/>
              </w:rPr>
            </w:pPr>
          </w:p>
        </w:tc>
        <w:tc>
          <w:tcPr>
            <w:tcW w:w="1360" w:type="dxa"/>
            <w:vMerge w:val="continue"/>
            <w:vAlign w:val="center"/>
          </w:tcPr>
          <w:p>
            <w:pPr>
              <w:pStyle w:val="60"/>
              <w:rPr>
                <w:rFonts w:ascii="宋体" w:hAnsi="宋体" w:eastAsia="宋体"/>
                <w:color w:val="auto"/>
                <w:sz w:val="24"/>
                <w:szCs w:val="24"/>
              </w:rPr>
            </w:pPr>
          </w:p>
        </w:tc>
        <w:tc>
          <w:tcPr>
            <w:tcW w:w="886" w:type="dxa"/>
            <w:vMerge w:val="restart"/>
            <w:vAlign w:val="center"/>
          </w:tcPr>
          <w:p>
            <w:pPr>
              <w:pStyle w:val="60"/>
              <w:rPr>
                <w:rFonts w:ascii="宋体" w:hAnsi="宋体" w:eastAsia="宋体"/>
                <w:color w:val="auto"/>
                <w:sz w:val="24"/>
                <w:szCs w:val="24"/>
              </w:rPr>
            </w:pPr>
            <w:r>
              <w:rPr>
                <w:rFonts w:hint="eastAsia" w:ascii="宋体" w:hAnsi="宋体" w:eastAsia="宋体"/>
                <w:color w:val="auto"/>
                <w:sz w:val="24"/>
                <w:szCs w:val="24"/>
              </w:rPr>
              <w:t>场外活动</w:t>
            </w: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技术展示体验</w:t>
            </w:r>
          </w:p>
        </w:tc>
        <w:tc>
          <w:tcPr>
            <w:tcW w:w="1360"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846" w:type="dxa"/>
            <w:vMerge w:val="continue"/>
            <w:vAlign w:val="center"/>
          </w:tcPr>
          <w:p>
            <w:pPr>
              <w:pStyle w:val="60"/>
              <w:rPr>
                <w:rFonts w:ascii="宋体" w:hAnsi="宋体" w:eastAsia="宋体"/>
                <w:color w:val="auto"/>
                <w:sz w:val="24"/>
                <w:szCs w:val="24"/>
              </w:rPr>
            </w:pPr>
          </w:p>
        </w:tc>
        <w:tc>
          <w:tcPr>
            <w:tcW w:w="1360" w:type="dxa"/>
            <w:vMerge w:val="continue"/>
            <w:vAlign w:val="center"/>
          </w:tcPr>
          <w:p>
            <w:pPr>
              <w:pStyle w:val="60"/>
              <w:rPr>
                <w:rFonts w:ascii="宋体" w:hAnsi="宋体" w:eastAsia="宋体"/>
                <w:color w:val="auto"/>
                <w:sz w:val="24"/>
                <w:szCs w:val="24"/>
              </w:rPr>
            </w:pPr>
          </w:p>
        </w:tc>
        <w:tc>
          <w:tcPr>
            <w:tcW w:w="886" w:type="dxa"/>
            <w:vMerge w:val="continue"/>
            <w:vAlign w:val="center"/>
          </w:tcPr>
          <w:p>
            <w:pPr>
              <w:pStyle w:val="60"/>
              <w:rPr>
                <w:rFonts w:ascii="宋体" w:hAnsi="宋体" w:eastAsia="宋体"/>
                <w:color w:val="auto"/>
                <w:sz w:val="24"/>
                <w:szCs w:val="24"/>
              </w:rPr>
            </w:pP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场地租金</w:t>
            </w:r>
          </w:p>
        </w:tc>
        <w:tc>
          <w:tcPr>
            <w:tcW w:w="1360" w:type="dxa"/>
            <w:gridSpan w:val="2"/>
            <w:vAlign w:val="center"/>
          </w:tcPr>
          <w:p>
            <w:pPr>
              <w:pStyle w:val="60"/>
              <w:rPr>
                <w:rFonts w:ascii="宋体" w:hAnsi="宋体" w:eastAsia="宋体"/>
                <w:color w:val="auto"/>
                <w:sz w:val="24"/>
                <w:szCs w:val="24"/>
              </w:rPr>
            </w:pPr>
            <w:r>
              <w:rPr>
                <w:rFonts w:ascii="宋体" w:hAnsi="宋体" w:eastAsia="宋体"/>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846" w:type="dxa"/>
            <w:vMerge w:val="continue"/>
            <w:vAlign w:val="center"/>
          </w:tcPr>
          <w:p>
            <w:pPr>
              <w:pStyle w:val="60"/>
              <w:rPr>
                <w:rFonts w:ascii="宋体" w:hAnsi="宋体" w:eastAsia="宋体"/>
                <w:color w:val="auto"/>
                <w:sz w:val="24"/>
                <w:szCs w:val="24"/>
              </w:rPr>
            </w:pPr>
          </w:p>
        </w:tc>
        <w:tc>
          <w:tcPr>
            <w:tcW w:w="1360" w:type="dxa"/>
            <w:vMerge w:val="continue"/>
            <w:vAlign w:val="center"/>
          </w:tcPr>
          <w:p>
            <w:pPr>
              <w:pStyle w:val="60"/>
              <w:rPr>
                <w:rFonts w:ascii="宋体" w:hAnsi="宋体" w:eastAsia="宋体"/>
                <w:color w:val="auto"/>
                <w:sz w:val="24"/>
                <w:szCs w:val="24"/>
              </w:rPr>
            </w:pPr>
          </w:p>
        </w:tc>
        <w:tc>
          <w:tcPr>
            <w:tcW w:w="886" w:type="dxa"/>
            <w:vMerge w:val="continue"/>
            <w:vAlign w:val="center"/>
          </w:tcPr>
          <w:p>
            <w:pPr>
              <w:pStyle w:val="60"/>
              <w:rPr>
                <w:rFonts w:ascii="宋体" w:hAnsi="宋体" w:eastAsia="宋体"/>
                <w:color w:val="auto"/>
                <w:sz w:val="24"/>
                <w:szCs w:val="24"/>
              </w:rPr>
            </w:pPr>
          </w:p>
        </w:tc>
        <w:tc>
          <w:tcPr>
            <w:tcW w:w="354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媒体宣传报道</w:t>
            </w:r>
          </w:p>
        </w:tc>
        <w:tc>
          <w:tcPr>
            <w:tcW w:w="1360" w:type="dxa"/>
            <w:gridSpan w:val="2"/>
            <w:vAlign w:val="center"/>
          </w:tcPr>
          <w:p>
            <w:pPr>
              <w:pStyle w:val="60"/>
              <w:rPr>
                <w:rFonts w:ascii="宋体" w:hAnsi="宋体" w:eastAsia="宋体"/>
                <w:color w:val="auto"/>
                <w:sz w:val="24"/>
                <w:szCs w:val="24"/>
              </w:rPr>
            </w:pPr>
            <w:r>
              <w:rPr>
                <w:rFonts w:ascii="宋体" w:hAnsi="宋体" w:eastAsia="宋体"/>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4</w:t>
            </w:r>
          </w:p>
        </w:tc>
        <w:tc>
          <w:tcPr>
            <w:tcW w:w="1360"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比赛总结</w:t>
            </w:r>
          </w:p>
        </w:tc>
        <w:tc>
          <w:tcPr>
            <w:tcW w:w="4429"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总结研讨会</w:t>
            </w:r>
          </w:p>
        </w:tc>
        <w:tc>
          <w:tcPr>
            <w:tcW w:w="1360" w:type="dxa"/>
            <w:gridSpan w:val="2"/>
            <w:vAlign w:val="center"/>
          </w:tcPr>
          <w:p>
            <w:pPr>
              <w:pStyle w:val="60"/>
              <w:rPr>
                <w:rFonts w:ascii="宋体" w:hAnsi="宋体" w:eastAsia="宋体"/>
                <w:color w:val="auto"/>
                <w:sz w:val="24"/>
                <w:szCs w:val="24"/>
              </w:rPr>
            </w:pPr>
            <w:r>
              <w:rPr>
                <w:rFonts w:hint="eastAsia" w:ascii="宋体" w:hAnsi="宋体" w:eastAsia="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43" w:type="dxa"/>
            <w:gridSpan w:val="5"/>
            <w:vAlign w:val="center"/>
          </w:tcPr>
          <w:p>
            <w:pPr>
              <w:pStyle w:val="60"/>
              <w:rPr>
                <w:rFonts w:ascii="宋体" w:hAnsi="宋体" w:eastAsia="宋体"/>
                <w:color w:val="auto"/>
                <w:sz w:val="24"/>
                <w:szCs w:val="24"/>
              </w:rPr>
            </w:pPr>
            <w:r>
              <w:rPr>
                <w:rFonts w:hint="eastAsia" w:ascii="宋体" w:hAnsi="宋体" w:eastAsia="宋体"/>
                <w:color w:val="auto"/>
                <w:sz w:val="24"/>
                <w:szCs w:val="24"/>
              </w:rPr>
              <w:t>小计</w:t>
            </w:r>
            <w:r>
              <w:rPr>
                <w:rFonts w:ascii="宋体" w:hAnsi="宋体" w:eastAsia="宋体"/>
                <w:color w:val="auto"/>
                <w:sz w:val="24"/>
                <w:szCs w:val="24"/>
              </w:rPr>
              <w:t>(</w:t>
            </w:r>
            <w:r>
              <w:rPr>
                <w:rFonts w:hint="eastAsia" w:ascii="宋体" w:hAnsi="宋体" w:eastAsia="宋体"/>
                <w:color w:val="auto"/>
                <w:sz w:val="24"/>
                <w:szCs w:val="24"/>
              </w:rPr>
              <w:t>单位：万元)</w:t>
            </w:r>
          </w:p>
        </w:tc>
        <w:tc>
          <w:tcPr>
            <w:tcW w:w="1352" w:type="dxa"/>
            <w:vAlign w:val="center"/>
          </w:tcPr>
          <w:p>
            <w:pPr>
              <w:pStyle w:val="60"/>
              <w:rPr>
                <w:rFonts w:ascii="宋体" w:hAnsi="宋体" w:eastAsia="宋体"/>
                <w:color w:val="auto"/>
                <w:sz w:val="24"/>
                <w:szCs w:val="24"/>
              </w:rPr>
            </w:pPr>
            <w:r>
              <w:rPr>
                <w:rFonts w:ascii="宋体" w:hAnsi="宋体" w:eastAsia="宋体"/>
                <w:color w:val="auto"/>
                <w:sz w:val="24"/>
                <w:szCs w:val="24"/>
              </w:rPr>
              <w:t>46</w:t>
            </w:r>
          </w:p>
        </w:tc>
      </w:tr>
    </w:tbl>
    <w:p>
      <w:pPr>
        <w:snapToGrid w:val="0"/>
        <w:spacing w:line="560" w:lineRule="exact"/>
        <w:ind w:firstLine="600" w:firstLineChars="200"/>
        <w:rPr>
          <w:rFonts w:ascii="Arial Narrow" w:hAnsi="Arial Narrow" w:eastAsia="仿宋_GB2312" w:cs="Arial"/>
          <w:sz w:val="30"/>
          <w:szCs w:val="30"/>
        </w:rPr>
      </w:pPr>
    </w:p>
    <w:p>
      <w:pPr>
        <w:pStyle w:val="2"/>
        <w:rPr>
          <w:rFonts w:ascii="黑体" w:hAnsi="黑体" w:eastAsia="黑体"/>
          <w:sz w:val="36"/>
          <w:szCs w:val="36"/>
        </w:rPr>
      </w:pPr>
      <w:r>
        <w:rPr>
          <w:rFonts w:hint="eastAsia" w:ascii="黑体" w:hAnsi="黑体" w:eastAsia="黑体"/>
          <w:sz w:val="36"/>
          <w:szCs w:val="36"/>
        </w:rPr>
        <w:t>十六、比赛组织与管理</w:t>
      </w:r>
    </w:p>
    <w:p>
      <w:pPr>
        <w:pStyle w:val="3"/>
      </w:pPr>
      <w:r>
        <w:rPr>
          <w:rFonts w:hint="eastAsia"/>
        </w:rPr>
        <w:t>(一)</w:t>
      </w:r>
      <w:r>
        <w:rPr>
          <w:rFonts w:hint="eastAsia"/>
        </w:rPr>
        <w:tab/>
      </w:r>
      <w:r>
        <w:rPr>
          <w:rFonts w:hint="eastAsia"/>
        </w:rPr>
        <w:t>赛项机构设置及职责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1.赛项执行委员会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2.赛项专家组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3.赛项承办院校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全国职业院校技能大赛各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pStyle w:val="3"/>
      </w:pPr>
      <w:r>
        <w:rPr>
          <w:rFonts w:hint="eastAsia"/>
        </w:rPr>
        <w:t>(二)</w:t>
      </w:r>
      <w:r>
        <w:rPr>
          <w:rFonts w:hint="eastAsia"/>
        </w:rPr>
        <w:tab/>
      </w:r>
      <w:r>
        <w:rPr>
          <w:rFonts w:hint="eastAsia"/>
        </w:rPr>
        <w:t>比赛保障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1.建立完善的赛项保障组织管理机制，做到各竞赛单元均有专人负责指挥和协调，确保大赛有序进行。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2.设置生活保障组，为竞赛选手与裁判提供相应的生活服务和后勤保障。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3.设置技术保障组，为竞赛设备、软件与竞赛设施提供保养、维修等服务，保障设备的完好性和正常使用，保障设备配件与操作工具的及时供应。</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4.设置医疗保障服务站，提供可能发生的急救、伤口处理等应急服务。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5.设置外围安保组，对赛场核心区域的外围进行警戒与引导服务。</w:t>
      </w:r>
    </w:p>
    <w:p>
      <w:pPr>
        <w:pStyle w:val="3"/>
      </w:pPr>
      <w:r>
        <w:rPr>
          <w:rFonts w:hint="eastAsia"/>
        </w:rPr>
        <w:t xml:space="preserve"> (三)</w:t>
      </w:r>
      <w:r>
        <w:rPr>
          <w:rFonts w:hint="eastAsia"/>
        </w:rPr>
        <w:tab/>
      </w:r>
      <w:r>
        <w:rPr>
          <w:rFonts w:hint="eastAsia"/>
        </w:rPr>
        <w:t>赛场建设与监督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1.赛项制定详细的赛场建设方案和建设进度表，并遵照执行。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2.赛项专家组根据已制定的建设方案和进度进行检查，确保在比赛前建设完成。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3.在正式比赛前一周，赛项专家组会同承办方对赛场建设结果进行验收与查漏。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4.赛场设备、设施、环境应进行赛前测试和试运行，确保赛项设备设施完好完善。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5.赛场验收：正式比赛前，专家组会同承办方应根据建设方案对赛场进行验收。并在验收报告上签字确认。经验收后的赛场应禁止无关人员出入。</w:t>
      </w:r>
    </w:p>
    <w:p>
      <w:pPr>
        <w:pStyle w:val="3"/>
      </w:pPr>
      <w:r>
        <w:rPr>
          <w:rFonts w:hint="eastAsia"/>
        </w:rPr>
        <w:t>(四)</w:t>
      </w:r>
      <w:r>
        <w:rPr>
          <w:rFonts w:hint="eastAsia"/>
        </w:rPr>
        <w:tab/>
      </w:r>
      <w:r>
        <w:rPr>
          <w:rFonts w:hint="eastAsia"/>
        </w:rPr>
        <w:t>申诉与仲裁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1.各参赛队对不符合大赛和赛项规程规定的仪器、设备、工装、材料、物件、计算机软硬件、竞赛使用工具、用品，竞赛执裁、赛场管理、竞赛成绩，以及工作人员的不规范行为等，可向赛项仲裁组提出申诉。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2.申诉主体为参赛队领队。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3.申诉启动时，参赛队以该队领队亲笔签字同意的书面报告的形式递交赛项仲裁组。报告应对申诉事件的现象、发生时间、涉及人员、申诉依据等进行充分、实事求是的叙述。非书面申诉不予受理。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4.提出申诉应在赛项比赛结束后不超过2小时内提出。超过时效不予受理。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6.申诉方不得以任何理由拒绝接收仲裁结果；不得以任何理由采取过激行为扰乱赛场秩序；仲裁结果由申诉人签收，不能代收；如在约定时间和地点申诉人离开，视为自行放弃申诉。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7.申诉方可随时提出放弃申诉。</w:t>
      </w:r>
    </w:p>
    <w:p>
      <w:pPr>
        <w:pStyle w:val="2"/>
        <w:rPr>
          <w:rFonts w:ascii="黑体" w:hAnsi="黑体" w:eastAsia="黑体"/>
          <w:sz w:val="36"/>
          <w:szCs w:val="36"/>
        </w:rPr>
      </w:pPr>
      <w:r>
        <w:rPr>
          <w:rFonts w:hint="eastAsia" w:ascii="黑体" w:hAnsi="黑体" w:eastAsia="黑体"/>
          <w:sz w:val="36"/>
          <w:szCs w:val="36"/>
        </w:rPr>
        <w:t>十七、教学资源转化建设方案</w:t>
      </w:r>
    </w:p>
    <w:p>
      <w:pPr>
        <w:ind w:firstLine="600" w:firstLineChars="200"/>
        <w:rPr>
          <w:rFonts w:ascii="Arial Narrow" w:hAnsi="Arial Narrow" w:eastAsia="仿宋_GB2312" w:cs="Arial"/>
          <w:bCs/>
          <w:sz w:val="30"/>
          <w:szCs w:val="30"/>
        </w:rPr>
      </w:pPr>
      <w:r>
        <w:rPr>
          <w:rFonts w:hint="eastAsia" w:ascii="Arial Narrow" w:hAnsi="Arial Narrow" w:eastAsia="仿宋_GB2312" w:cs="Arial"/>
          <w:bCs/>
          <w:sz w:val="30"/>
          <w:szCs w:val="30"/>
        </w:rPr>
        <w:t>为更好地发挥全国职业院校技能大赛计算机网络应用赛项对计算机网络技术教学改革与专业发展的引领作用，突出大赛对技术技能人才培养的作用，拓展大赛成果在教学过程中的推广和应用， 自2017年以来，合作企业加大资源转化力度，专门成立了赛项资源成果转化基金，对职业院校参与成果转化提供支持。工信行指委联合东软</w:t>
      </w:r>
      <w:r>
        <w:rPr>
          <w:rFonts w:ascii="Arial Narrow" w:hAnsi="Arial Narrow" w:eastAsia="仿宋_GB2312" w:cs="Arial"/>
          <w:bCs/>
          <w:sz w:val="30"/>
          <w:szCs w:val="30"/>
        </w:rPr>
        <w:t>电子出版</w:t>
      </w:r>
      <w:r>
        <w:rPr>
          <w:rFonts w:hint="eastAsia" w:ascii="Arial Narrow" w:hAnsi="Arial Narrow" w:eastAsia="仿宋_GB2312" w:cs="Arial"/>
          <w:bCs/>
          <w:sz w:val="30"/>
          <w:szCs w:val="30"/>
        </w:rPr>
        <w:t>集团</w:t>
      </w:r>
      <w:r>
        <w:rPr>
          <w:rFonts w:ascii="Arial Narrow" w:hAnsi="Arial Narrow" w:eastAsia="仿宋_GB2312" w:cs="Arial"/>
          <w:bCs/>
          <w:sz w:val="30"/>
          <w:szCs w:val="30"/>
        </w:rPr>
        <w:t>、人民</w:t>
      </w:r>
      <w:r>
        <w:rPr>
          <w:rFonts w:hint="eastAsia" w:ascii="Arial Narrow" w:hAnsi="Arial Narrow" w:eastAsia="仿宋_GB2312" w:cs="Arial"/>
          <w:bCs/>
          <w:sz w:val="30"/>
          <w:szCs w:val="30"/>
        </w:rPr>
        <w:t>邮电</w:t>
      </w:r>
      <w:r>
        <w:rPr>
          <w:rFonts w:ascii="Arial Narrow" w:hAnsi="Arial Narrow" w:eastAsia="仿宋_GB2312" w:cs="Arial"/>
          <w:bCs/>
          <w:sz w:val="30"/>
          <w:szCs w:val="30"/>
        </w:rPr>
        <w:t>出版社、高等教育出版社</w:t>
      </w:r>
      <w:r>
        <w:rPr>
          <w:rFonts w:hint="eastAsia" w:ascii="Arial Narrow" w:hAnsi="Arial Narrow" w:eastAsia="仿宋_GB2312" w:cs="Arial"/>
          <w:bCs/>
          <w:sz w:val="30"/>
          <w:szCs w:val="30"/>
        </w:rPr>
        <w:t>以及多家职业院校，开展了赛项教学资源转化工作，制定了师资培训、课程资源建设。</w:t>
      </w:r>
    </w:p>
    <w:p>
      <w:pPr>
        <w:ind w:firstLine="600" w:firstLineChars="200"/>
        <w:rPr>
          <w:rFonts w:ascii="Arial Narrow" w:hAnsi="Arial Narrow" w:eastAsia="仿宋_GB2312" w:cs="Arial"/>
          <w:bCs/>
          <w:sz w:val="30"/>
          <w:szCs w:val="30"/>
        </w:rPr>
      </w:pPr>
      <w:r>
        <w:rPr>
          <w:rFonts w:hint="eastAsia" w:ascii="Arial Narrow" w:hAnsi="Arial Narrow" w:eastAsia="仿宋_GB2312" w:cs="Arial"/>
          <w:bCs/>
          <w:sz w:val="30"/>
          <w:szCs w:val="30"/>
        </w:rPr>
        <w:t>2018年度共举办</w:t>
      </w:r>
      <w:r>
        <w:rPr>
          <w:rFonts w:ascii="Arial Narrow" w:hAnsi="Arial Narrow" w:eastAsia="仿宋_GB2312" w:cs="Arial"/>
          <w:bCs/>
          <w:sz w:val="30"/>
          <w:szCs w:val="30"/>
        </w:rPr>
        <w:t>27</w:t>
      </w:r>
      <w:r>
        <w:rPr>
          <w:rFonts w:hint="eastAsia" w:ascii="Arial Narrow" w:hAnsi="Arial Narrow" w:eastAsia="仿宋_GB2312" w:cs="Arial"/>
          <w:bCs/>
          <w:sz w:val="30"/>
          <w:szCs w:val="30"/>
        </w:rPr>
        <w:t>场师资培训，培训教师近</w:t>
      </w:r>
      <w:r>
        <w:rPr>
          <w:rFonts w:ascii="Arial Narrow" w:hAnsi="Arial Narrow" w:eastAsia="仿宋_GB2312" w:cs="Arial"/>
          <w:bCs/>
          <w:sz w:val="30"/>
          <w:szCs w:val="30"/>
        </w:rPr>
        <w:t>78</w:t>
      </w:r>
      <w:r>
        <w:rPr>
          <w:rFonts w:hint="eastAsia" w:ascii="Arial Narrow" w:hAnsi="Arial Narrow" w:eastAsia="仿宋_GB2312" w:cs="Arial"/>
          <w:bCs/>
          <w:sz w:val="30"/>
          <w:szCs w:val="30"/>
        </w:rPr>
        <w:t>0人；探索赛项扩展资源转化，创新校企互动机制。经过</w:t>
      </w:r>
      <w:r>
        <w:rPr>
          <w:rFonts w:ascii="Arial Narrow" w:hAnsi="Arial Narrow" w:eastAsia="仿宋_GB2312" w:cs="Arial"/>
          <w:bCs/>
          <w:sz w:val="30"/>
          <w:szCs w:val="30"/>
        </w:rPr>
        <w:t>2</w:t>
      </w:r>
      <w:r>
        <w:rPr>
          <w:rFonts w:hint="eastAsia" w:ascii="Arial Narrow" w:hAnsi="Arial Narrow" w:eastAsia="仿宋_GB2312" w:cs="Arial"/>
          <w:bCs/>
          <w:sz w:val="30"/>
          <w:szCs w:val="30"/>
        </w:rPr>
        <w:t>年</w:t>
      </w:r>
      <w:r>
        <w:rPr>
          <w:rFonts w:ascii="Arial Narrow" w:hAnsi="Arial Narrow" w:eastAsia="仿宋_GB2312" w:cs="Arial"/>
          <w:bCs/>
          <w:sz w:val="30"/>
          <w:szCs w:val="30"/>
        </w:rPr>
        <w:t>多的项目建设，</w:t>
      </w:r>
      <w:r>
        <w:rPr>
          <w:rFonts w:hint="eastAsia" w:ascii="Arial Narrow" w:hAnsi="Arial Narrow" w:eastAsia="仿宋_GB2312" w:cs="Arial"/>
          <w:bCs/>
          <w:sz w:val="30"/>
          <w:szCs w:val="30"/>
        </w:rPr>
        <w:t>目前建立产业联盟人才培养基地11家；完成</w:t>
      </w:r>
      <w:r>
        <w:rPr>
          <w:rFonts w:ascii="Arial Narrow" w:hAnsi="Arial Narrow" w:eastAsia="仿宋_GB2312" w:cs="Arial"/>
          <w:bCs/>
          <w:sz w:val="30"/>
          <w:szCs w:val="30"/>
        </w:rPr>
        <w:t>了</w:t>
      </w:r>
      <w:r>
        <w:rPr>
          <w:rFonts w:hint="eastAsia" w:ascii="Arial Narrow" w:hAnsi="Arial Narrow" w:eastAsia="仿宋_GB2312" w:cs="Arial"/>
          <w:bCs/>
          <w:sz w:val="30"/>
          <w:szCs w:val="30"/>
        </w:rPr>
        <w:t>6门</w:t>
      </w:r>
      <w:r>
        <w:rPr>
          <w:rFonts w:ascii="Arial Narrow" w:hAnsi="Arial Narrow" w:eastAsia="仿宋_GB2312" w:cs="Arial"/>
          <w:bCs/>
          <w:sz w:val="30"/>
          <w:szCs w:val="30"/>
        </w:rPr>
        <w:t>核心课程资源的开发</w:t>
      </w:r>
      <w:r>
        <w:rPr>
          <w:rFonts w:hint="eastAsia" w:ascii="Arial Narrow" w:hAnsi="Arial Narrow" w:eastAsia="仿宋_GB2312" w:cs="Arial"/>
          <w:bCs/>
          <w:sz w:val="30"/>
          <w:szCs w:val="30"/>
        </w:rPr>
        <w:t>任务</w:t>
      </w:r>
      <w:r>
        <w:rPr>
          <w:rFonts w:ascii="Arial Narrow" w:hAnsi="Arial Narrow" w:eastAsia="仿宋_GB2312" w:cs="Arial"/>
          <w:bCs/>
          <w:sz w:val="30"/>
          <w:szCs w:val="30"/>
        </w:rPr>
        <w:t>，</w:t>
      </w:r>
      <w:r>
        <w:rPr>
          <w:rFonts w:hint="eastAsia" w:ascii="Arial Narrow" w:hAnsi="Arial Narrow" w:eastAsia="仿宋_GB2312" w:cs="Arial"/>
          <w:bCs/>
          <w:sz w:val="30"/>
          <w:szCs w:val="30"/>
        </w:rPr>
        <w:t>1门综合实训课程、1套赛题解析项目、1套项目综合实训案例资源</w:t>
      </w:r>
      <w:r>
        <w:rPr>
          <w:rFonts w:ascii="Arial Narrow" w:hAnsi="Arial Narrow" w:eastAsia="仿宋_GB2312" w:cs="Arial"/>
          <w:bCs/>
          <w:sz w:val="30"/>
          <w:szCs w:val="30"/>
        </w:rPr>
        <w:t>的开发任务</w:t>
      </w:r>
      <w:r>
        <w:rPr>
          <w:rFonts w:hint="eastAsia" w:ascii="Arial Narrow" w:hAnsi="Arial Narrow" w:eastAsia="仿宋_GB2312" w:cs="Arial"/>
          <w:bCs/>
          <w:sz w:val="30"/>
          <w:szCs w:val="30"/>
        </w:rPr>
        <w:t>，新立项3门核心课程资源开发。截止2018年年底，累计完成教材建设不少于</w:t>
      </w:r>
      <w:r>
        <w:rPr>
          <w:rFonts w:ascii="Arial Narrow" w:hAnsi="Arial Narrow" w:eastAsia="仿宋_GB2312" w:cs="Arial"/>
          <w:bCs/>
          <w:sz w:val="30"/>
          <w:szCs w:val="30"/>
        </w:rPr>
        <w:t>8</w:t>
      </w:r>
      <w:r>
        <w:rPr>
          <w:rFonts w:hint="eastAsia" w:ascii="Arial Narrow" w:hAnsi="Arial Narrow" w:eastAsia="仿宋_GB2312" w:cs="Arial"/>
          <w:bCs/>
          <w:sz w:val="30"/>
          <w:szCs w:val="30"/>
        </w:rPr>
        <w:t>本、微课不少于</w:t>
      </w:r>
      <w:r>
        <w:rPr>
          <w:rFonts w:ascii="Arial Narrow" w:hAnsi="Arial Narrow" w:eastAsia="仿宋_GB2312" w:cs="Arial"/>
          <w:bCs/>
          <w:sz w:val="30"/>
          <w:szCs w:val="30"/>
        </w:rPr>
        <w:t>3</w:t>
      </w:r>
      <w:r>
        <w:rPr>
          <w:rFonts w:hint="eastAsia" w:ascii="Arial Narrow" w:hAnsi="Arial Narrow" w:eastAsia="仿宋_GB2312" w:cs="Arial"/>
          <w:bCs/>
          <w:sz w:val="30"/>
          <w:szCs w:val="30"/>
        </w:rPr>
        <w:t>00节。</w:t>
      </w:r>
    </w:p>
    <w:tbl>
      <w:tblPr>
        <w:tblStyle w:val="4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b/>
                <w:sz w:val="24"/>
                <w:szCs w:val="24"/>
              </w:rPr>
            </w:pPr>
            <w:r>
              <w:rPr>
                <w:rFonts w:hint="eastAsia" w:ascii="宋体" w:hAnsi="宋体" w:cs="Arial"/>
                <w:b/>
                <w:sz w:val="24"/>
                <w:szCs w:val="24"/>
              </w:rPr>
              <w:t>资源名称</w:t>
            </w:r>
          </w:p>
        </w:tc>
        <w:tc>
          <w:tcPr>
            <w:tcW w:w="4261" w:type="dxa"/>
            <w:vAlign w:val="center"/>
          </w:tcPr>
          <w:p>
            <w:pPr>
              <w:snapToGrid w:val="0"/>
              <w:jc w:val="center"/>
              <w:outlineLvl w:val="0"/>
              <w:rPr>
                <w:rFonts w:ascii="宋体" w:hAnsi="宋体" w:cs="Arial"/>
                <w:b/>
                <w:sz w:val="24"/>
                <w:szCs w:val="24"/>
              </w:rPr>
            </w:pPr>
            <w:r>
              <w:rPr>
                <w:rFonts w:hint="eastAsia" w:ascii="宋体" w:hAnsi="宋体" w:cs="Arial"/>
                <w:b/>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计算机网络技术专业教学规范</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1部，参与由全国工业和信息化职业教育教学指导委员会牵头的《计算机网络技术专业教学标准》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网络互联技术（理论）（实践）</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公开</w:t>
            </w:r>
            <w:r>
              <w:rPr>
                <w:rFonts w:ascii="宋体" w:hAnsi="宋体" w:cs="Arial"/>
                <w:sz w:val="24"/>
                <w:szCs w:val="24"/>
              </w:rPr>
              <w:t>出版</w:t>
            </w:r>
            <w:r>
              <w:rPr>
                <w:rFonts w:hint="eastAsia" w:ascii="宋体" w:hAnsi="宋体" w:cs="Arial"/>
                <w:sz w:val="24"/>
                <w:szCs w:val="24"/>
              </w:rPr>
              <w:t>教材：</w:t>
            </w:r>
            <w:r>
              <w:rPr>
                <w:rFonts w:ascii="宋体" w:hAnsi="宋体" w:cs="Arial"/>
                <w:sz w:val="24"/>
                <w:szCs w:val="24"/>
              </w:rPr>
              <w:t>2</w:t>
            </w:r>
            <w:r>
              <w:rPr>
                <w:rFonts w:hint="eastAsia" w:ascii="宋体" w:hAnsi="宋体" w:cs="Arial"/>
                <w:sz w:val="24"/>
                <w:szCs w:val="24"/>
              </w:rPr>
              <w:t>本</w:t>
            </w:r>
          </w:p>
          <w:p>
            <w:pPr>
              <w:snapToGrid w:val="0"/>
              <w:jc w:val="center"/>
              <w:outlineLvl w:val="0"/>
              <w:rPr>
                <w:rFonts w:ascii="宋体" w:hAnsi="宋体" w:cs="Arial"/>
                <w:sz w:val="24"/>
                <w:szCs w:val="24"/>
              </w:rPr>
            </w:pPr>
            <w:r>
              <w:rPr>
                <w:rFonts w:hint="eastAsia" w:ascii="宋体" w:hAnsi="宋体" w:cs="Arial"/>
                <w:sz w:val="24"/>
                <w:szCs w:val="24"/>
              </w:rPr>
              <w:t>微课：</w:t>
            </w:r>
            <w:r>
              <w:rPr>
                <w:rFonts w:ascii="宋体" w:hAnsi="宋体" w:cs="Arial"/>
                <w:sz w:val="24"/>
                <w:szCs w:val="24"/>
              </w:rPr>
              <w:t>48</w:t>
            </w:r>
            <w:r>
              <w:rPr>
                <w:rFonts w:hint="eastAsia" w:ascii="宋体" w:hAnsi="宋体" w:cs="Arial"/>
                <w:sz w:val="24"/>
                <w:szCs w:val="24"/>
              </w:rPr>
              <w:t>节</w:t>
            </w:r>
          </w:p>
          <w:p>
            <w:pPr>
              <w:snapToGrid w:val="0"/>
              <w:jc w:val="center"/>
              <w:outlineLvl w:val="0"/>
              <w:rPr>
                <w:rFonts w:ascii="宋体" w:hAnsi="宋体" w:cs="Arial"/>
                <w:sz w:val="24"/>
                <w:szCs w:val="24"/>
              </w:rPr>
            </w:pPr>
            <w:r>
              <w:rPr>
                <w:rFonts w:hint="eastAsia" w:ascii="宋体" w:hAnsi="宋体" w:cs="Arial"/>
                <w:sz w:val="24"/>
                <w:szCs w:val="24"/>
              </w:rPr>
              <w:t>教案：</w:t>
            </w:r>
            <w:r>
              <w:rPr>
                <w:rFonts w:ascii="宋体" w:hAnsi="宋体" w:cs="Arial"/>
                <w:sz w:val="24"/>
                <w:szCs w:val="24"/>
              </w:rPr>
              <w:t>2</w:t>
            </w:r>
            <w:r>
              <w:rPr>
                <w:rFonts w:hint="eastAsia" w:ascii="宋体" w:hAnsi="宋体" w:cs="Arial"/>
                <w:sz w:val="24"/>
                <w:szCs w:val="24"/>
              </w:rPr>
              <w:t>套</w:t>
            </w:r>
          </w:p>
          <w:p>
            <w:pPr>
              <w:snapToGrid w:val="0"/>
              <w:jc w:val="center"/>
              <w:outlineLvl w:val="0"/>
              <w:rPr>
                <w:rFonts w:ascii="宋体" w:hAnsi="宋体" w:cs="Arial"/>
                <w:sz w:val="24"/>
                <w:szCs w:val="24"/>
              </w:rPr>
            </w:pPr>
            <w:r>
              <w:rPr>
                <w:rFonts w:hint="eastAsia" w:ascii="宋体" w:hAnsi="宋体" w:cs="Arial"/>
                <w:sz w:val="24"/>
                <w:szCs w:val="24"/>
              </w:rPr>
              <w:t>课件：</w:t>
            </w:r>
            <w:r>
              <w:rPr>
                <w:rFonts w:ascii="宋体" w:hAnsi="宋体" w:cs="Arial"/>
                <w:sz w:val="24"/>
                <w:szCs w:val="24"/>
              </w:rPr>
              <w:t>2</w:t>
            </w:r>
            <w:r>
              <w:rPr>
                <w:rFonts w:hint="eastAsia" w:ascii="宋体" w:hAnsi="宋体" w:cs="Arial"/>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WLAN技术与实践（理论）（项目</w:t>
            </w:r>
            <w:r>
              <w:rPr>
                <w:rFonts w:ascii="宋体" w:hAnsi="宋体" w:cs="Arial"/>
                <w:sz w:val="24"/>
                <w:szCs w:val="24"/>
              </w:rPr>
              <w:t>实训</w:t>
            </w:r>
            <w:r>
              <w:rPr>
                <w:rFonts w:hint="eastAsia" w:ascii="宋体" w:hAnsi="宋体" w:cs="Arial"/>
                <w:sz w:val="24"/>
                <w:szCs w:val="24"/>
              </w:rPr>
              <w:t>）</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公开</w:t>
            </w:r>
            <w:r>
              <w:rPr>
                <w:rFonts w:ascii="宋体" w:hAnsi="宋体" w:cs="Arial"/>
                <w:sz w:val="24"/>
                <w:szCs w:val="24"/>
              </w:rPr>
              <w:t>出版</w:t>
            </w:r>
            <w:r>
              <w:rPr>
                <w:rFonts w:hint="eastAsia" w:ascii="宋体" w:hAnsi="宋体" w:cs="Arial"/>
                <w:sz w:val="24"/>
                <w:szCs w:val="24"/>
              </w:rPr>
              <w:t>教材：</w:t>
            </w:r>
            <w:r>
              <w:rPr>
                <w:rFonts w:ascii="宋体" w:hAnsi="宋体" w:cs="Arial"/>
                <w:sz w:val="24"/>
                <w:szCs w:val="24"/>
              </w:rPr>
              <w:t>2</w:t>
            </w:r>
            <w:r>
              <w:rPr>
                <w:rFonts w:hint="eastAsia" w:ascii="宋体" w:hAnsi="宋体" w:cs="Arial"/>
                <w:sz w:val="24"/>
                <w:szCs w:val="24"/>
              </w:rPr>
              <w:t>本</w:t>
            </w:r>
          </w:p>
          <w:p>
            <w:pPr>
              <w:snapToGrid w:val="0"/>
              <w:jc w:val="center"/>
              <w:outlineLvl w:val="0"/>
              <w:rPr>
                <w:rFonts w:ascii="宋体" w:hAnsi="宋体" w:cs="Arial"/>
                <w:sz w:val="24"/>
                <w:szCs w:val="24"/>
              </w:rPr>
            </w:pPr>
            <w:r>
              <w:rPr>
                <w:rFonts w:hint="eastAsia" w:ascii="宋体" w:hAnsi="宋体" w:cs="Arial"/>
                <w:sz w:val="24"/>
                <w:szCs w:val="24"/>
              </w:rPr>
              <w:t>微课：40节</w:t>
            </w:r>
          </w:p>
          <w:p>
            <w:pPr>
              <w:snapToGrid w:val="0"/>
              <w:jc w:val="center"/>
              <w:outlineLvl w:val="0"/>
              <w:rPr>
                <w:rFonts w:ascii="宋体" w:hAnsi="宋体" w:cs="Arial"/>
                <w:sz w:val="24"/>
                <w:szCs w:val="24"/>
              </w:rPr>
            </w:pPr>
            <w:r>
              <w:rPr>
                <w:rFonts w:hint="eastAsia" w:ascii="宋体" w:hAnsi="宋体" w:cs="Arial"/>
                <w:sz w:val="24"/>
                <w:szCs w:val="24"/>
              </w:rPr>
              <w:t>教案：</w:t>
            </w:r>
            <w:r>
              <w:rPr>
                <w:rFonts w:ascii="宋体" w:hAnsi="宋体" w:cs="Arial"/>
                <w:sz w:val="24"/>
                <w:szCs w:val="24"/>
              </w:rPr>
              <w:t>2</w:t>
            </w:r>
            <w:r>
              <w:rPr>
                <w:rFonts w:hint="eastAsia" w:ascii="宋体" w:hAnsi="宋体" w:cs="Arial"/>
                <w:sz w:val="24"/>
                <w:szCs w:val="24"/>
              </w:rPr>
              <w:t>套</w:t>
            </w:r>
          </w:p>
          <w:p>
            <w:pPr>
              <w:snapToGrid w:val="0"/>
              <w:jc w:val="center"/>
              <w:outlineLvl w:val="0"/>
              <w:rPr>
                <w:rFonts w:ascii="宋体" w:hAnsi="宋体" w:cs="Arial"/>
                <w:sz w:val="24"/>
                <w:szCs w:val="24"/>
              </w:rPr>
            </w:pPr>
            <w:r>
              <w:rPr>
                <w:rFonts w:hint="eastAsia" w:ascii="宋体" w:hAnsi="宋体" w:cs="Arial"/>
                <w:sz w:val="24"/>
                <w:szCs w:val="24"/>
              </w:rPr>
              <w:t>课件：</w:t>
            </w:r>
            <w:r>
              <w:rPr>
                <w:rFonts w:ascii="宋体" w:hAnsi="宋体" w:cs="Arial"/>
                <w:sz w:val="24"/>
                <w:szCs w:val="24"/>
              </w:rPr>
              <w:t>2</w:t>
            </w:r>
            <w:r>
              <w:rPr>
                <w:rFonts w:hint="eastAsia" w:ascii="宋体" w:hAnsi="宋体" w:cs="Arial"/>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网络出口技术与实践</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电子教材：1本</w:t>
            </w:r>
          </w:p>
          <w:p>
            <w:pPr>
              <w:snapToGrid w:val="0"/>
              <w:jc w:val="center"/>
              <w:outlineLvl w:val="0"/>
              <w:rPr>
                <w:rFonts w:ascii="宋体" w:hAnsi="宋体" w:cs="Arial"/>
                <w:sz w:val="24"/>
                <w:szCs w:val="24"/>
              </w:rPr>
            </w:pPr>
            <w:r>
              <w:rPr>
                <w:rFonts w:hint="eastAsia" w:ascii="宋体" w:hAnsi="宋体" w:cs="Arial"/>
                <w:sz w:val="24"/>
                <w:szCs w:val="24"/>
              </w:rPr>
              <w:t>微课：</w:t>
            </w:r>
            <w:r>
              <w:rPr>
                <w:rFonts w:ascii="宋体" w:hAnsi="宋体" w:cs="Arial"/>
                <w:sz w:val="24"/>
                <w:szCs w:val="24"/>
              </w:rPr>
              <w:t>67</w:t>
            </w:r>
            <w:r>
              <w:rPr>
                <w:rFonts w:hint="eastAsia" w:ascii="宋体" w:hAnsi="宋体" w:cs="Arial"/>
                <w:sz w:val="24"/>
                <w:szCs w:val="24"/>
              </w:rPr>
              <w:t>节</w:t>
            </w:r>
          </w:p>
          <w:p>
            <w:pPr>
              <w:snapToGrid w:val="0"/>
              <w:jc w:val="center"/>
              <w:outlineLvl w:val="0"/>
              <w:rPr>
                <w:rFonts w:ascii="宋体" w:hAnsi="宋体" w:cs="Arial"/>
                <w:sz w:val="24"/>
                <w:szCs w:val="24"/>
              </w:rPr>
            </w:pPr>
            <w:r>
              <w:rPr>
                <w:rFonts w:hint="eastAsia" w:ascii="宋体" w:hAnsi="宋体" w:cs="Arial"/>
                <w:sz w:val="24"/>
                <w:szCs w:val="24"/>
              </w:rPr>
              <w:t>教案：1套</w:t>
            </w:r>
          </w:p>
          <w:p>
            <w:pPr>
              <w:snapToGrid w:val="0"/>
              <w:jc w:val="center"/>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SDN技术与实践</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电子教材：1部</w:t>
            </w:r>
          </w:p>
          <w:p>
            <w:pPr>
              <w:snapToGrid w:val="0"/>
              <w:jc w:val="center"/>
              <w:outlineLvl w:val="0"/>
              <w:rPr>
                <w:rFonts w:ascii="宋体" w:hAnsi="宋体" w:cs="Arial"/>
                <w:sz w:val="24"/>
                <w:szCs w:val="24"/>
              </w:rPr>
            </w:pPr>
            <w:r>
              <w:rPr>
                <w:rFonts w:hint="eastAsia" w:ascii="宋体" w:hAnsi="宋体" w:cs="Arial"/>
                <w:sz w:val="24"/>
                <w:szCs w:val="24"/>
              </w:rPr>
              <w:t>微课：</w:t>
            </w:r>
            <w:r>
              <w:rPr>
                <w:rFonts w:ascii="宋体" w:hAnsi="宋体" w:cs="Arial"/>
                <w:sz w:val="24"/>
                <w:szCs w:val="24"/>
              </w:rPr>
              <w:t>8</w:t>
            </w:r>
            <w:r>
              <w:rPr>
                <w:rFonts w:hint="eastAsia" w:ascii="宋体" w:hAnsi="宋体" w:cs="Arial"/>
                <w:sz w:val="24"/>
                <w:szCs w:val="24"/>
              </w:rPr>
              <w:t>节</w:t>
            </w:r>
          </w:p>
          <w:p>
            <w:pPr>
              <w:snapToGrid w:val="0"/>
              <w:jc w:val="center"/>
              <w:outlineLvl w:val="0"/>
              <w:rPr>
                <w:rFonts w:ascii="宋体" w:hAnsi="宋体" w:cs="Arial"/>
                <w:sz w:val="24"/>
                <w:szCs w:val="24"/>
              </w:rPr>
            </w:pPr>
            <w:r>
              <w:rPr>
                <w:rFonts w:hint="eastAsia" w:ascii="宋体" w:hAnsi="宋体" w:cs="Arial"/>
                <w:sz w:val="24"/>
                <w:szCs w:val="24"/>
              </w:rPr>
              <w:t>教案：1套</w:t>
            </w:r>
          </w:p>
          <w:p>
            <w:pPr>
              <w:snapToGrid w:val="0"/>
              <w:jc w:val="center"/>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Times New Roman"/>
              </w:rPr>
              <w:t>《网络</w:t>
            </w:r>
            <w:r>
              <w:rPr>
                <w:rFonts w:ascii="宋体" w:hAnsi="宋体" w:cs="Times New Roman"/>
              </w:rPr>
              <w:t>应用项目实战</w:t>
            </w:r>
            <w:r>
              <w:rPr>
                <w:rFonts w:hint="eastAsia" w:ascii="宋体" w:hAnsi="宋体" w:cs="Times New Roman"/>
              </w:rPr>
              <w:t>-</w:t>
            </w:r>
            <w:r>
              <w:rPr>
                <w:rFonts w:ascii="宋体" w:hAnsi="宋体" w:cs="Times New Roman"/>
              </w:rPr>
              <w:t>JOCS</w:t>
            </w:r>
            <w:r>
              <w:rPr>
                <w:rFonts w:hint="eastAsia" w:ascii="宋体" w:hAnsi="宋体" w:cs="Times New Roman"/>
              </w:rPr>
              <w:t>云</w:t>
            </w:r>
            <w:r>
              <w:rPr>
                <w:rFonts w:ascii="宋体" w:hAnsi="宋体" w:cs="Times New Roman"/>
              </w:rPr>
              <w:t>平台</w:t>
            </w:r>
            <w:r>
              <w:rPr>
                <w:rFonts w:hint="eastAsia" w:ascii="宋体" w:hAnsi="宋体" w:cs="Times New Roman"/>
              </w:rPr>
              <w:t>技术》</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公开</w:t>
            </w:r>
            <w:r>
              <w:rPr>
                <w:rFonts w:ascii="宋体" w:hAnsi="宋体" w:cs="Arial"/>
                <w:sz w:val="24"/>
                <w:szCs w:val="24"/>
              </w:rPr>
              <w:t>出版</w:t>
            </w:r>
            <w:r>
              <w:rPr>
                <w:rFonts w:hint="eastAsia" w:ascii="宋体" w:hAnsi="宋体" w:cs="Arial"/>
                <w:sz w:val="24"/>
                <w:szCs w:val="24"/>
              </w:rPr>
              <w:t>教材：1部</w:t>
            </w:r>
          </w:p>
          <w:p>
            <w:pPr>
              <w:snapToGrid w:val="0"/>
              <w:jc w:val="center"/>
              <w:outlineLvl w:val="0"/>
              <w:rPr>
                <w:rFonts w:ascii="宋体" w:hAnsi="宋体" w:cs="Arial"/>
                <w:sz w:val="24"/>
                <w:szCs w:val="24"/>
              </w:rPr>
            </w:pPr>
            <w:r>
              <w:rPr>
                <w:rFonts w:hint="eastAsia" w:ascii="宋体" w:hAnsi="宋体" w:cs="Arial"/>
                <w:sz w:val="24"/>
                <w:szCs w:val="24"/>
              </w:rPr>
              <w:t>微课：</w:t>
            </w:r>
            <w:r>
              <w:rPr>
                <w:rFonts w:ascii="宋体" w:hAnsi="宋体" w:cs="Arial"/>
                <w:sz w:val="24"/>
                <w:szCs w:val="24"/>
              </w:rPr>
              <w:t>10</w:t>
            </w:r>
            <w:r>
              <w:rPr>
                <w:rFonts w:hint="eastAsia" w:ascii="宋体" w:hAnsi="宋体" w:cs="Arial"/>
                <w:sz w:val="24"/>
                <w:szCs w:val="24"/>
              </w:rPr>
              <w:t>节</w:t>
            </w:r>
          </w:p>
          <w:p>
            <w:pPr>
              <w:snapToGrid w:val="0"/>
              <w:jc w:val="center"/>
              <w:outlineLvl w:val="0"/>
              <w:rPr>
                <w:rFonts w:ascii="宋体" w:hAnsi="宋体" w:cs="Arial"/>
                <w:sz w:val="24"/>
                <w:szCs w:val="24"/>
              </w:rPr>
            </w:pPr>
            <w:r>
              <w:rPr>
                <w:rFonts w:hint="eastAsia" w:ascii="宋体" w:hAnsi="宋体" w:cs="Arial"/>
                <w:sz w:val="24"/>
                <w:szCs w:val="24"/>
              </w:rPr>
              <w:t>教案：1套</w:t>
            </w:r>
          </w:p>
          <w:p>
            <w:pPr>
              <w:snapToGrid w:val="0"/>
              <w:jc w:val="center"/>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Times New Roman"/>
              </w:rPr>
              <w:t>《网络</w:t>
            </w:r>
            <w:r>
              <w:rPr>
                <w:rFonts w:ascii="宋体" w:hAnsi="宋体" w:cs="Times New Roman"/>
              </w:rPr>
              <w:t>应用项目实战</w:t>
            </w:r>
            <w:r>
              <w:rPr>
                <w:rFonts w:hint="eastAsia" w:ascii="宋体" w:hAnsi="宋体" w:cs="Times New Roman"/>
              </w:rPr>
              <w:t>-移动融化</w:t>
            </w:r>
            <w:r>
              <w:rPr>
                <w:rFonts w:ascii="宋体" w:hAnsi="宋体" w:cs="Times New Roman"/>
              </w:rPr>
              <w:t>网络部署</w:t>
            </w:r>
            <w:r>
              <w:rPr>
                <w:rFonts w:hint="eastAsia" w:ascii="宋体" w:hAnsi="宋体" w:cs="Times New Roman"/>
              </w:rPr>
              <w:t>》</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公开</w:t>
            </w:r>
            <w:r>
              <w:rPr>
                <w:rFonts w:ascii="宋体" w:hAnsi="宋体" w:cs="Arial"/>
                <w:sz w:val="24"/>
                <w:szCs w:val="24"/>
              </w:rPr>
              <w:t>出版</w:t>
            </w:r>
            <w:r>
              <w:rPr>
                <w:rFonts w:hint="eastAsia" w:ascii="宋体" w:hAnsi="宋体" w:cs="Arial"/>
                <w:sz w:val="24"/>
                <w:szCs w:val="24"/>
              </w:rPr>
              <w:t>教材：1部</w:t>
            </w:r>
          </w:p>
          <w:p>
            <w:pPr>
              <w:snapToGrid w:val="0"/>
              <w:jc w:val="center"/>
              <w:outlineLvl w:val="0"/>
              <w:rPr>
                <w:rFonts w:ascii="宋体" w:hAnsi="宋体" w:cs="Arial"/>
                <w:sz w:val="24"/>
                <w:szCs w:val="24"/>
              </w:rPr>
            </w:pPr>
            <w:r>
              <w:rPr>
                <w:rFonts w:hint="eastAsia" w:ascii="宋体" w:hAnsi="宋体" w:cs="Arial"/>
                <w:sz w:val="24"/>
                <w:szCs w:val="24"/>
              </w:rPr>
              <w:t>微课：</w:t>
            </w:r>
            <w:r>
              <w:rPr>
                <w:rFonts w:ascii="宋体" w:hAnsi="宋体" w:cs="Arial"/>
                <w:sz w:val="24"/>
                <w:szCs w:val="24"/>
              </w:rPr>
              <w:t>10</w:t>
            </w:r>
            <w:r>
              <w:rPr>
                <w:rFonts w:hint="eastAsia" w:ascii="宋体" w:hAnsi="宋体" w:cs="Arial"/>
                <w:sz w:val="24"/>
                <w:szCs w:val="24"/>
              </w:rPr>
              <w:t>节</w:t>
            </w:r>
          </w:p>
          <w:p>
            <w:pPr>
              <w:snapToGrid w:val="0"/>
              <w:jc w:val="center"/>
              <w:outlineLvl w:val="0"/>
              <w:rPr>
                <w:rFonts w:ascii="宋体" w:hAnsi="宋体" w:cs="Arial"/>
                <w:sz w:val="24"/>
                <w:szCs w:val="24"/>
              </w:rPr>
            </w:pPr>
            <w:r>
              <w:rPr>
                <w:rFonts w:hint="eastAsia" w:ascii="宋体" w:hAnsi="宋体" w:cs="Arial"/>
                <w:sz w:val="24"/>
                <w:szCs w:val="24"/>
              </w:rPr>
              <w:t>教案：1套</w:t>
            </w:r>
          </w:p>
          <w:p>
            <w:pPr>
              <w:snapToGrid w:val="0"/>
              <w:jc w:val="center"/>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计算机网络应用赛项赛题解析</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电子教材：1部</w:t>
            </w:r>
          </w:p>
          <w:p>
            <w:pPr>
              <w:snapToGrid w:val="0"/>
              <w:jc w:val="center"/>
              <w:outlineLvl w:val="0"/>
              <w:rPr>
                <w:rFonts w:ascii="宋体" w:hAnsi="宋体" w:cs="Arial"/>
                <w:sz w:val="24"/>
                <w:szCs w:val="24"/>
              </w:rPr>
            </w:pPr>
            <w:r>
              <w:rPr>
                <w:rFonts w:hint="eastAsia" w:ascii="宋体" w:hAnsi="宋体" w:cs="Arial"/>
                <w:sz w:val="24"/>
                <w:szCs w:val="24"/>
              </w:rPr>
              <w:t>微课：19节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计算机网络应用综合实践项目</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1个，涵盖了计算机网络技术专业综合实训所需的任务指导书、重难点视频指导、教学指导书等。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Windows</w:t>
            </w:r>
            <w:r>
              <w:rPr>
                <w:rFonts w:ascii="宋体" w:hAnsi="宋体" w:cs="Arial"/>
                <w:sz w:val="24"/>
                <w:szCs w:val="24"/>
              </w:rPr>
              <w:t xml:space="preserve"> 2011</w:t>
            </w:r>
            <w:r>
              <w:rPr>
                <w:rFonts w:hint="eastAsia" w:ascii="宋体" w:hAnsi="宋体" w:cs="Arial"/>
                <w:sz w:val="24"/>
                <w:szCs w:val="24"/>
              </w:rPr>
              <w:t>服务器管理与应用</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公开</w:t>
            </w:r>
            <w:r>
              <w:rPr>
                <w:rFonts w:ascii="宋体" w:hAnsi="宋体" w:cs="Arial"/>
                <w:sz w:val="24"/>
                <w:szCs w:val="24"/>
              </w:rPr>
              <w:t>出版</w:t>
            </w:r>
            <w:r>
              <w:rPr>
                <w:rFonts w:hint="eastAsia" w:ascii="宋体" w:hAnsi="宋体" w:cs="Arial"/>
                <w:sz w:val="24"/>
                <w:szCs w:val="24"/>
              </w:rPr>
              <w:t>教材：1本</w:t>
            </w:r>
          </w:p>
          <w:p>
            <w:pPr>
              <w:snapToGrid w:val="0"/>
              <w:jc w:val="center"/>
              <w:outlineLvl w:val="0"/>
              <w:rPr>
                <w:rFonts w:ascii="宋体" w:hAnsi="宋体" w:cs="Arial"/>
                <w:sz w:val="24"/>
                <w:szCs w:val="24"/>
              </w:rPr>
            </w:pPr>
            <w:r>
              <w:rPr>
                <w:rFonts w:hint="eastAsia" w:ascii="宋体" w:hAnsi="宋体" w:cs="Arial"/>
                <w:sz w:val="24"/>
                <w:szCs w:val="24"/>
              </w:rPr>
              <w:t>微课：</w:t>
            </w:r>
            <w:r>
              <w:rPr>
                <w:rFonts w:ascii="宋体" w:hAnsi="宋体" w:cs="Arial"/>
                <w:sz w:val="24"/>
                <w:szCs w:val="24"/>
              </w:rPr>
              <w:t>30</w:t>
            </w:r>
            <w:r>
              <w:rPr>
                <w:rFonts w:hint="eastAsia" w:ascii="宋体" w:hAnsi="宋体" w:cs="Arial"/>
                <w:sz w:val="24"/>
                <w:szCs w:val="24"/>
              </w:rPr>
              <w:t>节</w:t>
            </w:r>
          </w:p>
          <w:p>
            <w:pPr>
              <w:snapToGrid w:val="0"/>
              <w:jc w:val="center"/>
              <w:outlineLvl w:val="0"/>
              <w:rPr>
                <w:rFonts w:ascii="宋体" w:hAnsi="宋体" w:cs="Arial"/>
                <w:sz w:val="24"/>
                <w:szCs w:val="24"/>
              </w:rPr>
            </w:pPr>
            <w:r>
              <w:rPr>
                <w:rFonts w:hint="eastAsia" w:ascii="宋体" w:hAnsi="宋体" w:cs="Arial"/>
                <w:sz w:val="24"/>
                <w:szCs w:val="24"/>
              </w:rPr>
              <w:t>教案：1套</w:t>
            </w:r>
          </w:p>
          <w:p>
            <w:pPr>
              <w:snapToGrid w:val="0"/>
              <w:jc w:val="center"/>
              <w:outlineLvl w:val="0"/>
              <w:rPr>
                <w:rFonts w:ascii="宋体" w:hAnsi="宋体" w:cs="Arial"/>
                <w:sz w:val="24"/>
                <w:szCs w:val="24"/>
              </w:rPr>
            </w:pPr>
            <w:r>
              <w:rPr>
                <w:rFonts w:hint="eastAsia" w:ascii="宋体" w:hAnsi="宋体" w:cs="Arial"/>
                <w:sz w:val="24"/>
                <w:szCs w:val="24"/>
              </w:rPr>
              <w:t>课件：1套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计算机网络技术基础（新立项</w:t>
            </w:r>
            <w:r>
              <w:rPr>
                <w:rFonts w:ascii="宋体" w:hAnsi="宋体" w:cs="Arial"/>
                <w:sz w:val="24"/>
                <w:szCs w:val="24"/>
              </w:rPr>
              <w:t>课程</w:t>
            </w:r>
            <w:r>
              <w:rPr>
                <w:rFonts w:hint="eastAsia" w:ascii="宋体" w:hAnsi="宋体" w:cs="Arial"/>
                <w:sz w:val="24"/>
                <w:szCs w:val="24"/>
              </w:rPr>
              <w:t>）</w:t>
            </w:r>
          </w:p>
        </w:tc>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项目</w:t>
            </w:r>
            <w:r>
              <w:rPr>
                <w:rFonts w:ascii="宋体" w:hAnsi="宋体" w:cs="Arial"/>
                <w:sz w:val="24"/>
                <w:szCs w:val="24"/>
              </w:rPr>
              <w:t>规划建设中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Linux应用与服务器配置（新立项</w:t>
            </w:r>
            <w:r>
              <w:rPr>
                <w:rFonts w:ascii="宋体" w:hAnsi="宋体" w:cs="Arial"/>
                <w:sz w:val="24"/>
                <w:szCs w:val="24"/>
              </w:rPr>
              <w:t>课程</w:t>
            </w:r>
            <w:r>
              <w:rPr>
                <w:rFonts w:hint="eastAsia" w:ascii="宋体" w:hAnsi="宋体" w:cs="Arial"/>
                <w:sz w:val="24"/>
                <w:szCs w:val="24"/>
              </w:rPr>
              <w:t>）</w:t>
            </w:r>
          </w:p>
        </w:tc>
        <w:tc>
          <w:tcPr>
            <w:tcW w:w="4261" w:type="dxa"/>
          </w:tcPr>
          <w:p>
            <w:pPr>
              <w:snapToGrid w:val="0"/>
              <w:jc w:val="center"/>
              <w:outlineLvl w:val="0"/>
              <w:rPr>
                <w:rFonts w:ascii="宋体" w:hAnsi="宋体" w:cs="Arial"/>
                <w:sz w:val="24"/>
                <w:szCs w:val="24"/>
              </w:rPr>
            </w:pPr>
            <w:r>
              <w:rPr>
                <w:rFonts w:hint="eastAsia" w:ascii="宋体" w:hAnsi="宋体" w:cs="Arial"/>
                <w:sz w:val="24"/>
                <w:szCs w:val="24"/>
              </w:rPr>
              <w:t>项目</w:t>
            </w:r>
            <w:r>
              <w:rPr>
                <w:rFonts w:ascii="宋体" w:hAnsi="宋体" w:cs="Arial"/>
                <w:sz w:val="24"/>
                <w:szCs w:val="24"/>
              </w:rPr>
              <w:t>规划建设中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计算机</w:t>
            </w:r>
            <w:r>
              <w:rPr>
                <w:rFonts w:ascii="宋体" w:hAnsi="宋体" w:cs="Arial"/>
                <w:sz w:val="24"/>
                <w:szCs w:val="24"/>
              </w:rPr>
              <w:t>网络安全</w:t>
            </w:r>
            <w:r>
              <w:rPr>
                <w:rFonts w:hint="eastAsia" w:ascii="宋体" w:hAnsi="宋体" w:cs="Arial"/>
                <w:sz w:val="24"/>
                <w:szCs w:val="24"/>
              </w:rPr>
              <w:t>（新立项</w:t>
            </w:r>
            <w:r>
              <w:rPr>
                <w:rFonts w:ascii="宋体" w:hAnsi="宋体" w:cs="Arial"/>
                <w:sz w:val="24"/>
                <w:szCs w:val="24"/>
              </w:rPr>
              <w:t>课程</w:t>
            </w:r>
            <w:r>
              <w:rPr>
                <w:rFonts w:hint="eastAsia" w:ascii="宋体" w:hAnsi="宋体" w:cs="Arial"/>
                <w:sz w:val="24"/>
                <w:szCs w:val="24"/>
              </w:rPr>
              <w:t>）</w:t>
            </w:r>
          </w:p>
        </w:tc>
        <w:tc>
          <w:tcPr>
            <w:tcW w:w="4261" w:type="dxa"/>
          </w:tcPr>
          <w:p>
            <w:pPr>
              <w:snapToGrid w:val="0"/>
              <w:jc w:val="center"/>
              <w:outlineLvl w:val="0"/>
              <w:rPr>
                <w:rFonts w:ascii="宋体" w:hAnsi="宋体" w:cs="Arial"/>
                <w:sz w:val="24"/>
                <w:szCs w:val="24"/>
              </w:rPr>
            </w:pPr>
            <w:r>
              <w:rPr>
                <w:rFonts w:hint="eastAsia" w:ascii="宋体" w:hAnsi="宋体" w:cs="Arial"/>
                <w:sz w:val="24"/>
                <w:szCs w:val="24"/>
              </w:rPr>
              <w:t>项目</w:t>
            </w:r>
            <w:r>
              <w:rPr>
                <w:rFonts w:ascii="宋体" w:hAnsi="宋体" w:cs="Arial"/>
                <w:sz w:val="24"/>
                <w:szCs w:val="24"/>
              </w:rPr>
              <w:t>规划建设中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ascii="宋体" w:hAnsi="宋体" w:cs="Arial"/>
                <w:sz w:val="24"/>
                <w:szCs w:val="24"/>
              </w:rPr>
            </w:pPr>
            <w:r>
              <w:rPr>
                <w:rFonts w:hint="eastAsia" w:ascii="宋体" w:hAnsi="宋体" w:cs="Arial"/>
                <w:sz w:val="24"/>
                <w:szCs w:val="24"/>
              </w:rPr>
              <w:t>师资培训</w:t>
            </w:r>
          </w:p>
        </w:tc>
        <w:tc>
          <w:tcPr>
            <w:tcW w:w="4261" w:type="dxa"/>
            <w:vAlign w:val="center"/>
          </w:tcPr>
          <w:p>
            <w:pPr>
              <w:snapToGrid w:val="0"/>
              <w:jc w:val="left"/>
              <w:outlineLvl w:val="0"/>
              <w:rPr>
                <w:rFonts w:ascii="宋体" w:hAnsi="宋体" w:cs="Arial"/>
                <w:sz w:val="24"/>
                <w:szCs w:val="24"/>
              </w:rPr>
            </w:pPr>
            <w:r>
              <w:rPr>
                <w:rFonts w:hint="eastAsia" w:ascii="宋体" w:hAnsi="宋体" w:cs="Arial"/>
                <w:sz w:val="24"/>
                <w:szCs w:val="24"/>
              </w:rPr>
              <w:t>累计</w:t>
            </w:r>
            <w:r>
              <w:rPr>
                <w:rFonts w:ascii="宋体" w:hAnsi="宋体" w:cs="Arial"/>
                <w:sz w:val="24"/>
                <w:szCs w:val="24"/>
              </w:rPr>
              <w:t>27</w:t>
            </w:r>
            <w:r>
              <w:rPr>
                <w:rFonts w:hint="eastAsia" w:ascii="宋体" w:hAnsi="宋体" w:cs="Arial"/>
                <w:sz w:val="24"/>
                <w:szCs w:val="24"/>
              </w:rPr>
              <w:t>场，包括锐捷</w:t>
            </w:r>
            <w:r>
              <w:rPr>
                <w:rFonts w:ascii="宋体" w:hAnsi="宋体" w:cs="Arial"/>
                <w:sz w:val="24"/>
                <w:szCs w:val="24"/>
              </w:rPr>
              <w:t>网络工程师面授、</w:t>
            </w:r>
            <w:r>
              <w:rPr>
                <w:rFonts w:hint="eastAsia" w:ascii="宋体" w:hAnsi="宋体" w:cs="Arial"/>
                <w:sz w:val="24"/>
                <w:szCs w:val="24"/>
              </w:rPr>
              <w:t>锐捷</w:t>
            </w:r>
            <w:r>
              <w:rPr>
                <w:rFonts w:ascii="宋体" w:hAnsi="宋体" w:cs="Arial"/>
                <w:sz w:val="24"/>
                <w:szCs w:val="24"/>
              </w:rPr>
              <w:t>资深网络工程师培训、</w:t>
            </w:r>
            <w:r>
              <w:rPr>
                <w:rFonts w:hint="eastAsia" w:ascii="宋体" w:hAnsi="宋体" w:cs="Arial"/>
                <w:sz w:val="24"/>
                <w:szCs w:val="24"/>
              </w:rPr>
              <w:t>SDN项目</w:t>
            </w:r>
            <w:r>
              <w:rPr>
                <w:rFonts w:ascii="宋体" w:hAnsi="宋体" w:cs="Arial"/>
                <w:sz w:val="24"/>
                <w:szCs w:val="24"/>
              </w:rPr>
              <w:t>实践、</w:t>
            </w:r>
            <w:r>
              <w:rPr>
                <w:rFonts w:hint="eastAsia" w:ascii="宋体" w:hAnsi="宋体" w:cs="Arial"/>
                <w:sz w:val="24"/>
                <w:szCs w:val="24"/>
              </w:rPr>
              <w:t>IPV6技术</w:t>
            </w:r>
            <w:r>
              <w:rPr>
                <w:rFonts w:ascii="宋体" w:hAnsi="宋体" w:cs="Arial"/>
                <w:sz w:val="24"/>
                <w:szCs w:val="24"/>
              </w:rPr>
              <w:t>实战</w:t>
            </w:r>
            <w:r>
              <w:rPr>
                <w:rFonts w:hint="eastAsia" w:ascii="宋体" w:hAnsi="宋体" w:cs="Arial"/>
                <w:sz w:val="24"/>
                <w:szCs w:val="24"/>
              </w:rPr>
              <w:t>、云计算网络服务、无线局域网WLAN网络等方向。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snapToGrid w:val="0"/>
              <w:jc w:val="center"/>
              <w:outlineLvl w:val="0"/>
              <w:rPr>
                <w:rFonts w:cs="Times New Roman"/>
                <w:sz w:val="24"/>
                <w:szCs w:val="24"/>
              </w:rPr>
            </w:pPr>
            <w:r>
              <w:rPr>
                <w:rFonts w:hint="eastAsia" w:ascii="宋体" w:hAnsi="宋体" w:cs="Arial"/>
                <w:sz w:val="24"/>
                <w:szCs w:val="24"/>
              </w:rPr>
              <w:t>产业联盟人才培养基地</w:t>
            </w:r>
          </w:p>
        </w:tc>
        <w:tc>
          <w:tcPr>
            <w:tcW w:w="4261" w:type="dxa"/>
            <w:vAlign w:val="center"/>
          </w:tcPr>
          <w:p>
            <w:pPr>
              <w:snapToGrid w:val="0"/>
              <w:jc w:val="left"/>
              <w:outlineLvl w:val="0"/>
              <w:rPr>
                <w:rFonts w:cs="Times New Roman"/>
                <w:sz w:val="24"/>
                <w:szCs w:val="24"/>
              </w:rPr>
            </w:pPr>
            <w:r>
              <w:rPr>
                <w:rFonts w:hint="eastAsia" w:ascii="宋体" w:hAnsi="宋体" w:cs="Arial"/>
                <w:sz w:val="24"/>
                <w:szCs w:val="24"/>
              </w:rPr>
              <w:t>初步建设</w:t>
            </w:r>
            <w:r>
              <w:rPr>
                <w:rFonts w:ascii="宋体" w:hAnsi="宋体" w:cs="Arial"/>
                <w:sz w:val="24"/>
                <w:szCs w:val="24"/>
              </w:rPr>
              <w:t>11家，均已完成师资培训、课程导入、资源开放、校企运营机制建立</w:t>
            </w:r>
            <w:r>
              <w:rPr>
                <w:rFonts w:hint="eastAsia" w:ascii="宋体" w:hAnsi="宋体" w:cs="Arial"/>
                <w:sz w:val="24"/>
                <w:szCs w:val="24"/>
              </w:rPr>
              <w:t>。</w:t>
            </w:r>
          </w:p>
        </w:tc>
      </w:tr>
    </w:tbl>
    <w:p>
      <w:pPr>
        <w:ind w:firstLine="600" w:firstLineChars="200"/>
        <w:rPr>
          <w:rFonts w:ascii="Arial Narrow" w:hAnsi="Arial Narrow" w:eastAsia="仿宋_GB2312" w:cs="Arial"/>
          <w:bCs/>
          <w:sz w:val="30"/>
          <w:szCs w:val="30"/>
        </w:rPr>
      </w:pPr>
      <w:r>
        <w:rPr>
          <w:rFonts w:hint="eastAsia" w:ascii="Arial Narrow" w:hAnsi="Arial Narrow" w:eastAsia="仿宋_GB2312" w:cs="Arial"/>
          <w:bCs/>
          <w:sz w:val="30"/>
          <w:szCs w:val="30"/>
        </w:rPr>
        <w:t>2019年度全国职业院校技能大赛计算机网络应用赛项资源转化工作，主要聚焦完善、升级已经</w:t>
      </w:r>
      <w:r>
        <w:rPr>
          <w:rFonts w:ascii="Arial Narrow" w:hAnsi="Arial Narrow" w:eastAsia="仿宋_GB2312" w:cs="Arial"/>
          <w:bCs/>
          <w:sz w:val="30"/>
          <w:szCs w:val="30"/>
        </w:rPr>
        <w:t>开发完成的专业核心</w:t>
      </w:r>
      <w:r>
        <w:rPr>
          <w:rFonts w:hint="eastAsia" w:ascii="Arial Narrow" w:hAnsi="Arial Narrow" w:eastAsia="仿宋_GB2312" w:cs="Arial"/>
          <w:bCs/>
          <w:sz w:val="30"/>
          <w:szCs w:val="30"/>
        </w:rPr>
        <w:t>课程教学资源包、更</w:t>
      </w:r>
      <w:r>
        <w:rPr>
          <w:rFonts w:ascii="Arial Narrow" w:hAnsi="Arial Narrow" w:eastAsia="仿宋_GB2312" w:cs="Arial"/>
          <w:bCs/>
          <w:sz w:val="30"/>
          <w:szCs w:val="30"/>
        </w:rPr>
        <w:t>进一步</w:t>
      </w:r>
      <w:r>
        <w:rPr>
          <w:rFonts w:hint="eastAsia" w:ascii="Arial Narrow" w:hAnsi="Arial Narrow" w:eastAsia="仿宋_GB2312" w:cs="Arial"/>
          <w:bCs/>
          <w:sz w:val="30"/>
          <w:szCs w:val="30"/>
        </w:rPr>
        <w:t>开展师资培养，</w:t>
      </w:r>
      <w:r>
        <w:rPr>
          <w:rFonts w:ascii="Arial Narrow" w:hAnsi="Arial Narrow" w:eastAsia="仿宋_GB2312" w:cs="Arial"/>
          <w:bCs/>
          <w:sz w:val="30"/>
          <w:szCs w:val="30"/>
        </w:rPr>
        <w:t>创新</w:t>
      </w:r>
      <w:r>
        <w:rPr>
          <w:rFonts w:hint="eastAsia" w:ascii="Arial Narrow" w:hAnsi="Arial Narrow" w:eastAsia="仿宋_GB2312" w:cs="Arial"/>
          <w:bCs/>
          <w:sz w:val="30"/>
          <w:szCs w:val="30"/>
        </w:rPr>
        <w:t>培训</w:t>
      </w:r>
      <w:r>
        <w:rPr>
          <w:rFonts w:ascii="Arial Narrow" w:hAnsi="Arial Narrow" w:eastAsia="仿宋_GB2312" w:cs="Arial"/>
          <w:bCs/>
          <w:sz w:val="30"/>
          <w:szCs w:val="30"/>
        </w:rPr>
        <w:t>课程内容</w:t>
      </w:r>
      <w:r>
        <w:rPr>
          <w:rFonts w:hint="eastAsia" w:ascii="Arial Narrow" w:hAnsi="Arial Narrow" w:eastAsia="仿宋_GB2312" w:cs="Arial"/>
          <w:bCs/>
          <w:sz w:val="30"/>
          <w:szCs w:val="30"/>
        </w:rPr>
        <w:t>、建设计算机网络生产实际教学案例库等工作以及产教融合校企合作案例进行总结。</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693"/>
        <w:gridCol w:w="3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2518" w:type="dxa"/>
            <w:vAlign w:val="center"/>
          </w:tcPr>
          <w:p>
            <w:pPr>
              <w:jc w:val="center"/>
              <w:rPr>
                <w:rFonts w:ascii="宋体" w:hAnsi="宋体" w:cs="Arial"/>
                <w:b/>
                <w:sz w:val="24"/>
                <w:szCs w:val="24"/>
              </w:rPr>
            </w:pPr>
            <w:r>
              <w:rPr>
                <w:rFonts w:hint="eastAsia" w:ascii="宋体" w:hAnsi="宋体" w:cs="Arial"/>
                <w:b/>
                <w:sz w:val="24"/>
                <w:szCs w:val="24"/>
              </w:rPr>
              <w:t>项目</w:t>
            </w:r>
          </w:p>
        </w:tc>
        <w:tc>
          <w:tcPr>
            <w:tcW w:w="6004" w:type="dxa"/>
            <w:gridSpan w:val="2"/>
            <w:vAlign w:val="center"/>
          </w:tcPr>
          <w:p>
            <w:pPr>
              <w:jc w:val="center"/>
              <w:rPr>
                <w:rFonts w:ascii="宋体" w:hAnsi="宋体" w:cs="Arial"/>
                <w:b/>
                <w:sz w:val="24"/>
                <w:szCs w:val="24"/>
              </w:rPr>
            </w:pPr>
            <w:r>
              <w:rPr>
                <w:rFonts w:hint="eastAsia" w:ascii="宋体" w:hAnsi="宋体" w:cs="Arial"/>
                <w:b/>
                <w:sz w:val="24"/>
                <w:szCs w:val="24"/>
              </w:rPr>
              <w:t>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restart"/>
            <w:vAlign w:val="center"/>
          </w:tcPr>
          <w:p>
            <w:pPr>
              <w:jc w:val="center"/>
              <w:rPr>
                <w:rFonts w:ascii="宋体" w:hAnsi="宋体" w:cs="Arial"/>
                <w:sz w:val="24"/>
                <w:szCs w:val="24"/>
              </w:rPr>
            </w:pPr>
            <w:r>
              <w:rPr>
                <w:rFonts w:hint="eastAsia" w:ascii="宋体" w:hAnsi="宋体" w:cs="Arial"/>
                <w:sz w:val="24"/>
                <w:szCs w:val="24"/>
              </w:rPr>
              <w:t>完善优化开发</w:t>
            </w:r>
            <w:r>
              <w:rPr>
                <w:rFonts w:ascii="宋体" w:hAnsi="宋体" w:cs="Arial"/>
                <w:sz w:val="24"/>
                <w:szCs w:val="24"/>
              </w:rPr>
              <w:t>完成</w:t>
            </w:r>
            <w:r>
              <w:rPr>
                <w:rFonts w:hint="eastAsia" w:ascii="宋体" w:hAnsi="宋体" w:cs="Arial"/>
                <w:sz w:val="24"/>
                <w:szCs w:val="24"/>
              </w:rPr>
              <w:t>课程资源</w:t>
            </w:r>
          </w:p>
        </w:tc>
        <w:tc>
          <w:tcPr>
            <w:tcW w:w="2693" w:type="dxa"/>
            <w:vAlign w:val="center"/>
          </w:tcPr>
          <w:p>
            <w:pPr>
              <w:jc w:val="center"/>
              <w:rPr>
                <w:rFonts w:ascii="宋体" w:hAnsi="宋体" w:cs="Arial"/>
                <w:sz w:val="24"/>
                <w:szCs w:val="24"/>
              </w:rPr>
            </w:pPr>
            <w:r>
              <w:rPr>
                <w:rFonts w:hint="eastAsia" w:ascii="宋体" w:hAnsi="宋体" w:cs="Arial"/>
                <w:sz w:val="24"/>
                <w:szCs w:val="24"/>
              </w:rPr>
              <w:t>网络互联技术（理论）（实践）</w:t>
            </w:r>
          </w:p>
        </w:tc>
        <w:tc>
          <w:tcPr>
            <w:tcW w:w="3311" w:type="dxa"/>
            <w:vAlign w:val="center"/>
          </w:tcPr>
          <w:p>
            <w:pPr>
              <w:jc w:val="center"/>
              <w:rPr>
                <w:rFonts w:ascii="宋体" w:hAnsi="宋体" w:cs="Arial"/>
                <w:sz w:val="24"/>
                <w:szCs w:val="24"/>
              </w:rPr>
            </w:pPr>
            <w:r>
              <w:rPr>
                <w:rFonts w:hint="eastAsia" w:ascii="宋体" w:hAnsi="宋体" w:cs="Arial"/>
                <w:sz w:val="24"/>
                <w:szCs w:val="24"/>
              </w:rPr>
              <w:t>增加</w:t>
            </w:r>
            <w:r>
              <w:rPr>
                <w:rFonts w:ascii="宋体" w:hAnsi="宋体" w:cs="Arial"/>
                <w:sz w:val="24"/>
                <w:szCs w:val="24"/>
              </w:rPr>
              <w:t>微课</w:t>
            </w:r>
            <w:r>
              <w:rPr>
                <w:rFonts w:hint="eastAsia" w:ascii="宋体" w:hAnsi="宋体" w:cs="Arial"/>
                <w:sz w:val="24"/>
                <w:szCs w:val="24"/>
              </w:rPr>
              <w:t>不少于15节，</w:t>
            </w:r>
            <w:r>
              <w:rPr>
                <w:rFonts w:ascii="宋体" w:hAnsi="宋体" w:cs="Arial"/>
                <w:sz w:val="24"/>
                <w:szCs w:val="24"/>
              </w:rPr>
              <w:t>优化</w:t>
            </w:r>
            <w:r>
              <w:rPr>
                <w:rFonts w:hint="eastAsia" w:ascii="宋体" w:hAnsi="宋体" w:cs="Arial"/>
                <w:sz w:val="24"/>
                <w:szCs w:val="24"/>
              </w:rPr>
              <w:t>电子</w:t>
            </w:r>
            <w:r>
              <w:rPr>
                <w:rFonts w:ascii="宋体" w:hAnsi="宋体" w:cs="Arial"/>
                <w:sz w:val="24"/>
                <w:szCs w:val="24"/>
              </w:rPr>
              <w:t>课件和电子教案，新增试题库和综合实训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jc w:val="center"/>
              <w:rPr>
                <w:rFonts w:ascii="宋体" w:hAnsi="宋体" w:cs="Arial"/>
                <w:sz w:val="24"/>
                <w:szCs w:val="24"/>
              </w:rPr>
            </w:pPr>
          </w:p>
        </w:tc>
        <w:tc>
          <w:tcPr>
            <w:tcW w:w="2693" w:type="dxa"/>
            <w:vAlign w:val="center"/>
          </w:tcPr>
          <w:p>
            <w:pPr>
              <w:jc w:val="center"/>
              <w:rPr>
                <w:rFonts w:ascii="宋体" w:hAnsi="宋体" w:cs="Arial"/>
                <w:sz w:val="24"/>
                <w:szCs w:val="24"/>
              </w:rPr>
            </w:pPr>
            <w:r>
              <w:rPr>
                <w:rFonts w:hint="eastAsia" w:ascii="宋体" w:hAnsi="宋体" w:cs="Arial"/>
                <w:sz w:val="24"/>
                <w:szCs w:val="24"/>
              </w:rPr>
              <w:t>WLAN技术与实践（理论）（项目</w:t>
            </w:r>
            <w:r>
              <w:rPr>
                <w:rFonts w:ascii="宋体" w:hAnsi="宋体" w:cs="Arial"/>
                <w:sz w:val="24"/>
                <w:szCs w:val="24"/>
              </w:rPr>
              <w:t>实训</w:t>
            </w:r>
            <w:r>
              <w:rPr>
                <w:rFonts w:hint="eastAsia" w:ascii="宋体" w:hAnsi="宋体" w:cs="Arial"/>
                <w:sz w:val="24"/>
                <w:szCs w:val="24"/>
              </w:rPr>
              <w:t>）</w:t>
            </w:r>
          </w:p>
        </w:tc>
        <w:tc>
          <w:tcPr>
            <w:tcW w:w="3311" w:type="dxa"/>
            <w:vAlign w:val="center"/>
          </w:tcPr>
          <w:p>
            <w:pPr>
              <w:jc w:val="center"/>
              <w:rPr>
                <w:rFonts w:ascii="宋体" w:hAnsi="宋体" w:cs="Arial"/>
                <w:sz w:val="24"/>
                <w:szCs w:val="24"/>
              </w:rPr>
            </w:pPr>
            <w:r>
              <w:rPr>
                <w:rFonts w:hint="eastAsia" w:ascii="宋体" w:hAnsi="宋体" w:cs="Arial"/>
                <w:sz w:val="24"/>
                <w:szCs w:val="24"/>
              </w:rPr>
              <w:t>增加</w:t>
            </w:r>
            <w:r>
              <w:rPr>
                <w:rFonts w:ascii="宋体" w:hAnsi="宋体" w:cs="Arial"/>
                <w:sz w:val="24"/>
                <w:szCs w:val="24"/>
              </w:rPr>
              <w:t>微课</w:t>
            </w:r>
            <w:r>
              <w:rPr>
                <w:rFonts w:hint="eastAsia" w:ascii="宋体" w:hAnsi="宋体" w:cs="Arial"/>
                <w:sz w:val="24"/>
                <w:szCs w:val="24"/>
              </w:rPr>
              <w:t>不少于15节，</w:t>
            </w:r>
            <w:r>
              <w:rPr>
                <w:rFonts w:ascii="宋体" w:hAnsi="宋体" w:cs="Arial"/>
                <w:sz w:val="24"/>
                <w:szCs w:val="24"/>
              </w:rPr>
              <w:t>优化</w:t>
            </w:r>
            <w:r>
              <w:rPr>
                <w:rFonts w:hint="eastAsia" w:ascii="宋体" w:hAnsi="宋体" w:cs="Arial"/>
                <w:sz w:val="24"/>
                <w:szCs w:val="24"/>
              </w:rPr>
              <w:t>电子</w:t>
            </w:r>
            <w:r>
              <w:rPr>
                <w:rFonts w:ascii="宋体" w:hAnsi="宋体" w:cs="Arial"/>
                <w:sz w:val="24"/>
                <w:szCs w:val="24"/>
              </w:rPr>
              <w:t>课件和电子教案，新增试题库和综合实训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jc w:val="center"/>
              <w:rPr>
                <w:rFonts w:ascii="宋体" w:hAnsi="宋体" w:cs="Arial"/>
                <w:sz w:val="24"/>
                <w:szCs w:val="24"/>
              </w:rPr>
            </w:pPr>
          </w:p>
        </w:tc>
        <w:tc>
          <w:tcPr>
            <w:tcW w:w="2693" w:type="dxa"/>
            <w:vAlign w:val="center"/>
          </w:tcPr>
          <w:p>
            <w:pPr>
              <w:jc w:val="center"/>
              <w:rPr>
                <w:rFonts w:ascii="宋体" w:hAnsi="宋体" w:cs="Arial"/>
                <w:sz w:val="24"/>
                <w:szCs w:val="24"/>
              </w:rPr>
            </w:pPr>
            <w:r>
              <w:rPr>
                <w:rFonts w:hint="eastAsia" w:ascii="宋体" w:hAnsi="宋体" w:cs="Arial"/>
                <w:sz w:val="24"/>
                <w:szCs w:val="24"/>
              </w:rPr>
              <w:t>网络出口技术与实践</w:t>
            </w:r>
          </w:p>
        </w:tc>
        <w:tc>
          <w:tcPr>
            <w:tcW w:w="3311" w:type="dxa"/>
            <w:vAlign w:val="center"/>
          </w:tcPr>
          <w:p>
            <w:pPr>
              <w:jc w:val="center"/>
              <w:rPr>
                <w:rFonts w:ascii="宋体" w:hAnsi="宋体" w:cs="Arial"/>
                <w:sz w:val="24"/>
                <w:szCs w:val="24"/>
              </w:rPr>
            </w:pPr>
            <w:r>
              <w:rPr>
                <w:rFonts w:hint="eastAsia" w:ascii="宋体" w:hAnsi="宋体" w:cs="Arial"/>
                <w:sz w:val="24"/>
                <w:szCs w:val="24"/>
              </w:rPr>
              <w:t>优化</w:t>
            </w:r>
            <w:r>
              <w:rPr>
                <w:rFonts w:ascii="宋体" w:hAnsi="宋体" w:cs="Arial"/>
                <w:sz w:val="24"/>
                <w:szCs w:val="24"/>
              </w:rPr>
              <w:t>教材，</w:t>
            </w:r>
            <w:r>
              <w:rPr>
                <w:rFonts w:hint="eastAsia" w:ascii="宋体" w:hAnsi="宋体" w:cs="Arial"/>
                <w:sz w:val="24"/>
                <w:szCs w:val="24"/>
              </w:rPr>
              <w:t>新</w:t>
            </w:r>
            <w:r>
              <w:rPr>
                <w:rFonts w:ascii="宋体" w:hAnsi="宋体" w:cs="Arial"/>
                <w:sz w:val="24"/>
                <w:szCs w:val="24"/>
              </w:rPr>
              <w:t>增</w:t>
            </w:r>
            <w:r>
              <w:rPr>
                <w:rFonts w:hint="eastAsia" w:ascii="宋体" w:hAnsi="宋体" w:cs="Arial"/>
                <w:sz w:val="24"/>
                <w:szCs w:val="24"/>
              </w:rPr>
              <w:t>电子</w:t>
            </w:r>
            <w:r>
              <w:rPr>
                <w:rFonts w:ascii="宋体" w:hAnsi="宋体" w:cs="Arial"/>
                <w:sz w:val="24"/>
                <w:szCs w:val="24"/>
              </w:rPr>
              <w:t>课件和电子教案，新增试题库和综合实训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jc w:val="center"/>
              <w:rPr>
                <w:rFonts w:ascii="宋体" w:hAnsi="宋体" w:cs="Arial"/>
                <w:sz w:val="24"/>
                <w:szCs w:val="24"/>
              </w:rPr>
            </w:pPr>
          </w:p>
        </w:tc>
        <w:tc>
          <w:tcPr>
            <w:tcW w:w="2693" w:type="dxa"/>
            <w:vAlign w:val="center"/>
          </w:tcPr>
          <w:p>
            <w:pPr>
              <w:jc w:val="center"/>
              <w:rPr>
                <w:rFonts w:ascii="宋体" w:hAnsi="宋体" w:cs="Arial"/>
                <w:sz w:val="24"/>
                <w:szCs w:val="24"/>
              </w:rPr>
            </w:pPr>
            <w:r>
              <w:rPr>
                <w:rFonts w:hint="eastAsia" w:ascii="宋体" w:hAnsi="宋体" w:cs="Arial"/>
                <w:sz w:val="24"/>
                <w:szCs w:val="24"/>
              </w:rPr>
              <w:t>SDN技术与实践</w:t>
            </w:r>
          </w:p>
        </w:tc>
        <w:tc>
          <w:tcPr>
            <w:tcW w:w="3311" w:type="dxa"/>
            <w:vAlign w:val="center"/>
          </w:tcPr>
          <w:p>
            <w:pPr>
              <w:jc w:val="center"/>
              <w:rPr>
                <w:rFonts w:ascii="宋体" w:hAnsi="宋体" w:cs="Arial"/>
                <w:sz w:val="24"/>
                <w:szCs w:val="24"/>
              </w:rPr>
            </w:pPr>
            <w:r>
              <w:rPr>
                <w:rFonts w:hint="eastAsia" w:ascii="宋体" w:hAnsi="宋体" w:cs="Arial"/>
                <w:sz w:val="24"/>
                <w:szCs w:val="24"/>
              </w:rPr>
              <w:t>优化</w:t>
            </w:r>
            <w:r>
              <w:rPr>
                <w:rFonts w:ascii="宋体" w:hAnsi="宋体" w:cs="Arial"/>
                <w:sz w:val="24"/>
                <w:szCs w:val="24"/>
              </w:rPr>
              <w:t>教材，</w:t>
            </w:r>
            <w:r>
              <w:rPr>
                <w:rFonts w:hint="eastAsia" w:ascii="宋体" w:hAnsi="宋体" w:cs="Arial"/>
                <w:sz w:val="24"/>
                <w:szCs w:val="24"/>
              </w:rPr>
              <w:t>新</w:t>
            </w:r>
            <w:r>
              <w:rPr>
                <w:rFonts w:ascii="宋体" w:hAnsi="宋体" w:cs="Arial"/>
                <w:sz w:val="24"/>
                <w:szCs w:val="24"/>
              </w:rPr>
              <w:t>增</w:t>
            </w:r>
            <w:r>
              <w:rPr>
                <w:rFonts w:hint="eastAsia" w:ascii="宋体" w:hAnsi="宋体" w:cs="Arial"/>
                <w:sz w:val="24"/>
                <w:szCs w:val="24"/>
              </w:rPr>
              <w:t>电子</w:t>
            </w:r>
            <w:r>
              <w:rPr>
                <w:rFonts w:ascii="宋体" w:hAnsi="宋体" w:cs="Arial"/>
                <w:sz w:val="24"/>
                <w:szCs w:val="24"/>
              </w:rPr>
              <w:t>课件和电子教案，新增试题库和综合实训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jc w:val="center"/>
              <w:rPr>
                <w:rFonts w:ascii="宋体" w:hAnsi="宋体" w:cs="Arial"/>
                <w:sz w:val="24"/>
                <w:szCs w:val="24"/>
              </w:rPr>
            </w:pPr>
          </w:p>
        </w:tc>
        <w:tc>
          <w:tcPr>
            <w:tcW w:w="2693" w:type="dxa"/>
            <w:vAlign w:val="center"/>
          </w:tcPr>
          <w:p>
            <w:pPr>
              <w:jc w:val="center"/>
              <w:rPr>
                <w:rFonts w:ascii="宋体" w:hAnsi="宋体" w:cs="Arial"/>
                <w:sz w:val="24"/>
                <w:szCs w:val="24"/>
              </w:rPr>
            </w:pPr>
            <w:r>
              <w:rPr>
                <w:rFonts w:hint="eastAsia" w:ascii="宋体" w:hAnsi="宋体" w:cs="Arial"/>
                <w:sz w:val="24"/>
                <w:szCs w:val="24"/>
              </w:rPr>
              <w:t>《网络</w:t>
            </w:r>
            <w:r>
              <w:rPr>
                <w:rFonts w:ascii="宋体" w:hAnsi="宋体" w:cs="Arial"/>
                <w:sz w:val="24"/>
                <w:szCs w:val="24"/>
              </w:rPr>
              <w:t>应用项目实战</w:t>
            </w:r>
            <w:r>
              <w:rPr>
                <w:rFonts w:hint="eastAsia" w:ascii="宋体" w:hAnsi="宋体" w:cs="Arial"/>
                <w:sz w:val="24"/>
                <w:szCs w:val="24"/>
              </w:rPr>
              <w:t>-</w:t>
            </w:r>
            <w:r>
              <w:rPr>
                <w:rFonts w:ascii="宋体" w:hAnsi="宋体" w:cs="Arial"/>
                <w:sz w:val="24"/>
                <w:szCs w:val="24"/>
              </w:rPr>
              <w:t>JOCS</w:t>
            </w:r>
            <w:r>
              <w:rPr>
                <w:rFonts w:hint="eastAsia" w:ascii="宋体" w:hAnsi="宋体" w:cs="Arial"/>
                <w:sz w:val="24"/>
                <w:szCs w:val="24"/>
              </w:rPr>
              <w:t>云</w:t>
            </w:r>
            <w:r>
              <w:rPr>
                <w:rFonts w:ascii="宋体" w:hAnsi="宋体" w:cs="Arial"/>
                <w:sz w:val="24"/>
                <w:szCs w:val="24"/>
              </w:rPr>
              <w:t>平台</w:t>
            </w:r>
            <w:r>
              <w:rPr>
                <w:rFonts w:hint="eastAsia" w:ascii="宋体" w:hAnsi="宋体" w:cs="Arial"/>
                <w:sz w:val="24"/>
                <w:szCs w:val="24"/>
              </w:rPr>
              <w:t>技术》</w:t>
            </w:r>
          </w:p>
        </w:tc>
        <w:tc>
          <w:tcPr>
            <w:tcW w:w="3311" w:type="dxa"/>
            <w:vAlign w:val="center"/>
          </w:tcPr>
          <w:p>
            <w:pPr>
              <w:jc w:val="center"/>
              <w:rPr>
                <w:rFonts w:ascii="宋体" w:hAnsi="宋体" w:cs="Arial"/>
                <w:sz w:val="24"/>
                <w:szCs w:val="24"/>
              </w:rPr>
            </w:pPr>
            <w:r>
              <w:rPr>
                <w:rFonts w:hint="eastAsia" w:ascii="宋体" w:hAnsi="宋体" w:cs="Arial"/>
                <w:sz w:val="24"/>
                <w:szCs w:val="24"/>
              </w:rPr>
              <w:t>增加</w:t>
            </w:r>
            <w:r>
              <w:rPr>
                <w:rFonts w:ascii="宋体" w:hAnsi="宋体" w:cs="Arial"/>
                <w:sz w:val="24"/>
                <w:szCs w:val="24"/>
              </w:rPr>
              <w:t>微课</w:t>
            </w:r>
            <w:r>
              <w:rPr>
                <w:rFonts w:hint="eastAsia" w:ascii="宋体" w:hAnsi="宋体" w:cs="Arial"/>
                <w:sz w:val="24"/>
                <w:szCs w:val="24"/>
              </w:rPr>
              <w:t>不少于5节，</w:t>
            </w:r>
            <w:r>
              <w:rPr>
                <w:rFonts w:ascii="宋体" w:hAnsi="宋体" w:cs="Arial"/>
                <w:sz w:val="24"/>
                <w:szCs w:val="24"/>
              </w:rPr>
              <w:t>优化</w:t>
            </w:r>
            <w:r>
              <w:rPr>
                <w:rFonts w:hint="eastAsia" w:ascii="宋体" w:hAnsi="宋体" w:cs="Arial"/>
                <w:sz w:val="24"/>
                <w:szCs w:val="24"/>
              </w:rPr>
              <w:t>电子</w:t>
            </w:r>
            <w:r>
              <w:rPr>
                <w:rFonts w:ascii="宋体" w:hAnsi="宋体" w:cs="Arial"/>
                <w:sz w:val="24"/>
                <w:szCs w:val="24"/>
              </w:rPr>
              <w:t>课件和电子教案，新增试题库和综合实训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jc w:val="center"/>
              <w:rPr>
                <w:rFonts w:ascii="宋体" w:hAnsi="宋体" w:cs="Arial"/>
                <w:sz w:val="24"/>
                <w:szCs w:val="24"/>
              </w:rPr>
            </w:pPr>
          </w:p>
        </w:tc>
        <w:tc>
          <w:tcPr>
            <w:tcW w:w="2693" w:type="dxa"/>
            <w:vAlign w:val="center"/>
          </w:tcPr>
          <w:p>
            <w:pPr>
              <w:jc w:val="center"/>
              <w:rPr>
                <w:rFonts w:ascii="宋体" w:hAnsi="宋体" w:cs="Arial"/>
                <w:sz w:val="24"/>
                <w:szCs w:val="24"/>
              </w:rPr>
            </w:pPr>
            <w:r>
              <w:rPr>
                <w:rFonts w:hint="eastAsia" w:ascii="宋体" w:hAnsi="宋体" w:cs="Arial"/>
                <w:sz w:val="24"/>
                <w:szCs w:val="24"/>
              </w:rPr>
              <w:t>《网络</w:t>
            </w:r>
            <w:r>
              <w:rPr>
                <w:rFonts w:ascii="宋体" w:hAnsi="宋体" w:cs="Arial"/>
                <w:sz w:val="24"/>
                <w:szCs w:val="24"/>
              </w:rPr>
              <w:t>应用项目实战</w:t>
            </w:r>
            <w:r>
              <w:rPr>
                <w:rFonts w:hint="eastAsia" w:ascii="宋体" w:hAnsi="宋体" w:cs="Arial"/>
                <w:sz w:val="24"/>
                <w:szCs w:val="24"/>
              </w:rPr>
              <w:t>-移动融化</w:t>
            </w:r>
            <w:r>
              <w:rPr>
                <w:rFonts w:ascii="宋体" w:hAnsi="宋体" w:cs="Arial"/>
                <w:sz w:val="24"/>
                <w:szCs w:val="24"/>
              </w:rPr>
              <w:t>网络部署</w:t>
            </w:r>
            <w:r>
              <w:rPr>
                <w:rFonts w:hint="eastAsia" w:ascii="宋体" w:hAnsi="宋体" w:cs="Arial"/>
                <w:sz w:val="24"/>
                <w:szCs w:val="24"/>
              </w:rPr>
              <w:t>》</w:t>
            </w:r>
          </w:p>
        </w:tc>
        <w:tc>
          <w:tcPr>
            <w:tcW w:w="3311" w:type="dxa"/>
            <w:vAlign w:val="center"/>
          </w:tcPr>
          <w:p>
            <w:pPr>
              <w:jc w:val="center"/>
              <w:rPr>
                <w:rFonts w:ascii="宋体" w:hAnsi="宋体" w:cs="Arial"/>
                <w:sz w:val="24"/>
                <w:szCs w:val="24"/>
              </w:rPr>
            </w:pPr>
            <w:r>
              <w:rPr>
                <w:rFonts w:ascii="宋体" w:hAnsi="宋体" w:cs="Arial"/>
                <w:sz w:val="24"/>
                <w:szCs w:val="24"/>
              </w:rPr>
              <w:t>优化</w:t>
            </w:r>
            <w:r>
              <w:rPr>
                <w:rFonts w:hint="eastAsia" w:ascii="宋体" w:hAnsi="宋体" w:cs="Arial"/>
                <w:sz w:val="24"/>
                <w:szCs w:val="24"/>
              </w:rPr>
              <w:t>电子</w:t>
            </w:r>
            <w:r>
              <w:rPr>
                <w:rFonts w:ascii="宋体" w:hAnsi="宋体" w:cs="Arial"/>
                <w:sz w:val="24"/>
                <w:szCs w:val="24"/>
              </w:rPr>
              <w:t>课件和电子教案，新增试题库和综合实训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jc w:val="center"/>
              <w:rPr>
                <w:rFonts w:ascii="宋体" w:hAnsi="宋体" w:cs="Arial"/>
                <w:sz w:val="24"/>
                <w:szCs w:val="24"/>
              </w:rPr>
            </w:pPr>
          </w:p>
        </w:tc>
        <w:tc>
          <w:tcPr>
            <w:tcW w:w="2693" w:type="dxa"/>
            <w:vAlign w:val="center"/>
          </w:tcPr>
          <w:p>
            <w:pPr>
              <w:jc w:val="center"/>
              <w:rPr>
                <w:rFonts w:ascii="宋体" w:hAnsi="宋体" w:cs="Arial"/>
                <w:sz w:val="24"/>
                <w:szCs w:val="24"/>
              </w:rPr>
            </w:pPr>
            <w:r>
              <w:rPr>
                <w:rFonts w:hint="eastAsia" w:ascii="宋体" w:hAnsi="宋体" w:cs="Arial"/>
                <w:sz w:val="24"/>
                <w:szCs w:val="24"/>
              </w:rPr>
              <w:t>Windows</w:t>
            </w:r>
            <w:r>
              <w:rPr>
                <w:rFonts w:ascii="宋体" w:hAnsi="宋体" w:cs="Arial"/>
                <w:sz w:val="24"/>
                <w:szCs w:val="24"/>
              </w:rPr>
              <w:t xml:space="preserve"> 2012</w:t>
            </w:r>
            <w:r>
              <w:rPr>
                <w:rFonts w:hint="eastAsia" w:ascii="宋体" w:hAnsi="宋体" w:cs="Arial"/>
                <w:sz w:val="24"/>
                <w:szCs w:val="24"/>
              </w:rPr>
              <w:t>服务器管理与应用</w:t>
            </w:r>
          </w:p>
        </w:tc>
        <w:tc>
          <w:tcPr>
            <w:tcW w:w="3311" w:type="dxa"/>
            <w:vAlign w:val="center"/>
          </w:tcPr>
          <w:p>
            <w:pPr>
              <w:jc w:val="center"/>
              <w:rPr>
                <w:rFonts w:ascii="宋体" w:hAnsi="宋体" w:cs="Arial"/>
                <w:sz w:val="24"/>
                <w:szCs w:val="24"/>
              </w:rPr>
            </w:pPr>
            <w:r>
              <w:rPr>
                <w:rFonts w:hint="eastAsia" w:ascii="宋体" w:hAnsi="宋体" w:cs="Arial"/>
                <w:sz w:val="24"/>
                <w:szCs w:val="24"/>
              </w:rPr>
              <w:t>优化</w:t>
            </w:r>
            <w:r>
              <w:rPr>
                <w:rFonts w:ascii="宋体" w:hAnsi="宋体" w:cs="Arial"/>
                <w:sz w:val="24"/>
                <w:szCs w:val="24"/>
              </w:rPr>
              <w:t>电子</w:t>
            </w:r>
            <w:r>
              <w:rPr>
                <w:rFonts w:hint="eastAsia" w:ascii="宋体" w:hAnsi="宋体" w:cs="Arial"/>
                <w:sz w:val="24"/>
                <w:szCs w:val="24"/>
              </w:rPr>
              <w:t>课件</w:t>
            </w:r>
            <w:r>
              <w:rPr>
                <w:rFonts w:ascii="宋体" w:hAnsi="宋体" w:cs="Arial"/>
                <w:sz w:val="24"/>
                <w:szCs w:val="24"/>
              </w:rPr>
              <w:t>和电子教案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restart"/>
            <w:vAlign w:val="center"/>
          </w:tcPr>
          <w:p>
            <w:pPr>
              <w:jc w:val="center"/>
              <w:rPr>
                <w:rFonts w:ascii="宋体" w:hAnsi="宋体" w:cs="Arial"/>
                <w:sz w:val="24"/>
                <w:szCs w:val="24"/>
              </w:rPr>
            </w:pPr>
            <w:r>
              <w:rPr>
                <w:rFonts w:hint="eastAsia" w:ascii="宋体" w:hAnsi="宋体" w:cs="Arial"/>
                <w:sz w:val="24"/>
                <w:szCs w:val="24"/>
              </w:rPr>
              <w:t>新</w:t>
            </w:r>
            <w:r>
              <w:rPr>
                <w:rFonts w:ascii="宋体" w:hAnsi="宋体" w:cs="Arial"/>
                <w:sz w:val="24"/>
                <w:szCs w:val="24"/>
              </w:rPr>
              <w:t>增</w:t>
            </w:r>
            <w:r>
              <w:rPr>
                <w:rFonts w:hint="eastAsia" w:ascii="宋体" w:hAnsi="宋体" w:cs="Arial"/>
                <w:sz w:val="24"/>
                <w:szCs w:val="24"/>
              </w:rPr>
              <w:t>3门</w:t>
            </w:r>
            <w:r>
              <w:rPr>
                <w:rFonts w:ascii="宋体" w:hAnsi="宋体" w:cs="Arial"/>
                <w:sz w:val="24"/>
                <w:szCs w:val="24"/>
              </w:rPr>
              <w:t>计算机网络专业基础课程的资源</w:t>
            </w:r>
          </w:p>
        </w:tc>
        <w:tc>
          <w:tcPr>
            <w:tcW w:w="2693" w:type="dxa"/>
            <w:vAlign w:val="center"/>
          </w:tcPr>
          <w:p>
            <w:pPr>
              <w:jc w:val="center"/>
              <w:rPr>
                <w:rFonts w:ascii="宋体" w:hAnsi="宋体" w:cs="Arial"/>
                <w:sz w:val="24"/>
                <w:szCs w:val="24"/>
              </w:rPr>
            </w:pPr>
            <w:r>
              <w:rPr>
                <w:rFonts w:hint="eastAsia" w:ascii="宋体" w:hAnsi="宋体" w:cs="Arial"/>
                <w:sz w:val="24"/>
                <w:szCs w:val="24"/>
              </w:rPr>
              <w:t>《计算机</w:t>
            </w:r>
            <w:r>
              <w:rPr>
                <w:rFonts w:ascii="宋体" w:hAnsi="宋体" w:cs="Arial"/>
                <w:sz w:val="24"/>
                <w:szCs w:val="24"/>
              </w:rPr>
              <w:t>网络基础</w:t>
            </w:r>
            <w:r>
              <w:rPr>
                <w:rFonts w:hint="eastAsia" w:ascii="宋体" w:hAnsi="宋体" w:cs="Arial"/>
                <w:sz w:val="24"/>
                <w:szCs w:val="24"/>
              </w:rPr>
              <w:t>》</w:t>
            </w:r>
          </w:p>
        </w:tc>
        <w:tc>
          <w:tcPr>
            <w:tcW w:w="3311" w:type="dxa"/>
            <w:vAlign w:val="center"/>
          </w:tcPr>
          <w:p>
            <w:pPr>
              <w:jc w:val="center"/>
              <w:rPr>
                <w:rFonts w:ascii="宋体" w:hAnsi="宋体" w:cs="Arial"/>
                <w:sz w:val="24"/>
                <w:szCs w:val="24"/>
              </w:rPr>
            </w:pPr>
            <w:r>
              <w:rPr>
                <w:rFonts w:hint="eastAsia" w:ascii="宋体" w:hAnsi="宋体" w:cs="Arial"/>
                <w:sz w:val="24"/>
                <w:szCs w:val="24"/>
              </w:rPr>
              <w:t>完成教材</w:t>
            </w:r>
            <w:r>
              <w:rPr>
                <w:rFonts w:ascii="宋体" w:hAnsi="宋体" w:cs="Arial"/>
                <w:sz w:val="24"/>
                <w:szCs w:val="24"/>
              </w:rPr>
              <w:t>开发，</w:t>
            </w:r>
            <w:r>
              <w:rPr>
                <w:rFonts w:hint="eastAsia" w:ascii="宋体" w:hAnsi="宋体" w:cs="Arial"/>
                <w:sz w:val="24"/>
                <w:szCs w:val="24"/>
              </w:rPr>
              <w:t>20节</w:t>
            </w:r>
            <w:r>
              <w:rPr>
                <w:rFonts w:ascii="宋体" w:hAnsi="宋体" w:cs="Arial"/>
                <w:sz w:val="24"/>
                <w:szCs w:val="24"/>
              </w:rPr>
              <w:t>微课的录制</w:t>
            </w:r>
            <w:r>
              <w:rPr>
                <w:rFonts w:hint="eastAsia" w:ascii="宋体" w:hAnsi="宋体" w:cs="Arial"/>
                <w:sz w:val="24"/>
                <w:szCs w:val="24"/>
              </w:rPr>
              <w:t>，</w:t>
            </w:r>
            <w:r>
              <w:rPr>
                <w:rFonts w:ascii="宋体" w:hAnsi="宋体" w:cs="Arial"/>
                <w:sz w:val="24"/>
                <w:szCs w:val="24"/>
              </w:rPr>
              <w:t>一</w:t>
            </w:r>
            <w:r>
              <w:rPr>
                <w:rFonts w:hint="eastAsia" w:ascii="宋体" w:hAnsi="宋体" w:cs="Arial"/>
                <w:sz w:val="24"/>
                <w:szCs w:val="24"/>
              </w:rPr>
              <w:t>套</w:t>
            </w:r>
            <w:r>
              <w:rPr>
                <w:rFonts w:ascii="宋体" w:hAnsi="宋体" w:cs="Arial"/>
                <w:sz w:val="24"/>
                <w:szCs w:val="24"/>
              </w:rPr>
              <w:t>课件开发，一套电子教案开发</w:t>
            </w:r>
            <w:r>
              <w:rPr>
                <w:rFonts w:hint="eastAsia" w:ascii="宋体" w:hAnsi="宋体" w:cs="Arial"/>
                <w:sz w:val="24"/>
                <w:szCs w:val="24"/>
              </w:rPr>
              <w:t>，</w:t>
            </w:r>
            <w:r>
              <w:rPr>
                <w:rFonts w:ascii="宋体" w:hAnsi="宋体" w:cs="Arial"/>
                <w:sz w:val="24"/>
                <w:szCs w:val="24"/>
              </w:rPr>
              <w:t>争取出版。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jc w:val="center"/>
              <w:rPr>
                <w:rFonts w:ascii="宋体" w:hAnsi="宋体" w:cs="Arial"/>
                <w:sz w:val="24"/>
                <w:szCs w:val="24"/>
              </w:rPr>
            </w:pPr>
          </w:p>
        </w:tc>
        <w:tc>
          <w:tcPr>
            <w:tcW w:w="2693" w:type="dxa"/>
            <w:vAlign w:val="center"/>
          </w:tcPr>
          <w:p>
            <w:pPr>
              <w:jc w:val="center"/>
              <w:rPr>
                <w:rFonts w:ascii="宋体" w:hAnsi="宋体" w:cs="Arial"/>
                <w:sz w:val="24"/>
                <w:szCs w:val="24"/>
              </w:rPr>
            </w:pPr>
            <w:r>
              <w:rPr>
                <w:rFonts w:hint="eastAsia" w:ascii="宋体" w:hAnsi="宋体" w:cs="Arial"/>
                <w:sz w:val="24"/>
                <w:szCs w:val="24"/>
              </w:rPr>
              <w:t>《计算机</w:t>
            </w:r>
            <w:r>
              <w:rPr>
                <w:rFonts w:ascii="宋体" w:hAnsi="宋体" w:cs="Arial"/>
                <w:sz w:val="24"/>
                <w:szCs w:val="24"/>
              </w:rPr>
              <w:t>网络安全</w:t>
            </w:r>
            <w:r>
              <w:rPr>
                <w:rFonts w:hint="eastAsia" w:ascii="宋体" w:hAnsi="宋体" w:cs="Arial"/>
                <w:sz w:val="24"/>
                <w:szCs w:val="24"/>
              </w:rPr>
              <w:t>》</w:t>
            </w:r>
          </w:p>
        </w:tc>
        <w:tc>
          <w:tcPr>
            <w:tcW w:w="3311" w:type="dxa"/>
            <w:vAlign w:val="center"/>
          </w:tcPr>
          <w:p>
            <w:pPr>
              <w:jc w:val="center"/>
              <w:rPr>
                <w:rFonts w:ascii="宋体" w:hAnsi="宋体" w:cs="Arial"/>
                <w:sz w:val="24"/>
                <w:szCs w:val="24"/>
              </w:rPr>
            </w:pPr>
            <w:r>
              <w:rPr>
                <w:rFonts w:hint="eastAsia" w:ascii="宋体" w:hAnsi="宋体" w:cs="Arial"/>
                <w:sz w:val="24"/>
                <w:szCs w:val="24"/>
              </w:rPr>
              <w:t>完成教材</w:t>
            </w:r>
            <w:r>
              <w:rPr>
                <w:rFonts w:ascii="宋体" w:hAnsi="宋体" w:cs="Arial"/>
                <w:sz w:val="24"/>
                <w:szCs w:val="24"/>
              </w:rPr>
              <w:t>开发，</w:t>
            </w:r>
            <w:r>
              <w:rPr>
                <w:rFonts w:hint="eastAsia" w:ascii="宋体" w:hAnsi="宋体" w:cs="Arial"/>
                <w:sz w:val="24"/>
                <w:szCs w:val="24"/>
              </w:rPr>
              <w:t>20节</w:t>
            </w:r>
            <w:r>
              <w:rPr>
                <w:rFonts w:ascii="宋体" w:hAnsi="宋体" w:cs="Arial"/>
                <w:sz w:val="24"/>
                <w:szCs w:val="24"/>
              </w:rPr>
              <w:t>微课的录制</w:t>
            </w:r>
            <w:r>
              <w:rPr>
                <w:rFonts w:hint="eastAsia" w:ascii="宋体" w:hAnsi="宋体" w:cs="Arial"/>
                <w:sz w:val="24"/>
                <w:szCs w:val="24"/>
              </w:rPr>
              <w:t>，</w:t>
            </w:r>
            <w:r>
              <w:rPr>
                <w:rFonts w:ascii="宋体" w:hAnsi="宋体" w:cs="Arial"/>
                <w:sz w:val="24"/>
                <w:szCs w:val="24"/>
              </w:rPr>
              <w:t>一</w:t>
            </w:r>
            <w:r>
              <w:rPr>
                <w:rFonts w:hint="eastAsia" w:ascii="宋体" w:hAnsi="宋体" w:cs="Arial"/>
                <w:sz w:val="24"/>
                <w:szCs w:val="24"/>
              </w:rPr>
              <w:t>套</w:t>
            </w:r>
            <w:r>
              <w:rPr>
                <w:rFonts w:ascii="宋体" w:hAnsi="宋体" w:cs="Arial"/>
                <w:sz w:val="24"/>
                <w:szCs w:val="24"/>
              </w:rPr>
              <w:t>课件开发，一套电子教案开发</w:t>
            </w:r>
            <w:r>
              <w:rPr>
                <w:rFonts w:hint="eastAsia" w:ascii="宋体" w:hAnsi="宋体" w:cs="Arial"/>
                <w:sz w:val="24"/>
                <w:szCs w:val="24"/>
              </w:rPr>
              <w:t>，</w:t>
            </w:r>
            <w:r>
              <w:rPr>
                <w:rFonts w:ascii="宋体" w:hAnsi="宋体" w:cs="Arial"/>
                <w:sz w:val="24"/>
                <w:szCs w:val="24"/>
              </w:rPr>
              <w:t>争取出版。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jc w:val="center"/>
              <w:rPr>
                <w:rFonts w:ascii="宋体" w:hAnsi="宋体" w:cs="Arial"/>
                <w:sz w:val="24"/>
                <w:szCs w:val="24"/>
              </w:rPr>
            </w:pPr>
          </w:p>
        </w:tc>
        <w:tc>
          <w:tcPr>
            <w:tcW w:w="2693" w:type="dxa"/>
            <w:vAlign w:val="center"/>
          </w:tcPr>
          <w:p>
            <w:pPr>
              <w:jc w:val="center"/>
              <w:rPr>
                <w:rFonts w:ascii="宋体" w:hAnsi="宋体" w:cs="Arial"/>
                <w:sz w:val="24"/>
                <w:szCs w:val="24"/>
              </w:rPr>
            </w:pPr>
            <w:r>
              <w:rPr>
                <w:rFonts w:hint="eastAsia" w:ascii="宋体" w:hAnsi="宋体" w:cs="Arial"/>
                <w:sz w:val="24"/>
                <w:szCs w:val="24"/>
              </w:rPr>
              <w:t>《Linux应用与服务器配置》</w:t>
            </w:r>
          </w:p>
        </w:tc>
        <w:tc>
          <w:tcPr>
            <w:tcW w:w="3311" w:type="dxa"/>
            <w:vAlign w:val="center"/>
          </w:tcPr>
          <w:p>
            <w:pPr>
              <w:jc w:val="center"/>
              <w:rPr>
                <w:rFonts w:ascii="宋体" w:hAnsi="宋体" w:cs="Arial"/>
                <w:sz w:val="24"/>
                <w:szCs w:val="24"/>
              </w:rPr>
            </w:pPr>
            <w:r>
              <w:rPr>
                <w:rFonts w:hint="eastAsia" w:ascii="宋体" w:hAnsi="宋体" w:cs="Arial"/>
                <w:sz w:val="24"/>
                <w:szCs w:val="24"/>
              </w:rPr>
              <w:t>完成教材</w:t>
            </w:r>
            <w:r>
              <w:rPr>
                <w:rFonts w:ascii="宋体" w:hAnsi="宋体" w:cs="Arial"/>
                <w:sz w:val="24"/>
                <w:szCs w:val="24"/>
              </w:rPr>
              <w:t>开发，</w:t>
            </w:r>
            <w:r>
              <w:rPr>
                <w:rFonts w:hint="eastAsia" w:ascii="宋体" w:hAnsi="宋体" w:cs="Arial"/>
                <w:sz w:val="24"/>
                <w:szCs w:val="24"/>
              </w:rPr>
              <w:t>20节</w:t>
            </w:r>
            <w:r>
              <w:rPr>
                <w:rFonts w:ascii="宋体" w:hAnsi="宋体" w:cs="Arial"/>
                <w:sz w:val="24"/>
                <w:szCs w:val="24"/>
              </w:rPr>
              <w:t>微课的录制</w:t>
            </w:r>
            <w:r>
              <w:rPr>
                <w:rFonts w:hint="eastAsia" w:ascii="宋体" w:hAnsi="宋体" w:cs="Arial"/>
                <w:sz w:val="24"/>
                <w:szCs w:val="24"/>
              </w:rPr>
              <w:t>，</w:t>
            </w:r>
            <w:r>
              <w:rPr>
                <w:rFonts w:ascii="宋体" w:hAnsi="宋体" w:cs="Arial"/>
                <w:sz w:val="24"/>
                <w:szCs w:val="24"/>
              </w:rPr>
              <w:t>一</w:t>
            </w:r>
            <w:r>
              <w:rPr>
                <w:rFonts w:hint="eastAsia" w:ascii="宋体" w:hAnsi="宋体" w:cs="Arial"/>
                <w:sz w:val="24"/>
                <w:szCs w:val="24"/>
              </w:rPr>
              <w:t>套</w:t>
            </w:r>
            <w:r>
              <w:rPr>
                <w:rFonts w:ascii="宋体" w:hAnsi="宋体" w:cs="Arial"/>
                <w:sz w:val="24"/>
                <w:szCs w:val="24"/>
              </w:rPr>
              <w:t>课件开发，一套电子教案开发</w:t>
            </w:r>
            <w:r>
              <w:rPr>
                <w:rFonts w:hint="eastAsia" w:ascii="宋体" w:hAnsi="宋体" w:cs="Arial"/>
                <w:sz w:val="24"/>
                <w:szCs w:val="24"/>
              </w:rPr>
              <w:t>，</w:t>
            </w:r>
            <w:r>
              <w:rPr>
                <w:rFonts w:ascii="宋体" w:hAnsi="宋体" w:cs="Arial"/>
                <w:sz w:val="24"/>
                <w:szCs w:val="24"/>
              </w:rPr>
              <w:t>争取出版。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Align w:val="center"/>
          </w:tcPr>
          <w:p>
            <w:pPr>
              <w:jc w:val="center"/>
              <w:rPr>
                <w:rFonts w:ascii="宋体" w:hAnsi="宋体" w:cs="Arial"/>
                <w:sz w:val="24"/>
                <w:szCs w:val="24"/>
              </w:rPr>
            </w:pPr>
            <w:r>
              <w:rPr>
                <w:rFonts w:hint="eastAsia" w:ascii="宋体" w:hAnsi="宋体" w:cs="Arial"/>
                <w:sz w:val="24"/>
                <w:szCs w:val="24"/>
              </w:rPr>
              <w:t>计算机网络应用生产实际教学案例库建设</w:t>
            </w:r>
          </w:p>
        </w:tc>
        <w:tc>
          <w:tcPr>
            <w:tcW w:w="6004" w:type="dxa"/>
            <w:gridSpan w:val="2"/>
            <w:vAlign w:val="center"/>
          </w:tcPr>
          <w:p>
            <w:pPr>
              <w:jc w:val="center"/>
              <w:rPr>
                <w:rFonts w:ascii="宋体" w:hAnsi="宋体" w:cs="Arial"/>
                <w:szCs w:val="21"/>
              </w:rPr>
            </w:pPr>
            <w:r>
              <w:rPr>
                <w:rFonts w:hint="eastAsia" w:ascii="宋体" w:hAnsi="宋体" w:cs="Arial"/>
                <w:sz w:val="24"/>
                <w:szCs w:val="24"/>
              </w:rPr>
              <w:t>计划建设覆盖计算机网络技术等相关专业，覆盖课程级、课程群级、专业级的一体化的生产实际教学案例库，案例库项目数量达到30个。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Align w:val="center"/>
          </w:tcPr>
          <w:p>
            <w:pPr>
              <w:jc w:val="center"/>
              <w:rPr>
                <w:rFonts w:ascii="宋体" w:hAnsi="宋体" w:cs="Arial"/>
                <w:sz w:val="24"/>
                <w:szCs w:val="24"/>
              </w:rPr>
            </w:pPr>
            <w:r>
              <w:rPr>
                <w:rFonts w:hint="eastAsia" w:ascii="宋体" w:hAnsi="宋体" w:cs="Arial"/>
                <w:sz w:val="24"/>
                <w:szCs w:val="24"/>
              </w:rPr>
              <w:t>师资培养</w:t>
            </w:r>
          </w:p>
        </w:tc>
        <w:tc>
          <w:tcPr>
            <w:tcW w:w="6004" w:type="dxa"/>
            <w:gridSpan w:val="2"/>
            <w:vAlign w:val="center"/>
          </w:tcPr>
          <w:p>
            <w:pPr>
              <w:jc w:val="center"/>
              <w:rPr>
                <w:rFonts w:ascii="宋体" w:hAnsi="宋体" w:cs="Arial"/>
                <w:szCs w:val="21"/>
              </w:rPr>
            </w:pPr>
            <w:r>
              <w:rPr>
                <w:rFonts w:hint="eastAsia" w:ascii="宋体" w:hAnsi="宋体" w:cs="Arial"/>
                <w:sz w:val="24"/>
                <w:szCs w:val="24"/>
              </w:rPr>
              <w:t>新建成种子教师研修基地10个，组织开展不</w:t>
            </w:r>
            <w:r>
              <w:rPr>
                <w:rFonts w:ascii="宋体" w:hAnsi="宋体" w:cs="Arial"/>
                <w:sz w:val="24"/>
                <w:szCs w:val="24"/>
              </w:rPr>
              <w:t>少于</w:t>
            </w:r>
            <w:r>
              <w:rPr>
                <w:rFonts w:hint="eastAsia" w:ascii="宋体" w:hAnsi="宋体" w:cs="Arial"/>
                <w:sz w:val="24"/>
                <w:szCs w:val="24"/>
              </w:rPr>
              <w:t>20场师资培训工作，通过专业与课程开发、教学方法和项目实战等模块的培训，计划培训200—300名种子教师。组织开展3—5场免费的视频直播课程，通过大赛项目讲解，计划覆盖300—500名教师具备将大赛项目转化为教学内容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Align w:val="center"/>
          </w:tcPr>
          <w:p>
            <w:pPr>
              <w:jc w:val="center"/>
              <w:rPr>
                <w:rFonts w:ascii="宋体" w:hAnsi="宋体" w:cs="Arial"/>
                <w:sz w:val="24"/>
                <w:szCs w:val="24"/>
              </w:rPr>
            </w:pPr>
            <w:r>
              <w:rPr>
                <w:rFonts w:hint="eastAsia" w:ascii="宋体" w:hAnsi="宋体" w:cs="Arial"/>
                <w:sz w:val="24"/>
                <w:szCs w:val="24"/>
              </w:rPr>
              <w:t>产教融合校企合作院校典型案例</w:t>
            </w:r>
          </w:p>
        </w:tc>
        <w:tc>
          <w:tcPr>
            <w:tcW w:w="6004" w:type="dxa"/>
            <w:gridSpan w:val="2"/>
            <w:vAlign w:val="center"/>
          </w:tcPr>
          <w:p>
            <w:pPr>
              <w:jc w:val="center"/>
              <w:rPr>
                <w:rFonts w:ascii="宋体" w:hAnsi="宋体" w:cs="Arial"/>
                <w:sz w:val="24"/>
                <w:szCs w:val="24"/>
              </w:rPr>
            </w:pPr>
            <w:r>
              <w:rPr>
                <w:rFonts w:hint="eastAsia" w:ascii="宋体" w:hAnsi="宋体" w:cs="Arial"/>
                <w:sz w:val="24"/>
                <w:szCs w:val="24"/>
              </w:rPr>
              <w:t>至少2</w:t>
            </w:r>
            <w:r>
              <w:rPr>
                <w:rFonts w:ascii="宋体" w:hAnsi="宋体" w:cs="Arial"/>
                <w:sz w:val="24"/>
                <w:szCs w:val="24"/>
              </w:rPr>
              <w:t>0家，</w:t>
            </w:r>
            <w:r>
              <w:rPr>
                <w:rFonts w:hint="eastAsia" w:ascii="宋体" w:hAnsi="宋体" w:cs="Arial"/>
                <w:sz w:val="24"/>
                <w:szCs w:val="24"/>
              </w:rPr>
              <w:t>对合作期间的校企合作、</w:t>
            </w:r>
            <w:r>
              <w:rPr>
                <w:rFonts w:ascii="宋体" w:hAnsi="宋体" w:cs="Arial"/>
                <w:sz w:val="24"/>
                <w:szCs w:val="24"/>
              </w:rPr>
              <w:t>师资</w:t>
            </w:r>
            <w:r>
              <w:rPr>
                <w:rFonts w:hint="eastAsia" w:ascii="宋体" w:hAnsi="宋体" w:cs="Arial"/>
                <w:sz w:val="24"/>
                <w:szCs w:val="24"/>
              </w:rPr>
              <w:t>队伍建设</w:t>
            </w:r>
            <w:r>
              <w:rPr>
                <w:rFonts w:ascii="宋体" w:hAnsi="宋体" w:cs="Arial"/>
                <w:sz w:val="24"/>
                <w:szCs w:val="24"/>
              </w:rPr>
              <w:t>、课程</w:t>
            </w:r>
            <w:r>
              <w:rPr>
                <w:rFonts w:hint="eastAsia" w:ascii="宋体" w:hAnsi="宋体" w:cs="Arial"/>
                <w:sz w:val="24"/>
                <w:szCs w:val="24"/>
              </w:rPr>
              <w:t>共建</w:t>
            </w:r>
            <w:r>
              <w:rPr>
                <w:rFonts w:ascii="宋体" w:hAnsi="宋体" w:cs="Arial"/>
                <w:sz w:val="24"/>
                <w:szCs w:val="24"/>
              </w:rPr>
              <w:t>、资源开放、校企运营机制建立，</w:t>
            </w:r>
            <w:r>
              <w:rPr>
                <w:rFonts w:hint="eastAsia" w:ascii="宋体" w:hAnsi="宋体" w:cs="Arial"/>
                <w:sz w:val="24"/>
                <w:szCs w:val="24"/>
              </w:rPr>
              <w:t>以及服务于产业和地方经济的成功做法，形成可学习可借鉴的案例。</w:t>
            </w:r>
          </w:p>
        </w:tc>
      </w:tr>
    </w:tbl>
    <w:p>
      <w:pPr>
        <w:ind w:firstLine="600" w:firstLineChars="200"/>
        <w:rPr>
          <w:rFonts w:ascii="Arial Narrow" w:hAnsi="Arial Narrow" w:eastAsia="仿宋_GB2312" w:cs="Arial"/>
          <w:bCs/>
          <w:sz w:val="30"/>
          <w:szCs w:val="30"/>
        </w:rPr>
      </w:pPr>
    </w:p>
    <w:p>
      <w:pPr>
        <w:ind w:firstLine="600" w:firstLineChars="200"/>
        <w:rPr>
          <w:rFonts w:ascii="Arial Narrow" w:hAnsi="Arial Narrow" w:eastAsia="仿宋_GB2312" w:cs="Arial"/>
          <w:bCs/>
          <w:sz w:val="30"/>
          <w:szCs w:val="30"/>
        </w:rPr>
      </w:pPr>
    </w:p>
    <w:p>
      <w:pPr>
        <w:widowControl/>
        <w:jc w:val="left"/>
        <w:rPr>
          <w:rFonts w:ascii="Arial Narrow" w:hAnsi="Arial Narrow" w:eastAsia="仿宋_GB2312" w:cs="Arial"/>
          <w:bCs/>
          <w:sz w:val="30"/>
          <w:szCs w:val="30"/>
        </w:rPr>
      </w:pPr>
      <w:r>
        <w:rPr>
          <w:rFonts w:ascii="Arial Narrow" w:hAnsi="Arial Narrow" w:eastAsia="仿宋_GB2312" w:cs="Arial"/>
          <w:bCs/>
          <w:sz w:val="30"/>
          <w:szCs w:val="30"/>
        </w:rPr>
        <w:br w:type="page"/>
      </w:r>
    </w:p>
    <w:p>
      <w:pPr>
        <w:pStyle w:val="2"/>
        <w:rPr>
          <w:rFonts w:ascii="黑体" w:hAnsi="黑体" w:eastAsia="黑体"/>
          <w:sz w:val="36"/>
          <w:szCs w:val="36"/>
        </w:rPr>
      </w:pPr>
      <w:r>
        <w:rPr>
          <w:rFonts w:hint="eastAsia" w:ascii="黑体" w:hAnsi="黑体" w:eastAsia="黑体"/>
          <w:sz w:val="36"/>
          <w:szCs w:val="36"/>
        </w:rPr>
        <w:t>十八、筹备工作进度时间表</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依据赛项筹备工作，制定筹备工作时间进度表。</w:t>
      </w:r>
    </w:p>
    <w:tbl>
      <w:tblPr>
        <w:tblStyle w:val="43"/>
        <w:tblW w:w="81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387"/>
        <w:gridCol w:w="1352"/>
        <w:gridCol w:w="1294"/>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838" w:type="dxa"/>
            <w:vMerge w:val="restart"/>
            <w:vAlign w:val="center"/>
          </w:tcPr>
          <w:p>
            <w:pPr>
              <w:spacing w:line="340" w:lineRule="exact"/>
              <w:jc w:val="center"/>
              <w:rPr>
                <w:rFonts w:ascii="宋体" w:hAnsi="宋体"/>
                <w:b/>
                <w:sz w:val="24"/>
                <w:szCs w:val="24"/>
              </w:rPr>
            </w:pPr>
            <w:r>
              <w:rPr>
                <w:rFonts w:hint="eastAsia" w:ascii="宋体" w:hAnsi="宋体"/>
                <w:b/>
                <w:sz w:val="24"/>
                <w:szCs w:val="24"/>
              </w:rPr>
              <w:t>序号</w:t>
            </w:r>
          </w:p>
        </w:tc>
        <w:tc>
          <w:tcPr>
            <w:tcW w:w="1387" w:type="dxa"/>
            <w:vMerge w:val="restart"/>
            <w:vAlign w:val="center"/>
          </w:tcPr>
          <w:p>
            <w:pPr>
              <w:spacing w:line="340" w:lineRule="exact"/>
              <w:jc w:val="center"/>
              <w:rPr>
                <w:rFonts w:ascii="宋体" w:hAnsi="宋体"/>
                <w:b/>
                <w:sz w:val="24"/>
                <w:szCs w:val="24"/>
              </w:rPr>
            </w:pPr>
            <w:r>
              <w:rPr>
                <w:rFonts w:hint="eastAsia" w:ascii="宋体" w:hAnsi="宋体"/>
                <w:b/>
                <w:sz w:val="24"/>
                <w:szCs w:val="24"/>
              </w:rPr>
              <w:t>项目阶段</w:t>
            </w:r>
          </w:p>
        </w:tc>
        <w:tc>
          <w:tcPr>
            <w:tcW w:w="2646" w:type="dxa"/>
            <w:gridSpan w:val="2"/>
            <w:vMerge w:val="restart"/>
            <w:vAlign w:val="center"/>
          </w:tcPr>
          <w:p>
            <w:pPr>
              <w:spacing w:line="340" w:lineRule="exact"/>
              <w:jc w:val="center"/>
              <w:rPr>
                <w:rFonts w:ascii="宋体" w:hAnsi="宋体"/>
                <w:b/>
                <w:sz w:val="24"/>
                <w:szCs w:val="24"/>
              </w:rPr>
            </w:pPr>
            <w:r>
              <w:rPr>
                <w:rFonts w:hint="eastAsia" w:ascii="宋体" w:hAnsi="宋体"/>
                <w:b/>
                <w:sz w:val="24"/>
                <w:szCs w:val="24"/>
              </w:rPr>
              <w:t>活动名称</w:t>
            </w:r>
          </w:p>
        </w:tc>
        <w:tc>
          <w:tcPr>
            <w:tcW w:w="3317" w:type="dxa"/>
            <w:vMerge w:val="restart"/>
            <w:vAlign w:val="center"/>
          </w:tcPr>
          <w:p>
            <w:pPr>
              <w:spacing w:line="340" w:lineRule="exact"/>
              <w:jc w:val="center"/>
              <w:rPr>
                <w:rFonts w:ascii="宋体" w:hAnsi="宋体"/>
                <w:b/>
                <w:sz w:val="24"/>
                <w:szCs w:val="24"/>
              </w:rPr>
            </w:pPr>
            <w:r>
              <w:rPr>
                <w:rFonts w:hint="eastAsia" w:ascii="宋体" w:hAnsi="宋体"/>
                <w:b/>
                <w:sz w:val="24"/>
                <w:szCs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vAlign w:val="center"/>
          </w:tcPr>
          <w:p>
            <w:pPr>
              <w:spacing w:line="340" w:lineRule="exact"/>
              <w:jc w:val="center"/>
              <w:rPr>
                <w:rFonts w:ascii="宋体" w:hAnsi="宋体"/>
                <w:sz w:val="24"/>
                <w:szCs w:val="24"/>
              </w:rPr>
            </w:pPr>
          </w:p>
        </w:tc>
        <w:tc>
          <w:tcPr>
            <w:tcW w:w="1387" w:type="dxa"/>
            <w:vMerge w:val="continue"/>
            <w:vAlign w:val="center"/>
          </w:tcPr>
          <w:p>
            <w:pPr>
              <w:spacing w:line="340" w:lineRule="exact"/>
              <w:jc w:val="center"/>
              <w:rPr>
                <w:rFonts w:ascii="宋体" w:hAnsi="宋体"/>
                <w:sz w:val="24"/>
                <w:szCs w:val="24"/>
              </w:rPr>
            </w:pPr>
          </w:p>
        </w:tc>
        <w:tc>
          <w:tcPr>
            <w:tcW w:w="2646" w:type="dxa"/>
            <w:gridSpan w:val="2"/>
            <w:vMerge w:val="continue"/>
            <w:vAlign w:val="center"/>
          </w:tcPr>
          <w:p>
            <w:pPr>
              <w:spacing w:line="340" w:lineRule="exact"/>
              <w:jc w:val="center"/>
              <w:rPr>
                <w:rFonts w:ascii="宋体" w:hAnsi="宋体"/>
                <w:sz w:val="24"/>
                <w:szCs w:val="24"/>
              </w:rPr>
            </w:pPr>
          </w:p>
        </w:tc>
        <w:tc>
          <w:tcPr>
            <w:tcW w:w="3317" w:type="dxa"/>
            <w:vMerge w:val="continue"/>
            <w:vAlign w:val="center"/>
          </w:tcPr>
          <w:p>
            <w:pPr>
              <w:spacing w:line="34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spacing w:line="340" w:lineRule="exact"/>
              <w:jc w:val="center"/>
              <w:rPr>
                <w:rFonts w:ascii="宋体" w:hAnsi="宋体"/>
                <w:sz w:val="24"/>
                <w:szCs w:val="24"/>
              </w:rPr>
            </w:pPr>
            <w:r>
              <w:rPr>
                <w:rFonts w:hint="eastAsia" w:ascii="宋体" w:hAnsi="宋体"/>
                <w:sz w:val="24"/>
                <w:szCs w:val="24"/>
              </w:rPr>
              <w:t>1</w:t>
            </w:r>
          </w:p>
        </w:tc>
        <w:tc>
          <w:tcPr>
            <w:tcW w:w="1387" w:type="dxa"/>
            <w:vAlign w:val="center"/>
          </w:tcPr>
          <w:p>
            <w:pPr>
              <w:spacing w:line="340" w:lineRule="exact"/>
              <w:jc w:val="center"/>
              <w:rPr>
                <w:rFonts w:ascii="宋体" w:hAnsi="宋体"/>
                <w:sz w:val="24"/>
                <w:szCs w:val="24"/>
              </w:rPr>
            </w:pPr>
            <w:r>
              <w:rPr>
                <w:rFonts w:hint="eastAsia" w:ascii="宋体" w:hAnsi="宋体"/>
                <w:sz w:val="24"/>
                <w:szCs w:val="24"/>
              </w:rPr>
              <w:t>方案论证</w:t>
            </w:r>
          </w:p>
        </w:tc>
        <w:tc>
          <w:tcPr>
            <w:tcW w:w="2646" w:type="dxa"/>
            <w:gridSpan w:val="2"/>
            <w:vAlign w:val="center"/>
          </w:tcPr>
          <w:p>
            <w:pPr>
              <w:spacing w:line="340" w:lineRule="exact"/>
              <w:jc w:val="center"/>
              <w:rPr>
                <w:rFonts w:ascii="宋体" w:hAnsi="宋体"/>
                <w:sz w:val="24"/>
                <w:szCs w:val="24"/>
              </w:rPr>
            </w:pPr>
            <w:r>
              <w:rPr>
                <w:rFonts w:hint="eastAsia" w:ascii="宋体" w:hAnsi="宋体"/>
                <w:sz w:val="24"/>
                <w:szCs w:val="24"/>
              </w:rPr>
              <w:t>专家研讨会议</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2018</w:t>
            </w:r>
            <w:r>
              <w:rPr>
                <w:rFonts w:hint="eastAsia" w:ascii="宋体" w:hAnsi="宋体"/>
                <w:sz w:val="24"/>
                <w:szCs w:val="24"/>
              </w:rPr>
              <w:t>年</w:t>
            </w:r>
            <w:r>
              <w:rPr>
                <w:rFonts w:ascii="宋体" w:hAnsi="宋体"/>
                <w:sz w:val="24"/>
                <w:szCs w:val="24"/>
              </w:rPr>
              <w:t>12月到2019</w:t>
            </w:r>
            <w:r>
              <w:rPr>
                <w:rFonts w:hint="eastAsia" w:ascii="宋体" w:hAnsi="宋体"/>
                <w:sz w:val="24"/>
                <w:szCs w:val="24"/>
              </w:rPr>
              <w:t>年</w:t>
            </w:r>
            <w:r>
              <w:rPr>
                <w:rFonts w:ascii="宋体" w:hAnsi="宋体"/>
                <w:sz w:val="24"/>
                <w:szCs w:val="24"/>
              </w:rPr>
              <w:t>3月（每月组织一次，包括见面会议或者网络会议）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838" w:type="dxa"/>
            <w:vMerge w:val="restart"/>
            <w:vAlign w:val="center"/>
          </w:tcPr>
          <w:p>
            <w:pPr>
              <w:spacing w:line="340" w:lineRule="exact"/>
              <w:jc w:val="center"/>
              <w:rPr>
                <w:rFonts w:ascii="宋体" w:hAnsi="宋体"/>
                <w:sz w:val="24"/>
                <w:szCs w:val="24"/>
              </w:rPr>
            </w:pPr>
            <w:r>
              <w:rPr>
                <w:rFonts w:hint="eastAsia" w:ascii="宋体" w:hAnsi="宋体"/>
                <w:sz w:val="24"/>
                <w:szCs w:val="24"/>
              </w:rPr>
              <w:t>2</w:t>
            </w:r>
          </w:p>
          <w:p>
            <w:pPr>
              <w:spacing w:line="340" w:lineRule="exact"/>
              <w:jc w:val="center"/>
              <w:rPr>
                <w:rFonts w:ascii="宋体" w:hAnsi="宋体"/>
                <w:sz w:val="24"/>
                <w:szCs w:val="24"/>
              </w:rPr>
            </w:pPr>
          </w:p>
        </w:tc>
        <w:tc>
          <w:tcPr>
            <w:tcW w:w="1387" w:type="dxa"/>
            <w:vMerge w:val="restart"/>
            <w:vAlign w:val="center"/>
          </w:tcPr>
          <w:p>
            <w:pPr>
              <w:spacing w:line="340" w:lineRule="exact"/>
              <w:jc w:val="center"/>
              <w:rPr>
                <w:rFonts w:ascii="宋体" w:hAnsi="宋体"/>
                <w:sz w:val="24"/>
                <w:szCs w:val="24"/>
              </w:rPr>
            </w:pPr>
            <w:r>
              <w:rPr>
                <w:rFonts w:hint="eastAsia" w:ascii="宋体" w:hAnsi="宋体"/>
                <w:sz w:val="24"/>
                <w:szCs w:val="24"/>
              </w:rPr>
              <w:t>赛前准备</w:t>
            </w:r>
          </w:p>
        </w:tc>
        <w:tc>
          <w:tcPr>
            <w:tcW w:w="2646" w:type="dxa"/>
            <w:gridSpan w:val="2"/>
            <w:vAlign w:val="center"/>
          </w:tcPr>
          <w:p>
            <w:pPr>
              <w:spacing w:line="340" w:lineRule="exact"/>
              <w:jc w:val="center"/>
              <w:rPr>
                <w:rFonts w:ascii="宋体" w:hAnsi="宋体"/>
                <w:sz w:val="24"/>
                <w:szCs w:val="24"/>
              </w:rPr>
            </w:pPr>
            <w:r>
              <w:rPr>
                <w:rFonts w:hint="eastAsia" w:ascii="宋体" w:hAnsi="宋体"/>
                <w:sz w:val="24"/>
                <w:szCs w:val="24"/>
              </w:rPr>
              <w:t>模拟题开发</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3月初完成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838" w:type="dxa"/>
            <w:vMerge w:val="continue"/>
            <w:vAlign w:val="center"/>
          </w:tcPr>
          <w:p>
            <w:pPr>
              <w:spacing w:line="340" w:lineRule="exact"/>
              <w:jc w:val="center"/>
              <w:rPr>
                <w:rFonts w:ascii="宋体" w:hAnsi="宋体"/>
                <w:sz w:val="24"/>
                <w:szCs w:val="24"/>
              </w:rPr>
            </w:pPr>
          </w:p>
        </w:tc>
        <w:tc>
          <w:tcPr>
            <w:tcW w:w="1387" w:type="dxa"/>
            <w:vMerge w:val="continue"/>
            <w:vAlign w:val="center"/>
          </w:tcPr>
          <w:p>
            <w:pPr>
              <w:spacing w:line="340" w:lineRule="exact"/>
              <w:jc w:val="center"/>
              <w:rPr>
                <w:rFonts w:ascii="宋体" w:hAnsi="宋体"/>
                <w:sz w:val="24"/>
                <w:szCs w:val="24"/>
              </w:rPr>
            </w:pPr>
          </w:p>
        </w:tc>
        <w:tc>
          <w:tcPr>
            <w:tcW w:w="2646" w:type="dxa"/>
            <w:gridSpan w:val="2"/>
            <w:vAlign w:val="center"/>
          </w:tcPr>
          <w:p>
            <w:pPr>
              <w:spacing w:line="340" w:lineRule="exact"/>
              <w:jc w:val="center"/>
              <w:rPr>
                <w:rFonts w:ascii="宋体" w:hAnsi="宋体"/>
                <w:sz w:val="24"/>
                <w:szCs w:val="24"/>
              </w:rPr>
            </w:pPr>
            <w:r>
              <w:rPr>
                <w:rFonts w:hint="eastAsia" w:ascii="宋体" w:hAnsi="宋体"/>
                <w:sz w:val="24"/>
                <w:szCs w:val="24"/>
              </w:rPr>
              <w:t>赛项培训内容整理</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3月初完成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838" w:type="dxa"/>
            <w:vMerge w:val="continue"/>
            <w:vAlign w:val="center"/>
          </w:tcPr>
          <w:p>
            <w:pPr>
              <w:spacing w:line="340" w:lineRule="exact"/>
              <w:jc w:val="center"/>
              <w:rPr>
                <w:rFonts w:ascii="宋体" w:hAnsi="宋体"/>
                <w:sz w:val="24"/>
                <w:szCs w:val="24"/>
              </w:rPr>
            </w:pPr>
          </w:p>
        </w:tc>
        <w:tc>
          <w:tcPr>
            <w:tcW w:w="1387" w:type="dxa"/>
            <w:vMerge w:val="continue"/>
            <w:vAlign w:val="center"/>
          </w:tcPr>
          <w:p>
            <w:pPr>
              <w:spacing w:line="340" w:lineRule="exact"/>
              <w:jc w:val="center"/>
              <w:rPr>
                <w:rFonts w:ascii="宋体" w:hAnsi="宋体"/>
                <w:sz w:val="24"/>
                <w:szCs w:val="24"/>
              </w:rPr>
            </w:pPr>
          </w:p>
        </w:tc>
        <w:tc>
          <w:tcPr>
            <w:tcW w:w="1352" w:type="dxa"/>
            <w:vMerge w:val="restart"/>
            <w:vAlign w:val="center"/>
          </w:tcPr>
          <w:p>
            <w:pPr>
              <w:spacing w:line="340" w:lineRule="exact"/>
              <w:jc w:val="center"/>
              <w:rPr>
                <w:rFonts w:ascii="宋体" w:hAnsi="宋体"/>
                <w:sz w:val="24"/>
                <w:szCs w:val="24"/>
              </w:rPr>
            </w:pPr>
            <w:r>
              <w:rPr>
                <w:rFonts w:hint="eastAsia" w:ascii="宋体" w:hAnsi="宋体"/>
                <w:sz w:val="24"/>
                <w:szCs w:val="24"/>
              </w:rPr>
              <w:t>免费技术培训</w:t>
            </w:r>
          </w:p>
        </w:tc>
        <w:tc>
          <w:tcPr>
            <w:tcW w:w="1294" w:type="dxa"/>
            <w:vAlign w:val="center"/>
          </w:tcPr>
          <w:p>
            <w:pPr>
              <w:spacing w:line="340" w:lineRule="exact"/>
              <w:jc w:val="center"/>
              <w:rPr>
                <w:rFonts w:ascii="宋体" w:hAnsi="宋体"/>
                <w:sz w:val="24"/>
                <w:szCs w:val="24"/>
              </w:rPr>
            </w:pPr>
            <w:r>
              <w:rPr>
                <w:rFonts w:hint="eastAsia" w:ascii="宋体" w:hAnsi="宋体"/>
                <w:sz w:val="24"/>
                <w:szCs w:val="24"/>
              </w:rPr>
              <w:t>面授培训</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3月到5月中旬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838" w:type="dxa"/>
            <w:vMerge w:val="continue"/>
            <w:vAlign w:val="center"/>
          </w:tcPr>
          <w:p>
            <w:pPr>
              <w:spacing w:line="340" w:lineRule="exact"/>
              <w:jc w:val="center"/>
              <w:rPr>
                <w:rFonts w:ascii="宋体" w:hAnsi="宋体"/>
                <w:sz w:val="24"/>
                <w:szCs w:val="24"/>
              </w:rPr>
            </w:pPr>
          </w:p>
        </w:tc>
        <w:tc>
          <w:tcPr>
            <w:tcW w:w="1387" w:type="dxa"/>
            <w:vMerge w:val="continue"/>
            <w:vAlign w:val="center"/>
          </w:tcPr>
          <w:p>
            <w:pPr>
              <w:spacing w:line="340" w:lineRule="exact"/>
              <w:jc w:val="center"/>
              <w:rPr>
                <w:rFonts w:ascii="宋体" w:hAnsi="宋体"/>
                <w:sz w:val="24"/>
                <w:szCs w:val="24"/>
              </w:rPr>
            </w:pPr>
          </w:p>
        </w:tc>
        <w:tc>
          <w:tcPr>
            <w:tcW w:w="1352" w:type="dxa"/>
            <w:vMerge w:val="continue"/>
            <w:vAlign w:val="center"/>
          </w:tcPr>
          <w:p>
            <w:pPr>
              <w:spacing w:line="340" w:lineRule="exact"/>
              <w:jc w:val="center"/>
              <w:rPr>
                <w:rFonts w:ascii="宋体" w:hAnsi="宋体"/>
                <w:sz w:val="24"/>
                <w:szCs w:val="24"/>
              </w:rPr>
            </w:pPr>
          </w:p>
        </w:tc>
        <w:tc>
          <w:tcPr>
            <w:tcW w:w="1294" w:type="dxa"/>
            <w:vAlign w:val="center"/>
          </w:tcPr>
          <w:p>
            <w:pPr>
              <w:spacing w:line="340" w:lineRule="exact"/>
              <w:jc w:val="center"/>
              <w:rPr>
                <w:rFonts w:ascii="宋体" w:hAnsi="宋体"/>
                <w:sz w:val="24"/>
                <w:szCs w:val="24"/>
              </w:rPr>
            </w:pPr>
            <w:r>
              <w:rPr>
                <w:rFonts w:hint="eastAsia" w:ascii="宋体" w:hAnsi="宋体"/>
                <w:sz w:val="24"/>
                <w:szCs w:val="24"/>
              </w:rPr>
              <w:t>网络培训</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3月到5月间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838" w:type="dxa"/>
            <w:vMerge w:val="restart"/>
            <w:vAlign w:val="center"/>
          </w:tcPr>
          <w:p>
            <w:pPr>
              <w:spacing w:line="340" w:lineRule="exact"/>
              <w:jc w:val="center"/>
              <w:rPr>
                <w:rFonts w:ascii="宋体" w:hAnsi="宋体"/>
                <w:sz w:val="24"/>
                <w:szCs w:val="24"/>
              </w:rPr>
            </w:pPr>
            <w:r>
              <w:rPr>
                <w:rFonts w:hint="eastAsia" w:ascii="宋体" w:hAnsi="宋体"/>
                <w:sz w:val="24"/>
                <w:szCs w:val="24"/>
              </w:rPr>
              <w:t>3</w:t>
            </w:r>
          </w:p>
          <w:p>
            <w:pPr>
              <w:spacing w:line="340" w:lineRule="exact"/>
              <w:jc w:val="center"/>
              <w:rPr>
                <w:rFonts w:ascii="宋体" w:hAnsi="宋体"/>
                <w:sz w:val="24"/>
                <w:szCs w:val="24"/>
              </w:rPr>
            </w:pPr>
          </w:p>
        </w:tc>
        <w:tc>
          <w:tcPr>
            <w:tcW w:w="1387" w:type="dxa"/>
            <w:vMerge w:val="restart"/>
            <w:vAlign w:val="center"/>
          </w:tcPr>
          <w:p>
            <w:pPr>
              <w:spacing w:line="340" w:lineRule="exact"/>
              <w:jc w:val="center"/>
              <w:rPr>
                <w:rFonts w:ascii="宋体" w:hAnsi="宋体"/>
                <w:sz w:val="24"/>
                <w:szCs w:val="24"/>
              </w:rPr>
            </w:pPr>
            <w:r>
              <w:rPr>
                <w:rFonts w:hint="eastAsia" w:ascii="宋体" w:hAnsi="宋体"/>
                <w:sz w:val="24"/>
                <w:szCs w:val="24"/>
              </w:rPr>
              <w:t>比赛现场</w:t>
            </w:r>
          </w:p>
        </w:tc>
        <w:tc>
          <w:tcPr>
            <w:tcW w:w="1352" w:type="dxa"/>
            <w:vMerge w:val="restart"/>
            <w:vAlign w:val="center"/>
          </w:tcPr>
          <w:p>
            <w:pPr>
              <w:spacing w:line="340" w:lineRule="exact"/>
              <w:jc w:val="center"/>
              <w:rPr>
                <w:rFonts w:ascii="宋体" w:hAnsi="宋体"/>
                <w:sz w:val="24"/>
                <w:szCs w:val="24"/>
              </w:rPr>
            </w:pPr>
            <w:r>
              <w:rPr>
                <w:rFonts w:hint="eastAsia" w:ascii="宋体" w:hAnsi="宋体"/>
                <w:sz w:val="24"/>
                <w:szCs w:val="24"/>
              </w:rPr>
              <w:t>场内活动</w:t>
            </w:r>
          </w:p>
        </w:tc>
        <w:tc>
          <w:tcPr>
            <w:tcW w:w="1294" w:type="dxa"/>
            <w:vAlign w:val="center"/>
          </w:tcPr>
          <w:p>
            <w:pPr>
              <w:spacing w:line="340" w:lineRule="exact"/>
              <w:jc w:val="center"/>
              <w:rPr>
                <w:rFonts w:ascii="宋体" w:hAnsi="宋体"/>
                <w:sz w:val="24"/>
                <w:szCs w:val="24"/>
              </w:rPr>
            </w:pPr>
            <w:r>
              <w:rPr>
                <w:rFonts w:hint="eastAsia" w:ascii="宋体" w:hAnsi="宋体"/>
                <w:sz w:val="24"/>
                <w:szCs w:val="24"/>
              </w:rPr>
              <w:t>比赛用设备</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4月底所有设备准备完毕。5月下旬，比赛前5天安装就位。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838" w:type="dxa"/>
            <w:vMerge w:val="continue"/>
            <w:vAlign w:val="center"/>
          </w:tcPr>
          <w:p>
            <w:pPr>
              <w:spacing w:line="340" w:lineRule="exact"/>
              <w:jc w:val="center"/>
              <w:rPr>
                <w:rFonts w:ascii="宋体" w:hAnsi="宋体"/>
                <w:sz w:val="24"/>
                <w:szCs w:val="24"/>
              </w:rPr>
            </w:pPr>
          </w:p>
        </w:tc>
        <w:tc>
          <w:tcPr>
            <w:tcW w:w="1387" w:type="dxa"/>
            <w:vMerge w:val="continue"/>
            <w:vAlign w:val="center"/>
          </w:tcPr>
          <w:p>
            <w:pPr>
              <w:spacing w:line="340" w:lineRule="exact"/>
              <w:jc w:val="center"/>
              <w:rPr>
                <w:rFonts w:ascii="宋体" w:hAnsi="宋体"/>
                <w:sz w:val="24"/>
                <w:szCs w:val="24"/>
              </w:rPr>
            </w:pPr>
          </w:p>
        </w:tc>
        <w:tc>
          <w:tcPr>
            <w:tcW w:w="1352" w:type="dxa"/>
            <w:vMerge w:val="continue"/>
            <w:vAlign w:val="center"/>
          </w:tcPr>
          <w:p>
            <w:pPr>
              <w:spacing w:line="340" w:lineRule="exact"/>
              <w:jc w:val="center"/>
              <w:rPr>
                <w:rFonts w:ascii="宋体" w:hAnsi="宋体"/>
                <w:sz w:val="24"/>
                <w:szCs w:val="24"/>
              </w:rPr>
            </w:pPr>
          </w:p>
        </w:tc>
        <w:tc>
          <w:tcPr>
            <w:tcW w:w="1294" w:type="dxa"/>
            <w:vAlign w:val="center"/>
          </w:tcPr>
          <w:p>
            <w:pPr>
              <w:spacing w:line="340" w:lineRule="exact"/>
              <w:jc w:val="center"/>
              <w:rPr>
                <w:rFonts w:ascii="宋体" w:hAnsi="宋体"/>
                <w:sz w:val="24"/>
                <w:szCs w:val="24"/>
              </w:rPr>
            </w:pPr>
            <w:r>
              <w:rPr>
                <w:rFonts w:hint="eastAsia" w:ascii="宋体" w:hAnsi="宋体"/>
                <w:sz w:val="24"/>
                <w:szCs w:val="24"/>
              </w:rPr>
              <w:t>设备安装调测</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5月中所有设备第一次调测完毕。5月底，第二次调测完毕。比赛前两天，安装到现场后第三次调测完毕。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38" w:type="dxa"/>
            <w:vMerge w:val="continue"/>
            <w:vAlign w:val="center"/>
          </w:tcPr>
          <w:p>
            <w:pPr>
              <w:spacing w:line="340" w:lineRule="exact"/>
              <w:jc w:val="center"/>
              <w:rPr>
                <w:rFonts w:ascii="宋体" w:hAnsi="宋体"/>
                <w:sz w:val="24"/>
                <w:szCs w:val="24"/>
              </w:rPr>
            </w:pPr>
          </w:p>
        </w:tc>
        <w:tc>
          <w:tcPr>
            <w:tcW w:w="1387" w:type="dxa"/>
            <w:vMerge w:val="continue"/>
            <w:vAlign w:val="center"/>
          </w:tcPr>
          <w:p>
            <w:pPr>
              <w:spacing w:line="340" w:lineRule="exact"/>
              <w:jc w:val="center"/>
              <w:rPr>
                <w:rFonts w:ascii="宋体" w:hAnsi="宋体"/>
                <w:sz w:val="24"/>
                <w:szCs w:val="24"/>
              </w:rPr>
            </w:pPr>
          </w:p>
        </w:tc>
        <w:tc>
          <w:tcPr>
            <w:tcW w:w="1352" w:type="dxa"/>
            <w:vMerge w:val="continue"/>
            <w:vAlign w:val="center"/>
          </w:tcPr>
          <w:p>
            <w:pPr>
              <w:spacing w:line="340" w:lineRule="exact"/>
              <w:jc w:val="center"/>
              <w:rPr>
                <w:rFonts w:ascii="宋体" w:hAnsi="宋体"/>
                <w:sz w:val="24"/>
                <w:szCs w:val="24"/>
              </w:rPr>
            </w:pPr>
          </w:p>
        </w:tc>
        <w:tc>
          <w:tcPr>
            <w:tcW w:w="1294" w:type="dxa"/>
            <w:vAlign w:val="center"/>
          </w:tcPr>
          <w:p>
            <w:pPr>
              <w:spacing w:line="340" w:lineRule="exact"/>
              <w:jc w:val="center"/>
              <w:rPr>
                <w:rFonts w:ascii="宋体" w:hAnsi="宋体"/>
                <w:sz w:val="24"/>
                <w:szCs w:val="24"/>
              </w:rPr>
            </w:pPr>
            <w:r>
              <w:rPr>
                <w:rFonts w:hint="eastAsia" w:ascii="宋体" w:hAnsi="宋体"/>
                <w:sz w:val="24"/>
                <w:szCs w:val="24"/>
              </w:rPr>
              <w:t>出题、监考、裁判</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4月底裁判、监考、出题人员就位，并培训完毕。5月底大赛前5天，封闭出题。大赛期间监考和判题。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838" w:type="dxa"/>
            <w:vMerge w:val="continue"/>
            <w:vAlign w:val="center"/>
          </w:tcPr>
          <w:p>
            <w:pPr>
              <w:spacing w:line="340" w:lineRule="exact"/>
              <w:jc w:val="center"/>
              <w:rPr>
                <w:rFonts w:ascii="宋体" w:hAnsi="宋体"/>
                <w:sz w:val="24"/>
                <w:szCs w:val="24"/>
              </w:rPr>
            </w:pPr>
          </w:p>
        </w:tc>
        <w:tc>
          <w:tcPr>
            <w:tcW w:w="1387" w:type="dxa"/>
            <w:vMerge w:val="continue"/>
            <w:vAlign w:val="center"/>
          </w:tcPr>
          <w:p>
            <w:pPr>
              <w:spacing w:line="340" w:lineRule="exact"/>
              <w:jc w:val="center"/>
              <w:rPr>
                <w:rFonts w:ascii="宋体" w:hAnsi="宋体"/>
                <w:sz w:val="24"/>
                <w:szCs w:val="24"/>
              </w:rPr>
            </w:pPr>
          </w:p>
        </w:tc>
        <w:tc>
          <w:tcPr>
            <w:tcW w:w="1352" w:type="dxa"/>
            <w:vMerge w:val="restart"/>
            <w:vAlign w:val="center"/>
          </w:tcPr>
          <w:p>
            <w:pPr>
              <w:spacing w:line="340" w:lineRule="exact"/>
              <w:jc w:val="center"/>
              <w:rPr>
                <w:rFonts w:ascii="宋体" w:hAnsi="宋体"/>
                <w:sz w:val="24"/>
                <w:szCs w:val="24"/>
              </w:rPr>
            </w:pPr>
            <w:r>
              <w:rPr>
                <w:rFonts w:hint="eastAsia" w:ascii="宋体" w:hAnsi="宋体"/>
                <w:sz w:val="24"/>
                <w:szCs w:val="24"/>
              </w:rPr>
              <w:t>场外活动</w:t>
            </w:r>
          </w:p>
        </w:tc>
        <w:tc>
          <w:tcPr>
            <w:tcW w:w="1294" w:type="dxa"/>
            <w:vAlign w:val="center"/>
          </w:tcPr>
          <w:p>
            <w:pPr>
              <w:spacing w:line="340" w:lineRule="exact"/>
              <w:jc w:val="center"/>
              <w:rPr>
                <w:rFonts w:ascii="宋体" w:hAnsi="宋体"/>
                <w:sz w:val="24"/>
                <w:szCs w:val="24"/>
              </w:rPr>
            </w:pPr>
            <w:r>
              <w:rPr>
                <w:rFonts w:hint="eastAsia" w:ascii="宋体" w:hAnsi="宋体"/>
                <w:sz w:val="24"/>
                <w:szCs w:val="24"/>
              </w:rPr>
              <w:t>网络新技术展示和体验活动</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4月，展示方案确定。2019</w:t>
            </w:r>
            <w:r>
              <w:rPr>
                <w:rFonts w:hint="eastAsia" w:ascii="宋体" w:hAnsi="宋体"/>
                <w:sz w:val="24"/>
                <w:szCs w:val="24"/>
              </w:rPr>
              <w:t>年</w:t>
            </w:r>
            <w:r>
              <w:rPr>
                <w:rFonts w:ascii="宋体" w:hAnsi="宋体"/>
                <w:sz w:val="24"/>
                <w:szCs w:val="24"/>
              </w:rPr>
              <w:t>5月底，大赛现场。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838" w:type="dxa"/>
            <w:vMerge w:val="continue"/>
            <w:vAlign w:val="center"/>
          </w:tcPr>
          <w:p>
            <w:pPr>
              <w:spacing w:line="340" w:lineRule="exact"/>
              <w:jc w:val="center"/>
              <w:rPr>
                <w:rFonts w:ascii="宋体" w:hAnsi="宋体"/>
                <w:bCs/>
                <w:sz w:val="24"/>
                <w:szCs w:val="24"/>
              </w:rPr>
            </w:pPr>
          </w:p>
        </w:tc>
        <w:tc>
          <w:tcPr>
            <w:tcW w:w="1387" w:type="dxa"/>
            <w:vMerge w:val="continue"/>
            <w:vAlign w:val="center"/>
          </w:tcPr>
          <w:p>
            <w:pPr>
              <w:spacing w:line="340" w:lineRule="exact"/>
              <w:jc w:val="center"/>
              <w:rPr>
                <w:rFonts w:ascii="宋体" w:hAnsi="宋体"/>
                <w:bCs/>
                <w:sz w:val="24"/>
                <w:szCs w:val="24"/>
              </w:rPr>
            </w:pPr>
          </w:p>
        </w:tc>
        <w:tc>
          <w:tcPr>
            <w:tcW w:w="1352" w:type="dxa"/>
            <w:vMerge w:val="continue"/>
            <w:vAlign w:val="center"/>
          </w:tcPr>
          <w:p>
            <w:pPr>
              <w:spacing w:line="340" w:lineRule="exact"/>
              <w:jc w:val="center"/>
              <w:rPr>
                <w:rFonts w:ascii="宋体" w:hAnsi="宋体"/>
                <w:bCs/>
                <w:sz w:val="24"/>
                <w:szCs w:val="24"/>
              </w:rPr>
            </w:pPr>
          </w:p>
        </w:tc>
        <w:tc>
          <w:tcPr>
            <w:tcW w:w="1294" w:type="dxa"/>
            <w:vAlign w:val="center"/>
          </w:tcPr>
          <w:p>
            <w:pPr>
              <w:spacing w:line="340" w:lineRule="exact"/>
              <w:jc w:val="center"/>
              <w:rPr>
                <w:rFonts w:ascii="宋体" w:hAnsi="宋体"/>
                <w:sz w:val="24"/>
                <w:szCs w:val="24"/>
              </w:rPr>
            </w:pPr>
            <w:r>
              <w:rPr>
                <w:rFonts w:hint="eastAsia" w:ascii="宋体" w:hAnsi="宋体"/>
                <w:sz w:val="24"/>
                <w:szCs w:val="24"/>
              </w:rPr>
              <w:t>教师和学生活动</w:t>
            </w:r>
          </w:p>
        </w:tc>
        <w:tc>
          <w:tcPr>
            <w:tcW w:w="3317" w:type="dxa"/>
            <w:vAlign w:val="center"/>
          </w:tcPr>
          <w:p>
            <w:pPr>
              <w:tabs>
                <w:tab w:val="center" w:pos="4153"/>
                <w:tab w:val="right" w:pos="8306"/>
              </w:tabs>
              <w:snapToGrid w:val="0"/>
              <w:spacing w:line="340" w:lineRule="exact"/>
              <w:jc w:val="center"/>
              <w:rPr>
                <w:rFonts w:ascii="宋体" w:hAnsi="宋体"/>
                <w:sz w:val="24"/>
                <w:szCs w:val="24"/>
              </w:rPr>
            </w:pPr>
            <w:r>
              <w:rPr>
                <w:rFonts w:ascii="宋体" w:hAnsi="宋体"/>
                <w:sz w:val="24"/>
                <w:szCs w:val="24"/>
              </w:rPr>
              <w:t>2019</w:t>
            </w:r>
            <w:r>
              <w:rPr>
                <w:rFonts w:hint="eastAsia" w:ascii="宋体" w:hAnsi="宋体"/>
                <w:sz w:val="24"/>
                <w:szCs w:val="24"/>
              </w:rPr>
              <w:t>年</w:t>
            </w:r>
            <w:r>
              <w:rPr>
                <w:rFonts w:ascii="宋体" w:hAnsi="宋体"/>
                <w:sz w:val="24"/>
                <w:szCs w:val="24"/>
              </w:rPr>
              <w:t>5月中方案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838" w:type="dxa"/>
            <w:vMerge w:val="continue"/>
            <w:vAlign w:val="center"/>
          </w:tcPr>
          <w:p>
            <w:pPr>
              <w:spacing w:line="340" w:lineRule="exact"/>
              <w:jc w:val="center"/>
              <w:rPr>
                <w:rFonts w:ascii="宋体" w:hAnsi="宋体"/>
                <w:bCs/>
                <w:sz w:val="24"/>
                <w:szCs w:val="24"/>
              </w:rPr>
            </w:pPr>
          </w:p>
        </w:tc>
        <w:tc>
          <w:tcPr>
            <w:tcW w:w="1387" w:type="dxa"/>
            <w:vMerge w:val="continue"/>
            <w:vAlign w:val="center"/>
          </w:tcPr>
          <w:p>
            <w:pPr>
              <w:spacing w:line="340" w:lineRule="exact"/>
              <w:jc w:val="center"/>
              <w:rPr>
                <w:rFonts w:ascii="宋体" w:hAnsi="宋体"/>
                <w:bCs/>
                <w:sz w:val="24"/>
                <w:szCs w:val="24"/>
              </w:rPr>
            </w:pPr>
          </w:p>
        </w:tc>
        <w:tc>
          <w:tcPr>
            <w:tcW w:w="1352" w:type="dxa"/>
            <w:vMerge w:val="continue"/>
            <w:vAlign w:val="center"/>
          </w:tcPr>
          <w:p>
            <w:pPr>
              <w:spacing w:line="340" w:lineRule="exact"/>
              <w:jc w:val="center"/>
              <w:rPr>
                <w:rFonts w:ascii="宋体" w:hAnsi="宋体"/>
                <w:bCs/>
                <w:sz w:val="24"/>
                <w:szCs w:val="24"/>
              </w:rPr>
            </w:pPr>
          </w:p>
        </w:tc>
        <w:tc>
          <w:tcPr>
            <w:tcW w:w="1294" w:type="dxa"/>
            <w:vAlign w:val="center"/>
          </w:tcPr>
          <w:p>
            <w:pPr>
              <w:spacing w:line="340" w:lineRule="exact"/>
              <w:jc w:val="center"/>
              <w:rPr>
                <w:rFonts w:ascii="宋体" w:hAnsi="宋体"/>
                <w:sz w:val="24"/>
                <w:szCs w:val="24"/>
              </w:rPr>
            </w:pPr>
            <w:r>
              <w:rPr>
                <w:rFonts w:hint="eastAsia" w:ascii="宋体" w:hAnsi="宋体"/>
                <w:sz w:val="24"/>
                <w:szCs w:val="24"/>
              </w:rPr>
              <w:t>媒体宣传报道</w:t>
            </w:r>
          </w:p>
        </w:tc>
        <w:tc>
          <w:tcPr>
            <w:tcW w:w="3317" w:type="dxa"/>
            <w:vAlign w:val="center"/>
          </w:tcPr>
          <w:p>
            <w:pPr>
              <w:spacing w:line="340" w:lineRule="exact"/>
              <w:jc w:val="center"/>
              <w:rPr>
                <w:rFonts w:ascii="宋体" w:hAnsi="宋体"/>
                <w:sz w:val="24"/>
                <w:szCs w:val="24"/>
              </w:rPr>
            </w:pPr>
            <w:r>
              <w:rPr>
                <w:rFonts w:hint="eastAsia" w:ascii="宋体" w:hAnsi="宋体"/>
                <w:sz w:val="24"/>
                <w:szCs w:val="24"/>
              </w:rPr>
              <w:t>20</w:t>
            </w:r>
            <w:r>
              <w:rPr>
                <w:rFonts w:ascii="宋体" w:hAnsi="宋体"/>
                <w:sz w:val="24"/>
                <w:szCs w:val="24"/>
              </w:rPr>
              <w:t>19</w:t>
            </w:r>
            <w:r>
              <w:rPr>
                <w:rFonts w:hint="eastAsia" w:ascii="宋体" w:hAnsi="宋体"/>
                <w:sz w:val="24"/>
                <w:szCs w:val="24"/>
              </w:rPr>
              <w:t>年5月底，媒体宣传策划方案准备完毕。</w:t>
            </w:r>
          </w:p>
        </w:tc>
      </w:tr>
    </w:tbl>
    <w:p>
      <w:pPr>
        <w:pStyle w:val="2"/>
        <w:rPr>
          <w:rFonts w:ascii="黑体" w:hAnsi="黑体" w:eastAsia="黑体"/>
          <w:sz w:val="36"/>
          <w:szCs w:val="36"/>
        </w:rPr>
      </w:pPr>
      <w:r>
        <w:rPr>
          <w:rFonts w:hint="eastAsia" w:ascii="黑体" w:hAnsi="黑体" w:eastAsia="黑体"/>
          <w:sz w:val="36"/>
          <w:szCs w:val="36"/>
        </w:rPr>
        <w:t>十九、裁判人员建议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根据教育部及大赛组委会要求推荐经验丰富的一线教师、行业专家、企业技术专家作为裁判，裁判选取和培训工作将按照大赛组委会的统一安排执行。</w:t>
      </w:r>
    </w:p>
    <w:tbl>
      <w:tblPr>
        <w:tblStyle w:val="43"/>
        <w:tblpPr w:leftFromText="180" w:rightFromText="180" w:vertAnchor="text" w:horzAnchor="margin" w:tblpXSpec="center" w:tblpY="8"/>
        <w:tblW w:w="946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236"/>
        <w:gridCol w:w="1446"/>
        <w:gridCol w:w="1280"/>
        <w:gridCol w:w="1721"/>
        <w:gridCol w:w="2163"/>
        <w:gridCol w:w="779"/>
        <w:gridCol w:w="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454" w:hRule="atLeast"/>
        </w:trPr>
        <w:tc>
          <w:tcPr>
            <w:tcW w:w="793" w:type="dxa"/>
            <w:tcBorders>
              <w:top w:val="single" w:color="auto" w:sz="8" w:space="0"/>
            </w:tcBorders>
            <w:vAlign w:val="center"/>
          </w:tcPr>
          <w:p>
            <w:pPr>
              <w:adjustRightInd w:val="0"/>
              <w:snapToGrid w:val="0"/>
              <w:jc w:val="center"/>
              <w:rPr>
                <w:rFonts w:ascii="宋体" w:hAnsi="宋体" w:cs="Arial"/>
                <w:b/>
                <w:sz w:val="24"/>
                <w:szCs w:val="24"/>
              </w:rPr>
            </w:pPr>
            <w:r>
              <w:rPr>
                <w:rFonts w:ascii="宋体" w:hAnsi="宋体" w:cs="Arial"/>
                <w:b/>
                <w:sz w:val="24"/>
                <w:szCs w:val="24"/>
              </w:rPr>
              <w:t>序号</w:t>
            </w:r>
          </w:p>
        </w:tc>
        <w:tc>
          <w:tcPr>
            <w:tcW w:w="1236" w:type="dxa"/>
            <w:tcBorders>
              <w:top w:val="single" w:color="auto" w:sz="8" w:space="0"/>
            </w:tcBorders>
            <w:vAlign w:val="center"/>
          </w:tcPr>
          <w:p>
            <w:pPr>
              <w:adjustRightInd w:val="0"/>
              <w:snapToGrid w:val="0"/>
              <w:jc w:val="center"/>
              <w:rPr>
                <w:rFonts w:ascii="宋体" w:hAnsi="宋体" w:cs="Arial"/>
                <w:b/>
                <w:sz w:val="24"/>
                <w:szCs w:val="24"/>
              </w:rPr>
            </w:pPr>
            <w:r>
              <w:rPr>
                <w:rFonts w:hint="eastAsia" w:ascii="宋体" w:hAnsi="宋体" w:cs="Arial"/>
                <w:b/>
                <w:sz w:val="24"/>
                <w:szCs w:val="24"/>
              </w:rPr>
              <w:t>裁判</w:t>
            </w:r>
          </w:p>
          <w:p>
            <w:pPr>
              <w:adjustRightInd w:val="0"/>
              <w:snapToGrid w:val="0"/>
              <w:jc w:val="center"/>
              <w:rPr>
                <w:rFonts w:ascii="宋体" w:hAnsi="宋体" w:cs="Arial"/>
                <w:b/>
                <w:sz w:val="24"/>
                <w:szCs w:val="24"/>
              </w:rPr>
            </w:pPr>
            <w:r>
              <w:rPr>
                <w:rFonts w:ascii="宋体" w:hAnsi="宋体" w:cs="Arial"/>
                <w:b/>
                <w:sz w:val="24"/>
                <w:szCs w:val="24"/>
              </w:rPr>
              <w:t>分类</w:t>
            </w:r>
          </w:p>
        </w:tc>
        <w:tc>
          <w:tcPr>
            <w:tcW w:w="1446" w:type="dxa"/>
            <w:tcBorders>
              <w:top w:val="single" w:color="auto" w:sz="8" w:space="0"/>
            </w:tcBorders>
            <w:vAlign w:val="center"/>
          </w:tcPr>
          <w:p>
            <w:pPr>
              <w:adjustRightInd w:val="0"/>
              <w:snapToGrid w:val="0"/>
              <w:jc w:val="center"/>
              <w:rPr>
                <w:rFonts w:ascii="宋体" w:hAnsi="宋体" w:cs="Arial"/>
                <w:b/>
                <w:sz w:val="24"/>
                <w:szCs w:val="24"/>
              </w:rPr>
            </w:pPr>
            <w:r>
              <w:rPr>
                <w:rFonts w:ascii="宋体" w:hAnsi="宋体" w:cs="Arial"/>
                <w:b/>
                <w:sz w:val="24"/>
                <w:szCs w:val="24"/>
              </w:rPr>
              <w:t>专业技术</w:t>
            </w:r>
          </w:p>
          <w:p>
            <w:pPr>
              <w:adjustRightInd w:val="0"/>
              <w:snapToGrid w:val="0"/>
              <w:jc w:val="center"/>
              <w:rPr>
                <w:rFonts w:ascii="宋体" w:hAnsi="宋体" w:cs="Arial"/>
                <w:b/>
                <w:sz w:val="24"/>
                <w:szCs w:val="24"/>
              </w:rPr>
            </w:pPr>
            <w:r>
              <w:rPr>
                <w:rFonts w:ascii="宋体" w:hAnsi="宋体" w:cs="Arial"/>
                <w:b/>
                <w:sz w:val="24"/>
                <w:szCs w:val="24"/>
              </w:rPr>
              <w:t>方向</w:t>
            </w:r>
          </w:p>
        </w:tc>
        <w:tc>
          <w:tcPr>
            <w:tcW w:w="1280" w:type="dxa"/>
            <w:tcBorders>
              <w:top w:val="single" w:color="auto" w:sz="8" w:space="0"/>
            </w:tcBorders>
            <w:vAlign w:val="center"/>
          </w:tcPr>
          <w:p>
            <w:pPr>
              <w:tabs>
                <w:tab w:val="center" w:pos="4153"/>
                <w:tab w:val="right" w:pos="8306"/>
              </w:tabs>
              <w:adjustRightInd w:val="0"/>
              <w:snapToGrid w:val="0"/>
              <w:jc w:val="center"/>
              <w:rPr>
                <w:rFonts w:ascii="宋体" w:hAnsi="宋体" w:cs="Arial"/>
                <w:b/>
                <w:sz w:val="24"/>
                <w:szCs w:val="24"/>
              </w:rPr>
            </w:pPr>
            <w:r>
              <w:rPr>
                <w:rFonts w:ascii="宋体" w:hAnsi="宋体" w:cs="Arial"/>
                <w:b/>
                <w:sz w:val="24"/>
                <w:szCs w:val="24"/>
              </w:rPr>
              <w:t>知识能力</w:t>
            </w:r>
          </w:p>
          <w:p>
            <w:pPr>
              <w:tabs>
                <w:tab w:val="center" w:pos="4153"/>
                <w:tab w:val="right" w:pos="8306"/>
              </w:tabs>
              <w:adjustRightInd w:val="0"/>
              <w:snapToGrid w:val="0"/>
              <w:jc w:val="center"/>
              <w:rPr>
                <w:rFonts w:ascii="宋体" w:hAnsi="宋体" w:cs="Arial"/>
                <w:b/>
                <w:sz w:val="24"/>
                <w:szCs w:val="24"/>
              </w:rPr>
            </w:pPr>
            <w:r>
              <w:rPr>
                <w:rFonts w:ascii="宋体" w:hAnsi="宋体" w:cs="Arial"/>
                <w:b/>
                <w:sz w:val="24"/>
                <w:szCs w:val="24"/>
              </w:rPr>
              <w:t>要求</w:t>
            </w:r>
          </w:p>
        </w:tc>
        <w:tc>
          <w:tcPr>
            <w:tcW w:w="1721" w:type="dxa"/>
            <w:tcBorders>
              <w:top w:val="single" w:color="auto" w:sz="8" w:space="0"/>
            </w:tcBorders>
            <w:vAlign w:val="center"/>
          </w:tcPr>
          <w:p>
            <w:pPr>
              <w:tabs>
                <w:tab w:val="center" w:pos="4153"/>
                <w:tab w:val="right" w:pos="8306"/>
              </w:tabs>
              <w:adjustRightInd w:val="0"/>
              <w:snapToGrid w:val="0"/>
              <w:jc w:val="center"/>
              <w:rPr>
                <w:rFonts w:ascii="宋体" w:hAnsi="宋体" w:cs="Arial"/>
                <w:b/>
                <w:sz w:val="24"/>
                <w:szCs w:val="24"/>
              </w:rPr>
            </w:pPr>
            <w:r>
              <w:rPr>
                <w:rFonts w:hint="eastAsia" w:ascii="宋体" w:hAnsi="宋体" w:cs="Arial"/>
                <w:b/>
                <w:sz w:val="24"/>
                <w:szCs w:val="24"/>
              </w:rPr>
              <w:t>执裁、教学</w:t>
            </w:r>
          </w:p>
          <w:p>
            <w:pPr>
              <w:tabs>
                <w:tab w:val="center" w:pos="4153"/>
                <w:tab w:val="right" w:pos="8306"/>
              </w:tabs>
              <w:adjustRightInd w:val="0"/>
              <w:snapToGrid w:val="0"/>
              <w:jc w:val="center"/>
              <w:rPr>
                <w:rFonts w:ascii="宋体" w:hAnsi="宋体" w:cs="Arial"/>
                <w:b/>
                <w:sz w:val="24"/>
                <w:szCs w:val="24"/>
              </w:rPr>
            </w:pPr>
            <w:r>
              <w:rPr>
                <w:rFonts w:hint="eastAsia" w:ascii="宋体" w:hAnsi="宋体" w:cs="Arial"/>
                <w:b/>
                <w:sz w:val="24"/>
                <w:szCs w:val="24"/>
              </w:rPr>
              <w:t>工作经历</w:t>
            </w:r>
          </w:p>
        </w:tc>
        <w:tc>
          <w:tcPr>
            <w:tcW w:w="2163" w:type="dxa"/>
            <w:tcBorders>
              <w:top w:val="single" w:color="auto" w:sz="8" w:space="0"/>
            </w:tcBorders>
            <w:vAlign w:val="center"/>
          </w:tcPr>
          <w:p>
            <w:pPr>
              <w:adjustRightInd w:val="0"/>
              <w:snapToGrid w:val="0"/>
              <w:jc w:val="center"/>
              <w:rPr>
                <w:rFonts w:ascii="宋体" w:hAnsi="宋体" w:cs="Arial"/>
                <w:b/>
                <w:sz w:val="24"/>
                <w:szCs w:val="24"/>
              </w:rPr>
            </w:pPr>
            <w:r>
              <w:rPr>
                <w:rFonts w:ascii="宋体" w:hAnsi="宋体" w:cs="Arial"/>
                <w:b/>
                <w:sz w:val="24"/>
                <w:szCs w:val="24"/>
              </w:rPr>
              <w:t>专业技术职称</w:t>
            </w:r>
          </w:p>
          <w:p>
            <w:pPr>
              <w:adjustRightInd w:val="0"/>
              <w:snapToGrid w:val="0"/>
              <w:jc w:val="center"/>
              <w:rPr>
                <w:rFonts w:ascii="宋体" w:hAnsi="宋体" w:cs="Arial"/>
                <w:b/>
                <w:sz w:val="24"/>
                <w:szCs w:val="24"/>
              </w:rPr>
            </w:pPr>
            <w:r>
              <w:rPr>
                <w:rFonts w:ascii="宋体" w:hAnsi="宋体" w:cs="Arial"/>
                <w:b/>
                <w:sz w:val="24"/>
                <w:szCs w:val="24"/>
              </w:rPr>
              <w:t>（职业资格等级）</w:t>
            </w:r>
          </w:p>
        </w:tc>
        <w:tc>
          <w:tcPr>
            <w:tcW w:w="779" w:type="dxa"/>
            <w:tcBorders>
              <w:top w:val="single" w:color="auto" w:sz="8" w:space="0"/>
            </w:tcBorders>
            <w:vAlign w:val="center"/>
          </w:tcPr>
          <w:p>
            <w:pPr>
              <w:adjustRightInd w:val="0"/>
              <w:snapToGrid w:val="0"/>
              <w:jc w:val="center"/>
              <w:rPr>
                <w:rFonts w:ascii="宋体" w:hAnsi="宋体" w:cs="Arial"/>
                <w:b/>
                <w:sz w:val="24"/>
                <w:szCs w:val="24"/>
              </w:rPr>
            </w:pPr>
            <w:r>
              <w:rPr>
                <w:rFonts w:ascii="宋体" w:hAnsi="宋体" w:cs="Arial"/>
                <w:b/>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454" w:hRule="atLeast"/>
        </w:trPr>
        <w:tc>
          <w:tcPr>
            <w:tcW w:w="793" w:type="dxa"/>
            <w:vAlign w:val="center"/>
          </w:tcPr>
          <w:p>
            <w:pPr>
              <w:adjustRightInd w:val="0"/>
              <w:snapToGrid w:val="0"/>
              <w:jc w:val="center"/>
              <w:rPr>
                <w:rFonts w:ascii="宋体" w:hAnsi="宋体"/>
                <w:sz w:val="24"/>
                <w:szCs w:val="24"/>
              </w:rPr>
            </w:pPr>
            <w:r>
              <w:rPr>
                <w:rFonts w:hint="eastAsia" w:ascii="宋体" w:hAnsi="宋体"/>
                <w:sz w:val="24"/>
                <w:szCs w:val="24"/>
              </w:rPr>
              <w:t>1</w:t>
            </w:r>
          </w:p>
        </w:tc>
        <w:tc>
          <w:tcPr>
            <w:tcW w:w="1236" w:type="dxa"/>
            <w:vAlign w:val="center"/>
          </w:tcPr>
          <w:p>
            <w:pPr>
              <w:adjustRightInd w:val="0"/>
              <w:snapToGrid w:val="0"/>
              <w:jc w:val="center"/>
              <w:rPr>
                <w:rFonts w:ascii="宋体" w:hAnsi="宋体"/>
                <w:sz w:val="24"/>
                <w:szCs w:val="24"/>
              </w:rPr>
            </w:pPr>
            <w:r>
              <w:rPr>
                <w:rFonts w:hint="eastAsia" w:ascii="宋体" w:hAnsi="宋体"/>
                <w:sz w:val="24"/>
                <w:szCs w:val="24"/>
              </w:rPr>
              <w:t>裁判长</w:t>
            </w:r>
          </w:p>
        </w:tc>
        <w:tc>
          <w:tcPr>
            <w:tcW w:w="1446" w:type="dxa"/>
            <w:vAlign w:val="center"/>
          </w:tcPr>
          <w:p>
            <w:pPr>
              <w:adjustRightInd w:val="0"/>
              <w:snapToGrid w:val="0"/>
              <w:jc w:val="center"/>
              <w:rPr>
                <w:rFonts w:ascii="宋体" w:hAnsi="宋体"/>
                <w:sz w:val="24"/>
                <w:szCs w:val="24"/>
              </w:rPr>
            </w:pPr>
            <w:r>
              <w:rPr>
                <w:rFonts w:hint="eastAsia" w:ascii="宋体" w:hAnsi="宋体"/>
                <w:sz w:val="24"/>
                <w:szCs w:val="24"/>
              </w:rPr>
              <w:t>计算机</w:t>
            </w:r>
            <w:r>
              <w:rPr>
                <w:rFonts w:ascii="宋体" w:hAnsi="宋体"/>
                <w:sz w:val="24"/>
                <w:szCs w:val="24"/>
              </w:rPr>
              <w:t>网络</w:t>
            </w:r>
          </w:p>
        </w:tc>
        <w:tc>
          <w:tcPr>
            <w:tcW w:w="1280" w:type="dxa"/>
            <w:vAlign w:val="center"/>
          </w:tcPr>
          <w:p>
            <w:pPr>
              <w:tabs>
                <w:tab w:val="center" w:pos="4153"/>
                <w:tab w:val="right" w:pos="8306"/>
              </w:tabs>
              <w:adjustRightInd w:val="0"/>
              <w:snapToGrid w:val="0"/>
              <w:jc w:val="center"/>
              <w:rPr>
                <w:rFonts w:ascii="宋体" w:hAnsi="宋体"/>
                <w:sz w:val="24"/>
                <w:szCs w:val="24"/>
              </w:rPr>
            </w:pPr>
            <w:r>
              <w:rPr>
                <w:rFonts w:hint="eastAsia" w:ascii="宋体" w:hAnsi="宋体"/>
                <w:sz w:val="24"/>
                <w:szCs w:val="24"/>
              </w:rPr>
              <w:t>计算机网络相关</w:t>
            </w:r>
          </w:p>
        </w:tc>
        <w:tc>
          <w:tcPr>
            <w:tcW w:w="1721" w:type="dxa"/>
            <w:vAlign w:val="center"/>
          </w:tcPr>
          <w:p>
            <w:pPr>
              <w:tabs>
                <w:tab w:val="center" w:pos="4153"/>
                <w:tab w:val="right" w:pos="8306"/>
              </w:tabs>
              <w:adjustRightInd w:val="0"/>
              <w:snapToGrid w:val="0"/>
              <w:jc w:val="center"/>
              <w:rPr>
                <w:rFonts w:ascii="宋体" w:hAnsi="宋体"/>
                <w:sz w:val="24"/>
                <w:szCs w:val="24"/>
              </w:rPr>
            </w:pPr>
            <w:r>
              <w:rPr>
                <w:rFonts w:ascii="宋体" w:hAnsi="宋体"/>
                <w:sz w:val="24"/>
                <w:szCs w:val="24"/>
              </w:rPr>
              <w:t>5年以上教学经验</w:t>
            </w:r>
          </w:p>
        </w:tc>
        <w:tc>
          <w:tcPr>
            <w:tcW w:w="216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副高级以上职称</w:t>
            </w:r>
          </w:p>
        </w:tc>
        <w:tc>
          <w:tcPr>
            <w:tcW w:w="779"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454" w:hRule="atLeast"/>
        </w:trPr>
        <w:tc>
          <w:tcPr>
            <w:tcW w:w="793" w:type="dxa"/>
            <w:vAlign w:val="center"/>
          </w:tcPr>
          <w:p>
            <w:pPr>
              <w:adjustRightInd w:val="0"/>
              <w:snapToGrid w:val="0"/>
              <w:jc w:val="center"/>
              <w:rPr>
                <w:rFonts w:ascii="宋体" w:hAnsi="宋体"/>
                <w:sz w:val="24"/>
                <w:szCs w:val="24"/>
              </w:rPr>
            </w:pPr>
            <w:r>
              <w:rPr>
                <w:rFonts w:hint="eastAsia" w:ascii="宋体" w:hAnsi="宋体"/>
                <w:sz w:val="24"/>
                <w:szCs w:val="24"/>
              </w:rPr>
              <w:t>2</w:t>
            </w:r>
          </w:p>
        </w:tc>
        <w:tc>
          <w:tcPr>
            <w:tcW w:w="1236"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现场裁判</w:t>
            </w:r>
          </w:p>
        </w:tc>
        <w:tc>
          <w:tcPr>
            <w:tcW w:w="1446" w:type="dxa"/>
            <w:vAlign w:val="center"/>
          </w:tcPr>
          <w:p>
            <w:pPr>
              <w:adjustRightInd w:val="0"/>
              <w:snapToGrid w:val="0"/>
              <w:jc w:val="center"/>
              <w:rPr>
                <w:rFonts w:ascii="宋体" w:hAnsi="宋体"/>
                <w:sz w:val="24"/>
                <w:szCs w:val="24"/>
              </w:rPr>
            </w:pPr>
            <w:r>
              <w:rPr>
                <w:rFonts w:hint="eastAsia" w:ascii="宋体" w:hAnsi="宋体"/>
                <w:sz w:val="24"/>
                <w:szCs w:val="24"/>
              </w:rPr>
              <w:t>计算机网络</w:t>
            </w:r>
          </w:p>
        </w:tc>
        <w:tc>
          <w:tcPr>
            <w:tcW w:w="1280" w:type="dxa"/>
            <w:vAlign w:val="center"/>
          </w:tcPr>
          <w:p>
            <w:pPr>
              <w:adjustRightInd w:val="0"/>
              <w:snapToGrid w:val="0"/>
              <w:jc w:val="center"/>
              <w:rPr>
                <w:rFonts w:ascii="宋体" w:hAnsi="宋体"/>
                <w:sz w:val="24"/>
                <w:szCs w:val="24"/>
              </w:rPr>
            </w:pPr>
            <w:r>
              <w:rPr>
                <w:rFonts w:hint="eastAsia" w:ascii="宋体" w:hAnsi="宋体"/>
                <w:sz w:val="24"/>
                <w:szCs w:val="24"/>
              </w:rPr>
              <w:t>计算机网络</w:t>
            </w:r>
          </w:p>
        </w:tc>
        <w:tc>
          <w:tcPr>
            <w:tcW w:w="1721" w:type="dxa"/>
            <w:vAlign w:val="center"/>
          </w:tcPr>
          <w:p>
            <w:pPr>
              <w:adjustRightInd w:val="0"/>
              <w:snapToGrid w:val="0"/>
              <w:jc w:val="center"/>
              <w:rPr>
                <w:rFonts w:ascii="宋体" w:hAnsi="宋体"/>
                <w:sz w:val="24"/>
                <w:szCs w:val="24"/>
              </w:rPr>
            </w:pPr>
            <w:r>
              <w:rPr>
                <w:rFonts w:ascii="宋体" w:hAnsi="宋体"/>
                <w:sz w:val="24"/>
                <w:szCs w:val="24"/>
              </w:rPr>
              <w:t>3年以上教学经验</w:t>
            </w:r>
          </w:p>
        </w:tc>
        <w:tc>
          <w:tcPr>
            <w:tcW w:w="216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副高级以上职称</w:t>
            </w:r>
          </w:p>
        </w:tc>
        <w:tc>
          <w:tcPr>
            <w:tcW w:w="779" w:type="dxa"/>
            <w:vAlign w:val="center"/>
          </w:tcPr>
          <w:p>
            <w:pPr>
              <w:pStyle w:val="60"/>
              <w:rPr>
                <w:rFonts w:ascii="宋体" w:hAnsi="宋体" w:eastAsia="宋体"/>
                <w:color w:val="auto"/>
                <w:sz w:val="24"/>
                <w:szCs w:val="24"/>
              </w:rPr>
            </w:pPr>
            <w:r>
              <w:rPr>
                <w:rFonts w:ascii="宋体" w:hAnsi="宋体" w:eastAsia="宋体"/>
                <w:color w:val="auto"/>
                <w:sz w:val="24"/>
                <w:szCs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454" w:hRule="atLeast"/>
        </w:trPr>
        <w:tc>
          <w:tcPr>
            <w:tcW w:w="793" w:type="dxa"/>
            <w:vAlign w:val="center"/>
          </w:tcPr>
          <w:p>
            <w:pPr>
              <w:adjustRightInd w:val="0"/>
              <w:snapToGrid w:val="0"/>
              <w:jc w:val="center"/>
              <w:rPr>
                <w:rFonts w:ascii="宋体" w:hAnsi="宋体"/>
                <w:sz w:val="24"/>
                <w:szCs w:val="24"/>
              </w:rPr>
            </w:pPr>
            <w:r>
              <w:rPr>
                <w:rFonts w:ascii="宋体" w:hAnsi="宋体"/>
                <w:sz w:val="24"/>
                <w:szCs w:val="24"/>
              </w:rPr>
              <w:t>3</w:t>
            </w:r>
          </w:p>
        </w:tc>
        <w:tc>
          <w:tcPr>
            <w:tcW w:w="1236"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加密裁判</w:t>
            </w:r>
          </w:p>
        </w:tc>
        <w:tc>
          <w:tcPr>
            <w:tcW w:w="1446" w:type="dxa"/>
            <w:vAlign w:val="center"/>
          </w:tcPr>
          <w:p>
            <w:pPr>
              <w:adjustRightInd w:val="0"/>
              <w:snapToGrid w:val="0"/>
              <w:jc w:val="center"/>
              <w:rPr>
                <w:rFonts w:ascii="宋体" w:hAnsi="宋体"/>
                <w:sz w:val="24"/>
                <w:szCs w:val="24"/>
              </w:rPr>
            </w:pPr>
            <w:r>
              <w:rPr>
                <w:rFonts w:hint="eastAsia" w:ascii="宋体" w:hAnsi="宋体"/>
                <w:sz w:val="24"/>
                <w:szCs w:val="24"/>
              </w:rPr>
              <w:t>无</w:t>
            </w:r>
          </w:p>
        </w:tc>
        <w:tc>
          <w:tcPr>
            <w:tcW w:w="1280" w:type="dxa"/>
            <w:vAlign w:val="center"/>
          </w:tcPr>
          <w:p>
            <w:pPr>
              <w:adjustRightInd w:val="0"/>
              <w:snapToGrid w:val="0"/>
              <w:jc w:val="center"/>
              <w:rPr>
                <w:rFonts w:ascii="宋体" w:hAnsi="宋体"/>
                <w:sz w:val="24"/>
                <w:szCs w:val="24"/>
              </w:rPr>
            </w:pPr>
            <w:r>
              <w:rPr>
                <w:rFonts w:hint="eastAsia" w:ascii="宋体" w:hAnsi="宋体"/>
                <w:sz w:val="24"/>
                <w:szCs w:val="24"/>
              </w:rPr>
              <w:t>无</w:t>
            </w:r>
          </w:p>
        </w:tc>
        <w:tc>
          <w:tcPr>
            <w:tcW w:w="1721" w:type="dxa"/>
            <w:vAlign w:val="center"/>
          </w:tcPr>
          <w:p>
            <w:pPr>
              <w:adjustRightInd w:val="0"/>
              <w:snapToGrid w:val="0"/>
              <w:jc w:val="center"/>
              <w:rPr>
                <w:rFonts w:ascii="宋体" w:hAnsi="宋体"/>
                <w:sz w:val="24"/>
                <w:szCs w:val="24"/>
              </w:rPr>
            </w:pPr>
            <w:r>
              <w:rPr>
                <w:rFonts w:ascii="宋体" w:hAnsi="宋体"/>
                <w:sz w:val="24"/>
                <w:szCs w:val="24"/>
              </w:rPr>
              <w:t>3年以上教学经验</w:t>
            </w:r>
          </w:p>
        </w:tc>
        <w:tc>
          <w:tcPr>
            <w:tcW w:w="216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副高级以上职称</w:t>
            </w:r>
          </w:p>
        </w:tc>
        <w:tc>
          <w:tcPr>
            <w:tcW w:w="779" w:type="dxa"/>
            <w:vAlign w:val="center"/>
          </w:tcPr>
          <w:p>
            <w:pPr>
              <w:pStyle w:val="60"/>
              <w:rPr>
                <w:rFonts w:ascii="宋体" w:hAnsi="宋体" w:eastAsia="宋体"/>
                <w:color w:val="auto"/>
                <w:sz w:val="24"/>
                <w:szCs w:val="24"/>
              </w:rPr>
            </w:pPr>
            <w:r>
              <w:rPr>
                <w:rFonts w:ascii="宋体" w:hAnsi="宋体" w:eastAsia="宋体"/>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 w:type="dxa"/>
          <w:trHeight w:val="454" w:hRule="atLeast"/>
        </w:trPr>
        <w:tc>
          <w:tcPr>
            <w:tcW w:w="793" w:type="dxa"/>
            <w:vAlign w:val="center"/>
          </w:tcPr>
          <w:p>
            <w:pPr>
              <w:adjustRightInd w:val="0"/>
              <w:snapToGrid w:val="0"/>
              <w:jc w:val="center"/>
              <w:rPr>
                <w:rFonts w:ascii="宋体" w:hAnsi="宋体"/>
                <w:sz w:val="24"/>
                <w:szCs w:val="24"/>
              </w:rPr>
            </w:pPr>
            <w:r>
              <w:rPr>
                <w:rFonts w:ascii="宋体" w:hAnsi="宋体"/>
                <w:sz w:val="24"/>
                <w:szCs w:val="24"/>
              </w:rPr>
              <w:t>4</w:t>
            </w:r>
          </w:p>
        </w:tc>
        <w:tc>
          <w:tcPr>
            <w:tcW w:w="1236"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评分裁判</w:t>
            </w:r>
          </w:p>
        </w:tc>
        <w:tc>
          <w:tcPr>
            <w:tcW w:w="1446" w:type="dxa"/>
            <w:vAlign w:val="center"/>
          </w:tcPr>
          <w:p>
            <w:pPr>
              <w:adjustRightInd w:val="0"/>
              <w:snapToGrid w:val="0"/>
              <w:jc w:val="center"/>
              <w:rPr>
                <w:rFonts w:ascii="宋体" w:hAnsi="宋体"/>
                <w:sz w:val="24"/>
                <w:szCs w:val="24"/>
              </w:rPr>
            </w:pPr>
            <w:r>
              <w:rPr>
                <w:rFonts w:hint="eastAsia" w:ascii="宋体" w:hAnsi="宋体"/>
                <w:sz w:val="24"/>
                <w:szCs w:val="24"/>
              </w:rPr>
              <w:t>计算机网络</w:t>
            </w:r>
          </w:p>
        </w:tc>
        <w:tc>
          <w:tcPr>
            <w:tcW w:w="1280" w:type="dxa"/>
            <w:vAlign w:val="center"/>
          </w:tcPr>
          <w:p>
            <w:pPr>
              <w:adjustRightInd w:val="0"/>
              <w:snapToGrid w:val="0"/>
              <w:jc w:val="center"/>
              <w:rPr>
                <w:rFonts w:ascii="宋体" w:hAnsi="宋体"/>
                <w:sz w:val="24"/>
                <w:szCs w:val="24"/>
              </w:rPr>
            </w:pPr>
            <w:r>
              <w:rPr>
                <w:rFonts w:hint="eastAsia" w:ascii="宋体" w:hAnsi="宋体"/>
                <w:sz w:val="24"/>
                <w:szCs w:val="24"/>
              </w:rPr>
              <w:t>计算机网络</w:t>
            </w:r>
          </w:p>
        </w:tc>
        <w:tc>
          <w:tcPr>
            <w:tcW w:w="1721" w:type="dxa"/>
            <w:vAlign w:val="center"/>
          </w:tcPr>
          <w:p>
            <w:pPr>
              <w:adjustRightInd w:val="0"/>
              <w:snapToGrid w:val="0"/>
              <w:jc w:val="center"/>
              <w:rPr>
                <w:rFonts w:ascii="宋体" w:hAnsi="宋体"/>
                <w:sz w:val="24"/>
                <w:szCs w:val="24"/>
              </w:rPr>
            </w:pPr>
            <w:r>
              <w:rPr>
                <w:rFonts w:ascii="宋体" w:hAnsi="宋体"/>
                <w:sz w:val="24"/>
                <w:szCs w:val="24"/>
              </w:rPr>
              <w:t>3年以上教学经验</w:t>
            </w:r>
          </w:p>
        </w:tc>
        <w:tc>
          <w:tcPr>
            <w:tcW w:w="2163" w:type="dxa"/>
            <w:vAlign w:val="center"/>
          </w:tcPr>
          <w:p>
            <w:pPr>
              <w:pStyle w:val="60"/>
              <w:rPr>
                <w:rFonts w:ascii="宋体" w:hAnsi="宋体" w:eastAsia="宋体"/>
                <w:color w:val="auto"/>
                <w:sz w:val="24"/>
                <w:szCs w:val="24"/>
              </w:rPr>
            </w:pPr>
            <w:r>
              <w:rPr>
                <w:rFonts w:hint="eastAsia" w:ascii="宋体" w:hAnsi="宋体" w:eastAsia="宋体"/>
                <w:color w:val="auto"/>
                <w:sz w:val="24"/>
                <w:szCs w:val="24"/>
              </w:rPr>
              <w:t>副高级以上职称</w:t>
            </w:r>
          </w:p>
        </w:tc>
        <w:tc>
          <w:tcPr>
            <w:tcW w:w="779" w:type="dxa"/>
            <w:vAlign w:val="center"/>
          </w:tcPr>
          <w:p>
            <w:pPr>
              <w:adjustRightInd w:val="0"/>
              <w:snapToGrid w:val="0"/>
              <w:jc w:val="center"/>
              <w:rPr>
                <w:rFonts w:ascii="宋体" w:hAnsi="宋体"/>
                <w:sz w:val="24"/>
                <w:szCs w:val="24"/>
              </w:rPr>
            </w:pPr>
            <w:r>
              <w:rPr>
                <w:rFonts w:hint="eastAsia" w:ascii="宋体" w:hAnsi="宋体"/>
                <w:sz w:val="24"/>
                <w:szCs w:val="24"/>
              </w:rPr>
              <w:t>1</w:t>
            </w:r>
            <w:r>
              <w:rPr>
                <w:rFonts w:ascii="宋体" w:hAnsi="宋体"/>
                <w:sz w:val="24"/>
                <w:szCs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93" w:type="dxa"/>
            <w:tcBorders>
              <w:bottom w:val="single" w:color="auto" w:sz="8" w:space="0"/>
            </w:tcBorders>
            <w:vAlign w:val="center"/>
          </w:tcPr>
          <w:p>
            <w:pPr>
              <w:adjustRightInd w:val="0"/>
              <w:snapToGrid w:val="0"/>
              <w:jc w:val="center"/>
              <w:rPr>
                <w:rFonts w:ascii="宋体" w:hAnsi="宋体"/>
                <w:sz w:val="24"/>
                <w:szCs w:val="24"/>
              </w:rPr>
            </w:pPr>
            <w:r>
              <w:rPr>
                <w:rFonts w:ascii="宋体" w:hAnsi="宋体" w:cs="Arial"/>
                <w:b/>
                <w:sz w:val="24"/>
                <w:szCs w:val="24"/>
              </w:rPr>
              <w:t>裁判总人数</w:t>
            </w:r>
          </w:p>
        </w:tc>
        <w:tc>
          <w:tcPr>
            <w:tcW w:w="8670" w:type="dxa"/>
            <w:gridSpan w:val="7"/>
            <w:tcBorders>
              <w:bottom w:val="single" w:color="auto" w:sz="8" w:space="0"/>
            </w:tcBorders>
            <w:vAlign w:val="center"/>
          </w:tcPr>
          <w:p>
            <w:pPr>
              <w:adjustRightInd w:val="0"/>
              <w:snapToGrid w:val="0"/>
              <w:jc w:val="center"/>
              <w:rPr>
                <w:rFonts w:ascii="宋体" w:hAnsi="宋体"/>
                <w:sz w:val="24"/>
                <w:szCs w:val="24"/>
              </w:rPr>
            </w:pPr>
            <w:r>
              <w:rPr>
                <w:rFonts w:ascii="宋体" w:hAnsi="宋体"/>
                <w:sz w:val="24"/>
                <w:szCs w:val="24"/>
              </w:rPr>
              <w:t>22</w:t>
            </w:r>
            <w:r>
              <w:rPr>
                <w:rFonts w:hint="eastAsia" w:ascii="宋体" w:hAnsi="宋体"/>
                <w:sz w:val="24"/>
                <w:szCs w:val="24"/>
              </w:rPr>
              <w:t>人</w:t>
            </w:r>
          </w:p>
        </w:tc>
      </w:tr>
    </w:tbl>
    <w:p>
      <w:pPr>
        <w:pStyle w:val="2"/>
        <w:rPr>
          <w:rFonts w:ascii="黑体" w:hAnsi="黑体" w:eastAsia="黑体"/>
          <w:sz w:val="36"/>
          <w:szCs w:val="36"/>
        </w:rPr>
      </w:pPr>
      <w:r>
        <w:rPr>
          <w:rFonts w:hint="eastAsia" w:ascii="黑体" w:hAnsi="黑体" w:eastAsia="黑体"/>
          <w:sz w:val="36"/>
          <w:szCs w:val="36"/>
        </w:rPr>
        <w:t>二十、赛题公开承若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承诺保证于开赛1个月前在大赛网络信息发布平台上（www.chinaskills-jsw.org）公开全部赛题。</w:t>
      </w:r>
    </w:p>
    <w:p>
      <w:pPr>
        <w:pStyle w:val="2"/>
        <w:rPr>
          <w:rFonts w:ascii="黑体" w:hAnsi="黑体" w:eastAsia="黑体"/>
          <w:sz w:val="36"/>
          <w:szCs w:val="36"/>
        </w:rPr>
      </w:pPr>
      <w:r>
        <w:rPr>
          <w:rFonts w:hint="eastAsia" w:ascii="黑体" w:hAnsi="黑体" w:eastAsia="黑体"/>
          <w:sz w:val="36"/>
          <w:szCs w:val="36"/>
        </w:rPr>
        <w:t>二十一、其他</w:t>
      </w:r>
    </w:p>
    <w:p>
      <w:pPr>
        <w:pStyle w:val="3"/>
      </w:pPr>
      <w:r>
        <w:rPr>
          <w:rStyle w:val="46"/>
          <w:rFonts w:hint="eastAsia"/>
          <w:b w:val="0"/>
          <w:bCs w:val="0"/>
        </w:rPr>
        <w:t>（一）附图1  每个竞赛工位平面布局</w:t>
      </w:r>
      <w:r>
        <w:rPr>
          <w:rFonts w:hint="eastAsia"/>
        </w:rPr>
        <w:t>图</w:t>
      </w:r>
    </w:p>
    <w:p>
      <w:pPr>
        <w:rPr>
          <w:rFonts w:ascii="Arial Narrow" w:hAnsi="Arial Narrow" w:eastAsia="仿宋_GB2312" w:cs="Arial"/>
          <w:sz w:val="30"/>
          <w:szCs w:val="30"/>
        </w:rPr>
      </w:pPr>
    </w:p>
    <w:p>
      <w:pPr>
        <w:rPr>
          <w:rFonts w:ascii="Arial Narrow" w:hAnsi="Arial Narrow" w:eastAsia="仿宋_GB2312" w:cs="Arial"/>
          <w:sz w:val="30"/>
          <w:szCs w:val="30"/>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116" w:gutter="0"/>
          <w:cols w:space="720" w:num="1"/>
          <w:docGrid w:type="lines" w:linePitch="312" w:charSpace="0"/>
        </w:sectPr>
      </w:pPr>
      <w:r>
        <w:rPr>
          <w:rFonts w:ascii="Arial Narrow" w:hAnsi="Arial Narrow" w:eastAsia="仿宋_GB2312"/>
        </w:rPr>
        <w:drawing>
          <wp:inline distT="0" distB="0" distL="0" distR="0">
            <wp:extent cx="5274310" cy="3809365"/>
            <wp:effectExtent l="0" t="0" r="2540" b="635"/>
            <wp:docPr id="1027" name="图片 47"/>
            <wp:cNvGraphicFramePr/>
            <a:graphic xmlns:a="http://schemas.openxmlformats.org/drawingml/2006/main">
              <a:graphicData uri="http://schemas.openxmlformats.org/drawingml/2006/picture">
                <pic:pic xmlns:pic="http://schemas.openxmlformats.org/drawingml/2006/picture">
                  <pic:nvPicPr>
                    <pic:cNvPr id="1027" name="图片 47"/>
                    <pic:cNvPicPr/>
                  </pic:nvPicPr>
                  <pic:blipFill>
                    <a:blip r:embed="rId19" cstate="print"/>
                    <a:srcRect/>
                    <a:stretch>
                      <a:fillRect/>
                    </a:stretch>
                  </pic:blipFill>
                  <pic:spPr>
                    <a:xfrm>
                      <a:off x="0" y="0"/>
                      <a:ext cx="5274310" cy="3809365"/>
                    </a:xfrm>
                    <a:prstGeom prst="rect">
                      <a:avLst/>
                    </a:prstGeom>
                    <a:ln>
                      <a:noFill/>
                    </a:ln>
                  </pic:spPr>
                </pic:pic>
              </a:graphicData>
            </a:graphic>
          </wp:inline>
        </w:drawing>
      </w:r>
    </w:p>
    <w:p>
      <w:pPr>
        <w:pStyle w:val="3"/>
      </w:pPr>
      <w:r>
        <w:rPr>
          <w:rFonts w:hint="eastAsia"/>
        </w:rPr>
        <w:t>（二）</w:t>
      </w:r>
      <w:r>
        <w:t>附图2  赛场工位布局图</w:t>
      </w:r>
    </w:p>
    <w:p>
      <w:pPr>
        <w:rPr>
          <w:rFonts w:ascii="Arial Narrow" w:hAnsi="Arial Narrow" w:eastAsia="仿宋_GB2312" w:cs="Arial"/>
          <w:sz w:val="30"/>
          <w:szCs w:val="30"/>
        </w:rPr>
      </w:pPr>
      <w:r>
        <w:rPr>
          <w:rFonts w:ascii="Arial Narrow" w:hAnsi="Arial Narrow" w:eastAsia="仿宋_GB2312" w:cs="Arial"/>
          <w:sz w:val="30"/>
          <w:szCs w:val="30"/>
        </w:rPr>
        <w:drawing>
          <wp:anchor distT="0" distB="0" distL="0" distR="0" simplePos="0" relativeHeight="1024" behindDoc="0" locked="0" layoutInCell="1" allowOverlap="1">
            <wp:simplePos x="0" y="0"/>
            <wp:positionH relativeFrom="column">
              <wp:posOffset>-419735</wp:posOffset>
            </wp:positionH>
            <wp:positionV relativeFrom="paragraph">
              <wp:posOffset>147955</wp:posOffset>
            </wp:positionV>
            <wp:extent cx="6592570" cy="3655695"/>
            <wp:effectExtent l="0" t="0" r="0" b="0"/>
            <wp:wrapNone/>
            <wp:docPr id="1028" name="_x0000_t75"/>
            <wp:cNvGraphicFramePr/>
            <a:graphic xmlns:a="http://schemas.openxmlformats.org/drawingml/2006/main">
              <a:graphicData uri="http://schemas.openxmlformats.org/drawingml/2006/picture">
                <pic:pic xmlns:pic="http://schemas.openxmlformats.org/drawingml/2006/picture">
                  <pic:nvPicPr>
                    <pic:cNvPr id="1028" name="_x0000_t75"/>
                    <pic:cNvPicPr/>
                  </pic:nvPicPr>
                  <pic:blipFill>
                    <a:blip r:embed="rId20" cstate="print"/>
                    <a:srcRect/>
                    <a:stretch>
                      <a:fillRect/>
                    </a:stretch>
                  </pic:blipFill>
                  <pic:spPr>
                    <a:xfrm>
                      <a:off x="0" y="0"/>
                      <a:ext cx="6592570" cy="3655695"/>
                    </a:xfrm>
                    <a:prstGeom prst="rect">
                      <a:avLst/>
                    </a:prstGeom>
                    <a:ln>
                      <a:noFill/>
                    </a:ln>
                  </pic:spPr>
                </pic:pic>
              </a:graphicData>
            </a:graphic>
          </wp:anchor>
        </w:drawing>
      </w:r>
    </w:p>
    <w:p>
      <w:pPr>
        <w:rPr>
          <w:rFonts w:ascii="Arial Narrow" w:hAnsi="Arial Narrow" w:eastAsia="仿宋_GB2312" w:cs="Arial"/>
          <w:sz w:val="30"/>
          <w:szCs w:val="30"/>
        </w:rPr>
      </w:pPr>
    </w:p>
    <w:p>
      <w:pPr>
        <w:rPr>
          <w:rFonts w:ascii="Arial Narrow" w:hAnsi="Arial Narrow" w:eastAsia="仿宋_GB2312" w:cs="Arial"/>
          <w:sz w:val="30"/>
          <w:szCs w:val="30"/>
        </w:rPr>
      </w:pPr>
    </w:p>
    <w:p>
      <w:pPr>
        <w:rPr>
          <w:rFonts w:ascii="Arial Narrow" w:hAnsi="Arial Narrow" w:eastAsia="仿宋_GB2312" w:cs="Arial"/>
          <w:sz w:val="30"/>
          <w:szCs w:val="30"/>
        </w:rPr>
      </w:pPr>
    </w:p>
    <w:p>
      <w:pPr>
        <w:rPr>
          <w:rFonts w:ascii="Arial Narrow" w:hAnsi="Arial Narrow" w:eastAsia="仿宋_GB2312" w:cs="Arial"/>
          <w:sz w:val="30"/>
          <w:szCs w:val="30"/>
        </w:rPr>
      </w:pPr>
    </w:p>
    <w:p>
      <w:pPr>
        <w:spacing w:line="560" w:lineRule="exact"/>
        <w:ind w:firstLine="600" w:firstLineChars="200"/>
        <w:rPr>
          <w:rFonts w:ascii="Arial Narrow" w:hAnsi="Arial Narrow" w:eastAsia="仿宋_GB2312" w:cs="Arial"/>
          <w:sz w:val="30"/>
          <w:szCs w:val="30"/>
        </w:rPr>
      </w:pPr>
    </w:p>
    <w:p/>
    <w:p/>
    <w:p/>
    <w:p/>
    <w:p/>
    <w:p/>
    <w:p/>
    <w:p/>
    <w:p>
      <w:pPr>
        <w:widowControl/>
        <w:jc w:val="left"/>
      </w:pPr>
      <w:r>
        <w:br w:type="page"/>
      </w:r>
    </w:p>
    <w:p>
      <w:pPr>
        <w:rPr>
          <w:sz w:val="28"/>
          <w:szCs w:val="28"/>
        </w:rPr>
      </w:pPr>
      <w:bookmarkStart w:id="1" w:name="_Toc130814106"/>
      <w:bookmarkStart w:id="2" w:name="_Toc31101889"/>
      <w:bookmarkStart w:id="3" w:name="_Toc111868519"/>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jc w:val="center"/>
        <w:rPr>
          <w:b/>
          <w:sz w:val="32"/>
          <w:szCs w:val="32"/>
        </w:rPr>
      </w:pPr>
      <w:r>
        <w:rPr>
          <w:rFonts w:hint="eastAsia"/>
          <w:b/>
          <w:sz w:val="32"/>
          <w:szCs w:val="32"/>
        </w:rPr>
        <w:t>“201</w:t>
      </w:r>
      <w:r>
        <w:rPr>
          <w:b/>
          <w:sz w:val="32"/>
          <w:szCs w:val="32"/>
        </w:rPr>
        <w:t>9</w:t>
      </w:r>
      <w:r>
        <w:rPr>
          <w:rFonts w:hint="eastAsia"/>
          <w:b/>
          <w:sz w:val="32"/>
          <w:szCs w:val="32"/>
        </w:rPr>
        <w:t>年全国职业院校技能大赛”高职组</w:t>
      </w:r>
    </w:p>
    <w:p>
      <w:pPr>
        <w:jc w:val="center"/>
        <w:rPr>
          <w:b/>
          <w:sz w:val="32"/>
          <w:szCs w:val="32"/>
        </w:rPr>
      </w:pPr>
    </w:p>
    <w:p>
      <w:pPr>
        <w:jc w:val="center"/>
        <w:rPr>
          <w:b/>
          <w:sz w:val="32"/>
          <w:szCs w:val="32"/>
        </w:rPr>
      </w:pPr>
      <w:r>
        <w:rPr>
          <w:rFonts w:hint="eastAsia"/>
          <w:b/>
          <w:sz w:val="32"/>
          <w:szCs w:val="32"/>
        </w:rPr>
        <w:t>计算机网络应用竞赛</w:t>
      </w:r>
    </w:p>
    <w:p>
      <w:pPr>
        <w:jc w:val="center"/>
        <w:rPr>
          <w:b/>
          <w:sz w:val="32"/>
          <w:szCs w:val="32"/>
        </w:rPr>
      </w:pPr>
    </w:p>
    <w:p>
      <w:pPr>
        <w:jc w:val="center"/>
        <w:rPr>
          <w:b/>
          <w:sz w:val="32"/>
          <w:szCs w:val="32"/>
        </w:rPr>
      </w:pPr>
      <w:r>
        <w:rPr>
          <w:rFonts w:hint="eastAsia"/>
          <w:b/>
          <w:sz w:val="32"/>
          <w:szCs w:val="32"/>
        </w:rPr>
        <w:t>竞赛样题</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pStyle w:val="36"/>
        <w:rPr>
          <w:rFonts w:ascii="仿宋" w:hAnsi="仿宋"/>
          <w:sz w:val="28"/>
          <w:szCs w:val="28"/>
        </w:rPr>
      </w:pPr>
      <w:r>
        <w:rPr>
          <w:rFonts w:hint="eastAsia" w:ascii="仿宋" w:hAnsi="仿宋"/>
          <w:sz w:val="28"/>
          <w:szCs w:val="28"/>
        </w:rPr>
        <w:t>赛题说明</w:t>
      </w:r>
    </w:p>
    <w:p>
      <w:pPr>
        <w:pStyle w:val="2"/>
        <w:rPr>
          <w:sz w:val="28"/>
          <w:szCs w:val="28"/>
        </w:rPr>
      </w:pPr>
      <w:r>
        <w:rPr>
          <w:rFonts w:hint="eastAsia"/>
          <w:sz w:val="28"/>
          <w:szCs w:val="28"/>
        </w:rPr>
        <w:t>一、竞赛内容分布</w:t>
      </w:r>
    </w:p>
    <w:p>
      <w:pPr>
        <w:rPr>
          <w:sz w:val="28"/>
          <w:szCs w:val="28"/>
        </w:rPr>
      </w:pPr>
      <w:r>
        <w:rPr>
          <w:rFonts w:hint="eastAsia"/>
          <w:sz w:val="28"/>
          <w:szCs w:val="28"/>
        </w:rPr>
        <w:t>第一部分：网络规划与实施（80%）</w:t>
      </w:r>
    </w:p>
    <w:p>
      <w:pPr>
        <w:ind w:firstLine="720"/>
        <w:rPr>
          <w:sz w:val="28"/>
          <w:szCs w:val="28"/>
        </w:rPr>
      </w:pPr>
      <w:r>
        <w:rPr>
          <w:rFonts w:hint="eastAsia"/>
          <w:sz w:val="28"/>
          <w:szCs w:val="28"/>
        </w:rPr>
        <w:t>模块一：无线网络规划与实施（10%）</w:t>
      </w:r>
    </w:p>
    <w:p>
      <w:pPr>
        <w:ind w:firstLine="720"/>
        <w:rPr>
          <w:sz w:val="28"/>
          <w:szCs w:val="28"/>
        </w:rPr>
      </w:pPr>
      <w:r>
        <w:rPr>
          <w:rFonts w:hint="eastAsia"/>
          <w:sz w:val="28"/>
          <w:szCs w:val="28"/>
        </w:rPr>
        <w:t>模块二：设备基础信息配置与验证（</w:t>
      </w:r>
      <w:r>
        <w:rPr>
          <w:sz w:val="28"/>
          <w:szCs w:val="28"/>
        </w:rPr>
        <w:t>10%</w:t>
      </w:r>
      <w:r>
        <w:rPr>
          <w:rFonts w:hint="eastAsia"/>
          <w:sz w:val="28"/>
          <w:szCs w:val="28"/>
        </w:rPr>
        <w:t>）</w:t>
      </w:r>
    </w:p>
    <w:p>
      <w:pPr>
        <w:ind w:firstLine="720"/>
        <w:rPr>
          <w:sz w:val="28"/>
          <w:szCs w:val="28"/>
        </w:rPr>
      </w:pPr>
      <w:r>
        <w:rPr>
          <w:rFonts w:hint="eastAsia"/>
          <w:sz w:val="28"/>
          <w:szCs w:val="28"/>
        </w:rPr>
        <w:t>模块三：网络搭建与网络冗余备份方案部署（</w:t>
      </w:r>
      <w:r>
        <w:rPr>
          <w:sz w:val="28"/>
          <w:szCs w:val="28"/>
        </w:rPr>
        <w:t>20%</w:t>
      </w:r>
      <w:r>
        <w:rPr>
          <w:rFonts w:hint="eastAsia"/>
          <w:sz w:val="28"/>
          <w:szCs w:val="28"/>
        </w:rPr>
        <w:t>）</w:t>
      </w:r>
    </w:p>
    <w:p>
      <w:pPr>
        <w:ind w:firstLine="720"/>
        <w:rPr>
          <w:sz w:val="28"/>
          <w:szCs w:val="28"/>
        </w:rPr>
      </w:pPr>
      <w:r>
        <w:rPr>
          <w:rFonts w:hint="eastAsia"/>
          <w:sz w:val="28"/>
          <w:szCs w:val="28"/>
        </w:rPr>
        <w:t>模块四：移动互联网搭建与网优（</w:t>
      </w:r>
      <w:r>
        <w:rPr>
          <w:sz w:val="28"/>
          <w:szCs w:val="28"/>
        </w:rPr>
        <w:t>15%</w:t>
      </w:r>
      <w:r>
        <w:rPr>
          <w:rFonts w:hint="eastAsia"/>
          <w:sz w:val="28"/>
          <w:szCs w:val="28"/>
        </w:rPr>
        <w:t>）</w:t>
      </w:r>
    </w:p>
    <w:p>
      <w:pPr>
        <w:ind w:firstLine="720"/>
        <w:rPr>
          <w:sz w:val="28"/>
          <w:szCs w:val="28"/>
        </w:rPr>
      </w:pPr>
      <w:r>
        <w:rPr>
          <w:rFonts w:hint="eastAsia"/>
          <w:sz w:val="28"/>
          <w:szCs w:val="28"/>
        </w:rPr>
        <w:t>模块五：出口安全防护与远程接入（</w:t>
      </w:r>
      <w:r>
        <w:rPr>
          <w:sz w:val="28"/>
          <w:szCs w:val="28"/>
        </w:rPr>
        <w:t>10%</w:t>
      </w:r>
      <w:r>
        <w:rPr>
          <w:rFonts w:hint="eastAsia"/>
          <w:sz w:val="28"/>
          <w:szCs w:val="28"/>
        </w:rPr>
        <w:t>）</w:t>
      </w:r>
    </w:p>
    <w:p>
      <w:pPr>
        <w:ind w:firstLine="720"/>
        <w:rPr>
          <w:sz w:val="28"/>
          <w:szCs w:val="28"/>
        </w:rPr>
      </w:pPr>
      <w:r>
        <w:rPr>
          <w:rFonts w:hint="eastAsia"/>
          <w:sz w:val="28"/>
          <w:szCs w:val="28"/>
        </w:rPr>
        <w:t>模块六：云平台搭建与企业服务应用（1</w:t>
      </w:r>
      <w:r>
        <w:rPr>
          <w:sz w:val="28"/>
          <w:szCs w:val="28"/>
        </w:rPr>
        <w:t>5%</w:t>
      </w:r>
      <w:r>
        <w:rPr>
          <w:rFonts w:hint="eastAsia"/>
          <w:sz w:val="28"/>
          <w:szCs w:val="28"/>
        </w:rPr>
        <w:t>）</w:t>
      </w:r>
    </w:p>
    <w:p>
      <w:pPr>
        <w:rPr>
          <w:sz w:val="28"/>
          <w:szCs w:val="28"/>
        </w:rPr>
      </w:pPr>
      <w:r>
        <w:rPr>
          <w:rFonts w:hint="eastAsia"/>
          <w:sz w:val="28"/>
          <w:szCs w:val="28"/>
        </w:rPr>
        <w:t>第二部分：综合布线规划与设计（15%）</w:t>
      </w:r>
    </w:p>
    <w:p>
      <w:pPr>
        <w:rPr>
          <w:sz w:val="28"/>
          <w:szCs w:val="28"/>
        </w:rPr>
      </w:pPr>
      <w:r>
        <w:rPr>
          <w:rFonts w:hint="eastAsia"/>
          <w:sz w:val="28"/>
          <w:szCs w:val="28"/>
        </w:rPr>
        <w:t>第三部分：工程项目实施规范和文档规范（5%）</w:t>
      </w:r>
    </w:p>
    <w:p>
      <w:pPr>
        <w:pStyle w:val="2"/>
        <w:rPr>
          <w:sz w:val="28"/>
          <w:szCs w:val="28"/>
        </w:rPr>
      </w:pPr>
      <w:r>
        <w:rPr>
          <w:rFonts w:hint="eastAsia"/>
          <w:sz w:val="28"/>
          <w:szCs w:val="28"/>
        </w:rPr>
        <w:t>二、竞赛时间</w:t>
      </w:r>
    </w:p>
    <w:p>
      <w:pPr>
        <w:spacing w:before="156" w:after="156"/>
        <w:ind w:firstLine="280" w:firstLineChars="100"/>
        <w:rPr>
          <w:sz w:val="28"/>
          <w:szCs w:val="28"/>
        </w:rPr>
      </w:pPr>
      <w:r>
        <w:rPr>
          <w:rFonts w:hint="eastAsia"/>
          <w:sz w:val="28"/>
          <w:szCs w:val="28"/>
        </w:rPr>
        <w:t>竞赛时间为4个小时。</w:t>
      </w:r>
    </w:p>
    <w:p>
      <w:pPr>
        <w:pStyle w:val="2"/>
        <w:rPr>
          <w:sz w:val="28"/>
          <w:szCs w:val="28"/>
        </w:rPr>
      </w:pPr>
      <w:r>
        <w:rPr>
          <w:rFonts w:hint="eastAsia"/>
          <w:sz w:val="28"/>
          <w:szCs w:val="28"/>
        </w:rPr>
        <w:t>三、竞赛注意事项</w:t>
      </w:r>
    </w:p>
    <w:p>
      <w:pPr>
        <w:spacing w:before="156" w:after="156"/>
        <w:rPr>
          <w:sz w:val="28"/>
          <w:szCs w:val="28"/>
        </w:rPr>
      </w:pPr>
      <w:r>
        <w:rPr>
          <w:rFonts w:hint="eastAsia"/>
          <w:sz w:val="28"/>
          <w:szCs w:val="28"/>
        </w:rPr>
        <w:t>1. 竞赛所需的硬件、软件和辅助工具由组委会统一布置，选手不得私自携带任何软件、移动存储、辅助工具、移动通信等进入赛场。</w:t>
      </w:r>
    </w:p>
    <w:p>
      <w:pPr>
        <w:spacing w:before="156" w:after="156"/>
        <w:rPr>
          <w:sz w:val="28"/>
          <w:szCs w:val="28"/>
        </w:rPr>
      </w:pPr>
      <w:r>
        <w:rPr>
          <w:rFonts w:hint="eastAsia"/>
          <w:sz w:val="28"/>
          <w:szCs w:val="28"/>
        </w:rPr>
        <w:t>2. 请根据大赛所提供的比赛环境，检查所列的硬件设备、软件清单、材料清单是否齐全，计算机设备是否能正常使用。</w:t>
      </w:r>
    </w:p>
    <w:p>
      <w:pPr>
        <w:spacing w:before="156" w:after="156"/>
        <w:rPr>
          <w:sz w:val="28"/>
          <w:szCs w:val="28"/>
        </w:rPr>
      </w:pPr>
      <w:r>
        <w:rPr>
          <w:rFonts w:hint="eastAsia"/>
          <w:sz w:val="28"/>
          <w:szCs w:val="28"/>
        </w:rPr>
        <w:t>3. 操作过程中，需要及时保存设备配置。比赛结束后，所有设备保持运行状态，不要拆动硬件连接。</w:t>
      </w:r>
    </w:p>
    <w:p>
      <w:pPr>
        <w:spacing w:before="156" w:after="156"/>
        <w:rPr>
          <w:sz w:val="28"/>
          <w:szCs w:val="28"/>
        </w:rPr>
      </w:pPr>
      <w:r>
        <w:rPr>
          <w:rFonts w:hint="eastAsia"/>
          <w:sz w:val="28"/>
          <w:szCs w:val="28"/>
        </w:rPr>
        <w:t>4. 比赛完成后，比赛设备、软件和赛题请保留在座位上，禁止将比赛所用的所有物品（包括试卷和草纸）带离赛场。</w:t>
      </w:r>
    </w:p>
    <w:p>
      <w:pPr>
        <w:spacing w:before="156" w:after="156"/>
        <w:rPr>
          <w:sz w:val="28"/>
          <w:szCs w:val="28"/>
        </w:rPr>
      </w:pPr>
      <w:r>
        <w:rPr>
          <w:rFonts w:hint="eastAsia"/>
          <w:sz w:val="28"/>
          <w:szCs w:val="28"/>
        </w:rPr>
        <w:t>5. 裁判以各参赛队提交的竞赛结果文档为主要评分依据。所有提交的文档必须按照赛题所规定的命名规则命名，不得以任何形式体现参赛院校、工位号等信息。</w:t>
      </w:r>
    </w:p>
    <w:p>
      <w:pPr>
        <w:pStyle w:val="2"/>
        <w:rPr>
          <w:sz w:val="28"/>
          <w:szCs w:val="28"/>
        </w:rPr>
      </w:pPr>
      <w:r>
        <w:rPr>
          <w:rFonts w:hint="eastAsia"/>
          <w:sz w:val="28"/>
          <w:szCs w:val="28"/>
        </w:rPr>
        <w:t>四、竞赛结果文件的提交</w:t>
      </w:r>
    </w:p>
    <w:p>
      <w:pPr>
        <w:spacing w:before="156" w:after="156" w:line="360" w:lineRule="auto"/>
        <w:ind w:firstLine="560" w:firstLineChars="200"/>
        <w:rPr>
          <w:sz w:val="28"/>
          <w:szCs w:val="28"/>
        </w:rPr>
      </w:pPr>
      <w:r>
        <w:rPr>
          <w:rFonts w:hint="eastAsia"/>
          <w:sz w:val="28"/>
          <w:szCs w:val="28"/>
        </w:rPr>
        <w:t>按照题目要求，提交符合模板的WORD文件以及对应的PDF文件（利用Office Word另存为pdf文件方式生成pdf文件）、Visio</w:t>
      </w:r>
      <w:r>
        <w:rPr>
          <w:sz w:val="28"/>
          <w:szCs w:val="28"/>
        </w:rPr>
        <w:t>图纸</w:t>
      </w:r>
      <w:r>
        <w:rPr>
          <w:rFonts w:hint="eastAsia"/>
          <w:sz w:val="28"/>
          <w:szCs w:val="28"/>
        </w:rPr>
        <w:t>文件和设备配置文件。</w:t>
      </w:r>
    </w:p>
    <w:p>
      <w:pPr>
        <w:rPr>
          <w:sz w:val="28"/>
          <w:szCs w:val="28"/>
        </w:rPr>
      </w:pPr>
      <w:r>
        <w:rPr>
          <w:sz w:val="28"/>
          <w:szCs w:val="28"/>
        </w:rPr>
        <w:br w:type="page"/>
      </w:r>
    </w:p>
    <w:p>
      <w:pPr>
        <w:pStyle w:val="3"/>
        <w:spacing w:before="240" w:after="240"/>
        <w:ind w:left="0"/>
      </w:pPr>
      <w:bookmarkStart w:id="4" w:name="_Toc451520118"/>
      <w:r>
        <w:rPr>
          <w:rFonts w:hint="eastAsia"/>
        </w:rPr>
        <w:t>第一部分：网络规划与实施</w:t>
      </w:r>
    </w:p>
    <w:p>
      <w:pPr>
        <w:rPr>
          <w:b/>
        </w:rPr>
      </w:pPr>
      <w:r>
        <w:rPr>
          <w:rFonts w:hint="eastAsia"/>
          <w:b/>
        </w:rPr>
        <w:t>注意事项</w:t>
      </w:r>
      <w:bookmarkEnd w:id="4"/>
    </w:p>
    <w:p>
      <w:pPr>
        <w:pStyle w:val="68"/>
        <w:widowControl/>
        <w:numPr>
          <w:ilvl w:val="0"/>
          <w:numId w:val="10"/>
        </w:numPr>
        <w:tabs>
          <w:tab w:val="clear" w:pos="840"/>
        </w:tabs>
        <w:spacing w:line="360" w:lineRule="auto"/>
        <w:jc w:val="left"/>
        <w:rPr>
          <w:sz w:val="24"/>
          <w:szCs w:val="24"/>
        </w:rPr>
      </w:pPr>
      <w:r>
        <w:rPr>
          <w:rFonts w:hint="eastAsia"/>
          <w:sz w:val="24"/>
          <w:szCs w:val="24"/>
        </w:rPr>
        <w:t>赛场提供一组云平台环境，已经安装好JCOS系统及导入虚拟机模板镜像（</w:t>
      </w:r>
      <w:r>
        <w:rPr>
          <w:sz w:val="24"/>
          <w:szCs w:val="24"/>
        </w:rPr>
        <w:t>Windows Server 2008 R2</w:t>
      </w:r>
      <w:r>
        <w:rPr>
          <w:rFonts w:hint="eastAsia"/>
          <w:sz w:val="24"/>
          <w:szCs w:val="24"/>
        </w:rPr>
        <w:t>及</w:t>
      </w:r>
      <w:r>
        <w:rPr>
          <w:rFonts w:cs="Times New Roman"/>
          <w:sz w:val="24"/>
          <w:szCs w:val="24"/>
        </w:rPr>
        <w:t>CentOS 7.0</w:t>
      </w:r>
      <w:r>
        <w:rPr>
          <w:rFonts w:hint="eastAsia" w:cs="Times New Roman"/>
          <w:sz w:val="24"/>
          <w:szCs w:val="24"/>
        </w:rPr>
        <w:t>）</w:t>
      </w:r>
      <w:r>
        <w:rPr>
          <w:rFonts w:hint="eastAsia"/>
          <w:sz w:val="24"/>
          <w:szCs w:val="24"/>
        </w:rPr>
        <w:t>。J</w:t>
      </w:r>
      <w:r>
        <w:rPr>
          <w:sz w:val="24"/>
          <w:szCs w:val="24"/>
        </w:rPr>
        <w:t>COS</w:t>
      </w:r>
      <w:r>
        <w:rPr>
          <w:rFonts w:hint="eastAsia"/>
          <w:sz w:val="24"/>
          <w:szCs w:val="24"/>
        </w:rPr>
        <w:t>系统的IP地址为172.16.0.2。</w:t>
      </w:r>
    </w:p>
    <w:p>
      <w:pPr>
        <w:pStyle w:val="68"/>
        <w:widowControl/>
        <w:numPr>
          <w:ilvl w:val="0"/>
          <w:numId w:val="10"/>
        </w:numPr>
        <w:tabs>
          <w:tab w:val="clear" w:pos="840"/>
        </w:tabs>
        <w:spacing w:line="360" w:lineRule="auto"/>
        <w:jc w:val="left"/>
        <w:rPr>
          <w:sz w:val="24"/>
          <w:szCs w:val="24"/>
        </w:rPr>
      </w:pPr>
      <w:r>
        <w:rPr>
          <w:rFonts w:hint="eastAsia"/>
          <w:sz w:val="24"/>
          <w:szCs w:val="24"/>
        </w:rPr>
        <w:t>考生通过WEB页面登录到</w:t>
      </w:r>
      <w:r>
        <w:rPr>
          <w:sz w:val="24"/>
          <w:szCs w:val="24"/>
        </w:rPr>
        <w:t>JCOS</w:t>
      </w:r>
      <w:r>
        <w:rPr>
          <w:rFonts w:hint="eastAsia"/>
          <w:sz w:val="24"/>
          <w:szCs w:val="24"/>
        </w:rPr>
        <w:t>系统中，建立虚拟机并对虚拟机中的操作系统进行相关网络服务配置。JCOS系统的登录密码是XX</w:t>
      </w:r>
      <w:r>
        <w:rPr>
          <w:sz w:val="24"/>
          <w:szCs w:val="24"/>
        </w:rPr>
        <w:t>(现场提供)</w:t>
      </w:r>
      <w:r>
        <w:rPr>
          <w:rFonts w:hint="eastAsia"/>
          <w:sz w:val="24"/>
          <w:szCs w:val="24"/>
        </w:rPr>
        <w:t>。</w:t>
      </w:r>
    </w:p>
    <w:p>
      <w:pPr>
        <w:pStyle w:val="68"/>
        <w:widowControl/>
        <w:numPr>
          <w:ilvl w:val="0"/>
          <w:numId w:val="10"/>
        </w:numPr>
        <w:tabs>
          <w:tab w:val="clear" w:pos="840"/>
        </w:tabs>
        <w:spacing w:line="360" w:lineRule="auto"/>
        <w:jc w:val="left"/>
        <w:rPr>
          <w:sz w:val="24"/>
          <w:szCs w:val="24"/>
        </w:rPr>
      </w:pPr>
      <w:r>
        <w:rPr>
          <w:sz w:val="24"/>
          <w:szCs w:val="24"/>
        </w:rPr>
        <w:t>Windows操作系统的管理员和CentOS的root用户的密码在创建云主机的时候自行设置，ODL的虚拟机默认用户名密码都是mininet，软件均已经安装在电脑中</w:t>
      </w:r>
      <w:r>
        <w:rPr>
          <w:rFonts w:hint="eastAsia"/>
          <w:sz w:val="24"/>
          <w:szCs w:val="24"/>
        </w:rPr>
        <w:t>。</w:t>
      </w:r>
    </w:p>
    <w:p>
      <w:pPr>
        <w:pStyle w:val="68"/>
        <w:widowControl/>
        <w:numPr>
          <w:ilvl w:val="0"/>
          <w:numId w:val="10"/>
        </w:numPr>
        <w:tabs>
          <w:tab w:val="clear" w:pos="840"/>
        </w:tabs>
        <w:spacing w:line="360" w:lineRule="auto"/>
        <w:jc w:val="left"/>
        <w:rPr>
          <w:sz w:val="24"/>
          <w:szCs w:val="24"/>
        </w:rPr>
      </w:pPr>
      <w:r>
        <w:rPr>
          <w:rFonts w:hint="eastAsia"/>
          <w:sz w:val="24"/>
          <w:szCs w:val="24"/>
        </w:rPr>
        <w:t>考生在PC机上通过SecureCRT软件配置网络设备，软件已经安装在电脑中。</w:t>
      </w:r>
    </w:p>
    <w:p>
      <w:pPr>
        <w:pStyle w:val="68"/>
        <w:widowControl/>
        <w:numPr>
          <w:ilvl w:val="0"/>
          <w:numId w:val="10"/>
        </w:numPr>
        <w:tabs>
          <w:tab w:val="clear" w:pos="840"/>
        </w:tabs>
        <w:spacing w:line="360" w:lineRule="auto"/>
        <w:jc w:val="left"/>
        <w:rPr>
          <w:sz w:val="24"/>
          <w:szCs w:val="24"/>
        </w:rPr>
      </w:pPr>
      <w:r>
        <w:rPr>
          <w:rFonts w:hint="eastAsia"/>
          <w:sz w:val="24"/>
          <w:szCs w:val="24"/>
        </w:rPr>
        <w:t>竞赛结果文件的制作请参考</w:t>
      </w:r>
      <w:r>
        <w:rPr>
          <w:sz w:val="24"/>
          <w:szCs w:val="24"/>
        </w:rPr>
        <w:t>U盘“答题卡”文件夹中的 “无线网络勘测设计答题卡.docx”、“交换路由无线网关设备配置答题卡.docx”、“云平台服务器配置答题卡.docx”。请注意排版，文档排版得分将计入总成绩。</w:t>
      </w:r>
    </w:p>
    <w:p>
      <w:pPr>
        <w:rPr>
          <w:b/>
        </w:rPr>
      </w:pPr>
      <w:bookmarkStart w:id="5" w:name="_Toc451520119"/>
      <w:r>
        <w:rPr>
          <w:rFonts w:hint="eastAsia"/>
          <w:b/>
        </w:rPr>
        <w:t>设备及文档列表</w:t>
      </w:r>
      <w:bookmarkEnd w:id="5"/>
    </w:p>
    <w:p>
      <w:pPr>
        <w:rPr>
          <w:sz w:val="24"/>
          <w:szCs w:val="24"/>
        </w:rPr>
      </w:pPr>
      <w:r>
        <w:rPr>
          <w:rFonts w:hint="eastAsia"/>
          <w:sz w:val="24"/>
          <w:szCs w:val="24"/>
        </w:rPr>
        <w:t>本竞赛中所使用的网络设备及线缆如下表所示：</w:t>
      </w:r>
    </w:p>
    <w:p>
      <w:pPr>
        <w:pStyle w:val="78"/>
        <w:rPr>
          <w:rFonts w:ascii="仿宋" w:hAnsi="仿宋" w:eastAsia="仿宋"/>
          <w:sz w:val="24"/>
          <w:szCs w:val="24"/>
        </w:rPr>
      </w:pPr>
      <w:r>
        <w:rPr>
          <w:rFonts w:hint="eastAsia" w:ascii="仿宋" w:hAnsi="仿宋" w:eastAsia="仿宋"/>
          <w:sz w:val="24"/>
          <w:szCs w:val="24"/>
        </w:rPr>
        <w:t>设备及线缆列表</w:t>
      </w:r>
    </w:p>
    <w:tbl>
      <w:tblPr>
        <w:tblStyle w:val="43"/>
        <w:tblW w:w="77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728"/>
        <w:gridCol w:w="2222"/>
        <w:gridCol w:w="3311"/>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shd w:val="clear" w:color="auto" w:fill="FFFFFF"/>
            <w:vAlign w:val="center"/>
          </w:tcPr>
          <w:p>
            <w:pPr>
              <w:pStyle w:val="64"/>
              <w:jc w:val="center"/>
              <w:rPr>
                <w:b/>
                <w:szCs w:val="21"/>
              </w:rPr>
            </w:pPr>
            <w:bookmarkStart w:id="6" w:name="_Hlk512602930"/>
            <w:r>
              <w:rPr>
                <w:rFonts w:hint="eastAsia"/>
                <w:b/>
                <w:szCs w:val="21"/>
              </w:rPr>
              <w:t>序号</w:t>
            </w:r>
          </w:p>
        </w:tc>
        <w:tc>
          <w:tcPr>
            <w:tcW w:w="728" w:type="dxa"/>
            <w:shd w:val="clear" w:color="auto" w:fill="FFFFFF"/>
            <w:vAlign w:val="center"/>
          </w:tcPr>
          <w:p>
            <w:pPr>
              <w:pStyle w:val="64"/>
              <w:jc w:val="center"/>
              <w:rPr>
                <w:b/>
                <w:szCs w:val="21"/>
              </w:rPr>
            </w:pPr>
            <w:r>
              <w:rPr>
                <w:rFonts w:hint="eastAsia"/>
                <w:b/>
                <w:szCs w:val="21"/>
              </w:rPr>
              <w:t>类别</w:t>
            </w:r>
          </w:p>
        </w:tc>
        <w:tc>
          <w:tcPr>
            <w:tcW w:w="2222" w:type="dxa"/>
            <w:shd w:val="clear" w:color="auto" w:fill="FFFFFF"/>
            <w:vAlign w:val="center"/>
          </w:tcPr>
          <w:p>
            <w:pPr>
              <w:pStyle w:val="64"/>
              <w:jc w:val="center"/>
              <w:rPr>
                <w:b/>
                <w:szCs w:val="21"/>
              </w:rPr>
            </w:pPr>
            <w:r>
              <w:rPr>
                <w:rFonts w:hint="eastAsia"/>
                <w:b/>
                <w:szCs w:val="21"/>
              </w:rPr>
              <w:t>设备</w:t>
            </w:r>
          </w:p>
        </w:tc>
        <w:tc>
          <w:tcPr>
            <w:tcW w:w="3311" w:type="dxa"/>
            <w:shd w:val="clear" w:color="auto" w:fill="FFFFFF"/>
            <w:vAlign w:val="center"/>
          </w:tcPr>
          <w:p>
            <w:pPr>
              <w:pStyle w:val="64"/>
              <w:jc w:val="center"/>
              <w:rPr>
                <w:b/>
                <w:szCs w:val="21"/>
              </w:rPr>
            </w:pPr>
            <w:r>
              <w:rPr>
                <w:rFonts w:hint="eastAsia"/>
                <w:b/>
                <w:szCs w:val="21"/>
              </w:rPr>
              <w:t>型号</w:t>
            </w:r>
          </w:p>
        </w:tc>
        <w:tc>
          <w:tcPr>
            <w:tcW w:w="663" w:type="dxa"/>
            <w:shd w:val="clear" w:color="auto" w:fill="FFFFFF"/>
            <w:vAlign w:val="center"/>
          </w:tcPr>
          <w:p>
            <w:pPr>
              <w:pStyle w:val="64"/>
              <w:jc w:val="center"/>
              <w:rPr>
                <w:b/>
                <w:szCs w:val="21"/>
              </w:rPr>
            </w:pPr>
            <w:r>
              <w:rPr>
                <w:rFonts w:hint="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rFonts w:hint="eastAsia"/>
                <w:szCs w:val="21"/>
              </w:rPr>
              <w:t>1</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出口网关</w:t>
            </w:r>
          </w:p>
        </w:tc>
        <w:tc>
          <w:tcPr>
            <w:tcW w:w="3311" w:type="dxa"/>
            <w:vAlign w:val="center"/>
          </w:tcPr>
          <w:p>
            <w:pPr>
              <w:pStyle w:val="64"/>
              <w:jc w:val="center"/>
              <w:rPr>
                <w:szCs w:val="21"/>
              </w:rPr>
            </w:pPr>
            <w:r>
              <w:rPr>
                <w:rFonts w:hint="eastAsia"/>
                <w:szCs w:val="21"/>
              </w:rPr>
              <w:t>RG-EG2000</w:t>
            </w:r>
          </w:p>
        </w:tc>
        <w:tc>
          <w:tcPr>
            <w:tcW w:w="663" w:type="dxa"/>
            <w:vAlign w:val="center"/>
          </w:tcPr>
          <w:p>
            <w:pPr>
              <w:pStyle w:val="64"/>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rFonts w:hint="eastAsia"/>
                <w:szCs w:val="21"/>
              </w:rPr>
              <w:t>2</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路由器</w:t>
            </w:r>
          </w:p>
        </w:tc>
        <w:tc>
          <w:tcPr>
            <w:tcW w:w="3311" w:type="dxa"/>
            <w:vAlign w:val="center"/>
          </w:tcPr>
          <w:p>
            <w:pPr>
              <w:pStyle w:val="64"/>
              <w:jc w:val="center"/>
              <w:rPr>
                <w:szCs w:val="21"/>
              </w:rPr>
            </w:pPr>
            <w:r>
              <w:rPr>
                <w:rFonts w:hint="eastAsia"/>
                <w:szCs w:val="21"/>
              </w:rPr>
              <w:t>RG-RSR20-14E（</w:t>
            </w:r>
            <w:r>
              <w:rPr>
                <w:szCs w:val="21"/>
              </w:rPr>
              <w:t>LAB</w:t>
            </w:r>
            <w:r>
              <w:rPr>
                <w:rFonts w:hint="eastAsia"/>
                <w:szCs w:val="21"/>
              </w:rPr>
              <w:t>）</w:t>
            </w:r>
            <w:r>
              <w:rPr>
                <w:szCs w:val="21"/>
              </w:rPr>
              <w:t>/RSR20-X-28</w:t>
            </w:r>
          </w:p>
        </w:tc>
        <w:tc>
          <w:tcPr>
            <w:tcW w:w="663" w:type="dxa"/>
            <w:vAlign w:val="center"/>
          </w:tcPr>
          <w:p>
            <w:pPr>
              <w:pStyle w:val="64"/>
              <w:jc w:val="center"/>
              <w:rPr>
                <w:szCs w:val="21"/>
              </w:rPr>
            </w:pPr>
            <w:r>
              <w:rPr>
                <w:szCs w:val="21"/>
              </w:rPr>
              <w:t>3</w:t>
            </w:r>
            <w:r>
              <w:rPr>
                <w:rFonts w:hint="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rFonts w:hint="eastAsia"/>
                <w:szCs w:val="21"/>
              </w:rPr>
              <w:t>3</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数据中心交换机</w:t>
            </w:r>
          </w:p>
        </w:tc>
        <w:tc>
          <w:tcPr>
            <w:tcW w:w="3311" w:type="dxa"/>
            <w:vAlign w:val="center"/>
          </w:tcPr>
          <w:p>
            <w:pPr>
              <w:pStyle w:val="64"/>
              <w:jc w:val="center"/>
              <w:rPr>
                <w:szCs w:val="21"/>
              </w:rPr>
            </w:pPr>
            <w:r>
              <w:rPr>
                <w:szCs w:val="21"/>
              </w:rPr>
              <w:t>RG-S6000C-48GT4XS-E</w:t>
            </w:r>
          </w:p>
        </w:tc>
        <w:tc>
          <w:tcPr>
            <w:tcW w:w="663" w:type="dxa"/>
            <w:vAlign w:val="center"/>
          </w:tcPr>
          <w:p>
            <w:pPr>
              <w:pStyle w:val="64"/>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rFonts w:hint="eastAsia"/>
                <w:szCs w:val="21"/>
              </w:rPr>
              <w:t>4</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数据中心电源模块</w:t>
            </w:r>
          </w:p>
        </w:tc>
        <w:tc>
          <w:tcPr>
            <w:tcW w:w="3311" w:type="dxa"/>
            <w:vAlign w:val="center"/>
          </w:tcPr>
          <w:p>
            <w:pPr>
              <w:pStyle w:val="64"/>
              <w:jc w:val="center"/>
              <w:rPr>
                <w:szCs w:val="21"/>
              </w:rPr>
            </w:pPr>
            <w:r>
              <w:rPr>
                <w:rFonts w:hint="eastAsia"/>
                <w:szCs w:val="21"/>
              </w:rPr>
              <w:t>RG-PA70I</w:t>
            </w:r>
          </w:p>
        </w:tc>
        <w:tc>
          <w:tcPr>
            <w:tcW w:w="663" w:type="dxa"/>
            <w:vAlign w:val="center"/>
          </w:tcPr>
          <w:p>
            <w:pPr>
              <w:pStyle w:val="64"/>
              <w:jc w:val="center"/>
              <w:rPr>
                <w:szCs w:val="21"/>
              </w:rPr>
            </w:pPr>
            <w:r>
              <w:rPr>
                <w:rFonts w:hint="eastAsia"/>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szCs w:val="21"/>
              </w:rPr>
              <w:t>5</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万兆堆叠模块</w:t>
            </w:r>
          </w:p>
        </w:tc>
        <w:tc>
          <w:tcPr>
            <w:tcW w:w="3311" w:type="dxa"/>
            <w:vAlign w:val="center"/>
          </w:tcPr>
          <w:p>
            <w:pPr>
              <w:pStyle w:val="64"/>
              <w:jc w:val="center"/>
              <w:rPr>
                <w:szCs w:val="21"/>
              </w:rPr>
            </w:pPr>
            <w:r>
              <w:rPr>
                <w:szCs w:val="21"/>
              </w:rPr>
              <w:t>XG-SFP-CU1M/XG-SFP-AOC1M</w:t>
            </w:r>
          </w:p>
        </w:tc>
        <w:tc>
          <w:tcPr>
            <w:tcW w:w="663" w:type="dxa"/>
            <w:vAlign w:val="center"/>
          </w:tcPr>
          <w:p>
            <w:pPr>
              <w:pStyle w:val="64"/>
              <w:jc w:val="center"/>
              <w:rPr>
                <w:szCs w:val="21"/>
              </w:rPr>
            </w:pPr>
            <w:r>
              <w:rPr>
                <w:rFonts w:hint="eastAsia"/>
                <w:szCs w:val="21"/>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szCs w:val="21"/>
              </w:rPr>
              <w:t>6</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三层交换机</w:t>
            </w:r>
          </w:p>
        </w:tc>
        <w:tc>
          <w:tcPr>
            <w:tcW w:w="3311" w:type="dxa"/>
            <w:vAlign w:val="center"/>
          </w:tcPr>
          <w:p>
            <w:pPr>
              <w:pStyle w:val="64"/>
              <w:jc w:val="center"/>
              <w:rPr>
                <w:szCs w:val="21"/>
              </w:rPr>
            </w:pPr>
            <w:r>
              <w:rPr>
                <w:szCs w:val="21"/>
              </w:rPr>
              <w:t>RG-S5750-24GT4XS-L</w:t>
            </w:r>
          </w:p>
        </w:tc>
        <w:tc>
          <w:tcPr>
            <w:tcW w:w="663" w:type="dxa"/>
            <w:vAlign w:val="center"/>
          </w:tcPr>
          <w:p>
            <w:pPr>
              <w:pStyle w:val="64"/>
              <w:jc w:val="center"/>
              <w:rPr>
                <w:szCs w:val="21"/>
              </w:rPr>
            </w:pPr>
            <w:r>
              <w:rPr>
                <w:rFonts w:hint="eastAsia"/>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szCs w:val="21"/>
              </w:rPr>
              <w:t>7</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二层接入交换机</w:t>
            </w:r>
          </w:p>
        </w:tc>
        <w:tc>
          <w:tcPr>
            <w:tcW w:w="3311" w:type="dxa"/>
            <w:vAlign w:val="center"/>
          </w:tcPr>
          <w:p>
            <w:pPr>
              <w:pStyle w:val="64"/>
              <w:jc w:val="center"/>
              <w:rPr>
                <w:szCs w:val="21"/>
              </w:rPr>
            </w:pPr>
            <w:r>
              <w:rPr>
                <w:szCs w:val="21"/>
              </w:rPr>
              <w:t>RG-S2910-24GT4XS-E</w:t>
            </w:r>
          </w:p>
        </w:tc>
        <w:tc>
          <w:tcPr>
            <w:tcW w:w="663" w:type="dxa"/>
            <w:vAlign w:val="center"/>
          </w:tcPr>
          <w:p>
            <w:pPr>
              <w:pStyle w:val="64"/>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szCs w:val="21"/>
              </w:rPr>
              <w:t>8</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无线控制器</w:t>
            </w:r>
          </w:p>
        </w:tc>
        <w:tc>
          <w:tcPr>
            <w:tcW w:w="3311" w:type="dxa"/>
            <w:vAlign w:val="center"/>
          </w:tcPr>
          <w:p>
            <w:pPr>
              <w:pStyle w:val="64"/>
              <w:jc w:val="center"/>
              <w:rPr>
                <w:szCs w:val="21"/>
              </w:rPr>
            </w:pPr>
            <w:r>
              <w:rPr>
                <w:rFonts w:hint="eastAsia"/>
                <w:szCs w:val="21"/>
              </w:rPr>
              <w:t>RG-WS6008</w:t>
            </w:r>
          </w:p>
        </w:tc>
        <w:tc>
          <w:tcPr>
            <w:tcW w:w="663" w:type="dxa"/>
            <w:vAlign w:val="center"/>
          </w:tcPr>
          <w:p>
            <w:pPr>
              <w:pStyle w:val="64"/>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szCs w:val="21"/>
              </w:rPr>
              <w:t>9</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无线AP</w:t>
            </w:r>
          </w:p>
        </w:tc>
        <w:tc>
          <w:tcPr>
            <w:tcW w:w="3311" w:type="dxa"/>
            <w:vAlign w:val="center"/>
          </w:tcPr>
          <w:p>
            <w:pPr>
              <w:pStyle w:val="64"/>
              <w:jc w:val="center"/>
              <w:rPr>
                <w:szCs w:val="21"/>
              </w:rPr>
            </w:pPr>
            <w:r>
              <w:rPr>
                <w:rFonts w:hint="eastAsia"/>
                <w:szCs w:val="21"/>
              </w:rPr>
              <w:t>RG-AP520</w:t>
            </w:r>
            <w:r>
              <w:rPr>
                <w:szCs w:val="21"/>
              </w:rPr>
              <w:t>/RG-AP720</w:t>
            </w:r>
          </w:p>
        </w:tc>
        <w:tc>
          <w:tcPr>
            <w:tcW w:w="663" w:type="dxa"/>
            <w:vAlign w:val="center"/>
          </w:tcPr>
          <w:p>
            <w:pPr>
              <w:pStyle w:val="64"/>
              <w:jc w:val="center"/>
              <w:rPr>
                <w:szCs w:val="21"/>
              </w:rPr>
            </w:pPr>
            <w:r>
              <w:rPr>
                <w:rFonts w:hint="eastAsia"/>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szCs w:val="21"/>
              </w:rPr>
              <w:t>10</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电源适配器</w:t>
            </w:r>
          </w:p>
        </w:tc>
        <w:tc>
          <w:tcPr>
            <w:tcW w:w="3311" w:type="dxa"/>
            <w:vAlign w:val="center"/>
          </w:tcPr>
          <w:p>
            <w:pPr>
              <w:pStyle w:val="64"/>
              <w:jc w:val="center"/>
              <w:rPr>
                <w:szCs w:val="21"/>
              </w:rPr>
            </w:pPr>
            <w:r>
              <w:rPr>
                <w:rFonts w:hint="eastAsia"/>
                <w:szCs w:val="21"/>
              </w:rPr>
              <w:t>RG-E-120</w:t>
            </w:r>
          </w:p>
        </w:tc>
        <w:tc>
          <w:tcPr>
            <w:tcW w:w="663" w:type="dxa"/>
            <w:vAlign w:val="center"/>
          </w:tcPr>
          <w:p>
            <w:pPr>
              <w:pStyle w:val="64"/>
              <w:jc w:val="center"/>
              <w:rPr>
                <w:szCs w:val="21"/>
              </w:rPr>
            </w:pPr>
            <w:r>
              <w:rPr>
                <w:szCs w:val="21"/>
              </w:rPr>
              <w:t>3</w:t>
            </w:r>
            <w:r>
              <w:rPr>
                <w:rFonts w:hint="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szCs w:val="21"/>
              </w:rPr>
              <w:t>11</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串口接口模块</w:t>
            </w:r>
          </w:p>
        </w:tc>
        <w:tc>
          <w:tcPr>
            <w:tcW w:w="3311" w:type="dxa"/>
            <w:vAlign w:val="center"/>
          </w:tcPr>
          <w:p>
            <w:pPr>
              <w:pStyle w:val="64"/>
              <w:jc w:val="center"/>
              <w:rPr>
                <w:szCs w:val="21"/>
              </w:rPr>
            </w:pPr>
            <w:r>
              <w:rPr>
                <w:rFonts w:hint="eastAsia"/>
                <w:szCs w:val="21"/>
              </w:rPr>
              <w:t>RG-SIC-1HS</w:t>
            </w:r>
            <w:r>
              <w:rPr>
                <w:szCs w:val="21"/>
              </w:rPr>
              <w:t>/RG-SIC-2HS</w:t>
            </w:r>
          </w:p>
        </w:tc>
        <w:tc>
          <w:tcPr>
            <w:tcW w:w="663" w:type="dxa"/>
            <w:vAlign w:val="center"/>
          </w:tcPr>
          <w:p>
            <w:pPr>
              <w:pStyle w:val="64"/>
              <w:jc w:val="center"/>
              <w:rPr>
                <w:szCs w:val="21"/>
              </w:rPr>
            </w:pPr>
            <w:r>
              <w:rPr>
                <w:rFonts w:hint="eastAsia"/>
                <w:szCs w:val="21"/>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szCs w:val="21"/>
              </w:rPr>
              <w:t>12</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串口线缆</w:t>
            </w:r>
          </w:p>
        </w:tc>
        <w:tc>
          <w:tcPr>
            <w:tcW w:w="3311" w:type="dxa"/>
            <w:vAlign w:val="center"/>
          </w:tcPr>
          <w:p>
            <w:pPr>
              <w:pStyle w:val="64"/>
              <w:jc w:val="center"/>
              <w:rPr>
                <w:szCs w:val="21"/>
              </w:rPr>
            </w:pPr>
            <w:r>
              <w:rPr>
                <w:rFonts w:hint="eastAsia"/>
                <w:szCs w:val="21"/>
              </w:rPr>
              <w:t>CAB-V.35DTE-V.35DCE</w:t>
            </w:r>
          </w:p>
        </w:tc>
        <w:tc>
          <w:tcPr>
            <w:tcW w:w="663" w:type="dxa"/>
            <w:vAlign w:val="center"/>
          </w:tcPr>
          <w:p>
            <w:pPr>
              <w:pStyle w:val="64"/>
              <w:jc w:val="center"/>
              <w:rPr>
                <w:szCs w:val="21"/>
              </w:rPr>
            </w:pPr>
            <w:r>
              <w:rPr>
                <w:rFonts w:hint="eastAsia"/>
                <w:szCs w:val="21"/>
              </w:rPr>
              <w:t>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rFonts w:hint="eastAsia"/>
                <w:szCs w:val="21"/>
              </w:rPr>
              <w:t>1</w:t>
            </w:r>
            <w:r>
              <w:rPr>
                <w:szCs w:val="21"/>
              </w:rPr>
              <w:t>3</w:t>
            </w:r>
          </w:p>
        </w:tc>
        <w:tc>
          <w:tcPr>
            <w:tcW w:w="728" w:type="dxa"/>
            <w:vAlign w:val="center"/>
          </w:tcPr>
          <w:p>
            <w:pPr>
              <w:pStyle w:val="64"/>
              <w:jc w:val="center"/>
              <w:rPr>
                <w:szCs w:val="21"/>
              </w:rPr>
            </w:pPr>
            <w:r>
              <w:rPr>
                <w:rFonts w:hint="eastAsia"/>
                <w:szCs w:val="21"/>
              </w:rPr>
              <w:t>硬件</w:t>
            </w:r>
          </w:p>
        </w:tc>
        <w:tc>
          <w:tcPr>
            <w:tcW w:w="2222" w:type="dxa"/>
            <w:vAlign w:val="center"/>
          </w:tcPr>
          <w:p>
            <w:pPr>
              <w:pStyle w:val="64"/>
              <w:jc w:val="center"/>
              <w:rPr>
                <w:szCs w:val="21"/>
              </w:rPr>
            </w:pPr>
            <w:r>
              <w:rPr>
                <w:rFonts w:hint="eastAsia"/>
                <w:szCs w:val="21"/>
              </w:rPr>
              <w:t>服务器</w:t>
            </w:r>
          </w:p>
        </w:tc>
        <w:tc>
          <w:tcPr>
            <w:tcW w:w="3311" w:type="dxa"/>
            <w:vAlign w:val="center"/>
          </w:tcPr>
          <w:p>
            <w:pPr>
              <w:pStyle w:val="64"/>
              <w:jc w:val="center"/>
              <w:rPr>
                <w:szCs w:val="21"/>
              </w:rPr>
            </w:pPr>
            <w:r>
              <w:rPr>
                <w:rFonts w:hint="eastAsia"/>
                <w:szCs w:val="21"/>
              </w:rPr>
              <w:t>推荐</w:t>
            </w:r>
            <w:r>
              <w:rPr>
                <w:szCs w:val="21"/>
              </w:rPr>
              <w:t>RG-UDS1022G</w:t>
            </w:r>
            <w:r>
              <w:rPr>
                <w:rFonts w:hint="eastAsia"/>
                <w:szCs w:val="21"/>
              </w:rPr>
              <w:t>或同等配置的其他主流品牌服务器服务器最低配置要求</w:t>
            </w:r>
          </w:p>
        </w:tc>
        <w:tc>
          <w:tcPr>
            <w:tcW w:w="663" w:type="dxa"/>
            <w:vAlign w:val="center"/>
          </w:tcPr>
          <w:p>
            <w:pPr>
              <w:pStyle w:val="64"/>
              <w:jc w:val="center"/>
              <w:rPr>
                <w:szCs w:val="21"/>
              </w:rPr>
            </w:pPr>
            <w:r>
              <w:rPr>
                <w:rFonts w:hint="eastAsia"/>
                <w:szCs w:val="21"/>
              </w:rPr>
              <w:t>若干台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rFonts w:hint="eastAsia"/>
                <w:szCs w:val="21"/>
              </w:rPr>
              <w:t>1</w:t>
            </w:r>
            <w:r>
              <w:rPr>
                <w:szCs w:val="21"/>
              </w:rPr>
              <w:t>4</w:t>
            </w:r>
          </w:p>
        </w:tc>
        <w:tc>
          <w:tcPr>
            <w:tcW w:w="728" w:type="dxa"/>
            <w:vAlign w:val="center"/>
          </w:tcPr>
          <w:p>
            <w:pPr>
              <w:pStyle w:val="64"/>
              <w:jc w:val="center"/>
              <w:rPr>
                <w:szCs w:val="21"/>
              </w:rPr>
            </w:pPr>
            <w:r>
              <w:rPr>
                <w:rFonts w:hint="eastAsia"/>
                <w:szCs w:val="21"/>
              </w:rPr>
              <w:t>软件</w:t>
            </w:r>
          </w:p>
        </w:tc>
        <w:tc>
          <w:tcPr>
            <w:tcW w:w="2222" w:type="dxa"/>
            <w:vAlign w:val="center"/>
          </w:tcPr>
          <w:p>
            <w:pPr>
              <w:pStyle w:val="64"/>
              <w:jc w:val="center"/>
              <w:rPr>
                <w:szCs w:val="21"/>
              </w:rPr>
            </w:pPr>
            <w:r>
              <w:rPr>
                <w:rFonts w:hint="eastAsia"/>
                <w:szCs w:val="21"/>
              </w:rPr>
              <w:t>云平台管理软件</w:t>
            </w:r>
          </w:p>
        </w:tc>
        <w:tc>
          <w:tcPr>
            <w:tcW w:w="3311" w:type="dxa"/>
            <w:vAlign w:val="center"/>
          </w:tcPr>
          <w:p>
            <w:pPr>
              <w:pStyle w:val="64"/>
              <w:jc w:val="center"/>
              <w:rPr>
                <w:szCs w:val="21"/>
              </w:rPr>
            </w:pPr>
            <w:r>
              <w:rPr>
                <w:rFonts w:hint="eastAsia"/>
                <w:szCs w:val="21"/>
              </w:rPr>
              <w:t>RG-JCOS</w:t>
            </w:r>
          </w:p>
        </w:tc>
        <w:tc>
          <w:tcPr>
            <w:tcW w:w="663" w:type="dxa"/>
            <w:vAlign w:val="center"/>
          </w:tcPr>
          <w:p>
            <w:pPr>
              <w:pStyle w:val="64"/>
              <w:jc w:val="center"/>
              <w:rPr>
                <w:szCs w:val="21"/>
              </w:rPr>
            </w:pPr>
            <w:r>
              <w:rPr>
                <w:rFonts w:hint="eastAsia"/>
                <w:szCs w:val="21"/>
              </w:rPr>
              <w:t>集中部署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rFonts w:hint="eastAsia"/>
                <w:szCs w:val="21"/>
              </w:rPr>
              <w:t>1</w:t>
            </w:r>
            <w:r>
              <w:rPr>
                <w:szCs w:val="21"/>
              </w:rPr>
              <w:t>5</w:t>
            </w:r>
          </w:p>
        </w:tc>
        <w:tc>
          <w:tcPr>
            <w:tcW w:w="728" w:type="dxa"/>
            <w:vAlign w:val="center"/>
          </w:tcPr>
          <w:p>
            <w:pPr>
              <w:pStyle w:val="64"/>
              <w:jc w:val="center"/>
              <w:rPr>
                <w:szCs w:val="21"/>
              </w:rPr>
            </w:pPr>
            <w:r>
              <w:rPr>
                <w:rFonts w:hint="eastAsia"/>
                <w:szCs w:val="21"/>
              </w:rPr>
              <w:t>软件</w:t>
            </w:r>
          </w:p>
        </w:tc>
        <w:tc>
          <w:tcPr>
            <w:tcW w:w="2222" w:type="dxa"/>
            <w:vAlign w:val="center"/>
          </w:tcPr>
          <w:p>
            <w:pPr>
              <w:pStyle w:val="64"/>
              <w:jc w:val="center"/>
              <w:rPr>
                <w:szCs w:val="21"/>
              </w:rPr>
            </w:pPr>
            <w:r>
              <w:rPr>
                <w:rFonts w:hint="eastAsia"/>
                <w:szCs w:val="21"/>
              </w:rPr>
              <w:t>无线地勘系统</w:t>
            </w:r>
          </w:p>
        </w:tc>
        <w:tc>
          <w:tcPr>
            <w:tcW w:w="3311" w:type="dxa"/>
            <w:vAlign w:val="center"/>
          </w:tcPr>
          <w:p>
            <w:pPr>
              <w:pStyle w:val="64"/>
              <w:jc w:val="center"/>
              <w:rPr>
                <w:szCs w:val="21"/>
              </w:rPr>
            </w:pPr>
            <w:r>
              <w:rPr>
                <w:rFonts w:hint="eastAsia"/>
                <w:szCs w:val="21"/>
              </w:rPr>
              <w:t>无线地勘系统</w:t>
            </w:r>
          </w:p>
        </w:tc>
        <w:tc>
          <w:tcPr>
            <w:tcW w:w="663" w:type="dxa"/>
            <w:vAlign w:val="center"/>
          </w:tcPr>
          <w:p>
            <w:pPr>
              <w:pStyle w:val="64"/>
              <w:jc w:val="center"/>
              <w:rPr>
                <w:szCs w:val="21"/>
              </w:rPr>
            </w:pPr>
            <w:r>
              <w:rPr>
                <w:rFonts w:hint="eastAsia"/>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3" w:type="dxa"/>
            <w:vAlign w:val="center"/>
          </w:tcPr>
          <w:p>
            <w:pPr>
              <w:pStyle w:val="64"/>
              <w:jc w:val="center"/>
              <w:rPr>
                <w:szCs w:val="21"/>
              </w:rPr>
            </w:pPr>
            <w:r>
              <w:rPr>
                <w:rFonts w:hint="eastAsia"/>
                <w:szCs w:val="21"/>
              </w:rPr>
              <w:t>1</w:t>
            </w:r>
            <w:r>
              <w:rPr>
                <w:szCs w:val="21"/>
              </w:rPr>
              <w:t>6</w:t>
            </w:r>
          </w:p>
        </w:tc>
        <w:tc>
          <w:tcPr>
            <w:tcW w:w="728" w:type="dxa"/>
            <w:vAlign w:val="center"/>
          </w:tcPr>
          <w:p>
            <w:pPr>
              <w:pStyle w:val="64"/>
              <w:jc w:val="center"/>
              <w:rPr>
                <w:szCs w:val="21"/>
              </w:rPr>
            </w:pPr>
            <w:r>
              <w:rPr>
                <w:rFonts w:hint="eastAsia"/>
                <w:szCs w:val="21"/>
              </w:rPr>
              <w:t>软件</w:t>
            </w:r>
          </w:p>
        </w:tc>
        <w:tc>
          <w:tcPr>
            <w:tcW w:w="2222" w:type="dxa"/>
            <w:vAlign w:val="center"/>
          </w:tcPr>
          <w:p>
            <w:pPr>
              <w:pStyle w:val="64"/>
              <w:jc w:val="center"/>
              <w:rPr>
                <w:szCs w:val="21"/>
              </w:rPr>
            </w:pPr>
            <w:r>
              <w:rPr>
                <w:rFonts w:hint="eastAsia"/>
                <w:szCs w:val="21"/>
              </w:rPr>
              <w:t>用户身份认证管理</w:t>
            </w:r>
          </w:p>
        </w:tc>
        <w:tc>
          <w:tcPr>
            <w:tcW w:w="3311" w:type="dxa"/>
            <w:vAlign w:val="center"/>
          </w:tcPr>
          <w:p>
            <w:pPr>
              <w:pStyle w:val="64"/>
              <w:jc w:val="center"/>
              <w:rPr>
                <w:szCs w:val="21"/>
              </w:rPr>
            </w:pPr>
            <w:r>
              <w:rPr>
                <w:rFonts w:hint="eastAsia"/>
                <w:szCs w:val="21"/>
              </w:rPr>
              <w:t>用户身份认证管理</w:t>
            </w:r>
          </w:p>
        </w:tc>
        <w:tc>
          <w:tcPr>
            <w:tcW w:w="663" w:type="dxa"/>
            <w:vAlign w:val="center"/>
          </w:tcPr>
          <w:p>
            <w:pPr>
              <w:pStyle w:val="64"/>
              <w:jc w:val="center"/>
              <w:rPr>
                <w:szCs w:val="21"/>
              </w:rPr>
            </w:pPr>
            <w:r>
              <w:rPr>
                <w:rFonts w:hint="eastAsia"/>
                <w:szCs w:val="21"/>
              </w:rPr>
              <w:t>1套</w:t>
            </w:r>
          </w:p>
        </w:tc>
      </w:tr>
      <w:bookmarkEnd w:id="6"/>
    </w:tbl>
    <w:p>
      <w:pPr>
        <w:pStyle w:val="6"/>
        <w:ind w:firstLine="422"/>
      </w:pPr>
      <w:r>
        <w:rPr>
          <w:b/>
        </w:rPr>
        <w:t>注</w:t>
      </w:r>
      <w:r>
        <w:rPr>
          <w:rFonts w:hint="eastAsia"/>
          <w:b/>
        </w:rPr>
        <w:t>：</w:t>
      </w:r>
      <w:r>
        <w:rPr>
          <w:b/>
        </w:rPr>
        <w:t>赛场云平台环境为集中部署模式</w:t>
      </w:r>
      <w:r>
        <w:rPr>
          <w:rFonts w:hint="eastAsia"/>
          <w:b/>
        </w:rPr>
        <w:t>，</w:t>
      </w:r>
      <w:r>
        <w:rPr>
          <w:b/>
        </w:rPr>
        <w:t>云平台线缆已经连接在工位所在机柜的</w:t>
      </w:r>
      <w:r>
        <w:rPr>
          <w:rFonts w:hint="eastAsia"/>
          <w:b/>
        </w:rPr>
        <w:t>S交换机接口上。</w:t>
      </w:r>
    </w:p>
    <w:p>
      <w:pPr>
        <w:pStyle w:val="6"/>
        <w:ind w:firstLine="480"/>
        <w:rPr>
          <w:sz w:val="24"/>
          <w:szCs w:val="24"/>
        </w:rPr>
      </w:pPr>
      <w:r>
        <w:rPr>
          <w:rFonts w:hint="eastAsia"/>
          <w:sz w:val="24"/>
          <w:szCs w:val="24"/>
        </w:rPr>
        <w:t>本竞赛中使用的设备参考资料如下表所示：</w:t>
      </w:r>
    </w:p>
    <w:p>
      <w:pPr>
        <w:pStyle w:val="78"/>
        <w:rPr>
          <w:rFonts w:ascii="仿宋" w:hAnsi="仿宋" w:eastAsia="仿宋"/>
          <w:sz w:val="24"/>
          <w:szCs w:val="24"/>
        </w:rPr>
      </w:pPr>
      <w:r>
        <w:rPr>
          <w:rFonts w:hint="eastAsia" w:ascii="仿宋" w:hAnsi="仿宋" w:eastAsia="仿宋"/>
          <w:sz w:val="24"/>
          <w:szCs w:val="24"/>
        </w:rPr>
        <w:t>文档列表</w:t>
      </w:r>
    </w:p>
    <w:tbl>
      <w:tblPr>
        <w:tblStyle w:val="43"/>
        <w:tblW w:w="849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4662"/>
        <w:gridCol w:w="30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b/>
                <w:sz w:val="24"/>
                <w:szCs w:val="24"/>
              </w:rPr>
            </w:pPr>
            <w:r>
              <w:rPr>
                <w:rFonts w:hint="eastAsia"/>
                <w:b/>
                <w:sz w:val="24"/>
                <w:szCs w:val="24"/>
              </w:rPr>
              <w:t>序号</w:t>
            </w:r>
          </w:p>
        </w:tc>
        <w:tc>
          <w:tcPr>
            <w:tcW w:w="4662" w:type="dxa"/>
            <w:shd w:val="clear" w:color="auto" w:fill="FFFFFF"/>
            <w:vAlign w:val="center"/>
          </w:tcPr>
          <w:p>
            <w:pPr>
              <w:jc w:val="center"/>
              <w:rPr>
                <w:b/>
                <w:sz w:val="24"/>
                <w:szCs w:val="24"/>
              </w:rPr>
            </w:pPr>
            <w:r>
              <w:rPr>
                <w:rFonts w:hint="eastAsia"/>
                <w:b/>
                <w:sz w:val="24"/>
                <w:szCs w:val="24"/>
              </w:rPr>
              <w:t>名称</w:t>
            </w:r>
          </w:p>
        </w:tc>
        <w:tc>
          <w:tcPr>
            <w:tcW w:w="3034" w:type="dxa"/>
            <w:shd w:val="clear" w:color="auto" w:fill="FFFFFF"/>
          </w:tcPr>
          <w:p>
            <w:pPr>
              <w:jc w:val="center"/>
              <w:rPr>
                <w:b/>
                <w:sz w:val="24"/>
                <w:szCs w:val="24"/>
              </w:rPr>
            </w:pPr>
            <w:r>
              <w:rPr>
                <w:rFonts w:hint="eastAsia"/>
                <w:b/>
                <w:sz w:val="24"/>
                <w:szCs w:val="24"/>
              </w:rPr>
              <w:t>位置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1</w:t>
            </w:r>
          </w:p>
        </w:tc>
        <w:tc>
          <w:tcPr>
            <w:tcW w:w="4662" w:type="dxa"/>
            <w:shd w:val="clear" w:color="auto" w:fill="FFFFFF"/>
            <w:vAlign w:val="center"/>
          </w:tcPr>
          <w:p>
            <w:pPr>
              <w:jc w:val="center"/>
              <w:rPr>
                <w:sz w:val="24"/>
                <w:szCs w:val="24"/>
              </w:rPr>
            </w:pPr>
            <w:r>
              <w:rPr>
                <w:sz w:val="24"/>
                <w:szCs w:val="24"/>
              </w:rPr>
              <w:t>RG-RSR20-14</w:t>
            </w:r>
            <w:r>
              <w:rPr>
                <w:rFonts w:hint="eastAsia"/>
                <w:sz w:val="24"/>
                <w:szCs w:val="24"/>
              </w:rPr>
              <w:t>系列</w:t>
            </w:r>
            <w:r>
              <w:rPr>
                <w:sz w:val="24"/>
                <w:szCs w:val="24"/>
              </w:rPr>
              <w:t>由器配置手册.pdf</w:t>
            </w:r>
          </w:p>
        </w:tc>
        <w:tc>
          <w:tcPr>
            <w:tcW w:w="3034" w:type="dxa"/>
            <w:vMerge w:val="restart"/>
            <w:shd w:val="clear" w:color="auto" w:fill="FFFFFF"/>
            <w:vAlign w:val="center"/>
          </w:tcPr>
          <w:p>
            <w:pPr>
              <w:jc w:val="center"/>
              <w:rPr>
                <w:sz w:val="24"/>
                <w:szCs w:val="24"/>
              </w:rPr>
            </w:pPr>
            <w:r>
              <w:rPr>
                <w:sz w:val="24"/>
                <w:szCs w:val="24"/>
              </w:rPr>
              <w:t>PC机桌面上的“竞赛资料”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2</w:t>
            </w:r>
          </w:p>
        </w:tc>
        <w:tc>
          <w:tcPr>
            <w:tcW w:w="4662" w:type="dxa"/>
            <w:shd w:val="clear" w:color="auto" w:fill="FFFFFF"/>
            <w:vAlign w:val="center"/>
          </w:tcPr>
          <w:p>
            <w:pPr>
              <w:jc w:val="center"/>
              <w:rPr>
                <w:sz w:val="24"/>
                <w:szCs w:val="24"/>
              </w:rPr>
            </w:pPr>
            <w:r>
              <w:rPr>
                <w:sz w:val="24"/>
                <w:szCs w:val="24"/>
              </w:rPr>
              <w:t>RG-S5750系列交换机配置手册.pdf</w:t>
            </w:r>
          </w:p>
        </w:tc>
        <w:tc>
          <w:tcPr>
            <w:tcW w:w="3034" w:type="dxa"/>
            <w:vMerge w:val="continue"/>
            <w:shd w:val="clear" w:color="auto" w:fill="FFFFFF"/>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3</w:t>
            </w:r>
          </w:p>
        </w:tc>
        <w:tc>
          <w:tcPr>
            <w:tcW w:w="4662" w:type="dxa"/>
            <w:shd w:val="clear" w:color="auto" w:fill="FFFFFF"/>
            <w:vAlign w:val="center"/>
          </w:tcPr>
          <w:p>
            <w:pPr>
              <w:jc w:val="center"/>
              <w:rPr>
                <w:sz w:val="24"/>
                <w:szCs w:val="24"/>
              </w:rPr>
            </w:pPr>
            <w:r>
              <w:rPr>
                <w:sz w:val="24"/>
                <w:szCs w:val="24"/>
              </w:rPr>
              <w:t>RG-S6000E系列交换机配置手册.pdf</w:t>
            </w:r>
          </w:p>
        </w:tc>
        <w:tc>
          <w:tcPr>
            <w:tcW w:w="3034" w:type="dxa"/>
            <w:vMerge w:val="continue"/>
            <w:shd w:val="clear" w:color="auto" w:fill="FFFFFF"/>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4</w:t>
            </w:r>
          </w:p>
        </w:tc>
        <w:tc>
          <w:tcPr>
            <w:tcW w:w="4662" w:type="dxa"/>
            <w:shd w:val="clear" w:color="auto" w:fill="FFFFFF"/>
            <w:vAlign w:val="center"/>
          </w:tcPr>
          <w:p>
            <w:pPr>
              <w:jc w:val="center"/>
              <w:rPr>
                <w:sz w:val="24"/>
                <w:szCs w:val="24"/>
              </w:rPr>
            </w:pPr>
            <w:r>
              <w:rPr>
                <w:sz w:val="24"/>
                <w:szCs w:val="24"/>
              </w:rPr>
              <w:t>RG-S2910系列交换机配置手册.pdf</w:t>
            </w:r>
          </w:p>
        </w:tc>
        <w:tc>
          <w:tcPr>
            <w:tcW w:w="3034" w:type="dxa"/>
            <w:vMerge w:val="continue"/>
            <w:shd w:val="clear" w:color="auto" w:fill="FFFFFF"/>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5</w:t>
            </w:r>
          </w:p>
        </w:tc>
        <w:tc>
          <w:tcPr>
            <w:tcW w:w="4662" w:type="dxa"/>
            <w:shd w:val="clear" w:color="auto" w:fill="FFFFFF"/>
            <w:vAlign w:val="center"/>
          </w:tcPr>
          <w:p>
            <w:pPr>
              <w:jc w:val="center"/>
              <w:rPr>
                <w:sz w:val="24"/>
                <w:szCs w:val="24"/>
              </w:rPr>
            </w:pPr>
            <w:r>
              <w:rPr>
                <w:sz w:val="24"/>
                <w:szCs w:val="24"/>
              </w:rPr>
              <w:t>RG-AC系列无线控制器配置手册.pdf</w:t>
            </w:r>
          </w:p>
        </w:tc>
        <w:tc>
          <w:tcPr>
            <w:tcW w:w="3034" w:type="dxa"/>
            <w:vMerge w:val="continue"/>
            <w:shd w:val="clear" w:color="auto" w:fill="FFFFFF"/>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6</w:t>
            </w:r>
          </w:p>
        </w:tc>
        <w:tc>
          <w:tcPr>
            <w:tcW w:w="4662" w:type="dxa"/>
            <w:shd w:val="clear" w:color="auto" w:fill="FFFFFF"/>
            <w:vAlign w:val="center"/>
          </w:tcPr>
          <w:p>
            <w:pPr>
              <w:jc w:val="center"/>
              <w:rPr>
                <w:sz w:val="24"/>
                <w:szCs w:val="24"/>
              </w:rPr>
            </w:pPr>
            <w:r>
              <w:rPr>
                <w:sz w:val="24"/>
                <w:szCs w:val="24"/>
              </w:rPr>
              <w:t>RG-AP系列无线接入点配置手册.pdf</w:t>
            </w:r>
          </w:p>
        </w:tc>
        <w:tc>
          <w:tcPr>
            <w:tcW w:w="3034" w:type="dxa"/>
            <w:vMerge w:val="continue"/>
            <w:shd w:val="clear" w:color="auto" w:fill="FFFFFF"/>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7</w:t>
            </w:r>
          </w:p>
        </w:tc>
        <w:tc>
          <w:tcPr>
            <w:tcW w:w="4662" w:type="dxa"/>
            <w:shd w:val="clear" w:color="auto" w:fill="FFFFFF"/>
            <w:vAlign w:val="center"/>
          </w:tcPr>
          <w:p>
            <w:pPr>
              <w:jc w:val="center"/>
              <w:rPr>
                <w:sz w:val="24"/>
                <w:szCs w:val="24"/>
              </w:rPr>
            </w:pPr>
            <w:r>
              <w:rPr>
                <w:sz w:val="24"/>
                <w:szCs w:val="24"/>
              </w:rPr>
              <w:t>RG-EG2000系列出口网关配置手册.pdf</w:t>
            </w:r>
          </w:p>
        </w:tc>
        <w:tc>
          <w:tcPr>
            <w:tcW w:w="3034" w:type="dxa"/>
            <w:vMerge w:val="continue"/>
            <w:shd w:val="clear" w:color="auto" w:fill="FFFFFF"/>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8</w:t>
            </w:r>
          </w:p>
        </w:tc>
        <w:tc>
          <w:tcPr>
            <w:tcW w:w="4662" w:type="dxa"/>
            <w:shd w:val="clear" w:color="auto" w:fill="FFFFFF"/>
            <w:vAlign w:val="center"/>
          </w:tcPr>
          <w:p>
            <w:pPr>
              <w:jc w:val="center"/>
              <w:rPr>
                <w:sz w:val="24"/>
                <w:szCs w:val="24"/>
              </w:rPr>
            </w:pPr>
            <w:r>
              <w:rPr>
                <w:rFonts w:hint="eastAsia"/>
                <w:sz w:val="24"/>
                <w:szCs w:val="24"/>
              </w:rPr>
              <w:t>无线地勘系统用户手册</w:t>
            </w:r>
            <w:r>
              <w:rPr>
                <w:sz w:val="24"/>
                <w:szCs w:val="24"/>
              </w:rPr>
              <w:t>.pdf</w:t>
            </w:r>
          </w:p>
        </w:tc>
        <w:tc>
          <w:tcPr>
            <w:tcW w:w="3034" w:type="dxa"/>
            <w:vMerge w:val="continue"/>
            <w:shd w:val="clear" w:color="auto" w:fill="FFFFFF"/>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sz w:val="24"/>
                <w:szCs w:val="24"/>
              </w:rPr>
              <w:t>9</w:t>
            </w:r>
          </w:p>
        </w:tc>
        <w:tc>
          <w:tcPr>
            <w:tcW w:w="4662" w:type="dxa"/>
            <w:shd w:val="clear" w:color="auto" w:fill="FFFFFF"/>
            <w:vAlign w:val="center"/>
          </w:tcPr>
          <w:p>
            <w:pPr>
              <w:jc w:val="center"/>
              <w:rPr>
                <w:sz w:val="24"/>
                <w:szCs w:val="24"/>
              </w:rPr>
            </w:pPr>
            <w:r>
              <w:rPr>
                <w:sz w:val="24"/>
                <w:szCs w:val="24"/>
              </w:rPr>
              <w:t>RG-JCOS系列捷云操作系统 用户手册.pdf</w:t>
            </w:r>
          </w:p>
        </w:tc>
        <w:tc>
          <w:tcPr>
            <w:tcW w:w="3034" w:type="dxa"/>
            <w:vMerge w:val="continue"/>
            <w:shd w:val="clear" w:color="auto" w:fill="FFFFFF"/>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798" w:type="dxa"/>
            <w:shd w:val="clear" w:color="auto" w:fill="FFFFFF"/>
          </w:tcPr>
          <w:p>
            <w:pPr>
              <w:jc w:val="center"/>
              <w:rPr>
                <w:sz w:val="24"/>
                <w:szCs w:val="24"/>
              </w:rPr>
            </w:pPr>
            <w:r>
              <w:rPr>
                <w:rFonts w:hint="eastAsia"/>
                <w:sz w:val="24"/>
                <w:szCs w:val="24"/>
              </w:rPr>
              <w:t>1</w:t>
            </w:r>
            <w:r>
              <w:rPr>
                <w:sz w:val="24"/>
                <w:szCs w:val="24"/>
              </w:rPr>
              <w:t>0</w:t>
            </w:r>
          </w:p>
        </w:tc>
        <w:tc>
          <w:tcPr>
            <w:tcW w:w="4662" w:type="dxa"/>
            <w:shd w:val="clear" w:color="auto" w:fill="FFFFFF"/>
            <w:vAlign w:val="center"/>
          </w:tcPr>
          <w:p>
            <w:pPr>
              <w:jc w:val="center"/>
              <w:rPr>
                <w:sz w:val="24"/>
                <w:szCs w:val="24"/>
              </w:rPr>
            </w:pPr>
            <w:r>
              <w:rPr>
                <w:rFonts w:hint="eastAsia"/>
                <w:sz w:val="24"/>
                <w:szCs w:val="24"/>
              </w:rPr>
              <w:t>认证</w:t>
            </w:r>
            <w:r>
              <w:rPr>
                <w:rFonts w:hint="eastAsia"/>
                <w:szCs w:val="21"/>
              </w:rPr>
              <w:t>用户身份认证管理 用户手册.</w:t>
            </w:r>
            <w:r>
              <w:rPr>
                <w:szCs w:val="21"/>
              </w:rPr>
              <w:t>pdf</w:t>
            </w:r>
          </w:p>
        </w:tc>
        <w:tc>
          <w:tcPr>
            <w:tcW w:w="3034" w:type="dxa"/>
            <w:shd w:val="clear" w:color="auto" w:fill="FFFFFF"/>
          </w:tcPr>
          <w:p>
            <w:pPr>
              <w:jc w:val="center"/>
              <w:rPr>
                <w:sz w:val="24"/>
                <w:szCs w:val="24"/>
              </w:rPr>
            </w:pPr>
          </w:p>
        </w:tc>
      </w:tr>
    </w:tbl>
    <w:p>
      <w:pPr>
        <w:pStyle w:val="3"/>
        <w:spacing w:before="240" w:after="240"/>
        <w:ind w:left="0"/>
      </w:pPr>
      <w:r>
        <w:rPr>
          <w:rFonts w:hint="eastAsia"/>
        </w:rPr>
        <w:t>赛题背景</w:t>
      </w:r>
    </w:p>
    <w:p>
      <w:pPr>
        <w:pStyle w:val="6"/>
        <w:adjustRightInd w:val="0"/>
        <w:snapToGrid w:val="0"/>
        <w:spacing w:line="480" w:lineRule="exact"/>
        <w:ind w:firstLine="560"/>
        <w:rPr>
          <w:sz w:val="28"/>
          <w:szCs w:val="28"/>
        </w:rPr>
      </w:pPr>
      <w:r>
        <w:rPr>
          <w:rFonts w:hint="eastAsia"/>
          <w:sz w:val="28"/>
          <w:szCs w:val="28"/>
        </w:rPr>
        <w:t>某二级运营商对外提供联通、电信及教育网宽带接入与专线V</w:t>
      </w:r>
      <w:r>
        <w:rPr>
          <w:sz w:val="28"/>
          <w:szCs w:val="28"/>
        </w:rPr>
        <w:t>IP</w:t>
      </w:r>
      <w:r>
        <w:rPr>
          <w:rFonts w:hint="eastAsia"/>
          <w:sz w:val="28"/>
          <w:szCs w:val="28"/>
        </w:rPr>
        <w:t>接入服务。当地客户</w:t>
      </w:r>
      <w:r>
        <w:rPr>
          <w:sz w:val="28"/>
          <w:szCs w:val="28"/>
        </w:rPr>
        <w:t>CII教育集团业务不断发展壮大，公司员工数量快速增长。为适应IT行业技术飞速发展，提升员工素养和技术能力水平，满足公司业务发展</w:t>
      </w:r>
      <w:r>
        <w:rPr>
          <w:rFonts w:hint="eastAsia"/>
          <w:sz w:val="28"/>
          <w:szCs w:val="28"/>
        </w:rPr>
        <w:t>需要</w:t>
      </w:r>
      <w:r>
        <w:rPr>
          <w:sz w:val="28"/>
          <w:szCs w:val="28"/>
        </w:rPr>
        <w:t>，集团公司决定建设本部企业大学</w:t>
      </w:r>
      <w:r>
        <w:rPr>
          <w:rFonts w:hint="eastAsia"/>
          <w:sz w:val="28"/>
          <w:szCs w:val="28"/>
        </w:rPr>
        <w:t>及附属医院与</w:t>
      </w:r>
      <w:r>
        <w:rPr>
          <w:sz w:val="28"/>
          <w:szCs w:val="28"/>
        </w:rPr>
        <w:t>企业大学北京分校。为了促进本部企业大学与分校的交流沟通，需要进行企业大学信息化建设。为更好管理业务数据，为教育信息化提供服务，集团公司决定建立企业大学云计算数据中心，从而实现高速、可靠的传输数据和存储数据。</w:t>
      </w:r>
      <w:r>
        <w:rPr>
          <w:rFonts w:hint="eastAsia"/>
          <w:sz w:val="28"/>
          <w:szCs w:val="28"/>
        </w:rPr>
        <w:t>同时扩展出口运营商及带宽分别接入当地二级运营商的联通，电信及教育网服务节点，另外</w:t>
      </w:r>
      <w:r>
        <w:rPr>
          <w:sz w:val="28"/>
          <w:szCs w:val="28"/>
        </w:rPr>
        <w:t>考虑企业大学移动办公的需求，本部及分校</w:t>
      </w:r>
      <w:r>
        <w:rPr>
          <w:rFonts w:hint="eastAsia"/>
          <w:sz w:val="28"/>
          <w:szCs w:val="28"/>
        </w:rPr>
        <w:t>将提供</w:t>
      </w:r>
      <w:r>
        <w:rPr>
          <w:sz w:val="28"/>
          <w:szCs w:val="28"/>
        </w:rPr>
        <w:t>有线</w:t>
      </w:r>
      <w:r>
        <w:rPr>
          <w:rFonts w:hint="eastAsia"/>
          <w:sz w:val="28"/>
          <w:szCs w:val="28"/>
        </w:rPr>
        <w:t>和</w:t>
      </w:r>
      <w:r>
        <w:rPr>
          <w:sz w:val="28"/>
          <w:szCs w:val="28"/>
        </w:rPr>
        <w:t>无线网络</w:t>
      </w:r>
      <w:r>
        <w:rPr>
          <w:rFonts w:hint="eastAsia"/>
          <w:sz w:val="28"/>
          <w:szCs w:val="28"/>
        </w:rPr>
        <w:t>服务</w:t>
      </w:r>
      <w:r>
        <w:rPr>
          <w:sz w:val="28"/>
          <w:szCs w:val="28"/>
        </w:rPr>
        <w:t>，</w:t>
      </w:r>
      <w:r>
        <w:rPr>
          <w:rFonts w:hint="eastAsia"/>
          <w:sz w:val="28"/>
          <w:szCs w:val="28"/>
        </w:rPr>
        <w:t>并</w:t>
      </w:r>
      <w:r>
        <w:rPr>
          <w:sz w:val="28"/>
          <w:szCs w:val="28"/>
        </w:rPr>
        <w:t>在网络出口部署出口网关设备对访问互联网</w:t>
      </w:r>
      <w:r>
        <w:rPr>
          <w:rFonts w:hint="eastAsia"/>
          <w:sz w:val="28"/>
          <w:szCs w:val="28"/>
        </w:rPr>
        <w:t>数据进行身份认证与信息审计，</w:t>
      </w:r>
      <w:r>
        <w:rPr>
          <w:sz w:val="28"/>
          <w:szCs w:val="28"/>
        </w:rPr>
        <w:t>实现</w:t>
      </w:r>
      <w:r>
        <w:rPr>
          <w:rFonts w:hint="eastAsia"/>
          <w:sz w:val="28"/>
          <w:szCs w:val="28"/>
        </w:rPr>
        <w:t>安全</w:t>
      </w:r>
      <w:r>
        <w:rPr>
          <w:sz w:val="28"/>
          <w:szCs w:val="28"/>
        </w:rPr>
        <w:t>可靠的网络互联</w:t>
      </w:r>
      <w:r>
        <w:rPr>
          <w:rFonts w:hint="eastAsia"/>
          <w:sz w:val="28"/>
          <w:szCs w:val="28"/>
        </w:rPr>
        <w:t>。针对各地驻外办事处为保证通知质量与效率，为此C</w:t>
      </w:r>
      <w:r>
        <w:rPr>
          <w:sz w:val="28"/>
          <w:szCs w:val="28"/>
        </w:rPr>
        <w:t>II</w:t>
      </w:r>
      <w:r>
        <w:rPr>
          <w:rFonts w:hint="eastAsia"/>
          <w:sz w:val="28"/>
          <w:szCs w:val="28"/>
        </w:rPr>
        <w:t>集团引入二级运营商</w:t>
      </w:r>
      <w:r>
        <w:rPr>
          <w:sz w:val="28"/>
          <w:szCs w:val="28"/>
        </w:rPr>
        <w:t>VIP</w:t>
      </w:r>
      <w:r>
        <w:rPr>
          <w:rFonts w:hint="eastAsia"/>
          <w:sz w:val="28"/>
          <w:szCs w:val="28"/>
        </w:rPr>
        <w:t>专线业务实现驻外办事处间的高速互访。</w:t>
      </w:r>
    </w:p>
    <w:p>
      <w:pPr>
        <w:widowControl/>
        <w:jc w:val="left"/>
        <w:rPr>
          <w:sz w:val="28"/>
          <w:szCs w:val="28"/>
        </w:rPr>
      </w:pPr>
      <w:r>
        <w:rPr>
          <w:sz w:val="28"/>
          <w:szCs w:val="28"/>
        </w:rPr>
        <w:br w:type="page"/>
      </w:r>
    </w:p>
    <w:p>
      <w:pPr>
        <w:pStyle w:val="6"/>
        <w:adjustRightInd w:val="0"/>
        <w:snapToGrid w:val="0"/>
        <w:spacing w:line="480" w:lineRule="exact"/>
        <w:ind w:firstLine="560"/>
        <w:rPr>
          <w:sz w:val="28"/>
          <w:szCs w:val="28"/>
        </w:rPr>
      </w:pPr>
    </w:p>
    <w:p>
      <w:pPr>
        <w:pStyle w:val="3"/>
        <w:numPr>
          <w:ilvl w:val="255"/>
          <w:numId w:val="0"/>
        </w:numPr>
        <w:rPr>
          <w:sz w:val="28"/>
          <w:szCs w:val="28"/>
        </w:rPr>
      </w:pPr>
      <w:r>
        <w:rPr>
          <w:rFonts w:hint="eastAsia"/>
          <w:sz w:val="28"/>
          <w:szCs w:val="28"/>
        </w:rPr>
        <w:t>模块一：无线网络规划与实施</w:t>
      </w:r>
    </w:p>
    <w:p>
      <w:pPr>
        <w:spacing w:line="480" w:lineRule="exact"/>
        <w:ind w:firstLine="560" w:firstLineChars="200"/>
        <w:rPr>
          <w:sz w:val="28"/>
          <w:szCs w:val="28"/>
        </w:rPr>
      </w:pPr>
      <w:r>
        <w:rPr>
          <w:rFonts w:hint="eastAsia"/>
          <w:sz w:val="28"/>
          <w:szCs w:val="28"/>
        </w:rPr>
        <w:t>C</w:t>
      </w:r>
      <w:r>
        <w:rPr>
          <w:sz w:val="28"/>
          <w:szCs w:val="28"/>
        </w:rPr>
        <w:t>II</w:t>
      </w:r>
      <w:r>
        <w:rPr>
          <w:rFonts w:hint="eastAsia"/>
          <w:sz w:val="28"/>
          <w:szCs w:val="28"/>
        </w:rPr>
        <w:t>集团企业大学附属医院外科病房为了提高工作效率，病房区域无线满足移动查房需求，办公区域要在满足有线上网的同时满足无线需求。此次无线覆盖为一期项目，因资金紧张，经充分论证，本次无线覆盖项目拟投入</w:t>
      </w:r>
      <w:r>
        <w:rPr>
          <w:sz w:val="28"/>
          <w:szCs w:val="28"/>
        </w:rPr>
        <w:t>20</w:t>
      </w:r>
      <w:r>
        <w:rPr>
          <w:rFonts w:hint="eastAsia"/>
          <w:sz w:val="28"/>
          <w:szCs w:val="28"/>
        </w:rPr>
        <w:t>万元（网络设备采购部分），项目要求重点覆盖病房、走廊和办公室。</w:t>
      </w:r>
    </w:p>
    <w:p>
      <w:pPr>
        <w:pStyle w:val="62"/>
        <w:widowControl/>
        <w:numPr>
          <w:ilvl w:val="0"/>
          <w:numId w:val="11"/>
        </w:numPr>
        <w:spacing w:line="480" w:lineRule="exact"/>
        <w:ind w:firstLineChars="0"/>
        <w:jc w:val="left"/>
        <w:rPr>
          <w:b/>
          <w:sz w:val="28"/>
          <w:szCs w:val="28"/>
        </w:rPr>
      </w:pPr>
      <w:r>
        <w:rPr>
          <w:b/>
          <w:sz w:val="28"/>
          <w:szCs w:val="28"/>
        </w:rPr>
        <w:t>业务背景及需求</w:t>
      </w:r>
      <w:r>
        <w:rPr>
          <w:rFonts w:hint="eastAsia"/>
          <w:b/>
          <w:sz w:val="28"/>
          <w:szCs w:val="28"/>
        </w:rPr>
        <w:t>：</w:t>
      </w:r>
    </w:p>
    <w:p>
      <w:pPr>
        <w:pStyle w:val="62"/>
        <w:widowControl/>
        <w:numPr>
          <w:ilvl w:val="0"/>
          <w:numId w:val="12"/>
        </w:numPr>
        <w:spacing w:line="480" w:lineRule="exact"/>
        <w:ind w:firstLineChars="0"/>
        <w:jc w:val="left"/>
        <w:rPr>
          <w:b/>
          <w:sz w:val="28"/>
          <w:szCs w:val="28"/>
        </w:rPr>
      </w:pPr>
      <w:r>
        <w:rPr>
          <w:rFonts w:hint="eastAsia"/>
          <w:b/>
          <w:sz w:val="28"/>
          <w:szCs w:val="28"/>
        </w:rPr>
        <w:t>无线终端情况如下：</w:t>
      </w:r>
    </w:p>
    <w:p>
      <w:pPr>
        <w:pStyle w:val="62"/>
        <w:widowControl/>
        <w:numPr>
          <w:ilvl w:val="0"/>
          <w:numId w:val="13"/>
        </w:numPr>
        <w:spacing w:line="480" w:lineRule="exact"/>
        <w:ind w:firstLineChars="0"/>
        <w:jc w:val="left"/>
        <w:rPr>
          <w:sz w:val="28"/>
          <w:szCs w:val="28"/>
        </w:rPr>
      </w:pPr>
      <w:r>
        <w:rPr>
          <w:rFonts w:hint="eastAsia"/>
          <w:sz w:val="28"/>
          <w:szCs w:val="28"/>
        </w:rPr>
        <w:t>办公室区域：有台式电脑、笔记本电脑、手机。</w:t>
      </w:r>
    </w:p>
    <w:p>
      <w:pPr>
        <w:pStyle w:val="62"/>
        <w:widowControl/>
        <w:numPr>
          <w:ilvl w:val="0"/>
          <w:numId w:val="13"/>
        </w:numPr>
        <w:spacing w:line="480" w:lineRule="exact"/>
        <w:ind w:firstLineChars="0"/>
        <w:jc w:val="left"/>
        <w:rPr>
          <w:sz w:val="28"/>
          <w:szCs w:val="28"/>
        </w:rPr>
      </w:pPr>
      <w:r>
        <w:rPr>
          <w:rFonts w:hint="eastAsia"/>
          <w:sz w:val="28"/>
          <w:szCs w:val="28"/>
        </w:rPr>
        <w:t>病房区域：有手机、护士查房时使用的手持P</w:t>
      </w:r>
      <w:r>
        <w:rPr>
          <w:sz w:val="28"/>
          <w:szCs w:val="28"/>
        </w:rPr>
        <w:t>DA，</w:t>
      </w:r>
      <w:r>
        <w:rPr>
          <w:rFonts w:hint="eastAsia"/>
          <w:sz w:val="28"/>
          <w:szCs w:val="28"/>
        </w:rPr>
        <w:t>由于P</w:t>
      </w:r>
      <w:r>
        <w:rPr>
          <w:sz w:val="28"/>
          <w:szCs w:val="28"/>
        </w:rPr>
        <w:t>DA</w:t>
      </w:r>
      <w:r>
        <w:rPr>
          <w:rFonts w:hint="eastAsia"/>
          <w:sz w:val="28"/>
          <w:szCs w:val="28"/>
        </w:rPr>
        <w:t>业务限制，要求查房时尽可能减少终端漫游次数。</w:t>
      </w:r>
    </w:p>
    <w:p>
      <w:pPr>
        <w:pStyle w:val="62"/>
        <w:widowControl/>
        <w:numPr>
          <w:ilvl w:val="0"/>
          <w:numId w:val="12"/>
        </w:numPr>
        <w:spacing w:line="480" w:lineRule="exact"/>
        <w:ind w:firstLineChars="0"/>
        <w:jc w:val="left"/>
        <w:rPr>
          <w:sz w:val="28"/>
          <w:szCs w:val="28"/>
        </w:rPr>
      </w:pPr>
      <w:r>
        <w:rPr>
          <w:rFonts w:hint="eastAsia"/>
          <w:b/>
          <w:sz w:val="28"/>
          <w:szCs w:val="28"/>
        </w:rPr>
        <w:t>建筑现场情况：</w:t>
      </w:r>
    </w:p>
    <w:p>
      <w:pPr>
        <w:pStyle w:val="62"/>
        <w:widowControl/>
        <w:numPr>
          <w:ilvl w:val="0"/>
          <w:numId w:val="13"/>
        </w:numPr>
        <w:spacing w:line="480" w:lineRule="exact"/>
        <w:ind w:firstLineChars="0"/>
        <w:jc w:val="left"/>
        <w:rPr>
          <w:sz w:val="28"/>
          <w:szCs w:val="28"/>
        </w:rPr>
      </w:pPr>
      <w:r>
        <w:rPr>
          <w:rFonts w:hint="eastAsia"/>
          <w:sz w:val="28"/>
          <w:szCs w:val="28"/>
        </w:rPr>
        <w:t>病房情况：病房内墙净高300cm，梁高50cm，没有吊顶，照明线路全部走线槽。</w:t>
      </w:r>
    </w:p>
    <w:p>
      <w:pPr>
        <w:pStyle w:val="62"/>
        <w:widowControl/>
        <w:numPr>
          <w:ilvl w:val="0"/>
          <w:numId w:val="13"/>
        </w:numPr>
        <w:spacing w:line="480" w:lineRule="exact"/>
        <w:ind w:firstLineChars="0"/>
        <w:jc w:val="left"/>
        <w:rPr>
          <w:sz w:val="28"/>
          <w:szCs w:val="28"/>
        </w:rPr>
      </w:pPr>
      <w:r>
        <w:rPr>
          <w:rFonts w:hint="eastAsia"/>
          <w:sz w:val="28"/>
          <w:szCs w:val="28"/>
        </w:rPr>
        <w:t>走廊情况：走廊内墙净高300cm，梁高50cm，有铝制板吊顶，照明线路全部走吊顶，如果要新安装线槽/线管要求必须走吊顶内。</w:t>
      </w:r>
    </w:p>
    <w:p>
      <w:pPr>
        <w:pStyle w:val="62"/>
        <w:widowControl/>
        <w:numPr>
          <w:ilvl w:val="0"/>
          <w:numId w:val="13"/>
        </w:numPr>
        <w:spacing w:line="480" w:lineRule="exact"/>
        <w:ind w:firstLineChars="0"/>
        <w:jc w:val="left"/>
        <w:rPr>
          <w:sz w:val="28"/>
          <w:szCs w:val="28"/>
        </w:rPr>
      </w:pPr>
      <w:r>
        <w:rPr>
          <w:rFonts w:hint="eastAsia"/>
          <w:sz w:val="28"/>
          <w:szCs w:val="28"/>
        </w:rPr>
        <w:t>办公室情况：办公室</w:t>
      </w:r>
      <w:r>
        <w:rPr>
          <w:sz w:val="28"/>
          <w:szCs w:val="28"/>
        </w:rPr>
        <w:t>内</w:t>
      </w:r>
      <w:r>
        <w:rPr>
          <w:rFonts w:hint="eastAsia"/>
          <w:sz w:val="28"/>
          <w:szCs w:val="28"/>
        </w:rPr>
        <w:t>墙净高3</w:t>
      </w:r>
      <w:r>
        <w:rPr>
          <w:sz w:val="28"/>
          <w:szCs w:val="28"/>
        </w:rPr>
        <w:t>0</w:t>
      </w:r>
      <w:r>
        <w:rPr>
          <w:rFonts w:hint="eastAsia"/>
          <w:sz w:val="28"/>
          <w:szCs w:val="28"/>
        </w:rPr>
        <w:t>0</w:t>
      </w:r>
      <w:r>
        <w:rPr>
          <w:sz w:val="28"/>
          <w:szCs w:val="28"/>
        </w:rPr>
        <w:t>cm，</w:t>
      </w:r>
      <w:r>
        <w:rPr>
          <w:rFonts w:hint="eastAsia"/>
          <w:sz w:val="28"/>
          <w:szCs w:val="28"/>
        </w:rPr>
        <w:t>梁高50</w:t>
      </w:r>
      <w:r>
        <w:rPr>
          <w:sz w:val="28"/>
          <w:szCs w:val="28"/>
        </w:rPr>
        <w:t>cm，</w:t>
      </w:r>
      <w:r>
        <w:rPr>
          <w:rFonts w:hint="eastAsia"/>
          <w:sz w:val="28"/>
          <w:szCs w:val="28"/>
        </w:rPr>
        <w:t>没有</w:t>
      </w:r>
      <w:r>
        <w:rPr>
          <w:sz w:val="28"/>
          <w:szCs w:val="28"/>
        </w:rPr>
        <w:t>吊顶</w:t>
      </w:r>
      <w:r>
        <w:rPr>
          <w:rFonts w:hint="eastAsia"/>
          <w:sz w:val="28"/>
          <w:szCs w:val="28"/>
        </w:rPr>
        <w:t>，照明</w:t>
      </w:r>
      <w:r>
        <w:rPr>
          <w:sz w:val="28"/>
          <w:szCs w:val="28"/>
        </w:rPr>
        <w:t>线路全部走</w:t>
      </w:r>
      <w:r>
        <w:rPr>
          <w:rFonts w:hint="eastAsia"/>
          <w:sz w:val="28"/>
          <w:szCs w:val="28"/>
        </w:rPr>
        <w:t>线槽，之前医院已经部署过有线网络，此次无线改造可以利旧，网络</w:t>
      </w:r>
      <w:r>
        <w:rPr>
          <w:sz w:val="28"/>
          <w:szCs w:val="28"/>
        </w:rPr>
        <w:t>信息点位置</w:t>
      </w:r>
      <w:r>
        <w:rPr>
          <w:rFonts w:hint="eastAsia"/>
          <w:sz w:val="28"/>
          <w:szCs w:val="28"/>
        </w:rPr>
        <w:t>如平面</w:t>
      </w:r>
      <w:r>
        <w:rPr>
          <w:sz w:val="28"/>
          <w:szCs w:val="28"/>
        </w:rPr>
        <w:t>布局图所示。项目实施不能破坏原有室内装饰</w:t>
      </w:r>
      <w:r>
        <w:rPr>
          <w:rFonts w:hint="eastAsia"/>
          <w:sz w:val="28"/>
          <w:szCs w:val="28"/>
        </w:rPr>
        <w:t>。</w:t>
      </w:r>
    </w:p>
    <w:p>
      <w:pPr>
        <w:pStyle w:val="62"/>
        <w:widowControl/>
        <w:numPr>
          <w:ilvl w:val="0"/>
          <w:numId w:val="12"/>
        </w:numPr>
        <w:spacing w:line="480" w:lineRule="exact"/>
        <w:ind w:left="0" w:firstLine="426" w:firstLineChars="0"/>
        <w:jc w:val="left"/>
        <w:rPr>
          <w:sz w:val="28"/>
          <w:szCs w:val="28"/>
        </w:rPr>
      </w:pPr>
      <w:r>
        <w:rPr>
          <w:b/>
          <w:sz w:val="28"/>
          <w:szCs w:val="28"/>
        </w:rPr>
        <w:t>建筑物</w:t>
      </w:r>
      <w:r>
        <w:rPr>
          <w:rFonts w:hint="eastAsia"/>
          <w:b/>
          <w:sz w:val="28"/>
          <w:szCs w:val="28"/>
        </w:rPr>
        <w:t>弱电间情况:</w:t>
      </w:r>
      <w:r>
        <w:rPr>
          <w:rFonts w:hint="eastAsia"/>
          <w:sz w:val="28"/>
          <w:szCs w:val="28"/>
        </w:rPr>
        <w:t xml:space="preserve"> 该楼宇有</w:t>
      </w:r>
      <w:r>
        <w:rPr>
          <w:sz w:val="28"/>
          <w:szCs w:val="28"/>
        </w:rPr>
        <w:t>独立的弱电间，</w:t>
      </w:r>
      <w:r>
        <w:rPr>
          <w:rFonts w:hint="eastAsia"/>
          <w:sz w:val="28"/>
          <w:szCs w:val="28"/>
        </w:rPr>
        <w:t>弱电间位于133房间，</w:t>
      </w:r>
      <w:r>
        <w:rPr>
          <w:sz w:val="28"/>
          <w:szCs w:val="28"/>
        </w:rPr>
        <w:t>平面布局</w:t>
      </w:r>
      <w:r>
        <w:rPr>
          <w:rFonts w:hint="eastAsia"/>
          <w:sz w:val="28"/>
          <w:szCs w:val="28"/>
        </w:rPr>
        <w:t>如</w:t>
      </w:r>
      <w:r>
        <w:rPr>
          <w:sz w:val="28"/>
          <w:szCs w:val="28"/>
        </w:rPr>
        <w:t>图</w:t>
      </w:r>
      <w:r>
        <w:rPr>
          <w:rFonts w:hint="eastAsia"/>
          <w:sz w:val="28"/>
          <w:szCs w:val="28"/>
        </w:rPr>
        <w:t>1-</w:t>
      </w:r>
      <w:r>
        <w:rPr>
          <w:sz w:val="28"/>
          <w:szCs w:val="28"/>
        </w:rPr>
        <w:t>1所示</w:t>
      </w:r>
      <w:r>
        <w:rPr>
          <w:rFonts w:hint="eastAsia"/>
          <w:sz w:val="28"/>
          <w:szCs w:val="28"/>
        </w:rPr>
        <w:t>。</w:t>
      </w:r>
    </w:p>
    <w:p>
      <w:pPr>
        <w:pStyle w:val="104"/>
        <w:ind w:left="-420" w:leftChars="-200"/>
        <w:jc w:val="center"/>
        <w:rPr>
          <w:color w:val="auto"/>
        </w:rPr>
      </w:pPr>
      <w:r>
        <w:rPr>
          <w:color w:val="auto"/>
        </w:rPr>
        <w:drawing>
          <wp:inline distT="0" distB="0" distL="0" distR="0">
            <wp:extent cx="6358255" cy="3601720"/>
            <wp:effectExtent l="0" t="0" r="0" b="0"/>
            <wp:docPr id="1029" name="图片 9"/>
            <wp:cNvGraphicFramePr/>
            <a:graphic xmlns:a="http://schemas.openxmlformats.org/drawingml/2006/main">
              <a:graphicData uri="http://schemas.openxmlformats.org/drawingml/2006/picture">
                <pic:pic xmlns:pic="http://schemas.openxmlformats.org/drawingml/2006/picture">
                  <pic:nvPicPr>
                    <pic:cNvPr id="1029" name="图片 9"/>
                    <pic:cNvPicPr/>
                  </pic:nvPicPr>
                  <pic:blipFill>
                    <a:blip r:embed="rId21" cstate="print"/>
                    <a:srcRect/>
                    <a:stretch>
                      <a:fillRect/>
                    </a:stretch>
                  </pic:blipFill>
                  <pic:spPr>
                    <a:xfrm>
                      <a:off x="0" y="0"/>
                      <a:ext cx="6358796" cy="3601941"/>
                    </a:xfrm>
                    <a:prstGeom prst="rect">
                      <a:avLst/>
                    </a:prstGeom>
                    <a:ln>
                      <a:noFill/>
                    </a:ln>
                  </pic:spPr>
                </pic:pic>
              </a:graphicData>
            </a:graphic>
          </wp:inline>
        </w:drawing>
      </w:r>
    </w:p>
    <w:p>
      <w:pPr>
        <w:pStyle w:val="104"/>
        <w:ind w:left="-99" w:leftChars="-47"/>
        <w:jc w:val="center"/>
        <w:rPr>
          <w:color w:val="auto"/>
          <w:sz w:val="28"/>
          <w:szCs w:val="28"/>
        </w:rPr>
      </w:pPr>
      <w:r>
        <w:rPr>
          <w:rFonts w:hint="eastAsia" w:ascii="仿宋" w:hAnsi="仿宋" w:eastAsia="仿宋" w:cs="仿宋"/>
          <w:color w:val="auto"/>
          <w:sz w:val="28"/>
          <w:szCs w:val="28"/>
        </w:rPr>
        <w:t>图</w:t>
      </w:r>
      <w:r>
        <w:rPr>
          <w:rFonts w:hint="eastAsia"/>
          <w:color w:val="auto"/>
          <w:sz w:val="28"/>
          <w:szCs w:val="28"/>
        </w:rPr>
        <w:t>1-</w:t>
      </w:r>
      <w:r>
        <w:rPr>
          <w:color w:val="auto"/>
          <w:sz w:val="28"/>
          <w:szCs w:val="28"/>
        </w:rPr>
        <w:t xml:space="preserve">1 </w:t>
      </w:r>
      <w:r>
        <w:rPr>
          <w:rFonts w:hint="eastAsia" w:ascii="仿宋" w:hAnsi="仿宋" w:eastAsia="仿宋" w:cs="仿宋"/>
          <w:color w:val="auto"/>
          <w:sz w:val="28"/>
          <w:szCs w:val="28"/>
        </w:rPr>
        <w:t>平面布局图</w:t>
      </w:r>
    </w:p>
    <w:p>
      <w:pPr>
        <w:pStyle w:val="62"/>
        <w:widowControl/>
        <w:numPr>
          <w:ilvl w:val="0"/>
          <w:numId w:val="14"/>
        </w:numPr>
        <w:spacing w:line="480" w:lineRule="exact"/>
        <w:ind w:firstLineChars="0"/>
        <w:jc w:val="left"/>
        <w:rPr>
          <w:b/>
          <w:bCs/>
          <w:sz w:val="28"/>
          <w:szCs w:val="28"/>
        </w:rPr>
      </w:pPr>
      <w:r>
        <w:rPr>
          <w:rFonts w:hint="eastAsia"/>
          <w:b/>
          <w:bCs/>
          <w:sz w:val="28"/>
          <w:szCs w:val="28"/>
        </w:rPr>
        <w:t>无线</w:t>
      </w:r>
      <w:r>
        <w:rPr>
          <w:rFonts w:hint="eastAsia"/>
          <w:b/>
          <w:sz w:val="28"/>
          <w:szCs w:val="28"/>
        </w:rPr>
        <w:t>产品</w:t>
      </w:r>
      <w:r>
        <w:rPr>
          <w:rFonts w:hint="eastAsia"/>
          <w:b/>
          <w:bCs/>
          <w:sz w:val="28"/>
          <w:szCs w:val="28"/>
        </w:rPr>
        <w:t>的</w:t>
      </w:r>
      <w:r>
        <w:rPr>
          <w:b/>
          <w:bCs/>
          <w:sz w:val="28"/>
          <w:szCs w:val="28"/>
        </w:rPr>
        <w:t>参数</w:t>
      </w:r>
      <w:r>
        <w:rPr>
          <w:rFonts w:hint="eastAsia"/>
          <w:b/>
          <w:bCs/>
          <w:sz w:val="28"/>
          <w:szCs w:val="28"/>
        </w:rPr>
        <w:t>与</w:t>
      </w:r>
      <w:r>
        <w:rPr>
          <w:b/>
          <w:bCs/>
          <w:sz w:val="28"/>
          <w:szCs w:val="28"/>
        </w:rPr>
        <w:t>价格</w:t>
      </w:r>
    </w:p>
    <w:p>
      <w:pPr>
        <w:spacing w:line="480" w:lineRule="exact"/>
        <w:jc w:val="center"/>
        <w:rPr>
          <w:sz w:val="28"/>
          <w:szCs w:val="28"/>
        </w:rPr>
      </w:pPr>
      <w:r>
        <w:rPr>
          <w:rFonts w:hint="eastAsia"/>
          <w:sz w:val="28"/>
          <w:szCs w:val="28"/>
        </w:rPr>
        <w:t>表1-</w:t>
      </w:r>
      <w:r>
        <w:rPr>
          <w:sz w:val="28"/>
          <w:szCs w:val="28"/>
        </w:rPr>
        <w:t>3</w:t>
      </w:r>
      <w:r>
        <w:rPr>
          <w:rFonts w:hint="eastAsia"/>
          <w:sz w:val="28"/>
          <w:szCs w:val="28"/>
        </w:rPr>
        <w:t xml:space="preserve"> 无线产品价格表</w:t>
      </w:r>
    </w:p>
    <w:tbl>
      <w:tblPr>
        <w:tblStyle w:val="44"/>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2127"/>
        <w:gridCol w:w="1701"/>
        <w:gridCol w:w="1275"/>
        <w:gridCol w:w="851"/>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8" w:type="dxa"/>
          </w:tcPr>
          <w:p>
            <w:pPr>
              <w:rPr>
                <w:rFonts w:cs="Times New Roman"/>
                <w:sz w:val="22"/>
                <w:szCs w:val="24"/>
              </w:rPr>
            </w:pPr>
            <w:r>
              <w:rPr>
                <w:rFonts w:hint="eastAsia" w:cs="Times New Roman"/>
                <w:sz w:val="22"/>
                <w:szCs w:val="24"/>
              </w:rPr>
              <w:t>产品</w:t>
            </w:r>
            <w:r>
              <w:rPr>
                <w:rFonts w:cs="Times New Roman"/>
                <w:sz w:val="22"/>
                <w:szCs w:val="24"/>
              </w:rPr>
              <w:t>型号</w:t>
            </w:r>
          </w:p>
        </w:tc>
        <w:tc>
          <w:tcPr>
            <w:tcW w:w="2127" w:type="dxa"/>
          </w:tcPr>
          <w:p>
            <w:pPr>
              <w:rPr>
                <w:rFonts w:cs="Times New Roman"/>
                <w:sz w:val="22"/>
                <w:szCs w:val="24"/>
              </w:rPr>
            </w:pPr>
            <w:r>
              <w:rPr>
                <w:rFonts w:hint="eastAsia" w:cs="Times New Roman"/>
                <w:sz w:val="22"/>
                <w:szCs w:val="24"/>
              </w:rPr>
              <w:t>产品</w:t>
            </w:r>
            <w:r>
              <w:rPr>
                <w:rFonts w:cs="Times New Roman"/>
                <w:sz w:val="22"/>
                <w:szCs w:val="24"/>
              </w:rPr>
              <w:t>特征</w:t>
            </w:r>
          </w:p>
        </w:tc>
        <w:tc>
          <w:tcPr>
            <w:tcW w:w="1701" w:type="dxa"/>
          </w:tcPr>
          <w:p>
            <w:pPr>
              <w:rPr>
                <w:rFonts w:cs="Times New Roman"/>
                <w:sz w:val="22"/>
                <w:szCs w:val="24"/>
              </w:rPr>
            </w:pPr>
            <w:r>
              <w:rPr>
                <w:rFonts w:hint="eastAsia" w:cs="Times New Roman"/>
                <w:sz w:val="22"/>
                <w:szCs w:val="24"/>
              </w:rPr>
              <w:t>传输速率</w:t>
            </w:r>
            <w:r>
              <w:rPr>
                <w:rFonts w:cs="Times New Roman"/>
                <w:sz w:val="22"/>
                <w:szCs w:val="24"/>
              </w:rPr>
              <w:br w:type="textWrapping"/>
            </w:r>
            <w:r>
              <w:rPr>
                <w:rFonts w:hint="eastAsia" w:cs="Times New Roman"/>
                <w:sz w:val="22"/>
                <w:szCs w:val="24"/>
              </w:rPr>
              <w:t>（2.4</w:t>
            </w:r>
            <w:r>
              <w:rPr>
                <w:rFonts w:cs="Times New Roman"/>
                <w:sz w:val="22"/>
                <w:szCs w:val="24"/>
              </w:rPr>
              <w:t>G/</w:t>
            </w:r>
            <w:r>
              <w:rPr>
                <w:rFonts w:hint="eastAsia" w:cs="Times New Roman"/>
                <w:sz w:val="22"/>
                <w:szCs w:val="24"/>
              </w:rPr>
              <w:t>最大</w:t>
            </w:r>
            <w:r>
              <w:rPr>
                <w:rFonts w:cs="Times New Roman"/>
                <w:sz w:val="22"/>
                <w:szCs w:val="24"/>
              </w:rPr>
              <w:t>）</w:t>
            </w:r>
          </w:p>
        </w:tc>
        <w:tc>
          <w:tcPr>
            <w:tcW w:w="1275" w:type="dxa"/>
          </w:tcPr>
          <w:p>
            <w:pPr>
              <w:rPr>
                <w:rFonts w:cs="Times New Roman"/>
                <w:sz w:val="22"/>
                <w:szCs w:val="24"/>
              </w:rPr>
            </w:pPr>
            <w:r>
              <w:rPr>
                <w:rFonts w:hint="eastAsia" w:cs="Times New Roman"/>
                <w:sz w:val="22"/>
                <w:szCs w:val="24"/>
              </w:rPr>
              <w:t>推荐/最大带点</w:t>
            </w:r>
            <w:r>
              <w:rPr>
                <w:rFonts w:cs="Times New Roman"/>
                <w:sz w:val="22"/>
                <w:szCs w:val="24"/>
              </w:rPr>
              <w:t>数</w:t>
            </w:r>
          </w:p>
        </w:tc>
        <w:tc>
          <w:tcPr>
            <w:tcW w:w="851" w:type="dxa"/>
          </w:tcPr>
          <w:p>
            <w:pPr>
              <w:rPr>
                <w:rFonts w:cs="Times New Roman"/>
                <w:sz w:val="22"/>
                <w:szCs w:val="24"/>
              </w:rPr>
            </w:pPr>
            <w:r>
              <w:rPr>
                <w:rFonts w:hint="eastAsia" w:cs="Times New Roman"/>
                <w:sz w:val="22"/>
                <w:szCs w:val="24"/>
              </w:rPr>
              <w:t>功率</w:t>
            </w:r>
          </w:p>
        </w:tc>
        <w:tc>
          <w:tcPr>
            <w:tcW w:w="844" w:type="dxa"/>
          </w:tcPr>
          <w:p>
            <w:pPr>
              <w:rPr>
                <w:rFonts w:cs="Times New Roman"/>
                <w:sz w:val="22"/>
                <w:szCs w:val="24"/>
              </w:rPr>
            </w:pPr>
            <w:r>
              <w:rPr>
                <w:rFonts w:hint="eastAsia" w:cs="Times New Roman"/>
                <w:sz w:val="22"/>
                <w:szCs w:val="24"/>
              </w:rPr>
              <w:t>价格（</w:t>
            </w:r>
            <w:r>
              <w:rPr>
                <w:rFonts w:cs="Times New Roman"/>
                <w:sz w:val="22"/>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58" w:type="dxa"/>
          </w:tcPr>
          <w:p>
            <w:pPr>
              <w:rPr>
                <w:rFonts w:cs="Times New Roman"/>
                <w:sz w:val="22"/>
                <w:szCs w:val="24"/>
              </w:rPr>
            </w:pPr>
            <w:r>
              <w:rPr>
                <w:rFonts w:hint="eastAsia" w:cs="Times New Roman"/>
                <w:sz w:val="22"/>
                <w:szCs w:val="24"/>
              </w:rPr>
              <w:t>AP</w:t>
            </w:r>
            <w:r>
              <w:rPr>
                <w:rFonts w:cs="Times New Roman"/>
                <w:sz w:val="22"/>
                <w:szCs w:val="24"/>
              </w:rPr>
              <w:t>330-I</w:t>
            </w:r>
          </w:p>
        </w:tc>
        <w:tc>
          <w:tcPr>
            <w:tcW w:w="2127" w:type="dxa"/>
          </w:tcPr>
          <w:p>
            <w:pPr>
              <w:rPr>
                <w:rFonts w:cs="Times New Roman"/>
                <w:sz w:val="22"/>
                <w:szCs w:val="21"/>
              </w:rPr>
            </w:pPr>
            <w:r>
              <w:rPr>
                <w:rFonts w:hint="eastAsia" w:cs="Times New Roman"/>
                <w:sz w:val="22"/>
                <w:szCs w:val="21"/>
              </w:rPr>
              <w:t>双频</w:t>
            </w:r>
            <w:r>
              <w:rPr>
                <w:rFonts w:cs="Times New Roman"/>
                <w:sz w:val="22"/>
                <w:szCs w:val="21"/>
              </w:rPr>
              <w:t>双流</w:t>
            </w:r>
          </w:p>
        </w:tc>
        <w:tc>
          <w:tcPr>
            <w:tcW w:w="1701" w:type="dxa"/>
          </w:tcPr>
          <w:p>
            <w:pPr>
              <w:rPr>
                <w:rFonts w:cs="Times New Roman"/>
                <w:sz w:val="22"/>
                <w:szCs w:val="24"/>
              </w:rPr>
            </w:pPr>
            <w:r>
              <w:rPr>
                <w:rFonts w:cs="Times New Roman"/>
                <w:sz w:val="22"/>
                <w:szCs w:val="24"/>
              </w:rPr>
              <w:t>3</w:t>
            </w:r>
            <w:r>
              <w:rPr>
                <w:rFonts w:hint="eastAsia" w:cs="Times New Roman"/>
                <w:sz w:val="22"/>
                <w:szCs w:val="24"/>
              </w:rPr>
              <w:t>00</w:t>
            </w:r>
            <w:r>
              <w:rPr>
                <w:rFonts w:cs="Times New Roman"/>
                <w:sz w:val="22"/>
                <w:szCs w:val="24"/>
              </w:rPr>
              <w:t>M/1.167G</w:t>
            </w:r>
          </w:p>
        </w:tc>
        <w:tc>
          <w:tcPr>
            <w:tcW w:w="1275" w:type="dxa"/>
          </w:tcPr>
          <w:p>
            <w:pPr>
              <w:rPr>
                <w:rFonts w:cs="Times New Roman"/>
                <w:sz w:val="22"/>
                <w:szCs w:val="24"/>
              </w:rPr>
            </w:pPr>
            <w:r>
              <w:rPr>
                <w:rFonts w:hint="eastAsia" w:cs="Times New Roman"/>
                <w:sz w:val="22"/>
                <w:szCs w:val="24"/>
              </w:rPr>
              <w:t>32/256</w:t>
            </w:r>
          </w:p>
        </w:tc>
        <w:tc>
          <w:tcPr>
            <w:tcW w:w="851" w:type="dxa"/>
          </w:tcPr>
          <w:p>
            <w:pPr>
              <w:rPr>
                <w:rFonts w:cs="Times New Roman"/>
                <w:sz w:val="22"/>
                <w:szCs w:val="24"/>
              </w:rPr>
            </w:pPr>
            <w:r>
              <w:rPr>
                <w:rFonts w:hint="eastAsia" w:cs="Times New Roman"/>
                <w:sz w:val="22"/>
                <w:szCs w:val="24"/>
              </w:rPr>
              <w:t>100mw</w:t>
            </w:r>
          </w:p>
        </w:tc>
        <w:tc>
          <w:tcPr>
            <w:tcW w:w="844" w:type="dxa"/>
          </w:tcPr>
          <w:p>
            <w:pPr>
              <w:rPr>
                <w:rFonts w:cs="Times New Roman"/>
                <w:sz w:val="22"/>
                <w:szCs w:val="24"/>
              </w:rPr>
            </w:pPr>
            <w:r>
              <w:rPr>
                <w:rFonts w:cs="Times New Roman"/>
                <w:sz w:val="22"/>
                <w:szCs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58" w:type="dxa"/>
          </w:tcPr>
          <w:p>
            <w:pPr>
              <w:rPr>
                <w:rFonts w:cs="Times New Roman"/>
                <w:sz w:val="22"/>
                <w:szCs w:val="24"/>
              </w:rPr>
            </w:pPr>
            <w:r>
              <w:rPr>
                <w:rFonts w:hint="eastAsia" w:cs="Times New Roman"/>
                <w:sz w:val="22"/>
                <w:szCs w:val="24"/>
              </w:rPr>
              <w:t>AP</w:t>
            </w:r>
            <w:r>
              <w:rPr>
                <w:rFonts w:cs="Times New Roman"/>
                <w:sz w:val="22"/>
                <w:szCs w:val="24"/>
              </w:rPr>
              <w:t>220-E(M)-V3.0</w:t>
            </w:r>
          </w:p>
        </w:tc>
        <w:tc>
          <w:tcPr>
            <w:tcW w:w="2127" w:type="dxa"/>
          </w:tcPr>
          <w:p>
            <w:pPr>
              <w:rPr>
                <w:rFonts w:cs="Times New Roman"/>
                <w:sz w:val="22"/>
                <w:szCs w:val="21"/>
              </w:rPr>
            </w:pPr>
            <w:r>
              <w:rPr>
                <w:rFonts w:hint="eastAsia" w:cs="Times New Roman"/>
                <w:sz w:val="22"/>
                <w:szCs w:val="21"/>
              </w:rPr>
              <w:t>双频</w:t>
            </w:r>
            <w:r>
              <w:rPr>
                <w:rFonts w:cs="Times New Roman"/>
                <w:sz w:val="22"/>
                <w:szCs w:val="21"/>
              </w:rPr>
              <w:t>双流</w:t>
            </w:r>
          </w:p>
        </w:tc>
        <w:tc>
          <w:tcPr>
            <w:tcW w:w="1701" w:type="dxa"/>
          </w:tcPr>
          <w:p>
            <w:pPr>
              <w:rPr>
                <w:rFonts w:cs="Times New Roman"/>
                <w:sz w:val="22"/>
                <w:szCs w:val="24"/>
              </w:rPr>
            </w:pPr>
            <w:r>
              <w:rPr>
                <w:rFonts w:cs="Times New Roman"/>
                <w:sz w:val="22"/>
                <w:szCs w:val="24"/>
              </w:rPr>
              <w:t>3</w:t>
            </w:r>
            <w:r>
              <w:rPr>
                <w:rFonts w:hint="eastAsia" w:cs="Times New Roman"/>
                <w:sz w:val="22"/>
                <w:szCs w:val="24"/>
              </w:rPr>
              <w:t>00</w:t>
            </w:r>
            <w:r>
              <w:rPr>
                <w:rFonts w:cs="Times New Roman"/>
                <w:sz w:val="22"/>
                <w:szCs w:val="24"/>
              </w:rPr>
              <w:t>M/600M</w:t>
            </w:r>
          </w:p>
        </w:tc>
        <w:tc>
          <w:tcPr>
            <w:tcW w:w="1275" w:type="dxa"/>
          </w:tcPr>
          <w:p>
            <w:pPr>
              <w:rPr>
                <w:rFonts w:cs="Times New Roman"/>
                <w:sz w:val="22"/>
                <w:szCs w:val="24"/>
              </w:rPr>
            </w:pPr>
            <w:r>
              <w:rPr>
                <w:rFonts w:hint="eastAsia" w:cs="Times New Roman"/>
                <w:sz w:val="22"/>
                <w:szCs w:val="24"/>
              </w:rPr>
              <w:t>32/256</w:t>
            </w:r>
          </w:p>
        </w:tc>
        <w:tc>
          <w:tcPr>
            <w:tcW w:w="851" w:type="dxa"/>
          </w:tcPr>
          <w:p>
            <w:pPr>
              <w:rPr>
                <w:rFonts w:cs="Times New Roman"/>
                <w:sz w:val="22"/>
                <w:szCs w:val="24"/>
              </w:rPr>
            </w:pPr>
            <w:r>
              <w:rPr>
                <w:rFonts w:hint="eastAsia" w:cs="Times New Roman"/>
                <w:sz w:val="22"/>
                <w:szCs w:val="24"/>
              </w:rPr>
              <w:t>100mw</w:t>
            </w:r>
          </w:p>
        </w:tc>
        <w:tc>
          <w:tcPr>
            <w:tcW w:w="844" w:type="dxa"/>
          </w:tcPr>
          <w:p>
            <w:pPr>
              <w:rPr>
                <w:rFonts w:cs="Times New Roman"/>
                <w:sz w:val="22"/>
                <w:szCs w:val="24"/>
              </w:rPr>
            </w:pPr>
            <w:r>
              <w:rPr>
                <w:rFonts w:cs="Times New Roman"/>
                <w:sz w:val="22"/>
                <w:szCs w:val="24"/>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58" w:type="dxa"/>
          </w:tcPr>
          <w:p>
            <w:pPr>
              <w:rPr>
                <w:rFonts w:cs="Times New Roman"/>
                <w:sz w:val="22"/>
                <w:szCs w:val="24"/>
              </w:rPr>
            </w:pPr>
            <w:r>
              <w:rPr>
                <w:rFonts w:cs="Helvetica"/>
                <w:bCs/>
                <w:sz w:val="22"/>
                <w:szCs w:val="21"/>
              </w:rPr>
              <w:t>RG-Cab-SMA-10m</w:t>
            </w:r>
          </w:p>
        </w:tc>
        <w:tc>
          <w:tcPr>
            <w:tcW w:w="2127" w:type="dxa"/>
          </w:tcPr>
          <w:p>
            <w:pPr>
              <w:rPr>
                <w:rFonts w:cs="Times New Roman"/>
                <w:sz w:val="22"/>
                <w:szCs w:val="21"/>
              </w:rPr>
            </w:pPr>
            <w:r>
              <w:rPr>
                <w:rFonts w:cs="Times New Roman"/>
                <w:sz w:val="22"/>
                <w:szCs w:val="21"/>
              </w:rPr>
              <w:t>10米馈线</w:t>
            </w:r>
          </w:p>
        </w:tc>
        <w:tc>
          <w:tcPr>
            <w:tcW w:w="1701" w:type="dxa"/>
          </w:tcPr>
          <w:p>
            <w:pPr>
              <w:rPr>
                <w:rFonts w:cs="Times New Roman"/>
                <w:sz w:val="22"/>
                <w:szCs w:val="24"/>
              </w:rPr>
            </w:pPr>
            <w:r>
              <w:rPr>
                <w:rFonts w:cs="Times New Roman"/>
                <w:sz w:val="22"/>
                <w:szCs w:val="21"/>
              </w:rPr>
              <w:t>N/A</w:t>
            </w:r>
          </w:p>
        </w:tc>
        <w:tc>
          <w:tcPr>
            <w:tcW w:w="1275" w:type="dxa"/>
          </w:tcPr>
          <w:p>
            <w:pPr>
              <w:rPr>
                <w:rFonts w:cs="Times New Roman"/>
                <w:sz w:val="22"/>
                <w:szCs w:val="24"/>
              </w:rPr>
            </w:pPr>
            <w:r>
              <w:rPr>
                <w:rFonts w:cs="Times New Roman"/>
                <w:sz w:val="22"/>
                <w:szCs w:val="21"/>
              </w:rPr>
              <w:t>N/A</w:t>
            </w:r>
          </w:p>
        </w:tc>
        <w:tc>
          <w:tcPr>
            <w:tcW w:w="851" w:type="dxa"/>
          </w:tcPr>
          <w:p>
            <w:pPr>
              <w:rPr>
                <w:rFonts w:cs="Times New Roman"/>
                <w:sz w:val="22"/>
                <w:szCs w:val="24"/>
              </w:rPr>
            </w:pPr>
            <w:r>
              <w:rPr>
                <w:rFonts w:cs="Times New Roman"/>
                <w:sz w:val="22"/>
                <w:szCs w:val="21"/>
              </w:rPr>
              <w:t>N/A</w:t>
            </w:r>
          </w:p>
        </w:tc>
        <w:tc>
          <w:tcPr>
            <w:tcW w:w="844" w:type="dxa"/>
          </w:tcPr>
          <w:p>
            <w:pPr>
              <w:rPr>
                <w:rFonts w:cs="Times New Roman"/>
                <w:sz w:val="22"/>
                <w:szCs w:val="24"/>
              </w:rPr>
            </w:pPr>
            <w:r>
              <w:rPr>
                <w:rFonts w:cs="Times New Roman"/>
                <w:sz w:val="22"/>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58" w:type="dxa"/>
          </w:tcPr>
          <w:p>
            <w:pPr>
              <w:rPr>
                <w:rFonts w:cs="Times New Roman"/>
                <w:sz w:val="22"/>
                <w:szCs w:val="24"/>
              </w:rPr>
            </w:pPr>
            <w:r>
              <w:rPr>
                <w:rFonts w:cs="Helvetica"/>
                <w:bCs/>
                <w:sz w:val="22"/>
                <w:szCs w:val="21"/>
              </w:rPr>
              <w:t>RG-Cab-SMA-15m</w:t>
            </w:r>
          </w:p>
        </w:tc>
        <w:tc>
          <w:tcPr>
            <w:tcW w:w="2127" w:type="dxa"/>
          </w:tcPr>
          <w:p>
            <w:pPr>
              <w:rPr>
                <w:rFonts w:cs="Times New Roman"/>
                <w:sz w:val="22"/>
                <w:szCs w:val="21"/>
              </w:rPr>
            </w:pPr>
            <w:r>
              <w:rPr>
                <w:rFonts w:cs="Times New Roman"/>
                <w:sz w:val="22"/>
                <w:szCs w:val="21"/>
              </w:rPr>
              <w:t>15米馈线</w:t>
            </w:r>
          </w:p>
        </w:tc>
        <w:tc>
          <w:tcPr>
            <w:tcW w:w="1701" w:type="dxa"/>
          </w:tcPr>
          <w:p>
            <w:pPr>
              <w:rPr>
                <w:rFonts w:cs="Times New Roman"/>
                <w:sz w:val="22"/>
                <w:szCs w:val="24"/>
              </w:rPr>
            </w:pPr>
            <w:r>
              <w:rPr>
                <w:rFonts w:cs="Times New Roman"/>
                <w:sz w:val="22"/>
                <w:szCs w:val="21"/>
              </w:rPr>
              <w:t>N/A</w:t>
            </w:r>
          </w:p>
        </w:tc>
        <w:tc>
          <w:tcPr>
            <w:tcW w:w="1275" w:type="dxa"/>
          </w:tcPr>
          <w:p>
            <w:pPr>
              <w:rPr>
                <w:rFonts w:cs="Times New Roman"/>
                <w:sz w:val="22"/>
                <w:szCs w:val="24"/>
              </w:rPr>
            </w:pPr>
            <w:r>
              <w:rPr>
                <w:rFonts w:cs="Times New Roman"/>
                <w:sz w:val="22"/>
                <w:szCs w:val="21"/>
              </w:rPr>
              <w:t>N/A</w:t>
            </w:r>
          </w:p>
        </w:tc>
        <w:tc>
          <w:tcPr>
            <w:tcW w:w="851" w:type="dxa"/>
          </w:tcPr>
          <w:p>
            <w:pPr>
              <w:rPr>
                <w:rFonts w:cs="Times New Roman"/>
                <w:sz w:val="22"/>
                <w:szCs w:val="24"/>
              </w:rPr>
            </w:pPr>
            <w:r>
              <w:rPr>
                <w:rFonts w:cs="Times New Roman"/>
                <w:sz w:val="22"/>
                <w:szCs w:val="21"/>
              </w:rPr>
              <w:t>N/A</w:t>
            </w:r>
          </w:p>
        </w:tc>
        <w:tc>
          <w:tcPr>
            <w:tcW w:w="844" w:type="dxa"/>
          </w:tcPr>
          <w:p>
            <w:pPr>
              <w:rPr>
                <w:rFonts w:cs="Times New Roman"/>
                <w:sz w:val="22"/>
                <w:szCs w:val="24"/>
              </w:rPr>
            </w:pPr>
            <w:r>
              <w:rPr>
                <w:rFonts w:cs="Times New Roman"/>
                <w:sz w:val="22"/>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58" w:type="dxa"/>
          </w:tcPr>
          <w:p>
            <w:pPr>
              <w:rPr>
                <w:rFonts w:cs="Times New Roman"/>
                <w:sz w:val="22"/>
                <w:szCs w:val="24"/>
              </w:rPr>
            </w:pPr>
            <w:r>
              <w:rPr>
                <w:rFonts w:cs="Helvetica"/>
                <w:bCs/>
                <w:sz w:val="22"/>
                <w:szCs w:val="21"/>
              </w:rPr>
              <w:t>RG-IOA-2505-S1</w:t>
            </w:r>
          </w:p>
        </w:tc>
        <w:tc>
          <w:tcPr>
            <w:tcW w:w="2127" w:type="dxa"/>
          </w:tcPr>
          <w:p>
            <w:pPr>
              <w:rPr>
                <w:rFonts w:cs="Times New Roman"/>
                <w:sz w:val="22"/>
                <w:szCs w:val="21"/>
              </w:rPr>
            </w:pPr>
            <w:r>
              <w:rPr>
                <w:rFonts w:hint="eastAsia" w:cs="Times New Roman"/>
                <w:sz w:val="22"/>
                <w:szCs w:val="21"/>
              </w:rPr>
              <w:t>双频单流</w:t>
            </w:r>
            <w:r>
              <w:rPr>
                <w:rFonts w:cs="Times New Roman"/>
                <w:sz w:val="22"/>
                <w:szCs w:val="21"/>
              </w:rPr>
              <w:t>/单频单流</w:t>
            </w:r>
          </w:p>
        </w:tc>
        <w:tc>
          <w:tcPr>
            <w:tcW w:w="1701" w:type="dxa"/>
          </w:tcPr>
          <w:p>
            <w:pPr>
              <w:rPr>
                <w:rFonts w:cs="Times New Roman"/>
                <w:sz w:val="22"/>
                <w:szCs w:val="24"/>
              </w:rPr>
            </w:pPr>
            <w:r>
              <w:rPr>
                <w:rFonts w:cs="Times New Roman"/>
                <w:sz w:val="22"/>
                <w:szCs w:val="21"/>
              </w:rPr>
              <w:t>N/A</w:t>
            </w:r>
          </w:p>
        </w:tc>
        <w:tc>
          <w:tcPr>
            <w:tcW w:w="1275" w:type="dxa"/>
          </w:tcPr>
          <w:p>
            <w:pPr>
              <w:rPr>
                <w:rFonts w:cs="Times New Roman"/>
                <w:sz w:val="22"/>
                <w:szCs w:val="24"/>
              </w:rPr>
            </w:pPr>
            <w:r>
              <w:rPr>
                <w:rFonts w:cs="Times New Roman"/>
                <w:sz w:val="22"/>
                <w:szCs w:val="21"/>
              </w:rPr>
              <w:t>N/A</w:t>
            </w:r>
          </w:p>
        </w:tc>
        <w:tc>
          <w:tcPr>
            <w:tcW w:w="851" w:type="dxa"/>
          </w:tcPr>
          <w:p>
            <w:pPr>
              <w:rPr>
                <w:rFonts w:cs="Times New Roman"/>
                <w:sz w:val="22"/>
                <w:szCs w:val="24"/>
              </w:rPr>
            </w:pPr>
            <w:r>
              <w:rPr>
                <w:rFonts w:cs="Times New Roman"/>
                <w:sz w:val="22"/>
                <w:szCs w:val="21"/>
              </w:rPr>
              <w:t>N/A</w:t>
            </w:r>
          </w:p>
        </w:tc>
        <w:tc>
          <w:tcPr>
            <w:tcW w:w="844" w:type="dxa"/>
          </w:tcPr>
          <w:p>
            <w:pPr>
              <w:rPr>
                <w:rFonts w:cs="Times New Roman"/>
                <w:sz w:val="22"/>
                <w:szCs w:val="24"/>
              </w:rPr>
            </w:pPr>
            <w:r>
              <w:rPr>
                <w:rFonts w:cs="Times New Roman"/>
                <w:sz w:val="22"/>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58" w:type="dxa"/>
          </w:tcPr>
          <w:p>
            <w:pPr>
              <w:rPr>
                <w:rFonts w:cs="Times New Roman"/>
                <w:sz w:val="22"/>
                <w:szCs w:val="24"/>
              </w:rPr>
            </w:pPr>
            <w:r>
              <w:rPr>
                <w:rFonts w:hint="eastAsia" w:cs="Times New Roman"/>
                <w:sz w:val="22"/>
                <w:szCs w:val="24"/>
              </w:rPr>
              <w:t>A</w:t>
            </w:r>
            <w:r>
              <w:rPr>
                <w:rFonts w:cs="Times New Roman"/>
                <w:sz w:val="22"/>
                <w:szCs w:val="24"/>
              </w:rPr>
              <w:t>P110-w</w:t>
            </w:r>
          </w:p>
        </w:tc>
        <w:tc>
          <w:tcPr>
            <w:tcW w:w="2127" w:type="dxa"/>
          </w:tcPr>
          <w:p>
            <w:pPr>
              <w:rPr>
                <w:rFonts w:cs="Times New Roman"/>
                <w:sz w:val="22"/>
                <w:szCs w:val="21"/>
              </w:rPr>
            </w:pPr>
            <w:r>
              <w:rPr>
                <w:rFonts w:hint="eastAsia" w:cs="Times New Roman"/>
                <w:sz w:val="22"/>
                <w:szCs w:val="21"/>
              </w:rPr>
              <w:t>单</w:t>
            </w:r>
            <w:r>
              <w:rPr>
                <w:rFonts w:cs="Times New Roman"/>
                <w:sz w:val="22"/>
                <w:szCs w:val="21"/>
              </w:rPr>
              <w:t>频</w:t>
            </w:r>
            <w:r>
              <w:rPr>
                <w:rFonts w:hint="eastAsia" w:cs="Times New Roman"/>
                <w:sz w:val="22"/>
                <w:szCs w:val="21"/>
              </w:rPr>
              <w:t>单</w:t>
            </w:r>
            <w:r>
              <w:rPr>
                <w:rFonts w:cs="Times New Roman"/>
                <w:sz w:val="22"/>
                <w:szCs w:val="21"/>
              </w:rPr>
              <w:t>流</w:t>
            </w:r>
          </w:p>
        </w:tc>
        <w:tc>
          <w:tcPr>
            <w:tcW w:w="1701" w:type="dxa"/>
          </w:tcPr>
          <w:p>
            <w:pPr>
              <w:rPr>
                <w:rFonts w:cs="Times New Roman"/>
                <w:sz w:val="22"/>
                <w:szCs w:val="24"/>
              </w:rPr>
            </w:pPr>
            <w:r>
              <w:rPr>
                <w:rFonts w:hint="eastAsia" w:cs="Times New Roman"/>
                <w:sz w:val="22"/>
                <w:szCs w:val="24"/>
              </w:rPr>
              <w:t>150</w:t>
            </w:r>
            <w:r>
              <w:rPr>
                <w:rFonts w:cs="Times New Roman"/>
                <w:sz w:val="22"/>
                <w:szCs w:val="24"/>
              </w:rPr>
              <w:t>M</w:t>
            </w:r>
          </w:p>
        </w:tc>
        <w:tc>
          <w:tcPr>
            <w:tcW w:w="1275" w:type="dxa"/>
          </w:tcPr>
          <w:p>
            <w:pPr>
              <w:rPr>
                <w:rFonts w:cs="Times New Roman"/>
                <w:sz w:val="22"/>
                <w:szCs w:val="24"/>
              </w:rPr>
            </w:pPr>
            <w:r>
              <w:rPr>
                <w:rFonts w:hint="eastAsia" w:cs="Times New Roman"/>
                <w:sz w:val="22"/>
                <w:szCs w:val="24"/>
              </w:rPr>
              <w:t>12/32</w:t>
            </w:r>
          </w:p>
        </w:tc>
        <w:tc>
          <w:tcPr>
            <w:tcW w:w="851" w:type="dxa"/>
          </w:tcPr>
          <w:p>
            <w:pPr>
              <w:rPr>
                <w:rFonts w:cs="Times New Roman"/>
                <w:sz w:val="22"/>
                <w:szCs w:val="24"/>
              </w:rPr>
            </w:pPr>
            <w:r>
              <w:rPr>
                <w:rFonts w:hint="eastAsia" w:cs="Times New Roman"/>
                <w:sz w:val="22"/>
                <w:szCs w:val="24"/>
              </w:rPr>
              <w:t>60mw</w:t>
            </w:r>
          </w:p>
        </w:tc>
        <w:tc>
          <w:tcPr>
            <w:tcW w:w="844" w:type="dxa"/>
          </w:tcPr>
          <w:p>
            <w:pPr>
              <w:rPr>
                <w:rFonts w:cs="Times New Roman"/>
                <w:sz w:val="22"/>
                <w:szCs w:val="24"/>
              </w:rPr>
            </w:pPr>
            <w:r>
              <w:rPr>
                <w:rFonts w:cs="Times New Roman"/>
                <w:sz w:val="22"/>
                <w:szCs w:val="24"/>
              </w:rPr>
              <w:t>25</w:t>
            </w:r>
            <w:r>
              <w:rPr>
                <w:rFonts w:hint="eastAsia" w:cs="Times New Roman"/>
                <w:sz w:val="22"/>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58" w:type="dxa"/>
          </w:tcPr>
          <w:p>
            <w:pPr>
              <w:rPr>
                <w:rFonts w:cs="Times New Roman"/>
                <w:sz w:val="22"/>
                <w:szCs w:val="24"/>
              </w:rPr>
            </w:pPr>
            <w:r>
              <w:rPr>
                <w:rFonts w:cs="Times New Roman"/>
                <w:sz w:val="22"/>
                <w:szCs w:val="24"/>
              </w:rPr>
              <w:t>S</w:t>
            </w:r>
            <w:r>
              <w:rPr>
                <w:rFonts w:hint="eastAsia" w:cs="Times New Roman"/>
                <w:sz w:val="22"/>
                <w:szCs w:val="24"/>
              </w:rPr>
              <w:t>2928</w:t>
            </w:r>
            <w:r>
              <w:rPr>
                <w:rFonts w:cs="Times New Roman"/>
                <w:sz w:val="22"/>
                <w:szCs w:val="24"/>
              </w:rPr>
              <w:t>G-24P</w:t>
            </w:r>
          </w:p>
        </w:tc>
        <w:tc>
          <w:tcPr>
            <w:tcW w:w="2127" w:type="dxa"/>
          </w:tcPr>
          <w:p>
            <w:pPr>
              <w:rPr>
                <w:rFonts w:cs="Times New Roman"/>
                <w:sz w:val="22"/>
                <w:szCs w:val="21"/>
              </w:rPr>
            </w:pPr>
            <w:r>
              <w:rPr>
                <w:rFonts w:hint="eastAsia" w:cs="Times New Roman"/>
                <w:sz w:val="22"/>
                <w:szCs w:val="21"/>
              </w:rPr>
              <w:t>24口</w:t>
            </w:r>
            <w:r>
              <w:rPr>
                <w:rFonts w:cs="Times New Roman"/>
                <w:sz w:val="22"/>
                <w:szCs w:val="21"/>
              </w:rPr>
              <w:t>POE交换机</w:t>
            </w:r>
          </w:p>
        </w:tc>
        <w:tc>
          <w:tcPr>
            <w:tcW w:w="1701" w:type="dxa"/>
          </w:tcPr>
          <w:p>
            <w:pPr>
              <w:rPr>
                <w:rFonts w:cs="Times New Roman"/>
                <w:sz w:val="22"/>
                <w:szCs w:val="24"/>
              </w:rPr>
            </w:pPr>
            <w:r>
              <w:rPr>
                <w:rFonts w:hint="eastAsia" w:cs="Times New Roman"/>
                <w:sz w:val="22"/>
                <w:szCs w:val="24"/>
              </w:rPr>
              <w:t>N/A</w:t>
            </w:r>
          </w:p>
        </w:tc>
        <w:tc>
          <w:tcPr>
            <w:tcW w:w="1275" w:type="dxa"/>
          </w:tcPr>
          <w:p>
            <w:pPr>
              <w:rPr>
                <w:rFonts w:cs="Times New Roman"/>
                <w:sz w:val="22"/>
                <w:szCs w:val="24"/>
              </w:rPr>
            </w:pPr>
            <w:r>
              <w:rPr>
                <w:rFonts w:hint="eastAsia" w:cs="Times New Roman"/>
                <w:sz w:val="22"/>
                <w:szCs w:val="24"/>
              </w:rPr>
              <w:t>N/A</w:t>
            </w:r>
          </w:p>
        </w:tc>
        <w:tc>
          <w:tcPr>
            <w:tcW w:w="851" w:type="dxa"/>
          </w:tcPr>
          <w:p>
            <w:pPr>
              <w:rPr>
                <w:rFonts w:cs="Times New Roman"/>
                <w:sz w:val="22"/>
                <w:szCs w:val="24"/>
              </w:rPr>
            </w:pPr>
            <w:r>
              <w:rPr>
                <w:rFonts w:hint="eastAsia" w:cs="Times New Roman"/>
                <w:sz w:val="22"/>
                <w:szCs w:val="24"/>
              </w:rPr>
              <w:t>240</w:t>
            </w:r>
            <w:r>
              <w:rPr>
                <w:rFonts w:cs="Times New Roman"/>
                <w:sz w:val="22"/>
                <w:szCs w:val="24"/>
              </w:rPr>
              <w:t>w</w:t>
            </w:r>
          </w:p>
        </w:tc>
        <w:tc>
          <w:tcPr>
            <w:tcW w:w="844" w:type="dxa"/>
          </w:tcPr>
          <w:p>
            <w:pPr>
              <w:rPr>
                <w:rFonts w:cs="Times New Roman"/>
                <w:sz w:val="22"/>
                <w:szCs w:val="24"/>
              </w:rPr>
            </w:pPr>
            <w:r>
              <w:rPr>
                <w:rFonts w:cs="Times New Roman"/>
                <w:sz w:val="22"/>
                <w:szCs w:val="24"/>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58" w:type="dxa"/>
          </w:tcPr>
          <w:p>
            <w:pPr>
              <w:rPr>
                <w:rFonts w:cs="Times New Roman"/>
                <w:sz w:val="22"/>
                <w:szCs w:val="24"/>
              </w:rPr>
            </w:pPr>
            <w:r>
              <w:rPr>
                <w:rFonts w:cs="Times New Roman"/>
                <w:sz w:val="22"/>
                <w:szCs w:val="24"/>
              </w:rPr>
              <w:t>WS6008</w:t>
            </w:r>
          </w:p>
        </w:tc>
        <w:tc>
          <w:tcPr>
            <w:tcW w:w="2127" w:type="dxa"/>
          </w:tcPr>
          <w:p>
            <w:pPr>
              <w:rPr>
                <w:rFonts w:cs="Times New Roman"/>
                <w:sz w:val="22"/>
                <w:szCs w:val="21"/>
              </w:rPr>
            </w:pPr>
            <w:r>
              <w:rPr>
                <w:rFonts w:cs="Times New Roman"/>
                <w:sz w:val="22"/>
                <w:szCs w:val="21"/>
              </w:rPr>
              <w:t>无线控制器</w:t>
            </w:r>
          </w:p>
        </w:tc>
        <w:tc>
          <w:tcPr>
            <w:tcW w:w="1701" w:type="dxa"/>
          </w:tcPr>
          <w:p>
            <w:pPr>
              <w:rPr>
                <w:rFonts w:cs="Times New Roman"/>
                <w:sz w:val="22"/>
                <w:szCs w:val="24"/>
              </w:rPr>
            </w:pPr>
            <w:r>
              <w:rPr>
                <w:rFonts w:hint="eastAsia" w:cs="Times New Roman"/>
                <w:sz w:val="22"/>
                <w:szCs w:val="24"/>
              </w:rPr>
              <w:t>6</w:t>
            </w:r>
            <w:r>
              <w:rPr>
                <w:rFonts w:cs="Times New Roman"/>
                <w:sz w:val="22"/>
                <w:szCs w:val="24"/>
              </w:rPr>
              <w:t>*1000M</w:t>
            </w:r>
          </w:p>
        </w:tc>
        <w:tc>
          <w:tcPr>
            <w:tcW w:w="1275" w:type="dxa"/>
          </w:tcPr>
          <w:p>
            <w:pPr>
              <w:rPr>
                <w:rFonts w:cs="Times New Roman"/>
                <w:sz w:val="22"/>
                <w:szCs w:val="24"/>
              </w:rPr>
            </w:pPr>
            <w:r>
              <w:rPr>
                <w:rFonts w:hint="eastAsia" w:cs="Times New Roman"/>
                <w:sz w:val="22"/>
                <w:szCs w:val="24"/>
              </w:rPr>
              <w:t>32</w:t>
            </w:r>
            <w:r>
              <w:rPr>
                <w:rFonts w:cs="Times New Roman"/>
                <w:sz w:val="22"/>
                <w:szCs w:val="24"/>
              </w:rPr>
              <w:t>/200</w:t>
            </w:r>
          </w:p>
        </w:tc>
        <w:tc>
          <w:tcPr>
            <w:tcW w:w="851" w:type="dxa"/>
          </w:tcPr>
          <w:p>
            <w:pPr>
              <w:rPr>
                <w:rFonts w:cs="Times New Roman"/>
                <w:sz w:val="22"/>
                <w:szCs w:val="24"/>
              </w:rPr>
            </w:pPr>
            <w:r>
              <w:rPr>
                <w:rFonts w:hint="eastAsia" w:cs="Times New Roman"/>
                <w:sz w:val="22"/>
                <w:szCs w:val="24"/>
              </w:rPr>
              <w:t>40</w:t>
            </w:r>
            <w:r>
              <w:rPr>
                <w:rFonts w:cs="Times New Roman"/>
                <w:sz w:val="22"/>
                <w:szCs w:val="24"/>
              </w:rPr>
              <w:t>w</w:t>
            </w:r>
          </w:p>
        </w:tc>
        <w:tc>
          <w:tcPr>
            <w:tcW w:w="844" w:type="dxa"/>
          </w:tcPr>
          <w:p>
            <w:pPr>
              <w:rPr>
                <w:rFonts w:cs="Times New Roman"/>
                <w:sz w:val="22"/>
                <w:szCs w:val="24"/>
              </w:rPr>
            </w:pPr>
            <w:r>
              <w:rPr>
                <w:rFonts w:cs="Times New Roman"/>
                <w:sz w:val="22"/>
                <w:szCs w:val="24"/>
              </w:rPr>
              <w:t>4</w:t>
            </w:r>
            <w:r>
              <w:rPr>
                <w:rFonts w:hint="eastAsia" w:cs="Times New Roman"/>
                <w:sz w:val="22"/>
                <w:szCs w:val="24"/>
              </w:rPr>
              <w:t>2000</w:t>
            </w:r>
          </w:p>
        </w:tc>
      </w:tr>
    </w:tbl>
    <w:p>
      <w:pPr>
        <w:pStyle w:val="62"/>
        <w:widowControl/>
        <w:numPr>
          <w:ilvl w:val="0"/>
          <w:numId w:val="14"/>
        </w:numPr>
        <w:spacing w:line="480" w:lineRule="exact"/>
        <w:ind w:firstLineChars="0"/>
        <w:jc w:val="left"/>
        <w:rPr>
          <w:b/>
          <w:bCs/>
          <w:sz w:val="28"/>
          <w:szCs w:val="28"/>
        </w:rPr>
      </w:pPr>
      <w:r>
        <w:rPr>
          <w:b/>
          <w:bCs/>
          <w:sz w:val="28"/>
          <w:szCs w:val="28"/>
        </w:rPr>
        <w:t>网络</w:t>
      </w:r>
      <w:r>
        <w:rPr>
          <w:rFonts w:hint="eastAsia"/>
          <w:b/>
          <w:bCs/>
          <w:sz w:val="28"/>
          <w:szCs w:val="28"/>
        </w:rPr>
        <w:t>系统</w:t>
      </w:r>
      <w:r>
        <w:rPr>
          <w:b/>
          <w:bCs/>
          <w:sz w:val="28"/>
          <w:szCs w:val="28"/>
        </w:rPr>
        <w:t>集成物料</w:t>
      </w:r>
      <w:r>
        <w:rPr>
          <w:rFonts w:hint="eastAsia"/>
          <w:b/>
          <w:bCs/>
          <w:sz w:val="28"/>
          <w:szCs w:val="28"/>
        </w:rPr>
        <w:t>清单</w:t>
      </w:r>
    </w:p>
    <w:p>
      <w:pPr>
        <w:spacing w:line="480" w:lineRule="exact"/>
        <w:jc w:val="center"/>
        <w:rPr>
          <w:sz w:val="28"/>
          <w:szCs w:val="28"/>
        </w:rPr>
      </w:pPr>
      <w:r>
        <w:rPr>
          <w:rFonts w:hint="eastAsia"/>
          <w:sz w:val="28"/>
          <w:szCs w:val="28"/>
        </w:rPr>
        <w:t>表1-</w:t>
      </w:r>
      <w:r>
        <w:rPr>
          <w:sz w:val="28"/>
          <w:szCs w:val="28"/>
        </w:rPr>
        <w:t>4</w:t>
      </w:r>
      <w:r>
        <w:rPr>
          <w:rFonts w:hint="eastAsia"/>
          <w:sz w:val="28"/>
          <w:szCs w:val="28"/>
        </w:rPr>
        <w:t>综合布线工程</w:t>
      </w:r>
      <w:r>
        <w:rPr>
          <w:sz w:val="28"/>
          <w:szCs w:val="28"/>
        </w:rPr>
        <w:t>材料</w:t>
      </w:r>
      <w:r>
        <w:rPr>
          <w:rFonts w:hint="eastAsia"/>
          <w:sz w:val="28"/>
          <w:szCs w:val="28"/>
        </w:rPr>
        <w:t>清单</w:t>
      </w:r>
    </w:p>
    <w:tbl>
      <w:tblPr>
        <w:tblStyle w:val="44"/>
        <w:tblpPr w:leftFromText="180" w:rightFromText="180" w:vertAnchor="text" w:horzAnchor="margin" w:tblpXSpec="center" w:tblpY="18"/>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3435"/>
        <w:gridCol w:w="2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tcPr>
          <w:p>
            <w:pPr>
              <w:rPr>
                <w:rFonts w:cs="Times New Roman"/>
                <w:sz w:val="22"/>
              </w:rPr>
            </w:pPr>
            <w:r>
              <w:rPr>
                <w:rFonts w:hint="eastAsia" w:cs="Times New Roman"/>
                <w:sz w:val="22"/>
              </w:rPr>
              <w:t>产品名称</w:t>
            </w:r>
          </w:p>
        </w:tc>
        <w:tc>
          <w:tcPr>
            <w:tcW w:w="3435" w:type="dxa"/>
          </w:tcPr>
          <w:p>
            <w:pPr>
              <w:rPr>
                <w:rFonts w:cs="Times New Roman"/>
                <w:sz w:val="22"/>
              </w:rPr>
            </w:pPr>
            <w:r>
              <w:rPr>
                <w:rFonts w:hint="eastAsia" w:cs="Times New Roman"/>
                <w:sz w:val="22"/>
              </w:rPr>
              <w:t>规格</w:t>
            </w:r>
          </w:p>
        </w:tc>
        <w:tc>
          <w:tcPr>
            <w:tcW w:w="2543" w:type="dxa"/>
          </w:tcPr>
          <w:p>
            <w:pPr>
              <w:rPr>
                <w:rFonts w:cs="Times New Roman"/>
                <w:sz w:val="22"/>
              </w:rPr>
            </w:pPr>
            <w:r>
              <w:rPr>
                <w:rFonts w:hint="eastAsia" w:cs="Times New Roman"/>
                <w:sz w:val="22"/>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868" w:type="dxa"/>
          </w:tcPr>
          <w:p>
            <w:pPr>
              <w:rPr>
                <w:rFonts w:cs="Times New Roman"/>
                <w:sz w:val="22"/>
              </w:rPr>
            </w:pPr>
            <w:r>
              <w:rPr>
                <w:rFonts w:cs="Times New Roman"/>
                <w:sz w:val="22"/>
              </w:rPr>
              <w:t>C</w:t>
            </w:r>
            <w:r>
              <w:rPr>
                <w:rFonts w:hint="eastAsia" w:cs="Times New Roman"/>
                <w:sz w:val="22"/>
              </w:rPr>
              <w:t>at</w:t>
            </w:r>
            <w:r>
              <w:rPr>
                <w:rFonts w:cs="Times New Roman"/>
                <w:sz w:val="22"/>
              </w:rPr>
              <w:t>5e</w:t>
            </w:r>
            <w:r>
              <w:rPr>
                <w:rFonts w:hint="eastAsia" w:cs="Times New Roman"/>
                <w:sz w:val="22"/>
              </w:rPr>
              <w:t>网络</w:t>
            </w:r>
            <w:r>
              <w:rPr>
                <w:rFonts w:cs="Times New Roman"/>
                <w:sz w:val="22"/>
              </w:rPr>
              <w:t>配线架</w:t>
            </w:r>
          </w:p>
        </w:tc>
        <w:tc>
          <w:tcPr>
            <w:tcW w:w="3435" w:type="dxa"/>
          </w:tcPr>
          <w:p>
            <w:pPr>
              <w:rPr>
                <w:rFonts w:cs="Times New Roman"/>
                <w:sz w:val="22"/>
              </w:rPr>
            </w:pPr>
            <w:r>
              <w:rPr>
                <w:rFonts w:hint="eastAsia" w:cs="Times New Roman"/>
                <w:sz w:val="22"/>
              </w:rPr>
              <w:t>24口</w:t>
            </w:r>
            <w:r>
              <w:rPr>
                <w:rFonts w:cs="Times New Roman"/>
                <w:sz w:val="22"/>
              </w:rPr>
              <w:t>、1U</w:t>
            </w:r>
          </w:p>
        </w:tc>
        <w:tc>
          <w:tcPr>
            <w:tcW w:w="2543" w:type="dxa"/>
          </w:tcPr>
          <w:p>
            <w:pPr>
              <w:rPr>
                <w:rFonts w:cs="Times New Roman"/>
                <w:sz w:val="22"/>
              </w:rPr>
            </w:pPr>
            <w:r>
              <w:rPr>
                <w:rFonts w:hint="eastAsia" w:cs="Times New Roman"/>
                <w:sz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2868" w:type="dxa"/>
          </w:tcPr>
          <w:p>
            <w:pPr>
              <w:rPr>
                <w:rFonts w:cs="Times New Roman"/>
                <w:sz w:val="22"/>
              </w:rPr>
            </w:pPr>
            <w:r>
              <w:rPr>
                <w:rFonts w:hint="eastAsia" w:cs="Times New Roman"/>
                <w:sz w:val="22"/>
              </w:rPr>
              <w:t>理线架</w:t>
            </w:r>
          </w:p>
        </w:tc>
        <w:tc>
          <w:tcPr>
            <w:tcW w:w="3435" w:type="dxa"/>
          </w:tcPr>
          <w:p>
            <w:pPr>
              <w:rPr>
                <w:rFonts w:cs="Times New Roman"/>
                <w:sz w:val="22"/>
              </w:rPr>
            </w:pPr>
            <w:r>
              <w:rPr>
                <w:rFonts w:hint="eastAsia" w:cs="Times New Roman"/>
                <w:sz w:val="22"/>
              </w:rPr>
              <w:t>1</w:t>
            </w:r>
            <w:r>
              <w:rPr>
                <w:rFonts w:cs="Times New Roman"/>
                <w:sz w:val="22"/>
              </w:rPr>
              <w:t>U</w:t>
            </w:r>
          </w:p>
        </w:tc>
        <w:tc>
          <w:tcPr>
            <w:tcW w:w="2543" w:type="dxa"/>
          </w:tcPr>
          <w:p>
            <w:pPr>
              <w:rPr>
                <w:rFonts w:cs="Times New Roman"/>
                <w:sz w:val="22"/>
              </w:rPr>
            </w:pPr>
            <w:r>
              <w:rPr>
                <w:rFonts w:hint="eastAsia" w:cs="Times New Roman"/>
                <w:sz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restart"/>
            <w:shd w:val="clear" w:color="auto" w:fill="auto"/>
          </w:tcPr>
          <w:p>
            <w:pPr>
              <w:rPr>
                <w:rFonts w:cs="Times New Roman"/>
                <w:sz w:val="22"/>
              </w:rPr>
            </w:pPr>
            <w:r>
              <w:rPr>
                <w:rFonts w:hint="eastAsia" w:cs="Times New Roman"/>
                <w:sz w:val="22"/>
              </w:rPr>
              <w:t>PVC线槽</w:t>
            </w:r>
          </w:p>
        </w:tc>
        <w:tc>
          <w:tcPr>
            <w:tcW w:w="3435" w:type="dxa"/>
            <w:shd w:val="clear" w:color="auto" w:fill="auto"/>
          </w:tcPr>
          <w:p>
            <w:pPr>
              <w:rPr>
                <w:rFonts w:cs="Times New Roman"/>
                <w:sz w:val="22"/>
              </w:rPr>
            </w:pPr>
            <w:r>
              <w:rPr>
                <w:rFonts w:hint="eastAsia" w:cs="Times New Roman"/>
                <w:sz w:val="22"/>
              </w:rPr>
              <w:t>20mm*10mm*2.8</w:t>
            </w:r>
            <w:r>
              <w:rPr>
                <w:rFonts w:cs="Times New Roman"/>
                <w:sz w:val="22"/>
              </w:rPr>
              <w:t>m</w:t>
            </w:r>
          </w:p>
        </w:tc>
        <w:tc>
          <w:tcPr>
            <w:tcW w:w="2543" w:type="dxa"/>
            <w:shd w:val="clear" w:color="auto" w:fill="auto"/>
          </w:tcPr>
          <w:p>
            <w:pPr>
              <w:rPr>
                <w:rFonts w:cs="Times New Roman"/>
                <w:sz w:val="22"/>
              </w:rPr>
            </w:pPr>
            <w:r>
              <w:rPr>
                <w:rFonts w:hint="eastAsia" w:cs="Times New Roman"/>
                <w:sz w:val="22"/>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continue"/>
            <w:shd w:val="clear" w:color="auto" w:fill="auto"/>
          </w:tcPr>
          <w:p>
            <w:pPr>
              <w:rPr>
                <w:rFonts w:cs="Times New Roman"/>
                <w:sz w:val="22"/>
              </w:rPr>
            </w:pPr>
          </w:p>
        </w:tc>
        <w:tc>
          <w:tcPr>
            <w:tcW w:w="3435" w:type="dxa"/>
            <w:shd w:val="clear" w:color="auto" w:fill="auto"/>
          </w:tcPr>
          <w:p>
            <w:pPr>
              <w:rPr>
                <w:rFonts w:cs="Times New Roman"/>
                <w:sz w:val="22"/>
              </w:rPr>
            </w:pPr>
            <w:r>
              <w:rPr>
                <w:rFonts w:cs="Times New Roman"/>
                <w:sz w:val="22"/>
              </w:rPr>
              <w:t>25</w:t>
            </w:r>
            <w:r>
              <w:rPr>
                <w:rFonts w:hint="eastAsia" w:cs="Times New Roman"/>
                <w:sz w:val="22"/>
              </w:rPr>
              <w:t>mm*</w:t>
            </w:r>
            <w:r>
              <w:rPr>
                <w:rFonts w:cs="Times New Roman"/>
                <w:sz w:val="22"/>
              </w:rPr>
              <w:t>12.5</w:t>
            </w:r>
            <w:r>
              <w:rPr>
                <w:rFonts w:hint="eastAsia" w:cs="Times New Roman"/>
                <w:sz w:val="22"/>
              </w:rPr>
              <w:t>mm*2.8</w:t>
            </w:r>
            <w:r>
              <w:rPr>
                <w:rFonts w:cs="Times New Roman"/>
                <w:sz w:val="22"/>
              </w:rPr>
              <w:t>m</w:t>
            </w:r>
          </w:p>
        </w:tc>
        <w:tc>
          <w:tcPr>
            <w:tcW w:w="2543" w:type="dxa"/>
            <w:shd w:val="clear" w:color="auto" w:fill="auto"/>
          </w:tcPr>
          <w:p>
            <w:pPr>
              <w:rPr>
                <w:rFonts w:cs="Times New Roman"/>
                <w:sz w:val="22"/>
              </w:rPr>
            </w:pPr>
            <w:r>
              <w:rPr>
                <w:rFonts w:hint="eastAsia" w:cs="Times New Roman"/>
                <w:sz w:val="22"/>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continue"/>
            <w:shd w:val="clear" w:color="auto" w:fill="auto"/>
          </w:tcPr>
          <w:p>
            <w:pPr>
              <w:rPr>
                <w:rFonts w:cs="Times New Roman"/>
                <w:sz w:val="22"/>
              </w:rPr>
            </w:pPr>
          </w:p>
        </w:tc>
        <w:tc>
          <w:tcPr>
            <w:tcW w:w="3435" w:type="dxa"/>
            <w:shd w:val="clear" w:color="auto" w:fill="auto"/>
          </w:tcPr>
          <w:p>
            <w:pPr>
              <w:rPr>
                <w:rFonts w:cs="Times New Roman"/>
                <w:sz w:val="22"/>
              </w:rPr>
            </w:pPr>
            <w:r>
              <w:rPr>
                <w:rFonts w:hint="eastAsia" w:cs="Times New Roman"/>
                <w:sz w:val="22"/>
              </w:rPr>
              <w:t>3</w:t>
            </w:r>
            <w:r>
              <w:rPr>
                <w:rFonts w:cs="Times New Roman"/>
                <w:sz w:val="22"/>
              </w:rPr>
              <w:t>0</w:t>
            </w:r>
            <w:r>
              <w:rPr>
                <w:rFonts w:hint="eastAsia" w:cs="Times New Roman"/>
                <w:sz w:val="22"/>
              </w:rPr>
              <w:t>mm*1</w:t>
            </w:r>
            <w:r>
              <w:rPr>
                <w:rFonts w:cs="Times New Roman"/>
                <w:sz w:val="22"/>
              </w:rPr>
              <w:t>6</w:t>
            </w:r>
            <w:r>
              <w:rPr>
                <w:rFonts w:hint="eastAsia" w:cs="Times New Roman"/>
                <w:sz w:val="22"/>
              </w:rPr>
              <w:t>mm*2.8</w:t>
            </w:r>
            <w:r>
              <w:rPr>
                <w:rFonts w:cs="Times New Roman"/>
                <w:sz w:val="22"/>
              </w:rPr>
              <w:t>m</w:t>
            </w:r>
          </w:p>
        </w:tc>
        <w:tc>
          <w:tcPr>
            <w:tcW w:w="2543" w:type="dxa"/>
            <w:shd w:val="clear" w:color="auto" w:fill="auto"/>
          </w:tcPr>
          <w:p>
            <w:pPr>
              <w:rPr>
                <w:rFonts w:cs="Times New Roman"/>
                <w:sz w:val="22"/>
              </w:rPr>
            </w:pPr>
            <w:r>
              <w:rPr>
                <w:rFonts w:hint="eastAsia" w:cs="Times New Roman"/>
                <w:sz w:val="22"/>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continue"/>
            <w:shd w:val="clear" w:color="auto" w:fill="auto"/>
          </w:tcPr>
          <w:p>
            <w:pPr>
              <w:rPr>
                <w:rFonts w:cs="Times New Roman"/>
                <w:sz w:val="22"/>
              </w:rPr>
            </w:pPr>
          </w:p>
        </w:tc>
        <w:tc>
          <w:tcPr>
            <w:tcW w:w="3435" w:type="dxa"/>
            <w:shd w:val="clear" w:color="auto" w:fill="auto"/>
          </w:tcPr>
          <w:p>
            <w:pPr>
              <w:rPr>
                <w:rFonts w:cs="Times New Roman"/>
                <w:sz w:val="22"/>
              </w:rPr>
            </w:pPr>
            <w:r>
              <w:rPr>
                <w:rFonts w:hint="eastAsia" w:cs="Times New Roman"/>
                <w:sz w:val="22"/>
              </w:rPr>
              <w:t>3</w:t>
            </w:r>
            <w:r>
              <w:rPr>
                <w:rFonts w:cs="Times New Roman"/>
                <w:sz w:val="22"/>
              </w:rPr>
              <w:t>9</w:t>
            </w:r>
            <w:r>
              <w:rPr>
                <w:rFonts w:hint="eastAsia" w:cs="Times New Roman"/>
                <w:sz w:val="22"/>
              </w:rPr>
              <w:t>mm*1</w:t>
            </w:r>
            <w:r>
              <w:rPr>
                <w:rFonts w:cs="Times New Roman"/>
                <w:sz w:val="22"/>
              </w:rPr>
              <w:t>8</w:t>
            </w:r>
            <w:r>
              <w:rPr>
                <w:rFonts w:hint="eastAsia" w:cs="Times New Roman"/>
                <w:sz w:val="22"/>
              </w:rPr>
              <w:t>mm*2.8</w:t>
            </w:r>
            <w:r>
              <w:rPr>
                <w:rFonts w:cs="Times New Roman"/>
                <w:sz w:val="22"/>
              </w:rPr>
              <w:t>m</w:t>
            </w:r>
          </w:p>
        </w:tc>
        <w:tc>
          <w:tcPr>
            <w:tcW w:w="2543" w:type="dxa"/>
            <w:shd w:val="clear" w:color="auto" w:fill="auto"/>
          </w:tcPr>
          <w:p>
            <w:pPr>
              <w:rPr>
                <w:rFonts w:cs="Times New Roman"/>
                <w:sz w:val="22"/>
              </w:rPr>
            </w:pPr>
            <w:r>
              <w:rPr>
                <w:rFonts w:hint="eastAsia" w:cs="Times New Roman"/>
                <w:sz w:val="22"/>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continue"/>
            <w:shd w:val="clear" w:color="auto" w:fill="auto"/>
          </w:tcPr>
          <w:p>
            <w:pPr>
              <w:rPr>
                <w:rFonts w:cs="Times New Roman"/>
                <w:sz w:val="22"/>
              </w:rPr>
            </w:pPr>
          </w:p>
        </w:tc>
        <w:tc>
          <w:tcPr>
            <w:tcW w:w="3435" w:type="dxa"/>
            <w:shd w:val="clear" w:color="auto" w:fill="auto"/>
          </w:tcPr>
          <w:p>
            <w:pPr>
              <w:rPr>
                <w:rFonts w:cs="Times New Roman"/>
                <w:sz w:val="22"/>
              </w:rPr>
            </w:pPr>
            <w:r>
              <w:rPr>
                <w:rFonts w:cs="Times New Roman"/>
                <w:sz w:val="22"/>
              </w:rPr>
              <w:t>50</w:t>
            </w:r>
            <w:r>
              <w:rPr>
                <w:rFonts w:hint="eastAsia" w:cs="Times New Roman"/>
                <w:sz w:val="22"/>
              </w:rPr>
              <w:t>mm*</w:t>
            </w:r>
            <w:r>
              <w:rPr>
                <w:rFonts w:cs="Times New Roman"/>
                <w:sz w:val="22"/>
              </w:rPr>
              <w:t>25</w:t>
            </w:r>
            <w:r>
              <w:rPr>
                <w:rFonts w:hint="eastAsia" w:cs="Times New Roman"/>
                <w:sz w:val="22"/>
              </w:rPr>
              <w:t>mm*2.8</w:t>
            </w:r>
            <w:r>
              <w:rPr>
                <w:rFonts w:cs="Times New Roman"/>
                <w:sz w:val="22"/>
              </w:rPr>
              <w:t>m</w:t>
            </w:r>
          </w:p>
        </w:tc>
        <w:tc>
          <w:tcPr>
            <w:tcW w:w="2543" w:type="dxa"/>
            <w:shd w:val="clear" w:color="auto" w:fill="auto"/>
          </w:tcPr>
          <w:p>
            <w:pPr>
              <w:rPr>
                <w:rFonts w:cs="Times New Roman"/>
                <w:sz w:val="22"/>
              </w:rPr>
            </w:pPr>
            <w:r>
              <w:rPr>
                <w:rFonts w:hint="eastAsia" w:cs="Times New Roman"/>
                <w:sz w:val="22"/>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tcPr>
          <w:p>
            <w:pPr>
              <w:rPr>
                <w:rFonts w:cs="Times New Roman"/>
                <w:sz w:val="22"/>
              </w:rPr>
            </w:pPr>
            <w:r>
              <w:rPr>
                <w:rFonts w:hint="eastAsia" w:cs="Times New Roman"/>
                <w:sz w:val="22"/>
              </w:rPr>
              <w:t>PVC线槽</w:t>
            </w:r>
            <w:r>
              <w:rPr>
                <w:rFonts w:cs="Times New Roman"/>
                <w:sz w:val="22"/>
              </w:rPr>
              <w:t>底盒</w:t>
            </w:r>
          </w:p>
        </w:tc>
        <w:tc>
          <w:tcPr>
            <w:tcW w:w="3435" w:type="dxa"/>
          </w:tcPr>
          <w:p>
            <w:pPr>
              <w:rPr>
                <w:rFonts w:cs="Times New Roman"/>
                <w:sz w:val="22"/>
              </w:rPr>
            </w:pPr>
            <w:r>
              <w:rPr>
                <w:rFonts w:hint="eastAsia" w:cs="Times New Roman"/>
                <w:sz w:val="22"/>
              </w:rPr>
              <w:t>标准</w:t>
            </w:r>
          </w:p>
        </w:tc>
        <w:tc>
          <w:tcPr>
            <w:tcW w:w="2543" w:type="dxa"/>
          </w:tcPr>
          <w:p>
            <w:pPr>
              <w:rPr>
                <w:rFonts w:cs="Times New Roman"/>
                <w:sz w:val="22"/>
              </w:rPr>
            </w:pPr>
            <w:r>
              <w:rPr>
                <w:rFonts w:hint="eastAsia" w:cs="Times New Roman"/>
                <w:sz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tcPr>
          <w:p>
            <w:pPr>
              <w:rPr>
                <w:rFonts w:cs="Times New Roman"/>
                <w:sz w:val="22"/>
              </w:rPr>
            </w:pPr>
            <w:r>
              <w:rPr>
                <w:rFonts w:hint="eastAsia" w:cs="Times New Roman"/>
                <w:sz w:val="22"/>
              </w:rPr>
              <w:t>PVC</w:t>
            </w:r>
            <w:r>
              <w:rPr>
                <w:rFonts w:cs="Times New Roman"/>
                <w:sz w:val="22"/>
              </w:rPr>
              <w:t>暗盒</w:t>
            </w:r>
          </w:p>
        </w:tc>
        <w:tc>
          <w:tcPr>
            <w:tcW w:w="3435" w:type="dxa"/>
          </w:tcPr>
          <w:p>
            <w:pPr>
              <w:rPr>
                <w:rFonts w:cs="Times New Roman"/>
                <w:sz w:val="22"/>
              </w:rPr>
            </w:pPr>
            <w:r>
              <w:rPr>
                <w:rFonts w:hint="eastAsia" w:cs="Times New Roman"/>
                <w:sz w:val="22"/>
              </w:rPr>
              <w:t>标准</w:t>
            </w:r>
          </w:p>
        </w:tc>
        <w:tc>
          <w:tcPr>
            <w:tcW w:w="2543" w:type="dxa"/>
          </w:tcPr>
          <w:p>
            <w:pPr>
              <w:rPr>
                <w:rFonts w:cs="Times New Roman"/>
                <w:sz w:val="22"/>
              </w:rPr>
            </w:pPr>
            <w:r>
              <w:rPr>
                <w:rFonts w:hint="eastAsia" w:cs="Times New Roman"/>
                <w:sz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restart"/>
          </w:tcPr>
          <w:p>
            <w:pPr>
              <w:rPr>
                <w:rFonts w:cs="Times New Roman"/>
                <w:sz w:val="22"/>
              </w:rPr>
            </w:pPr>
            <w:r>
              <w:rPr>
                <w:rFonts w:hint="eastAsia" w:cs="Times New Roman"/>
                <w:sz w:val="22"/>
              </w:rPr>
              <w:t>PVC</w:t>
            </w:r>
            <w:r>
              <w:rPr>
                <w:rFonts w:cs="Times New Roman"/>
                <w:sz w:val="22"/>
              </w:rPr>
              <w:t>线管</w:t>
            </w:r>
          </w:p>
        </w:tc>
        <w:tc>
          <w:tcPr>
            <w:tcW w:w="3435" w:type="dxa"/>
          </w:tcPr>
          <w:p>
            <w:pPr>
              <w:rPr>
                <w:rFonts w:cs="Times New Roman"/>
                <w:sz w:val="22"/>
              </w:rPr>
            </w:pPr>
            <w:r>
              <w:rPr>
                <w:rFonts w:cs="Times New Roman"/>
                <w:sz w:val="22"/>
              </w:rPr>
              <w:t>16mm*2.8m</w:t>
            </w:r>
          </w:p>
        </w:tc>
        <w:tc>
          <w:tcPr>
            <w:tcW w:w="2543" w:type="dxa"/>
          </w:tcPr>
          <w:p>
            <w:pPr>
              <w:rPr>
                <w:rFonts w:cs="Times New Roman"/>
                <w:sz w:val="22"/>
              </w:rPr>
            </w:pPr>
            <w:r>
              <w:rPr>
                <w:rFonts w:hint="eastAsia" w:cs="Times New Roman"/>
                <w:sz w:val="22"/>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continue"/>
          </w:tcPr>
          <w:p>
            <w:pPr>
              <w:ind w:firstLine="600"/>
              <w:rPr>
                <w:rFonts w:cs="Times New Roman"/>
                <w:sz w:val="22"/>
              </w:rPr>
            </w:pPr>
          </w:p>
        </w:tc>
        <w:tc>
          <w:tcPr>
            <w:tcW w:w="3435" w:type="dxa"/>
          </w:tcPr>
          <w:p>
            <w:pPr>
              <w:rPr>
                <w:rFonts w:cs="Times New Roman"/>
                <w:sz w:val="22"/>
              </w:rPr>
            </w:pPr>
            <w:r>
              <w:rPr>
                <w:rFonts w:cs="Times New Roman"/>
                <w:sz w:val="22"/>
              </w:rPr>
              <w:t>20mm*2.8m</w:t>
            </w:r>
          </w:p>
        </w:tc>
        <w:tc>
          <w:tcPr>
            <w:tcW w:w="2543" w:type="dxa"/>
          </w:tcPr>
          <w:p>
            <w:pPr>
              <w:rPr>
                <w:rFonts w:cs="Times New Roman"/>
                <w:sz w:val="22"/>
              </w:rPr>
            </w:pPr>
            <w:r>
              <w:rPr>
                <w:rFonts w:hint="eastAsia" w:cs="Times New Roman"/>
                <w:sz w:val="22"/>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continue"/>
          </w:tcPr>
          <w:p>
            <w:pPr>
              <w:ind w:firstLine="600"/>
              <w:rPr>
                <w:rFonts w:cs="Times New Roman"/>
                <w:sz w:val="22"/>
              </w:rPr>
            </w:pPr>
          </w:p>
        </w:tc>
        <w:tc>
          <w:tcPr>
            <w:tcW w:w="3435" w:type="dxa"/>
          </w:tcPr>
          <w:p>
            <w:pPr>
              <w:rPr>
                <w:rFonts w:cs="Times New Roman"/>
                <w:sz w:val="22"/>
              </w:rPr>
            </w:pPr>
            <w:r>
              <w:rPr>
                <w:rFonts w:cs="Times New Roman"/>
                <w:sz w:val="22"/>
              </w:rPr>
              <w:t>25mm*2.8m</w:t>
            </w:r>
          </w:p>
        </w:tc>
        <w:tc>
          <w:tcPr>
            <w:tcW w:w="2543" w:type="dxa"/>
          </w:tcPr>
          <w:p>
            <w:pPr>
              <w:rPr>
                <w:rFonts w:cs="Times New Roman"/>
                <w:sz w:val="22"/>
              </w:rPr>
            </w:pPr>
            <w:r>
              <w:rPr>
                <w:rFonts w:hint="eastAsia" w:cs="Times New Roman"/>
                <w:sz w:val="22"/>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restart"/>
          </w:tcPr>
          <w:p>
            <w:pPr>
              <w:rPr>
                <w:rFonts w:cs="Times New Roman"/>
                <w:sz w:val="22"/>
              </w:rPr>
            </w:pPr>
            <w:r>
              <w:rPr>
                <w:rFonts w:hint="eastAsia" w:cs="Times New Roman"/>
                <w:sz w:val="22"/>
              </w:rPr>
              <w:t>金属</w:t>
            </w:r>
            <w:r>
              <w:rPr>
                <w:rFonts w:cs="Times New Roman"/>
                <w:sz w:val="22"/>
              </w:rPr>
              <w:t>桥架</w:t>
            </w:r>
          </w:p>
        </w:tc>
        <w:tc>
          <w:tcPr>
            <w:tcW w:w="3435" w:type="dxa"/>
          </w:tcPr>
          <w:p>
            <w:pPr>
              <w:rPr>
                <w:rFonts w:cs="Times New Roman"/>
                <w:sz w:val="22"/>
              </w:rPr>
            </w:pPr>
            <w:r>
              <w:rPr>
                <w:rFonts w:hint="eastAsia" w:cs="Times New Roman"/>
                <w:sz w:val="22"/>
              </w:rPr>
              <w:t>50mm</w:t>
            </w:r>
            <w:r>
              <w:rPr>
                <w:rFonts w:cs="Times New Roman"/>
                <w:sz w:val="22"/>
              </w:rPr>
              <w:t>*25mm</w:t>
            </w:r>
          </w:p>
        </w:tc>
        <w:tc>
          <w:tcPr>
            <w:tcW w:w="2543" w:type="dxa"/>
          </w:tcPr>
          <w:p>
            <w:pPr>
              <w:rPr>
                <w:rFonts w:cs="Times New Roman"/>
                <w:sz w:val="22"/>
              </w:rPr>
            </w:pPr>
            <w:r>
              <w:rPr>
                <w:rFonts w:hint="eastAsia" w:cs="Times New Roman"/>
                <w:sz w:val="22"/>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868" w:type="dxa"/>
            <w:vMerge w:val="continue"/>
          </w:tcPr>
          <w:p>
            <w:pPr>
              <w:rPr>
                <w:rFonts w:cs="Times New Roman"/>
                <w:sz w:val="22"/>
              </w:rPr>
            </w:pPr>
          </w:p>
        </w:tc>
        <w:tc>
          <w:tcPr>
            <w:tcW w:w="3435" w:type="dxa"/>
          </w:tcPr>
          <w:p>
            <w:pPr>
              <w:rPr>
                <w:rFonts w:cs="Times New Roman"/>
                <w:sz w:val="22"/>
              </w:rPr>
            </w:pPr>
            <w:r>
              <w:rPr>
                <w:rFonts w:cs="Times New Roman"/>
                <w:sz w:val="22"/>
              </w:rPr>
              <w:t>60mm</w:t>
            </w:r>
            <w:r>
              <w:rPr>
                <w:rFonts w:hint="eastAsia" w:cs="Times New Roman"/>
                <w:sz w:val="22"/>
              </w:rPr>
              <w:t>*</w:t>
            </w:r>
            <w:r>
              <w:rPr>
                <w:rFonts w:cs="Times New Roman"/>
                <w:sz w:val="22"/>
              </w:rPr>
              <w:t>22mm</w:t>
            </w:r>
          </w:p>
        </w:tc>
        <w:tc>
          <w:tcPr>
            <w:tcW w:w="2543" w:type="dxa"/>
          </w:tcPr>
          <w:p>
            <w:pPr>
              <w:rPr>
                <w:rFonts w:cs="Times New Roman"/>
                <w:sz w:val="22"/>
              </w:rPr>
            </w:pPr>
            <w:r>
              <w:rPr>
                <w:rFonts w:hint="eastAsia" w:cs="Times New Roman"/>
                <w:sz w:val="22"/>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2868" w:type="dxa"/>
          </w:tcPr>
          <w:p>
            <w:pPr>
              <w:rPr>
                <w:rFonts w:cs="Times New Roman"/>
                <w:sz w:val="22"/>
              </w:rPr>
            </w:pPr>
            <w:r>
              <w:rPr>
                <w:rFonts w:hint="eastAsia" w:cs="Times New Roman"/>
                <w:sz w:val="22"/>
              </w:rPr>
              <w:t>Cat5e网线</w:t>
            </w:r>
          </w:p>
        </w:tc>
        <w:tc>
          <w:tcPr>
            <w:tcW w:w="3435" w:type="dxa"/>
          </w:tcPr>
          <w:p>
            <w:pPr>
              <w:rPr>
                <w:rFonts w:cs="Times New Roman"/>
                <w:sz w:val="22"/>
              </w:rPr>
            </w:pPr>
            <w:r>
              <w:rPr>
                <w:rFonts w:hint="eastAsia" w:cs="Times New Roman"/>
                <w:sz w:val="22"/>
              </w:rPr>
              <w:t>305米/箱</w:t>
            </w:r>
          </w:p>
        </w:tc>
        <w:tc>
          <w:tcPr>
            <w:tcW w:w="2543" w:type="dxa"/>
          </w:tcPr>
          <w:p>
            <w:pPr>
              <w:rPr>
                <w:rFonts w:cs="Times New Roman"/>
                <w:sz w:val="22"/>
              </w:rPr>
            </w:pPr>
            <w:r>
              <w:rPr>
                <w:rFonts w:hint="eastAsia" w:cs="Times New Roman"/>
                <w:sz w:val="22"/>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2868" w:type="dxa"/>
          </w:tcPr>
          <w:p>
            <w:pPr>
              <w:rPr>
                <w:rFonts w:cs="Times New Roman"/>
                <w:sz w:val="22"/>
              </w:rPr>
            </w:pPr>
            <w:r>
              <w:rPr>
                <w:rFonts w:cs="Times New Roman"/>
                <w:sz w:val="22"/>
              </w:rPr>
              <w:t xml:space="preserve">Cat5e水晶头 </w:t>
            </w:r>
          </w:p>
        </w:tc>
        <w:tc>
          <w:tcPr>
            <w:tcW w:w="3435" w:type="dxa"/>
          </w:tcPr>
          <w:p>
            <w:pPr>
              <w:rPr>
                <w:rFonts w:cs="Times New Roman"/>
                <w:sz w:val="22"/>
              </w:rPr>
            </w:pPr>
            <w:r>
              <w:rPr>
                <w:rFonts w:hint="eastAsia" w:cs="Times New Roman"/>
                <w:sz w:val="22"/>
              </w:rPr>
              <w:t>100个/盒</w:t>
            </w:r>
          </w:p>
        </w:tc>
        <w:tc>
          <w:tcPr>
            <w:tcW w:w="2543" w:type="dxa"/>
          </w:tcPr>
          <w:p>
            <w:pPr>
              <w:rPr>
                <w:rFonts w:cs="Times New Roman"/>
                <w:sz w:val="22"/>
              </w:rPr>
            </w:pPr>
            <w:r>
              <w:rPr>
                <w:rFonts w:hint="eastAsia" w:cs="Times New Roman"/>
                <w:sz w:val="22"/>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2868" w:type="dxa"/>
          </w:tcPr>
          <w:p>
            <w:pPr>
              <w:rPr>
                <w:rFonts w:cs="Times New Roman"/>
                <w:sz w:val="22"/>
              </w:rPr>
            </w:pPr>
            <w:r>
              <w:rPr>
                <w:rFonts w:hint="eastAsia" w:cs="Times New Roman"/>
                <w:sz w:val="22"/>
              </w:rPr>
              <w:t>机柜</w:t>
            </w:r>
          </w:p>
        </w:tc>
        <w:tc>
          <w:tcPr>
            <w:tcW w:w="3435" w:type="dxa"/>
          </w:tcPr>
          <w:p>
            <w:pPr>
              <w:rPr>
                <w:rFonts w:cs="Times New Roman"/>
                <w:sz w:val="22"/>
              </w:rPr>
            </w:pPr>
            <w:r>
              <w:rPr>
                <w:rFonts w:hint="eastAsia" w:cs="Times New Roman"/>
                <w:sz w:val="22"/>
              </w:rPr>
              <w:t>6</w:t>
            </w:r>
            <w:r>
              <w:rPr>
                <w:rFonts w:cs="Times New Roman"/>
                <w:sz w:val="22"/>
              </w:rPr>
              <w:t>U</w:t>
            </w:r>
          </w:p>
        </w:tc>
        <w:tc>
          <w:tcPr>
            <w:tcW w:w="2543" w:type="dxa"/>
          </w:tcPr>
          <w:p>
            <w:pPr>
              <w:rPr>
                <w:rFonts w:cs="Times New Roman"/>
                <w:sz w:val="22"/>
              </w:rPr>
            </w:pPr>
            <w:r>
              <w:rPr>
                <w:rFonts w:hint="eastAsia" w:cs="Times New Roman"/>
                <w:sz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2868" w:type="dxa"/>
          </w:tcPr>
          <w:p>
            <w:pPr>
              <w:rPr>
                <w:rFonts w:cs="Times New Roman"/>
                <w:sz w:val="22"/>
              </w:rPr>
            </w:pPr>
            <w:r>
              <w:rPr>
                <w:rFonts w:hint="eastAsia" w:cs="Times New Roman"/>
                <w:sz w:val="22"/>
              </w:rPr>
              <w:t>机柜</w:t>
            </w:r>
          </w:p>
        </w:tc>
        <w:tc>
          <w:tcPr>
            <w:tcW w:w="3435" w:type="dxa"/>
          </w:tcPr>
          <w:p>
            <w:pPr>
              <w:rPr>
                <w:rFonts w:cs="Times New Roman"/>
                <w:sz w:val="22"/>
              </w:rPr>
            </w:pPr>
            <w:r>
              <w:rPr>
                <w:rFonts w:cs="Times New Roman"/>
                <w:sz w:val="22"/>
              </w:rPr>
              <w:t>12U</w:t>
            </w:r>
          </w:p>
        </w:tc>
        <w:tc>
          <w:tcPr>
            <w:tcW w:w="2543" w:type="dxa"/>
          </w:tcPr>
          <w:p>
            <w:pPr>
              <w:rPr>
                <w:rFonts w:cs="Times New Roman"/>
                <w:sz w:val="22"/>
              </w:rPr>
            </w:pPr>
            <w:r>
              <w:rPr>
                <w:rFonts w:hint="eastAsia" w:cs="Times New Roman"/>
                <w:sz w:val="22"/>
              </w:rPr>
              <w:t>个</w:t>
            </w:r>
          </w:p>
        </w:tc>
      </w:tr>
    </w:tbl>
    <w:p>
      <w:pPr>
        <w:pStyle w:val="62"/>
        <w:widowControl/>
        <w:numPr>
          <w:ilvl w:val="0"/>
          <w:numId w:val="11"/>
        </w:numPr>
        <w:spacing w:line="480" w:lineRule="exact"/>
        <w:ind w:firstLineChars="0"/>
        <w:jc w:val="left"/>
        <w:rPr>
          <w:b/>
          <w:sz w:val="28"/>
          <w:szCs w:val="28"/>
        </w:rPr>
      </w:pPr>
      <w:r>
        <w:rPr>
          <w:rFonts w:hint="eastAsia"/>
          <w:b/>
          <w:sz w:val="28"/>
          <w:szCs w:val="28"/>
        </w:rPr>
        <w:t>业务规划</w:t>
      </w:r>
    </w:p>
    <w:p>
      <w:pPr>
        <w:pStyle w:val="6"/>
        <w:widowControl/>
        <w:numPr>
          <w:ilvl w:val="0"/>
          <w:numId w:val="14"/>
        </w:numPr>
        <w:tabs>
          <w:tab w:val="left" w:pos="-20"/>
          <w:tab w:val="left" w:pos="840"/>
        </w:tabs>
        <w:ind w:firstLineChars="0"/>
        <w:jc w:val="left"/>
        <w:rPr>
          <w:b/>
          <w:bCs/>
          <w:sz w:val="28"/>
          <w:szCs w:val="28"/>
        </w:rPr>
      </w:pPr>
      <w:r>
        <w:rPr>
          <w:b/>
          <w:bCs/>
          <w:sz w:val="28"/>
          <w:szCs w:val="28"/>
        </w:rPr>
        <w:t>无线地勘</w:t>
      </w:r>
      <w:r>
        <w:rPr>
          <w:rFonts w:hint="eastAsia"/>
          <w:b/>
          <w:bCs/>
          <w:sz w:val="28"/>
          <w:szCs w:val="28"/>
        </w:rPr>
        <w:t>部分</w:t>
      </w:r>
    </w:p>
    <w:p>
      <w:pPr>
        <w:pStyle w:val="101"/>
        <w:spacing w:line="480" w:lineRule="exact"/>
        <w:ind w:firstLine="565" w:firstLineChars="202"/>
        <w:rPr>
          <w:sz w:val="28"/>
          <w:szCs w:val="28"/>
        </w:rPr>
      </w:pPr>
      <w:r>
        <w:rPr>
          <w:rFonts w:hint="eastAsia"/>
          <w:sz w:val="28"/>
          <w:szCs w:val="28"/>
        </w:rPr>
        <w:t>根据</w:t>
      </w:r>
      <w:r>
        <w:rPr>
          <w:sz w:val="28"/>
          <w:szCs w:val="28"/>
        </w:rPr>
        <w:t>提供的</w:t>
      </w:r>
      <w:r>
        <w:rPr>
          <w:rFonts w:hint="eastAsia"/>
          <w:sz w:val="28"/>
          <w:szCs w:val="28"/>
        </w:rPr>
        <w:t>建筑平面布局图、</w:t>
      </w:r>
      <w:r>
        <w:rPr>
          <w:sz w:val="28"/>
          <w:szCs w:val="28"/>
        </w:rPr>
        <w:t>项目</w:t>
      </w:r>
      <w:r>
        <w:rPr>
          <w:rFonts w:hint="eastAsia"/>
          <w:sz w:val="28"/>
          <w:szCs w:val="28"/>
        </w:rPr>
        <w:t>预算（设备经费）和业务需求进行</w:t>
      </w:r>
      <w:r>
        <w:rPr>
          <w:sz w:val="28"/>
          <w:szCs w:val="28"/>
        </w:rPr>
        <w:t>AP</w:t>
      </w:r>
      <w:r>
        <w:rPr>
          <w:rFonts w:hint="eastAsia"/>
          <w:sz w:val="28"/>
          <w:szCs w:val="28"/>
        </w:rPr>
        <w:t>的</w:t>
      </w:r>
      <w:r>
        <w:rPr>
          <w:sz w:val="28"/>
          <w:szCs w:val="28"/>
        </w:rPr>
        <w:t>规划与设计</w:t>
      </w:r>
      <w:r>
        <w:rPr>
          <w:rFonts w:hint="eastAsia"/>
          <w:sz w:val="28"/>
          <w:szCs w:val="28"/>
        </w:rPr>
        <w:t>，</w:t>
      </w:r>
      <w:r>
        <w:rPr>
          <w:sz w:val="28"/>
          <w:szCs w:val="28"/>
        </w:rPr>
        <w:t>通过</w:t>
      </w:r>
      <w:r>
        <w:rPr>
          <w:rFonts w:hint="eastAsia"/>
          <w:sz w:val="28"/>
          <w:szCs w:val="28"/>
        </w:rPr>
        <w:t>无线</w:t>
      </w:r>
      <w:r>
        <w:rPr>
          <w:sz w:val="28"/>
          <w:szCs w:val="28"/>
        </w:rPr>
        <w:t>地勘软件进行AP点位设计</w:t>
      </w:r>
      <w:r>
        <w:rPr>
          <w:rFonts w:hint="eastAsia"/>
          <w:sz w:val="28"/>
          <w:szCs w:val="28"/>
        </w:rPr>
        <w:t>和无线</w:t>
      </w:r>
      <w:r>
        <w:rPr>
          <w:sz w:val="28"/>
          <w:szCs w:val="28"/>
        </w:rPr>
        <w:t>信号仿真，确保重点</w:t>
      </w:r>
      <w:r>
        <w:rPr>
          <w:rFonts w:hint="eastAsia"/>
          <w:sz w:val="28"/>
          <w:szCs w:val="28"/>
        </w:rPr>
        <w:t>覆盖病房、走廊和办公室。然后进一步做无线</w:t>
      </w:r>
      <w:r>
        <w:rPr>
          <w:sz w:val="28"/>
          <w:szCs w:val="28"/>
        </w:rPr>
        <w:t>信道</w:t>
      </w:r>
      <w:r>
        <w:rPr>
          <w:rFonts w:hint="eastAsia"/>
          <w:sz w:val="28"/>
          <w:szCs w:val="28"/>
        </w:rPr>
        <w:t>规划，并</w:t>
      </w:r>
      <w:r>
        <w:rPr>
          <w:sz w:val="28"/>
          <w:szCs w:val="28"/>
        </w:rPr>
        <w:t>输出无线AP点位</w:t>
      </w:r>
      <w:r>
        <w:rPr>
          <w:rFonts w:hint="eastAsia"/>
          <w:sz w:val="28"/>
          <w:szCs w:val="28"/>
        </w:rPr>
        <w:t>示意</w:t>
      </w:r>
      <w:r>
        <w:rPr>
          <w:sz w:val="28"/>
          <w:szCs w:val="28"/>
        </w:rPr>
        <w:t>图</w:t>
      </w:r>
      <w:r>
        <w:rPr>
          <w:rFonts w:hint="eastAsia"/>
          <w:sz w:val="28"/>
          <w:szCs w:val="28"/>
        </w:rPr>
        <w:t>、</w:t>
      </w:r>
      <w:r>
        <w:rPr>
          <w:sz w:val="28"/>
          <w:szCs w:val="28"/>
        </w:rPr>
        <w:t>无线热图</w:t>
      </w:r>
      <w:r>
        <w:rPr>
          <w:rFonts w:hint="eastAsia"/>
          <w:sz w:val="28"/>
          <w:szCs w:val="28"/>
        </w:rPr>
        <w:t>和网络</w:t>
      </w:r>
      <w:r>
        <w:rPr>
          <w:sz w:val="28"/>
          <w:szCs w:val="28"/>
        </w:rPr>
        <w:t>设备清</w:t>
      </w:r>
      <w:r>
        <w:rPr>
          <w:rFonts w:hint="eastAsia"/>
          <w:sz w:val="28"/>
          <w:szCs w:val="28"/>
        </w:rPr>
        <w:t>单</w:t>
      </w:r>
      <w:r>
        <w:rPr>
          <w:sz w:val="28"/>
          <w:szCs w:val="28"/>
        </w:rPr>
        <w:t>。</w:t>
      </w:r>
    </w:p>
    <w:p>
      <w:pPr>
        <w:pStyle w:val="101"/>
        <w:numPr>
          <w:ilvl w:val="0"/>
          <w:numId w:val="15"/>
        </w:numPr>
        <w:spacing w:line="480" w:lineRule="exact"/>
        <w:ind w:left="0" w:firstLine="426" w:firstLineChars="0"/>
        <w:rPr>
          <w:sz w:val="28"/>
          <w:szCs w:val="28"/>
        </w:rPr>
      </w:pPr>
      <w:r>
        <w:rPr>
          <w:sz w:val="28"/>
          <w:szCs w:val="28"/>
        </w:rPr>
        <w:t>绘制AP</w:t>
      </w:r>
      <w:r>
        <w:rPr>
          <w:rFonts w:hint="eastAsia"/>
          <w:sz w:val="28"/>
          <w:szCs w:val="28"/>
        </w:rPr>
        <w:t>点位</w:t>
      </w:r>
      <w:r>
        <w:rPr>
          <w:sz w:val="28"/>
          <w:szCs w:val="28"/>
        </w:rPr>
        <w:t>图</w:t>
      </w:r>
      <w:r>
        <w:rPr>
          <w:rFonts w:hint="eastAsia"/>
          <w:sz w:val="28"/>
          <w:szCs w:val="28"/>
        </w:rPr>
        <w:t>（包括</w:t>
      </w:r>
      <w:r>
        <w:rPr>
          <w:sz w:val="28"/>
          <w:szCs w:val="28"/>
        </w:rPr>
        <w:t>：AP</w:t>
      </w:r>
      <w:r>
        <w:rPr>
          <w:rFonts w:hint="eastAsia"/>
          <w:sz w:val="28"/>
          <w:szCs w:val="28"/>
        </w:rPr>
        <w:t>型号</w:t>
      </w:r>
      <w:r>
        <w:rPr>
          <w:sz w:val="28"/>
          <w:szCs w:val="28"/>
        </w:rPr>
        <w:t>、编号、信道</w:t>
      </w:r>
      <w:r>
        <w:rPr>
          <w:rFonts w:hint="eastAsia"/>
          <w:sz w:val="28"/>
          <w:szCs w:val="28"/>
        </w:rPr>
        <w:t>等</w:t>
      </w:r>
      <w:r>
        <w:rPr>
          <w:sz w:val="28"/>
          <w:szCs w:val="28"/>
        </w:rPr>
        <w:t>信息</w:t>
      </w:r>
      <w:r>
        <w:rPr>
          <w:rFonts w:hint="eastAsia"/>
          <w:sz w:val="28"/>
          <w:szCs w:val="28"/>
        </w:rPr>
        <w:t>，其中信道</w:t>
      </w:r>
      <w:r>
        <w:rPr>
          <w:sz w:val="28"/>
          <w:szCs w:val="28"/>
        </w:rPr>
        <w:t>采用</w:t>
      </w:r>
      <w:r>
        <w:rPr>
          <w:rFonts w:hint="eastAsia"/>
          <w:sz w:val="28"/>
          <w:szCs w:val="28"/>
        </w:rPr>
        <w:t>2.4</w:t>
      </w:r>
      <w:r>
        <w:rPr>
          <w:sz w:val="28"/>
          <w:szCs w:val="28"/>
        </w:rPr>
        <w:t>G的</w:t>
      </w:r>
      <w:r>
        <w:rPr>
          <w:rFonts w:hint="eastAsia"/>
          <w:sz w:val="28"/>
          <w:szCs w:val="28"/>
        </w:rPr>
        <w:t>1、6、1</w:t>
      </w:r>
      <w:r>
        <w:rPr>
          <w:sz w:val="28"/>
          <w:szCs w:val="28"/>
        </w:rPr>
        <w:t>1</w:t>
      </w:r>
      <w:r>
        <w:rPr>
          <w:rFonts w:hint="eastAsia"/>
          <w:sz w:val="28"/>
          <w:szCs w:val="28"/>
        </w:rPr>
        <w:t>三个信道进行规划</w:t>
      </w:r>
      <w:r>
        <w:rPr>
          <w:sz w:val="28"/>
          <w:szCs w:val="28"/>
        </w:rPr>
        <w:t>）</w:t>
      </w:r>
      <w:r>
        <w:rPr>
          <w:rFonts w:hint="eastAsia"/>
          <w:sz w:val="28"/>
          <w:szCs w:val="28"/>
        </w:rPr>
        <w:t>，AP点位参考示意图如下。</w:t>
      </w:r>
    </w:p>
    <w:p>
      <w:pPr>
        <w:rPr>
          <w:sz w:val="28"/>
          <w:szCs w:val="28"/>
        </w:rPr>
      </w:pPr>
      <w:r>
        <w:rPr>
          <w:rFonts w:hint="eastAsia"/>
        </w:rPr>
        <w:drawing>
          <wp:inline distT="0" distB="0" distL="0" distR="0">
            <wp:extent cx="5400040" cy="1731645"/>
            <wp:effectExtent l="0" t="0" r="0" b="1270"/>
            <wp:docPr id="1030" name="图片 10"/>
            <wp:cNvGraphicFramePr/>
            <a:graphic xmlns:a="http://schemas.openxmlformats.org/drawingml/2006/main">
              <a:graphicData uri="http://schemas.openxmlformats.org/drawingml/2006/picture">
                <pic:pic xmlns:pic="http://schemas.openxmlformats.org/drawingml/2006/picture">
                  <pic:nvPicPr>
                    <pic:cNvPr id="1030" name="图片 10"/>
                    <pic:cNvPicPr/>
                  </pic:nvPicPr>
                  <pic:blipFill>
                    <a:blip r:embed="rId22" cstate="print"/>
                    <a:srcRect/>
                    <a:stretch>
                      <a:fillRect/>
                    </a:stretch>
                  </pic:blipFill>
                  <pic:spPr>
                    <a:xfrm>
                      <a:off x="0" y="0"/>
                      <a:ext cx="5400040" cy="1732278"/>
                    </a:xfrm>
                    <a:prstGeom prst="rect">
                      <a:avLst/>
                    </a:prstGeom>
                    <a:ln>
                      <a:noFill/>
                    </a:ln>
                  </pic:spPr>
                </pic:pic>
              </a:graphicData>
            </a:graphic>
          </wp:inline>
        </w:drawing>
      </w:r>
    </w:p>
    <w:p>
      <w:pPr>
        <w:pStyle w:val="101"/>
        <w:numPr>
          <w:ilvl w:val="0"/>
          <w:numId w:val="15"/>
        </w:numPr>
        <w:spacing w:line="480" w:lineRule="exact"/>
        <w:ind w:left="0" w:firstLine="426" w:firstLineChars="0"/>
        <w:rPr>
          <w:sz w:val="28"/>
          <w:szCs w:val="28"/>
        </w:rPr>
      </w:pPr>
      <w:r>
        <w:rPr>
          <w:rFonts w:hint="eastAsia"/>
          <w:sz w:val="28"/>
          <w:szCs w:val="28"/>
        </w:rPr>
        <w:t>使用</w:t>
      </w:r>
      <w:r>
        <w:rPr>
          <w:sz w:val="28"/>
          <w:szCs w:val="28"/>
        </w:rPr>
        <w:t>无线地勘软件，</w:t>
      </w:r>
      <w:r>
        <w:rPr>
          <w:rFonts w:hint="eastAsia"/>
          <w:sz w:val="28"/>
          <w:szCs w:val="28"/>
        </w:rPr>
        <w:t>输出AP</w:t>
      </w:r>
      <w:r>
        <w:rPr>
          <w:sz w:val="28"/>
          <w:szCs w:val="28"/>
        </w:rPr>
        <w:t>点位图的</w:t>
      </w:r>
      <w:r>
        <w:rPr>
          <w:rFonts w:hint="eastAsia"/>
          <w:sz w:val="28"/>
          <w:szCs w:val="28"/>
        </w:rPr>
        <w:t>2.4</w:t>
      </w:r>
      <w:r>
        <w:rPr>
          <w:sz w:val="28"/>
          <w:szCs w:val="28"/>
        </w:rPr>
        <w:t>G信号仿真热图</w:t>
      </w:r>
      <w:r>
        <w:rPr>
          <w:rFonts w:hint="eastAsia"/>
          <w:sz w:val="28"/>
          <w:szCs w:val="28"/>
        </w:rPr>
        <w:t>（仿真信号强度</w:t>
      </w:r>
      <w:r>
        <w:rPr>
          <w:sz w:val="28"/>
          <w:szCs w:val="28"/>
        </w:rPr>
        <w:t>要求大于-65db</w:t>
      </w:r>
      <w:r>
        <w:rPr>
          <w:rFonts w:hint="eastAsia"/>
          <w:sz w:val="28"/>
          <w:szCs w:val="28"/>
        </w:rPr>
        <w:t>），参考示意图如下。</w:t>
      </w:r>
    </w:p>
    <w:p>
      <w:pPr>
        <w:rPr>
          <w:sz w:val="28"/>
          <w:szCs w:val="28"/>
        </w:rPr>
      </w:pPr>
      <w:r>
        <w:rPr>
          <w:b/>
        </w:rPr>
        <w:drawing>
          <wp:inline distT="0" distB="0" distL="0" distR="0">
            <wp:extent cx="5400040" cy="2341880"/>
            <wp:effectExtent l="0" t="0" r="0" b="127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23" cstate="print"/>
                    <a:srcRect/>
                    <a:stretch>
                      <a:fillRect/>
                    </a:stretch>
                  </pic:blipFill>
                  <pic:spPr>
                    <a:xfrm>
                      <a:off x="0" y="0"/>
                      <a:ext cx="5400040" cy="2341880"/>
                    </a:xfrm>
                    <a:prstGeom prst="rect">
                      <a:avLst/>
                    </a:prstGeom>
                    <a:ln>
                      <a:noFill/>
                    </a:ln>
                  </pic:spPr>
                </pic:pic>
              </a:graphicData>
            </a:graphic>
          </wp:inline>
        </w:drawing>
      </w:r>
    </w:p>
    <w:p>
      <w:pPr>
        <w:pStyle w:val="101"/>
        <w:numPr>
          <w:ilvl w:val="0"/>
          <w:numId w:val="15"/>
        </w:numPr>
        <w:spacing w:line="480" w:lineRule="exact"/>
        <w:ind w:left="0" w:firstLine="426" w:firstLineChars="0"/>
        <w:rPr>
          <w:sz w:val="28"/>
          <w:szCs w:val="28"/>
        </w:rPr>
      </w:pPr>
      <w:r>
        <w:rPr>
          <w:rFonts w:hint="eastAsia"/>
          <w:sz w:val="28"/>
          <w:szCs w:val="28"/>
        </w:rPr>
        <w:t>输出该无线</w:t>
      </w:r>
      <w:r>
        <w:rPr>
          <w:sz w:val="28"/>
          <w:szCs w:val="28"/>
        </w:rPr>
        <w:t>网络工程项目</w:t>
      </w:r>
      <w:r>
        <w:rPr>
          <w:rFonts w:hint="eastAsia"/>
          <w:sz w:val="28"/>
          <w:szCs w:val="28"/>
        </w:rPr>
        <w:t>设备的</w:t>
      </w:r>
      <w:r>
        <w:rPr>
          <w:sz w:val="28"/>
          <w:szCs w:val="28"/>
        </w:rPr>
        <w:t>预算表</w:t>
      </w:r>
      <w:r>
        <w:rPr>
          <w:rFonts w:hint="eastAsia"/>
          <w:sz w:val="28"/>
          <w:szCs w:val="28"/>
        </w:rPr>
        <w:t>，网络</w:t>
      </w:r>
      <w:r>
        <w:rPr>
          <w:sz w:val="28"/>
          <w:szCs w:val="28"/>
        </w:rPr>
        <w:t>设备</w:t>
      </w:r>
      <w:r>
        <w:rPr>
          <w:rFonts w:hint="eastAsia"/>
          <w:sz w:val="28"/>
          <w:szCs w:val="28"/>
        </w:rPr>
        <w:t>型号</w:t>
      </w:r>
      <w:r>
        <w:rPr>
          <w:sz w:val="28"/>
          <w:szCs w:val="28"/>
        </w:rPr>
        <w:t>和价格</w:t>
      </w:r>
      <w:r>
        <w:rPr>
          <w:rFonts w:hint="eastAsia"/>
          <w:sz w:val="28"/>
          <w:szCs w:val="28"/>
        </w:rPr>
        <w:t>依据表1-</w:t>
      </w:r>
      <w:r>
        <w:rPr>
          <w:sz w:val="28"/>
          <w:szCs w:val="28"/>
        </w:rPr>
        <w:t>5</w:t>
      </w:r>
      <w:r>
        <w:rPr>
          <w:rFonts w:hint="eastAsia"/>
          <w:sz w:val="28"/>
          <w:szCs w:val="28"/>
        </w:rPr>
        <w:t>。</w:t>
      </w:r>
    </w:p>
    <w:p>
      <w:pPr>
        <w:spacing w:line="480" w:lineRule="exact"/>
        <w:jc w:val="center"/>
        <w:rPr>
          <w:sz w:val="28"/>
          <w:szCs w:val="28"/>
        </w:rPr>
      </w:pPr>
      <w:r>
        <w:rPr>
          <w:rFonts w:hint="eastAsia"/>
          <w:sz w:val="28"/>
          <w:szCs w:val="28"/>
        </w:rPr>
        <w:t>表1-</w:t>
      </w:r>
      <w:r>
        <w:rPr>
          <w:sz w:val="28"/>
          <w:szCs w:val="28"/>
        </w:rPr>
        <w:t>5</w:t>
      </w:r>
      <w:r>
        <w:rPr>
          <w:rFonts w:hint="eastAsia"/>
          <w:sz w:val="28"/>
          <w:szCs w:val="28"/>
        </w:rPr>
        <w:t xml:space="preserve"> 设备</w:t>
      </w:r>
      <w:r>
        <w:rPr>
          <w:sz w:val="28"/>
          <w:szCs w:val="28"/>
        </w:rPr>
        <w:t>清单</w:t>
      </w:r>
      <w:r>
        <w:rPr>
          <w:rFonts w:hint="eastAsia"/>
          <w:sz w:val="28"/>
          <w:szCs w:val="28"/>
        </w:rPr>
        <w:t>预算表</w:t>
      </w:r>
    </w:p>
    <w:tbl>
      <w:tblPr>
        <w:tblStyle w:val="43"/>
        <w:tblW w:w="84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5"/>
        <w:gridCol w:w="1551"/>
        <w:gridCol w:w="1305"/>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3625" w:type="dxa"/>
            <w:shd w:val="clear" w:color="auto" w:fill="E6E6E6"/>
          </w:tcPr>
          <w:p>
            <w:pPr>
              <w:ind w:firstLine="964" w:firstLineChars="400"/>
              <w:rPr>
                <w:b/>
                <w:sz w:val="24"/>
                <w:szCs w:val="24"/>
              </w:rPr>
            </w:pPr>
            <w:r>
              <w:rPr>
                <w:rFonts w:hint="eastAsia"/>
                <w:b/>
                <w:sz w:val="24"/>
                <w:szCs w:val="24"/>
              </w:rPr>
              <w:t>设备型号</w:t>
            </w:r>
          </w:p>
        </w:tc>
        <w:tc>
          <w:tcPr>
            <w:tcW w:w="1551" w:type="dxa"/>
            <w:shd w:val="clear" w:color="auto" w:fill="E6E6E6"/>
          </w:tcPr>
          <w:p>
            <w:pPr>
              <w:rPr>
                <w:b/>
                <w:sz w:val="24"/>
                <w:szCs w:val="24"/>
              </w:rPr>
            </w:pPr>
            <w:r>
              <w:rPr>
                <w:rFonts w:hint="eastAsia"/>
                <w:b/>
                <w:sz w:val="24"/>
                <w:szCs w:val="24"/>
              </w:rPr>
              <w:t>单价</w:t>
            </w:r>
          </w:p>
        </w:tc>
        <w:tc>
          <w:tcPr>
            <w:tcW w:w="1305" w:type="dxa"/>
            <w:shd w:val="clear" w:color="auto" w:fill="E6E6E6"/>
          </w:tcPr>
          <w:p>
            <w:pPr>
              <w:rPr>
                <w:b/>
                <w:sz w:val="24"/>
                <w:szCs w:val="24"/>
              </w:rPr>
            </w:pPr>
            <w:r>
              <w:rPr>
                <w:rFonts w:hint="eastAsia"/>
                <w:b/>
                <w:sz w:val="24"/>
                <w:szCs w:val="24"/>
              </w:rPr>
              <w:t>数量</w:t>
            </w:r>
          </w:p>
        </w:tc>
        <w:tc>
          <w:tcPr>
            <w:tcW w:w="2013" w:type="dxa"/>
            <w:shd w:val="clear" w:color="auto" w:fill="E6E6E6"/>
          </w:tcPr>
          <w:p>
            <w:pPr>
              <w:rPr>
                <w:b/>
                <w:sz w:val="24"/>
                <w:szCs w:val="24"/>
              </w:rPr>
            </w:pPr>
            <w:r>
              <w:rPr>
                <w:rFonts w:hint="eastAsia"/>
                <w:b/>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sz w:val="24"/>
                <w:szCs w:val="24"/>
              </w:rPr>
            </w:pPr>
          </w:p>
        </w:tc>
        <w:tc>
          <w:tcPr>
            <w:tcW w:w="1551" w:type="dxa"/>
          </w:tcPr>
          <w:p>
            <w:pPr>
              <w:rPr>
                <w:sz w:val="24"/>
                <w:szCs w:val="24"/>
              </w:rPr>
            </w:pPr>
          </w:p>
        </w:tc>
        <w:tc>
          <w:tcPr>
            <w:tcW w:w="1305" w:type="dxa"/>
          </w:tcPr>
          <w:p>
            <w:pPr>
              <w:rPr>
                <w:sz w:val="24"/>
                <w:szCs w:val="24"/>
              </w:rPr>
            </w:pPr>
          </w:p>
        </w:tc>
        <w:tc>
          <w:tcPr>
            <w:tcW w:w="20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sz w:val="24"/>
                <w:szCs w:val="24"/>
              </w:rPr>
            </w:pPr>
          </w:p>
        </w:tc>
        <w:tc>
          <w:tcPr>
            <w:tcW w:w="1551" w:type="dxa"/>
          </w:tcPr>
          <w:p>
            <w:pPr>
              <w:rPr>
                <w:sz w:val="24"/>
                <w:szCs w:val="24"/>
              </w:rPr>
            </w:pPr>
          </w:p>
        </w:tc>
        <w:tc>
          <w:tcPr>
            <w:tcW w:w="1305" w:type="dxa"/>
          </w:tcPr>
          <w:p>
            <w:pPr>
              <w:rPr>
                <w:sz w:val="24"/>
                <w:szCs w:val="24"/>
              </w:rPr>
            </w:pPr>
          </w:p>
        </w:tc>
        <w:tc>
          <w:tcPr>
            <w:tcW w:w="20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sz w:val="24"/>
                <w:szCs w:val="24"/>
              </w:rPr>
            </w:pPr>
          </w:p>
        </w:tc>
        <w:tc>
          <w:tcPr>
            <w:tcW w:w="1551" w:type="dxa"/>
          </w:tcPr>
          <w:p>
            <w:pPr>
              <w:rPr>
                <w:sz w:val="24"/>
                <w:szCs w:val="24"/>
              </w:rPr>
            </w:pPr>
          </w:p>
        </w:tc>
        <w:tc>
          <w:tcPr>
            <w:tcW w:w="1305" w:type="dxa"/>
          </w:tcPr>
          <w:p>
            <w:pPr>
              <w:rPr>
                <w:sz w:val="24"/>
                <w:szCs w:val="24"/>
              </w:rPr>
            </w:pPr>
          </w:p>
        </w:tc>
        <w:tc>
          <w:tcPr>
            <w:tcW w:w="20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sz w:val="24"/>
                <w:szCs w:val="24"/>
              </w:rPr>
            </w:pPr>
          </w:p>
        </w:tc>
        <w:tc>
          <w:tcPr>
            <w:tcW w:w="1551" w:type="dxa"/>
          </w:tcPr>
          <w:p>
            <w:pPr>
              <w:rPr>
                <w:sz w:val="24"/>
                <w:szCs w:val="24"/>
              </w:rPr>
            </w:pPr>
          </w:p>
        </w:tc>
        <w:tc>
          <w:tcPr>
            <w:tcW w:w="1305" w:type="dxa"/>
          </w:tcPr>
          <w:p>
            <w:pPr>
              <w:rPr>
                <w:sz w:val="24"/>
                <w:szCs w:val="24"/>
              </w:rPr>
            </w:pPr>
          </w:p>
        </w:tc>
        <w:tc>
          <w:tcPr>
            <w:tcW w:w="20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sz w:val="24"/>
                <w:szCs w:val="24"/>
              </w:rPr>
            </w:pPr>
          </w:p>
        </w:tc>
        <w:tc>
          <w:tcPr>
            <w:tcW w:w="1551" w:type="dxa"/>
          </w:tcPr>
          <w:p>
            <w:pPr>
              <w:rPr>
                <w:sz w:val="24"/>
                <w:szCs w:val="24"/>
              </w:rPr>
            </w:pPr>
          </w:p>
        </w:tc>
        <w:tc>
          <w:tcPr>
            <w:tcW w:w="1305" w:type="dxa"/>
          </w:tcPr>
          <w:p>
            <w:pPr>
              <w:rPr>
                <w:sz w:val="24"/>
                <w:szCs w:val="24"/>
              </w:rPr>
            </w:pPr>
          </w:p>
        </w:tc>
        <w:tc>
          <w:tcPr>
            <w:tcW w:w="20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sz w:val="24"/>
                <w:szCs w:val="24"/>
              </w:rPr>
            </w:pPr>
          </w:p>
        </w:tc>
        <w:tc>
          <w:tcPr>
            <w:tcW w:w="1551" w:type="dxa"/>
          </w:tcPr>
          <w:p>
            <w:pPr>
              <w:rPr>
                <w:sz w:val="24"/>
                <w:szCs w:val="24"/>
              </w:rPr>
            </w:pPr>
          </w:p>
        </w:tc>
        <w:tc>
          <w:tcPr>
            <w:tcW w:w="1305" w:type="dxa"/>
          </w:tcPr>
          <w:p>
            <w:pPr>
              <w:rPr>
                <w:sz w:val="24"/>
                <w:szCs w:val="24"/>
              </w:rPr>
            </w:pPr>
          </w:p>
        </w:tc>
        <w:tc>
          <w:tcPr>
            <w:tcW w:w="20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sz w:val="24"/>
                <w:szCs w:val="24"/>
              </w:rPr>
            </w:pPr>
          </w:p>
        </w:tc>
        <w:tc>
          <w:tcPr>
            <w:tcW w:w="1551" w:type="dxa"/>
          </w:tcPr>
          <w:p>
            <w:pPr>
              <w:rPr>
                <w:sz w:val="24"/>
                <w:szCs w:val="24"/>
              </w:rPr>
            </w:pPr>
          </w:p>
        </w:tc>
        <w:tc>
          <w:tcPr>
            <w:tcW w:w="1305" w:type="dxa"/>
          </w:tcPr>
          <w:p>
            <w:pPr>
              <w:rPr>
                <w:sz w:val="24"/>
                <w:szCs w:val="24"/>
              </w:rPr>
            </w:pPr>
          </w:p>
        </w:tc>
        <w:tc>
          <w:tcPr>
            <w:tcW w:w="20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25" w:type="dxa"/>
          </w:tcPr>
          <w:p>
            <w:pPr>
              <w:rPr>
                <w:sz w:val="24"/>
                <w:szCs w:val="24"/>
              </w:rPr>
            </w:pPr>
          </w:p>
        </w:tc>
        <w:tc>
          <w:tcPr>
            <w:tcW w:w="1551" w:type="dxa"/>
          </w:tcPr>
          <w:p>
            <w:pPr>
              <w:rPr>
                <w:sz w:val="24"/>
                <w:szCs w:val="24"/>
              </w:rPr>
            </w:pPr>
          </w:p>
        </w:tc>
        <w:tc>
          <w:tcPr>
            <w:tcW w:w="1305" w:type="dxa"/>
          </w:tcPr>
          <w:p>
            <w:pPr>
              <w:rPr>
                <w:sz w:val="24"/>
                <w:szCs w:val="24"/>
              </w:rPr>
            </w:pPr>
          </w:p>
        </w:tc>
        <w:tc>
          <w:tcPr>
            <w:tcW w:w="20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1" w:type="dxa"/>
            <w:gridSpan w:val="3"/>
          </w:tcPr>
          <w:p>
            <w:pPr>
              <w:rPr>
                <w:sz w:val="24"/>
                <w:szCs w:val="24"/>
              </w:rPr>
            </w:pPr>
            <w:r>
              <w:rPr>
                <w:rFonts w:hint="eastAsia"/>
                <w:sz w:val="24"/>
                <w:szCs w:val="24"/>
              </w:rPr>
              <w:t>项目总预算价</w:t>
            </w:r>
          </w:p>
        </w:tc>
        <w:tc>
          <w:tcPr>
            <w:tcW w:w="2013" w:type="dxa"/>
          </w:tcPr>
          <w:p>
            <w:pPr>
              <w:rPr>
                <w:sz w:val="24"/>
                <w:szCs w:val="24"/>
              </w:rPr>
            </w:pPr>
          </w:p>
        </w:tc>
      </w:tr>
    </w:tbl>
    <w:p>
      <w:pPr>
        <w:pStyle w:val="6"/>
        <w:widowControl/>
        <w:numPr>
          <w:ilvl w:val="0"/>
          <w:numId w:val="14"/>
        </w:numPr>
        <w:tabs>
          <w:tab w:val="left" w:pos="-20"/>
          <w:tab w:val="left" w:pos="840"/>
        </w:tabs>
        <w:ind w:firstLineChars="0"/>
        <w:jc w:val="left"/>
        <w:rPr>
          <w:b/>
          <w:bCs/>
          <w:sz w:val="28"/>
          <w:szCs w:val="28"/>
        </w:rPr>
      </w:pPr>
      <w:r>
        <w:rPr>
          <w:rFonts w:hint="eastAsia"/>
          <w:b/>
          <w:bCs/>
          <w:sz w:val="28"/>
          <w:szCs w:val="28"/>
        </w:rPr>
        <w:t>网络系统</w:t>
      </w:r>
      <w:r>
        <w:rPr>
          <w:b/>
          <w:bCs/>
          <w:sz w:val="28"/>
          <w:szCs w:val="28"/>
        </w:rPr>
        <w:t>集成</w:t>
      </w:r>
      <w:r>
        <w:rPr>
          <w:rFonts w:hint="eastAsia"/>
          <w:b/>
          <w:bCs/>
          <w:sz w:val="28"/>
          <w:szCs w:val="28"/>
        </w:rPr>
        <w:t>工</w:t>
      </w:r>
      <w:r>
        <w:rPr>
          <w:b/>
          <w:bCs/>
          <w:sz w:val="28"/>
          <w:szCs w:val="28"/>
        </w:rPr>
        <w:t>勘</w:t>
      </w:r>
    </w:p>
    <w:p>
      <w:pPr>
        <w:spacing w:line="480" w:lineRule="exact"/>
        <w:ind w:firstLine="560" w:firstLineChars="200"/>
        <w:rPr>
          <w:sz w:val="28"/>
          <w:szCs w:val="28"/>
        </w:rPr>
      </w:pPr>
      <w:r>
        <w:rPr>
          <w:rFonts w:hint="eastAsia"/>
          <w:sz w:val="28"/>
          <w:szCs w:val="28"/>
        </w:rPr>
        <w:t>根据AP点位部署</w:t>
      </w:r>
      <w:r>
        <w:rPr>
          <w:sz w:val="28"/>
          <w:szCs w:val="28"/>
        </w:rPr>
        <w:t>位置</w:t>
      </w:r>
      <w:r>
        <w:rPr>
          <w:rFonts w:hint="eastAsia"/>
          <w:sz w:val="28"/>
          <w:szCs w:val="28"/>
        </w:rPr>
        <w:t>和</w:t>
      </w:r>
      <w:r>
        <w:rPr>
          <w:sz w:val="28"/>
          <w:szCs w:val="28"/>
        </w:rPr>
        <w:t>建筑物</w:t>
      </w:r>
      <w:r>
        <w:rPr>
          <w:rFonts w:hint="eastAsia"/>
          <w:sz w:val="28"/>
          <w:szCs w:val="28"/>
        </w:rPr>
        <w:t>现场</w:t>
      </w:r>
      <w:r>
        <w:rPr>
          <w:sz w:val="28"/>
          <w:szCs w:val="28"/>
        </w:rPr>
        <w:t>情况，</w:t>
      </w:r>
      <w:r>
        <w:rPr>
          <w:rFonts w:hint="eastAsia"/>
          <w:sz w:val="28"/>
          <w:szCs w:val="28"/>
        </w:rPr>
        <w:t>输出</w:t>
      </w:r>
      <w:r>
        <w:rPr>
          <w:sz w:val="28"/>
          <w:szCs w:val="28"/>
        </w:rPr>
        <w:t>无线网络工程项目施工的水平布线图、机柜安装示意图</w:t>
      </w:r>
      <w:r>
        <w:rPr>
          <w:rFonts w:hint="eastAsia"/>
          <w:sz w:val="28"/>
          <w:szCs w:val="28"/>
        </w:rPr>
        <w:t>、</w:t>
      </w:r>
      <w:r>
        <w:rPr>
          <w:sz w:val="28"/>
          <w:szCs w:val="28"/>
        </w:rPr>
        <w:t>网络配线架标签和</w:t>
      </w:r>
      <w:r>
        <w:rPr>
          <w:rFonts w:hint="eastAsia"/>
          <w:sz w:val="28"/>
          <w:szCs w:val="28"/>
        </w:rPr>
        <w:t>物料</w:t>
      </w:r>
      <w:r>
        <w:rPr>
          <w:sz w:val="28"/>
          <w:szCs w:val="28"/>
        </w:rPr>
        <w:t>清单</w:t>
      </w:r>
      <w:r>
        <w:rPr>
          <w:rFonts w:hint="eastAsia"/>
          <w:sz w:val="28"/>
          <w:szCs w:val="28"/>
        </w:rPr>
        <w:t>。</w:t>
      </w:r>
    </w:p>
    <w:p>
      <w:pPr>
        <w:pStyle w:val="101"/>
        <w:numPr>
          <w:ilvl w:val="0"/>
          <w:numId w:val="16"/>
        </w:numPr>
        <w:spacing w:line="480" w:lineRule="exact"/>
        <w:ind w:left="0" w:firstLine="426" w:firstLineChars="0"/>
        <w:rPr>
          <w:sz w:val="28"/>
          <w:szCs w:val="28"/>
        </w:rPr>
      </w:pPr>
      <w:r>
        <w:rPr>
          <w:rFonts w:hint="eastAsia"/>
          <w:sz w:val="28"/>
          <w:szCs w:val="28"/>
        </w:rPr>
        <w:t>根据</w:t>
      </w:r>
      <w:r>
        <w:rPr>
          <w:sz w:val="28"/>
          <w:szCs w:val="28"/>
        </w:rPr>
        <w:t>无线AP点位和建筑物现场环境</w:t>
      </w:r>
      <w:r>
        <w:rPr>
          <w:rFonts w:hint="eastAsia"/>
          <w:sz w:val="28"/>
          <w:szCs w:val="28"/>
        </w:rPr>
        <w:t>设计该无线</w:t>
      </w:r>
      <w:r>
        <w:rPr>
          <w:sz w:val="28"/>
          <w:szCs w:val="28"/>
        </w:rPr>
        <w:t>网络的水平布线图</w:t>
      </w:r>
      <w:r>
        <w:rPr>
          <w:rFonts w:hint="eastAsia"/>
          <w:sz w:val="28"/>
          <w:szCs w:val="28"/>
        </w:rPr>
        <w:t>（vsdx</w:t>
      </w:r>
      <w:r>
        <w:rPr>
          <w:sz w:val="28"/>
          <w:szCs w:val="28"/>
        </w:rPr>
        <w:t>格式</w:t>
      </w:r>
      <w:r>
        <w:rPr>
          <w:rFonts w:hint="eastAsia"/>
          <w:sz w:val="28"/>
          <w:szCs w:val="28"/>
        </w:rPr>
        <w:t>），</w:t>
      </w:r>
      <w:r>
        <w:rPr>
          <w:sz w:val="28"/>
          <w:szCs w:val="28"/>
        </w:rPr>
        <w:t>在进行综合布线</w:t>
      </w:r>
      <w:r>
        <w:rPr>
          <w:rFonts w:hint="eastAsia"/>
          <w:sz w:val="28"/>
          <w:szCs w:val="28"/>
        </w:rPr>
        <w:t>型材选型</w:t>
      </w:r>
      <w:r>
        <w:rPr>
          <w:sz w:val="28"/>
          <w:szCs w:val="28"/>
        </w:rPr>
        <w:t>中，</w:t>
      </w:r>
      <w:r>
        <w:rPr>
          <w:rFonts w:hint="eastAsia"/>
          <w:sz w:val="28"/>
          <w:szCs w:val="28"/>
        </w:rPr>
        <w:t>根据</w:t>
      </w:r>
      <w:r>
        <w:rPr>
          <w:sz w:val="28"/>
          <w:szCs w:val="28"/>
        </w:rPr>
        <w:t>GB50311-2007</w:t>
      </w:r>
      <w:r>
        <w:rPr>
          <w:rFonts w:hint="eastAsia"/>
          <w:sz w:val="28"/>
          <w:szCs w:val="28"/>
        </w:rPr>
        <w:t>要求</w:t>
      </w:r>
      <w:r>
        <w:rPr>
          <w:sz w:val="28"/>
          <w:szCs w:val="28"/>
        </w:rPr>
        <w:t>，</w:t>
      </w:r>
      <w:r>
        <w:rPr>
          <w:rFonts w:hint="eastAsia"/>
          <w:sz w:val="28"/>
          <w:szCs w:val="28"/>
        </w:rPr>
        <w:t>线槽/管截面利用</w:t>
      </w:r>
      <w:r>
        <w:rPr>
          <w:sz w:val="28"/>
          <w:szCs w:val="28"/>
        </w:rPr>
        <w:t>率不能高于</w:t>
      </w:r>
      <w:r>
        <w:rPr>
          <w:rFonts w:hint="eastAsia"/>
          <w:sz w:val="28"/>
          <w:szCs w:val="28"/>
        </w:rPr>
        <w:t>30</w:t>
      </w:r>
      <w:r>
        <w:rPr>
          <w:sz w:val="28"/>
          <w:szCs w:val="28"/>
        </w:rPr>
        <w:t>%</w:t>
      </w:r>
      <w:r>
        <w:rPr>
          <w:rFonts w:hint="eastAsia"/>
          <w:sz w:val="28"/>
          <w:szCs w:val="28"/>
        </w:rPr>
        <w:t>且线槽/管规格选择最小规格。参考示意图如下。</w:t>
      </w:r>
    </w:p>
    <w:p>
      <w:pPr>
        <w:ind w:left="-420" w:leftChars="-200"/>
        <w:rPr>
          <w:sz w:val="28"/>
          <w:szCs w:val="28"/>
        </w:rPr>
      </w:pPr>
      <w:r>
        <w:drawing>
          <wp:inline distT="0" distB="0" distL="0" distR="0">
            <wp:extent cx="6417945" cy="3458845"/>
            <wp:effectExtent l="0" t="0" r="1905" b="0"/>
            <wp:docPr id="1032" name="图片 4"/>
            <wp:cNvGraphicFramePr/>
            <a:graphic xmlns:a="http://schemas.openxmlformats.org/drawingml/2006/main">
              <a:graphicData uri="http://schemas.openxmlformats.org/drawingml/2006/picture">
                <pic:pic xmlns:pic="http://schemas.openxmlformats.org/drawingml/2006/picture">
                  <pic:nvPicPr>
                    <pic:cNvPr id="1032" name="图片 4"/>
                    <pic:cNvPicPr/>
                  </pic:nvPicPr>
                  <pic:blipFill>
                    <a:blip r:embed="rId24" cstate="print"/>
                    <a:srcRect/>
                    <a:stretch>
                      <a:fillRect/>
                    </a:stretch>
                  </pic:blipFill>
                  <pic:spPr>
                    <a:xfrm>
                      <a:off x="0" y="0"/>
                      <a:ext cx="6417945" cy="3458845"/>
                    </a:xfrm>
                    <a:prstGeom prst="rect">
                      <a:avLst/>
                    </a:prstGeom>
                    <a:ln>
                      <a:noFill/>
                    </a:ln>
                  </pic:spPr>
                </pic:pic>
              </a:graphicData>
            </a:graphic>
          </wp:inline>
        </w:drawing>
      </w:r>
    </w:p>
    <w:p>
      <w:pPr>
        <w:pStyle w:val="101"/>
        <w:numPr>
          <w:ilvl w:val="0"/>
          <w:numId w:val="16"/>
        </w:numPr>
        <w:spacing w:line="480" w:lineRule="exact"/>
        <w:ind w:left="0" w:firstLine="426" w:firstLineChars="0"/>
        <w:rPr>
          <w:sz w:val="28"/>
          <w:szCs w:val="28"/>
        </w:rPr>
      </w:pPr>
      <w:r>
        <w:rPr>
          <w:rFonts w:hint="eastAsia"/>
          <w:sz w:val="28"/>
          <w:szCs w:val="28"/>
        </w:rPr>
        <w:t>根据机柜</w:t>
      </w:r>
      <w:r>
        <w:rPr>
          <w:sz w:val="28"/>
          <w:szCs w:val="28"/>
        </w:rPr>
        <w:t>上架</w:t>
      </w:r>
      <w:r>
        <w:rPr>
          <w:rFonts w:hint="eastAsia"/>
          <w:sz w:val="28"/>
          <w:szCs w:val="28"/>
        </w:rPr>
        <w:t>设备清单</w:t>
      </w:r>
      <w:r>
        <w:rPr>
          <w:sz w:val="28"/>
          <w:szCs w:val="28"/>
        </w:rPr>
        <w:t>，</w:t>
      </w:r>
      <w:r>
        <w:rPr>
          <w:rFonts w:hint="eastAsia"/>
          <w:sz w:val="28"/>
          <w:szCs w:val="28"/>
        </w:rPr>
        <w:t>规划设备</w:t>
      </w:r>
      <w:r>
        <w:rPr>
          <w:sz w:val="28"/>
          <w:szCs w:val="28"/>
        </w:rPr>
        <w:t>在机柜的安装位置</w:t>
      </w:r>
      <w:r>
        <w:rPr>
          <w:rFonts w:hint="eastAsia"/>
          <w:sz w:val="28"/>
          <w:szCs w:val="28"/>
        </w:rPr>
        <w:t>、设备和</w:t>
      </w:r>
      <w:r>
        <w:rPr>
          <w:sz w:val="28"/>
          <w:szCs w:val="28"/>
        </w:rPr>
        <w:t>网络配线架</w:t>
      </w:r>
      <w:r>
        <w:rPr>
          <w:rFonts w:hint="eastAsia"/>
          <w:sz w:val="28"/>
          <w:szCs w:val="28"/>
        </w:rPr>
        <w:t>的</w:t>
      </w:r>
      <w:r>
        <w:rPr>
          <w:sz w:val="28"/>
          <w:szCs w:val="28"/>
        </w:rPr>
        <w:t>标识，</w:t>
      </w:r>
      <w:r>
        <w:rPr>
          <w:rFonts w:hint="eastAsia"/>
          <w:sz w:val="28"/>
          <w:szCs w:val="28"/>
        </w:rPr>
        <w:t>输出机</w:t>
      </w:r>
      <w:r>
        <w:rPr>
          <w:sz w:val="28"/>
          <w:szCs w:val="28"/>
        </w:rPr>
        <w:t>柜安装示意图</w:t>
      </w:r>
      <w:r>
        <w:rPr>
          <w:rFonts w:hint="eastAsia"/>
          <w:sz w:val="28"/>
          <w:szCs w:val="28"/>
        </w:rPr>
        <w:t>（</w:t>
      </w:r>
      <w:r>
        <w:rPr>
          <w:sz w:val="28"/>
          <w:szCs w:val="28"/>
        </w:rPr>
        <w:t>vsdx格式</w:t>
      </w:r>
      <w:r>
        <w:rPr>
          <w:rFonts w:hint="eastAsia"/>
          <w:sz w:val="28"/>
          <w:szCs w:val="28"/>
        </w:rPr>
        <w:t>）。参考示意图如下。</w:t>
      </w:r>
    </w:p>
    <w:p>
      <w:pPr>
        <w:jc w:val="center"/>
        <w:rPr>
          <w:sz w:val="28"/>
          <w:szCs w:val="28"/>
        </w:rPr>
      </w:pPr>
      <w:r>
        <w:rPr>
          <w:rFonts w:hint="eastAsia"/>
        </w:rPr>
        <w:drawing>
          <wp:inline distT="0" distB="0" distL="0" distR="0">
            <wp:extent cx="4269740" cy="2771775"/>
            <wp:effectExtent l="0" t="0" r="0" b="0"/>
            <wp:docPr id="1033" name="图片 5"/>
            <wp:cNvGraphicFramePr/>
            <a:graphic xmlns:a="http://schemas.openxmlformats.org/drawingml/2006/main">
              <a:graphicData uri="http://schemas.openxmlformats.org/drawingml/2006/picture">
                <pic:pic xmlns:pic="http://schemas.openxmlformats.org/drawingml/2006/picture">
                  <pic:nvPicPr>
                    <pic:cNvPr id="1033" name="图片 5"/>
                    <pic:cNvPicPr/>
                  </pic:nvPicPr>
                  <pic:blipFill>
                    <a:blip r:embed="rId25" cstate="print"/>
                    <a:srcRect r="39673" b="14573"/>
                    <a:stretch>
                      <a:fillRect/>
                    </a:stretch>
                  </pic:blipFill>
                  <pic:spPr>
                    <a:xfrm>
                      <a:off x="0" y="0"/>
                      <a:ext cx="4269740" cy="2771775"/>
                    </a:xfrm>
                    <a:prstGeom prst="rect">
                      <a:avLst/>
                    </a:prstGeom>
                    <a:ln>
                      <a:noFill/>
                    </a:ln>
                  </pic:spPr>
                </pic:pic>
              </a:graphicData>
            </a:graphic>
          </wp:inline>
        </w:drawing>
      </w:r>
    </w:p>
    <w:p>
      <w:pPr>
        <w:pStyle w:val="101"/>
        <w:numPr>
          <w:ilvl w:val="0"/>
          <w:numId w:val="16"/>
        </w:numPr>
        <w:spacing w:line="480" w:lineRule="exact"/>
        <w:ind w:left="0" w:firstLine="426" w:firstLineChars="0"/>
        <w:rPr>
          <w:sz w:val="28"/>
          <w:szCs w:val="28"/>
        </w:rPr>
      </w:pPr>
      <w:r>
        <w:rPr>
          <w:rFonts w:hint="eastAsia"/>
          <w:sz w:val="28"/>
          <w:szCs w:val="28"/>
        </w:rPr>
        <w:t>根据</w:t>
      </w:r>
      <w:r>
        <w:rPr>
          <w:sz w:val="28"/>
          <w:szCs w:val="28"/>
        </w:rPr>
        <w:t>无线AP</w:t>
      </w:r>
      <w:r>
        <w:rPr>
          <w:rFonts w:hint="eastAsia"/>
          <w:sz w:val="28"/>
          <w:szCs w:val="28"/>
        </w:rPr>
        <w:t>点位</w:t>
      </w:r>
      <w:r>
        <w:rPr>
          <w:sz w:val="28"/>
          <w:szCs w:val="28"/>
        </w:rPr>
        <w:t>编号信息，合理规划AP</w:t>
      </w:r>
      <w:r>
        <w:rPr>
          <w:rFonts w:hint="eastAsia"/>
          <w:sz w:val="28"/>
          <w:szCs w:val="28"/>
        </w:rPr>
        <w:t>对应</w:t>
      </w:r>
      <w:r>
        <w:rPr>
          <w:sz w:val="28"/>
          <w:szCs w:val="28"/>
        </w:rPr>
        <w:t>双绞线的上架位置，并在网络配线架</w:t>
      </w:r>
      <w:r>
        <w:rPr>
          <w:rFonts w:hint="eastAsia"/>
          <w:sz w:val="28"/>
          <w:szCs w:val="28"/>
        </w:rPr>
        <w:t>面板</w:t>
      </w:r>
      <w:r>
        <w:rPr>
          <w:sz w:val="28"/>
          <w:szCs w:val="28"/>
        </w:rPr>
        <w:t>做标注</w:t>
      </w:r>
      <w:r>
        <w:rPr>
          <w:rFonts w:hint="eastAsia"/>
          <w:sz w:val="28"/>
          <w:szCs w:val="28"/>
        </w:rPr>
        <w:t>。请将机柜上</w:t>
      </w:r>
      <w:r>
        <w:rPr>
          <w:sz w:val="28"/>
          <w:szCs w:val="28"/>
        </w:rPr>
        <w:t>网络配线架</w:t>
      </w:r>
      <w:r>
        <w:rPr>
          <w:rFonts w:hint="eastAsia"/>
          <w:sz w:val="28"/>
          <w:szCs w:val="28"/>
        </w:rPr>
        <w:t>的</w:t>
      </w:r>
      <w:r>
        <w:rPr>
          <w:sz w:val="28"/>
          <w:szCs w:val="28"/>
        </w:rPr>
        <w:t>标签</w:t>
      </w:r>
      <w:r>
        <w:rPr>
          <w:rFonts w:hint="eastAsia"/>
          <w:sz w:val="28"/>
          <w:szCs w:val="28"/>
        </w:rPr>
        <w:t>信息（从左到右</w:t>
      </w:r>
      <w:r>
        <w:rPr>
          <w:sz w:val="28"/>
          <w:szCs w:val="28"/>
        </w:rPr>
        <w:t>）</w:t>
      </w:r>
      <w:r>
        <w:rPr>
          <w:rFonts w:hint="eastAsia"/>
          <w:sz w:val="28"/>
          <w:szCs w:val="28"/>
        </w:rPr>
        <w:t>填写</w:t>
      </w:r>
      <w:r>
        <w:rPr>
          <w:sz w:val="28"/>
          <w:szCs w:val="28"/>
        </w:rPr>
        <w:t>到表</w:t>
      </w:r>
      <w:r>
        <w:rPr>
          <w:rFonts w:hint="eastAsia"/>
          <w:sz w:val="28"/>
          <w:szCs w:val="28"/>
        </w:rPr>
        <w:t>1-</w:t>
      </w:r>
      <w:r>
        <w:rPr>
          <w:sz w:val="28"/>
          <w:szCs w:val="28"/>
        </w:rPr>
        <w:t>6</w:t>
      </w:r>
      <w:r>
        <w:rPr>
          <w:rFonts w:hint="eastAsia"/>
          <w:sz w:val="28"/>
          <w:szCs w:val="28"/>
        </w:rPr>
        <w:t>中</w:t>
      </w:r>
      <w:r>
        <w:rPr>
          <w:sz w:val="28"/>
          <w:szCs w:val="28"/>
        </w:rPr>
        <w:t>。</w:t>
      </w:r>
    </w:p>
    <w:p>
      <w:pPr>
        <w:spacing w:line="480" w:lineRule="exact"/>
        <w:jc w:val="center"/>
        <w:rPr>
          <w:sz w:val="28"/>
          <w:szCs w:val="28"/>
        </w:rPr>
      </w:pPr>
      <w:r>
        <w:rPr>
          <w:rFonts w:hint="eastAsia"/>
          <w:sz w:val="28"/>
          <w:szCs w:val="28"/>
        </w:rPr>
        <w:t>表1-</w:t>
      </w:r>
      <w:r>
        <w:rPr>
          <w:sz w:val="28"/>
          <w:szCs w:val="28"/>
        </w:rPr>
        <w:t xml:space="preserve">6 </w:t>
      </w:r>
      <w:r>
        <w:rPr>
          <w:rFonts w:hint="eastAsia"/>
          <w:sz w:val="28"/>
          <w:szCs w:val="28"/>
        </w:rPr>
        <w:t>网络</w:t>
      </w:r>
      <w:r>
        <w:rPr>
          <w:sz w:val="28"/>
          <w:szCs w:val="28"/>
        </w:rPr>
        <w:t>配线架</w:t>
      </w:r>
      <w:r>
        <w:rPr>
          <w:rFonts w:hint="eastAsia"/>
          <w:sz w:val="28"/>
          <w:szCs w:val="28"/>
        </w:rPr>
        <w:t>标签表</w:t>
      </w:r>
    </w:p>
    <w:tbl>
      <w:tblPr>
        <w:tblStyle w:val="43"/>
        <w:tblW w:w="9864"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456"/>
        <w:gridCol w:w="456"/>
        <w:gridCol w:w="456"/>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864" w:type="dxa"/>
            <w:gridSpan w:val="24"/>
            <w:shd w:val="clear" w:color="auto" w:fill="auto"/>
            <w:vAlign w:val="bottom"/>
          </w:tcPr>
          <w:p>
            <w:pPr>
              <w:jc w:val="center"/>
              <w:rPr>
                <w:kern w:val="0"/>
                <w:sz w:val="24"/>
                <w:szCs w:val="24"/>
              </w:rPr>
            </w:pPr>
            <w:r>
              <w:rPr>
                <w:rFonts w:hint="eastAsia"/>
                <w:kern w:val="0"/>
                <w:sz w:val="24"/>
                <w:szCs w:val="24"/>
              </w:rPr>
              <w:t>网络配线架标签表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36" w:type="dxa"/>
            <w:shd w:val="clear" w:color="auto" w:fill="auto"/>
            <w:vAlign w:val="bottom"/>
          </w:tcPr>
          <w:p>
            <w:pPr>
              <w:jc w:val="center"/>
              <w:rPr>
                <w:kern w:val="0"/>
                <w:sz w:val="24"/>
                <w:szCs w:val="24"/>
              </w:rPr>
            </w:pPr>
            <w:r>
              <w:rPr>
                <w:rFonts w:hint="eastAsia"/>
                <w:kern w:val="0"/>
                <w:sz w:val="24"/>
                <w:szCs w:val="24"/>
              </w:rPr>
              <w:t>1</w:t>
            </w:r>
          </w:p>
        </w:tc>
        <w:tc>
          <w:tcPr>
            <w:tcW w:w="336" w:type="dxa"/>
            <w:shd w:val="clear" w:color="auto" w:fill="auto"/>
            <w:vAlign w:val="bottom"/>
          </w:tcPr>
          <w:p>
            <w:pPr>
              <w:rPr>
                <w:kern w:val="0"/>
                <w:sz w:val="24"/>
                <w:szCs w:val="24"/>
              </w:rPr>
            </w:pPr>
            <w:r>
              <w:rPr>
                <w:rFonts w:hint="eastAsia"/>
                <w:kern w:val="0"/>
                <w:sz w:val="24"/>
                <w:szCs w:val="24"/>
              </w:rPr>
              <w:t>2</w:t>
            </w:r>
          </w:p>
        </w:tc>
        <w:tc>
          <w:tcPr>
            <w:tcW w:w="336" w:type="dxa"/>
            <w:shd w:val="clear" w:color="auto" w:fill="auto"/>
            <w:vAlign w:val="bottom"/>
          </w:tcPr>
          <w:p>
            <w:pPr>
              <w:rPr>
                <w:kern w:val="0"/>
                <w:sz w:val="24"/>
                <w:szCs w:val="24"/>
              </w:rPr>
            </w:pPr>
            <w:r>
              <w:rPr>
                <w:rFonts w:hint="eastAsia"/>
                <w:kern w:val="0"/>
                <w:sz w:val="24"/>
                <w:szCs w:val="24"/>
              </w:rPr>
              <w:t>3</w:t>
            </w:r>
          </w:p>
        </w:tc>
        <w:tc>
          <w:tcPr>
            <w:tcW w:w="336" w:type="dxa"/>
            <w:shd w:val="clear" w:color="auto" w:fill="auto"/>
            <w:vAlign w:val="bottom"/>
          </w:tcPr>
          <w:p>
            <w:pPr>
              <w:rPr>
                <w:kern w:val="0"/>
                <w:sz w:val="24"/>
                <w:szCs w:val="24"/>
              </w:rPr>
            </w:pPr>
            <w:r>
              <w:rPr>
                <w:rFonts w:hint="eastAsia"/>
                <w:kern w:val="0"/>
                <w:sz w:val="24"/>
                <w:szCs w:val="24"/>
              </w:rPr>
              <w:t>4</w:t>
            </w:r>
          </w:p>
        </w:tc>
        <w:tc>
          <w:tcPr>
            <w:tcW w:w="336" w:type="dxa"/>
            <w:shd w:val="clear" w:color="auto" w:fill="auto"/>
            <w:vAlign w:val="bottom"/>
          </w:tcPr>
          <w:p>
            <w:pPr>
              <w:rPr>
                <w:kern w:val="0"/>
                <w:sz w:val="24"/>
                <w:szCs w:val="24"/>
              </w:rPr>
            </w:pPr>
            <w:r>
              <w:rPr>
                <w:rFonts w:hint="eastAsia"/>
                <w:kern w:val="0"/>
                <w:sz w:val="24"/>
                <w:szCs w:val="24"/>
              </w:rPr>
              <w:t>5</w:t>
            </w:r>
          </w:p>
        </w:tc>
        <w:tc>
          <w:tcPr>
            <w:tcW w:w="336" w:type="dxa"/>
            <w:shd w:val="clear" w:color="auto" w:fill="auto"/>
            <w:vAlign w:val="bottom"/>
          </w:tcPr>
          <w:p>
            <w:pPr>
              <w:rPr>
                <w:kern w:val="0"/>
                <w:sz w:val="24"/>
                <w:szCs w:val="24"/>
              </w:rPr>
            </w:pPr>
            <w:r>
              <w:rPr>
                <w:rFonts w:hint="eastAsia"/>
                <w:kern w:val="0"/>
                <w:sz w:val="24"/>
                <w:szCs w:val="24"/>
              </w:rPr>
              <w:t>6</w:t>
            </w:r>
          </w:p>
        </w:tc>
        <w:tc>
          <w:tcPr>
            <w:tcW w:w="336" w:type="dxa"/>
            <w:shd w:val="clear" w:color="auto" w:fill="auto"/>
            <w:vAlign w:val="bottom"/>
          </w:tcPr>
          <w:p>
            <w:pPr>
              <w:rPr>
                <w:kern w:val="0"/>
                <w:sz w:val="24"/>
                <w:szCs w:val="24"/>
              </w:rPr>
            </w:pPr>
            <w:r>
              <w:rPr>
                <w:rFonts w:hint="eastAsia"/>
                <w:kern w:val="0"/>
                <w:sz w:val="24"/>
                <w:szCs w:val="24"/>
              </w:rPr>
              <w:t>7</w:t>
            </w:r>
          </w:p>
        </w:tc>
        <w:tc>
          <w:tcPr>
            <w:tcW w:w="336" w:type="dxa"/>
            <w:shd w:val="clear" w:color="auto" w:fill="auto"/>
            <w:vAlign w:val="bottom"/>
          </w:tcPr>
          <w:p>
            <w:pPr>
              <w:rPr>
                <w:kern w:val="0"/>
                <w:sz w:val="24"/>
                <w:szCs w:val="24"/>
              </w:rPr>
            </w:pPr>
            <w:r>
              <w:rPr>
                <w:rFonts w:hint="eastAsia"/>
                <w:kern w:val="0"/>
                <w:sz w:val="24"/>
                <w:szCs w:val="24"/>
              </w:rPr>
              <w:t>8</w:t>
            </w:r>
          </w:p>
        </w:tc>
        <w:tc>
          <w:tcPr>
            <w:tcW w:w="336" w:type="dxa"/>
            <w:shd w:val="clear" w:color="auto" w:fill="auto"/>
            <w:vAlign w:val="bottom"/>
          </w:tcPr>
          <w:p>
            <w:pPr>
              <w:rPr>
                <w:kern w:val="0"/>
                <w:sz w:val="24"/>
                <w:szCs w:val="24"/>
              </w:rPr>
            </w:pPr>
            <w:r>
              <w:rPr>
                <w:rFonts w:hint="eastAsia"/>
                <w:kern w:val="0"/>
                <w:sz w:val="24"/>
                <w:szCs w:val="24"/>
              </w:rPr>
              <w:t>9</w:t>
            </w:r>
          </w:p>
        </w:tc>
        <w:tc>
          <w:tcPr>
            <w:tcW w:w="456" w:type="dxa"/>
          </w:tcPr>
          <w:p>
            <w:pPr>
              <w:rPr>
                <w:kern w:val="0"/>
                <w:sz w:val="24"/>
                <w:szCs w:val="24"/>
              </w:rPr>
            </w:pPr>
            <w:r>
              <w:rPr>
                <w:rFonts w:hint="eastAsia"/>
                <w:kern w:val="0"/>
                <w:sz w:val="24"/>
                <w:szCs w:val="24"/>
              </w:rPr>
              <w:t>10</w:t>
            </w:r>
          </w:p>
        </w:tc>
        <w:tc>
          <w:tcPr>
            <w:tcW w:w="456" w:type="dxa"/>
          </w:tcPr>
          <w:p>
            <w:pPr>
              <w:rPr>
                <w:kern w:val="0"/>
                <w:sz w:val="24"/>
                <w:szCs w:val="24"/>
              </w:rPr>
            </w:pPr>
            <w:r>
              <w:rPr>
                <w:rFonts w:hint="eastAsia"/>
                <w:kern w:val="0"/>
                <w:sz w:val="24"/>
                <w:szCs w:val="24"/>
              </w:rPr>
              <w:t>11</w:t>
            </w:r>
          </w:p>
        </w:tc>
        <w:tc>
          <w:tcPr>
            <w:tcW w:w="456" w:type="dxa"/>
          </w:tcPr>
          <w:p>
            <w:pPr>
              <w:rPr>
                <w:kern w:val="0"/>
                <w:sz w:val="24"/>
                <w:szCs w:val="24"/>
              </w:rPr>
            </w:pPr>
            <w:r>
              <w:rPr>
                <w:rFonts w:hint="eastAsia"/>
                <w:kern w:val="0"/>
                <w:sz w:val="24"/>
                <w:szCs w:val="24"/>
              </w:rPr>
              <w:t>12</w:t>
            </w:r>
          </w:p>
        </w:tc>
        <w:tc>
          <w:tcPr>
            <w:tcW w:w="456" w:type="dxa"/>
          </w:tcPr>
          <w:p>
            <w:pPr>
              <w:rPr>
                <w:kern w:val="0"/>
                <w:sz w:val="24"/>
                <w:szCs w:val="24"/>
              </w:rPr>
            </w:pPr>
            <w:r>
              <w:rPr>
                <w:rFonts w:hint="eastAsia"/>
                <w:kern w:val="0"/>
                <w:sz w:val="24"/>
                <w:szCs w:val="24"/>
              </w:rPr>
              <w:t>13</w:t>
            </w:r>
          </w:p>
        </w:tc>
        <w:tc>
          <w:tcPr>
            <w:tcW w:w="456" w:type="dxa"/>
          </w:tcPr>
          <w:p>
            <w:pPr>
              <w:rPr>
                <w:kern w:val="0"/>
                <w:sz w:val="24"/>
                <w:szCs w:val="24"/>
              </w:rPr>
            </w:pPr>
            <w:r>
              <w:rPr>
                <w:rFonts w:hint="eastAsia"/>
                <w:kern w:val="0"/>
                <w:sz w:val="24"/>
                <w:szCs w:val="24"/>
              </w:rPr>
              <w:t>14</w:t>
            </w:r>
          </w:p>
        </w:tc>
        <w:tc>
          <w:tcPr>
            <w:tcW w:w="456" w:type="dxa"/>
          </w:tcPr>
          <w:p>
            <w:pPr>
              <w:rPr>
                <w:kern w:val="0"/>
                <w:sz w:val="24"/>
                <w:szCs w:val="24"/>
              </w:rPr>
            </w:pPr>
            <w:r>
              <w:rPr>
                <w:rFonts w:hint="eastAsia"/>
                <w:kern w:val="0"/>
                <w:sz w:val="24"/>
                <w:szCs w:val="24"/>
              </w:rPr>
              <w:t>15</w:t>
            </w:r>
          </w:p>
        </w:tc>
        <w:tc>
          <w:tcPr>
            <w:tcW w:w="456" w:type="dxa"/>
          </w:tcPr>
          <w:p>
            <w:pPr>
              <w:rPr>
                <w:kern w:val="0"/>
                <w:sz w:val="24"/>
                <w:szCs w:val="24"/>
              </w:rPr>
            </w:pPr>
            <w:r>
              <w:rPr>
                <w:rFonts w:hint="eastAsia"/>
                <w:kern w:val="0"/>
                <w:sz w:val="24"/>
                <w:szCs w:val="24"/>
              </w:rPr>
              <w:t>16</w:t>
            </w:r>
          </w:p>
        </w:tc>
        <w:tc>
          <w:tcPr>
            <w:tcW w:w="456" w:type="dxa"/>
          </w:tcPr>
          <w:p>
            <w:pPr>
              <w:rPr>
                <w:kern w:val="0"/>
                <w:sz w:val="24"/>
                <w:szCs w:val="24"/>
              </w:rPr>
            </w:pPr>
            <w:r>
              <w:rPr>
                <w:rFonts w:hint="eastAsia"/>
                <w:kern w:val="0"/>
                <w:sz w:val="24"/>
                <w:szCs w:val="24"/>
              </w:rPr>
              <w:t>17</w:t>
            </w:r>
          </w:p>
        </w:tc>
        <w:tc>
          <w:tcPr>
            <w:tcW w:w="456" w:type="dxa"/>
          </w:tcPr>
          <w:p>
            <w:pPr>
              <w:rPr>
                <w:kern w:val="0"/>
                <w:sz w:val="24"/>
                <w:szCs w:val="24"/>
              </w:rPr>
            </w:pPr>
            <w:r>
              <w:rPr>
                <w:rFonts w:hint="eastAsia"/>
                <w:kern w:val="0"/>
                <w:sz w:val="24"/>
                <w:szCs w:val="24"/>
              </w:rPr>
              <w:t>18</w:t>
            </w:r>
          </w:p>
        </w:tc>
        <w:tc>
          <w:tcPr>
            <w:tcW w:w="456" w:type="dxa"/>
          </w:tcPr>
          <w:p>
            <w:pPr>
              <w:rPr>
                <w:kern w:val="0"/>
                <w:sz w:val="24"/>
                <w:szCs w:val="24"/>
              </w:rPr>
            </w:pPr>
            <w:r>
              <w:rPr>
                <w:rFonts w:hint="eastAsia"/>
                <w:kern w:val="0"/>
                <w:sz w:val="24"/>
                <w:szCs w:val="24"/>
              </w:rPr>
              <w:t>19</w:t>
            </w:r>
          </w:p>
        </w:tc>
        <w:tc>
          <w:tcPr>
            <w:tcW w:w="456" w:type="dxa"/>
          </w:tcPr>
          <w:p>
            <w:pPr>
              <w:rPr>
                <w:kern w:val="0"/>
                <w:sz w:val="24"/>
                <w:szCs w:val="24"/>
              </w:rPr>
            </w:pPr>
            <w:r>
              <w:rPr>
                <w:rFonts w:hint="eastAsia"/>
                <w:kern w:val="0"/>
                <w:sz w:val="24"/>
                <w:szCs w:val="24"/>
              </w:rPr>
              <w:t>20</w:t>
            </w:r>
          </w:p>
        </w:tc>
        <w:tc>
          <w:tcPr>
            <w:tcW w:w="456" w:type="dxa"/>
          </w:tcPr>
          <w:p>
            <w:pPr>
              <w:rPr>
                <w:kern w:val="0"/>
                <w:sz w:val="24"/>
                <w:szCs w:val="24"/>
              </w:rPr>
            </w:pPr>
            <w:r>
              <w:rPr>
                <w:rFonts w:hint="eastAsia"/>
                <w:kern w:val="0"/>
                <w:sz w:val="24"/>
                <w:szCs w:val="24"/>
              </w:rPr>
              <w:t>21</w:t>
            </w:r>
          </w:p>
        </w:tc>
        <w:tc>
          <w:tcPr>
            <w:tcW w:w="456" w:type="dxa"/>
          </w:tcPr>
          <w:p>
            <w:pPr>
              <w:rPr>
                <w:kern w:val="0"/>
                <w:sz w:val="24"/>
                <w:szCs w:val="24"/>
              </w:rPr>
            </w:pPr>
            <w:r>
              <w:rPr>
                <w:rFonts w:hint="eastAsia"/>
                <w:kern w:val="0"/>
                <w:sz w:val="24"/>
                <w:szCs w:val="24"/>
              </w:rPr>
              <w:t>22</w:t>
            </w:r>
          </w:p>
        </w:tc>
        <w:tc>
          <w:tcPr>
            <w:tcW w:w="456" w:type="dxa"/>
          </w:tcPr>
          <w:p>
            <w:pPr>
              <w:rPr>
                <w:kern w:val="0"/>
                <w:sz w:val="24"/>
                <w:szCs w:val="24"/>
              </w:rPr>
            </w:pPr>
            <w:r>
              <w:rPr>
                <w:rFonts w:hint="eastAsia"/>
                <w:kern w:val="0"/>
                <w:sz w:val="24"/>
                <w:szCs w:val="24"/>
              </w:rPr>
              <w:t>2</w:t>
            </w:r>
            <w:r>
              <w:rPr>
                <w:kern w:val="0"/>
                <w:sz w:val="24"/>
                <w:szCs w:val="24"/>
              </w:rPr>
              <w:t>3</w:t>
            </w:r>
          </w:p>
        </w:tc>
        <w:tc>
          <w:tcPr>
            <w:tcW w:w="456" w:type="dxa"/>
          </w:tcPr>
          <w:p>
            <w:pPr>
              <w:rPr>
                <w:kern w:val="0"/>
                <w:sz w:val="24"/>
                <w:szCs w:val="24"/>
              </w:rPr>
            </w:pPr>
            <w:r>
              <w:rPr>
                <w:rFonts w:hint="eastAsia"/>
                <w:kern w:val="0"/>
                <w:sz w:val="24"/>
                <w:szCs w:val="24"/>
              </w:rPr>
              <w:t>2</w:t>
            </w:r>
            <w:r>
              <w:rPr>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36" w:type="dxa"/>
            <w:shd w:val="clear" w:color="auto" w:fill="auto"/>
            <w:vAlign w:val="bottom"/>
          </w:tcPr>
          <w:p>
            <w:pPr>
              <w:jc w:val="center"/>
              <w:rPr>
                <w:kern w:val="0"/>
                <w:sz w:val="24"/>
                <w:szCs w:val="24"/>
              </w:rPr>
            </w:pPr>
          </w:p>
        </w:tc>
        <w:tc>
          <w:tcPr>
            <w:tcW w:w="336" w:type="dxa"/>
            <w:shd w:val="clear" w:color="auto" w:fill="auto"/>
            <w:vAlign w:val="bottom"/>
          </w:tcPr>
          <w:p>
            <w:pPr>
              <w:rPr>
                <w:kern w:val="0"/>
                <w:sz w:val="24"/>
                <w:szCs w:val="24"/>
              </w:rPr>
            </w:pPr>
          </w:p>
        </w:tc>
        <w:tc>
          <w:tcPr>
            <w:tcW w:w="336" w:type="dxa"/>
            <w:shd w:val="clear" w:color="auto" w:fill="auto"/>
            <w:vAlign w:val="bottom"/>
          </w:tcPr>
          <w:p>
            <w:pPr>
              <w:rPr>
                <w:kern w:val="0"/>
                <w:sz w:val="24"/>
                <w:szCs w:val="24"/>
              </w:rPr>
            </w:pPr>
          </w:p>
        </w:tc>
        <w:tc>
          <w:tcPr>
            <w:tcW w:w="336" w:type="dxa"/>
            <w:shd w:val="clear" w:color="auto" w:fill="auto"/>
            <w:vAlign w:val="bottom"/>
          </w:tcPr>
          <w:p>
            <w:pPr>
              <w:rPr>
                <w:kern w:val="0"/>
                <w:sz w:val="24"/>
                <w:szCs w:val="24"/>
              </w:rPr>
            </w:pPr>
          </w:p>
        </w:tc>
        <w:tc>
          <w:tcPr>
            <w:tcW w:w="336" w:type="dxa"/>
            <w:shd w:val="clear" w:color="auto" w:fill="auto"/>
            <w:vAlign w:val="bottom"/>
          </w:tcPr>
          <w:p>
            <w:pPr>
              <w:rPr>
                <w:kern w:val="0"/>
                <w:sz w:val="24"/>
                <w:szCs w:val="24"/>
              </w:rPr>
            </w:pPr>
          </w:p>
        </w:tc>
        <w:tc>
          <w:tcPr>
            <w:tcW w:w="336" w:type="dxa"/>
            <w:shd w:val="clear" w:color="auto" w:fill="auto"/>
            <w:vAlign w:val="bottom"/>
          </w:tcPr>
          <w:p>
            <w:pPr>
              <w:rPr>
                <w:kern w:val="0"/>
                <w:sz w:val="24"/>
                <w:szCs w:val="24"/>
              </w:rPr>
            </w:pPr>
          </w:p>
        </w:tc>
        <w:tc>
          <w:tcPr>
            <w:tcW w:w="336" w:type="dxa"/>
            <w:shd w:val="clear" w:color="auto" w:fill="auto"/>
            <w:vAlign w:val="bottom"/>
          </w:tcPr>
          <w:p>
            <w:pPr>
              <w:rPr>
                <w:kern w:val="0"/>
                <w:sz w:val="24"/>
                <w:szCs w:val="24"/>
              </w:rPr>
            </w:pPr>
          </w:p>
        </w:tc>
        <w:tc>
          <w:tcPr>
            <w:tcW w:w="336" w:type="dxa"/>
            <w:shd w:val="clear" w:color="auto" w:fill="auto"/>
            <w:vAlign w:val="bottom"/>
          </w:tcPr>
          <w:p>
            <w:pPr>
              <w:rPr>
                <w:kern w:val="0"/>
                <w:sz w:val="24"/>
                <w:szCs w:val="24"/>
              </w:rPr>
            </w:pPr>
          </w:p>
        </w:tc>
        <w:tc>
          <w:tcPr>
            <w:tcW w:w="336" w:type="dxa"/>
            <w:shd w:val="clear" w:color="auto" w:fill="auto"/>
            <w:vAlign w:val="bottom"/>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c>
          <w:tcPr>
            <w:tcW w:w="456" w:type="dxa"/>
          </w:tcPr>
          <w:p>
            <w:pPr>
              <w:rPr>
                <w:kern w:val="0"/>
                <w:sz w:val="24"/>
                <w:szCs w:val="24"/>
              </w:rPr>
            </w:pPr>
          </w:p>
        </w:tc>
      </w:tr>
    </w:tbl>
    <w:p>
      <w:pPr>
        <w:pStyle w:val="101"/>
        <w:numPr>
          <w:ilvl w:val="0"/>
          <w:numId w:val="16"/>
        </w:numPr>
        <w:spacing w:line="480" w:lineRule="exact"/>
        <w:ind w:left="0" w:firstLine="426" w:firstLineChars="0"/>
        <w:rPr>
          <w:sz w:val="28"/>
          <w:szCs w:val="28"/>
        </w:rPr>
      </w:pPr>
      <w:r>
        <w:rPr>
          <w:sz w:val="28"/>
          <w:szCs w:val="28"/>
        </w:rPr>
        <w:t>工程物料清单</w:t>
      </w:r>
    </w:p>
    <w:p>
      <w:pPr>
        <w:pStyle w:val="62"/>
        <w:spacing w:line="480" w:lineRule="exact"/>
        <w:ind w:firstLine="562" w:firstLineChars="201"/>
        <w:rPr>
          <w:sz w:val="28"/>
          <w:szCs w:val="28"/>
        </w:rPr>
      </w:pPr>
      <w:r>
        <w:rPr>
          <w:rFonts w:hint="eastAsia"/>
          <w:bCs/>
          <w:sz w:val="28"/>
          <w:szCs w:val="28"/>
        </w:rPr>
        <w:t>根据无线网络的</w:t>
      </w:r>
      <w:r>
        <w:rPr>
          <w:sz w:val="28"/>
          <w:szCs w:val="28"/>
        </w:rPr>
        <w:t>水平布线</w:t>
      </w:r>
      <w:r>
        <w:rPr>
          <w:rFonts w:hint="eastAsia"/>
          <w:sz w:val="28"/>
          <w:szCs w:val="28"/>
        </w:rPr>
        <w:t>图，计算</w:t>
      </w:r>
      <w:r>
        <w:rPr>
          <w:sz w:val="28"/>
          <w:szCs w:val="28"/>
        </w:rPr>
        <w:t>本次无线网络工程的物料清单，其中线缆</w:t>
      </w:r>
      <w:r>
        <w:rPr>
          <w:rFonts w:hint="eastAsia"/>
          <w:sz w:val="28"/>
          <w:szCs w:val="28"/>
        </w:rPr>
        <w:t>采用</w:t>
      </w:r>
      <w:r>
        <w:rPr>
          <w:sz w:val="28"/>
          <w:szCs w:val="28"/>
        </w:rPr>
        <w:t>平均值法进行</w:t>
      </w:r>
      <w:r>
        <w:rPr>
          <w:rFonts w:hint="eastAsia"/>
          <w:sz w:val="28"/>
          <w:szCs w:val="28"/>
        </w:rPr>
        <w:t>估算</w:t>
      </w:r>
      <w:r>
        <w:rPr>
          <w:sz w:val="28"/>
          <w:szCs w:val="28"/>
        </w:rPr>
        <w:t>，所有材料</w:t>
      </w:r>
      <w:r>
        <w:rPr>
          <w:rFonts w:hint="eastAsia"/>
          <w:sz w:val="28"/>
          <w:szCs w:val="28"/>
        </w:rPr>
        <w:t>以</w:t>
      </w:r>
      <w:r>
        <w:rPr>
          <w:sz w:val="28"/>
          <w:szCs w:val="28"/>
        </w:rPr>
        <w:t>表</w:t>
      </w:r>
      <w:r>
        <w:rPr>
          <w:rFonts w:hint="eastAsia"/>
          <w:sz w:val="28"/>
          <w:szCs w:val="28"/>
        </w:rPr>
        <w:t>1</w:t>
      </w:r>
      <w:r>
        <w:rPr>
          <w:sz w:val="28"/>
          <w:szCs w:val="28"/>
        </w:rPr>
        <w:t>-4</w:t>
      </w:r>
      <w:r>
        <w:rPr>
          <w:rFonts w:hint="eastAsia"/>
          <w:sz w:val="28"/>
          <w:szCs w:val="28"/>
        </w:rPr>
        <w:t>为</w:t>
      </w:r>
      <w:r>
        <w:rPr>
          <w:sz w:val="28"/>
          <w:szCs w:val="28"/>
        </w:rPr>
        <w:t>准</w:t>
      </w:r>
      <w:r>
        <w:rPr>
          <w:rFonts w:hint="eastAsia"/>
          <w:sz w:val="28"/>
          <w:szCs w:val="28"/>
        </w:rPr>
        <w:t>。</w:t>
      </w:r>
      <w:r>
        <w:rPr>
          <w:sz w:val="28"/>
          <w:szCs w:val="28"/>
        </w:rPr>
        <w:t>请</w:t>
      </w:r>
      <w:r>
        <w:rPr>
          <w:rFonts w:hint="eastAsia"/>
          <w:sz w:val="28"/>
          <w:szCs w:val="28"/>
        </w:rPr>
        <w:t>将本次无线</w:t>
      </w:r>
      <w:r>
        <w:rPr>
          <w:sz w:val="28"/>
          <w:szCs w:val="28"/>
        </w:rPr>
        <w:t>网络工程的物料清单</w:t>
      </w:r>
      <w:r>
        <w:rPr>
          <w:rFonts w:hint="eastAsia"/>
          <w:sz w:val="28"/>
          <w:szCs w:val="28"/>
        </w:rPr>
        <w:t>填写</w:t>
      </w:r>
      <w:r>
        <w:rPr>
          <w:sz w:val="28"/>
          <w:szCs w:val="28"/>
        </w:rPr>
        <w:t>到表</w:t>
      </w:r>
      <w:r>
        <w:rPr>
          <w:rFonts w:hint="eastAsia"/>
          <w:sz w:val="28"/>
          <w:szCs w:val="28"/>
        </w:rPr>
        <w:t>1</w:t>
      </w:r>
      <w:r>
        <w:rPr>
          <w:sz w:val="28"/>
          <w:szCs w:val="28"/>
        </w:rPr>
        <w:t>-7</w:t>
      </w:r>
      <w:r>
        <w:rPr>
          <w:rFonts w:hint="eastAsia"/>
          <w:sz w:val="28"/>
          <w:szCs w:val="28"/>
        </w:rPr>
        <w:t>中</w:t>
      </w:r>
      <w:r>
        <w:rPr>
          <w:sz w:val="28"/>
          <w:szCs w:val="28"/>
        </w:rPr>
        <w:t>。</w:t>
      </w:r>
    </w:p>
    <w:p>
      <w:pPr>
        <w:spacing w:line="480" w:lineRule="exact"/>
        <w:jc w:val="center"/>
        <w:rPr>
          <w:sz w:val="28"/>
          <w:szCs w:val="28"/>
        </w:rPr>
      </w:pPr>
      <w:r>
        <w:rPr>
          <w:rFonts w:hint="eastAsia"/>
          <w:sz w:val="28"/>
          <w:szCs w:val="28"/>
        </w:rPr>
        <w:t>表1-</w:t>
      </w:r>
      <w:r>
        <w:rPr>
          <w:sz w:val="28"/>
          <w:szCs w:val="28"/>
        </w:rPr>
        <w:t xml:space="preserve">7 </w:t>
      </w:r>
      <w:r>
        <w:rPr>
          <w:rFonts w:hint="eastAsia"/>
          <w:sz w:val="28"/>
          <w:szCs w:val="28"/>
        </w:rPr>
        <w:t>物料清单表</w:t>
      </w:r>
    </w:p>
    <w:tbl>
      <w:tblPr>
        <w:tblStyle w:val="43"/>
        <w:tblpPr w:leftFromText="180" w:rightFromText="180" w:vertAnchor="text" w:horzAnchor="margin" w:tblpY="59"/>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8"/>
        <w:gridCol w:w="2006"/>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3578" w:type="dxa"/>
            <w:shd w:val="clear" w:color="auto" w:fill="E6E6E6"/>
          </w:tcPr>
          <w:p>
            <w:pPr>
              <w:rPr>
                <w:b/>
                <w:sz w:val="24"/>
                <w:szCs w:val="24"/>
              </w:rPr>
            </w:pPr>
            <w:r>
              <w:rPr>
                <w:rFonts w:hint="eastAsia"/>
                <w:b/>
                <w:sz w:val="24"/>
                <w:szCs w:val="24"/>
              </w:rPr>
              <w:t>物料</w:t>
            </w:r>
            <w:r>
              <w:rPr>
                <w:b/>
                <w:sz w:val="24"/>
                <w:szCs w:val="24"/>
              </w:rPr>
              <w:t>名称</w:t>
            </w:r>
          </w:p>
        </w:tc>
        <w:tc>
          <w:tcPr>
            <w:tcW w:w="2006" w:type="dxa"/>
            <w:shd w:val="clear" w:color="auto" w:fill="E6E6E6"/>
          </w:tcPr>
          <w:p>
            <w:pPr>
              <w:rPr>
                <w:b/>
                <w:sz w:val="24"/>
                <w:szCs w:val="24"/>
              </w:rPr>
            </w:pPr>
            <w:r>
              <w:rPr>
                <w:rFonts w:hint="eastAsia"/>
                <w:b/>
                <w:sz w:val="24"/>
                <w:szCs w:val="24"/>
              </w:rPr>
              <w:t>单位</w:t>
            </w:r>
          </w:p>
        </w:tc>
        <w:tc>
          <w:tcPr>
            <w:tcW w:w="2910" w:type="dxa"/>
            <w:shd w:val="clear" w:color="auto" w:fill="E6E6E6"/>
          </w:tcPr>
          <w:p>
            <w:pPr>
              <w:rPr>
                <w:b/>
                <w:sz w:val="24"/>
                <w:szCs w:val="24"/>
              </w:rPr>
            </w:pPr>
            <w:r>
              <w:rPr>
                <w:rFonts w:hint="eastAsia"/>
                <w:b/>
                <w:sz w:val="24"/>
                <w:szCs w:val="24"/>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8" w:type="dxa"/>
          </w:tcPr>
          <w:p>
            <w:pPr>
              <w:rPr>
                <w:sz w:val="24"/>
                <w:szCs w:val="24"/>
              </w:rPr>
            </w:pPr>
          </w:p>
        </w:tc>
        <w:tc>
          <w:tcPr>
            <w:tcW w:w="2006" w:type="dxa"/>
          </w:tcPr>
          <w:p>
            <w:pPr>
              <w:rPr>
                <w:sz w:val="24"/>
                <w:szCs w:val="24"/>
              </w:rPr>
            </w:pPr>
          </w:p>
        </w:tc>
        <w:tc>
          <w:tcPr>
            <w:tcW w:w="2910" w:type="dxa"/>
          </w:tcPr>
          <w:p>
            <w:pPr>
              <w:rPr>
                <w:sz w:val="24"/>
                <w:szCs w:val="24"/>
              </w:rPr>
            </w:pPr>
          </w:p>
        </w:tc>
      </w:tr>
    </w:tbl>
    <w:p>
      <w:pPr>
        <w:rPr>
          <w:sz w:val="28"/>
          <w:szCs w:val="28"/>
        </w:rPr>
      </w:pPr>
    </w:p>
    <w:p>
      <w:pPr>
        <w:rPr>
          <w:sz w:val="28"/>
          <w:szCs w:val="28"/>
        </w:rPr>
      </w:pPr>
      <w:r>
        <w:rPr>
          <w:rFonts w:hint="eastAsia"/>
          <w:sz w:val="28"/>
          <w:szCs w:val="28"/>
        </w:rPr>
        <w:t>提交竞赛结果文件（模块一）</w:t>
      </w:r>
    </w:p>
    <w:p>
      <w:pPr>
        <w:ind w:firstLine="720"/>
        <w:rPr>
          <w:sz w:val="28"/>
          <w:szCs w:val="28"/>
        </w:rPr>
      </w:pPr>
      <w:r>
        <w:rPr>
          <w:rFonts w:hint="eastAsia"/>
          <w:sz w:val="28"/>
          <w:szCs w:val="28"/>
        </w:rPr>
        <w:t>制作竞赛</w:t>
      </w:r>
      <w:r>
        <w:rPr>
          <w:sz w:val="28"/>
          <w:szCs w:val="28"/>
        </w:rPr>
        <w:t>结果文件：</w:t>
      </w:r>
      <w:r>
        <w:rPr>
          <w:rFonts w:hint="eastAsia"/>
          <w:sz w:val="28"/>
          <w:szCs w:val="28"/>
        </w:rPr>
        <w:t>严格按照</w:t>
      </w:r>
      <w:r>
        <w:rPr>
          <w:sz w:val="28"/>
          <w:szCs w:val="28"/>
        </w:rPr>
        <w:t xml:space="preserve"> “无线网络勘测设计答题卡</w:t>
      </w:r>
      <w:r>
        <w:rPr>
          <w:rFonts w:hint="eastAsia"/>
          <w:sz w:val="28"/>
          <w:szCs w:val="28"/>
        </w:rPr>
        <w:t>.</w:t>
      </w:r>
      <w:r>
        <w:rPr>
          <w:sz w:val="28"/>
          <w:szCs w:val="28"/>
        </w:rPr>
        <w:t>docx”文档格式要求制作输出竞赛结果文件</w:t>
      </w:r>
      <w:r>
        <w:rPr>
          <w:rFonts w:hint="eastAsia"/>
          <w:sz w:val="28"/>
          <w:szCs w:val="28"/>
        </w:rPr>
        <w:t>，同时另存一份PDF格式文档（利用Office Word另存为pdf文件方式生成pdf文件）。</w:t>
      </w:r>
    </w:p>
    <w:p>
      <w:pPr>
        <w:ind w:firstLine="564"/>
        <w:rPr>
          <w:i/>
          <w:sz w:val="28"/>
          <w:szCs w:val="28"/>
        </w:rPr>
      </w:pPr>
      <w:r>
        <w:rPr>
          <w:rFonts w:hint="eastAsia"/>
          <w:sz w:val="28"/>
          <w:szCs w:val="28"/>
        </w:rPr>
        <w:t>考生将竞赛结果文件“无线网络勘测设计答题卡.</w:t>
      </w:r>
      <w:r>
        <w:rPr>
          <w:sz w:val="28"/>
          <w:szCs w:val="28"/>
        </w:rPr>
        <w:t>docx”</w:t>
      </w:r>
      <w:r>
        <w:rPr>
          <w:rFonts w:hint="eastAsia"/>
          <w:sz w:val="28"/>
          <w:szCs w:val="28"/>
        </w:rPr>
        <w:t>和“无线网络勘测设计答题卡.pdf”</w:t>
      </w:r>
      <w:r>
        <w:rPr>
          <w:sz w:val="28"/>
          <w:szCs w:val="28"/>
        </w:rPr>
        <w:t>保存到桌面上，并且拷贝到 “提交文档”目录下然后提交给现场工作人员</w:t>
      </w:r>
      <w:r>
        <w:rPr>
          <w:rFonts w:hint="eastAsia"/>
          <w:sz w:val="28"/>
          <w:szCs w:val="28"/>
        </w:rPr>
        <w:t>。</w:t>
      </w:r>
    </w:p>
    <w:p>
      <w:pPr>
        <w:pStyle w:val="6"/>
        <w:ind w:firstLine="0" w:firstLineChars="0"/>
        <w:rPr>
          <w:sz w:val="28"/>
          <w:szCs w:val="28"/>
        </w:rPr>
      </w:pPr>
      <w:r>
        <w:rPr>
          <w:rFonts w:hint="eastAsia"/>
          <w:i/>
          <w:sz w:val="28"/>
          <w:szCs w:val="28"/>
        </w:rPr>
        <w:t>注意：考生所提交的文件是竞赛结果的唯一依据，请考生一定确保文件确实有效，能够正常读取。如有疑问，可咨询现场工作人员。</w:t>
      </w:r>
    </w:p>
    <w:p>
      <w:pPr>
        <w:pStyle w:val="3"/>
        <w:ind w:left="0"/>
      </w:pPr>
      <w:r>
        <w:rPr>
          <w:rFonts w:hint="eastAsia"/>
        </w:rPr>
        <w:t>模块二：设备基础信息配置与验证</w:t>
      </w:r>
    </w:p>
    <w:p>
      <w:pPr>
        <w:pStyle w:val="62"/>
        <w:adjustRightInd w:val="0"/>
        <w:snapToGrid w:val="0"/>
        <w:ind w:left="227" w:firstLine="0" w:firstLineChars="0"/>
        <w:rPr>
          <w:b/>
          <w:sz w:val="28"/>
          <w:szCs w:val="28"/>
        </w:rPr>
      </w:pPr>
      <w:r>
        <w:rPr>
          <w:rFonts w:hint="eastAsia"/>
          <w:b/>
          <w:sz w:val="28"/>
          <w:szCs w:val="28"/>
        </w:rPr>
        <w:t>1、设备</w:t>
      </w:r>
      <w:r>
        <w:rPr>
          <w:b/>
          <w:sz w:val="28"/>
          <w:szCs w:val="28"/>
        </w:rPr>
        <w:t>命名规范</w:t>
      </w:r>
      <w:r>
        <w:rPr>
          <w:rFonts w:hint="eastAsia"/>
          <w:b/>
          <w:sz w:val="28"/>
          <w:szCs w:val="28"/>
        </w:rPr>
        <w:t>和</w:t>
      </w:r>
      <w:r>
        <w:rPr>
          <w:b/>
          <w:sz w:val="28"/>
          <w:szCs w:val="28"/>
        </w:rPr>
        <w:t>设备的</w:t>
      </w:r>
      <w:r>
        <w:rPr>
          <w:rFonts w:hint="eastAsia"/>
          <w:b/>
          <w:sz w:val="28"/>
          <w:szCs w:val="28"/>
        </w:rPr>
        <w:t>基础</w:t>
      </w:r>
      <w:r>
        <w:rPr>
          <w:b/>
          <w:sz w:val="28"/>
          <w:szCs w:val="28"/>
        </w:rPr>
        <w:t>信息</w:t>
      </w:r>
    </w:p>
    <w:p>
      <w:pPr>
        <w:pStyle w:val="68"/>
        <w:widowControl/>
        <w:numPr>
          <w:ilvl w:val="0"/>
          <w:numId w:val="17"/>
        </w:numPr>
        <w:tabs>
          <w:tab w:val="clear" w:pos="980"/>
        </w:tabs>
        <w:spacing w:line="480" w:lineRule="exact"/>
        <w:rPr>
          <w:sz w:val="28"/>
          <w:szCs w:val="28"/>
        </w:rPr>
      </w:pPr>
      <w:r>
        <w:rPr>
          <w:rFonts w:hint="eastAsia"/>
          <w:sz w:val="28"/>
          <w:szCs w:val="28"/>
        </w:rPr>
        <w:t>根据</w:t>
      </w:r>
      <w:r>
        <w:rPr>
          <w:sz w:val="28"/>
          <w:szCs w:val="28"/>
        </w:rPr>
        <w:t>总体规划</w:t>
      </w:r>
      <w:r>
        <w:rPr>
          <w:rFonts w:hint="eastAsia"/>
          <w:sz w:val="28"/>
          <w:szCs w:val="28"/>
        </w:rPr>
        <w:t>内容，将所有的</w:t>
      </w:r>
      <w:r>
        <w:rPr>
          <w:sz w:val="28"/>
          <w:szCs w:val="28"/>
        </w:rPr>
        <w:t>设备</w:t>
      </w:r>
      <w:r>
        <w:rPr>
          <w:rFonts w:hint="eastAsia"/>
          <w:sz w:val="28"/>
          <w:szCs w:val="28"/>
        </w:rPr>
        <w:t>根据</w:t>
      </w:r>
      <w:r>
        <w:rPr>
          <w:sz w:val="28"/>
          <w:szCs w:val="28"/>
        </w:rPr>
        <w:t>命名</w:t>
      </w:r>
      <w:r>
        <w:rPr>
          <w:rFonts w:hint="eastAsia"/>
          <w:sz w:val="28"/>
          <w:szCs w:val="28"/>
        </w:rPr>
        <w:t>规则修订</w:t>
      </w:r>
      <w:r>
        <w:rPr>
          <w:sz w:val="28"/>
          <w:szCs w:val="28"/>
        </w:rPr>
        <w:t>设备名称</w:t>
      </w:r>
    </w:p>
    <w:p>
      <w:pPr>
        <w:pStyle w:val="68"/>
        <w:widowControl/>
        <w:numPr>
          <w:ilvl w:val="0"/>
          <w:numId w:val="17"/>
        </w:numPr>
        <w:tabs>
          <w:tab w:val="clear" w:pos="980"/>
        </w:tabs>
        <w:spacing w:line="480" w:lineRule="exact"/>
        <w:rPr>
          <w:sz w:val="28"/>
          <w:szCs w:val="28"/>
        </w:rPr>
      </w:pPr>
      <w:r>
        <w:rPr>
          <w:rFonts w:hint="eastAsia"/>
          <w:sz w:val="28"/>
          <w:szCs w:val="28"/>
        </w:rPr>
        <w:t>依据</w:t>
      </w:r>
      <w:r>
        <w:rPr>
          <w:sz w:val="28"/>
          <w:szCs w:val="28"/>
        </w:rPr>
        <w:t>设备的总体规划</w:t>
      </w:r>
      <w:r>
        <w:rPr>
          <w:rFonts w:hint="eastAsia"/>
          <w:sz w:val="28"/>
          <w:szCs w:val="28"/>
        </w:rPr>
        <w:t>端口连接表，配置</w:t>
      </w:r>
      <w:r>
        <w:rPr>
          <w:sz w:val="28"/>
          <w:szCs w:val="28"/>
        </w:rPr>
        <w:t>设备的接口描述信息</w:t>
      </w:r>
    </w:p>
    <w:p>
      <w:pPr>
        <w:pStyle w:val="62"/>
        <w:adjustRightInd w:val="0"/>
        <w:snapToGrid w:val="0"/>
        <w:ind w:left="227" w:firstLine="0" w:firstLineChars="0"/>
        <w:rPr>
          <w:b/>
          <w:sz w:val="28"/>
          <w:szCs w:val="28"/>
        </w:rPr>
      </w:pPr>
      <w:r>
        <w:rPr>
          <w:rFonts w:hint="eastAsia"/>
          <w:b/>
          <w:sz w:val="28"/>
          <w:szCs w:val="28"/>
        </w:rPr>
        <w:t>2、密码恢复</w:t>
      </w:r>
      <w:r>
        <w:rPr>
          <w:b/>
          <w:sz w:val="28"/>
          <w:szCs w:val="28"/>
        </w:rPr>
        <w:t>和软件版本</w:t>
      </w:r>
      <w:r>
        <w:rPr>
          <w:rFonts w:hint="eastAsia"/>
          <w:b/>
          <w:sz w:val="28"/>
          <w:szCs w:val="28"/>
        </w:rPr>
        <w:t>统一</w:t>
      </w:r>
    </w:p>
    <w:p>
      <w:pPr>
        <w:pStyle w:val="68"/>
        <w:widowControl/>
        <w:numPr>
          <w:ilvl w:val="0"/>
          <w:numId w:val="17"/>
        </w:numPr>
        <w:tabs>
          <w:tab w:val="clear" w:pos="980"/>
        </w:tabs>
        <w:spacing w:line="480" w:lineRule="exact"/>
        <w:rPr>
          <w:sz w:val="28"/>
          <w:szCs w:val="28"/>
        </w:rPr>
      </w:pPr>
      <w:r>
        <w:rPr>
          <w:rFonts w:hint="eastAsia"/>
          <w:sz w:val="28"/>
          <w:szCs w:val="28"/>
        </w:rPr>
        <w:t>将</w:t>
      </w:r>
      <w:r>
        <w:rPr>
          <w:sz w:val="28"/>
          <w:szCs w:val="28"/>
        </w:rPr>
        <w:t>接入交换机</w:t>
      </w:r>
      <w:r>
        <w:rPr>
          <w:rFonts w:hint="eastAsia"/>
          <w:sz w:val="28"/>
          <w:szCs w:val="28"/>
        </w:rPr>
        <w:t>S</w:t>
      </w:r>
      <w:r>
        <w:rPr>
          <w:sz w:val="28"/>
          <w:szCs w:val="28"/>
        </w:rPr>
        <w:t>5</w:t>
      </w:r>
      <w:r>
        <w:rPr>
          <w:rFonts w:hint="eastAsia"/>
          <w:sz w:val="28"/>
          <w:szCs w:val="28"/>
        </w:rPr>
        <w:t>做密码恢复</w:t>
      </w:r>
      <w:r>
        <w:rPr>
          <w:sz w:val="28"/>
          <w:szCs w:val="28"/>
        </w:rPr>
        <w:t>，</w:t>
      </w:r>
      <w:r>
        <w:rPr>
          <w:rFonts w:hint="eastAsia"/>
          <w:sz w:val="28"/>
          <w:szCs w:val="28"/>
        </w:rPr>
        <w:t>新的</w:t>
      </w:r>
      <w:r>
        <w:rPr>
          <w:sz w:val="28"/>
          <w:szCs w:val="28"/>
        </w:rPr>
        <w:t xml:space="preserve">密码设置为ruijie </w:t>
      </w:r>
      <w:r>
        <w:rPr>
          <w:rFonts w:hint="eastAsia"/>
          <w:sz w:val="28"/>
          <w:szCs w:val="28"/>
        </w:rPr>
        <w:t>；</w:t>
      </w:r>
    </w:p>
    <w:p>
      <w:pPr>
        <w:pStyle w:val="68"/>
        <w:widowControl/>
        <w:numPr>
          <w:ilvl w:val="0"/>
          <w:numId w:val="17"/>
        </w:numPr>
        <w:tabs>
          <w:tab w:val="clear" w:pos="980"/>
        </w:tabs>
        <w:spacing w:line="480" w:lineRule="exact"/>
        <w:rPr>
          <w:sz w:val="28"/>
          <w:szCs w:val="28"/>
        </w:rPr>
      </w:pPr>
      <w:r>
        <w:rPr>
          <w:sz w:val="28"/>
          <w:szCs w:val="28"/>
        </w:rPr>
        <w:t>接入交换机S5</w:t>
      </w:r>
      <w:r>
        <w:rPr>
          <w:rFonts w:hint="eastAsia"/>
          <w:sz w:val="28"/>
          <w:szCs w:val="28"/>
        </w:rPr>
        <w:t>进行版本更新，更新版本至</w:t>
      </w:r>
      <w:r>
        <w:rPr>
          <w:sz w:val="28"/>
          <w:szCs w:val="28"/>
        </w:rPr>
        <w:t>RGOS11.4(1)B12;</w:t>
      </w:r>
    </w:p>
    <w:p>
      <w:pPr>
        <w:pStyle w:val="68"/>
        <w:widowControl/>
        <w:numPr>
          <w:ilvl w:val="0"/>
          <w:numId w:val="17"/>
        </w:numPr>
        <w:tabs>
          <w:tab w:val="clear" w:pos="980"/>
        </w:tabs>
        <w:spacing w:line="480" w:lineRule="exact"/>
        <w:rPr>
          <w:sz w:val="28"/>
          <w:szCs w:val="28"/>
        </w:rPr>
      </w:pPr>
      <w:r>
        <w:rPr>
          <w:rFonts w:hint="eastAsia"/>
          <w:sz w:val="28"/>
          <w:szCs w:val="28"/>
        </w:rPr>
        <w:t>分校</w:t>
      </w:r>
      <w:r>
        <w:rPr>
          <w:sz w:val="28"/>
          <w:szCs w:val="28"/>
        </w:rPr>
        <w:t>AP3</w:t>
      </w:r>
      <w:r>
        <w:rPr>
          <w:rFonts w:hint="eastAsia"/>
          <w:sz w:val="28"/>
          <w:szCs w:val="28"/>
        </w:rPr>
        <w:t>进行版本更新，更新版本至</w:t>
      </w:r>
      <w:r>
        <w:rPr>
          <w:sz w:val="28"/>
          <w:szCs w:val="28"/>
        </w:rPr>
        <w:t>RGOS11.1(5)B9P11</w:t>
      </w:r>
      <w:r>
        <w:rPr>
          <w:rFonts w:hint="eastAsia"/>
          <w:sz w:val="28"/>
          <w:szCs w:val="28"/>
        </w:rPr>
        <w:t>。</w:t>
      </w:r>
    </w:p>
    <w:p>
      <w:pPr>
        <w:pStyle w:val="62"/>
        <w:adjustRightInd w:val="0"/>
        <w:snapToGrid w:val="0"/>
        <w:ind w:left="227" w:firstLine="0" w:firstLineChars="0"/>
        <w:rPr>
          <w:b/>
          <w:sz w:val="28"/>
          <w:szCs w:val="28"/>
        </w:rPr>
      </w:pPr>
      <w:r>
        <w:rPr>
          <w:rFonts w:hint="eastAsia"/>
          <w:b/>
          <w:sz w:val="28"/>
          <w:szCs w:val="28"/>
        </w:rPr>
        <w:t>3、网络设备安全技术</w:t>
      </w:r>
    </w:p>
    <w:p>
      <w:pPr>
        <w:pStyle w:val="68"/>
        <w:widowControl/>
        <w:numPr>
          <w:ilvl w:val="0"/>
          <w:numId w:val="17"/>
        </w:numPr>
        <w:tabs>
          <w:tab w:val="clear" w:pos="980"/>
        </w:tabs>
        <w:spacing w:line="480" w:lineRule="exact"/>
        <w:rPr>
          <w:sz w:val="28"/>
          <w:szCs w:val="28"/>
        </w:rPr>
      </w:pPr>
      <w:r>
        <w:rPr>
          <w:rFonts w:hint="eastAsia"/>
          <w:sz w:val="28"/>
          <w:szCs w:val="28"/>
        </w:rPr>
        <w:t>为交换机和</w:t>
      </w:r>
      <w:r>
        <w:rPr>
          <w:sz w:val="28"/>
          <w:szCs w:val="28"/>
        </w:rPr>
        <w:t>无线</w:t>
      </w:r>
      <w:r>
        <w:rPr>
          <w:rFonts w:hint="eastAsia"/>
          <w:sz w:val="28"/>
          <w:szCs w:val="28"/>
        </w:rPr>
        <w:t>控制器开启SSH服务端功能，用户名和密码为admin，密码为明文类型,特权密码为admin。</w:t>
      </w:r>
      <w:r>
        <w:rPr>
          <w:sz w:val="28"/>
          <w:szCs w:val="28"/>
        </w:rPr>
        <w:t xml:space="preserve"> </w:t>
      </w:r>
    </w:p>
    <w:p>
      <w:pPr>
        <w:pStyle w:val="68"/>
        <w:widowControl/>
        <w:numPr>
          <w:ilvl w:val="0"/>
          <w:numId w:val="17"/>
        </w:numPr>
        <w:tabs>
          <w:tab w:val="clear" w:pos="980"/>
        </w:tabs>
        <w:spacing w:line="480" w:lineRule="exact"/>
        <w:rPr>
          <w:sz w:val="28"/>
          <w:szCs w:val="28"/>
        </w:rPr>
      </w:pPr>
      <w:r>
        <w:rPr>
          <w:rFonts w:hint="eastAsia"/>
          <w:sz w:val="28"/>
          <w:szCs w:val="28"/>
        </w:rPr>
        <w:t>为路由器和出口网关开启Telnet功能，对所有Telnet用户采用本地认证的方式。创建本地用户，设定用户名和密码为admin，密码为明文类型,特权密码为admin。</w:t>
      </w:r>
    </w:p>
    <w:p>
      <w:pPr>
        <w:pStyle w:val="68"/>
        <w:widowControl/>
        <w:numPr>
          <w:ilvl w:val="0"/>
          <w:numId w:val="17"/>
        </w:numPr>
        <w:tabs>
          <w:tab w:val="clear" w:pos="980"/>
        </w:tabs>
        <w:spacing w:line="480" w:lineRule="exact"/>
        <w:rPr>
          <w:sz w:val="28"/>
          <w:szCs w:val="28"/>
        </w:rPr>
      </w:pPr>
      <w:r>
        <w:rPr>
          <w:rFonts w:hint="eastAsia"/>
          <w:sz w:val="28"/>
          <w:szCs w:val="28"/>
        </w:rPr>
        <w:t>配置所有设备S</w:t>
      </w:r>
      <w:r>
        <w:rPr>
          <w:sz w:val="28"/>
          <w:szCs w:val="28"/>
        </w:rPr>
        <w:t>NMP</w:t>
      </w:r>
      <w:r>
        <w:rPr>
          <w:rFonts w:hint="eastAsia"/>
          <w:sz w:val="28"/>
          <w:szCs w:val="28"/>
        </w:rPr>
        <w:t>消息，向主机172.16.0.254发送</w:t>
      </w:r>
      <w:r>
        <w:rPr>
          <w:sz w:val="28"/>
          <w:szCs w:val="28"/>
        </w:rPr>
        <w:t>T</w:t>
      </w:r>
      <w:r>
        <w:rPr>
          <w:rFonts w:hint="eastAsia"/>
          <w:sz w:val="28"/>
          <w:szCs w:val="28"/>
        </w:rPr>
        <w:t>rap消息版本采用V</w:t>
      </w:r>
      <w:r>
        <w:rPr>
          <w:sz w:val="28"/>
          <w:szCs w:val="28"/>
        </w:rPr>
        <w:t>2C</w:t>
      </w:r>
      <w:r>
        <w:rPr>
          <w:rFonts w:hint="eastAsia"/>
          <w:sz w:val="28"/>
          <w:szCs w:val="28"/>
        </w:rPr>
        <w:t>，读写的</w:t>
      </w:r>
      <w:r>
        <w:rPr>
          <w:sz w:val="28"/>
          <w:szCs w:val="28"/>
        </w:rPr>
        <w:t>Community为“ruijie”，只读的Community为“public”，</w:t>
      </w:r>
      <w:r>
        <w:rPr>
          <w:rFonts w:hint="eastAsia"/>
          <w:sz w:val="28"/>
          <w:szCs w:val="28"/>
        </w:rPr>
        <w:t>开启T</w:t>
      </w:r>
      <w:r>
        <w:rPr>
          <w:sz w:val="28"/>
          <w:szCs w:val="28"/>
        </w:rPr>
        <w:t>rap</w:t>
      </w:r>
      <w:r>
        <w:rPr>
          <w:rFonts w:hint="eastAsia"/>
          <w:sz w:val="28"/>
          <w:szCs w:val="28"/>
        </w:rPr>
        <w:t>消息。</w:t>
      </w:r>
    </w:p>
    <w:p>
      <w:pPr>
        <w:pStyle w:val="68"/>
        <w:widowControl/>
        <w:numPr>
          <w:ilvl w:val="0"/>
          <w:numId w:val="17"/>
        </w:numPr>
        <w:tabs>
          <w:tab w:val="clear" w:pos="980"/>
        </w:tabs>
        <w:spacing w:line="480" w:lineRule="exact"/>
        <w:rPr>
          <w:sz w:val="28"/>
          <w:szCs w:val="28"/>
        </w:rPr>
      </w:pPr>
      <w:r>
        <w:rPr>
          <w:rFonts w:hint="eastAsia"/>
          <w:sz w:val="28"/>
          <w:szCs w:val="28"/>
        </w:rPr>
        <w:t>配置接入设备S</w:t>
      </w:r>
      <w:r>
        <w:rPr>
          <w:sz w:val="28"/>
          <w:szCs w:val="28"/>
        </w:rPr>
        <w:t>1&amp;S2</w:t>
      </w:r>
      <w:r>
        <w:rPr>
          <w:rFonts w:hint="eastAsia"/>
          <w:sz w:val="28"/>
          <w:szCs w:val="28"/>
        </w:rPr>
        <w:t>和S</w:t>
      </w:r>
      <w:r>
        <w:rPr>
          <w:sz w:val="28"/>
          <w:szCs w:val="28"/>
        </w:rPr>
        <w:t>5</w:t>
      </w:r>
      <w:r>
        <w:rPr>
          <w:rFonts w:hint="eastAsia"/>
          <w:sz w:val="28"/>
          <w:szCs w:val="28"/>
        </w:rPr>
        <w:t>的安全，基于8</w:t>
      </w:r>
      <w:r>
        <w:rPr>
          <w:sz w:val="28"/>
          <w:szCs w:val="28"/>
        </w:rPr>
        <w:t>02.1X</w:t>
      </w:r>
      <w:r>
        <w:rPr>
          <w:rFonts w:hint="eastAsia"/>
          <w:sz w:val="28"/>
          <w:szCs w:val="28"/>
        </w:rPr>
        <w:t>认证，如果不通过认证的用户不允许连入网络。其中Radi</w:t>
      </w:r>
      <w:r>
        <w:rPr>
          <w:sz w:val="28"/>
          <w:szCs w:val="28"/>
        </w:rPr>
        <w:t>us</w:t>
      </w:r>
      <w:r>
        <w:rPr>
          <w:rFonts w:hint="eastAsia"/>
          <w:sz w:val="28"/>
          <w:szCs w:val="28"/>
        </w:rPr>
        <w:t>服务器地址是1</w:t>
      </w:r>
      <w:r>
        <w:rPr>
          <w:sz w:val="28"/>
          <w:szCs w:val="28"/>
        </w:rPr>
        <w:t>92</w:t>
      </w:r>
      <w:r>
        <w:rPr>
          <w:rFonts w:hint="eastAsia"/>
          <w:sz w:val="28"/>
          <w:szCs w:val="28"/>
        </w:rPr>
        <w:t>.</w:t>
      </w:r>
      <w:r>
        <w:rPr>
          <w:sz w:val="28"/>
          <w:szCs w:val="28"/>
        </w:rPr>
        <w:t>168.2xx.100</w:t>
      </w:r>
      <w:r>
        <w:rPr>
          <w:rFonts w:hint="eastAsia"/>
          <w:sz w:val="28"/>
          <w:szCs w:val="28"/>
        </w:rPr>
        <w:t>，R</w:t>
      </w:r>
      <w:r>
        <w:rPr>
          <w:sz w:val="28"/>
          <w:szCs w:val="28"/>
        </w:rPr>
        <w:t>adius</w:t>
      </w:r>
      <w:r>
        <w:rPr>
          <w:rFonts w:hint="eastAsia"/>
          <w:sz w:val="28"/>
          <w:szCs w:val="28"/>
        </w:rPr>
        <w:t>认证采用的密钥K</w:t>
      </w:r>
      <w:r>
        <w:rPr>
          <w:sz w:val="28"/>
          <w:szCs w:val="28"/>
        </w:rPr>
        <w:t>EY</w:t>
      </w:r>
      <w:r>
        <w:rPr>
          <w:rFonts w:hint="eastAsia"/>
          <w:sz w:val="28"/>
          <w:szCs w:val="28"/>
        </w:rPr>
        <w:t>为ruij</w:t>
      </w:r>
      <w:r>
        <w:rPr>
          <w:sz w:val="28"/>
          <w:szCs w:val="28"/>
        </w:rPr>
        <w:t>ie</w:t>
      </w:r>
      <w:r>
        <w:rPr>
          <w:rFonts w:hint="eastAsia"/>
          <w:sz w:val="28"/>
          <w:szCs w:val="28"/>
        </w:rPr>
        <w:t>，启用3</w:t>
      </w:r>
      <w:r>
        <w:rPr>
          <w:sz w:val="28"/>
          <w:szCs w:val="28"/>
        </w:rPr>
        <w:t>A</w:t>
      </w:r>
      <w:r>
        <w:rPr>
          <w:rFonts w:hint="eastAsia"/>
          <w:sz w:val="28"/>
          <w:szCs w:val="28"/>
        </w:rPr>
        <w:t>认证和记账模式。</w:t>
      </w:r>
    </w:p>
    <w:p>
      <w:pPr>
        <w:pStyle w:val="6"/>
      </w:pPr>
    </w:p>
    <w:p>
      <w:pPr>
        <w:pStyle w:val="6"/>
      </w:pPr>
    </w:p>
    <w:p>
      <w:pPr>
        <w:pStyle w:val="6"/>
      </w:pPr>
    </w:p>
    <w:p>
      <w:pPr>
        <w:rPr>
          <w:bCs/>
          <w:sz w:val="28"/>
          <w:szCs w:val="28"/>
        </w:rPr>
      </w:pPr>
      <w:r>
        <w:rPr>
          <w:sz w:val="28"/>
          <w:szCs w:val="28"/>
        </w:rPr>
        <w:br w:type="page"/>
      </w:r>
    </w:p>
    <w:p>
      <w:pPr>
        <w:pStyle w:val="3"/>
        <w:numPr>
          <w:ilvl w:val="255"/>
          <w:numId w:val="0"/>
        </w:numPr>
        <w:rPr>
          <w:sz w:val="28"/>
          <w:szCs w:val="28"/>
        </w:rPr>
      </w:pPr>
      <w:r>
        <w:rPr>
          <w:rFonts w:hint="eastAsia"/>
          <w:sz w:val="28"/>
          <w:szCs w:val="28"/>
        </w:rPr>
        <w:t>模块三：网络搭建与网络冗余备份方案部署</w:t>
      </w:r>
    </w:p>
    <w:p>
      <w:pPr>
        <w:pStyle w:val="4"/>
        <w:keepLines w:val="0"/>
        <w:widowControl/>
        <w:numPr>
          <w:ilvl w:val="0"/>
          <w:numId w:val="18"/>
        </w:numPr>
        <w:tabs>
          <w:tab w:val="left" w:pos="709"/>
        </w:tabs>
        <w:spacing w:before="160" w:after="160" w:line="240" w:lineRule="auto"/>
        <w:jc w:val="left"/>
        <w:textAlignment w:val="baseline"/>
        <w:rPr>
          <w:b w:val="0"/>
          <w:sz w:val="28"/>
          <w:szCs w:val="28"/>
        </w:rPr>
      </w:pPr>
      <w:r>
        <w:rPr>
          <w:rFonts w:hint="eastAsia"/>
          <w:sz w:val="28"/>
          <w:szCs w:val="28"/>
        </w:rPr>
        <w:t>云计算融合网络业务需求说明</w:t>
      </w:r>
    </w:p>
    <w:p>
      <w:pPr>
        <w:pStyle w:val="6"/>
        <w:adjustRightInd w:val="0"/>
        <w:snapToGrid w:val="0"/>
        <w:spacing w:line="480" w:lineRule="exact"/>
        <w:ind w:firstLine="560"/>
        <w:rPr>
          <w:sz w:val="28"/>
          <w:szCs w:val="28"/>
        </w:rPr>
      </w:pPr>
      <w:r>
        <w:rPr>
          <w:rFonts w:hint="eastAsia"/>
          <w:sz w:val="28"/>
          <w:szCs w:val="28"/>
        </w:rPr>
        <w:t>在企业大学进行网络信息化项目规划与建设的中，需求</w:t>
      </w:r>
      <w:r>
        <w:rPr>
          <w:sz w:val="28"/>
          <w:szCs w:val="28"/>
        </w:rPr>
        <w:t>如下：</w:t>
      </w:r>
    </w:p>
    <w:p>
      <w:pPr>
        <w:pStyle w:val="6"/>
        <w:widowControl/>
        <w:numPr>
          <w:ilvl w:val="0"/>
          <w:numId w:val="19"/>
        </w:numPr>
        <w:tabs>
          <w:tab w:val="left" w:pos="993"/>
        </w:tabs>
        <w:adjustRightInd w:val="0"/>
        <w:snapToGrid w:val="0"/>
        <w:spacing w:line="480" w:lineRule="exact"/>
        <w:ind w:left="0" w:firstLine="567" w:firstLineChars="0"/>
        <w:jc w:val="left"/>
        <w:rPr>
          <w:sz w:val="28"/>
          <w:szCs w:val="28"/>
        </w:rPr>
      </w:pPr>
      <w:r>
        <w:rPr>
          <w:rFonts w:hint="eastAsia"/>
          <w:sz w:val="28"/>
          <w:szCs w:val="28"/>
        </w:rPr>
        <w:t>在本部与分校均需要部署无线网络，满足移动办公和移动教学的需求。</w:t>
      </w:r>
    </w:p>
    <w:p>
      <w:pPr>
        <w:pStyle w:val="6"/>
        <w:widowControl/>
        <w:numPr>
          <w:ilvl w:val="0"/>
          <w:numId w:val="19"/>
        </w:numPr>
        <w:tabs>
          <w:tab w:val="left" w:pos="993"/>
        </w:tabs>
        <w:adjustRightInd w:val="0"/>
        <w:snapToGrid w:val="0"/>
        <w:spacing w:line="480" w:lineRule="exact"/>
        <w:ind w:left="0" w:firstLine="567" w:firstLineChars="0"/>
        <w:jc w:val="left"/>
        <w:rPr>
          <w:sz w:val="28"/>
          <w:szCs w:val="28"/>
        </w:rPr>
      </w:pPr>
      <w:r>
        <w:rPr>
          <w:rFonts w:hint="eastAsia"/>
          <w:sz w:val="28"/>
          <w:szCs w:val="28"/>
        </w:rPr>
        <w:t>部署防止环路、数据负载均衡等相关策略，确保接入层业务安全、可靠。</w:t>
      </w:r>
    </w:p>
    <w:p>
      <w:pPr>
        <w:pStyle w:val="6"/>
        <w:widowControl/>
        <w:numPr>
          <w:ilvl w:val="0"/>
          <w:numId w:val="19"/>
        </w:numPr>
        <w:tabs>
          <w:tab w:val="left" w:pos="993"/>
        </w:tabs>
        <w:adjustRightInd w:val="0"/>
        <w:snapToGrid w:val="0"/>
        <w:spacing w:line="480" w:lineRule="exact"/>
        <w:ind w:left="0" w:firstLine="567" w:firstLineChars="0"/>
        <w:jc w:val="left"/>
        <w:rPr>
          <w:sz w:val="28"/>
          <w:szCs w:val="28"/>
        </w:rPr>
      </w:pPr>
      <w:r>
        <w:rPr>
          <w:rFonts w:hint="eastAsia"/>
          <w:sz w:val="28"/>
          <w:szCs w:val="28"/>
        </w:rPr>
        <w:t>在出口实施单设备多运营商的链路备份方案，实现企业大学高速、高效的访问外网。</w:t>
      </w:r>
    </w:p>
    <w:p>
      <w:pPr>
        <w:pStyle w:val="6"/>
        <w:widowControl/>
        <w:numPr>
          <w:ilvl w:val="0"/>
          <w:numId w:val="19"/>
        </w:numPr>
        <w:tabs>
          <w:tab w:val="left" w:pos="993"/>
        </w:tabs>
        <w:adjustRightInd w:val="0"/>
        <w:snapToGrid w:val="0"/>
        <w:spacing w:line="480" w:lineRule="exact"/>
        <w:ind w:left="0" w:firstLine="567" w:firstLineChars="0"/>
        <w:jc w:val="left"/>
        <w:rPr>
          <w:sz w:val="28"/>
          <w:szCs w:val="28"/>
        </w:rPr>
      </w:pPr>
      <w:r>
        <w:rPr>
          <w:rFonts w:hint="eastAsia"/>
          <w:sz w:val="28"/>
          <w:szCs w:val="28"/>
        </w:rPr>
        <w:t>总分</w:t>
      </w:r>
      <w:r>
        <w:rPr>
          <w:sz w:val="28"/>
          <w:szCs w:val="28"/>
        </w:rPr>
        <w:t>机构之间部署</w:t>
      </w:r>
      <w:r>
        <w:rPr>
          <w:rFonts w:hint="eastAsia"/>
          <w:sz w:val="28"/>
          <w:szCs w:val="28"/>
        </w:rPr>
        <w:t>链路冗余备份和链路加密等</w:t>
      </w:r>
      <w:r>
        <w:rPr>
          <w:sz w:val="28"/>
          <w:szCs w:val="28"/>
        </w:rPr>
        <w:t>功能</w:t>
      </w:r>
      <w:r>
        <w:rPr>
          <w:rFonts w:hint="eastAsia"/>
          <w:sz w:val="28"/>
          <w:szCs w:val="28"/>
        </w:rPr>
        <w:t>，</w:t>
      </w:r>
      <w:r>
        <w:rPr>
          <w:sz w:val="28"/>
          <w:szCs w:val="28"/>
        </w:rPr>
        <w:t>实现</w:t>
      </w:r>
      <w:r>
        <w:rPr>
          <w:rFonts w:hint="eastAsia"/>
          <w:sz w:val="28"/>
          <w:szCs w:val="28"/>
        </w:rPr>
        <w:t>安全</w:t>
      </w:r>
      <w:r>
        <w:rPr>
          <w:sz w:val="28"/>
          <w:szCs w:val="28"/>
        </w:rPr>
        <w:t>可靠的数据传输。</w:t>
      </w:r>
    </w:p>
    <w:p>
      <w:pPr>
        <w:pStyle w:val="6"/>
        <w:widowControl/>
        <w:numPr>
          <w:ilvl w:val="0"/>
          <w:numId w:val="19"/>
        </w:numPr>
        <w:tabs>
          <w:tab w:val="left" w:pos="993"/>
        </w:tabs>
        <w:adjustRightInd w:val="0"/>
        <w:snapToGrid w:val="0"/>
        <w:spacing w:line="480" w:lineRule="exact"/>
        <w:ind w:left="0" w:firstLine="567" w:firstLineChars="0"/>
        <w:jc w:val="left"/>
        <w:rPr>
          <w:sz w:val="28"/>
          <w:szCs w:val="28"/>
        </w:rPr>
      </w:pPr>
      <w:r>
        <w:rPr>
          <w:rFonts w:hint="eastAsia"/>
          <w:sz w:val="28"/>
          <w:szCs w:val="28"/>
        </w:rPr>
        <w:t>网络</w:t>
      </w:r>
      <w:r>
        <w:rPr>
          <w:sz w:val="28"/>
          <w:szCs w:val="28"/>
        </w:rPr>
        <w:t>设计</w:t>
      </w:r>
      <w:r>
        <w:rPr>
          <w:rFonts w:hint="eastAsia"/>
          <w:sz w:val="28"/>
          <w:szCs w:val="28"/>
        </w:rPr>
        <w:t>应针对OA办公、云教学平台系统、门户网站等关键业务高可用做</w:t>
      </w:r>
      <w:r>
        <w:rPr>
          <w:sz w:val="28"/>
          <w:szCs w:val="28"/>
        </w:rPr>
        <w:t>具体策略部署</w:t>
      </w:r>
      <w:r>
        <w:rPr>
          <w:rFonts w:hint="eastAsia"/>
          <w:sz w:val="28"/>
          <w:szCs w:val="28"/>
        </w:rPr>
        <w:t>；</w:t>
      </w:r>
      <w:r>
        <w:rPr>
          <w:sz w:val="28"/>
          <w:szCs w:val="28"/>
        </w:rPr>
        <w:t>针对特殊</w:t>
      </w:r>
      <w:r>
        <w:rPr>
          <w:rFonts w:hint="eastAsia"/>
          <w:sz w:val="28"/>
          <w:szCs w:val="28"/>
        </w:rPr>
        <w:t>业务</w:t>
      </w:r>
      <w:r>
        <w:rPr>
          <w:sz w:val="28"/>
          <w:szCs w:val="28"/>
        </w:rPr>
        <w:t>部门应用，应做安全访问策略部署</w:t>
      </w:r>
      <w:r>
        <w:rPr>
          <w:rFonts w:hint="eastAsia"/>
          <w:sz w:val="28"/>
          <w:szCs w:val="28"/>
        </w:rPr>
        <w:t>。</w:t>
      </w:r>
    </w:p>
    <w:p>
      <w:pPr>
        <w:pStyle w:val="6"/>
        <w:widowControl/>
        <w:numPr>
          <w:ilvl w:val="0"/>
          <w:numId w:val="19"/>
        </w:numPr>
        <w:tabs>
          <w:tab w:val="left" w:pos="993"/>
        </w:tabs>
        <w:adjustRightInd w:val="0"/>
        <w:snapToGrid w:val="0"/>
        <w:spacing w:line="480" w:lineRule="exact"/>
        <w:ind w:left="0" w:firstLine="567" w:firstLineChars="0"/>
        <w:jc w:val="left"/>
        <w:rPr>
          <w:sz w:val="28"/>
          <w:szCs w:val="28"/>
        </w:rPr>
      </w:pPr>
      <w:r>
        <w:rPr>
          <w:rFonts w:hint="eastAsia"/>
          <w:sz w:val="28"/>
          <w:szCs w:val="28"/>
        </w:rPr>
        <w:t>各驻外办事处间通过专线接入二级运营商网络确保服务质量，并部署I</w:t>
      </w:r>
      <w:r>
        <w:rPr>
          <w:sz w:val="28"/>
          <w:szCs w:val="28"/>
        </w:rPr>
        <w:t>PV4/IPV6</w:t>
      </w:r>
      <w:r>
        <w:rPr>
          <w:rFonts w:hint="eastAsia"/>
          <w:sz w:val="28"/>
          <w:szCs w:val="28"/>
        </w:rPr>
        <w:t>双栈协议实现办事处间互联互通。</w:t>
      </w:r>
    </w:p>
    <w:p>
      <w:pPr>
        <w:pStyle w:val="4"/>
        <w:keepLines w:val="0"/>
        <w:widowControl/>
        <w:numPr>
          <w:ilvl w:val="0"/>
          <w:numId w:val="18"/>
        </w:numPr>
        <w:tabs>
          <w:tab w:val="left" w:pos="709"/>
        </w:tabs>
        <w:spacing w:before="160" w:after="160" w:line="240" w:lineRule="auto"/>
        <w:jc w:val="left"/>
        <w:textAlignment w:val="baseline"/>
        <w:rPr>
          <w:b w:val="0"/>
          <w:sz w:val="28"/>
          <w:szCs w:val="28"/>
        </w:rPr>
      </w:pPr>
      <w:r>
        <w:rPr>
          <w:rFonts w:hint="eastAsia"/>
          <w:sz w:val="28"/>
          <w:szCs w:val="28"/>
        </w:rPr>
        <w:t>云计算融合</w:t>
      </w:r>
      <w:r>
        <w:rPr>
          <w:sz w:val="28"/>
          <w:szCs w:val="28"/>
        </w:rPr>
        <w:t>网络</w:t>
      </w:r>
      <w:r>
        <w:rPr>
          <w:rFonts w:hint="eastAsia"/>
          <w:sz w:val="28"/>
          <w:szCs w:val="28"/>
        </w:rPr>
        <w:t>拓扑设计</w:t>
      </w:r>
    </w:p>
    <w:p>
      <w:pPr>
        <w:pStyle w:val="6"/>
        <w:tabs>
          <w:tab w:val="left" w:pos="993"/>
        </w:tabs>
        <w:adjustRightInd w:val="0"/>
        <w:snapToGrid w:val="0"/>
        <w:spacing w:line="480" w:lineRule="exact"/>
        <w:ind w:left="567" w:firstLine="0" w:firstLineChars="0"/>
        <w:rPr>
          <w:b/>
          <w:sz w:val="28"/>
          <w:szCs w:val="28"/>
        </w:rPr>
      </w:pPr>
      <w:r>
        <w:rPr>
          <w:rFonts w:hint="eastAsia"/>
          <w:b/>
          <w:sz w:val="28"/>
          <w:szCs w:val="28"/>
        </w:rPr>
        <w:t>（一</w:t>
      </w:r>
      <w:r>
        <w:rPr>
          <w:b/>
          <w:sz w:val="28"/>
          <w:szCs w:val="28"/>
        </w:rPr>
        <w:t>）</w:t>
      </w:r>
      <w:r>
        <w:rPr>
          <w:rFonts w:hint="eastAsia"/>
          <w:b/>
          <w:sz w:val="28"/>
          <w:szCs w:val="28"/>
        </w:rPr>
        <w:t>网络拓扑</w:t>
      </w:r>
      <w:r>
        <w:rPr>
          <w:b/>
          <w:sz w:val="28"/>
          <w:szCs w:val="28"/>
        </w:rPr>
        <w:t>说明</w:t>
      </w:r>
    </w:p>
    <w:p>
      <w:pPr>
        <w:pStyle w:val="6"/>
        <w:adjustRightInd w:val="0"/>
        <w:snapToGrid w:val="0"/>
        <w:spacing w:line="480" w:lineRule="exact"/>
        <w:ind w:firstLine="560"/>
        <w:rPr>
          <w:sz w:val="28"/>
          <w:szCs w:val="28"/>
        </w:rPr>
      </w:pPr>
      <w:r>
        <w:rPr>
          <w:rFonts w:hint="eastAsia"/>
          <w:sz w:val="28"/>
          <w:szCs w:val="28"/>
        </w:rPr>
        <w:t>企业大学信息化建设方案拓扑图如下图所示，相关</w:t>
      </w:r>
      <w:r>
        <w:rPr>
          <w:sz w:val="28"/>
          <w:szCs w:val="28"/>
        </w:rPr>
        <w:t>说明如下：</w:t>
      </w:r>
    </w:p>
    <w:p>
      <w:pPr>
        <w:pStyle w:val="6"/>
        <w:widowControl/>
        <w:numPr>
          <w:ilvl w:val="0"/>
          <w:numId w:val="20"/>
        </w:numPr>
        <w:tabs>
          <w:tab w:val="left" w:pos="980"/>
        </w:tabs>
        <w:adjustRightInd w:val="0"/>
        <w:snapToGrid w:val="0"/>
        <w:spacing w:line="480" w:lineRule="exact"/>
        <w:ind w:left="0" w:firstLine="567" w:firstLineChars="0"/>
        <w:jc w:val="left"/>
        <w:rPr>
          <w:sz w:val="28"/>
          <w:szCs w:val="28"/>
        </w:rPr>
      </w:pPr>
      <w:r>
        <w:rPr>
          <w:rFonts w:hint="eastAsia"/>
          <w:sz w:val="28"/>
          <w:szCs w:val="28"/>
        </w:rPr>
        <w:t>两台EG2000编号EG1和EG2，分别用作企业大学总部与北京分部出口；</w:t>
      </w:r>
    </w:p>
    <w:p>
      <w:pPr>
        <w:pStyle w:val="6"/>
        <w:widowControl/>
        <w:numPr>
          <w:ilvl w:val="0"/>
          <w:numId w:val="20"/>
        </w:numPr>
        <w:tabs>
          <w:tab w:val="left" w:pos="980"/>
        </w:tabs>
        <w:adjustRightInd w:val="0"/>
        <w:snapToGrid w:val="0"/>
        <w:spacing w:line="480" w:lineRule="exact"/>
        <w:ind w:left="0" w:firstLine="567" w:firstLineChars="0"/>
        <w:jc w:val="left"/>
        <w:rPr>
          <w:sz w:val="28"/>
          <w:szCs w:val="28"/>
        </w:rPr>
      </w:pPr>
      <w:r>
        <w:rPr>
          <w:rFonts w:hint="eastAsia"/>
          <w:sz w:val="28"/>
          <w:szCs w:val="28"/>
        </w:rPr>
        <w:t>两台S</w:t>
      </w:r>
      <w:r>
        <w:rPr>
          <w:sz w:val="28"/>
          <w:szCs w:val="28"/>
        </w:rPr>
        <w:t>6000</w:t>
      </w:r>
      <w:r>
        <w:rPr>
          <w:rFonts w:hint="eastAsia"/>
          <w:sz w:val="28"/>
          <w:szCs w:val="28"/>
        </w:rPr>
        <w:t>数据中心交换机编号为S</w:t>
      </w:r>
      <w:r>
        <w:rPr>
          <w:sz w:val="28"/>
          <w:szCs w:val="28"/>
        </w:rPr>
        <w:t>6</w:t>
      </w:r>
      <w:r>
        <w:rPr>
          <w:rFonts w:hint="eastAsia"/>
          <w:sz w:val="28"/>
          <w:szCs w:val="28"/>
        </w:rPr>
        <w:t>和S</w:t>
      </w:r>
      <w:r>
        <w:rPr>
          <w:sz w:val="28"/>
          <w:szCs w:val="28"/>
        </w:rPr>
        <w:t>7</w:t>
      </w:r>
      <w:r>
        <w:rPr>
          <w:rFonts w:hint="eastAsia"/>
          <w:sz w:val="28"/>
          <w:szCs w:val="28"/>
        </w:rPr>
        <w:t>，用作上海与杭州驻外办事处接入交换机；</w:t>
      </w:r>
    </w:p>
    <w:p>
      <w:pPr>
        <w:pStyle w:val="6"/>
        <w:widowControl/>
        <w:numPr>
          <w:ilvl w:val="0"/>
          <w:numId w:val="20"/>
        </w:numPr>
        <w:tabs>
          <w:tab w:val="left" w:pos="980"/>
        </w:tabs>
        <w:adjustRightInd w:val="0"/>
        <w:snapToGrid w:val="0"/>
        <w:spacing w:line="480" w:lineRule="exact"/>
        <w:ind w:left="0" w:firstLine="567" w:firstLineChars="0"/>
        <w:jc w:val="left"/>
        <w:rPr>
          <w:sz w:val="28"/>
          <w:szCs w:val="28"/>
        </w:rPr>
      </w:pPr>
      <w:r>
        <w:rPr>
          <w:rFonts w:hint="eastAsia"/>
          <w:sz w:val="28"/>
          <w:szCs w:val="28"/>
        </w:rPr>
        <w:t>两台S</w:t>
      </w:r>
      <w:r>
        <w:rPr>
          <w:sz w:val="28"/>
          <w:szCs w:val="28"/>
        </w:rPr>
        <w:t>5</w:t>
      </w:r>
      <w:r>
        <w:rPr>
          <w:rFonts w:hint="eastAsia"/>
          <w:sz w:val="28"/>
          <w:szCs w:val="28"/>
        </w:rPr>
        <w:t>7</w:t>
      </w:r>
      <w:r>
        <w:rPr>
          <w:sz w:val="28"/>
          <w:szCs w:val="28"/>
        </w:rPr>
        <w:t>5</w:t>
      </w:r>
      <w:r>
        <w:rPr>
          <w:rFonts w:hint="eastAsia"/>
          <w:sz w:val="28"/>
          <w:szCs w:val="28"/>
        </w:rPr>
        <w:t>0编号为S3和S4，作为本部的核心交换机；</w:t>
      </w:r>
    </w:p>
    <w:p>
      <w:pPr>
        <w:pStyle w:val="6"/>
        <w:widowControl/>
        <w:numPr>
          <w:ilvl w:val="0"/>
          <w:numId w:val="20"/>
        </w:numPr>
        <w:tabs>
          <w:tab w:val="left" w:pos="980"/>
        </w:tabs>
        <w:adjustRightInd w:val="0"/>
        <w:snapToGrid w:val="0"/>
        <w:spacing w:line="480" w:lineRule="exact"/>
        <w:ind w:left="0" w:firstLine="567" w:firstLineChars="0"/>
        <w:jc w:val="left"/>
        <w:rPr>
          <w:sz w:val="28"/>
          <w:szCs w:val="28"/>
        </w:rPr>
      </w:pPr>
      <w:r>
        <w:rPr>
          <w:rFonts w:hint="eastAsia"/>
          <w:sz w:val="28"/>
          <w:szCs w:val="28"/>
        </w:rPr>
        <w:t>两台S2910交换机编号为S1和S2，用作本部接入交换机；</w:t>
      </w:r>
    </w:p>
    <w:p>
      <w:pPr>
        <w:pStyle w:val="6"/>
        <w:widowControl/>
        <w:numPr>
          <w:ilvl w:val="0"/>
          <w:numId w:val="20"/>
        </w:numPr>
        <w:tabs>
          <w:tab w:val="left" w:pos="980"/>
        </w:tabs>
        <w:adjustRightInd w:val="0"/>
        <w:snapToGrid w:val="0"/>
        <w:spacing w:line="480" w:lineRule="exact"/>
        <w:ind w:left="0" w:firstLine="567" w:firstLineChars="0"/>
        <w:jc w:val="left"/>
        <w:rPr>
          <w:sz w:val="28"/>
          <w:szCs w:val="28"/>
        </w:rPr>
      </w:pPr>
      <w:r>
        <w:rPr>
          <w:rFonts w:hint="eastAsia"/>
          <w:sz w:val="28"/>
          <w:szCs w:val="28"/>
        </w:rPr>
        <w:t>两台WS6008无线控制</w:t>
      </w:r>
      <w:r>
        <w:rPr>
          <w:sz w:val="28"/>
          <w:szCs w:val="28"/>
        </w:rPr>
        <w:t>器</w:t>
      </w:r>
      <w:r>
        <w:rPr>
          <w:rFonts w:hint="eastAsia"/>
          <w:sz w:val="28"/>
          <w:szCs w:val="28"/>
        </w:rPr>
        <w:t>编号AC1和AC2，用作企业大学本部和分校的无线控制器；</w:t>
      </w:r>
    </w:p>
    <w:p>
      <w:pPr>
        <w:pStyle w:val="6"/>
        <w:widowControl/>
        <w:numPr>
          <w:ilvl w:val="0"/>
          <w:numId w:val="20"/>
        </w:numPr>
        <w:tabs>
          <w:tab w:val="left" w:pos="980"/>
        </w:tabs>
        <w:adjustRightInd w:val="0"/>
        <w:snapToGrid w:val="0"/>
        <w:spacing w:line="480" w:lineRule="exact"/>
        <w:ind w:left="0" w:firstLine="567" w:firstLineChars="0"/>
        <w:jc w:val="left"/>
        <w:rPr>
          <w:sz w:val="28"/>
          <w:szCs w:val="28"/>
        </w:rPr>
      </w:pPr>
      <w:r>
        <w:rPr>
          <w:rFonts w:hint="eastAsia"/>
          <w:sz w:val="28"/>
          <w:szCs w:val="28"/>
        </w:rPr>
        <w:t>一台S5750交换机编号S</w:t>
      </w:r>
      <w:r>
        <w:rPr>
          <w:sz w:val="28"/>
          <w:szCs w:val="28"/>
        </w:rPr>
        <w:t>5</w:t>
      </w:r>
      <w:r>
        <w:rPr>
          <w:rFonts w:hint="eastAsia"/>
          <w:sz w:val="28"/>
          <w:szCs w:val="28"/>
        </w:rPr>
        <w:t>，用作分校接入交换机；</w:t>
      </w:r>
    </w:p>
    <w:p>
      <w:pPr>
        <w:pStyle w:val="6"/>
        <w:widowControl/>
        <w:numPr>
          <w:ilvl w:val="0"/>
          <w:numId w:val="20"/>
        </w:numPr>
        <w:tabs>
          <w:tab w:val="left" w:pos="980"/>
        </w:tabs>
        <w:adjustRightInd w:val="0"/>
        <w:snapToGrid w:val="0"/>
        <w:spacing w:line="480" w:lineRule="exact"/>
        <w:ind w:left="0" w:firstLine="567" w:firstLineChars="0"/>
        <w:jc w:val="left"/>
        <w:rPr>
          <w:sz w:val="28"/>
          <w:szCs w:val="28"/>
        </w:rPr>
      </w:pPr>
      <w:r>
        <w:rPr>
          <w:rFonts w:hint="eastAsia"/>
          <w:sz w:val="28"/>
          <w:szCs w:val="28"/>
        </w:rPr>
        <w:t>3台AP520编号为AP1，AP2，AP3分别做为本部与分校的无线接入点。</w:t>
      </w:r>
    </w:p>
    <w:p>
      <w:pPr>
        <w:pStyle w:val="6"/>
        <w:tabs>
          <w:tab w:val="left" w:pos="993"/>
        </w:tabs>
        <w:adjustRightInd w:val="0"/>
        <w:snapToGrid w:val="0"/>
        <w:spacing w:line="480" w:lineRule="exact"/>
        <w:ind w:left="567" w:firstLine="0" w:firstLineChars="0"/>
        <w:rPr>
          <w:sz w:val="28"/>
          <w:szCs w:val="28"/>
        </w:rPr>
      </w:pPr>
      <w:r>
        <w:rPr>
          <w:rFonts w:hint="eastAsia"/>
          <w:sz w:val="28"/>
          <w:szCs w:val="28"/>
        </w:rPr>
        <w:t>二级运营商服务节点拓扑如下图所示，相关说明如下：</w:t>
      </w:r>
    </w:p>
    <w:p>
      <w:pPr>
        <w:pStyle w:val="6"/>
        <w:widowControl/>
        <w:numPr>
          <w:ilvl w:val="0"/>
          <w:numId w:val="21"/>
        </w:numPr>
        <w:tabs>
          <w:tab w:val="left" w:pos="993"/>
        </w:tabs>
        <w:adjustRightInd w:val="0"/>
        <w:snapToGrid w:val="0"/>
        <w:spacing w:line="480" w:lineRule="exact"/>
        <w:ind w:firstLineChars="0"/>
        <w:jc w:val="left"/>
        <w:rPr>
          <w:sz w:val="28"/>
          <w:szCs w:val="28"/>
        </w:rPr>
      </w:pPr>
      <w:r>
        <w:rPr>
          <w:rFonts w:hint="eastAsia"/>
          <w:sz w:val="28"/>
          <w:szCs w:val="28"/>
        </w:rPr>
        <w:t>三台RSR20路由器编号R</w:t>
      </w:r>
      <w:r>
        <w:rPr>
          <w:sz w:val="28"/>
          <w:szCs w:val="28"/>
        </w:rPr>
        <w:t>1</w:t>
      </w:r>
      <w:r>
        <w:rPr>
          <w:rFonts w:hint="eastAsia"/>
          <w:sz w:val="28"/>
          <w:szCs w:val="28"/>
        </w:rPr>
        <w:t>、R2和R3，R</w:t>
      </w:r>
      <w:r>
        <w:rPr>
          <w:sz w:val="28"/>
          <w:szCs w:val="28"/>
        </w:rPr>
        <w:t>1</w:t>
      </w:r>
      <w:r>
        <w:rPr>
          <w:rFonts w:hint="eastAsia"/>
          <w:sz w:val="28"/>
          <w:szCs w:val="28"/>
        </w:rPr>
        <w:t>作为联通服务接入点，R</w:t>
      </w:r>
      <w:r>
        <w:rPr>
          <w:sz w:val="28"/>
          <w:szCs w:val="28"/>
        </w:rPr>
        <w:t>2</w:t>
      </w:r>
      <w:r>
        <w:rPr>
          <w:rFonts w:hint="eastAsia"/>
          <w:sz w:val="28"/>
          <w:szCs w:val="28"/>
        </w:rPr>
        <w:t>作为电信服务接入点，R</w:t>
      </w:r>
      <w:r>
        <w:rPr>
          <w:sz w:val="28"/>
          <w:szCs w:val="28"/>
        </w:rPr>
        <w:t>3</w:t>
      </w:r>
      <w:r>
        <w:rPr>
          <w:rFonts w:hint="eastAsia"/>
          <w:sz w:val="28"/>
          <w:szCs w:val="28"/>
        </w:rPr>
        <w:t>作为教育网服务接入点；</w:t>
      </w:r>
    </w:p>
    <w:p>
      <w:pPr>
        <w:rPr>
          <w:sz w:val="28"/>
          <w:szCs w:val="28"/>
        </w:rPr>
      </w:pPr>
      <w:r>
        <w:drawing>
          <wp:inline distT="0" distB="0" distL="0" distR="0">
            <wp:extent cx="5398770" cy="4706620"/>
            <wp:effectExtent l="0" t="0" r="0" b="0"/>
            <wp:docPr id="1034" name="_x0000_t75"/>
            <wp:cNvGraphicFramePr/>
            <a:graphic xmlns:a="http://schemas.openxmlformats.org/drawingml/2006/main">
              <a:graphicData uri="http://schemas.openxmlformats.org/drawingml/2006/picture">
                <pic:pic xmlns:pic="http://schemas.openxmlformats.org/drawingml/2006/picture">
                  <pic:nvPicPr>
                    <pic:cNvPr id="1034" name="_x0000_t75"/>
                    <pic:cNvPicPr/>
                  </pic:nvPicPr>
                  <pic:blipFill>
                    <a:blip r:embed="rId26" cstate="print"/>
                    <a:srcRect/>
                    <a:stretch>
                      <a:fillRect/>
                    </a:stretch>
                  </pic:blipFill>
                  <pic:spPr>
                    <a:xfrm>
                      <a:off x="0" y="0"/>
                      <a:ext cx="5398770" cy="4706620"/>
                    </a:xfrm>
                    <a:prstGeom prst="rect">
                      <a:avLst/>
                    </a:prstGeom>
                    <a:ln>
                      <a:noFill/>
                    </a:ln>
                  </pic:spPr>
                </pic:pic>
              </a:graphicData>
            </a:graphic>
          </wp:inline>
        </w:drawing>
      </w:r>
    </w:p>
    <w:p>
      <w:pPr>
        <w:pStyle w:val="81"/>
        <w:numPr>
          <w:ilvl w:val="0"/>
          <w:numId w:val="0"/>
        </w:numPr>
        <w:rPr>
          <w:rFonts w:ascii="仿宋" w:hAnsi="仿宋" w:eastAsia="仿宋"/>
          <w:sz w:val="28"/>
          <w:szCs w:val="28"/>
        </w:rPr>
      </w:pPr>
      <w:bookmarkStart w:id="7" w:name="_Ref448683558"/>
      <w:r>
        <w:rPr>
          <w:rFonts w:hint="eastAsia" w:ascii="仿宋" w:hAnsi="仿宋" w:eastAsia="仿宋"/>
          <w:sz w:val="28"/>
          <w:szCs w:val="28"/>
        </w:rPr>
        <w:t>图1-</w:t>
      </w:r>
      <w:r>
        <w:rPr>
          <w:rFonts w:ascii="仿宋" w:hAnsi="仿宋" w:eastAsia="仿宋"/>
          <w:sz w:val="28"/>
          <w:szCs w:val="28"/>
        </w:rPr>
        <w:t>2</w:t>
      </w:r>
      <w:r>
        <w:rPr>
          <w:rFonts w:hint="eastAsia" w:ascii="仿宋" w:hAnsi="仿宋" w:eastAsia="仿宋"/>
          <w:sz w:val="28"/>
          <w:szCs w:val="28"/>
        </w:rPr>
        <w:t>网络拓扑结构图</w:t>
      </w:r>
      <w:bookmarkEnd w:id="7"/>
    </w:p>
    <w:p>
      <w:pPr>
        <w:pStyle w:val="6"/>
        <w:adjustRightInd w:val="0"/>
        <w:snapToGrid w:val="0"/>
        <w:spacing w:line="480" w:lineRule="exact"/>
        <w:ind w:firstLine="562"/>
        <w:rPr>
          <w:b/>
          <w:sz w:val="28"/>
          <w:szCs w:val="28"/>
        </w:rPr>
      </w:pPr>
      <w:r>
        <w:rPr>
          <w:rFonts w:hint="eastAsia"/>
          <w:b/>
          <w:sz w:val="28"/>
          <w:szCs w:val="28"/>
        </w:rPr>
        <w:t>（</w:t>
      </w:r>
      <w:r>
        <w:rPr>
          <w:b/>
          <w:sz w:val="28"/>
          <w:szCs w:val="28"/>
        </w:rPr>
        <w:t>二）网络拓扑连线</w:t>
      </w:r>
      <w:r>
        <w:rPr>
          <w:rFonts w:hint="eastAsia"/>
          <w:b/>
          <w:sz w:val="28"/>
          <w:szCs w:val="28"/>
        </w:rPr>
        <w:t>要求</w:t>
      </w:r>
      <w:r>
        <w:rPr>
          <w:b/>
          <w:sz w:val="28"/>
          <w:szCs w:val="28"/>
        </w:rPr>
        <w:t>与说明</w:t>
      </w:r>
    </w:p>
    <w:p>
      <w:pPr>
        <w:pStyle w:val="6"/>
        <w:adjustRightInd w:val="0"/>
        <w:snapToGrid w:val="0"/>
        <w:spacing w:line="480" w:lineRule="exact"/>
        <w:ind w:firstLine="560"/>
        <w:rPr>
          <w:sz w:val="28"/>
          <w:szCs w:val="28"/>
        </w:rPr>
      </w:pPr>
      <w:r>
        <w:rPr>
          <w:rFonts w:hint="eastAsia"/>
          <w:sz w:val="28"/>
          <w:szCs w:val="28"/>
        </w:rPr>
        <w:t>设备互联规范主要对各种网络设备的互联进行规范定义，在项目实施中，如用户无特殊要求，应根据规范要求进行各级网络设备的互联，统一现场设备互联界面，结合规范的线缆标签使用，使网络结构清晰明了，方便后续的维护。本</w:t>
      </w:r>
      <w:r>
        <w:rPr>
          <w:sz w:val="28"/>
          <w:szCs w:val="28"/>
        </w:rPr>
        <w:t>项目的网络物理连接表如表</w:t>
      </w:r>
      <w:r>
        <w:rPr>
          <w:rFonts w:hint="eastAsia"/>
          <w:sz w:val="28"/>
          <w:szCs w:val="28"/>
        </w:rPr>
        <w:t>1</w:t>
      </w:r>
      <w:r>
        <w:rPr>
          <w:sz w:val="28"/>
          <w:szCs w:val="28"/>
        </w:rPr>
        <w:t>-8</w:t>
      </w:r>
      <w:r>
        <w:rPr>
          <w:rFonts w:hint="eastAsia"/>
          <w:sz w:val="28"/>
          <w:szCs w:val="28"/>
        </w:rPr>
        <w:t>所示</w:t>
      </w:r>
      <w:r>
        <w:rPr>
          <w:sz w:val="28"/>
          <w:szCs w:val="28"/>
        </w:rPr>
        <w:t>，</w:t>
      </w:r>
      <w:r>
        <w:rPr>
          <w:rFonts w:hint="eastAsia"/>
          <w:sz w:val="28"/>
          <w:szCs w:val="28"/>
        </w:rPr>
        <w:t>请根据拓扑图及网络物理连接表完成设备的连线。</w:t>
      </w:r>
    </w:p>
    <w:p>
      <w:pPr>
        <w:pStyle w:val="78"/>
        <w:numPr>
          <w:ilvl w:val="0"/>
          <w:numId w:val="0"/>
        </w:numPr>
        <w:rPr>
          <w:rFonts w:ascii="仿宋" w:hAnsi="仿宋" w:eastAsia="仿宋"/>
          <w:sz w:val="28"/>
          <w:szCs w:val="28"/>
          <w:lang w:val="it-IT"/>
        </w:rPr>
      </w:pPr>
      <w:r>
        <w:rPr>
          <w:rFonts w:ascii="仿宋" w:hAnsi="仿宋" w:eastAsia="仿宋"/>
          <w:sz w:val="28"/>
          <w:szCs w:val="28"/>
          <w:lang w:val="it-IT"/>
        </w:rPr>
        <w:t>表</w:t>
      </w:r>
      <w:r>
        <w:rPr>
          <w:rFonts w:hint="eastAsia" w:ascii="仿宋" w:hAnsi="仿宋" w:eastAsia="仿宋"/>
          <w:sz w:val="28"/>
          <w:szCs w:val="28"/>
          <w:lang w:val="it-IT"/>
        </w:rPr>
        <w:t>1-</w:t>
      </w:r>
      <w:r>
        <w:rPr>
          <w:rFonts w:ascii="仿宋" w:hAnsi="仿宋" w:eastAsia="仿宋"/>
          <w:sz w:val="28"/>
          <w:szCs w:val="28"/>
          <w:lang w:val="it-IT"/>
        </w:rPr>
        <w:t>8</w:t>
      </w:r>
      <w:r>
        <w:rPr>
          <w:rFonts w:hint="eastAsia" w:ascii="仿宋" w:hAnsi="仿宋" w:eastAsia="仿宋"/>
          <w:sz w:val="28"/>
          <w:szCs w:val="28"/>
          <w:lang w:val="it-IT"/>
        </w:rPr>
        <w:t>网络物理连接表</w:t>
      </w:r>
    </w:p>
    <w:tbl>
      <w:tblPr>
        <w:tblStyle w:val="43"/>
        <w:tblW w:w="8480" w:type="dxa"/>
        <w:tblInd w:w="113" w:type="dxa"/>
        <w:tblLayout w:type="fixed"/>
        <w:tblCellMar>
          <w:top w:w="0" w:type="dxa"/>
          <w:left w:w="108" w:type="dxa"/>
          <w:bottom w:w="0" w:type="dxa"/>
          <w:right w:w="108" w:type="dxa"/>
        </w:tblCellMar>
      </w:tblPr>
      <w:tblGrid>
        <w:gridCol w:w="1540"/>
        <w:gridCol w:w="1260"/>
        <w:gridCol w:w="2580"/>
        <w:gridCol w:w="1840"/>
        <w:gridCol w:w="1260"/>
      </w:tblGrid>
      <w:tr>
        <w:tblPrEx>
          <w:tblLayout w:type="fixed"/>
          <w:tblCellMar>
            <w:top w:w="0" w:type="dxa"/>
            <w:left w:w="108" w:type="dxa"/>
            <w:bottom w:w="0" w:type="dxa"/>
            <w:right w:w="108" w:type="dxa"/>
          </w:tblCellMar>
        </w:tblPrEx>
        <w:trPr>
          <w:trHeight w:val="285" w:hRule="atLeast"/>
        </w:trPr>
        <w:tc>
          <w:tcPr>
            <w:tcW w:w="1540" w:type="dxa"/>
            <w:tcBorders>
              <w:top w:val="single" w:color="auto" w:sz="4" w:space="0"/>
              <w:left w:val="single" w:color="auto" w:sz="4" w:space="0"/>
              <w:bottom w:val="single" w:color="auto" w:sz="4" w:space="0"/>
              <w:right w:val="single" w:color="auto" w:sz="4" w:space="0"/>
            </w:tcBorders>
            <w:shd w:val="clear" w:color="000000" w:fill="D9D9D9"/>
            <w:vAlign w:val="center"/>
          </w:tcPr>
          <w:p>
            <w:pPr>
              <w:jc w:val="center"/>
              <w:rPr>
                <w:kern w:val="0"/>
                <w:sz w:val="24"/>
                <w:szCs w:val="24"/>
              </w:rPr>
            </w:pPr>
            <w:r>
              <w:rPr>
                <w:rFonts w:hint="eastAsia"/>
                <w:kern w:val="0"/>
                <w:sz w:val="24"/>
                <w:szCs w:val="24"/>
              </w:rPr>
              <w:t>源设备名称</w:t>
            </w:r>
          </w:p>
        </w:tc>
        <w:tc>
          <w:tcPr>
            <w:tcW w:w="1260" w:type="dxa"/>
            <w:tcBorders>
              <w:top w:val="single" w:color="auto" w:sz="4" w:space="0"/>
              <w:left w:val="nil"/>
              <w:bottom w:val="single" w:color="auto" w:sz="4" w:space="0"/>
              <w:right w:val="single" w:color="auto" w:sz="4" w:space="0"/>
            </w:tcBorders>
            <w:shd w:val="clear" w:color="000000" w:fill="D9D9D9"/>
            <w:vAlign w:val="center"/>
          </w:tcPr>
          <w:p>
            <w:pPr>
              <w:jc w:val="center"/>
              <w:rPr>
                <w:kern w:val="0"/>
                <w:sz w:val="24"/>
                <w:szCs w:val="24"/>
              </w:rPr>
            </w:pPr>
            <w:r>
              <w:rPr>
                <w:rFonts w:hint="eastAsia"/>
                <w:kern w:val="0"/>
                <w:sz w:val="24"/>
                <w:szCs w:val="24"/>
              </w:rPr>
              <w:t>设备接口</w:t>
            </w:r>
          </w:p>
        </w:tc>
        <w:tc>
          <w:tcPr>
            <w:tcW w:w="2580" w:type="dxa"/>
            <w:tcBorders>
              <w:top w:val="single" w:color="auto" w:sz="4" w:space="0"/>
              <w:left w:val="nil"/>
              <w:bottom w:val="single" w:color="auto" w:sz="4" w:space="0"/>
              <w:right w:val="single" w:color="auto" w:sz="4" w:space="0"/>
            </w:tcBorders>
            <w:shd w:val="clear" w:color="000000" w:fill="D9D9D9"/>
            <w:vAlign w:val="center"/>
          </w:tcPr>
          <w:p>
            <w:pPr>
              <w:jc w:val="center"/>
              <w:rPr>
                <w:kern w:val="0"/>
                <w:sz w:val="24"/>
                <w:szCs w:val="24"/>
              </w:rPr>
            </w:pPr>
            <w:r>
              <w:rPr>
                <w:rFonts w:hint="eastAsia"/>
                <w:kern w:val="0"/>
                <w:sz w:val="24"/>
                <w:szCs w:val="24"/>
              </w:rPr>
              <w:t>接口描述</w:t>
            </w:r>
          </w:p>
        </w:tc>
        <w:tc>
          <w:tcPr>
            <w:tcW w:w="1840" w:type="dxa"/>
            <w:tcBorders>
              <w:top w:val="single" w:color="auto" w:sz="4" w:space="0"/>
              <w:left w:val="nil"/>
              <w:bottom w:val="single" w:color="auto" w:sz="4" w:space="0"/>
              <w:right w:val="single" w:color="auto" w:sz="4" w:space="0"/>
            </w:tcBorders>
            <w:shd w:val="clear" w:color="000000" w:fill="D9D9D9"/>
            <w:vAlign w:val="center"/>
          </w:tcPr>
          <w:p>
            <w:pPr>
              <w:jc w:val="center"/>
              <w:rPr>
                <w:kern w:val="0"/>
                <w:sz w:val="24"/>
                <w:szCs w:val="24"/>
              </w:rPr>
            </w:pPr>
            <w:r>
              <w:rPr>
                <w:rFonts w:hint="eastAsia"/>
                <w:kern w:val="0"/>
                <w:sz w:val="24"/>
                <w:szCs w:val="24"/>
              </w:rPr>
              <w:t>目标设备名称</w:t>
            </w:r>
          </w:p>
        </w:tc>
        <w:tc>
          <w:tcPr>
            <w:tcW w:w="1260" w:type="dxa"/>
            <w:tcBorders>
              <w:top w:val="single" w:color="auto" w:sz="4" w:space="0"/>
              <w:left w:val="nil"/>
              <w:bottom w:val="single" w:color="auto" w:sz="4" w:space="0"/>
              <w:right w:val="single" w:color="auto" w:sz="4" w:space="0"/>
            </w:tcBorders>
            <w:shd w:val="clear" w:color="000000" w:fill="D9D9D9"/>
            <w:vAlign w:val="center"/>
          </w:tcPr>
          <w:p>
            <w:pPr>
              <w:jc w:val="center"/>
              <w:rPr>
                <w:kern w:val="0"/>
                <w:sz w:val="24"/>
                <w:szCs w:val="24"/>
              </w:rPr>
            </w:pPr>
            <w:r>
              <w:rPr>
                <w:rFonts w:hint="eastAsia"/>
                <w:kern w:val="0"/>
                <w:sz w:val="24"/>
                <w:szCs w:val="24"/>
              </w:rPr>
              <w:t>设备接口</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Con_To_PC1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PC1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Con_To_AP1_Gi0/1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AP1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BFD</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Gi0/23</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Con_To_S3_Gi0/1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Con_To_S4_Gi0/1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T</w:t>
            </w:r>
            <w:r>
              <w:rPr>
                <w:kern w:val="0"/>
                <w:sz w:val="24"/>
                <w:szCs w:val="24"/>
              </w:rPr>
              <w:t>e0/27</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w:t>
            </w:r>
            <w:r>
              <w:rPr>
                <w:kern w:val="0"/>
                <w:sz w:val="24"/>
                <w:szCs w:val="24"/>
              </w:rPr>
              <w:t>2_</w:t>
            </w:r>
            <w:r>
              <w:rPr>
                <w:rFonts w:hint="eastAsia"/>
                <w:kern w:val="0"/>
                <w:sz w:val="24"/>
                <w:szCs w:val="24"/>
              </w:rPr>
              <w:t>T</w:t>
            </w:r>
            <w:r>
              <w:rPr>
                <w:kern w:val="0"/>
                <w:sz w:val="24"/>
                <w:szCs w:val="24"/>
              </w:rPr>
              <w:t>e0/27</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T</w:t>
            </w:r>
            <w:r>
              <w:rPr>
                <w:kern w:val="0"/>
                <w:sz w:val="24"/>
                <w:szCs w:val="24"/>
              </w:rPr>
              <w:t>e0/27</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T</w:t>
            </w:r>
            <w:r>
              <w:rPr>
                <w:kern w:val="0"/>
                <w:sz w:val="24"/>
                <w:szCs w:val="24"/>
              </w:rPr>
              <w:t>e0/28</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w:t>
            </w:r>
            <w:r>
              <w:rPr>
                <w:kern w:val="0"/>
                <w:sz w:val="24"/>
                <w:szCs w:val="24"/>
              </w:rPr>
              <w:t>2_</w:t>
            </w:r>
            <w:r>
              <w:rPr>
                <w:rFonts w:hint="eastAsia"/>
                <w:kern w:val="0"/>
                <w:sz w:val="24"/>
                <w:szCs w:val="24"/>
              </w:rPr>
              <w:t>T</w:t>
            </w:r>
            <w:r>
              <w:rPr>
                <w:kern w:val="0"/>
                <w:sz w:val="24"/>
                <w:szCs w:val="24"/>
              </w:rPr>
              <w:t>e0/28</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T</w:t>
            </w:r>
            <w:r>
              <w:rPr>
                <w:kern w:val="0"/>
                <w:sz w:val="24"/>
                <w:szCs w:val="24"/>
              </w:rPr>
              <w:t>e0/28</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Con_To_PC</w:t>
            </w:r>
            <w:r>
              <w:rPr>
                <w:kern w:val="0"/>
                <w:sz w:val="24"/>
                <w:szCs w:val="24"/>
              </w:rPr>
              <w:t>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PC</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Con_To_AP2_Gi0/1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AP2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BFD</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Gi0/23</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Con_To_S3_Gi0/2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Con_To_S4_Gi0/2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T</w:t>
            </w:r>
            <w:r>
              <w:rPr>
                <w:kern w:val="0"/>
                <w:sz w:val="24"/>
                <w:szCs w:val="24"/>
              </w:rPr>
              <w:t>e0/27</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w:t>
            </w:r>
            <w:r>
              <w:rPr>
                <w:kern w:val="0"/>
                <w:sz w:val="24"/>
                <w:szCs w:val="24"/>
              </w:rPr>
              <w:t>1_</w:t>
            </w:r>
            <w:r>
              <w:rPr>
                <w:rFonts w:hint="eastAsia"/>
                <w:kern w:val="0"/>
                <w:sz w:val="24"/>
                <w:szCs w:val="24"/>
              </w:rPr>
              <w:t>T</w:t>
            </w:r>
            <w:r>
              <w:rPr>
                <w:kern w:val="0"/>
                <w:sz w:val="24"/>
                <w:szCs w:val="24"/>
              </w:rPr>
              <w:t>e0/27</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T</w:t>
            </w:r>
            <w:r>
              <w:rPr>
                <w:kern w:val="0"/>
                <w:sz w:val="24"/>
                <w:szCs w:val="24"/>
              </w:rPr>
              <w:t>e0/27</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T</w:t>
            </w:r>
            <w:r>
              <w:rPr>
                <w:kern w:val="0"/>
                <w:sz w:val="24"/>
                <w:szCs w:val="24"/>
              </w:rPr>
              <w:t>e0/28</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w:t>
            </w:r>
            <w:r>
              <w:rPr>
                <w:kern w:val="0"/>
                <w:sz w:val="24"/>
                <w:szCs w:val="24"/>
              </w:rPr>
              <w:t>1_</w:t>
            </w:r>
            <w:r>
              <w:rPr>
                <w:rFonts w:hint="eastAsia"/>
                <w:kern w:val="0"/>
                <w:sz w:val="24"/>
                <w:szCs w:val="24"/>
              </w:rPr>
              <w:t>T</w:t>
            </w:r>
            <w:r>
              <w:rPr>
                <w:kern w:val="0"/>
                <w:sz w:val="24"/>
                <w:szCs w:val="24"/>
              </w:rPr>
              <w:t>e0/28</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T</w:t>
            </w:r>
            <w:r>
              <w:rPr>
                <w:kern w:val="0"/>
                <w:sz w:val="24"/>
                <w:szCs w:val="24"/>
              </w:rPr>
              <w:t>e0/28</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Con_To_S1_Gi0/23</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Con_To_S2_Gi0/23</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Gi0/3</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Con_To_AC1_Gi0/1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AC1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Con_To_S4_</w:t>
            </w:r>
            <w:r>
              <w:rPr>
                <w:kern w:val="0"/>
                <w:sz w:val="24"/>
                <w:szCs w:val="24"/>
              </w:rPr>
              <w:t>Gi0/4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Gi0/5</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Con_To_S4_</w:t>
            </w:r>
            <w:r>
              <w:rPr>
                <w:kern w:val="0"/>
                <w:sz w:val="24"/>
                <w:szCs w:val="24"/>
              </w:rPr>
              <w:t>Gi0/5</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Gi0/5</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Gi0/23</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Cloud</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云平台</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EG1</w:t>
            </w:r>
            <w:r>
              <w:rPr>
                <w:rFonts w:hint="eastAsia"/>
                <w:kern w:val="0"/>
                <w:sz w:val="24"/>
                <w:szCs w:val="24"/>
              </w:rPr>
              <w:t>_</w:t>
            </w:r>
            <w:r>
              <w:rPr>
                <w:kern w:val="0"/>
                <w:sz w:val="24"/>
                <w:szCs w:val="24"/>
              </w:rPr>
              <w:t>G</w:t>
            </w:r>
            <w:r>
              <w:rPr>
                <w:rFonts w:hint="eastAsia"/>
                <w:kern w:val="0"/>
                <w:sz w:val="24"/>
                <w:szCs w:val="24"/>
              </w:rPr>
              <w:t>i</w:t>
            </w:r>
            <w:r>
              <w:rPr>
                <w:kern w:val="0"/>
                <w:sz w:val="24"/>
                <w:szCs w:val="24"/>
              </w:rPr>
              <w:t>0/0</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Con_To_S1_Gi0/24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Con_To_S2_Gi0/24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Gi0/3</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Con_To_AC2_Gi0/2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AC2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w:t>
            </w:r>
            <w:r>
              <w:rPr>
                <w:kern w:val="0"/>
                <w:sz w:val="24"/>
                <w:szCs w:val="24"/>
              </w:rPr>
              <w:t>3</w:t>
            </w:r>
            <w:r>
              <w:rPr>
                <w:rFonts w:hint="eastAsia"/>
                <w:kern w:val="0"/>
                <w:sz w:val="24"/>
                <w:szCs w:val="24"/>
              </w:rPr>
              <w:t>_</w:t>
            </w:r>
            <w:r>
              <w:rPr>
                <w:kern w:val="0"/>
                <w:sz w:val="24"/>
                <w:szCs w:val="24"/>
              </w:rPr>
              <w:t>Gi0/4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Gi0/5</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w:t>
            </w:r>
            <w:r>
              <w:rPr>
                <w:kern w:val="0"/>
                <w:sz w:val="24"/>
                <w:szCs w:val="24"/>
              </w:rPr>
              <w:t>3</w:t>
            </w:r>
            <w:r>
              <w:rPr>
                <w:rFonts w:hint="eastAsia"/>
                <w:kern w:val="0"/>
                <w:sz w:val="24"/>
                <w:szCs w:val="24"/>
              </w:rPr>
              <w:t>_</w:t>
            </w:r>
            <w:r>
              <w:rPr>
                <w:kern w:val="0"/>
                <w:sz w:val="24"/>
                <w:szCs w:val="24"/>
              </w:rPr>
              <w:t>Gi0/5</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Gi0/5</w:t>
            </w:r>
          </w:p>
        </w:tc>
      </w:tr>
      <w:tr>
        <w:tblPrEx>
          <w:tblLayout w:type="fixed"/>
          <w:tblCellMar>
            <w:top w:w="0" w:type="dxa"/>
            <w:left w:w="108" w:type="dxa"/>
            <w:bottom w:w="0" w:type="dxa"/>
            <w:right w:w="108" w:type="dxa"/>
          </w:tblCellMar>
        </w:tblPrEx>
        <w:trPr>
          <w:trHeight w:val="285" w:hRule="atLeast"/>
        </w:trPr>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4</w:t>
            </w:r>
          </w:p>
        </w:tc>
        <w:tc>
          <w:tcPr>
            <w:tcW w:w="126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Gi0/23</w:t>
            </w:r>
          </w:p>
        </w:tc>
        <w:tc>
          <w:tcPr>
            <w:tcW w:w="258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Cloud</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云平台(备用</w:t>
            </w:r>
            <w:r>
              <w:rPr>
                <w:kern w:val="0"/>
                <w:sz w:val="24"/>
                <w:szCs w:val="24"/>
              </w:rPr>
              <w:t>)</w:t>
            </w:r>
          </w:p>
        </w:tc>
        <w:tc>
          <w:tcPr>
            <w:tcW w:w="126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285" w:hRule="atLeast"/>
        </w:trPr>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Gi0/24</w:t>
            </w:r>
          </w:p>
        </w:tc>
        <w:tc>
          <w:tcPr>
            <w:tcW w:w="258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EG1</w:t>
            </w:r>
            <w:r>
              <w:rPr>
                <w:rFonts w:hint="eastAsia"/>
                <w:kern w:val="0"/>
                <w:sz w:val="24"/>
                <w:szCs w:val="24"/>
              </w:rPr>
              <w:t>_</w:t>
            </w:r>
            <w:r>
              <w:rPr>
                <w:kern w:val="0"/>
                <w:sz w:val="24"/>
                <w:szCs w:val="24"/>
              </w:rPr>
              <w:t>Gi0/1</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EG1</w:t>
            </w:r>
          </w:p>
        </w:tc>
        <w:tc>
          <w:tcPr>
            <w:tcW w:w="126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S5</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PC3</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PC3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S5</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AP3_</w:t>
            </w:r>
            <w:r>
              <w:rPr>
                <w:rFonts w:hint="eastAsia"/>
                <w:kern w:val="0"/>
                <w:sz w:val="24"/>
                <w:szCs w:val="24"/>
              </w:rPr>
              <w:t xml:space="preserve"> Gi0/1</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A</w:t>
            </w:r>
            <w:r>
              <w:rPr>
                <w:kern w:val="0"/>
                <w:sz w:val="24"/>
                <w:szCs w:val="24"/>
              </w:rPr>
              <w:t>P3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S5</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EG2_</w:t>
            </w:r>
            <w:r>
              <w:rPr>
                <w:rFonts w:hint="eastAsia"/>
                <w:kern w:val="0"/>
                <w:sz w:val="24"/>
                <w:szCs w:val="24"/>
              </w:rPr>
              <w:t xml:space="preserve"> Gi0/1</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6</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R1_</w:t>
            </w:r>
            <w:r>
              <w:rPr>
                <w:rFonts w:hint="eastAsia"/>
                <w:kern w:val="0"/>
                <w:sz w:val="24"/>
                <w:szCs w:val="24"/>
              </w:rPr>
              <w:t xml:space="preserve"> Gi0/</w:t>
            </w:r>
            <w:r>
              <w:rPr>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bottom"/>
          </w:tcPr>
          <w:p>
            <w:pPr>
              <w:rPr>
                <w:rFonts w:ascii="宋体" w:hAnsi="宋体"/>
                <w:kern w:val="0"/>
                <w:sz w:val="22"/>
              </w:rPr>
            </w:pPr>
            <w:r>
              <w:rPr>
                <w:rFonts w:hint="eastAsia"/>
                <w:kern w:val="0"/>
                <w:sz w:val="24"/>
                <w:szCs w:val="24"/>
              </w:rPr>
              <w:t>Gi0/</w:t>
            </w:r>
            <w:r>
              <w:rPr>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7</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r>
              <w:rPr>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R3_</w:t>
            </w:r>
            <w:r>
              <w:rPr>
                <w:rFonts w:hint="eastAsia"/>
                <w:kern w:val="0"/>
                <w:sz w:val="24"/>
                <w:szCs w:val="24"/>
              </w:rPr>
              <w:t xml:space="preserve"> Gi0/</w:t>
            </w:r>
            <w:r>
              <w:rPr>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3</w:t>
            </w:r>
          </w:p>
        </w:tc>
        <w:tc>
          <w:tcPr>
            <w:tcW w:w="1260" w:type="dxa"/>
            <w:tcBorders>
              <w:top w:val="nil"/>
              <w:left w:val="nil"/>
              <w:bottom w:val="single" w:color="auto" w:sz="4" w:space="0"/>
              <w:right w:val="single" w:color="auto" w:sz="4" w:space="0"/>
            </w:tcBorders>
            <w:shd w:val="clear" w:color="auto" w:fill="auto"/>
            <w:vAlign w:val="bottom"/>
          </w:tcPr>
          <w:p>
            <w:pPr>
              <w:rPr>
                <w:kern w:val="0"/>
                <w:sz w:val="24"/>
                <w:szCs w:val="24"/>
              </w:rPr>
            </w:pPr>
            <w:r>
              <w:rPr>
                <w:rFonts w:hint="eastAsia"/>
                <w:kern w:val="0"/>
                <w:sz w:val="24"/>
                <w:szCs w:val="24"/>
              </w:rPr>
              <w:t>Gi0/</w:t>
            </w:r>
            <w:r>
              <w:rPr>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AC1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Con_To_S3_Gi0/3</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AC2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Con_To_S4_Gi0/3</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Gi0/0</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S3</w:t>
            </w:r>
            <w:r>
              <w:rPr>
                <w:rFonts w:hint="eastAsia"/>
                <w:kern w:val="0"/>
                <w:sz w:val="24"/>
                <w:szCs w:val="24"/>
              </w:rPr>
              <w:t>_Gi0/</w:t>
            </w:r>
            <w:r>
              <w:rPr>
                <w:kern w:val="0"/>
                <w:sz w:val="24"/>
                <w:szCs w:val="24"/>
              </w:rPr>
              <w:t>24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S4</w:t>
            </w:r>
            <w:r>
              <w:rPr>
                <w:rFonts w:hint="eastAsia"/>
                <w:kern w:val="0"/>
                <w:sz w:val="24"/>
                <w:szCs w:val="24"/>
              </w:rPr>
              <w:t>_Gi0/</w:t>
            </w:r>
            <w:r>
              <w:rPr>
                <w:kern w:val="0"/>
                <w:sz w:val="24"/>
                <w:szCs w:val="24"/>
              </w:rPr>
              <w:t>24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S4</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R1</w:t>
            </w:r>
            <w:r>
              <w:rPr>
                <w:rFonts w:hint="eastAsia"/>
                <w:kern w:val="0"/>
                <w:sz w:val="24"/>
                <w:szCs w:val="24"/>
              </w:rPr>
              <w:t>_</w:t>
            </w:r>
            <w:r>
              <w:rPr>
                <w:kern w:val="0"/>
                <w:sz w:val="24"/>
                <w:szCs w:val="24"/>
              </w:rPr>
              <w:t>F</w:t>
            </w:r>
            <w:r>
              <w:rPr>
                <w:rFonts w:hint="eastAsia"/>
                <w:kern w:val="0"/>
                <w:sz w:val="24"/>
                <w:szCs w:val="24"/>
              </w:rPr>
              <w:t>a</w:t>
            </w:r>
            <w:r>
              <w:rPr>
                <w:kern w:val="0"/>
                <w:sz w:val="24"/>
                <w:szCs w:val="24"/>
              </w:rPr>
              <w:t>1/1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R1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w:t>
            </w:r>
            <w:r>
              <w:rPr>
                <w:rFonts w:hint="eastAsia"/>
                <w:kern w:val="0"/>
                <w:sz w:val="24"/>
                <w:szCs w:val="24"/>
              </w:rPr>
              <w:t>a</w:t>
            </w:r>
            <w:r>
              <w:rPr>
                <w:kern w:val="0"/>
                <w:sz w:val="24"/>
                <w:szCs w:val="24"/>
              </w:rPr>
              <w:t>1/1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3</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R2</w:t>
            </w:r>
            <w:r>
              <w:rPr>
                <w:rFonts w:hint="eastAsia"/>
                <w:kern w:val="0"/>
                <w:sz w:val="24"/>
                <w:szCs w:val="24"/>
              </w:rPr>
              <w:t>_</w:t>
            </w:r>
            <w:r>
              <w:rPr>
                <w:kern w:val="0"/>
                <w:sz w:val="24"/>
                <w:szCs w:val="24"/>
              </w:rPr>
              <w:t>F</w:t>
            </w:r>
            <w:r>
              <w:rPr>
                <w:rFonts w:hint="eastAsia"/>
                <w:kern w:val="0"/>
                <w:sz w:val="24"/>
                <w:szCs w:val="24"/>
              </w:rPr>
              <w:t>a</w:t>
            </w:r>
            <w:r>
              <w:rPr>
                <w:kern w:val="0"/>
                <w:sz w:val="24"/>
                <w:szCs w:val="24"/>
              </w:rPr>
              <w:t>1/1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R2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w:t>
            </w:r>
            <w:r>
              <w:rPr>
                <w:rFonts w:hint="eastAsia"/>
                <w:kern w:val="0"/>
                <w:sz w:val="24"/>
                <w:szCs w:val="24"/>
              </w:rPr>
              <w:t>a</w:t>
            </w:r>
            <w:r>
              <w:rPr>
                <w:kern w:val="0"/>
                <w:sz w:val="24"/>
                <w:szCs w:val="24"/>
              </w:rPr>
              <w:t>1/1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R3</w:t>
            </w:r>
            <w:r>
              <w:rPr>
                <w:rFonts w:hint="eastAsia"/>
                <w:kern w:val="0"/>
                <w:sz w:val="24"/>
                <w:szCs w:val="24"/>
              </w:rPr>
              <w:t>_</w:t>
            </w:r>
            <w:r>
              <w:rPr>
                <w:kern w:val="0"/>
                <w:sz w:val="24"/>
                <w:szCs w:val="24"/>
              </w:rPr>
              <w:t>F</w:t>
            </w:r>
            <w:r>
              <w:rPr>
                <w:rFonts w:hint="eastAsia"/>
                <w:kern w:val="0"/>
                <w:sz w:val="24"/>
                <w:szCs w:val="24"/>
              </w:rPr>
              <w:t>a</w:t>
            </w:r>
            <w:r>
              <w:rPr>
                <w:kern w:val="0"/>
                <w:sz w:val="24"/>
                <w:szCs w:val="24"/>
              </w:rPr>
              <w:t>1/1</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R3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w:t>
            </w:r>
            <w:r>
              <w:rPr>
                <w:rFonts w:hint="eastAsia"/>
                <w:kern w:val="0"/>
                <w:sz w:val="24"/>
                <w:szCs w:val="24"/>
              </w:rPr>
              <w:t>a</w:t>
            </w:r>
            <w:r>
              <w:rPr>
                <w:kern w:val="0"/>
                <w:sz w:val="24"/>
                <w:szCs w:val="24"/>
              </w:rPr>
              <w:t>1/1</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Gi0/0</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S5</w:t>
            </w:r>
            <w:r>
              <w:rPr>
                <w:rFonts w:hint="eastAsia"/>
                <w:kern w:val="0"/>
                <w:sz w:val="24"/>
                <w:szCs w:val="24"/>
              </w:rPr>
              <w:t>_Gi0/</w:t>
            </w:r>
            <w:r>
              <w:rPr>
                <w:kern w:val="0"/>
                <w:sz w:val="24"/>
                <w:szCs w:val="24"/>
              </w:rPr>
              <w:t>24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S5</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R1</w:t>
            </w:r>
            <w:r>
              <w:rPr>
                <w:rFonts w:hint="eastAsia"/>
                <w:kern w:val="0"/>
                <w:sz w:val="24"/>
                <w:szCs w:val="24"/>
              </w:rPr>
              <w:t>_</w:t>
            </w:r>
            <w:r>
              <w:rPr>
                <w:kern w:val="0"/>
                <w:sz w:val="24"/>
                <w:szCs w:val="24"/>
              </w:rPr>
              <w:t>F</w:t>
            </w:r>
            <w:r>
              <w:rPr>
                <w:rFonts w:hint="eastAsia"/>
                <w:kern w:val="0"/>
                <w:sz w:val="24"/>
                <w:szCs w:val="24"/>
              </w:rPr>
              <w:t>a</w:t>
            </w:r>
            <w:r>
              <w:rPr>
                <w:kern w:val="0"/>
                <w:sz w:val="24"/>
                <w:szCs w:val="24"/>
              </w:rPr>
              <w:t>1/2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R1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w:t>
            </w:r>
            <w:r>
              <w:rPr>
                <w:rFonts w:hint="eastAsia"/>
                <w:kern w:val="0"/>
                <w:sz w:val="24"/>
                <w:szCs w:val="24"/>
              </w:rPr>
              <w:t>a</w:t>
            </w:r>
            <w:r>
              <w:rPr>
                <w:kern w:val="0"/>
                <w:sz w:val="24"/>
                <w:szCs w:val="24"/>
              </w:rPr>
              <w:t>1/2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3</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R2</w:t>
            </w:r>
            <w:r>
              <w:rPr>
                <w:rFonts w:hint="eastAsia"/>
                <w:kern w:val="0"/>
                <w:sz w:val="24"/>
                <w:szCs w:val="24"/>
              </w:rPr>
              <w:t>_</w:t>
            </w:r>
            <w:r>
              <w:rPr>
                <w:kern w:val="0"/>
                <w:sz w:val="24"/>
                <w:szCs w:val="24"/>
              </w:rPr>
              <w:t>F</w:t>
            </w:r>
            <w:r>
              <w:rPr>
                <w:rFonts w:hint="eastAsia"/>
                <w:kern w:val="0"/>
                <w:sz w:val="24"/>
                <w:szCs w:val="24"/>
              </w:rPr>
              <w:t>a</w:t>
            </w:r>
            <w:r>
              <w:rPr>
                <w:kern w:val="0"/>
                <w:sz w:val="24"/>
                <w:szCs w:val="24"/>
              </w:rPr>
              <w:t>1/2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R2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w:t>
            </w:r>
            <w:r>
              <w:rPr>
                <w:rFonts w:hint="eastAsia"/>
                <w:kern w:val="0"/>
                <w:sz w:val="24"/>
                <w:szCs w:val="24"/>
              </w:rPr>
              <w:t>a</w:t>
            </w:r>
            <w:r>
              <w:rPr>
                <w:kern w:val="0"/>
                <w:sz w:val="24"/>
                <w:szCs w:val="24"/>
              </w:rPr>
              <w:t>1/2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EG</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4</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R3</w:t>
            </w:r>
            <w:r>
              <w:rPr>
                <w:rFonts w:hint="eastAsia"/>
                <w:kern w:val="0"/>
                <w:sz w:val="24"/>
                <w:szCs w:val="24"/>
              </w:rPr>
              <w:t>_</w:t>
            </w:r>
            <w:r>
              <w:rPr>
                <w:kern w:val="0"/>
                <w:sz w:val="24"/>
                <w:szCs w:val="24"/>
              </w:rPr>
              <w:t>F</w:t>
            </w:r>
            <w:r>
              <w:rPr>
                <w:rFonts w:hint="eastAsia"/>
                <w:kern w:val="0"/>
                <w:sz w:val="24"/>
                <w:szCs w:val="24"/>
              </w:rPr>
              <w:t>a</w:t>
            </w:r>
            <w:r>
              <w:rPr>
                <w:kern w:val="0"/>
                <w:sz w:val="24"/>
                <w:szCs w:val="24"/>
              </w:rPr>
              <w:t>1/2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R3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w:t>
            </w:r>
            <w:r>
              <w:rPr>
                <w:rFonts w:hint="eastAsia"/>
                <w:kern w:val="0"/>
                <w:sz w:val="24"/>
                <w:szCs w:val="24"/>
              </w:rPr>
              <w:t>a</w:t>
            </w:r>
            <w:r>
              <w:rPr>
                <w:kern w:val="0"/>
                <w:sz w:val="24"/>
                <w:szCs w:val="24"/>
              </w:rPr>
              <w:t>1/2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w:t>
            </w:r>
            <w:r>
              <w:rPr>
                <w:kern w:val="0"/>
                <w:sz w:val="24"/>
                <w:szCs w:val="24"/>
              </w:rPr>
              <w:t>0/0</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S6_</w:t>
            </w:r>
            <w:r>
              <w:rPr>
                <w:rFonts w:hint="eastAsia"/>
                <w:kern w:val="0"/>
                <w:sz w:val="24"/>
                <w:szCs w:val="24"/>
              </w:rPr>
              <w:t>Gi0/</w:t>
            </w:r>
            <w:r>
              <w:rPr>
                <w:kern w:val="0"/>
                <w:sz w:val="24"/>
                <w:szCs w:val="24"/>
              </w:rPr>
              <w:t>24</w:t>
            </w:r>
          </w:p>
        </w:tc>
        <w:tc>
          <w:tcPr>
            <w:tcW w:w="1840" w:type="dxa"/>
            <w:tcBorders>
              <w:top w:val="nil"/>
              <w:left w:val="nil"/>
              <w:bottom w:val="nil"/>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6</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w:t>
            </w:r>
            <w:r>
              <w:rPr>
                <w:rFonts w:hint="eastAsia"/>
                <w:kern w:val="0"/>
                <w:sz w:val="24"/>
                <w:szCs w:val="24"/>
              </w:rPr>
              <w:t>e</w:t>
            </w:r>
            <w:r>
              <w:rPr>
                <w:kern w:val="0"/>
                <w:sz w:val="24"/>
                <w:szCs w:val="24"/>
              </w:rPr>
              <w:t>2</w:t>
            </w:r>
            <w:r>
              <w:rPr>
                <w:rFonts w:hint="eastAsia"/>
                <w:kern w:val="0"/>
                <w:sz w:val="24"/>
                <w:szCs w:val="24"/>
              </w:rPr>
              <w:t>/</w:t>
            </w:r>
            <w:r>
              <w:rPr>
                <w:kern w:val="0"/>
                <w:sz w:val="24"/>
                <w:szCs w:val="24"/>
              </w:rPr>
              <w:t>0</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R2_ S</w:t>
            </w:r>
            <w:r>
              <w:rPr>
                <w:rFonts w:hint="eastAsia"/>
                <w:kern w:val="0"/>
                <w:sz w:val="24"/>
                <w:szCs w:val="24"/>
              </w:rPr>
              <w:t>e</w:t>
            </w:r>
            <w:r>
              <w:rPr>
                <w:kern w:val="0"/>
                <w:sz w:val="24"/>
                <w:szCs w:val="24"/>
              </w:rPr>
              <w:t>2</w:t>
            </w:r>
            <w:r>
              <w:rPr>
                <w:rFonts w:hint="eastAsia"/>
                <w:kern w:val="0"/>
                <w:sz w:val="24"/>
                <w:szCs w:val="24"/>
              </w:rPr>
              <w:t>/</w:t>
            </w:r>
            <w:r>
              <w:rPr>
                <w:kern w:val="0"/>
                <w:sz w:val="24"/>
                <w:szCs w:val="24"/>
              </w:rPr>
              <w:t>0</w:t>
            </w:r>
          </w:p>
        </w:tc>
        <w:tc>
          <w:tcPr>
            <w:tcW w:w="1840" w:type="dxa"/>
            <w:tcBorders>
              <w:top w:val="single" w:color="auto" w:sz="4" w:space="0"/>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w:t>
            </w:r>
            <w:r>
              <w:rPr>
                <w:rFonts w:hint="eastAsia"/>
                <w:kern w:val="0"/>
                <w:sz w:val="24"/>
                <w:szCs w:val="24"/>
              </w:rPr>
              <w:t>e</w:t>
            </w:r>
            <w:r>
              <w:rPr>
                <w:kern w:val="0"/>
                <w:sz w:val="24"/>
                <w:szCs w:val="24"/>
              </w:rPr>
              <w:t>2</w:t>
            </w:r>
            <w:r>
              <w:rPr>
                <w:rFonts w:hint="eastAsia"/>
                <w:kern w:val="0"/>
                <w:sz w:val="24"/>
                <w:szCs w:val="24"/>
              </w:rPr>
              <w:t>/</w:t>
            </w:r>
            <w:r>
              <w:rPr>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Fa1</w:t>
            </w:r>
            <w:r>
              <w:rPr>
                <w:rFonts w:hint="eastAsia"/>
                <w:kern w:val="0"/>
                <w:sz w:val="24"/>
                <w:szCs w:val="24"/>
              </w:rPr>
              <w:t>/</w:t>
            </w:r>
            <w:r>
              <w:rPr>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EG1_</w:t>
            </w:r>
            <w:r>
              <w:rPr>
                <w:rFonts w:hint="eastAsia"/>
                <w:kern w:val="0"/>
                <w:sz w:val="24"/>
                <w:szCs w:val="24"/>
              </w:rPr>
              <w:t>Gi0/</w:t>
            </w:r>
            <w:r>
              <w:rPr>
                <w:kern w:val="0"/>
                <w:sz w:val="24"/>
                <w:szCs w:val="24"/>
              </w:rPr>
              <w:t>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Fa1</w:t>
            </w:r>
            <w:r>
              <w:rPr>
                <w:rFonts w:hint="eastAsia"/>
                <w:kern w:val="0"/>
                <w:sz w:val="24"/>
                <w:szCs w:val="24"/>
              </w:rPr>
              <w:t>/</w:t>
            </w:r>
            <w:r>
              <w:rPr>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EG2_</w:t>
            </w:r>
            <w:r>
              <w:rPr>
                <w:rFonts w:hint="eastAsia"/>
                <w:kern w:val="0"/>
                <w:sz w:val="24"/>
                <w:szCs w:val="24"/>
              </w:rPr>
              <w:t>Gi0/</w:t>
            </w:r>
            <w:r>
              <w:rPr>
                <w:kern w:val="0"/>
                <w:sz w:val="24"/>
                <w:szCs w:val="24"/>
              </w:rPr>
              <w:t>2</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2</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w:t>
            </w:r>
            <w:r>
              <w:rPr>
                <w:rFonts w:hint="eastAsia"/>
                <w:kern w:val="0"/>
                <w:sz w:val="24"/>
                <w:szCs w:val="24"/>
              </w:rPr>
              <w:t>e</w:t>
            </w:r>
            <w:r>
              <w:rPr>
                <w:kern w:val="0"/>
                <w:sz w:val="24"/>
                <w:szCs w:val="24"/>
              </w:rPr>
              <w:t>2</w:t>
            </w:r>
            <w:r>
              <w:rPr>
                <w:rFonts w:hint="eastAsia"/>
                <w:kern w:val="0"/>
                <w:sz w:val="24"/>
                <w:szCs w:val="24"/>
              </w:rPr>
              <w:t>/</w:t>
            </w:r>
            <w:r>
              <w:rPr>
                <w:kern w:val="0"/>
                <w:sz w:val="24"/>
                <w:szCs w:val="24"/>
              </w:rPr>
              <w:t>0</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R1_ S</w:t>
            </w:r>
            <w:r>
              <w:rPr>
                <w:rFonts w:hint="eastAsia"/>
                <w:kern w:val="0"/>
                <w:sz w:val="24"/>
                <w:szCs w:val="24"/>
              </w:rPr>
              <w:t>e</w:t>
            </w:r>
            <w:r>
              <w:rPr>
                <w:kern w:val="0"/>
                <w:sz w:val="24"/>
                <w:szCs w:val="24"/>
              </w:rPr>
              <w:t>2</w:t>
            </w:r>
            <w:r>
              <w:rPr>
                <w:rFonts w:hint="eastAsia"/>
                <w:kern w:val="0"/>
                <w:sz w:val="24"/>
                <w:szCs w:val="24"/>
              </w:rPr>
              <w:t>/</w:t>
            </w:r>
            <w:r>
              <w:rPr>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R1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w:t>
            </w:r>
            <w:r>
              <w:rPr>
                <w:rFonts w:hint="eastAsia"/>
                <w:kern w:val="0"/>
                <w:sz w:val="24"/>
                <w:szCs w:val="24"/>
              </w:rPr>
              <w:t>e</w:t>
            </w:r>
            <w:r>
              <w:rPr>
                <w:kern w:val="0"/>
                <w:sz w:val="24"/>
                <w:szCs w:val="24"/>
              </w:rPr>
              <w:t>2</w:t>
            </w:r>
            <w:r>
              <w:rPr>
                <w:rFonts w:hint="eastAsia"/>
                <w:kern w:val="0"/>
                <w:sz w:val="24"/>
                <w:szCs w:val="24"/>
              </w:rPr>
              <w:t>/</w:t>
            </w:r>
            <w:r>
              <w:rPr>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w:t>
            </w:r>
            <w:r>
              <w:rPr>
                <w:rFonts w:hint="eastAsia"/>
                <w:kern w:val="0"/>
                <w:sz w:val="24"/>
                <w:szCs w:val="24"/>
              </w:rPr>
              <w:t>e</w:t>
            </w:r>
            <w:r>
              <w:rPr>
                <w:kern w:val="0"/>
                <w:sz w:val="24"/>
                <w:szCs w:val="24"/>
              </w:rPr>
              <w:t>3</w:t>
            </w:r>
            <w:r>
              <w:rPr>
                <w:rFonts w:hint="eastAsia"/>
                <w:kern w:val="0"/>
                <w:sz w:val="24"/>
                <w:szCs w:val="24"/>
              </w:rPr>
              <w:t>/</w:t>
            </w:r>
            <w:r>
              <w:rPr>
                <w:kern w:val="0"/>
                <w:sz w:val="24"/>
                <w:szCs w:val="24"/>
              </w:rPr>
              <w:t>0</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R3_ S</w:t>
            </w:r>
            <w:r>
              <w:rPr>
                <w:rFonts w:hint="eastAsia"/>
                <w:kern w:val="0"/>
                <w:sz w:val="24"/>
                <w:szCs w:val="24"/>
              </w:rPr>
              <w:t>e</w:t>
            </w:r>
            <w:r>
              <w:rPr>
                <w:kern w:val="0"/>
                <w:sz w:val="24"/>
                <w:szCs w:val="24"/>
              </w:rPr>
              <w:t>3</w:t>
            </w:r>
            <w:r>
              <w:rPr>
                <w:rFonts w:hint="eastAsia"/>
                <w:kern w:val="0"/>
                <w:sz w:val="24"/>
                <w:szCs w:val="24"/>
              </w:rPr>
              <w:t>/</w:t>
            </w:r>
            <w:r>
              <w:rPr>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w:t>
            </w:r>
            <w:r>
              <w:rPr>
                <w:rFonts w:hint="eastAsia"/>
                <w:kern w:val="0"/>
                <w:sz w:val="24"/>
                <w:szCs w:val="24"/>
              </w:rPr>
              <w:t>e</w:t>
            </w:r>
            <w:r>
              <w:rPr>
                <w:kern w:val="0"/>
                <w:sz w:val="24"/>
                <w:szCs w:val="24"/>
              </w:rPr>
              <w:t>3</w:t>
            </w:r>
            <w:r>
              <w:rPr>
                <w:rFonts w:hint="eastAsia"/>
                <w:kern w:val="0"/>
                <w:sz w:val="24"/>
                <w:szCs w:val="24"/>
              </w:rPr>
              <w:t>/</w:t>
            </w:r>
            <w:r>
              <w:rPr>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Fa1</w:t>
            </w:r>
            <w:r>
              <w:rPr>
                <w:rFonts w:hint="eastAsia"/>
                <w:kern w:val="0"/>
                <w:sz w:val="24"/>
                <w:szCs w:val="24"/>
              </w:rPr>
              <w:t>/</w:t>
            </w:r>
            <w:r>
              <w:rPr>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EG1_</w:t>
            </w:r>
            <w:r>
              <w:rPr>
                <w:rFonts w:hint="eastAsia"/>
                <w:kern w:val="0"/>
                <w:sz w:val="24"/>
                <w:szCs w:val="24"/>
              </w:rPr>
              <w:t>Gi0/</w:t>
            </w:r>
            <w:r>
              <w:rPr>
                <w:kern w:val="0"/>
                <w:sz w:val="24"/>
                <w:szCs w:val="24"/>
              </w:rPr>
              <w:t>3</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Fa1</w:t>
            </w:r>
            <w:r>
              <w:rPr>
                <w:rFonts w:hint="eastAsia"/>
                <w:kern w:val="0"/>
                <w:sz w:val="24"/>
                <w:szCs w:val="24"/>
              </w:rPr>
              <w:t>/</w:t>
            </w:r>
            <w:r>
              <w:rPr>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EG2_</w:t>
            </w:r>
            <w:r>
              <w:rPr>
                <w:rFonts w:hint="eastAsia"/>
                <w:kern w:val="0"/>
                <w:sz w:val="24"/>
                <w:szCs w:val="24"/>
              </w:rPr>
              <w:t>Gi0/</w:t>
            </w:r>
            <w:r>
              <w:rPr>
                <w:kern w:val="0"/>
                <w:sz w:val="24"/>
                <w:szCs w:val="24"/>
              </w:rPr>
              <w:t>3</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3</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w:t>
            </w:r>
            <w:r>
              <w:rPr>
                <w:kern w:val="0"/>
                <w:sz w:val="24"/>
                <w:szCs w:val="24"/>
              </w:rPr>
              <w:t>0/0</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S7_</w:t>
            </w:r>
            <w:r>
              <w:rPr>
                <w:rFonts w:hint="eastAsia"/>
                <w:kern w:val="0"/>
                <w:sz w:val="24"/>
                <w:szCs w:val="24"/>
              </w:rPr>
              <w:t>Gi0/</w:t>
            </w:r>
            <w:r>
              <w:rPr>
                <w:kern w:val="0"/>
                <w:sz w:val="24"/>
                <w:szCs w:val="24"/>
              </w:rPr>
              <w:t>24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7</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24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w:t>
            </w:r>
            <w:r>
              <w:rPr>
                <w:rFonts w:hint="eastAsia"/>
                <w:kern w:val="0"/>
                <w:sz w:val="24"/>
                <w:szCs w:val="24"/>
              </w:rPr>
              <w:t>e</w:t>
            </w:r>
            <w:r>
              <w:rPr>
                <w:kern w:val="0"/>
                <w:sz w:val="24"/>
                <w:szCs w:val="24"/>
              </w:rPr>
              <w:t>3</w:t>
            </w:r>
            <w:r>
              <w:rPr>
                <w:rFonts w:hint="eastAsia"/>
                <w:kern w:val="0"/>
                <w:sz w:val="24"/>
                <w:szCs w:val="24"/>
              </w:rPr>
              <w:t>/</w:t>
            </w:r>
            <w:r>
              <w:rPr>
                <w:kern w:val="0"/>
                <w:sz w:val="24"/>
                <w:szCs w:val="24"/>
              </w:rPr>
              <w:t>0</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R2_ S</w:t>
            </w:r>
            <w:r>
              <w:rPr>
                <w:rFonts w:hint="eastAsia"/>
                <w:kern w:val="0"/>
                <w:sz w:val="24"/>
                <w:szCs w:val="24"/>
              </w:rPr>
              <w:t>e</w:t>
            </w:r>
            <w:r>
              <w:rPr>
                <w:kern w:val="0"/>
                <w:sz w:val="24"/>
                <w:szCs w:val="24"/>
              </w:rPr>
              <w:t>3</w:t>
            </w:r>
            <w:r>
              <w:rPr>
                <w:rFonts w:hint="eastAsia"/>
                <w:kern w:val="0"/>
                <w:sz w:val="24"/>
                <w:szCs w:val="24"/>
              </w:rPr>
              <w:t>/</w:t>
            </w:r>
            <w:r>
              <w:rPr>
                <w:kern w:val="0"/>
                <w:sz w:val="24"/>
                <w:szCs w:val="24"/>
              </w:rPr>
              <w:t>0</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S</w:t>
            </w:r>
            <w:r>
              <w:rPr>
                <w:rFonts w:hint="eastAsia"/>
                <w:kern w:val="0"/>
                <w:sz w:val="24"/>
                <w:szCs w:val="24"/>
              </w:rPr>
              <w:t>e</w:t>
            </w:r>
            <w:r>
              <w:rPr>
                <w:kern w:val="0"/>
                <w:sz w:val="24"/>
                <w:szCs w:val="24"/>
              </w:rPr>
              <w:t>3</w:t>
            </w:r>
            <w:r>
              <w:rPr>
                <w:rFonts w:hint="eastAsia"/>
                <w:kern w:val="0"/>
                <w:sz w:val="24"/>
                <w:szCs w:val="24"/>
              </w:rPr>
              <w:t>/</w:t>
            </w:r>
            <w:r>
              <w:rPr>
                <w:kern w:val="0"/>
                <w:sz w:val="24"/>
                <w:szCs w:val="24"/>
              </w:rPr>
              <w:t>0</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Fa1</w:t>
            </w:r>
            <w:r>
              <w:rPr>
                <w:rFonts w:hint="eastAsia"/>
                <w:kern w:val="0"/>
                <w:sz w:val="24"/>
                <w:szCs w:val="24"/>
              </w:rPr>
              <w:t>/</w:t>
            </w:r>
            <w:r>
              <w:rPr>
                <w:kern w:val="0"/>
                <w:sz w:val="24"/>
                <w:szCs w:val="24"/>
              </w:rPr>
              <w:t>1</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EG1_</w:t>
            </w:r>
            <w:r>
              <w:rPr>
                <w:rFonts w:hint="eastAsia"/>
                <w:kern w:val="0"/>
                <w:sz w:val="24"/>
                <w:szCs w:val="24"/>
              </w:rPr>
              <w:t>Gi0/</w:t>
            </w:r>
            <w:r>
              <w:rPr>
                <w:kern w:val="0"/>
                <w:sz w:val="24"/>
                <w:szCs w:val="24"/>
              </w:rPr>
              <w:t>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G1</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4</w:t>
            </w:r>
          </w:p>
        </w:tc>
      </w:tr>
      <w:tr>
        <w:tblPrEx>
          <w:tblLayout w:type="fixed"/>
          <w:tblCellMar>
            <w:top w:w="0" w:type="dxa"/>
            <w:left w:w="108" w:type="dxa"/>
            <w:bottom w:w="0" w:type="dxa"/>
            <w:right w:w="108" w:type="dxa"/>
          </w:tblCellMar>
        </w:tblPrEx>
        <w:trPr>
          <w:trHeight w:val="285" w:hRule="atLeast"/>
        </w:trPr>
        <w:tc>
          <w:tcPr>
            <w:tcW w:w="1540" w:type="dxa"/>
            <w:tcBorders>
              <w:top w:val="nil"/>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3</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kern w:val="0"/>
                <w:sz w:val="24"/>
                <w:szCs w:val="24"/>
              </w:rPr>
              <w:t>Fa1</w:t>
            </w:r>
            <w:r>
              <w:rPr>
                <w:rFonts w:hint="eastAsia"/>
                <w:kern w:val="0"/>
                <w:sz w:val="24"/>
                <w:szCs w:val="24"/>
              </w:rPr>
              <w:t>/</w:t>
            </w:r>
            <w:r>
              <w:rPr>
                <w:kern w:val="0"/>
                <w:sz w:val="24"/>
                <w:szCs w:val="24"/>
              </w:rPr>
              <w:t>2</w:t>
            </w:r>
          </w:p>
        </w:tc>
        <w:tc>
          <w:tcPr>
            <w:tcW w:w="258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Con_To_</w:t>
            </w:r>
            <w:r>
              <w:rPr>
                <w:kern w:val="0"/>
                <w:sz w:val="24"/>
                <w:szCs w:val="24"/>
              </w:rPr>
              <w:t>EG2_</w:t>
            </w:r>
            <w:r>
              <w:rPr>
                <w:rFonts w:hint="eastAsia"/>
                <w:kern w:val="0"/>
                <w:sz w:val="24"/>
                <w:szCs w:val="24"/>
              </w:rPr>
              <w:t>Gi0/</w:t>
            </w:r>
            <w:r>
              <w:rPr>
                <w:kern w:val="0"/>
                <w:sz w:val="24"/>
                <w:szCs w:val="24"/>
              </w:rPr>
              <w:t>4</w:t>
            </w:r>
          </w:p>
        </w:tc>
        <w:tc>
          <w:tcPr>
            <w:tcW w:w="184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G2</w:t>
            </w:r>
          </w:p>
        </w:tc>
        <w:tc>
          <w:tcPr>
            <w:tcW w:w="1260" w:type="dxa"/>
            <w:tcBorders>
              <w:top w:val="nil"/>
              <w:left w:val="nil"/>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Gi0/</w:t>
            </w:r>
            <w:r>
              <w:rPr>
                <w:kern w:val="0"/>
                <w:sz w:val="24"/>
                <w:szCs w:val="24"/>
              </w:rPr>
              <w:t>4</w:t>
            </w:r>
          </w:p>
        </w:tc>
      </w:tr>
    </w:tbl>
    <w:p>
      <w:pPr>
        <w:pStyle w:val="4"/>
        <w:keepLines w:val="0"/>
        <w:widowControl/>
        <w:numPr>
          <w:ilvl w:val="0"/>
          <w:numId w:val="18"/>
        </w:numPr>
        <w:tabs>
          <w:tab w:val="left" w:pos="709"/>
        </w:tabs>
        <w:spacing w:before="160" w:after="160" w:line="240" w:lineRule="auto"/>
        <w:jc w:val="left"/>
        <w:textAlignment w:val="baseline"/>
        <w:rPr>
          <w:b w:val="0"/>
          <w:sz w:val="28"/>
          <w:szCs w:val="28"/>
        </w:rPr>
      </w:pPr>
      <w:r>
        <w:rPr>
          <w:sz w:val="28"/>
          <w:szCs w:val="28"/>
        </w:rPr>
        <w:t>云计算融合网络部署</w:t>
      </w:r>
    </w:p>
    <w:p>
      <w:pPr>
        <w:pStyle w:val="6"/>
        <w:adjustRightInd w:val="0"/>
        <w:snapToGrid w:val="0"/>
        <w:spacing w:line="480" w:lineRule="exact"/>
        <w:ind w:firstLine="560"/>
        <w:rPr>
          <w:sz w:val="28"/>
          <w:szCs w:val="28"/>
        </w:rPr>
      </w:pPr>
    </w:p>
    <w:p>
      <w:pPr>
        <w:pStyle w:val="62"/>
        <w:widowControl/>
        <w:numPr>
          <w:ilvl w:val="0"/>
          <w:numId w:val="22"/>
        </w:numPr>
        <w:adjustRightInd w:val="0"/>
        <w:snapToGrid w:val="0"/>
        <w:ind w:firstLineChars="0"/>
        <w:jc w:val="left"/>
        <w:rPr>
          <w:b/>
          <w:sz w:val="28"/>
          <w:szCs w:val="28"/>
        </w:rPr>
      </w:pPr>
      <w:bookmarkStart w:id="8" w:name="_Toc451520122"/>
      <w:r>
        <w:rPr>
          <w:rFonts w:hint="eastAsia"/>
          <w:b/>
          <w:sz w:val="28"/>
          <w:szCs w:val="28"/>
        </w:rPr>
        <w:t>虚拟局域网及IPv4地址部署</w:t>
      </w:r>
    </w:p>
    <w:p>
      <w:pPr>
        <w:pStyle w:val="6"/>
        <w:adjustRightInd w:val="0"/>
        <w:snapToGrid w:val="0"/>
        <w:spacing w:line="480" w:lineRule="exact"/>
        <w:ind w:firstLine="560"/>
        <w:rPr>
          <w:sz w:val="28"/>
          <w:szCs w:val="28"/>
        </w:rPr>
      </w:pPr>
      <w:r>
        <w:rPr>
          <w:rFonts w:hint="eastAsia"/>
          <w:sz w:val="28"/>
          <w:szCs w:val="28"/>
        </w:rPr>
        <w:t>为了减少网络广播，需要规划和配置VLAN，要求如下：</w:t>
      </w:r>
    </w:p>
    <w:p>
      <w:pPr>
        <w:pStyle w:val="68"/>
        <w:widowControl/>
        <w:numPr>
          <w:ilvl w:val="0"/>
          <w:numId w:val="17"/>
        </w:numPr>
        <w:tabs>
          <w:tab w:val="clear" w:pos="980"/>
        </w:tabs>
        <w:spacing w:line="480" w:lineRule="exact"/>
        <w:rPr>
          <w:sz w:val="28"/>
          <w:szCs w:val="28"/>
        </w:rPr>
      </w:pPr>
      <w:r>
        <w:rPr>
          <w:rFonts w:hint="eastAsia"/>
          <w:sz w:val="28"/>
          <w:szCs w:val="28"/>
        </w:rPr>
        <w:t>配置合理，Trunk链路上不允许不必要VLAN的数据流通过；</w:t>
      </w:r>
    </w:p>
    <w:p>
      <w:pPr>
        <w:pStyle w:val="68"/>
        <w:widowControl/>
        <w:numPr>
          <w:ilvl w:val="0"/>
          <w:numId w:val="17"/>
        </w:numPr>
        <w:tabs>
          <w:tab w:val="clear" w:pos="980"/>
        </w:tabs>
        <w:spacing w:line="480" w:lineRule="exact"/>
        <w:rPr>
          <w:sz w:val="28"/>
          <w:szCs w:val="28"/>
        </w:rPr>
      </w:pPr>
      <w:r>
        <w:rPr>
          <w:rFonts w:hint="eastAsia"/>
          <w:sz w:val="28"/>
          <w:szCs w:val="28"/>
        </w:rPr>
        <w:t>为节省I</w:t>
      </w:r>
      <w:r>
        <w:rPr>
          <w:sz w:val="28"/>
          <w:szCs w:val="28"/>
        </w:rPr>
        <w:t>P资源</w:t>
      </w:r>
      <w:r>
        <w:rPr>
          <w:rFonts w:hint="eastAsia"/>
          <w:sz w:val="28"/>
          <w:szCs w:val="28"/>
        </w:rPr>
        <w:t>，</w:t>
      </w:r>
      <w:r>
        <w:rPr>
          <w:sz w:val="28"/>
          <w:szCs w:val="28"/>
        </w:rPr>
        <w:t>隔离广播风暴</w:t>
      </w:r>
      <w:r>
        <w:rPr>
          <w:rFonts w:hint="eastAsia"/>
          <w:sz w:val="28"/>
          <w:szCs w:val="28"/>
        </w:rPr>
        <w:t>、</w:t>
      </w:r>
      <w:r>
        <w:rPr>
          <w:sz w:val="28"/>
          <w:szCs w:val="28"/>
        </w:rPr>
        <w:t>病毒攻击</w:t>
      </w:r>
      <w:r>
        <w:rPr>
          <w:rFonts w:hint="eastAsia"/>
          <w:sz w:val="28"/>
          <w:szCs w:val="28"/>
        </w:rPr>
        <w:t>，</w:t>
      </w:r>
      <w:r>
        <w:rPr>
          <w:sz w:val="28"/>
          <w:szCs w:val="28"/>
        </w:rPr>
        <w:t>控制端口二层互访</w:t>
      </w:r>
      <w:r>
        <w:rPr>
          <w:rFonts w:hint="eastAsia"/>
          <w:sz w:val="28"/>
          <w:szCs w:val="28"/>
        </w:rPr>
        <w:t>，</w:t>
      </w:r>
      <w:r>
        <w:rPr>
          <w:sz w:val="28"/>
          <w:szCs w:val="28"/>
        </w:rPr>
        <w:t>在</w:t>
      </w:r>
      <w:r>
        <w:rPr>
          <w:rFonts w:hint="eastAsia"/>
          <w:sz w:val="28"/>
          <w:szCs w:val="28"/>
        </w:rPr>
        <w:t>分校S</w:t>
      </w:r>
      <w:r>
        <w:rPr>
          <w:sz w:val="28"/>
          <w:szCs w:val="28"/>
        </w:rPr>
        <w:t>5交换机使用</w:t>
      </w:r>
      <w:r>
        <w:rPr>
          <w:rFonts w:hint="eastAsia"/>
          <w:sz w:val="28"/>
          <w:szCs w:val="28"/>
        </w:rPr>
        <w:t>Private</w:t>
      </w:r>
      <w:r>
        <w:rPr>
          <w:sz w:val="28"/>
          <w:szCs w:val="28"/>
        </w:rPr>
        <w:t xml:space="preserve"> Vlan</w:t>
      </w:r>
      <w:r>
        <w:rPr>
          <w:rFonts w:hint="eastAsia"/>
          <w:sz w:val="28"/>
          <w:szCs w:val="28"/>
        </w:rPr>
        <w:t>；</w:t>
      </w:r>
    </w:p>
    <w:p>
      <w:pPr>
        <w:pStyle w:val="68"/>
        <w:widowControl/>
        <w:numPr>
          <w:ilvl w:val="0"/>
          <w:numId w:val="17"/>
        </w:numPr>
        <w:tabs>
          <w:tab w:val="clear" w:pos="980"/>
        </w:tabs>
        <w:spacing w:line="480" w:lineRule="exact"/>
        <w:rPr>
          <w:sz w:val="28"/>
          <w:szCs w:val="28"/>
        </w:rPr>
      </w:pPr>
      <w:r>
        <w:rPr>
          <w:rFonts w:hint="eastAsia"/>
          <w:sz w:val="28"/>
          <w:szCs w:val="28"/>
        </w:rPr>
        <w:t>为隔离部分终端用户间的二层互访，在交换机</w:t>
      </w:r>
      <w:r>
        <w:rPr>
          <w:sz w:val="28"/>
          <w:szCs w:val="28"/>
        </w:rPr>
        <w:t>S5的</w:t>
      </w:r>
      <w:r>
        <w:rPr>
          <w:rFonts w:hint="eastAsia"/>
          <w:sz w:val="28"/>
          <w:szCs w:val="28"/>
        </w:rPr>
        <w:t>Gi</w:t>
      </w:r>
      <w:r>
        <w:rPr>
          <w:sz w:val="28"/>
          <w:szCs w:val="28"/>
        </w:rPr>
        <w:t>0/1-Gi0/16端口</w:t>
      </w:r>
      <w:r>
        <w:rPr>
          <w:rFonts w:hint="eastAsia"/>
          <w:sz w:val="28"/>
          <w:szCs w:val="28"/>
        </w:rPr>
        <w:t>启用端口保护。</w:t>
      </w:r>
    </w:p>
    <w:p>
      <w:pPr>
        <w:pStyle w:val="6"/>
        <w:ind w:firstLine="560"/>
        <w:rPr>
          <w:sz w:val="28"/>
          <w:szCs w:val="28"/>
        </w:rPr>
      </w:pPr>
      <w:r>
        <w:rPr>
          <w:rFonts w:hint="eastAsia"/>
          <w:sz w:val="28"/>
          <w:szCs w:val="28"/>
        </w:rPr>
        <w:t>根据上述总体</w:t>
      </w:r>
      <w:r>
        <w:rPr>
          <w:sz w:val="28"/>
          <w:szCs w:val="28"/>
        </w:rPr>
        <w:t>要求，请根据表1-9</w:t>
      </w:r>
      <w:r>
        <w:rPr>
          <w:rFonts w:hint="eastAsia"/>
          <w:sz w:val="28"/>
          <w:szCs w:val="28"/>
        </w:rPr>
        <w:t>、</w:t>
      </w:r>
      <w:r>
        <w:rPr>
          <w:sz w:val="28"/>
          <w:szCs w:val="28"/>
        </w:rPr>
        <w:t>表</w:t>
      </w:r>
      <w:r>
        <w:rPr>
          <w:rFonts w:hint="eastAsia"/>
          <w:sz w:val="28"/>
          <w:szCs w:val="28"/>
        </w:rPr>
        <w:t>1-</w:t>
      </w:r>
      <w:r>
        <w:rPr>
          <w:sz w:val="28"/>
          <w:szCs w:val="28"/>
        </w:rPr>
        <w:t>10</w:t>
      </w:r>
      <w:r>
        <w:rPr>
          <w:rFonts w:hint="eastAsia"/>
          <w:sz w:val="28"/>
          <w:szCs w:val="28"/>
        </w:rPr>
        <w:t>要求，在各设备上完成VLAN、</w:t>
      </w:r>
      <w:r>
        <w:rPr>
          <w:sz w:val="28"/>
          <w:szCs w:val="28"/>
        </w:rPr>
        <w:t>IP</w:t>
      </w:r>
      <w:r>
        <w:rPr>
          <w:rFonts w:hint="eastAsia"/>
          <w:sz w:val="28"/>
          <w:szCs w:val="28"/>
        </w:rPr>
        <w:t>地址的</w:t>
      </w:r>
      <w:r>
        <w:rPr>
          <w:sz w:val="28"/>
          <w:szCs w:val="28"/>
        </w:rPr>
        <w:t>配置</w:t>
      </w:r>
      <w:r>
        <w:rPr>
          <w:rFonts w:hint="eastAsia"/>
          <w:sz w:val="28"/>
          <w:szCs w:val="28"/>
        </w:rPr>
        <w:t>。</w:t>
      </w:r>
    </w:p>
    <w:p>
      <w:pPr>
        <w:pStyle w:val="78"/>
        <w:numPr>
          <w:ilvl w:val="0"/>
          <w:numId w:val="0"/>
        </w:numPr>
        <w:spacing w:line="360" w:lineRule="auto"/>
        <w:ind w:left="600"/>
        <w:rPr>
          <w:rFonts w:ascii="仿宋" w:hAnsi="仿宋" w:eastAsia="仿宋"/>
          <w:b/>
          <w:sz w:val="28"/>
          <w:szCs w:val="28"/>
          <w:lang w:val="it-IT"/>
        </w:rPr>
      </w:pPr>
      <w:r>
        <w:rPr>
          <w:rFonts w:ascii="仿宋" w:hAnsi="仿宋" w:eastAsia="仿宋"/>
          <w:b/>
          <w:sz w:val="28"/>
          <w:szCs w:val="28"/>
        </w:rPr>
        <w:t>表</w:t>
      </w:r>
      <w:r>
        <w:rPr>
          <w:rFonts w:hint="eastAsia" w:ascii="仿宋" w:hAnsi="仿宋" w:eastAsia="仿宋"/>
          <w:b/>
          <w:sz w:val="28"/>
          <w:szCs w:val="28"/>
        </w:rPr>
        <w:t>1-</w:t>
      </w:r>
      <w:r>
        <w:rPr>
          <w:rFonts w:ascii="仿宋" w:hAnsi="仿宋" w:eastAsia="仿宋"/>
          <w:b/>
          <w:sz w:val="28"/>
          <w:szCs w:val="28"/>
        </w:rPr>
        <w:t xml:space="preserve">9 </w:t>
      </w:r>
      <w:r>
        <w:rPr>
          <w:rFonts w:hint="eastAsia" w:ascii="仿宋" w:hAnsi="仿宋" w:eastAsia="仿宋"/>
          <w:b/>
          <w:sz w:val="28"/>
          <w:szCs w:val="28"/>
          <w:lang w:val="it-IT"/>
        </w:rPr>
        <w:t>网络设备名称表</w:t>
      </w:r>
    </w:p>
    <w:p>
      <w:pPr>
        <w:pStyle w:val="6"/>
        <w:rPr>
          <w:lang w:val="it-IT"/>
        </w:rPr>
      </w:pPr>
      <w:r>
        <w:rPr>
          <w:rFonts w:hint="eastAsia"/>
          <w:lang w:val="it-IT"/>
        </w:rPr>
        <w:t>（B</w:t>
      </w:r>
      <w:r>
        <w:rPr>
          <w:lang w:val="it-IT"/>
        </w:rPr>
        <w:t>X:</w:t>
      </w:r>
      <w:r>
        <w:rPr>
          <w:rFonts w:hint="eastAsia"/>
          <w:lang w:val="it-IT"/>
        </w:rPr>
        <w:t>本校，F</w:t>
      </w:r>
      <w:r>
        <w:rPr>
          <w:lang w:val="it-IT"/>
        </w:rPr>
        <w:t>X</w:t>
      </w:r>
      <w:r>
        <w:rPr>
          <w:rFonts w:hint="eastAsia"/>
          <w:lang w:val="it-IT"/>
        </w:rPr>
        <w:t>：分校，Z</w:t>
      </w:r>
      <w:r>
        <w:rPr>
          <w:lang w:val="it-IT"/>
        </w:rPr>
        <w:t>W</w:t>
      </w:r>
      <w:r>
        <w:rPr>
          <w:rFonts w:hint="eastAsia"/>
          <w:lang w:val="it-IT"/>
        </w:rPr>
        <w:t>：驻外，I</w:t>
      </w:r>
      <w:r>
        <w:rPr>
          <w:lang w:val="it-IT"/>
        </w:rPr>
        <w:t>SP</w:t>
      </w:r>
      <w:r>
        <w:rPr>
          <w:rFonts w:hint="eastAsia"/>
          <w:lang w:val="it-IT"/>
        </w:rPr>
        <w:t>：运营商）</w:t>
      </w:r>
    </w:p>
    <w:tbl>
      <w:tblPr>
        <w:tblStyle w:val="43"/>
        <w:tblW w:w="70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1"/>
        <w:gridCol w:w="4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tcPr>
          <w:p>
            <w:pPr>
              <w:pStyle w:val="64"/>
              <w:jc w:val="center"/>
              <w:rPr>
                <w:sz w:val="24"/>
                <w:szCs w:val="24"/>
              </w:rPr>
            </w:pPr>
            <w:r>
              <w:rPr>
                <w:rFonts w:hint="eastAsia"/>
                <w:sz w:val="24"/>
                <w:szCs w:val="24"/>
              </w:rPr>
              <w:t>拓扑图中设备名称</w:t>
            </w:r>
          </w:p>
        </w:tc>
        <w:tc>
          <w:tcPr>
            <w:tcW w:w="4164" w:type="dxa"/>
          </w:tcPr>
          <w:p>
            <w:pPr>
              <w:pStyle w:val="64"/>
              <w:jc w:val="center"/>
              <w:rPr>
                <w:sz w:val="24"/>
                <w:szCs w:val="24"/>
              </w:rPr>
            </w:pPr>
            <w:r>
              <w:rPr>
                <w:rFonts w:hint="eastAsia"/>
                <w:sz w:val="24"/>
                <w:szCs w:val="24"/>
              </w:rPr>
              <w:t>配置主机名（</w:t>
            </w:r>
            <w:r>
              <w:rPr>
                <w:sz w:val="24"/>
                <w:szCs w:val="24"/>
              </w:rPr>
              <w:t>hostname</w:t>
            </w:r>
            <w:r>
              <w:rPr>
                <w:rFonts w:hint="eastAsia"/>
                <w:sz w:val="24"/>
                <w:szCs w:val="24"/>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S1</w:t>
            </w:r>
          </w:p>
        </w:tc>
        <w:tc>
          <w:tcPr>
            <w:tcW w:w="4164" w:type="dxa"/>
            <w:vMerge w:val="restart"/>
            <w:vAlign w:val="center"/>
          </w:tcPr>
          <w:p>
            <w:pPr>
              <w:pStyle w:val="64"/>
              <w:jc w:val="center"/>
              <w:rPr>
                <w:sz w:val="24"/>
                <w:szCs w:val="24"/>
              </w:rPr>
            </w:pPr>
            <w:r>
              <w:rPr>
                <w:sz w:val="24"/>
                <w:szCs w:val="24"/>
              </w:rPr>
              <w:t>BX-VSU-S2910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tcPr>
          <w:p>
            <w:pPr>
              <w:pStyle w:val="64"/>
              <w:jc w:val="center"/>
              <w:rPr>
                <w:sz w:val="24"/>
                <w:szCs w:val="24"/>
              </w:rPr>
            </w:pPr>
            <w:r>
              <w:rPr>
                <w:rFonts w:hint="eastAsia"/>
                <w:sz w:val="24"/>
                <w:szCs w:val="24"/>
              </w:rPr>
              <w:t>S2</w:t>
            </w:r>
          </w:p>
        </w:tc>
        <w:tc>
          <w:tcPr>
            <w:tcW w:w="4164" w:type="dxa"/>
            <w:vMerge w:val="continue"/>
          </w:tcPr>
          <w:p>
            <w:pPr>
              <w:pStyle w:val="64"/>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S3</w:t>
            </w:r>
          </w:p>
        </w:tc>
        <w:tc>
          <w:tcPr>
            <w:tcW w:w="4164" w:type="dxa"/>
          </w:tcPr>
          <w:p>
            <w:pPr>
              <w:pStyle w:val="64"/>
              <w:jc w:val="center"/>
              <w:rPr>
                <w:sz w:val="24"/>
                <w:szCs w:val="24"/>
              </w:rPr>
            </w:pPr>
            <w:r>
              <w:rPr>
                <w:sz w:val="24"/>
                <w:szCs w:val="24"/>
              </w:rPr>
              <w:t>BX-S5750-01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S4</w:t>
            </w:r>
          </w:p>
        </w:tc>
        <w:tc>
          <w:tcPr>
            <w:tcW w:w="4164" w:type="dxa"/>
          </w:tcPr>
          <w:p>
            <w:pPr>
              <w:pStyle w:val="64"/>
              <w:jc w:val="center"/>
              <w:rPr>
                <w:sz w:val="24"/>
                <w:szCs w:val="24"/>
              </w:rPr>
            </w:pPr>
            <w:r>
              <w:rPr>
                <w:sz w:val="24"/>
                <w:szCs w:val="24"/>
              </w:rPr>
              <w:t>BX-S5750-02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S5</w:t>
            </w:r>
          </w:p>
        </w:tc>
        <w:tc>
          <w:tcPr>
            <w:tcW w:w="4164" w:type="dxa"/>
          </w:tcPr>
          <w:p>
            <w:pPr>
              <w:pStyle w:val="64"/>
              <w:jc w:val="center"/>
              <w:rPr>
                <w:sz w:val="24"/>
                <w:szCs w:val="24"/>
              </w:rPr>
            </w:pPr>
            <w:r>
              <w:rPr>
                <w:sz w:val="24"/>
                <w:szCs w:val="24"/>
              </w:rPr>
              <w:t>FX-S5750-01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S6</w:t>
            </w:r>
          </w:p>
        </w:tc>
        <w:tc>
          <w:tcPr>
            <w:tcW w:w="4164" w:type="dxa"/>
          </w:tcPr>
          <w:p>
            <w:pPr>
              <w:pStyle w:val="64"/>
              <w:jc w:val="center"/>
              <w:rPr>
                <w:sz w:val="24"/>
                <w:szCs w:val="24"/>
              </w:rPr>
            </w:pPr>
            <w:r>
              <w:rPr>
                <w:sz w:val="24"/>
                <w:szCs w:val="24"/>
              </w:rPr>
              <w:t>ZW-S6000C-01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sz w:val="24"/>
                <w:szCs w:val="24"/>
              </w:rPr>
              <w:t>S7</w:t>
            </w:r>
          </w:p>
        </w:tc>
        <w:tc>
          <w:tcPr>
            <w:tcW w:w="4164" w:type="dxa"/>
          </w:tcPr>
          <w:p>
            <w:pPr>
              <w:pStyle w:val="64"/>
              <w:jc w:val="center"/>
              <w:rPr>
                <w:sz w:val="24"/>
                <w:szCs w:val="24"/>
              </w:rPr>
            </w:pPr>
            <w:r>
              <w:rPr>
                <w:sz w:val="24"/>
                <w:szCs w:val="24"/>
              </w:rPr>
              <w:t>ZW-S6000C-02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R1</w:t>
            </w:r>
          </w:p>
        </w:tc>
        <w:tc>
          <w:tcPr>
            <w:tcW w:w="4164" w:type="dxa"/>
          </w:tcPr>
          <w:p>
            <w:pPr>
              <w:pStyle w:val="64"/>
              <w:jc w:val="center"/>
              <w:rPr>
                <w:sz w:val="24"/>
                <w:szCs w:val="24"/>
              </w:rPr>
            </w:pPr>
            <w:r>
              <w:rPr>
                <w:sz w:val="24"/>
                <w:szCs w:val="24"/>
              </w:rPr>
              <w:t>ISP-RSR20-01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R</w:t>
            </w:r>
            <w:r>
              <w:rPr>
                <w:sz w:val="24"/>
                <w:szCs w:val="24"/>
              </w:rPr>
              <w:t>2</w:t>
            </w:r>
          </w:p>
        </w:tc>
        <w:tc>
          <w:tcPr>
            <w:tcW w:w="4164" w:type="dxa"/>
          </w:tcPr>
          <w:p>
            <w:pPr>
              <w:pStyle w:val="64"/>
              <w:jc w:val="center"/>
              <w:rPr>
                <w:sz w:val="24"/>
                <w:szCs w:val="24"/>
              </w:rPr>
            </w:pPr>
            <w:r>
              <w:rPr>
                <w:sz w:val="24"/>
                <w:szCs w:val="24"/>
              </w:rPr>
              <w:t>ISP-RSR20-02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R</w:t>
            </w:r>
            <w:r>
              <w:rPr>
                <w:sz w:val="24"/>
                <w:szCs w:val="24"/>
              </w:rPr>
              <w:t>3</w:t>
            </w:r>
          </w:p>
        </w:tc>
        <w:tc>
          <w:tcPr>
            <w:tcW w:w="4164" w:type="dxa"/>
          </w:tcPr>
          <w:p>
            <w:pPr>
              <w:pStyle w:val="64"/>
              <w:jc w:val="center"/>
              <w:rPr>
                <w:sz w:val="24"/>
                <w:szCs w:val="24"/>
              </w:rPr>
            </w:pPr>
            <w:r>
              <w:rPr>
                <w:sz w:val="24"/>
                <w:szCs w:val="24"/>
              </w:rPr>
              <w:t>ISP-RSR20-03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AC1</w:t>
            </w:r>
          </w:p>
        </w:tc>
        <w:tc>
          <w:tcPr>
            <w:tcW w:w="4164" w:type="dxa"/>
          </w:tcPr>
          <w:p>
            <w:pPr>
              <w:pStyle w:val="64"/>
              <w:jc w:val="center"/>
              <w:rPr>
                <w:sz w:val="24"/>
                <w:szCs w:val="24"/>
              </w:rPr>
            </w:pPr>
            <w:r>
              <w:rPr>
                <w:sz w:val="24"/>
                <w:szCs w:val="24"/>
              </w:rPr>
              <w:t>BX-WS6008-01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AC2</w:t>
            </w:r>
          </w:p>
        </w:tc>
        <w:tc>
          <w:tcPr>
            <w:tcW w:w="4164" w:type="dxa"/>
          </w:tcPr>
          <w:p>
            <w:pPr>
              <w:pStyle w:val="64"/>
              <w:jc w:val="center"/>
              <w:rPr>
                <w:sz w:val="24"/>
                <w:szCs w:val="24"/>
              </w:rPr>
            </w:pPr>
            <w:r>
              <w:rPr>
                <w:sz w:val="24"/>
                <w:szCs w:val="24"/>
              </w:rPr>
              <w:t>BX-WS6008-02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EG1</w:t>
            </w:r>
          </w:p>
        </w:tc>
        <w:tc>
          <w:tcPr>
            <w:tcW w:w="4164" w:type="dxa"/>
          </w:tcPr>
          <w:p>
            <w:pPr>
              <w:pStyle w:val="64"/>
              <w:jc w:val="center"/>
              <w:rPr>
                <w:sz w:val="24"/>
                <w:szCs w:val="24"/>
              </w:rPr>
            </w:pPr>
            <w:r>
              <w:rPr>
                <w:sz w:val="24"/>
                <w:szCs w:val="24"/>
              </w:rPr>
              <w:t>BX-EG2000-01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EG2</w:t>
            </w:r>
          </w:p>
        </w:tc>
        <w:tc>
          <w:tcPr>
            <w:tcW w:w="4164" w:type="dxa"/>
          </w:tcPr>
          <w:p>
            <w:pPr>
              <w:pStyle w:val="64"/>
              <w:jc w:val="center"/>
              <w:rPr>
                <w:sz w:val="24"/>
                <w:szCs w:val="24"/>
              </w:rPr>
            </w:pPr>
            <w:r>
              <w:rPr>
                <w:sz w:val="24"/>
                <w:szCs w:val="24"/>
              </w:rPr>
              <w:t>FX-EG2000-01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AP1</w:t>
            </w:r>
          </w:p>
        </w:tc>
        <w:tc>
          <w:tcPr>
            <w:tcW w:w="4164" w:type="dxa"/>
          </w:tcPr>
          <w:p>
            <w:pPr>
              <w:pStyle w:val="64"/>
              <w:jc w:val="center"/>
              <w:rPr>
                <w:sz w:val="24"/>
                <w:szCs w:val="24"/>
              </w:rPr>
            </w:pPr>
            <w:r>
              <w:rPr>
                <w:sz w:val="24"/>
                <w:szCs w:val="24"/>
              </w:rPr>
              <w:t>BX-AP520-01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AP2</w:t>
            </w:r>
          </w:p>
        </w:tc>
        <w:tc>
          <w:tcPr>
            <w:tcW w:w="4164" w:type="dxa"/>
          </w:tcPr>
          <w:p>
            <w:pPr>
              <w:pStyle w:val="64"/>
              <w:jc w:val="center"/>
              <w:rPr>
                <w:sz w:val="24"/>
                <w:szCs w:val="24"/>
              </w:rPr>
            </w:pPr>
            <w:r>
              <w:rPr>
                <w:sz w:val="24"/>
                <w:szCs w:val="24"/>
              </w:rPr>
              <w:t>BX-AP520-02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1" w:type="dxa"/>
            <w:vAlign w:val="center"/>
          </w:tcPr>
          <w:p>
            <w:pPr>
              <w:pStyle w:val="64"/>
              <w:jc w:val="center"/>
              <w:rPr>
                <w:sz w:val="24"/>
                <w:szCs w:val="24"/>
              </w:rPr>
            </w:pPr>
            <w:r>
              <w:rPr>
                <w:rFonts w:hint="eastAsia"/>
                <w:sz w:val="24"/>
                <w:szCs w:val="24"/>
              </w:rPr>
              <w:t>AP3</w:t>
            </w:r>
          </w:p>
        </w:tc>
        <w:tc>
          <w:tcPr>
            <w:tcW w:w="4164" w:type="dxa"/>
          </w:tcPr>
          <w:p>
            <w:pPr>
              <w:pStyle w:val="64"/>
              <w:jc w:val="center"/>
              <w:rPr>
                <w:sz w:val="24"/>
                <w:szCs w:val="24"/>
              </w:rPr>
            </w:pPr>
            <w:r>
              <w:rPr>
                <w:sz w:val="24"/>
                <w:szCs w:val="24"/>
              </w:rPr>
              <w:t>FX-AP520-01</w:t>
            </w:r>
          </w:p>
        </w:tc>
      </w:tr>
    </w:tbl>
    <w:p>
      <w:pPr>
        <w:pStyle w:val="6"/>
        <w:ind w:firstLine="0" w:firstLineChars="0"/>
        <w:rPr>
          <w:sz w:val="28"/>
          <w:szCs w:val="28"/>
        </w:rPr>
      </w:pPr>
    </w:p>
    <w:p>
      <w:pPr>
        <w:pStyle w:val="78"/>
        <w:numPr>
          <w:ilvl w:val="0"/>
          <w:numId w:val="0"/>
        </w:numPr>
        <w:spacing w:line="360" w:lineRule="auto"/>
        <w:ind w:left="600"/>
        <w:rPr>
          <w:rFonts w:ascii="仿宋" w:hAnsi="仿宋" w:eastAsia="仿宋"/>
          <w:b/>
          <w:sz w:val="28"/>
          <w:szCs w:val="28"/>
          <w:lang w:val="it-IT"/>
        </w:rPr>
      </w:pPr>
      <w:r>
        <w:rPr>
          <w:rFonts w:ascii="仿宋" w:hAnsi="仿宋" w:eastAsia="仿宋"/>
          <w:b/>
          <w:sz w:val="28"/>
          <w:szCs w:val="28"/>
          <w:lang w:val="it-IT"/>
        </w:rPr>
        <w:t>表</w:t>
      </w:r>
      <w:r>
        <w:rPr>
          <w:rFonts w:hint="eastAsia" w:ascii="仿宋" w:hAnsi="仿宋" w:eastAsia="仿宋"/>
          <w:b/>
          <w:sz w:val="28"/>
          <w:szCs w:val="28"/>
          <w:lang w:val="it-IT"/>
        </w:rPr>
        <w:t>1-</w:t>
      </w:r>
      <w:r>
        <w:rPr>
          <w:rFonts w:ascii="仿宋" w:hAnsi="仿宋" w:eastAsia="仿宋"/>
          <w:b/>
          <w:sz w:val="28"/>
          <w:szCs w:val="28"/>
          <w:lang w:val="it-IT"/>
        </w:rPr>
        <w:t xml:space="preserve">10 </w:t>
      </w:r>
      <w:r>
        <w:rPr>
          <w:rFonts w:hint="eastAsia" w:ascii="仿宋" w:hAnsi="仿宋" w:eastAsia="仿宋"/>
          <w:b/>
          <w:sz w:val="28"/>
          <w:szCs w:val="28"/>
          <w:lang w:val="it-IT"/>
        </w:rPr>
        <w:t>IPv4地址分配表</w:t>
      </w:r>
    </w:p>
    <w:tbl>
      <w:tblPr>
        <w:tblStyle w:val="43"/>
        <w:tblW w:w="8720" w:type="dxa"/>
        <w:tblInd w:w="0" w:type="dxa"/>
        <w:tblLayout w:type="fixed"/>
        <w:tblCellMar>
          <w:top w:w="0" w:type="dxa"/>
          <w:left w:w="108" w:type="dxa"/>
          <w:bottom w:w="0" w:type="dxa"/>
          <w:right w:w="108" w:type="dxa"/>
        </w:tblCellMar>
      </w:tblPr>
      <w:tblGrid>
        <w:gridCol w:w="718"/>
        <w:gridCol w:w="1379"/>
        <w:gridCol w:w="2256"/>
        <w:gridCol w:w="2518"/>
        <w:gridCol w:w="1849"/>
      </w:tblGrid>
      <w:tr>
        <w:tblPrEx>
          <w:tblLayout w:type="fixed"/>
          <w:tblCellMar>
            <w:top w:w="0" w:type="dxa"/>
            <w:left w:w="108" w:type="dxa"/>
            <w:bottom w:w="0" w:type="dxa"/>
            <w:right w:w="108" w:type="dxa"/>
          </w:tblCellMar>
        </w:tblPrEx>
        <w:trPr>
          <w:trHeight w:val="300" w:hRule="atLeast"/>
        </w:trPr>
        <w:tc>
          <w:tcPr>
            <w:tcW w:w="718" w:type="dxa"/>
            <w:tcBorders>
              <w:top w:val="single" w:color="auto" w:sz="8" w:space="0"/>
              <w:left w:val="single" w:color="auto" w:sz="8" w:space="0"/>
              <w:bottom w:val="single" w:color="auto" w:sz="8" w:space="0"/>
              <w:right w:val="single" w:color="auto" w:sz="8" w:space="0"/>
            </w:tcBorders>
            <w:shd w:val="clear" w:color="auto" w:fill="auto"/>
            <w:vAlign w:val="center"/>
          </w:tcPr>
          <w:p>
            <w:pPr>
              <w:rPr>
                <w:kern w:val="0"/>
                <w:sz w:val="24"/>
                <w:szCs w:val="24"/>
              </w:rPr>
            </w:pPr>
            <w:bookmarkStart w:id="9" w:name="_Toc451520131"/>
            <w:r>
              <w:rPr>
                <w:rFonts w:hint="eastAsia"/>
                <w:kern w:val="0"/>
                <w:sz w:val="24"/>
                <w:szCs w:val="24"/>
              </w:rPr>
              <w:t>设备</w:t>
            </w:r>
          </w:p>
        </w:tc>
        <w:tc>
          <w:tcPr>
            <w:tcW w:w="1379" w:type="dxa"/>
            <w:tcBorders>
              <w:top w:val="single" w:color="auto" w:sz="8" w:space="0"/>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接口或VLAN</w:t>
            </w:r>
          </w:p>
        </w:tc>
        <w:tc>
          <w:tcPr>
            <w:tcW w:w="2256" w:type="dxa"/>
            <w:tcBorders>
              <w:top w:val="single" w:color="auto" w:sz="8" w:space="0"/>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VLAN名称</w:t>
            </w:r>
          </w:p>
        </w:tc>
        <w:tc>
          <w:tcPr>
            <w:tcW w:w="2518" w:type="dxa"/>
            <w:tcBorders>
              <w:top w:val="single" w:color="auto" w:sz="8" w:space="0"/>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二层或三层规划</w:t>
            </w:r>
            <w:r>
              <w:rPr>
                <w:rFonts w:hint="eastAsia"/>
                <w:b/>
                <w:bCs/>
                <w:kern w:val="0"/>
                <w:sz w:val="24"/>
                <w:szCs w:val="24"/>
              </w:rPr>
              <w:t>(XX现场提供)</w:t>
            </w:r>
          </w:p>
        </w:tc>
        <w:tc>
          <w:tcPr>
            <w:tcW w:w="1849" w:type="dxa"/>
            <w:tcBorders>
              <w:top w:val="single" w:color="auto" w:sz="8" w:space="0"/>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说明</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kern w:val="0"/>
                <w:sz w:val="24"/>
                <w:szCs w:val="24"/>
              </w:rPr>
            </w:pPr>
            <w:r>
              <w:rPr>
                <w:rFonts w:hint="eastAsia"/>
                <w:kern w:val="0"/>
                <w:sz w:val="24"/>
                <w:szCs w:val="24"/>
              </w:rPr>
              <w:t>S1</w:t>
            </w: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JXL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Gi0/1至Gi0/4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教学楼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SYL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Gi0/5至Gi0/8</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实验楼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BGL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Gi0/9至Gi0/12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办公楼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TSG</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Gi0/13至Gi0/16</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图书馆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VLAN50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w:t>
            </w:r>
            <w:r>
              <w:rPr>
                <w:kern w:val="0"/>
                <w:sz w:val="24"/>
                <w:szCs w:val="24"/>
              </w:rPr>
              <w:t>0</w:t>
            </w:r>
            <w:r>
              <w:rPr>
                <w:rFonts w:hint="eastAsia"/>
                <w:kern w:val="0"/>
                <w:sz w:val="24"/>
                <w:szCs w:val="24"/>
              </w:rPr>
              <w:t>至Gi0/2</w:t>
            </w:r>
            <w:r>
              <w:rPr>
                <w:kern w:val="0"/>
                <w:sz w:val="24"/>
                <w:szCs w:val="24"/>
              </w:rPr>
              <w:t>1</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192.XX.100.</w:t>
            </w:r>
            <w:r>
              <w:rPr>
                <w:kern w:val="0"/>
                <w:sz w:val="24"/>
                <w:szCs w:val="24"/>
              </w:rPr>
              <w:t>12</w:t>
            </w:r>
            <w:r>
              <w:rPr>
                <w:rFonts w:hint="eastAsia"/>
                <w:kern w:val="0"/>
                <w:sz w:val="24"/>
                <w:szCs w:val="24"/>
              </w:rPr>
              <w:t>/24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设备管理VLAN</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kern w:val="0"/>
                <w:sz w:val="24"/>
                <w:szCs w:val="24"/>
              </w:rPr>
            </w:pPr>
            <w:r>
              <w:rPr>
                <w:rFonts w:hint="eastAsia"/>
                <w:kern w:val="0"/>
                <w:sz w:val="24"/>
                <w:szCs w:val="24"/>
              </w:rPr>
              <w:t>S2</w:t>
            </w: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JXL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Gi0/1至Gi0/4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教学楼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SYL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Gi0/5至Gi0/8</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实验楼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BGL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Gi0/9至Gi0/12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办公楼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TSG</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Gi0/13至Gi0/16</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图书馆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VLAN50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w:t>
            </w:r>
            <w:r>
              <w:rPr>
                <w:kern w:val="0"/>
                <w:sz w:val="24"/>
                <w:szCs w:val="24"/>
              </w:rPr>
              <w:t>0</w:t>
            </w:r>
            <w:r>
              <w:rPr>
                <w:rFonts w:hint="eastAsia"/>
                <w:kern w:val="0"/>
                <w:sz w:val="24"/>
                <w:szCs w:val="24"/>
              </w:rPr>
              <w:t>至Gi0/2</w:t>
            </w:r>
            <w:r>
              <w:rPr>
                <w:kern w:val="0"/>
                <w:sz w:val="24"/>
                <w:szCs w:val="24"/>
              </w:rPr>
              <w:t>1</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192.XX.100.</w:t>
            </w:r>
            <w:r>
              <w:rPr>
                <w:kern w:val="0"/>
                <w:sz w:val="24"/>
                <w:szCs w:val="24"/>
              </w:rPr>
              <w:t>12</w:t>
            </w:r>
            <w:r>
              <w:rPr>
                <w:rFonts w:hint="eastAsia"/>
                <w:kern w:val="0"/>
                <w:sz w:val="24"/>
                <w:szCs w:val="24"/>
              </w:rPr>
              <w:t>/24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设备管理VLAN</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kern w:val="0"/>
                <w:sz w:val="24"/>
                <w:szCs w:val="24"/>
              </w:rPr>
            </w:pPr>
            <w:r>
              <w:rPr>
                <w:rFonts w:hint="eastAsia"/>
                <w:kern w:val="0"/>
                <w:sz w:val="24"/>
                <w:szCs w:val="24"/>
              </w:rPr>
              <w:t>S3</w:t>
            </w: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JXL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192.XX.10.252/24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教学楼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SYL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192.XX.20.252/24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实验楼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BGL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192.XX.30.252/24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办公楼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TSG</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192.XX.40.252/24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图书馆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192.XX.100.252/24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设备管理VLAN</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AG1成员口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AG</w:t>
            </w:r>
            <w:r>
              <w:rPr>
                <w:kern w:val="0"/>
                <w:sz w:val="24"/>
                <w:szCs w:val="24"/>
              </w:rPr>
              <w:t>1</w:t>
            </w:r>
            <w:r>
              <w:rPr>
                <w:rFonts w:hint="eastAsia"/>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Gi0/3</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w:t>
            </w:r>
            <w:r>
              <w:rPr>
                <w:kern w:val="0"/>
                <w:sz w:val="24"/>
                <w:szCs w:val="24"/>
              </w:rPr>
              <w:t>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AG</w:t>
            </w:r>
            <w:r>
              <w:rPr>
                <w:kern w:val="0"/>
                <w:sz w:val="24"/>
                <w:szCs w:val="24"/>
              </w:rPr>
              <w:t>3</w:t>
            </w:r>
            <w:r>
              <w:rPr>
                <w:rFonts w:hint="eastAsia"/>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w:t>
            </w:r>
            <w:r>
              <w:rPr>
                <w:kern w:val="0"/>
                <w:sz w:val="24"/>
                <w:szCs w:val="24"/>
              </w:rPr>
              <w:t>5</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AG</w:t>
            </w:r>
            <w:r>
              <w:rPr>
                <w:kern w:val="0"/>
                <w:sz w:val="24"/>
                <w:szCs w:val="24"/>
              </w:rPr>
              <w:t>3</w:t>
            </w:r>
            <w:r>
              <w:rPr>
                <w:rFonts w:hint="eastAsia"/>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Gi0/23</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193.XX.0.1/30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云平台</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10.</w:t>
            </w:r>
            <w:r>
              <w:rPr>
                <w:kern w:val="0"/>
                <w:sz w:val="24"/>
                <w:szCs w:val="24"/>
              </w:rPr>
              <w:t>1</w:t>
            </w:r>
            <w:r>
              <w:rPr>
                <w:rFonts w:hint="eastAsia"/>
                <w:kern w:val="0"/>
                <w:sz w:val="24"/>
                <w:szCs w:val="24"/>
              </w:rPr>
              <w:t>.0.2/30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.0.33/32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kern w:val="0"/>
                <w:sz w:val="24"/>
                <w:szCs w:val="24"/>
              </w:rPr>
            </w:pPr>
            <w:r>
              <w:rPr>
                <w:rFonts w:hint="eastAsia"/>
                <w:kern w:val="0"/>
                <w:sz w:val="24"/>
                <w:szCs w:val="24"/>
              </w:rPr>
              <w:t>S4</w:t>
            </w: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JXL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192.XX.10.253/24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教学楼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SYL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192.XX.20.253/24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实验楼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BGL</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192.XX.30.253/24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办公楼</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TSG</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192.XX.40.253/24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图书馆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192.XX.100.253/24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设备管理VLAN</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AG</w:t>
            </w:r>
            <w:r>
              <w:rPr>
                <w:kern w:val="0"/>
                <w:sz w:val="24"/>
                <w:szCs w:val="24"/>
              </w:rPr>
              <w:t>2</w:t>
            </w:r>
            <w:r>
              <w:rPr>
                <w:rFonts w:hint="eastAsia"/>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AG</w:t>
            </w:r>
            <w:r>
              <w:rPr>
                <w:kern w:val="0"/>
                <w:sz w:val="24"/>
                <w:szCs w:val="24"/>
              </w:rPr>
              <w:t>2</w:t>
            </w:r>
            <w:r>
              <w:rPr>
                <w:rFonts w:hint="eastAsia"/>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Gi0/3</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w:t>
            </w:r>
            <w:r>
              <w:rPr>
                <w:kern w:val="0"/>
                <w:sz w:val="24"/>
                <w:szCs w:val="24"/>
              </w:rPr>
              <w:t>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AG</w:t>
            </w:r>
            <w:r>
              <w:rPr>
                <w:kern w:val="0"/>
                <w:sz w:val="24"/>
                <w:szCs w:val="24"/>
              </w:rPr>
              <w:t>3</w:t>
            </w:r>
            <w:r>
              <w:rPr>
                <w:rFonts w:hint="eastAsia"/>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w:t>
            </w:r>
            <w:r>
              <w:rPr>
                <w:kern w:val="0"/>
                <w:sz w:val="24"/>
                <w:szCs w:val="24"/>
              </w:rPr>
              <w:t>5</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Trunk</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AG</w:t>
            </w:r>
            <w:r>
              <w:rPr>
                <w:kern w:val="0"/>
                <w:sz w:val="24"/>
                <w:szCs w:val="24"/>
              </w:rPr>
              <w:t>3</w:t>
            </w:r>
            <w:r>
              <w:rPr>
                <w:rFonts w:hint="eastAsia"/>
                <w:kern w:val="0"/>
                <w:sz w:val="24"/>
                <w:szCs w:val="24"/>
              </w:rPr>
              <w:t>成员口</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Gi0/23</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云平台（备用）</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10.</w:t>
            </w:r>
            <w:r>
              <w:rPr>
                <w:kern w:val="0"/>
                <w:sz w:val="24"/>
                <w:szCs w:val="24"/>
              </w:rPr>
              <w:t>1</w:t>
            </w:r>
            <w:r>
              <w:rPr>
                <w:rFonts w:hint="eastAsia"/>
                <w:kern w:val="0"/>
                <w:sz w:val="24"/>
                <w:szCs w:val="24"/>
              </w:rPr>
              <w:t>.0.</w:t>
            </w:r>
            <w:r>
              <w:rPr>
                <w:kern w:val="0"/>
                <w:sz w:val="24"/>
                <w:szCs w:val="24"/>
              </w:rPr>
              <w:t>6</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.0.34/32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kern w:val="0"/>
                <w:sz w:val="24"/>
                <w:szCs w:val="24"/>
              </w:rPr>
            </w:pPr>
            <w:r>
              <w:rPr>
                <w:rFonts w:hint="eastAsia"/>
                <w:kern w:val="0"/>
                <w:sz w:val="24"/>
                <w:szCs w:val="24"/>
              </w:rPr>
              <w:t>AC1</w:t>
            </w: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.0.204/32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VLAN50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192.XX.50.252/24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VLAN60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Wiressless</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192.XX.60.252/24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无线用户</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192.XX.100.2/24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管理与互联VLAN</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nil"/>
              <w:left w:val="single" w:color="auto" w:sz="8" w:space="0"/>
              <w:bottom w:val="single" w:color="000000" w:sz="8" w:space="0"/>
              <w:right w:val="single" w:color="auto" w:sz="8" w:space="0"/>
            </w:tcBorders>
            <w:shd w:val="clear" w:color="auto" w:fill="auto"/>
            <w:vAlign w:val="center"/>
          </w:tcPr>
          <w:p>
            <w:pPr>
              <w:jc w:val="center"/>
              <w:rPr>
                <w:kern w:val="0"/>
                <w:sz w:val="24"/>
                <w:szCs w:val="24"/>
              </w:rPr>
            </w:pPr>
            <w:r>
              <w:rPr>
                <w:rFonts w:hint="eastAsia"/>
                <w:kern w:val="0"/>
                <w:sz w:val="24"/>
                <w:szCs w:val="24"/>
              </w:rPr>
              <w:t>AC2</w:t>
            </w: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.0.205/32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VLAN50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192.XX.50.253/24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000000" w:sz="8"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VLAN60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Wiressless</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192.XX.60.253/24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无线用户</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nil"/>
              <w:left w:val="single" w:color="auto" w:sz="8" w:space="0"/>
              <w:bottom w:val="single" w:color="auto" w:sz="4" w:space="0"/>
              <w:right w:val="single" w:color="auto" w:sz="8" w:space="0"/>
            </w:tcBorders>
            <w:vAlign w:val="center"/>
          </w:tcPr>
          <w:p>
            <w:pPr>
              <w:rPr>
                <w:kern w:val="0"/>
                <w:sz w:val="24"/>
                <w:szCs w:val="24"/>
              </w:rPr>
            </w:pPr>
          </w:p>
        </w:tc>
        <w:tc>
          <w:tcPr>
            <w:tcW w:w="137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Manage</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192.XX.100.3/24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管理与互联VLAN</w:t>
            </w:r>
          </w:p>
        </w:tc>
      </w:tr>
      <w:tr>
        <w:tblPrEx>
          <w:tblLayout w:type="fixed"/>
          <w:tblCellMar>
            <w:top w:w="0" w:type="dxa"/>
            <w:left w:w="108" w:type="dxa"/>
            <w:bottom w:w="0" w:type="dxa"/>
            <w:right w:w="108" w:type="dxa"/>
          </w:tblCellMar>
        </w:tblPrEx>
        <w:trPr>
          <w:trHeight w:val="300" w:hRule="atLeast"/>
        </w:trPr>
        <w:tc>
          <w:tcPr>
            <w:tcW w:w="718" w:type="dxa"/>
            <w:vMerge w:val="restart"/>
            <w:tcBorders>
              <w:top w:val="single" w:color="auto" w:sz="4" w:space="0"/>
              <w:left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G1</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10.</w:t>
            </w:r>
            <w:r>
              <w:rPr>
                <w:kern w:val="0"/>
                <w:sz w:val="24"/>
                <w:szCs w:val="24"/>
              </w:rPr>
              <w:t>1</w:t>
            </w:r>
            <w:r>
              <w:rPr>
                <w:rFonts w:hint="eastAsia"/>
                <w:kern w:val="0"/>
                <w:sz w:val="24"/>
                <w:szCs w:val="24"/>
              </w:rPr>
              <w:t>.0.</w:t>
            </w:r>
            <w:r>
              <w:rPr>
                <w:kern w:val="0"/>
                <w:sz w:val="24"/>
                <w:szCs w:val="24"/>
              </w:rPr>
              <w:t>1</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10.</w:t>
            </w:r>
            <w:r>
              <w:rPr>
                <w:kern w:val="0"/>
                <w:sz w:val="24"/>
                <w:szCs w:val="24"/>
              </w:rPr>
              <w:t>1</w:t>
            </w:r>
            <w:r>
              <w:rPr>
                <w:rFonts w:hint="eastAsia"/>
                <w:kern w:val="0"/>
                <w:sz w:val="24"/>
                <w:szCs w:val="24"/>
              </w:rPr>
              <w:t>.0.</w:t>
            </w:r>
            <w:r>
              <w:rPr>
                <w:kern w:val="0"/>
                <w:sz w:val="24"/>
                <w:szCs w:val="24"/>
              </w:rPr>
              <w:t>5</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20.1.0.6/29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jc w:val="cente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GI0/3</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30.1.0.6/29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jc w:val="cente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w:t>
            </w:r>
            <w:r>
              <w:rPr>
                <w:kern w:val="0"/>
                <w:sz w:val="24"/>
                <w:szCs w:val="24"/>
              </w:rPr>
              <w:t>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40.1.0.6/29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.0.11/32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xml:space="preserve">LoopBack </w:t>
            </w:r>
            <w:r>
              <w:rPr>
                <w:kern w:val="0"/>
                <w:sz w:val="24"/>
                <w:szCs w:val="24"/>
              </w:rPr>
              <w:t>1</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w:t>
            </w:r>
            <w:r>
              <w:rPr>
                <w:kern w:val="0"/>
                <w:sz w:val="24"/>
                <w:szCs w:val="24"/>
              </w:rPr>
              <w:t>2</w:t>
            </w:r>
            <w:r>
              <w:rPr>
                <w:rFonts w:hint="eastAsia"/>
                <w:kern w:val="0"/>
                <w:sz w:val="24"/>
                <w:szCs w:val="24"/>
              </w:rPr>
              <w:t>.</w:t>
            </w:r>
            <w:r>
              <w:rPr>
                <w:kern w:val="0"/>
                <w:sz w:val="24"/>
                <w:szCs w:val="24"/>
              </w:rPr>
              <w:t>1</w:t>
            </w:r>
            <w:r>
              <w:rPr>
                <w:rFonts w:hint="eastAsia"/>
                <w:kern w:val="0"/>
                <w:sz w:val="24"/>
                <w:szCs w:val="24"/>
              </w:rPr>
              <w:t>.0.1/</w:t>
            </w:r>
            <w:r>
              <w:rPr>
                <w:kern w:val="0"/>
                <w:sz w:val="24"/>
                <w:szCs w:val="24"/>
              </w:rPr>
              <w:t>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E</w:t>
            </w:r>
            <w:r>
              <w:rPr>
                <w:kern w:val="0"/>
                <w:sz w:val="24"/>
                <w:szCs w:val="24"/>
              </w:rPr>
              <w:t>G2</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10.</w:t>
            </w:r>
            <w:r>
              <w:rPr>
                <w:kern w:val="0"/>
                <w:sz w:val="24"/>
                <w:szCs w:val="24"/>
              </w:rPr>
              <w:t>1</w:t>
            </w:r>
            <w:r>
              <w:rPr>
                <w:rFonts w:hint="eastAsia"/>
                <w:kern w:val="0"/>
                <w:sz w:val="24"/>
                <w:szCs w:val="24"/>
              </w:rPr>
              <w:t>.0.</w:t>
            </w:r>
            <w:r>
              <w:rPr>
                <w:kern w:val="0"/>
                <w:sz w:val="24"/>
                <w:szCs w:val="24"/>
              </w:rPr>
              <w:t>9</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20.1.0.14/29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GI0/3</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30.1.0.14/29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w:t>
            </w:r>
            <w:r>
              <w:rPr>
                <w:kern w:val="0"/>
                <w:sz w:val="24"/>
                <w:szCs w:val="24"/>
              </w:rPr>
              <w:t>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40.1.0.14/29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.0.1</w:t>
            </w:r>
            <w:r>
              <w:rPr>
                <w:kern w:val="0"/>
                <w:sz w:val="24"/>
                <w:szCs w:val="24"/>
              </w:rPr>
              <w:t>2</w:t>
            </w:r>
            <w:r>
              <w:rPr>
                <w:rFonts w:hint="eastAsia"/>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xml:space="preserve">LoopBack </w:t>
            </w:r>
            <w:r>
              <w:rPr>
                <w:kern w:val="0"/>
                <w:sz w:val="24"/>
                <w:szCs w:val="24"/>
              </w:rPr>
              <w:t>1</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w:t>
            </w:r>
            <w:r>
              <w:rPr>
                <w:kern w:val="0"/>
                <w:sz w:val="24"/>
                <w:szCs w:val="24"/>
              </w:rPr>
              <w:t>2</w:t>
            </w:r>
            <w:r>
              <w:rPr>
                <w:rFonts w:hint="eastAsia"/>
                <w:kern w:val="0"/>
                <w:sz w:val="24"/>
                <w:szCs w:val="24"/>
              </w:rPr>
              <w:t>.</w:t>
            </w:r>
            <w:r>
              <w:rPr>
                <w:kern w:val="0"/>
                <w:sz w:val="24"/>
                <w:szCs w:val="24"/>
              </w:rPr>
              <w:t>1</w:t>
            </w:r>
            <w:r>
              <w:rPr>
                <w:rFonts w:hint="eastAsia"/>
                <w:kern w:val="0"/>
                <w:sz w:val="24"/>
                <w:szCs w:val="24"/>
              </w:rPr>
              <w:t>.0.</w:t>
            </w:r>
            <w:r>
              <w:rPr>
                <w:kern w:val="0"/>
                <w:sz w:val="24"/>
                <w:szCs w:val="24"/>
              </w:rPr>
              <w:t>2</w:t>
            </w:r>
            <w:r>
              <w:rPr>
                <w:rFonts w:hint="eastAsia"/>
                <w:kern w:val="0"/>
                <w:sz w:val="24"/>
                <w:szCs w:val="24"/>
              </w:rPr>
              <w:t>/</w:t>
            </w:r>
            <w:r>
              <w:rPr>
                <w:kern w:val="0"/>
                <w:sz w:val="24"/>
                <w:szCs w:val="24"/>
              </w:rPr>
              <w:t>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5</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Gi0/24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10.</w:t>
            </w:r>
            <w:r>
              <w:rPr>
                <w:kern w:val="0"/>
                <w:sz w:val="24"/>
                <w:szCs w:val="24"/>
              </w:rPr>
              <w:t>1</w:t>
            </w:r>
            <w:r>
              <w:rPr>
                <w:rFonts w:hint="eastAsia"/>
                <w:kern w:val="0"/>
                <w:sz w:val="24"/>
                <w:szCs w:val="24"/>
              </w:rPr>
              <w:t>.0.</w:t>
            </w:r>
            <w:r>
              <w:rPr>
                <w:kern w:val="0"/>
                <w:sz w:val="24"/>
                <w:szCs w:val="24"/>
              </w:rPr>
              <w:t>10</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Primary_vlan</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194.XX.10.254/24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primary vlan</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VLAN11</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Community_vlan</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Gi0/1至Gi0/4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community vlan</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VLAN12</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Isolated_vlan</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Gi0/5至Gi0/8</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isolated vlan</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AP</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194.XX.20.254/24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分校无线AP管理</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VLAN30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Wiressless_users1</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194.XX.30.254/24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分校无线用户</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VLAN40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Wiressless_users2</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194.XX.40.254/24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分校无线用户</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w:t>
            </w:r>
            <w:r>
              <w:rPr>
                <w:kern w:val="0"/>
                <w:sz w:val="24"/>
                <w:szCs w:val="24"/>
              </w:rPr>
              <w:t>5</w:t>
            </w:r>
            <w:r>
              <w:rPr>
                <w:rFonts w:hint="eastAsia"/>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tcBorders>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A</w:t>
            </w:r>
            <w:r>
              <w:rPr>
                <w:kern w:val="0"/>
                <w:sz w:val="24"/>
                <w:szCs w:val="24"/>
              </w:rPr>
              <w:t>P3</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w:t>
            </w:r>
            <w:r>
              <w:rPr>
                <w:kern w:val="0"/>
                <w:sz w:val="24"/>
                <w:szCs w:val="24"/>
              </w:rPr>
              <w:t>i0/1</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D</w:t>
            </w:r>
            <w:r>
              <w:rPr>
                <w:kern w:val="0"/>
                <w:sz w:val="24"/>
                <w:szCs w:val="24"/>
              </w:rPr>
              <w:t>HCP</w:t>
            </w:r>
            <w:r>
              <w:rPr>
                <w:rFonts w:hint="eastAsia"/>
                <w:kern w:val="0"/>
                <w:sz w:val="24"/>
                <w:szCs w:val="24"/>
              </w:rPr>
              <w:t>动态获取</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1</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50.1.0.9</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kern w:val="0"/>
                <w:sz w:val="24"/>
                <w:szCs w:val="24"/>
              </w:rPr>
              <w:t>Se2/0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50.1.0.1</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Con-</w:t>
            </w:r>
            <w:r>
              <w:rPr>
                <w:kern w:val="0"/>
                <w:sz w:val="24"/>
                <w:szCs w:val="24"/>
              </w:rPr>
              <w:t>EG1</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20.1.0.1/29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成员口Fa1/1</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Con-</w:t>
            </w:r>
            <w:r>
              <w:rPr>
                <w:kern w:val="0"/>
                <w:sz w:val="24"/>
                <w:szCs w:val="24"/>
              </w:rPr>
              <w:t>EG2</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20.1.0.9/29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成员口Fa1/2</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w:t>
            </w:r>
            <w:r>
              <w:rPr>
                <w:kern w:val="0"/>
                <w:sz w:val="24"/>
                <w:szCs w:val="24"/>
              </w:rPr>
              <w:t>1</w:t>
            </w:r>
            <w:r>
              <w:rPr>
                <w:rFonts w:hint="eastAsia"/>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2</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kern w:val="0"/>
                <w:sz w:val="24"/>
                <w:szCs w:val="24"/>
              </w:rPr>
              <w:t>Se2/0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50.1.0.2</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kern w:val="0"/>
                <w:sz w:val="24"/>
                <w:szCs w:val="24"/>
              </w:rPr>
              <w:t>Se3/0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50.1.0.5</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Con-</w:t>
            </w:r>
            <w:r>
              <w:rPr>
                <w:kern w:val="0"/>
                <w:sz w:val="24"/>
                <w:szCs w:val="24"/>
              </w:rPr>
              <w:t>EG1</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30.1.0.1/29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成员口Fa1/1</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Con-</w:t>
            </w:r>
            <w:r>
              <w:rPr>
                <w:kern w:val="0"/>
                <w:sz w:val="24"/>
                <w:szCs w:val="24"/>
              </w:rPr>
              <w:t>EG2</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30.1.0.9/29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成员口Fa1/2</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w:t>
            </w:r>
            <w:r>
              <w:rPr>
                <w:kern w:val="0"/>
                <w:sz w:val="24"/>
                <w:szCs w:val="24"/>
              </w:rPr>
              <w:t>2</w:t>
            </w:r>
            <w:r>
              <w:rPr>
                <w:rFonts w:hint="eastAsia"/>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left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R</w:t>
            </w:r>
            <w:r>
              <w:rPr>
                <w:kern w:val="0"/>
                <w:sz w:val="24"/>
                <w:szCs w:val="24"/>
              </w:rPr>
              <w:t>3</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50.1.0.13</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kern w:val="0"/>
                <w:sz w:val="24"/>
                <w:szCs w:val="24"/>
              </w:rPr>
              <w:t>Se3/0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50.1.0.6</w:t>
            </w:r>
            <w:r>
              <w:rPr>
                <w:rFonts w:hint="eastAsia"/>
                <w:kern w:val="0"/>
                <w:sz w:val="24"/>
                <w:szCs w:val="24"/>
              </w:rPr>
              <w:t>/30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Con-</w:t>
            </w:r>
            <w:r>
              <w:rPr>
                <w:kern w:val="0"/>
                <w:sz w:val="24"/>
                <w:szCs w:val="24"/>
              </w:rPr>
              <w:t>EG1</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40.1.0.1/29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成员口Fa1/1</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Con-</w:t>
            </w:r>
            <w:r>
              <w:rPr>
                <w:kern w:val="0"/>
                <w:sz w:val="24"/>
                <w:szCs w:val="24"/>
              </w:rPr>
              <w:t>EG2</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40.1.0.9/29</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成员口Fa1/2</w:t>
            </w:r>
          </w:p>
        </w:tc>
      </w:tr>
      <w:tr>
        <w:tblPrEx>
          <w:tblLayout w:type="fixed"/>
          <w:tblCellMar>
            <w:top w:w="0" w:type="dxa"/>
            <w:left w:w="108" w:type="dxa"/>
            <w:bottom w:w="0" w:type="dxa"/>
            <w:right w:w="108" w:type="dxa"/>
          </w:tblCellMar>
        </w:tblPrEx>
        <w:trPr>
          <w:trHeight w:val="300" w:hRule="atLeast"/>
        </w:trPr>
        <w:tc>
          <w:tcPr>
            <w:tcW w:w="718" w:type="dxa"/>
            <w:vMerge w:val="continue"/>
            <w:tcBorders>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11.</w:t>
            </w:r>
            <w:r>
              <w:rPr>
                <w:kern w:val="0"/>
                <w:sz w:val="24"/>
                <w:szCs w:val="24"/>
              </w:rPr>
              <w:t>1</w:t>
            </w:r>
            <w:r>
              <w:rPr>
                <w:rFonts w:hint="eastAsia"/>
                <w:kern w:val="0"/>
                <w:sz w:val="24"/>
                <w:szCs w:val="24"/>
              </w:rPr>
              <w:t>.0.</w:t>
            </w:r>
            <w:r>
              <w:rPr>
                <w:kern w:val="0"/>
                <w:sz w:val="24"/>
                <w:szCs w:val="24"/>
              </w:rPr>
              <w:t>3</w:t>
            </w:r>
            <w:r>
              <w:rPr>
                <w:rFonts w:hint="eastAsia"/>
                <w:kern w:val="0"/>
                <w:sz w:val="24"/>
                <w:szCs w:val="24"/>
              </w:rPr>
              <w:t>/32</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r>
              <w:rPr>
                <w:rFonts w:hint="eastAsia"/>
                <w:kern w:val="0"/>
                <w:sz w:val="24"/>
                <w:szCs w:val="24"/>
              </w:rPr>
              <w:t>S</w:t>
            </w:r>
            <w:r>
              <w:rPr>
                <w:kern w:val="0"/>
                <w:sz w:val="24"/>
                <w:szCs w:val="24"/>
              </w:rPr>
              <w:t>6</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w:t>
            </w:r>
            <w:r>
              <w:rPr>
                <w:kern w:val="0"/>
                <w:sz w:val="24"/>
                <w:szCs w:val="24"/>
              </w:rPr>
              <w:t>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Develop</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60.1.10.254/24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Gi0/1至Gi0/4</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w:t>
            </w:r>
            <w:r>
              <w:rPr>
                <w:kern w:val="0"/>
                <w:sz w:val="24"/>
                <w:szCs w:val="24"/>
              </w:rPr>
              <w:t>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Product</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60.1.20.254/24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Gi0/5至Gi0/8</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w:t>
            </w:r>
            <w:r>
              <w:rPr>
                <w:kern w:val="0"/>
                <w:sz w:val="24"/>
                <w:szCs w:val="24"/>
              </w:rPr>
              <w:t>0/24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5</w:t>
            </w:r>
            <w:r>
              <w:rPr>
                <w:kern w:val="0"/>
                <w:sz w:val="24"/>
                <w:szCs w:val="24"/>
              </w:rPr>
              <w:t>0.1.0.10/30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w:t>
            </w:r>
            <w:r>
              <w:rPr>
                <w:kern w:val="0"/>
                <w:sz w:val="24"/>
                <w:szCs w:val="24"/>
              </w:rPr>
              <w:t>1.1.0.6</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r>
              <w:rPr>
                <w:kern w:val="0"/>
                <w:sz w:val="24"/>
                <w:szCs w:val="24"/>
              </w:rPr>
              <w:t>S7</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w:t>
            </w:r>
            <w:r>
              <w:rPr>
                <w:kern w:val="0"/>
                <w:sz w:val="24"/>
                <w:szCs w:val="24"/>
              </w:rPr>
              <w:t>LAN10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Develop</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70.1.10.254/24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Gi0/1至Gi0/4</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V</w:t>
            </w:r>
            <w:r>
              <w:rPr>
                <w:kern w:val="0"/>
                <w:sz w:val="24"/>
                <w:szCs w:val="24"/>
              </w:rPr>
              <w:t>LAN20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Product</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kern w:val="0"/>
                <w:sz w:val="24"/>
                <w:szCs w:val="24"/>
              </w:rPr>
              <w:t>70.1.20.254/24</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Gi0/5至Gi0/8</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Gi</w:t>
            </w:r>
            <w:r>
              <w:rPr>
                <w:kern w:val="0"/>
                <w:sz w:val="24"/>
                <w:szCs w:val="24"/>
              </w:rPr>
              <w:t>0/24</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5</w:t>
            </w:r>
            <w:r>
              <w:rPr>
                <w:kern w:val="0"/>
                <w:sz w:val="24"/>
                <w:szCs w:val="24"/>
              </w:rPr>
              <w:t>0.1.0.14/30</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LoopBack 0</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w:t>
            </w:r>
            <w:r>
              <w:rPr>
                <w:kern w:val="0"/>
                <w:sz w:val="24"/>
                <w:szCs w:val="24"/>
              </w:rPr>
              <w:t>1.1.0.7</w:t>
            </w:r>
          </w:p>
        </w:tc>
        <w:tc>
          <w:tcPr>
            <w:tcW w:w="1849" w:type="dxa"/>
            <w:tcBorders>
              <w:top w:val="nil"/>
              <w:left w:val="nil"/>
              <w:bottom w:val="single" w:color="auto" w:sz="8" w:space="0"/>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 w:val="24"/>
                <w:szCs w:val="24"/>
              </w:rPr>
            </w:pPr>
            <w:r>
              <w:rPr>
                <w:rFonts w:hint="eastAsia"/>
                <w:kern w:val="0"/>
                <w:sz w:val="24"/>
                <w:szCs w:val="24"/>
              </w:rPr>
              <w:t>PC机</w:t>
            </w: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PC1</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自动获取</w:t>
            </w:r>
          </w:p>
        </w:tc>
        <w:tc>
          <w:tcPr>
            <w:tcW w:w="1849" w:type="dxa"/>
            <w:vMerge w:val="restart"/>
            <w:tcBorders>
              <w:top w:val="nil"/>
              <w:left w:val="nil"/>
              <w:right w:val="single" w:color="auto" w:sz="8" w:space="0"/>
            </w:tcBorders>
            <w:shd w:val="clear" w:color="auto" w:fill="auto"/>
            <w:vAlign w:val="center"/>
          </w:tcPr>
          <w:p>
            <w:pPr>
              <w:rPr>
                <w:kern w:val="0"/>
                <w:sz w:val="24"/>
                <w:szCs w:val="24"/>
              </w:rPr>
            </w:pPr>
            <w:r>
              <w:rPr>
                <w:rFonts w:hint="eastAsia"/>
                <w:kern w:val="0"/>
                <w:sz w:val="24"/>
                <w:szCs w:val="24"/>
              </w:rPr>
              <w:t>根据测试需求灵活调整终端位置及网段</w:t>
            </w: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PC2</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自动获取</w:t>
            </w:r>
          </w:p>
        </w:tc>
        <w:tc>
          <w:tcPr>
            <w:tcW w:w="1849" w:type="dxa"/>
            <w:vMerge w:val="continue"/>
            <w:tcBorders>
              <w:left w:val="nil"/>
              <w:right w:val="single" w:color="auto" w:sz="8" w:space="0"/>
            </w:tcBorders>
            <w:shd w:val="clear" w:color="auto" w:fill="auto"/>
            <w:vAlign w:val="center"/>
          </w:tcPr>
          <w:p>
            <w:pPr>
              <w:rPr>
                <w:kern w:val="0"/>
                <w:sz w:val="24"/>
                <w:szCs w:val="24"/>
              </w:rPr>
            </w:pPr>
          </w:p>
        </w:tc>
      </w:tr>
      <w:tr>
        <w:tblPrEx>
          <w:tblLayout w:type="fixed"/>
          <w:tblCellMar>
            <w:top w:w="0" w:type="dxa"/>
            <w:left w:w="108" w:type="dxa"/>
            <w:bottom w:w="0" w:type="dxa"/>
            <w:right w:w="108" w:type="dxa"/>
          </w:tblCellMar>
        </w:tblPrEx>
        <w:trPr>
          <w:trHeight w:val="300" w:hRule="atLeast"/>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kern w:val="0"/>
                <w:sz w:val="24"/>
                <w:szCs w:val="24"/>
              </w:rPr>
            </w:pPr>
          </w:p>
        </w:tc>
        <w:tc>
          <w:tcPr>
            <w:tcW w:w="1379" w:type="dxa"/>
            <w:tcBorders>
              <w:top w:val="nil"/>
              <w:left w:val="single" w:color="auto" w:sz="4" w:space="0"/>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PC3</w:t>
            </w:r>
          </w:p>
        </w:tc>
        <w:tc>
          <w:tcPr>
            <w:tcW w:w="2256"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　</w:t>
            </w:r>
          </w:p>
        </w:tc>
        <w:tc>
          <w:tcPr>
            <w:tcW w:w="2518" w:type="dxa"/>
            <w:tcBorders>
              <w:top w:val="nil"/>
              <w:left w:val="nil"/>
              <w:bottom w:val="single" w:color="auto" w:sz="8" w:space="0"/>
              <w:right w:val="single" w:color="auto" w:sz="8" w:space="0"/>
            </w:tcBorders>
            <w:shd w:val="clear" w:color="auto" w:fill="auto"/>
            <w:vAlign w:val="center"/>
          </w:tcPr>
          <w:p>
            <w:pPr>
              <w:rPr>
                <w:kern w:val="0"/>
                <w:sz w:val="24"/>
                <w:szCs w:val="24"/>
              </w:rPr>
            </w:pPr>
            <w:r>
              <w:rPr>
                <w:rFonts w:hint="eastAsia"/>
                <w:kern w:val="0"/>
                <w:sz w:val="24"/>
                <w:szCs w:val="24"/>
              </w:rPr>
              <w:t>194.XX.10.</w:t>
            </w:r>
            <w:r>
              <w:rPr>
                <w:kern w:val="0"/>
                <w:sz w:val="24"/>
                <w:szCs w:val="24"/>
              </w:rPr>
              <w:t>1</w:t>
            </w:r>
            <w:r>
              <w:rPr>
                <w:rFonts w:hint="eastAsia"/>
                <w:kern w:val="0"/>
                <w:sz w:val="24"/>
                <w:szCs w:val="24"/>
              </w:rPr>
              <w:t>/24</w:t>
            </w:r>
          </w:p>
        </w:tc>
        <w:tc>
          <w:tcPr>
            <w:tcW w:w="1849" w:type="dxa"/>
            <w:vMerge w:val="continue"/>
            <w:tcBorders>
              <w:left w:val="nil"/>
              <w:bottom w:val="single" w:color="auto" w:sz="8" w:space="0"/>
              <w:right w:val="single" w:color="auto" w:sz="8" w:space="0"/>
            </w:tcBorders>
            <w:shd w:val="clear" w:color="auto" w:fill="auto"/>
            <w:vAlign w:val="center"/>
          </w:tcPr>
          <w:p>
            <w:pPr>
              <w:rPr>
                <w:kern w:val="0"/>
                <w:sz w:val="24"/>
                <w:szCs w:val="24"/>
              </w:rPr>
            </w:pPr>
          </w:p>
        </w:tc>
      </w:tr>
    </w:tbl>
    <w:p>
      <w:pPr>
        <w:pStyle w:val="62"/>
        <w:widowControl/>
        <w:numPr>
          <w:ilvl w:val="0"/>
          <w:numId w:val="22"/>
        </w:numPr>
        <w:spacing w:line="480" w:lineRule="exact"/>
        <w:ind w:firstLineChars="0"/>
        <w:jc w:val="left"/>
        <w:rPr>
          <w:b/>
          <w:sz w:val="28"/>
          <w:szCs w:val="28"/>
        </w:rPr>
      </w:pPr>
      <w:r>
        <w:rPr>
          <w:rFonts w:hint="eastAsia"/>
          <w:b/>
          <w:sz w:val="28"/>
          <w:szCs w:val="28"/>
        </w:rPr>
        <w:t>局域网</w:t>
      </w:r>
      <w:r>
        <w:rPr>
          <w:b/>
          <w:sz w:val="28"/>
          <w:szCs w:val="28"/>
        </w:rPr>
        <w:t>环路规避方案部署</w:t>
      </w:r>
      <w:bookmarkEnd w:id="9"/>
    </w:p>
    <w:p>
      <w:pPr>
        <w:pStyle w:val="6"/>
        <w:spacing w:line="480" w:lineRule="exact"/>
        <w:ind w:firstLine="560"/>
        <w:rPr>
          <w:sz w:val="28"/>
          <w:szCs w:val="28"/>
        </w:rPr>
      </w:pPr>
      <w:r>
        <w:rPr>
          <w:sz w:val="28"/>
          <w:szCs w:val="28"/>
        </w:rPr>
        <w:t>为规避网络末端接入设备上出现环路影响全网</w:t>
      </w:r>
      <w:r>
        <w:rPr>
          <w:rFonts w:hint="eastAsia"/>
          <w:sz w:val="28"/>
          <w:szCs w:val="28"/>
        </w:rPr>
        <w:t>，</w:t>
      </w:r>
      <w:r>
        <w:rPr>
          <w:sz w:val="28"/>
          <w:szCs w:val="28"/>
        </w:rPr>
        <w:t>要求在本部接入设备</w:t>
      </w:r>
      <w:r>
        <w:rPr>
          <w:rFonts w:hint="eastAsia"/>
          <w:sz w:val="28"/>
          <w:szCs w:val="28"/>
        </w:rPr>
        <w:t>S1，S2进行防环处理</w:t>
      </w:r>
      <w:r>
        <w:rPr>
          <w:sz w:val="28"/>
          <w:szCs w:val="28"/>
        </w:rPr>
        <w:t>。</w:t>
      </w:r>
      <w:r>
        <w:rPr>
          <w:rFonts w:hint="eastAsia"/>
          <w:sz w:val="28"/>
          <w:szCs w:val="28"/>
        </w:rPr>
        <w:t>具体</w:t>
      </w:r>
      <w:r>
        <w:rPr>
          <w:sz w:val="28"/>
          <w:szCs w:val="28"/>
        </w:rPr>
        <w:t>要求如下：</w:t>
      </w:r>
    </w:p>
    <w:p>
      <w:pPr>
        <w:pStyle w:val="68"/>
        <w:widowControl/>
        <w:numPr>
          <w:ilvl w:val="0"/>
          <w:numId w:val="23"/>
        </w:numPr>
        <w:tabs>
          <w:tab w:val="clear" w:pos="840"/>
        </w:tabs>
        <w:spacing w:line="480" w:lineRule="exact"/>
        <w:rPr>
          <w:sz w:val="28"/>
          <w:szCs w:val="28"/>
        </w:rPr>
      </w:pPr>
      <w:r>
        <w:rPr>
          <w:rFonts w:hint="eastAsia"/>
          <w:sz w:val="28"/>
          <w:szCs w:val="28"/>
        </w:rPr>
        <w:t>终端接口开启</w:t>
      </w:r>
      <w:r>
        <w:rPr>
          <w:sz w:val="28"/>
          <w:szCs w:val="28"/>
        </w:rPr>
        <w:t>BPDU防护</w:t>
      </w:r>
      <w:r>
        <w:rPr>
          <w:rFonts w:hint="eastAsia"/>
          <w:sz w:val="28"/>
          <w:szCs w:val="28"/>
        </w:rPr>
        <w:t>不能接收</w:t>
      </w:r>
      <w:r>
        <w:rPr>
          <w:sz w:val="28"/>
          <w:szCs w:val="28"/>
        </w:rPr>
        <w:t xml:space="preserve"> BPDU Guard报文</w:t>
      </w:r>
      <w:r>
        <w:rPr>
          <w:rFonts w:hint="eastAsia"/>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终端接口下开启</w:t>
      </w:r>
      <w:r>
        <w:rPr>
          <w:sz w:val="28"/>
          <w:szCs w:val="28"/>
        </w:rPr>
        <w:t xml:space="preserve"> </w:t>
      </w:r>
      <w:r>
        <w:rPr>
          <w:rFonts w:hint="eastAsia"/>
          <w:sz w:val="28"/>
          <w:szCs w:val="28"/>
        </w:rPr>
        <w:t>RLDP</w:t>
      </w:r>
      <w:r>
        <w:rPr>
          <w:sz w:val="28"/>
          <w:szCs w:val="28"/>
        </w:rPr>
        <w:t>防止环路，检测到环路后处理方</w:t>
      </w:r>
      <w:r>
        <w:rPr>
          <w:rFonts w:hint="eastAsia"/>
          <w:sz w:val="28"/>
          <w:szCs w:val="28"/>
        </w:rPr>
        <w:t>式为</w:t>
      </w:r>
      <w:r>
        <w:rPr>
          <w:sz w:val="28"/>
          <w:szCs w:val="28"/>
        </w:rPr>
        <w:t xml:space="preserve"> </w:t>
      </w:r>
      <w:r>
        <w:rPr>
          <w:rFonts w:hint="eastAsia"/>
          <w:sz w:val="28"/>
          <w:szCs w:val="28"/>
        </w:rPr>
        <w:t>S</w:t>
      </w:r>
      <w:r>
        <w:rPr>
          <w:sz w:val="28"/>
          <w:szCs w:val="28"/>
        </w:rPr>
        <w:t>hutdown-</w:t>
      </w:r>
      <w:r>
        <w:rPr>
          <w:rFonts w:hint="eastAsia"/>
          <w:sz w:val="28"/>
          <w:szCs w:val="28"/>
        </w:rPr>
        <w:t>P</w:t>
      </w:r>
      <w:r>
        <w:rPr>
          <w:sz w:val="28"/>
          <w:szCs w:val="28"/>
        </w:rPr>
        <w:t>ort</w:t>
      </w:r>
      <w:r>
        <w:rPr>
          <w:rFonts w:hint="eastAsia"/>
          <w:sz w:val="28"/>
          <w:szCs w:val="28"/>
        </w:rPr>
        <w:t>；</w:t>
      </w:r>
    </w:p>
    <w:p>
      <w:pPr>
        <w:pStyle w:val="68"/>
        <w:widowControl/>
        <w:numPr>
          <w:ilvl w:val="0"/>
          <w:numId w:val="23"/>
        </w:numPr>
        <w:tabs>
          <w:tab w:val="clear" w:pos="840"/>
        </w:tabs>
        <w:spacing w:line="480" w:lineRule="exact"/>
        <w:rPr>
          <w:rFonts w:hAnsi="宋体"/>
        </w:rPr>
      </w:pPr>
      <w:r>
        <w:rPr>
          <w:rFonts w:hint="eastAsia" w:hAnsi="宋体"/>
        </w:rPr>
        <w:t>连接终端的所有端口配置为边缘端口；</w:t>
      </w:r>
    </w:p>
    <w:p>
      <w:pPr>
        <w:pStyle w:val="68"/>
        <w:widowControl/>
        <w:numPr>
          <w:ilvl w:val="0"/>
          <w:numId w:val="23"/>
        </w:numPr>
        <w:tabs>
          <w:tab w:val="clear" w:pos="840"/>
        </w:tabs>
        <w:spacing w:line="480" w:lineRule="exact"/>
        <w:rPr>
          <w:sz w:val="28"/>
          <w:szCs w:val="28"/>
        </w:rPr>
      </w:pPr>
      <w:r>
        <w:rPr>
          <w:rFonts w:hint="eastAsia"/>
          <w:sz w:val="28"/>
          <w:szCs w:val="28"/>
        </w:rPr>
        <w:t>如果端口被</w:t>
      </w:r>
      <w:r>
        <w:rPr>
          <w:sz w:val="28"/>
          <w:szCs w:val="28"/>
        </w:rPr>
        <w:t xml:space="preserve"> BPDU Guard检测进入 </w:t>
      </w:r>
      <w:r>
        <w:rPr>
          <w:rFonts w:hint="eastAsia"/>
          <w:sz w:val="28"/>
          <w:szCs w:val="28"/>
        </w:rPr>
        <w:t>Err</w:t>
      </w:r>
      <w:r>
        <w:rPr>
          <w:sz w:val="28"/>
          <w:szCs w:val="28"/>
        </w:rPr>
        <w:t>-</w:t>
      </w:r>
      <w:r>
        <w:rPr>
          <w:rFonts w:hint="eastAsia"/>
          <w:sz w:val="28"/>
          <w:szCs w:val="28"/>
        </w:rPr>
        <w:t>D</w:t>
      </w:r>
      <w:r>
        <w:rPr>
          <w:sz w:val="28"/>
          <w:szCs w:val="28"/>
        </w:rPr>
        <w:t>isabled</w:t>
      </w:r>
      <w:r>
        <w:rPr>
          <w:rFonts w:hint="eastAsia"/>
          <w:sz w:val="28"/>
          <w:szCs w:val="28"/>
        </w:rPr>
        <w:t>状态，再过</w:t>
      </w:r>
      <w:r>
        <w:rPr>
          <w:sz w:val="28"/>
          <w:szCs w:val="28"/>
        </w:rPr>
        <w:t xml:space="preserve"> 300 秒后会自动恢复</w:t>
      </w:r>
      <w:r>
        <w:rPr>
          <w:rFonts w:hint="eastAsia"/>
          <w:sz w:val="28"/>
          <w:szCs w:val="28"/>
        </w:rPr>
        <w:t>（基于接口部署策略）</w:t>
      </w:r>
      <w:r>
        <w:rPr>
          <w:sz w:val="28"/>
          <w:szCs w:val="28"/>
        </w:rPr>
        <w:t>，重新检测是否有</w:t>
      </w:r>
      <w:r>
        <w:rPr>
          <w:rFonts w:hint="eastAsia"/>
          <w:sz w:val="28"/>
          <w:szCs w:val="28"/>
        </w:rPr>
        <w:t>环路；</w:t>
      </w:r>
    </w:p>
    <w:p>
      <w:pPr>
        <w:pStyle w:val="68"/>
        <w:widowControl/>
        <w:numPr>
          <w:ilvl w:val="0"/>
          <w:numId w:val="23"/>
        </w:numPr>
        <w:spacing w:line="480" w:lineRule="exact"/>
      </w:pPr>
      <w:r>
        <w:rPr>
          <w:rFonts w:hint="eastAsia"/>
        </w:rPr>
        <w:t>规避高流量报文风暴对网络的冲击，</w:t>
      </w:r>
      <w:r>
        <w:rPr>
          <w:rFonts w:hint="eastAsia"/>
          <w:sz w:val="28"/>
          <w:szCs w:val="28"/>
        </w:rPr>
        <w:t>在交换机</w:t>
      </w:r>
      <w:r>
        <w:rPr>
          <w:rFonts w:hint="eastAsia"/>
        </w:rPr>
        <w:t>S</w:t>
      </w:r>
      <w:r>
        <w:t>5</w:t>
      </w:r>
      <w:r>
        <w:rPr>
          <w:rFonts w:hint="eastAsia"/>
        </w:rPr>
        <w:t>上针对用户终端接口的广播，组播，未知名单播启用风暴限制，限制级别2；</w:t>
      </w:r>
    </w:p>
    <w:p>
      <w:pPr>
        <w:pStyle w:val="62"/>
        <w:widowControl/>
        <w:numPr>
          <w:ilvl w:val="0"/>
          <w:numId w:val="22"/>
        </w:numPr>
        <w:ind w:firstLineChars="0"/>
        <w:jc w:val="left"/>
        <w:rPr>
          <w:b/>
          <w:sz w:val="28"/>
          <w:szCs w:val="28"/>
        </w:rPr>
      </w:pPr>
      <w:r>
        <w:rPr>
          <w:rFonts w:hint="eastAsia"/>
          <w:b/>
          <w:sz w:val="28"/>
          <w:szCs w:val="28"/>
        </w:rPr>
        <w:t>DHCP中继与服务安全部署</w:t>
      </w:r>
    </w:p>
    <w:p>
      <w:pPr>
        <w:pStyle w:val="6"/>
        <w:spacing w:line="480" w:lineRule="exact"/>
        <w:ind w:firstLine="560"/>
        <w:rPr>
          <w:sz w:val="28"/>
          <w:szCs w:val="28"/>
        </w:rPr>
      </w:pPr>
      <w:r>
        <w:rPr>
          <w:rFonts w:hint="eastAsia"/>
          <w:sz w:val="28"/>
          <w:szCs w:val="28"/>
        </w:rPr>
        <w:t>在交换机S3、S4上配置DHCP中继，对V</w:t>
      </w:r>
      <w:r>
        <w:rPr>
          <w:sz w:val="28"/>
          <w:szCs w:val="28"/>
        </w:rPr>
        <w:t>LAN10内的</w:t>
      </w:r>
      <w:r>
        <w:rPr>
          <w:rFonts w:hint="eastAsia"/>
          <w:sz w:val="28"/>
          <w:szCs w:val="28"/>
        </w:rPr>
        <w:t>用户进行中继，使得本部PC1用户使用DHCP Relay方式获取IP地址。具体要求如下：</w:t>
      </w:r>
    </w:p>
    <w:p>
      <w:pPr>
        <w:pStyle w:val="68"/>
        <w:widowControl/>
        <w:numPr>
          <w:ilvl w:val="0"/>
          <w:numId w:val="23"/>
        </w:numPr>
        <w:tabs>
          <w:tab w:val="clear" w:pos="840"/>
        </w:tabs>
        <w:spacing w:line="480" w:lineRule="exact"/>
        <w:rPr>
          <w:sz w:val="28"/>
          <w:szCs w:val="28"/>
        </w:rPr>
      </w:pPr>
      <w:r>
        <w:rPr>
          <w:sz w:val="28"/>
          <w:szCs w:val="28"/>
        </w:rPr>
        <w:t>DHCP服务器搭建于EG1</w:t>
      </w:r>
      <w:r>
        <w:rPr>
          <w:rFonts w:hint="eastAsia"/>
          <w:sz w:val="28"/>
          <w:szCs w:val="28"/>
        </w:rPr>
        <w:t>上，地址池命名为Pool</w:t>
      </w:r>
      <w:r>
        <w:rPr>
          <w:sz w:val="28"/>
          <w:szCs w:val="28"/>
        </w:rPr>
        <w:t>_VLAN10</w:t>
      </w:r>
      <w:r>
        <w:rPr>
          <w:rFonts w:hint="eastAsia"/>
          <w:sz w:val="28"/>
          <w:szCs w:val="28"/>
        </w:rPr>
        <w:t>，DHCP对外服务使用loopback</w:t>
      </w:r>
      <w:r>
        <w:rPr>
          <w:sz w:val="28"/>
          <w:szCs w:val="28"/>
        </w:rPr>
        <w:t xml:space="preserve"> 0地址</w:t>
      </w:r>
      <w:r>
        <w:rPr>
          <w:rFonts w:hint="eastAsia"/>
          <w:sz w:val="28"/>
          <w:szCs w:val="28"/>
        </w:rPr>
        <w:t>；</w:t>
      </w:r>
    </w:p>
    <w:p>
      <w:pPr>
        <w:pStyle w:val="68"/>
        <w:widowControl/>
        <w:numPr>
          <w:ilvl w:val="0"/>
          <w:numId w:val="23"/>
        </w:numPr>
        <w:tabs>
          <w:tab w:val="clear" w:pos="840"/>
        </w:tabs>
        <w:spacing w:line="480" w:lineRule="exact"/>
        <w:rPr>
          <w:sz w:val="28"/>
          <w:szCs w:val="28"/>
        </w:rPr>
      </w:pPr>
      <w:r>
        <w:rPr>
          <w:sz w:val="28"/>
          <w:szCs w:val="28"/>
        </w:rPr>
        <w:t>为了防御动态环境局域网</w:t>
      </w:r>
      <w:r>
        <w:rPr>
          <w:rFonts w:hint="eastAsia"/>
          <w:sz w:val="28"/>
          <w:szCs w:val="28"/>
        </w:rPr>
        <w:t>伪DHCP服务欺骗，</w:t>
      </w:r>
      <w:r>
        <w:rPr>
          <w:sz w:val="28"/>
          <w:szCs w:val="28"/>
        </w:rPr>
        <w:t>在</w:t>
      </w:r>
      <w:r>
        <w:rPr>
          <w:rFonts w:hint="eastAsia"/>
          <w:sz w:val="28"/>
          <w:szCs w:val="28"/>
        </w:rPr>
        <w:t>S1、S2交换机部署DHCP Sn</w:t>
      </w:r>
      <w:r>
        <w:rPr>
          <w:sz w:val="28"/>
          <w:szCs w:val="28"/>
        </w:rPr>
        <w:t>ooping</w:t>
      </w:r>
      <w:r>
        <w:rPr>
          <w:rFonts w:hint="eastAsia"/>
          <w:sz w:val="28"/>
          <w:szCs w:val="28"/>
        </w:rPr>
        <w:t>功能；</w:t>
      </w:r>
    </w:p>
    <w:p>
      <w:pPr>
        <w:pStyle w:val="68"/>
        <w:widowControl/>
        <w:numPr>
          <w:ilvl w:val="0"/>
          <w:numId w:val="23"/>
        </w:numPr>
        <w:spacing w:line="480" w:lineRule="exact"/>
        <w:rPr>
          <w:sz w:val="28"/>
          <w:szCs w:val="28"/>
        </w:rPr>
      </w:pPr>
      <w:r>
        <w:rPr>
          <w:rFonts w:hint="eastAsia"/>
          <w:sz w:val="28"/>
          <w:szCs w:val="28"/>
        </w:rPr>
        <w:t>为了防止大量网关发送的正常的相关报文被接入交换机误认为是攻击被丢弃，从而导致下联用户无法获取网关的</w:t>
      </w:r>
      <w:r>
        <w:rPr>
          <w:sz w:val="28"/>
          <w:szCs w:val="28"/>
        </w:rPr>
        <w:t xml:space="preserve">ARP信息而无法上网，要求关闭S1/S2上联口的NFPP功能； </w:t>
      </w:r>
    </w:p>
    <w:p>
      <w:pPr>
        <w:pStyle w:val="68"/>
        <w:widowControl/>
        <w:numPr>
          <w:ilvl w:val="0"/>
          <w:numId w:val="23"/>
        </w:numPr>
        <w:spacing w:line="480" w:lineRule="exact"/>
      </w:pPr>
      <w:r>
        <w:rPr>
          <w:rFonts w:hint="eastAsia"/>
          <w:sz w:val="28"/>
          <w:szCs w:val="28"/>
        </w:rPr>
        <w:t>全局设置N</w:t>
      </w:r>
      <w:r>
        <w:rPr>
          <w:sz w:val="28"/>
          <w:szCs w:val="28"/>
        </w:rPr>
        <w:t>FPP</w:t>
      </w:r>
      <w:r>
        <w:rPr>
          <w:rFonts w:hint="eastAsia"/>
          <w:sz w:val="28"/>
          <w:szCs w:val="28"/>
        </w:rPr>
        <w:t>日志缓存容量为1</w:t>
      </w:r>
      <w:r>
        <w:rPr>
          <w:sz w:val="28"/>
          <w:szCs w:val="28"/>
        </w:rPr>
        <w:t>024</w:t>
      </w:r>
      <w:r>
        <w:rPr>
          <w:rFonts w:hint="eastAsia"/>
          <w:sz w:val="28"/>
          <w:szCs w:val="28"/>
        </w:rPr>
        <w:t>，打印相同log的阈值为3</w:t>
      </w:r>
      <w:r>
        <w:rPr>
          <w:sz w:val="28"/>
          <w:szCs w:val="28"/>
        </w:rPr>
        <w:t>00</w:t>
      </w:r>
      <w:r>
        <w:rPr>
          <w:rFonts w:hint="eastAsia"/>
          <w:sz w:val="28"/>
          <w:szCs w:val="28"/>
        </w:rPr>
        <w:t>s</w:t>
      </w:r>
      <w:r>
        <w:rPr>
          <w:sz w:val="28"/>
          <w:szCs w:val="28"/>
        </w:rPr>
        <w:t>;</w:t>
      </w:r>
    </w:p>
    <w:p>
      <w:pPr>
        <w:pStyle w:val="68"/>
        <w:widowControl/>
        <w:numPr>
          <w:ilvl w:val="0"/>
          <w:numId w:val="23"/>
        </w:numPr>
        <w:spacing w:line="480" w:lineRule="exact"/>
      </w:pPr>
      <w:r>
        <w:rPr>
          <w:rFonts w:hint="eastAsia"/>
        </w:rPr>
        <w:t>调整C</w:t>
      </w:r>
      <w:r>
        <w:t>PU</w:t>
      </w:r>
      <w:r>
        <w:rPr>
          <w:rFonts w:hint="eastAsia"/>
        </w:rPr>
        <w:t>保护机制中A</w:t>
      </w:r>
      <w:r>
        <w:t>RP</w:t>
      </w:r>
      <w:r>
        <w:rPr>
          <w:rFonts w:hint="eastAsia"/>
        </w:rPr>
        <w:t>阈值5</w:t>
      </w:r>
      <w:r>
        <w:t>00</w:t>
      </w:r>
      <w:r>
        <w:rPr>
          <w:rFonts w:hint="eastAsia"/>
        </w:rPr>
        <w:t>pps；</w:t>
      </w:r>
    </w:p>
    <w:p>
      <w:pPr>
        <w:pStyle w:val="68"/>
        <w:widowControl/>
        <w:numPr>
          <w:ilvl w:val="0"/>
          <w:numId w:val="23"/>
        </w:numPr>
        <w:tabs>
          <w:tab w:val="clear" w:pos="840"/>
        </w:tabs>
        <w:spacing w:line="480" w:lineRule="exact"/>
        <w:rPr>
          <w:sz w:val="28"/>
          <w:szCs w:val="28"/>
        </w:rPr>
      </w:pPr>
      <w:r>
        <w:rPr>
          <w:rFonts w:hint="eastAsia"/>
          <w:sz w:val="28"/>
          <w:szCs w:val="28"/>
        </w:rPr>
        <w:t>为了防止伪</w:t>
      </w:r>
      <w:r>
        <w:rPr>
          <w:sz w:val="28"/>
          <w:szCs w:val="28"/>
        </w:rPr>
        <w:t xml:space="preserve"> IP 源地址攻击， 导致出口路由器会话占满</w:t>
      </w:r>
      <w:r>
        <w:rPr>
          <w:rFonts w:hint="eastAsia"/>
          <w:sz w:val="28"/>
          <w:szCs w:val="28"/>
        </w:rPr>
        <w:t>，</w:t>
      </w:r>
      <w:r>
        <w:rPr>
          <w:sz w:val="28"/>
          <w:szCs w:val="28"/>
        </w:rPr>
        <w:t>要求</w:t>
      </w:r>
      <w:r>
        <w:rPr>
          <w:rFonts w:hint="eastAsia"/>
          <w:sz w:val="28"/>
          <w:szCs w:val="28"/>
        </w:rPr>
        <w:t>S</w:t>
      </w:r>
      <w:r>
        <w:rPr>
          <w:sz w:val="28"/>
          <w:szCs w:val="28"/>
        </w:rPr>
        <w:t>5</w:t>
      </w:r>
      <w:r>
        <w:rPr>
          <w:rFonts w:hint="eastAsia"/>
          <w:sz w:val="28"/>
          <w:szCs w:val="28"/>
        </w:rPr>
        <w:t>交换机部署端口安全，接口Gi0/1只允许PC</w:t>
      </w:r>
      <w:r>
        <w:rPr>
          <w:sz w:val="28"/>
          <w:szCs w:val="28"/>
        </w:rPr>
        <w:t>3通过</w:t>
      </w:r>
      <w:r>
        <w:rPr>
          <w:rFonts w:hint="eastAsia"/>
          <w:sz w:val="28"/>
          <w:szCs w:val="28"/>
        </w:rPr>
        <w:t>。</w:t>
      </w:r>
    </w:p>
    <w:bookmarkEnd w:id="8"/>
    <w:p>
      <w:pPr>
        <w:pStyle w:val="62"/>
        <w:widowControl/>
        <w:numPr>
          <w:ilvl w:val="0"/>
          <w:numId w:val="22"/>
        </w:numPr>
        <w:spacing w:line="480" w:lineRule="exact"/>
        <w:ind w:firstLineChars="0"/>
        <w:jc w:val="left"/>
        <w:rPr>
          <w:b/>
          <w:sz w:val="28"/>
          <w:szCs w:val="28"/>
        </w:rPr>
      </w:pPr>
      <w:bookmarkStart w:id="10" w:name="_Toc451520126"/>
      <w:r>
        <w:rPr>
          <w:b/>
          <w:sz w:val="28"/>
          <w:szCs w:val="28"/>
        </w:rPr>
        <w:t>MSTP及VRRP部署</w:t>
      </w:r>
    </w:p>
    <w:p>
      <w:pPr>
        <w:pStyle w:val="6"/>
        <w:spacing w:line="480" w:lineRule="exact"/>
        <w:ind w:firstLine="560"/>
        <w:rPr>
          <w:sz w:val="28"/>
          <w:szCs w:val="28"/>
        </w:rPr>
      </w:pPr>
      <w:r>
        <w:rPr>
          <w:rFonts w:hint="eastAsia"/>
          <w:sz w:val="28"/>
          <w:szCs w:val="28"/>
        </w:rPr>
        <w:t>在本部交换机</w:t>
      </w:r>
      <w:r>
        <w:rPr>
          <w:sz w:val="28"/>
          <w:szCs w:val="28"/>
        </w:rPr>
        <w:t>S1</w:t>
      </w:r>
      <w:r>
        <w:rPr>
          <w:rFonts w:hint="eastAsia"/>
          <w:sz w:val="28"/>
          <w:szCs w:val="28"/>
        </w:rPr>
        <w:t>、</w:t>
      </w:r>
      <w:r>
        <w:rPr>
          <w:sz w:val="28"/>
          <w:szCs w:val="28"/>
        </w:rPr>
        <w:t>S2</w:t>
      </w:r>
      <w:r>
        <w:rPr>
          <w:rFonts w:hint="eastAsia"/>
          <w:sz w:val="28"/>
          <w:szCs w:val="28"/>
        </w:rPr>
        <w:t>、</w:t>
      </w:r>
      <w:r>
        <w:rPr>
          <w:sz w:val="28"/>
          <w:szCs w:val="28"/>
        </w:rPr>
        <w:t>S3、S4上配置MSTP防止二层环路；要求所有有线数据流经过S3转发，S3失效时经过S4转发。所配置的参数要求如下：</w:t>
      </w:r>
    </w:p>
    <w:p>
      <w:pPr>
        <w:pStyle w:val="68"/>
        <w:widowControl/>
        <w:numPr>
          <w:ilvl w:val="0"/>
          <w:numId w:val="23"/>
        </w:numPr>
        <w:tabs>
          <w:tab w:val="clear" w:pos="840"/>
        </w:tabs>
        <w:spacing w:line="480" w:lineRule="exact"/>
        <w:rPr>
          <w:sz w:val="28"/>
          <w:szCs w:val="28"/>
        </w:rPr>
      </w:pPr>
      <w:r>
        <w:rPr>
          <w:sz w:val="28"/>
          <w:szCs w:val="28"/>
        </w:rPr>
        <w:t>region-name为ruijie</w:t>
      </w:r>
      <w:r>
        <w:rPr>
          <w:rFonts w:hint="eastAsia"/>
          <w:sz w:val="28"/>
          <w:szCs w:val="28"/>
        </w:rPr>
        <w:t>；</w:t>
      </w:r>
    </w:p>
    <w:p>
      <w:pPr>
        <w:pStyle w:val="68"/>
        <w:widowControl/>
        <w:numPr>
          <w:ilvl w:val="0"/>
          <w:numId w:val="23"/>
        </w:numPr>
        <w:tabs>
          <w:tab w:val="clear" w:pos="840"/>
        </w:tabs>
        <w:spacing w:line="480" w:lineRule="exact"/>
        <w:rPr>
          <w:sz w:val="28"/>
          <w:szCs w:val="28"/>
        </w:rPr>
      </w:pPr>
      <w:r>
        <w:rPr>
          <w:sz w:val="28"/>
          <w:szCs w:val="28"/>
        </w:rPr>
        <w:t>revision版本为</w:t>
      </w:r>
      <w:r>
        <w:rPr>
          <w:rFonts w:hint="eastAsia"/>
          <w:sz w:val="28"/>
          <w:szCs w:val="28"/>
        </w:rPr>
        <w:t>1；</w:t>
      </w:r>
    </w:p>
    <w:p>
      <w:pPr>
        <w:pStyle w:val="68"/>
        <w:widowControl/>
        <w:numPr>
          <w:ilvl w:val="0"/>
          <w:numId w:val="23"/>
        </w:numPr>
        <w:tabs>
          <w:tab w:val="clear" w:pos="840"/>
        </w:tabs>
        <w:spacing w:line="480" w:lineRule="exact"/>
        <w:rPr>
          <w:sz w:val="28"/>
          <w:szCs w:val="28"/>
        </w:rPr>
      </w:pPr>
      <w:r>
        <w:rPr>
          <w:sz w:val="28"/>
          <w:szCs w:val="28"/>
        </w:rPr>
        <w:t>S3作为实例中的主根， S4作为实例中的从根</w:t>
      </w:r>
      <w:r>
        <w:rPr>
          <w:rFonts w:hint="eastAsia"/>
          <w:sz w:val="28"/>
          <w:szCs w:val="28"/>
        </w:rPr>
        <w:t>；</w:t>
      </w:r>
    </w:p>
    <w:p>
      <w:pPr>
        <w:pStyle w:val="68"/>
        <w:widowControl/>
        <w:numPr>
          <w:ilvl w:val="0"/>
          <w:numId w:val="23"/>
        </w:numPr>
        <w:spacing w:line="480" w:lineRule="exact"/>
        <w:rPr>
          <w:sz w:val="28"/>
          <w:szCs w:val="28"/>
        </w:rPr>
      </w:pPr>
      <w:r>
        <w:rPr>
          <w:sz w:val="28"/>
          <w:szCs w:val="28"/>
        </w:rPr>
        <w:t>主根优先级为4096，从根优先级为8192</w:t>
      </w:r>
      <w:r>
        <w:rPr>
          <w:rFonts w:hint="eastAsia"/>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在</w:t>
      </w:r>
      <w:r>
        <w:rPr>
          <w:sz w:val="28"/>
          <w:szCs w:val="28"/>
        </w:rPr>
        <w:t>S3和S4上配置VRRP，实现主机的网关冗余</w:t>
      </w:r>
      <w:r>
        <w:rPr>
          <w:rFonts w:hint="eastAsia"/>
          <w:sz w:val="28"/>
          <w:szCs w:val="28"/>
        </w:rPr>
        <w:t>，</w:t>
      </w:r>
      <w:r>
        <w:rPr>
          <w:sz w:val="28"/>
          <w:szCs w:val="28"/>
        </w:rPr>
        <w:t>所配置的参数要求如</w:t>
      </w:r>
      <w:r>
        <w:rPr>
          <w:rFonts w:hint="eastAsia"/>
          <w:sz w:val="28"/>
          <w:szCs w:val="28"/>
        </w:rPr>
        <w:t>表1-</w:t>
      </w:r>
      <w:r>
        <w:rPr>
          <w:sz w:val="28"/>
          <w:szCs w:val="28"/>
        </w:rPr>
        <w:t>11</w:t>
      </w:r>
      <w:r>
        <w:rPr>
          <w:rFonts w:hint="eastAsia"/>
          <w:sz w:val="28"/>
          <w:szCs w:val="28"/>
        </w:rPr>
        <w:t>；</w:t>
      </w:r>
    </w:p>
    <w:p>
      <w:pPr>
        <w:pStyle w:val="68"/>
        <w:widowControl/>
        <w:numPr>
          <w:ilvl w:val="0"/>
          <w:numId w:val="23"/>
        </w:numPr>
        <w:tabs>
          <w:tab w:val="clear" w:pos="840"/>
        </w:tabs>
        <w:spacing w:line="480" w:lineRule="exact"/>
        <w:rPr>
          <w:sz w:val="28"/>
          <w:szCs w:val="28"/>
        </w:rPr>
      </w:pPr>
      <w:r>
        <w:rPr>
          <w:sz w:val="28"/>
          <w:szCs w:val="28"/>
        </w:rPr>
        <w:t>S3</w:t>
      </w:r>
      <w:r>
        <w:rPr>
          <w:rFonts w:hint="eastAsia"/>
          <w:sz w:val="28"/>
          <w:szCs w:val="28"/>
        </w:rPr>
        <w:t>、S4</w:t>
      </w:r>
      <w:r>
        <w:rPr>
          <w:sz w:val="28"/>
          <w:szCs w:val="28"/>
        </w:rPr>
        <w:t>各VRRP组中高优先级设置为150，低优先级设置为120</w:t>
      </w:r>
      <w:r>
        <w:rPr>
          <w:rFonts w:hint="eastAsia"/>
          <w:sz w:val="28"/>
          <w:szCs w:val="28"/>
        </w:rPr>
        <w:t>。</w:t>
      </w:r>
    </w:p>
    <w:p>
      <w:pPr>
        <w:pStyle w:val="78"/>
        <w:numPr>
          <w:ilvl w:val="0"/>
          <w:numId w:val="0"/>
        </w:numPr>
        <w:spacing w:line="360" w:lineRule="auto"/>
        <w:rPr>
          <w:rFonts w:ascii="仿宋" w:hAnsi="仿宋" w:eastAsia="仿宋"/>
          <w:b/>
          <w:sz w:val="28"/>
          <w:szCs w:val="28"/>
        </w:rPr>
      </w:pPr>
      <w:bookmarkStart w:id="11" w:name="_Ref448678358"/>
      <w:r>
        <w:rPr>
          <w:rFonts w:ascii="仿宋" w:hAnsi="仿宋" w:eastAsia="仿宋"/>
          <w:b/>
          <w:sz w:val="28"/>
          <w:szCs w:val="28"/>
        </w:rPr>
        <w:t>表</w:t>
      </w:r>
      <w:r>
        <w:rPr>
          <w:rFonts w:hint="eastAsia" w:ascii="仿宋" w:hAnsi="仿宋" w:eastAsia="仿宋"/>
          <w:b/>
          <w:sz w:val="28"/>
          <w:szCs w:val="28"/>
        </w:rPr>
        <w:t>1-</w:t>
      </w:r>
      <w:r>
        <w:rPr>
          <w:rFonts w:ascii="仿宋" w:hAnsi="仿宋" w:eastAsia="仿宋"/>
          <w:b/>
          <w:sz w:val="28"/>
          <w:szCs w:val="28"/>
        </w:rPr>
        <w:t>11 S3和S4的VRRP参数表</w:t>
      </w:r>
      <w:bookmarkEnd w:id="11"/>
    </w:p>
    <w:tbl>
      <w:tblPr>
        <w:tblStyle w:val="43"/>
        <w:tblW w:w="84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3"/>
        <w:gridCol w:w="3318"/>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vAlign w:val="center"/>
          </w:tcPr>
          <w:p>
            <w:pPr>
              <w:pStyle w:val="64"/>
              <w:jc w:val="center"/>
              <w:rPr>
                <w:sz w:val="24"/>
                <w:szCs w:val="24"/>
              </w:rPr>
            </w:pPr>
            <w:r>
              <w:rPr>
                <w:sz w:val="24"/>
                <w:szCs w:val="24"/>
              </w:rPr>
              <w:t>VLAN</w:t>
            </w:r>
          </w:p>
        </w:tc>
        <w:tc>
          <w:tcPr>
            <w:tcW w:w="3318" w:type="dxa"/>
            <w:vAlign w:val="center"/>
          </w:tcPr>
          <w:p>
            <w:pPr>
              <w:pStyle w:val="64"/>
              <w:jc w:val="center"/>
              <w:rPr>
                <w:sz w:val="24"/>
                <w:szCs w:val="24"/>
              </w:rPr>
            </w:pPr>
            <w:r>
              <w:rPr>
                <w:sz w:val="24"/>
                <w:szCs w:val="24"/>
              </w:rPr>
              <w:t>VRRP备份组</w:t>
            </w:r>
            <w:r>
              <w:rPr>
                <w:rFonts w:hint="eastAsia"/>
                <w:sz w:val="24"/>
                <w:szCs w:val="24"/>
              </w:rPr>
              <w:t>号（</w:t>
            </w:r>
            <w:r>
              <w:rPr>
                <w:sz w:val="24"/>
                <w:szCs w:val="24"/>
              </w:rPr>
              <w:t>VRID）</w:t>
            </w:r>
          </w:p>
        </w:tc>
        <w:tc>
          <w:tcPr>
            <w:tcW w:w="2453" w:type="dxa"/>
            <w:vAlign w:val="center"/>
          </w:tcPr>
          <w:p>
            <w:pPr>
              <w:pStyle w:val="64"/>
              <w:jc w:val="center"/>
              <w:rPr>
                <w:sz w:val="24"/>
                <w:szCs w:val="24"/>
              </w:rPr>
            </w:pPr>
            <w:r>
              <w:rPr>
                <w:sz w:val="24"/>
                <w:szCs w:val="24"/>
              </w:rPr>
              <w:t>VRRP虚拟IP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64"/>
              <w:rPr>
                <w:sz w:val="24"/>
                <w:szCs w:val="24"/>
              </w:rPr>
            </w:pPr>
            <w:r>
              <w:rPr>
                <w:sz w:val="24"/>
                <w:szCs w:val="24"/>
              </w:rPr>
              <w:t>VLAN10</w:t>
            </w:r>
          </w:p>
        </w:tc>
        <w:tc>
          <w:tcPr>
            <w:tcW w:w="3318" w:type="dxa"/>
          </w:tcPr>
          <w:p>
            <w:pPr>
              <w:pStyle w:val="64"/>
              <w:rPr>
                <w:sz w:val="24"/>
                <w:szCs w:val="24"/>
              </w:rPr>
            </w:pPr>
            <w:r>
              <w:rPr>
                <w:sz w:val="24"/>
                <w:szCs w:val="24"/>
              </w:rPr>
              <w:t>10</w:t>
            </w:r>
          </w:p>
        </w:tc>
        <w:tc>
          <w:tcPr>
            <w:tcW w:w="2453" w:type="dxa"/>
          </w:tcPr>
          <w:p>
            <w:pPr>
              <w:pStyle w:val="64"/>
              <w:rPr>
                <w:sz w:val="24"/>
                <w:szCs w:val="24"/>
              </w:rPr>
            </w:pPr>
            <w:r>
              <w:rPr>
                <w:sz w:val="24"/>
                <w:szCs w:val="24"/>
              </w:rPr>
              <w:t>192.XX.10.254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64"/>
              <w:rPr>
                <w:sz w:val="24"/>
                <w:szCs w:val="24"/>
              </w:rPr>
            </w:pPr>
            <w:r>
              <w:rPr>
                <w:sz w:val="24"/>
                <w:szCs w:val="24"/>
              </w:rPr>
              <w:t>VLAN20</w:t>
            </w:r>
          </w:p>
        </w:tc>
        <w:tc>
          <w:tcPr>
            <w:tcW w:w="3318" w:type="dxa"/>
          </w:tcPr>
          <w:p>
            <w:pPr>
              <w:pStyle w:val="64"/>
              <w:rPr>
                <w:sz w:val="24"/>
                <w:szCs w:val="24"/>
              </w:rPr>
            </w:pPr>
            <w:r>
              <w:rPr>
                <w:sz w:val="24"/>
                <w:szCs w:val="24"/>
              </w:rPr>
              <w:t>20</w:t>
            </w:r>
          </w:p>
        </w:tc>
        <w:tc>
          <w:tcPr>
            <w:tcW w:w="2453" w:type="dxa"/>
          </w:tcPr>
          <w:p>
            <w:pPr>
              <w:pStyle w:val="64"/>
              <w:rPr>
                <w:sz w:val="24"/>
                <w:szCs w:val="24"/>
              </w:rPr>
            </w:pPr>
            <w:r>
              <w:rPr>
                <w:sz w:val="24"/>
                <w:szCs w:val="24"/>
              </w:rPr>
              <w:t>192.XX.20.254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64"/>
              <w:rPr>
                <w:sz w:val="24"/>
                <w:szCs w:val="24"/>
              </w:rPr>
            </w:pPr>
            <w:r>
              <w:rPr>
                <w:sz w:val="24"/>
                <w:szCs w:val="24"/>
              </w:rPr>
              <w:t>VLAN30</w:t>
            </w:r>
          </w:p>
        </w:tc>
        <w:tc>
          <w:tcPr>
            <w:tcW w:w="3318" w:type="dxa"/>
          </w:tcPr>
          <w:p>
            <w:pPr>
              <w:pStyle w:val="64"/>
              <w:rPr>
                <w:sz w:val="24"/>
                <w:szCs w:val="24"/>
              </w:rPr>
            </w:pPr>
            <w:r>
              <w:rPr>
                <w:sz w:val="24"/>
                <w:szCs w:val="24"/>
              </w:rPr>
              <w:t>30</w:t>
            </w:r>
          </w:p>
        </w:tc>
        <w:tc>
          <w:tcPr>
            <w:tcW w:w="2453" w:type="dxa"/>
          </w:tcPr>
          <w:p>
            <w:pPr>
              <w:pStyle w:val="64"/>
              <w:rPr>
                <w:sz w:val="24"/>
                <w:szCs w:val="24"/>
              </w:rPr>
            </w:pPr>
            <w:r>
              <w:rPr>
                <w:sz w:val="24"/>
                <w:szCs w:val="24"/>
              </w:rPr>
              <w:t>192.XX.30.254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64"/>
              <w:rPr>
                <w:sz w:val="24"/>
                <w:szCs w:val="24"/>
              </w:rPr>
            </w:pPr>
            <w:r>
              <w:rPr>
                <w:sz w:val="24"/>
                <w:szCs w:val="24"/>
              </w:rPr>
              <w:t>VLAN40</w:t>
            </w:r>
          </w:p>
        </w:tc>
        <w:tc>
          <w:tcPr>
            <w:tcW w:w="3318" w:type="dxa"/>
          </w:tcPr>
          <w:p>
            <w:pPr>
              <w:pStyle w:val="64"/>
              <w:rPr>
                <w:sz w:val="24"/>
                <w:szCs w:val="24"/>
              </w:rPr>
            </w:pPr>
            <w:r>
              <w:rPr>
                <w:sz w:val="24"/>
                <w:szCs w:val="24"/>
              </w:rPr>
              <w:t>40</w:t>
            </w:r>
          </w:p>
        </w:tc>
        <w:tc>
          <w:tcPr>
            <w:tcW w:w="2453" w:type="dxa"/>
          </w:tcPr>
          <w:p>
            <w:pPr>
              <w:pStyle w:val="64"/>
              <w:rPr>
                <w:sz w:val="24"/>
                <w:szCs w:val="24"/>
              </w:rPr>
            </w:pPr>
            <w:r>
              <w:rPr>
                <w:sz w:val="24"/>
                <w:szCs w:val="24"/>
              </w:rPr>
              <w:t>192.XX.40.254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23" w:type="dxa"/>
          </w:tcPr>
          <w:p>
            <w:pPr>
              <w:pStyle w:val="64"/>
              <w:rPr>
                <w:sz w:val="24"/>
                <w:szCs w:val="24"/>
              </w:rPr>
            </w:pPr>
            <w:r>
              <w:rPr>
                <w:sz w:val="24"/>
                <w:szCs w:val="24"/>
              </w:rPr>
              <w:t>VLAN100(交换机间)</w:t>
            </w:r>
          </w:p>
        </w:tc>
        <w:tc>
          <w:tcPr>
            <w:tcW w:w="3318" w:type="dxa"/>
          </w:tcPr>
          <w:p>
            <w:pPr>
              <w:pStyle w:val="64"/>
              <w:rPr>
                <w:sz w:val="24"/>
                <w:szCs w:val="24"/>
              </w:rPr>
            </w:pPr>
            <w:r>
              <w:rPr>
                <w:sz w:val="24"/>
                <w:szCs w:val="24"/>
              </w:rPr>
              <w:t>100</w:t>
            </w:r>
          </w:p>
        </w:tc>
        <w:tc>
          <w:tcPr>
            <w:tcW w:w="2453" w:type="dxa"/>
          </w:tcPr>
          <w:p>
            <w:pPr>
              <w:pStyle w:val="64"/>
              <w:rPr>
                <w:sz w:val="24"/>
                <w:szCs w:val="24"/>
              </w:rPr>
            </w:pPr>
            <w:r>
              <w:rPr>
                <w:sz w:val="24"/>
                <w:szCs w:val="24"/>
              </w:rPr>
              <w:t>192.XX.100.254</w:t>
            </w:r>
          </w:p>
        </w:tc>
      </w:tr>
    </w:tbl>
    <w:p>
      <w:pPr>
        <w:pStyle w:val="62"/>
        <w:widowControl/>
        <w:numPr>
          <w:ilvl w:val="0"/>
          <w:numId w:val="22"/>
        </w:numPr>
        <w:adjustRightInd w:val="0"/>
        <w:snapToGrid w:val="0"/>
        <w:spacing w:line="480" w:lineRule="exact"/>
        <w:ind w:firstLineChars="0"/>
        <w:jc w:val="left"/>
        <w:rPr>
          <w:b/>
          <w:sz w:val="28"/>
          <w:szCs w:val="28"/>
        </w:rPr>
      </w:pPr>
      <w:r>
        <w:rPr>
          <w:rFonts w:hint="eastAsia"/>
          <w:b/>
          <w:sz w:val="28"/>
          <w:szCs w:val="28"/>
        </w:rPr>
        <w:t>网络设备虚拟化</w:t>
      </w:r>
    </w:p>
    <w:p>
      <w:pPr>
        <w:pStyle w:val="6"/>
        <w:adjustRightInd w:val="0"/>
        <w:snapToGrid w:val="0"/>
        <w:spacing w:line="480" w:lineRule="exact"/>
        <w:ind w:firstLine="560"/>
        <w:rPr>
          <w:sz w:val="28"/>
          <w:szCs w:val="28"/>
        </w:rPr>
      </w:pPr>
      <w:r>
        <w:rPr>
          <w:rFonts w:hint="eastAsia"/>
          <w:sz w:val="28"/>
          <w:szCs w:val="28"/>
          <w:lang w:val="zh-CN"/>
        </w:rPr>
        <w:t>两台</w:t>
      </w:r>
      <w:r>
        <w:rPr>
          <w:rFonts w:hint="eastAsia"/>
          <w:sz w:val="28"/>
          <w:szCs w:val="28"/>
        </w:rPr>
        <w:t>接入</w:t>
      </w:r>
      <w:r>
        <w:rPr>
          <w:rFonts w:hint="eastAsia"/>
          <w:sz w:val="28"/>
          <w:szCs w:val="28"/>
          <w:lang w:val="zh-CN"/>
        </w:rPr>
        <w:t>交换机通过VSU</w:t>
      </w:r>
      <w:r>
        <w:rPr>
          <w:rFonts w:hint="eastAsia"/>
          <w:sz w:val="28"/>
          <w:szCs w:val="28"/>
        </w:rPr>
        <w:t>虚拟化为一台设备进行管理</w:t>
      </w:r>
      <w:r>
        <w:rPr>
          <w:rFonts w:hint="eastAsia"/>
          <w:sz w:val="28"/>
          <w:szCs w:val="28"/>
          <w:lang w:val="zh-CN"/>
        </w:rPr>
        <w:t>，从而实现高可靠性。当任意交换机故障时，都能够实现设备、链路切换，保证业务不中断。</w:t>
      </w:r>
    </w:p>
    <w:p>
      <w:pPr>
        <w:pStyle w:val="68"/>
        <w:widowControl/>
        <w:numPr>
          <w:ilvl w:val="0"/>
          <w:numId w:val="23"/>
        </w:numPr>
        <w:tabs>
          <w:tab w:val="clear" w:pos="840"/>
        </w:tabs>
        <w:spacing w:line="480" w:lineRule="exact"/>
        <w:rPr>
          <w:sz w:val="28"/>
          <w:szCs w:val="28"/>
        </w:rPr>
      </w:pPr>
      <w:r>
        <w:rPr>
          <w:rFonts w:hint="eastAsia"/>
          <w:sz w:val="28"/>
          <w:szCs w:val="28"/>
        </w:rPr>
        <w:t>规划S</w:t>
      </w:r>
      <w:r>
        <w:rPr>
          <w:sz w:val="28"/>
          <w:szCs w:val="28"/>
        </w:rPr>
        <w:t>1</w:t>
      </w:r>
      <w:r>
        <w:rPr>
          <w:rFonts w:hint="eastAsia"/>
          <w:sz w:val="28"/>
          <w:szCs w:val="28"/>
        </w:rPr>
        <w:t>和S</w:t>
      </w:r>
      <w:r>
        <w:rPr>
          <w:sz w:val="28"/>
          <w:szCs w:val="28"/>
        </w:rPr>
        <w:t>2</w:t>
      </w:r>
      <w:r>
        <w:rPr>
          <w:rFonts w:hint="eastAsia"/>
          <w:sz w:val="28"/>
          <w:szCs w:val="28"/>
        </w:rPr>
        <w:t>间的Te</w:t>
      </w:r>
      <w:r>
        <w:rPr>
          <w:sz w:val="28"/>
          <w:szCs w:val="28"/>
        </w:rPr>
        <w:t>0/27</w:t>
      </w:r>
      <w:r>
        <w:rPr>
          <w:rFonts w:hint="eastAsia"/>
          <w:sz w:val="28"/>
          <w:szCs w:val="28"/>
        </w:rPr>
        <w:t>-</w:t>
      </w:r>
      <w:r>
        <w:rPr>
          <w:sz w:val="28"/>
          <w:szCs w:val="28"/>
        </w:rPr>
        <w:t>28</w:t>
      </w:r>
      <w:r>
        <w:rPr>
          <w:rFonts w:hint="eastAsia"/>
          <w:sz w:val="28"/>
          <w:szCs w:val="28"/>
        </w:rPr>
        <w:t>端口作为VSL链路，使用VSU技术实现网络设备虚拟化。其中S</w:t>
      </w:r>
      <w:r>
        <w:rPr>
          <w:sz w:val="28"/>
          <w:szCs w:val="28"/>
        </w:rPr>
        <w:t>1</w:t>
      </w:r>
      <w:r>
        <w:rPr>
          <w:rFonts w:hint="eastAsia"/>
          <w:sz w:val="28"/>
          <w:szCs w:val="28"/>
        </w:rPr>
        <w:t>为主，S</w:t>
      </w:r>
      <w:r>
        <w:rPr>
          <w:sz w:val="28"/>
          <w:szCs w:val="28"/>
        </w:rPr>
        <w:t>2</w:t>
      </w:r>
      <w:r>
        <w:rPr>
          <w:rFonts w:hint="eastAsia"/>
          <w:sz w:val="28"/>
          <w:szCs w:val="28"/>
        </w:rPr>
        <w:t>为备；</w:t>
      </w:r>
    </w:p>
    <w:p>
      <w:pPr>
        <w:pStyle w:val="68"/>
        <w:widowControl/>
        <w:numPr>
          <w:ilvl w:val="0"/>
          <w:numId w:val="23"/>
        </w:numPr>
        <w:tabs>
          <w:tab w:val="clear" w:pos="840"/>
        </w:tabs>
        <w:spacing w:line="480" w:lineRule="exact"/>
        <w:rPr>
          <w:sz w:val="28"/>
          <w:szCs w:val="28"/>
        </w:rPr>
      </w:pPr>
      <w:r>
        <w:rPr>
          <w:rFonts w:hint="eastAsia"/>
          <w:sz w:val="28"/>
          <w:szCs w:val="28"/>
        </w:rPr>
        <w:t>规划S</w:t>
      </w:r>
      <w:r>
        <w:rPr>
          <w:sz w:val="28"/>
          <w:szCs w:val="28"/>
        </w:rPr>
        <w:t>1</w:t>
      </w:r>
      <w:r>
        <w:rPr>
          <w:rFonts w:hint="eastAsia"/>
          <w:sz w:val="28"/>
          <w:szCs w:val="28"/>
        </w:rPr>
        <w:t>和S</w:t>
      </w:r>
      <w:r>
        <w:rPr>
          <w:sz w:val="28"/>
          <w:szCs w:val="28"/>
        </w:rPr>
        <w:t>2</w:t>
      </w:r>
      <w:r>
        <w:rPr>
          <w:rFonts w:hint="eastAsia"/>
          <w:sz w:val="28"/>
          <w:szCs w:val="28"/>
        </w:rPr>
        <w:t>间的Gi</w:t>
      </w:r>
      <w:r>
        <w:rPr>
          <w:sz w:val="28"/>
          <w:szCs w:val="28"/>
        </w:rPr>
        <w:t>0/22</w:t>
      </w:r>
      <w:r>
        <w:rPr>
          <w:rFonts w:hint="eastAsia"/>
          <w:sz w:val="28"/>
          <w:szCs w:val="28"/>
        </w:rPr>
        <w:t>端口作为双主机检测链路，配置基于BFD的双主机检，当</w:t>
      </w:r>
      <w:r>
        <w:rPr>
          <w:sz w:val="28"/>
          <w:szCs w:val="28"/>
        </w:rPr>
        <w:t>VSL的所有物理链路都异常断开时，</w:t>
      </w:r>
      <w:r>
        <w:rPr>
          <w:rFonts w:hint="eastAsia"/>
          <w:sz w:val="28"/>
          <w:szCs w:val="28"/>
        </w:rPr>
        <w:t>备机会切换成主机，从而保障网络正常；</w:t>
      </w:r>
    </w:p>
    <w:p>
      <w:pPr>
        <w:pStyle w:val="68"/>
        <w:widowControl/>
        <w:numPr>
          <w:ilvl w:val="0"/>
          <w:numId w:val="23"/>
        </w:numPr>
        <w:tabs>
          <w:tab w:val="clear" w:pos="840"/>
        </w:tabs>
        <w:spacing w:line="480" w:lineRule="exact"/>
        <w:rPr>
          <w:sz w:val="28"/>
          <w:szCs w:val="28"/>
        </w:rPr>
      </w:pPr>
      <w:r>
        <w:rPr>
          <w:sz w:val="28"/>
          <w:szCs w:val="28"/>
        </w:rPr>
        <w:t>主设备</w:t>
      </w:r>
      <w:r>
        <w:rPr>
          <w:rFonts w:hint="eastAsia"/>
          <w:sz w:val="28"/>
          <w:szCs w:val="28"/>
        </w:rPr>
        <w:t>：</w:t>
      </w:r>
      <w:r>
        <w:rPr>
          <w:sz w:val="28"/>
          <w:szCs w:val="28"/>
        </w:rPr>
        <w:t>Domain id</w:t>
      </w:r>
      <w:r>
        <w:rPr>
          <w:rFonts w:hint="eastAsia"/>
          <w:sz w:val="28"/>
          <w:szCs w:val="28"/>
        </w:rPr>
        <w:t>：1</w:t>
      </w:r>
      <w:r>
        <w:rPr>
          <w:sz w:val="28"/>
          <w:szCs w:val="28"/>
        </w:rPr>
        <w:t>,switch id:1,priority 150, description:</w:t>
      </w:r>
      <w:r>
        <w:rPr>
          <w:rFonts w:hint="eastAsia"/>
          <w:sz w:val="28"/>
          <w:szCs w:val="28"/>
        </w:rPr>
        <w:t xml:space="preserve"> S</w:t>
      </w:r>
      <w:r>
        <w:rPr>
          <w:sz w:val="28"/>
          <w:szCs w:val="28"/>
        </w:rPr>
        <w:t>2910-1;</w:t>
      </w:r>
    </w:p>
    <w:p>
      <w:pPr>
        <w:pStyle w:val="68"/>
        <w:widowControl/>
        <w:numPr>
          <w:ilvl w:val="0"/>
          <w:numId w:val="23"/>
        </w:numPr>
        <w:tabs>
          <w:tab w:val="clear" w:pos="840"/>
        </w:tabs>
        <w:spacing w:line="480" w:lineRule="exact"/>
        <w:rPr>
          <w:sz w:val="28"/>
          <w:szCs w:val="28"/>
        </w:rPr>
      </w:pPr>
      <w:r>
        <w:rPr>
          <w:sz w:val="28"/>
          <w:szCs w:val="28"/>
        </w:rPr>
        <w:t>备设备</w:t>
      </w:r>
      <w:r>
        <w:rPr>
          <w:rFonts w:hint="eastAsia"/>
          <w:sz w:val="28"/>
          <w:szCs w:val="28"/>
        </w:rPr>
        <w:t>：</w:t>
      </w:r>
      <w:r>
        <w:rPr>
          <w:sz w:val="28"/>
          <w:szCs w:val="28"/>
        </w:rPr>
        <w:t>Domain id</w:t>
      </w:r>
      <w:r>
        <w:rPr>
          <w:rFonts w:hint="eastAsia"/>
          <w:sz w:val="28"/>
          <w:szCs w:val="28"/>
        </w:rPr>
        <w:t>：1</w:t>
      </w:r>
      <w:r>
        <w:rPr>
          <w:sz w:val="28"/>
          <w:szCs w:val="28"/>
        </w:rPr>
        <w:t>,switch id:2,priority 120, description:</w:t>
      </w:r>
      <w:r>
        <w:rPr>
          <w:rFonts w:hint="eastAsia"/>
          <w:kern w:val="0"/>
          <w:sz w:val="28"/>
          <w:szCs w:val="28"/>
        </w:rPr>
        <w:t xml:space="preserve"> </w:t>
      </w:r>
      <w:r>
        <w:rPr>
          <w:rFonts w:hint="eastAsia"/>
          <w:sz w:val="28"/>
          <w:szCs w:val="28"/>
        </w:rPr>
        <w:t>S</w:t>
      </w:r>
      <w:r>
        <w:rPr>
          <w:sz w:val="28"/>
          <w:szCs w:val="28"/>
        </w:rPr>
        <w:t>2910-2</w:t>
      </w:r>
      <w:r>
        <w:rPr>
          <w:rFonts w:hint="eastAsia"/>
          <w:sz w:val="28"/>
          <w:szCs w:val="28"/>
        </w:rPr>
        <w:t>。</w:t>
      </w:r>
    </w:p>
    <w:p>
      <w:pPr>
        <w:pStyle w:val="62"/>
        <w:widowControl/>
        <w:numPr>
          <w:ilvl w:val="0"/>
          <w:numId w:val="22"/>
        </w:numPr>
        <w:spacing w:line="480" w:lineRule="exact"/>
        <w:ind w:firstLineChars="0"/>
        <w:jc w:val="left"/>
        <w:rPr>
          <w:b/>
          <w:sz w:val="28"/>
          <w:szCs w:val="28"/>
        </w:rPr>
      </w:pPr>
      <w:r>
        <w:rPr>
          <w:rFonts w:hint="eastAsia"/>
          <w:b/>
          <w:sz w:val="28"/>
          <w:szCs w:val="28"/>
        </w:rPr>
        <w:t>总分机构</w:t>
      </w:r>
      <w:r>
        <w:rPr>
          <w:b/>
          <w:sz w:val="28"/>
          <w:szCs w:val="28"/>
        </w:rPr>
        <w:t>IPV4</w:t>
      </w:r>
      <w:r>
        <w:rPr>
          <w:rFonts w:hint="eastAsia"/>
          <w:b/>
          <w:sz w:val="28"/>
          <w:szCs w:val="28"/>
        </w:rPr>
        <w:t>路由协议部署</w:t>
      </w:r>
      <w:bookmarkEnd w:id="10"/>
    </w:p>
    <w:p>
      <w:pPr>
        <w:pStyle w:val="6"/>
        <w:spacing w:line="480" w:lineRule="exact"/>
        <w:ind w:firstLine="560"/>
        <w:rPr>
          <w:sz w:val="28"/>
          <w:szCs w:val="28"/>
        </w:rPr>
      </w:pPr>
      <w:r>
        <w:rPr>
          <w:rFonts w:hint="eastAsia"/>
          <w:sz w:val="28"/>
          <w:szCs w:val="28"/>
        </w:rPr>
        <w:t>本部与分校</w:t>
      </w:r>
      <w:r>
        <w:rPr>
          <w:sz w:val="28"/>
          <w:szCs w:val="28"/>
        </w:rPr>
        <w:t>内网</w:t>
      </w:r>
      <w:r>
        <w:rPr>
          <w:rFonts w:hint="eastAsia"/>
          <w:sz w:val="28"/>
          <w:szCs w:val="28"/>
        </w:rPr>
        <w:t>均</w:t>
      </w:r>
      <w:r>
        <w:rPr>
          <w:sz w:val="28"/>
          <w:szCs w:val="28"/>
        </w:rPr>
        <w:t>使用</w:t>
      </w:r>
      <w:r>
        <w:rPr>
          <w:rFonts w:hint="eastAsia"/>
          <w:sz w:val="28"/>
          <w:szCs w:val="28"/>
        </w:rPr>
        <w:t>OSPF协议组网，本部、分校与互联网间使用静态路由协议。具体要求如下：</w:t>
      </w:r>
    </w:p>
    <w:p>
      <w:pPr>
        <w:pStyle w:val="68"/>
        <w:widowControl/>
        <w:numPr>
          <w:ilvl w:val="0"/>
          <w:numId w:val="23"/>
        </w:numPr>
        <w:tabs>
          <w:tab w:val="clear" w:pos="840"/>
        </w:tabs>
        <w:spacing w:line="480" w:lineRule="exact"/>
        <w:rPr>
          <w:sz w:val="28"/>
          <w:szCs w:val="28"/>
        </w:rPr>
      </w:pPr>
      <w:r>
        <w:rPr>
          <w:sz w:val="28"/>
          <w:szCs w:val="28"/>
        </w:rPr>
        <w:t>本部S3、S4、EG1、</w:t>
      </w:r>
      <w:r>
        <w:rPr>
          <w:rFonts w:hint="eastAsia"/>
          <w:sz w:val="28"/>
          <w:szCs w:val="28"/>
        </w:rPr>
        <w:t>A</w:t>
      </w:r>
      <w:r>
        <w:rPr>
          <w:sz w:val="28"/>
          <w:szCs w:val="28"/>
        </w:rPr>
        <w:t>C1</w:t>
      </w:r>
      <w:r>
        <w:rPr>
          <w:rFonts w:hint="eastAsia"/>
          <w:sz w:val="28"/>
          <w:szCs w:val="28"/>
        </w:rPr>
        <w:t>、A</w:t>
      </w:r>
      <w:r>
        <w:rPr>
          <w:sz w:val="28"/>
          <w:szCs w:val="28"/>
        </w:rPr>
        <w:t>C2间运行OSPF</w:t>
      </w:r>
      <w:r>
        <w:rPr>
          <w:rFonts w:hint="eastAsia"/>
          <w:sz w:val="28"/>
          <w:szCs w:val="28"/>
        </w:rPr>
        <w:t>，进程号为</w:t>
      </w:r>
      <w:r>
        <w:rPr>
          <w:sz w:val="28"/>
          <w:szCs w:val="28"/>
        </w:rPr>
        <w:t>10</w:t>
      </w:r>
      <w:r>
        <w:rPr>
          <w:rFonts w:hint="eastAsia"/>
          <w:sz w:val="28"/>
          <w:szCs w:val="28"/>
        </w:rPr>
        <w:t>，规划多区域：区域</w:t>
      </w:r>
      <w:r>
        <w:rPr>
          <w:sz w:val="28"/>
          <w:szCs w:val="28"/>
        </w:rPr>
        <w:t>0</w:t>
      </w:r>
      <w:r>
        <w:rPr>
          <w:rFonts w:hint="eastAsia"/>
          <w:sz w:val="28"/>
          <w:szCs w:val="28"/>
        </w:rPr>
        <w:t>（</w:t>
      </w:r>
      <w:r>
        <w:rPr>
          <w:sz w:val="28"/>
          <w:szCs w:val="28"/>
        </w:rPr>
        <w:t>S3、S4、</w:t>
      </w:r>
      <w:r>
        <w:rPr>
          <w:rFonts w:hint="eastAsia"/>
          <w:sz w:val="28"/>
          <w:szCs w:val="28"/>
        </w:rPr>
        <w:t>E</w:t>
      </w:r>
      <w:r>
        <w:rPr>
          <w:sz w:val="28"/>
          <w:szCs w:val="28"/>
        </w:rPr>
        <w:t>G1），区域1（</w:t>
      </w:r>
      <w:r>
        <w:rPr>
          <w:rFonts w:hint="eastAsia"/>
          <w:sz w:val="28"/>
          <w:szCs w:val="28"/>
        </w:rPr>
        <w:t>S</w:t>
      </w:r>
      <w:r>
        <w:rPr>
          <w:sz w:val="28"/>
          <w:szCs w:val="28"/>
        </w:rPr>
        <w:t>3</w:t>
      </w:r>
      <w:r>
        <w:rPr>
          <w:rFonts w:hint="eastAsia"/>
          <w:sz w:val="28"/>
          <w:szCs w:val="28"/>
        </w:rPr>
        <w:t>、S</w:t>
      </w:r>
      <w:r>
        <w:rPr>
          <w:sz w:val="28"/>
          <w:szCs w:val="28"/>
        </w:rPr>
        <w:t>4</w:t>
      </w:r>
      <w:r>
        <w:rPr>
          <w:rFonts w:hint="eastAsia"/>
          <w:sz w:val="28"/>
          <w:szCs w:val="28"/>
        </w:rPr>
        <w:t>、A</w:t>
      </w:r>
      <w:r>
        <w:rPr>
          <w:sz w:val="28"/>
          <w:szCs w:val="28"/>
        </w:rPr>
        <w:t>C1</w:t>
      </w:r>
      <w:r>
        <w:rPr>
          <w:rFonts w:hint="eastAsia"/>
          <w:sz w:val="28"/>
          <w:szCs w:val="28"/>
        </w:rPr>
        <w:t>、A</w:t>
      </w:r>
      <w:r>
        <w:rPr>
          <w:sz w:val="28"/>
          <w:szCs w:val="28"/>
        </w:rPr>
        <w:t>C2）；</w:t>
      </w:r>
    </w:p>
    <w:p>
      <w:pPr>
        <w:pStyle w:val="68"/>
        <w:widowControl/>
        <w:numPr>
          <w:ilvl w:val="0"/>
          <w:numId w:val="23"/>
        </w:numPr>
        <w:tabs>
          <w:tab w:val="clear" w:pos="840"/>
        </w:tabs>
        <w:spacing w:line="480" w:lineRule="exact"/>
        <w:rPr>
          <w:sz w:val="28"/>
          <w:szCs w:val="28"/>
        </w:rPr>
      </w:pPr>
      <w:r>
        <w:rPr>
          <w:rFonts w:hint="eastAsia"/>
          <w:sz w:val="28"/>
          <w:szCs w:val="28"/>
        </w:rPr>
        <w:t>A</w:t>
      </w:r>
      <w:r>
        <w:rPr>
          <w:sz w:val="28"/>
          <w:szCs w:val="28"/>
        </w:rPr>
        <w:t>C1</w:t>
      </w:r>
      <w:r>
        <w:rPr>
          <w:rFonts w:hint="eastAsia"/>
          <w:sz w:val="28"/>
          <w:szCs w:val="28"/>
        </w:rPr>
        <w:t>、A</w:t>
      </w:r>
      <w:r>
        <w:rPr>
          <w:sz w:val="28"/>
          <w:szCs w:val="28"/>
        </w:rPr>
        <w:t>C2 OSPF</w:t>
      </w:r>
      <w:r>
        <w:rPr>
          <w:rFonts w:hint="eastAsia"/>
          <w:sz w:val="28"/>
          <w:szCs w:val="28"/>
        </w:rPr>
        <w:t>接口不参与D</w:t>
      </w:r>
      <w:r>
        <w:rPr>
          <w:sz w:val="28"/>
          <w:szCs w:val="28"/>
        </w:rPr>
        <w:t>R/BDR</w:t>
      </w:r>
      <w:r>
        <w:rPr>
          <w:rFonts w:hint="eastAsia"/>
          <w:sz w:val="28"/>
          <w:szCs w:val="28"/>
        </w:rPr>
        <w:t>选举；</w:t>
      </w:r>
    </w:p>
    <w:p>
      <w:pPr>
        <w:pStyle w:val="68"/>
        <w:widowControl/>
        <w:numPr>
          <w:ilvl w:val="0"/>
          <w:numId w:val="23"/>
        </w:numPr>
        <w:tabs>
          <w:tab w:val="clear" w:pos="840"/>
        </w:tabs>
        <w:spacing w:line="480" w:lineRule="exact"/>
        <w:rPr>
          <w:sz w:val="28"/>
          <w:szCs w:val="28"/>
        </w:rPr>
      </w:pPr>
      <w:r>
        <w:rPr>
          <w:rFonts w:hint="eastAsia"/>
          <w:sz w:val="28"/>
          <w:szCs w:val="28"/>
        </w:rPr>
        <w:t>区域1部署为完全</w:t>
      </w:r>
      <w:r>
        <w:rPr>
          <w:sz w:val="28"/>
          <w:szCs w:val="28"/>
        </w:rPr>
        <w:t>NSSA</w:t>
      </w:r>
      <w:r>
        <w:rPr>
          <w:rFonts w:hint="eastAsia"/>
          <w:sz w:val="28"/>
          <w:szCs w:val="28"/>
        </w:rPr>
        <w:t>类型进而简化A</w:t>
      </w:r>
      <w:r>
        <w:rPr>
          <w:sz w:val="28"/>
          <w:szCs w:val="28"/>
        </w:rPr>
        <w:t>C1,AC2</w:t>
      </w:r>
      <w:r>
        <w:rPr>
          <w:rFonts w:hint="eastAsia"/>
          <w:sz w:val="28"/>
          <w:szCs w:val="28"/>
        </w:rPr>
        <w:t>路由条目；</w:t>
      </w:r>
    </w:p>
    <w:p>
      <w:pPr>
        <w:pStyle w:val="68"/>
        <w:widowControl/>
        <w:numPr>
          <w:ilvl w:val="0"/>
          <w:numId w:val="17"/>
        </w:numPr>
        <w:tabs>
          <w:tab w:val="clear" w:pos="980"/>
        </w:tabs>
        <w:spacing w:line="480" w:lineRule="exact"/>
        <w:rPr>
          <w:sz w:val="28"/>
          <w:szCs w:val="28"/>
        </w:rPr>
      </w:pPr>
      <w:r>
        <w:rPr>
          <w:rFonts w:hint="eastAsia"/>
          <w:sz w:val="28"/>
          <w:szCs w:val="28"/>
        </w:rPr>
        <w:t>分部E</w:t>
      </w:r>
      <w:r>
        <w:rPr>
          <w:sz w:val="28"/>
          <w:szCs w:val="28"/>
        </w:rPr>
        <w:t>G2</w:t>
      </w:r>
      <w:r>
        <w:rPr>
          <w:rFonts w:hint="eastAsia"/>
          <w:sz w:val="28"/>
          <w:szCs w:val="28"/>
        </w:rPr>
        <w:t>、S</w:t>
      </w:r>
      <w:r>
        <w:rPr>
          <w:sz w:val="28"/>
          <w:szCs w:val="28"/>
        </w:rPr>
        <w:t>5间运行OSPF</w:t>
      </w:r>
      <w:r>
        <w:rPr>
          <w:rFonts w:hint="eastAsia"/>
          <w:sz w:val="28"/>
          <w:szCs w:val="28"/>
        </w:rPr>
        <w:t>，进程号为</w:t>
      </w:r>
      <w:r>
        <w:rPr>
          <w:sz w:val="28"/>
          <w:szCs w:val="28"/>
        </w:rPr>
        <w:t>10</w:t>
      </w:r>
      <w:r>
        <w:rPr>
          <w:rFonts w:hint="eastAsia"/>
          <w:sz w:val="28"/>
          <w:szCs w:val="28"/>
        </w:rPr>
        <w:t>，规划单区域：区域</w:t>
      </w:r>
      <w:r>
        <w:rPr>
          <w:sz w:val="28"/>
          <w:szCs w:val="28"/>
        </w:rPr>
        <w:t>0</w:t>
      </w:r>
      <w:r>
        <w:rPr>
          <w:rFonts w:hint="eastAsia"/>
          <w:sz w:val="28"/>
          <w:szCs w:val="28"/>
        </w:rPr>
        <w:t>（E</w:t>
      </w:r>
      <w:r>
        <w:rPr>
          <w:sz w:val="28"/>
          <w:szCs w:val="28"/>
        </w:rPr>
        <w:t>G2</w:t>
      </w:r>
      <w:r>
        <w:rPr>
          <w:rFonts w:hint="eastAsia"/>
          <w:sz w:val="28"/>
          <w:szCs w:val="28"/>
        </w:rPr>
        <w:t>、S</w:t>
      </w:r>
      <w:r>
        <w:rPr>
          <w:sz w:val="28"/>
          <w:szCs w:val="28"/>
        </w:rPr>
        <w:t>5）</w:t>
      </w:r>
      <w:r>
        <w:rPr>
          <w:rFonts w:hint="eastAsia"/>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要求业务网段中不出现协议报文；</w:t>
      </w:r>
    </w:p>
    <w:p>
      <w:pPr>
        <w:pStyle w:val="68"/>
        <w:widowControl/>
        <w:numPr>
          <w:ilvl w:val="0"/>
          <w:numId w:val="23"/>
        </w:numPr>
        <w:tabs>
          <w:tab w:val="clear" w:pos="840"/>
        </w:tabs>
        <w:spacing w:line="480" w:lineRule="exact"/>
        <w:rPr>
          <w:sz w:val="28"/>
          <w:szCs w:val="28"/>
        </w:rPr>
      </w:pPr>
      <w:r>
        <w:rPr>
          <w:rFonts w:hint="eastAsia"/>
          <w:sz w:val="28"/>
          <w:szCs w:val="28"/>
        </w:rPr>
        <w:t>要求所有路由协议都发布具体网段；</w:t>
      </w:r>
    </w:p>
    <w:p>
      <w:pPr>
        <w:pStyle w:val="68"/>
        <w:widowControl/>
        <w:numPr>
          <w:ilvl w:val="0"/>
          <w:numId w:val="23"/>
        </w:numPr>
        <w:tabs>
          <w:tab w:val="clear" w:pos="840"/>
        </w:tabs>
        <w:spacing w:line="480" w:lineRule="exact"/>
        <w:rPr>
          <w:sz w:val="28"/>
          <w:szCs w:val="28"/>
        </w:rPr>
      </w:pPr>
      <w:r>
        <w:rPr>
          <w:rFonts w:hint="eastAsia"/>
          <w:sz w:val="28"/>
          <w:szCs w:val="28"/>
        </w:rPr>
        <w:t>为了管理方便，需要发布</w:t>
      </w:r>
      <w:r>
        <w:rPr>
          <w:sz w:val="28"/>
          <w:szCs w:val="28"/>
        </w:rPr>
        <w:t>Loopback</w:t>
      </w:r>
      <w:r>
        <w:rPr>
          <w:rFonts w:hint="eastAsia"/>
          <w:sz w:val="28"/>
          <w:szCs w:val="28"/>
        </w:rPr>
        <w:t>地址;</w:t>
      </w:r>
    </w:p>
    <w:p>
      <w:pPr>
        <w:pStyle w:val="68"/>
        <w:widowControl/>
        <w:numPr>
          <w:ilvl w:val="0"/>
          <w:numId w:val="23"/>
        </w:numPr>
        <w:tabs>
          <w:tab w:val="clear" w:pos="840"/>
        </w:tabs>
        <w:spacing w:line="480" w:lineRule="exact"/>
        <w:rPr>
          <w:sz w:val="28"/>
          <w:szCs w:val="28"/>
        </w:rPr>
      </w:pPr>
      <w:r>
        <w:rPr>
          <w:rFonts w:hint="eastAsia"/>
          <w:sz w:val="28"/>
          <w:szCs w:val="28"/>
        </w:rPr>
        <w:t>优化</w:t>
      </w:r>
      <w:r>
        <w:rPr>
          <w:sz w:val="28"/>
          <w:szCs w:val="28"/>
        </w:rPr>
        <w:t>OSPF</w:t>
      </w:r>
      <w:r>
        <w:rPr>
          <w:rFonts w:hint="eastAsia"/>
          <w:sz w:val="28"/>
          <w:szCs w:val="28"/>
        </w:rPr>
        <w:t>相关配置，以尽量加快</w:t>
      </w:r>
      <w:r>
        <w:rPr>
          <w:sz w:val="28"/>
          <w:szCs w:val="28"/>
        </w:rPr>
        <w:t>OSPF</w:t>
      </w:r>
      <w:r>
        <w:rPr>
          <w:rFonts w:hint="eastAsia"/>
          <w:sz w:val="28"/>
          <w:szCs w:val="28"/>
        </w:rPr>
        <w:t>收敛；</w:t>
      </w:r>
    </w:p>
    <w:p>
      <w:pPr>
        <w:pStyle w:val="68"/>
        <w:widowControl/>
        <w:numPr>
          <w:ilvl w:val="0"/>
          <w:numId w:val="23"/>
        </w:numPr>
        <w:tabs>
          <w:tab w:val="clear" w:pos="840"/>
        </w:tabs>
        <w:spacing w:line="480" w:lineRule="exact"/>
        <w:rPr>
          <w:sz w:val="28"/>
          <w:szCs w:val="28"/>
        </w:rPr>
      </w:pPr>
      <w:r>
        <w:rPr>
          <w:rFonts w:hint="eastAsia"/>
          <w:sz w:val="28"/>
          <w:szCs w:val="28"/>
        </w:rPr>
        <w:t>重发布路由进OSPF中使用类型1。</w:t>
      </w:r>
    </w:p>
    <w:p>
      <w:pPr>
        <w:pStyle w:val="6"/>
        <w:ind w:firstLineChars="0"/>
        <w:rPr>
          <w:sz w:val="28"/>
          <w:szCs w:val="28"/>
        </w:rPr>
      </w:pPr>
      <w:r>
        <w:rPr>
          <w:sz w:val="28"/>
          <w:szCs w:val="28"/>
        </w:rPr>
        <w:t>注意</w:t>
      </w:r>
      <w:r>
        <w:rPr>
          <w:rFonts w:hint="eastAsia"/>
          <w:sz w:val="28"/>
          <w:szCs w:val="28"/>
        </w:rPr>
        <w:t>：(</w:t>
      </w:r>
      <w:r>
        <w:rPr>
          <w:sz w:val="28"/>
          <w:szCs w:val="28"/>
        </w:rPr>
        <w:t>S3需要重发布云平台</w:t>
      </w:r>
      <w:r>
        <w:rPr>
          <w:rFonts w:hint="eastAsia"/>
          <w:sz w:val="28"/>
          <w:szCs w:val="28"/>
        </w:rPr>
        <w:t>（172.16.0.0/</w:t>
      </w:r>
      <w:r>
        <w:rPr>
          <w:sz w:val="28"/>
          <w:szCs w:val="28"/>
        </w:rPr>
        <w:t>22</w:t>
      </w:r>
      <w:r>
        <w:rPr>
          <w:rFonts w:hint="eastAsia"/>
          <w:sz w:val="28"/>
          <w:szCs w:val="28"/>
        </w:rPr>
        <w:t>）</w:t>
      </w:r>
      <w:r>
        <w:rPr>
          <w:sz w:val="28"/>
          <w:szCs w:val="28"/>
        </w:rPr>
        <w:t>静态路由至本部内网</w:t>
      </w:r>
      <w:r>
        <w:rPr>
          <w:rFonts w:hint="eastAsia"/>
          <w:sz w:val="28"/>
          <w:szCs w:val="28"/>
        </w:rPr>
        <w:t>)</w:t>
      </w:r>
    </w:p>
    <w:p>
      <w:pPr>
        <w:pStyle w:val="62"/>
        <w:widowControl/>
        <w:numPr>
          <w:ilvl w:val="0"/>
          <w:numId w:val="22"/>
        </w:numPr>
        <w:spacing w:line="480" w:lineRule="exact"/>
        <w:ind w:firstLineChars="0"/>
        <w:jc w:val="left"/>
        <w:rPr>
          <w:b/>
          <w:sz w:val="28"/>
          <w:szCs w:val="28"/>
        </w:rPr>
      </w:pPr>
      <w:r>
        <w:rPr>
          <w:rFonts w:hint="eastAsia"/>
          <w:b/>
          <w:sz w:val="28"/>
          <w:szCs w:val="28"/>
        </w:rPr>
        <w:t>总分机构间</w:t>
      </w:r>
      <w:r>
        <w:rPr>
          <w:b/>
          <w:sz w:val="28"/>
          <w:szCs w:val="28"/>
        </w:rPr>
        <w:t>IPV6</w:t>
      </w:r>
      <w:r>
        <w:rPr>
          <w:rFonts w:hint="eastAsia"/>
          <w:b/>
          <w:sz w:val="28"/>
          <w:szCs w:val="28"/>
        </w:rPr>
        <w:t>部署</w:t>
      </w:r>
    </w:p>
    <w:p>
      <w:pPr>
        <w:pStyle w:val="68"/>
        <w:widowControl/>
        <w:numPr>
          <w:ilvl w:val="0"/>
          <w:numId w:val="17"/>
        </w:numPr>
        <w:tabs>
          <w:tab w:val="clear" w:pos="980"/>
        </w:tabs>
        <w:spacing w:line="480" w:lineRule="exact"/>
        <w:rPr>
          <w:sz w:val="28"/>
          <w:szCs w:val="28"/>
        </w:rPr>
      </w:pPr>
      <w:r>
        <w:rPr>
          <w:rFonts w:hint="eastAsia"/>
          <w:sz w:val="28"/>
          <w:szCs w:val="28"/>
        </w:rPr>
        <w:t>总部与分校部署I</w:t>
      </w:r>
      <w:r>
        <w:rPr>
          <w:sz w:val="28"/>
          <w:szCs w:val="28"/>
        </w:rPr>
        <w:t>PV6</w:t>
      </w:r>
      <w:r>
        <w:rPr>
          <w:rFonts w:hint="eastAsia"/>
          <w:sz w:val="28"/>
          <w:szCs w:val="28"/>
        </w:rPr>
        <w:t>网络实现总分机构内网I</w:t>
      </w:r>
      <w:r>
        <w:rPr>
          <w:sz w:val="28"/>
          <w:szCs w:val="28"/>
        </w:rPr>
        <w:t>PV6</w:t>
      </w:r>
      <w:r>
        <w:rPr>
          <w:rFonts w:hint="eastAsia"/>
          <w:sz w:val="28"/>
          <w:szCs w:val="28"/>
        </w:rPr>
        <w:t>终端可自动从网关处获取地址。</w:t>
      </w:r>
    </w:p>
    <w:p>
      <w:pPr>
        <w:pStyle w:val="68"/>
        <w:widowControl/>
        <w:numPr>
          <w:ilvl w:val="0"/>
          <w:numId w:val="17"/>
        </w:numPr>
        <w:tabs>
          <w:tab w:val="clear" w:pos="980"/>
        </w:tabs>
        <w:spacing w:line="480" w:lineRule="exact"/>
        <w:rPr>
          <w:sz w:val="28"/>
          <w:szCs w:val="28"/>
        </w:rPr>
      </w:pPr>
      <w:r>
        <w:rPr>
          <w:rFonts w:hint="eastAsia"/>
          <w:sz w:val="28"/>
          <w:szCs w:val="28"/>
        </w:rPr>
        <w:t>驻外办事处间部署I</w:t>
      </w:r>
      <w:r>
        <w:rPr>
          <w:sz w:val="28"/>
          <w:szCs w:val="28"/>
        </w:rPr>
        <w:t>PV6</w:t>
      </w:r>
      <w:r>
        <w:rPr>
          <w:rFonts w:hint="eastAsia"/>
          <w:sz w:val="28"/>
          <w:szCs w:val="28"/>
        </w:rPr>
        <w:t>网络实现办事处间I</w:t>
      </w:r>
      <w:r>
        <w:rPr>
          <w:sz w:val="28"/>
          <w:szCs w:val="28"/>
        </w:rPr>
        <w:t>PV6</w:t>
      </w:r>
      <w:r>
        <w:rPr>
          <w:rFonts w:hint="eastAsia"/>
          <w:sz w:val="28"/>
          <w:szCs w:val="28"/>
        </w:rPr>
        <w:t>业务终端互联互通。</w:t>
      </w:r>
    </w:p>
    <w:p>
      <w:pPr>
        <w:pStyle w:val="68"/>
        <w:widowControl/>
        <w:numPr>
          <w:ilvl w:val="0"/>
          <w:numId w:val="17"/>
        </w:numPr>
        <w:tabs>
          <w:tab w:val="clear" w:pos="980"/>
        </w:tabs>
        <w:spacing w:line="480" w:lineRule="exact"/>
        <w:rPr>
          <w:sz w:val="28"/>
          <w:szCs w:val="28"/>
        </w:rPr>
      </w:pPr>
      <w:r>
        <w:rPr>
          <w:rFonts w:hint="eastAsia"/>
          <w:sz w:val="28"/>
          <w:szCs w:val="28"/>
        </w:rPr>
        <w:t>I</w:t>
      </w:r>
      <w:r>
        <w:rPr>
          <w:sz w:val="28"/>
          <w:szCs w:val="28"/>
        </w:rPr>
        <w:t>PV6</w:t>
      </w:r>
      <w:r>
        <w:rPr>
          <w:rFonts w:hint="eastAsia"/>
          <w:sz w:val="28"/>
          <w:szCs w:val="28"/>
        </w:rPr>
        <w:t>地址规划如下：</w:t>
      </w:r>
    </w:p>
    <w:p>
      <w:pPr>
        <w:pStyle w:val="62"/>
        <w:spacing w:line="480" w:lineRule="exact"/>
        <w:ind w:firstLineChars="0"/>
        <w:jc w:val="center"/>
        <w:rPr>
          <w:sz w:val="28"/>
          <w:szCs w:val="28"/>
        </w:rPr>
      </w:pPr>
      <w:r>
        <w:rPr>
          <w:b/>
          <w:sz w:val="28"/>
          <w:szCs w:val="28"/>
          <w:lang w:val="it-IT"/>
        </w:rPr>
        <w:t>表</w:t>
      </w:r>
      <w:r>
        <w:rPr>
          <w:rFonts w:hint="eastAsia"/>
          <w:b/>
          <w:sz w:val="28"/>
          <w:szCs w:val="28"/>
          <w:lang w:val="it-IT"/>
        </w:rPr>
        <w:t>1-</w:t>
      </w:r>
      <w:r>
        <w:rPr>
          <w:b/>
          <w:sz w:val="28"/>
          <w:szCs w:val="28"/>
          <w:lang w:val="it-IT"/>
        </w:rPr>
        <w:t xml:space="preserve">11 </w:t>
      </w:r>
      <w:r>
        <w:rPr>
          <w:b/>
          <w:sz w:val="28"/>
          <w:szCs w:val="28"/>
        </w:rPr>
        <w:t>IPV6</w:t>
      </w:r>
      <w:r>
        <w:rPr>
          <w:rFonts w:hint="eastAsia"/>
          <w:b/>
          <w:sz w:val="28"/>
          <w:szCs w:val="28"/>
        </w:rPr>
        <w:t>地址规划</w:t>
      </w:r>
      <w:r>
        <w:rPr>
          <w:b/>
          <w:sz w:val="28"/>
          <w:szCs w:val="28"/>
        </w:rPr>
        <w:t>表</w:t>
      </w:r>
    </w:p>
    <w:tbl>
      <w:tblPr>
        <w:tblStyle w:val="44"/>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145"/>
        <w:gridCol w:w="3054"/>
        <w:gridCol w:w="863"/>
        <w:gridCol w:w="3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tcPr>
          <w:p>
            <w:pPr>
              <w:pStyle w:val="6"/>
              <w:ind w:firstLine="0" w:firstLineChars="0"/>
              <w:rPr>
                <w:rFonts w:cs="Times New Roman"/>
                <w:b/>
                <w:sz w:val="24"/>
                <w:szCs w:val="24"/>
              </w:rPr>
            </w:pPr>
            <w:r>
              <w:rPr>
                <w:rFonts w:hint="eastAsia" w:cs="Times New Roman"/>
                <w:sz w:val="24"/>
                <w:szCs w:val="24"/>
              </w:rPr>
              <w:t>设备</w:t>
            </w:r>
          </w:p>
        </w:tc>
        <w:tc>
          <w:tcPr>
            <w:tcW w:w="1145" w:type="dxa"/>
          </w:tcPr>
          <w:p>
            <w:pPr>
              <w:pStyle w:val="6"/>
              <w:ind w:firstLine="0" w:firstLineChars="0"/>
              <w:rPr>
                <w:rFonts w:cs="Times New Roman"/>
                <w:b/>
                <w:sz w:val="24"/>
                <w:szCs w:val="24"/>
              </w:rPr>
            </w:pPr>
            <w:r>
              <w:rPr>
                <w:rFonts w:hint="eastAsia" w:cs="Times New Roman"/>
                <w:sz w:val="24"/>
                <w:szCs w:val="24"/>
              </w:rPr>
              <w:t>接口</w:t>
            </w:r>
          </w:p>
        </w:tc>
        <w:tc>
          <w:tcPr>
            <w:tcW w:w="3054" w:type="dxa"/>
          </w:tcPr>
          <w:p>
            <w:pPr>
              <w:pStyle w:val="6"/>
              <w:ind w:firstLine="0" w:firstLineChars="0"/>
              <w:rPr>
                <w:rFonts w:cs="Times New Roman"/>
                <w:b/>
                <w:sz w:val="24"/>
                <w:szCs w:val="24"/>
              </w:rPr>
            </w:pPr>
            <w:r>
              <w:rPr>
                <w:rFonts w:hint="eastAsia" w:cs="Times New Roman"/>
                <w:sz w:val="24"/>
                <w:szCs w:val="24"/>
              </w:rPr>
              <w:t>I</w:t>
            </w:r>
            <w:r>
              <w:rPr>
                <w:rFonts w:cs="Times New Roman"/>
                <w:sz w:val="24"/>
                <w:szCs w:val="24"/>
              </w:rPr>
              <w:t>PV6</w:t>
            </w:r>
            <w:r>
              <w:rPr>
                <w:rFonts w:hint="eastAsia" w:cs="Times New Roman"/>
                <w:sz w:val="24"/>
                <w:szCs w:val="24"/>
              </w:rPr>
              <w:t>地址</w:t>
            </w:r>
          </w:p>
        </w:tc>
        <w:tc>
          <w:tcPr>
            <w:tcW w:w="863" w:type="dxa"/>
          </w:tcPr>
          <w:p>
            <w:pPr>
              <w:pStyle w:val="6"/>
              <w:ind w:firstLine="0" w:firstLineChars="0"/>
              <w:rPr>
                <w:rFonts w:cs="Times New Roman"/>
                <w:b/>
                <w:sz w:val="24"/>
                <w:szCs w:val="24"/>
              </w:rPr>
            </w:pPr>
            <w:r>
              <w:rPr>
                <w:rFonts w:hint="eastAsia" w:cs="Times New Roman"/>
                <w:sz w:val="24"/>
                <w:szCs w:val="24"/>
              </w:rPr>
              <w:t>V</w:t>
            </w:r>
            <w:r>
              <w:rPr>
                <w:rFonts w:cs="Times New Roman"/>
                <w:sz w:val="24"/>
                <w:szCs w:val="24"/>
              </w:rPr>
              <w:t>RRP</w:t>
            </w:r>
            <w:r>
              <w:rPr>
                <w:rFonts w:hint="eastAsia" w:cs="Times New Roman"/>
                <w:sz w:val="24"/>
                <w:szCs w:val="24"/>
              </w:rPr>
              <w:t>组号</w:t>
            </w:r>
          </w:p>
        </w:tc>
        <w:tc>
          <w:tcPr>
            <w:tcW w:w="3054" w:type="dxa"/>
          </w:tcPr>
          <w:p>
            <w:pPr>
              <w:pStyle w:val="6"/>
              <w:ind w:firstLine="0" w:firstLineChars="0"/>
              <w:rPr>
                <w:rFonts w:cs="Times New Roman"/>
                <w:b/>
                <w:sz w:val="24"/>
                <w:szCs w:val="24"/>
              </w:rPr>
            </w:pPr>
            <w:r>
              <w:rPr>
                <w:rFonts w:hint="eastAsia" w:cs="Times New Roman"/>
                <w:sz w:val="24"/>
                <w:szCs w:val="24"/>
              </w:rPr>
              <w:t>虚拟I</w:t>
            </w:r>
            <w:r>
              <w:rPr>
                <w:rFonts w:cs="Times New Roman"/>
                <w:sz w:val="24"/>
                <w:szCs w:val="24"/>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restart"/>
          </w:tcPr>
          <w:p>
            <w:pPr>
              <w:pStyle w:val="6"/>
              <w:ind w:firstLine="0" w:firstLineChars="0"/>
              <w:rPr>
                <w:rFonts w:cs="Times New Roman"/>
                <w:sz w:val="24"/>
                <w:szCs w:val="24"/>
              </w:rPr>
            </w:pPr>
            <w:r>
              <w:rPr>
                <w:rFonts w:hint="eastAsia" w:cs="Times New Roman"/>
                <w:sz w:val="24"/>
                <w:szCs w:val="24"/>
              </w:rPr>
              <w:t>S</w:t>
            </w:r>
            <w:r>
              <w:rPr>
                <w:rFonts w:cs="Times New Roman"/>
                <w:sz w:val="24"/>
                <w:szCs w:val="24"/>
              </w:rPr>
              <w:t>3</w:t>
            </w: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w:t>
            </w:r>
          </w:p>
        </w:tc>
        <w:tc>
          <w:tcPr>
            <w:tcW w:w="3054" w:type="dxa"/>
          </w:tcPr>
          <w:p>
            <w:pPr>
              <w:pStyle w:val="6"/>
              <w:ind w:firstLine="0" w:firstLineChars="0"/>
              <w:rPr>
                <w:rFonts w:cs="Times New Roman"/>
                <w:sz w:val="24"/>
                <w:szCs w:val="24"/>
              </w:rPr>
            </w:pPr>
            <w:r>
              <w:rPr>
                <w:rFonts w:cs="Times New Roman"/>
                <w:sz w:val="24"/>
                <w:szCs w:val="24"/>
              </w:rPr>
              <w:t>2001:192:10::252/64</w:t>
            </w:r>
          </w:p>
        </w:tc>
        <w:tc>
          <w:tcPr>
            <w:tcW w:w="863" w:type="dxa"/>
          </w:tcPr>
          <w:p>
            <w:pPr>
              <w:pStyle w:val="6"/>
              <w:ind w:firstLine="0" w:firstLineChars="0"/>
              <w:rPr>
                <w:rFonts w:cs="Times New Roman"/>
                <w:sz w:val="24"/>
                <w:szCs w:val="24"/>
              </w:rPr>
            </w:pPr>
            <w:r>
              <w:rPr>
                <w:rFonts w:hint="eastAsia" w:cs="Times New Roman"/>
                <w:sz w:val="24"/>
                <w:szCs w:val="24"/>
              </w:rPr>
              <w:t>1</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2001:192:10::254/64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LAN20</w:t>
            </w:r>
          </w:p>
        </w:tc>
        <w:tc>
          <w:tcPr>
            <w:tcW w:w="3054" w:type="dxa"/>
          </w:tcPr>
          <w:p>
            <w:pPr>
              <w:pStyle w:val="6"/>
              <w:ind w:firstLine="0" w:firstLineChars="0"/>
              <w:rPr>
                <w:rFonts w:cs="Times New Roman"/>
                <w:sz w:val="24"/>
                <w:szCs w:val="24"/>
              </w:rPr>
            </w:pPr>
            <w:r>
              <w:rPr>
                <w:rFonts w:cs="Times New Roman"/>
                <w:sz w:val="24"/>
                <w:szCs w:val="24"/>
              </w:rPr>
              <w:t>2001:192:20::252/64</w:t>
            </w:r>
          </w:p>
        </w:tc>
        <w:tc>
          <w:tcPr>
            <w:tcW w:w="863" w:type="dxa"/>
          </w:tcPr>
          <w:p>
            <w:pPr>
              <w:pStyle w:val="6"/>
              <w:ind w:firstLine="0" w:firstLineChars="0"/>
              <w:rPr>
                <w:rFonts w:cs="Times New Roman"/>
                <w:sz w:val="24"/>
                <w:szCs w:val="24"/>
              </w:rPr>
            </w:pPr>
            <w:r>
              <w:rPr>
                <w:rFonts w:hint="eastAsia" w:cs="Times New Roman"/>
                <w:sz w:val="24"/>
                <w:szCs w:val="24"/>
              </w:rPr>
              <w:t>2</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2001:192:20::254/64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LAN30</w:t>
            </w:r>
          </w:p>
        </w:tc>
        <w:tc>
          <w:tcPr>
            <w:tcW w:w="3054" w:type="dxa"/>
          </w:tcPr>
          <w:p>
            <w:pPr>
              <w:pStyle w:val="6"/>
              <w:ind w:firstLine="0" w:firstLineChars="0"/>
              <w:rPr>
                <w:rFonts w:cs="Times New Roman"/>
                <w:sz w:val="24"/>
                <w:szCs w:val="24"/>
              </w:rPr>
            </w:pPr>
            <w:r>
              <w:rPr>
                <w:rFonts w:cs="Times New Roman"/>
                <w:sz w:val="24"/>
                <w:szCs w:val="24"/>
              </w:rPr>
              <w:t>2001:192:30::252/64</w:t>
            </w:r>
          </w:p>
        </w:tc>
        <w:tc>
          <w:tcPr>
            <w:tcW w:w="863" w:type="dxa"/>
          </w:tcPr>
          <w:p>
            <w:pPr>
              <w:pStyle w:val="6"/>
              <w:ind w:firstLine="0" w:firstLineChars="0"/>
              <w:rPr>
                <w:rFonts w:cs="Times New Roman"/>
                <w:sz w:val="24"/>
                <w:szCs w:val="24"/>
              </w:rPr>
            </w:pPr>
            <w:r>
              <w:rPr>
                <w:rFonts w:hint="eastAsia" w:cs="Times New Roman"/>
                <w:sz w:val="24"/>
                <w:szCs w:val="24"/>
              </w:rPr>
              <w:t>3</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2001:192:30::254/64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LAN40</w:t>
            </w:r>
          </w:p>
        </w:tc>
        <w:tc>
          <w:tcPr>
            <w:tcW w:w="3054" w:type="dxa"/>
          </w:tcPr>
          <w:p>
            <w:pPr>
              <w:pStyle w:val="6"/>
              <w:ind w:firstLine="0" w:firstLineChars="0"/>
              <w:rPr>
                <w:rFonts w:cs="Times New Roman"/>
                <w:sz w:val="24"/>
                <w:szCs w:val="24"/>
              </w:rPr>
            </w:pPr>
            <w:r>
              <w:rPr>
                <w:rFonts w:cs="Times New Roman"/>
                <w:sz w:val="24"/>
                <w:szCs w:val="24"/>
              </w:rPr>
              <w:t>2001:192:40::252/64</w:t>
            </w:r>
          </w:p>
        </w:tc>
        <w:tc>
          <w:tcPr>
            <w:tcW w:w="863" w:type="dxa"/>
          </w:tcPr>
          <w:p>
            <w:pPr>
              <w:pStyle w:val="6"/>
              <w:ind w:firstLine="0" w:firstLineChars="0"/>
              <w:rPr>
                <w:rFonts w:cs="Times New Roman"/>
                <w:sz w:val="24"/>
                <w:szCs w:val="24"/>
              </w:rPr>
            </w:pPr>
            <w:r>
              <w:rPr>
                <w:rFonts w:hint="eastAsia" w:cs="Times New Roman"/>
                <w:sz w:val="24"/>
                <w:szCs w:val="24"/>
              </w:rPr>
              <w:t>4</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2001:192:40::254/64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LAN100</w:t>
            </w:r>
          </w:p>
        </w:tc>
        <w:tc>
          <w:tcPr>
            <w:tcW w:w="3054" w:type="dxa"/>
          </w:tcPr>
          <w:p>
            <w:pPr>
              <w:pStyle w:val="6"/>
              <w:ind w:firstLine="0" w:firstLineChars="0"/>
              <w:rPr>
                <w:rFonts w:cs="Times New Roman"/>
                <w:sz w:val="24"/>
                <w:szCs w:val="24"/>
              </w:rPr>
            </w:pPr>
            <w:r>
              <w:rPr>
                <w:rFonts w:cs="Times New Roman"/>
                <w:sz w:val="24"/>
                <w:szCs w:val="24"/>
              </w:rPr>
              <w:t>2001:192:100::252/64</w:t>
            </w:r>
          </w:p>
        </w:tc>
        <w:tc>
          <w:tcPr>
            <w:tcW w:w="863" w:type="dxa"/>
          </w:tcPr>
          <w:p>
            <w:pPr>
              <w:pStyle w:val="6"/>
              <w:ind w:firstLine="0" w:firstLineChars="0"/>
              <w:rPr>
                <w:rFonts w:cs="Times New Roman"/>
                <w:sz w:val="24"/>
                <w:szCs w:val="24"/>
              </w:rPr>
            </w:pPr>
            <w:r>
              <w:rPr>
                <w:rFonts w:hint="eastAsia" w:cs="Times New Roman"/>
                <w:sz w:val="24"/>
                <w:szCs w:val="24"/>
              </w:rPr>
              <w:t>1</w:t>
            </w:r>
            <w:r>
              <w:rPr>
                <w:rFonts w:cs="Times New Roman"/>
                <w:sz w:val="24"/>
                <w:szCs w:val="24"/>
              </w:rPr>
              <w:t>00</w:t>
            </w:r>
          </w:p>
        </w:tc>
        <w:tc>
          <w:tcPr>
            <w:tcW w:w="3054" w:type="dxa"/>
          </w:tcPr>
          <w:p>
            <w:pPr>
              <w:pStyle w:val="6"/>
              <w:ind w:firstLine="0" w:firstLineChars="0"/>
              <w:rPr>
                <w:rFonts w:cs="Times New Roman"/>
                <w:sz w:val="24"/>
                <w:szCs w:val="24"/>
              </w:rPr>
            </w:pPr>
            <w:r>
              <w:rPr>
                <w:rFonts w:cs="Times New Roman"/>
                <w:sz w:val="24"/>
                <w:szCs w:val="24"/>
              </w:rPr>
              <w:t>2001:192:100::254/64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restart"/>
          </w:tcPr>
          <w:p>
            <w:pPr>
              <w:pStyle w:val="6"/>
              <w:ind w:firstLine="0" w:firstLineChars="0"/>
              <w:rPr>
                <w:rFonts w:cs="Times New Roman"/>
                <w:sz w:val="24"/>
                <w:szCs w:val="24"/>
              </w:rPr>
            </w:pPr>
            <w:r>
              <w:rPr>
                <w:rFonts w:hint="eastAsia" w:cs="Times New Roman"/>
                <w:sz w:val="24"/>
                <w:szCs w:val="24"/>
              </w:rPr>
              <w:t>S</w:t>
            </w:r>
            <w:r>
              <w:rPr>
                <w:rFonts w:cs="Times New Roman"/>
                <w:sz w:val="24"/>
                <w:szCs w:val="24"/>
              </w:rPr>
              <w:t>4</w:t>
            </w: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w:t>
            </w:r>
          </w:p>
        </w:tc>
        <w:tc>
          <w:tcPr>
            <w:tcW w:w="3054" w:type="dxa"/>
          </w:tcPr>
          <w:p>
            <w:pPr>
              <w:pStyle w:val="6"/>
              <w:ind w:firstLine="0" w:firstLineChars="0"/>
              <w:rPr>
                <w:rFonts w:cs="Times New Roman"/>
                <w:sz w:val="24"/>
                <w:szCs w:val="24"/>
              </w:rPr>
            </w:pPr>
            <w:r>
              <w:rPr>
                <w:rFonts w:cs="Times New Roman"/>
                <w:sz w:val="24"/>
                <w:szCs w:val="24"/>
              </w:rPr>
              <w:t>2001:192:10::253/64</w:t>
            </w:r>
          </w:p>
        </w:tc>
        <w:tc>
          <w:tcPr>
            <w:tcW w:w="863" w:type="dxa"/>
          </w:tcPr>
          <w:p>
            <w:pPr>
              <w:pStyle w:val="6"/>
              <w:ind w:firstLine="0" w:firstLineChars="0"/>
              <w:rPr>
                <w:rFonts w:cs="Times New Roman"/>
                <w:sz w:val="24"/>
                <w:szCs w:val="24"/>
              </w:rPr>
            </w:pPr>
            <w:r>
              <w:rPr>
                <w:rFonts w:hint="eastAsia" w:cs="Times New Roman"/>
                <w:sz w:val="24"/>
                <w:szCs w:val="24"/>
              </w:rPr>
              <w:t>1</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2001:192:10::254/64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LAN20</w:t>
            </w:r>
          </w:p>
        </w:tc>
        <w:tc>
          <w:tcPr>
            <w:tcW w:w="3054" w:type="dxa"/>
          </w:tcPr>
          <w:p>
            <w:pPr>
              <w:pStyle w:val="6"/>
              <w:ind w:firstLine="0" w:firstLineChars="0"/>
              <w:rPr>
                <w:rFonts w:cs="Times New Roman"/>
                <w:sz w:val="24"/>
                <w:szCs w:val="24"/>
              </w:rPr>
            </w:pPr>
            <w:r>
              <w:rPr>
                <w:rFonts w:cs="Times New Roman"/>
                <w:sz w:val="24"/>
                <w:szCs w:val="24"/>
              </w:rPr>
              <w:t>2001:192:20::253/64</w:t>
            </w:r>
          </w:p>
        </w:tc>
        <w:tc>
          <w:tcPr>
            <w:tcW w:w="863" w:type="dxa"/>
          </w:tcPr>
          <w:p>
            <w:pPr>
              <w:pStyle w:val="6"/>
              <w:ind w:firstLine="0" w:firstLineChars="0"/>
              <w:rPr>
                <w:rFonts w:cs="Times New Roman"/>
                <w:sz w:val="24"/>
                <w:szCs w:val="24"/>
              </w:rPr>
            </w:pPr>
            <w:r>
              <w:rPr>
                <w:rFonts w:hint="eastAsia" w:cs="Times New Roman"/>
                <w:sz w:val="24"/>
                <w:szCs w:val="24"/>
              </w:rPr>
              <w:t>2</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2001:192:20::254/64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LAN30</w:t>
            </w:r>
          </w:p>
        </w:tc>
        <w:tc>
          <w:tcPr>
            <w:tcW w:w="3054" w:type="dxa"/>
          </w:tcPr>
          <w:p>
            <w:pPr>
              <w:pStyle w:val="6"/>
              <w:ind w:firstLine="0" w:firstLineChars="0"/>
              <w:rPr>
                <w:rFonts w:cs="Times New Roman"/>
                <w:sz w:val="24"/>
                <w:szCs w:val="24"/>
              </w:rPr>
            </w:pPr>
            <w:r>
              <w:rPr>
                <w:rFonts w:cs="Times New Roman"/>
                <w:sz w:val="24"/>
                <w:szCs w:val="24"/>
              </w:rPr>
              <w:t>2001:192:30::253/64</w:t>
            </w:r>
          </w:p>
        </w:tc>
        <w:tc>
          <w:tcPr>
            <w:tcW w:w="863" w:type="dxa"/>
          </w:tcPr>
          <w:p>
            <w:pPr>
              <w:pStyle w:val="6"/>
              <w:ind w:firstLine="0" w:firstLineChars="0"/>
              <w:rPr>
                <w:rFonts w:cs="Times New Roman"/>
                <w:sz w:val="24"/>
                <w:szCs w:val="24"/>
              </w:rPr>
            </w:pPr>
            <w:r>
              <w:rPr>
                <w:rFonts w:hint="eastAsia" w:cs="Times New Roman"/>
                <w:sz w:val="24"/>
                <w:szCs w:val="24"/>
              </w:rPr>
              <w:t>3</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2001:192:30::254/64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LAN40</w:t>
            </w:r>
          </w:p>
        </w:tc>
        <w:tc>
          <w:tcPr>
            <w:tcW w:w="3054" w:type="dxa"/>
          </w:tcPr>
          <w:p>
            <w:pPr>
              <w:pStyle w:val="6"/>
              <w:ind w:firstLine="0" w:firstLineChars="0"/>
              <w:rPr>
                <w:rFonts w:cs="Times New Roman"/>
                <w:sz w:val="24"/>
                <w:szCs w:val="24"/>
              </w:rPr>
            </w:pPr>
            <w:r>
              <w:rPr>
                <w:rFonts w:cs="Times New Roman"/>
                <w:sz w:val="24"/>
                <w:szCs w:val="24"/>
              </w:rPr>
              <w:t>2001:192:40::253/64</w:t>
            </w:r>
          </w:p>
        </w:tc>
        <w:tc>
          <w:tcPr>
            <w:tcW w:w="863" w:type="dxa"/>
          </w:tcPr>
          <w:p>
            <w:pPr>
              <w:pStyle w:val="6"/>
              <w:ind w:firstLine="0" w:firstLineChars="0"/>
              <w:rPr>
                <w:rFonts w:cs="Times New Roman"/>
                <w:sz w:val="24"/>
                <w:szCs w:val="24"/>
              </w:rPr>
            </w:pPr>
            <w:r>
              <w:rPr>
                <w:rFonts w:hint="eastAsia" w:cs="Times New Roman"/>
                <w:sz w:val="24"/>
                <w:szCs w:val="24"/>
              </w:rPr>
              <w:t>4</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2001:192:40::254/64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LAN100</w:t>
            </w:r>
          </w:p>
        </w:tc>
        <w:tc>
          <w:tcPr>
            <w:tcW w:w="3054" w:type="dxa"/>
          </w:tcPr>
          <w:p>
            <w:pPr>
              <w:pStyle w:val="6"/>
              <w:ind w:firstLine="0" w:firstLineChars="0"/>
              <w:rPr>
                <w:rFonts w:cs="Times New Roman"/>
                <w:sz w:val="24"/>
                <w:szCs w:val="24"/>
              </w:rPr>
            </w:pPr>
            <w:r>
              <w:rPr>
                <w:rFonts w:cs="Times New Roman"/>
                <w:sz w:val="24"/>
                <w:szCs w:val="24"/>
              </w:rPr>
              <w:t>2001:192:100::253/64</w:t>
            </w:r>
          </w:p>
        </w:tc>
        <w:tc>
          <w:tcPr>
            <w:tcW w:w="863" w:type="dxa"/>
          </w:tcPr>
          <w:p>
            <w:pPr>
              <w:pStyle w:val="6"/>
              <w:ind w:firstLine="0" w:firstLineChars="0"/>
              <w:rPr>
                <w:rFonts w:cs="Times New Roman"/>
                <w:sz w:val="24"/>
                <w:szCs w:val="24"/>
              </w:rPr>
            </w:pPr>
            <w:r>
              <w:rPr>
                <w:rFonts w:hint="eastAsia" w:cs="Times New Roman"/>
                <w:sz w:val="24"/>
                <w:szCs w:val="24"/>
              </w:rPr>
              <w:t>1</w:t>
            </w:r>
            <w:r>
              <w:rPr>
                <w:rFonts w:cs="Times New Roman"/>
                <w:sz w:val="24"/>
                <w:szCs w:val="24"/>
              </w:rPr>
              <w:t>00</w:t>
            </w:r>
          </w:p>
        </w:tc>
        <w:tc>
          <w:tcPr>
            <w:tcW w:w="3054" w:type="dxa"/>
          </w:tcPr>
          <w:p>
            <w:pPr>
              <w:pStyle w:val="6"/>
              <w:ind w:firstLine="0" w:firstLineChars="0"/>
              <w:rPr>
                <w:rFonts w:cs="Times New Roman"/>
                <w:sz w:val="24"/>
                <w:szCs w:val="24"/>
              </w:rPr>
            </w:pPr>
            <w:r>
              <w:rPr>
                <w:rFonts w:cs="Times New Roman"/>
                <w:sz w:val="24"/>
                <w:szCs w:val="24"/>
              </w:rPr>
              <w:t>2001:192:100::254/64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restart"/>
          </w:tcPr>
          <w:p>
            <w:pPr>
              <w:pStyle w:val="6"/>
              <w:ind w:firstLine="0" w:firstLineChars="0"/>
              <w:rPr>
                <w:rFonts w:cs="Times New Roman"/>
                <w:sz w:val="24"/>
                <w:szCs w:val="24"/>
              </w:rPr>
            </w:pPr>
            <w:r>
              <w:rPr>
                <w:rFonts w:hint="eastAsia" w:cs="Times New Roman"/>
                <w:sz w:val="24"/>
                <w:szCs w:val="24"/>
              </w:rPr>
              <w:t>A</w:t>
            </w:r>
            <w:r>
              <w:rPr>
                <w:rFonts w:cs="Times New Roman"/>
                <w:sz w:val="24"/>
                <w:szCs w:val="24"/>
              </w:rPr>
              <w:t>C1</w:t>
            </w: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LAN60</w:t>
            </w:r>
          </w:p>
        </w:tc>
        <w:tc>
          <w:tcPr>
            <w:tcW w:w="3054" w:type="dxa"/>
          </w:tcPr>
          <w:p>
            <w:pPr>
              <w:pStyle w:val="6"/>
              <w:ind w:firstLine="0" w:firstLineChars="0"/>
              <w:rPr>
                <w:rFonts w:cs="Times New Roman"/>
                <w:sz w:val="24"/>
                <w:szCs w:val="24"/>
              </w:rPr>
            </w:pPr>
            <w:r>
              <w:rPr>
                <w:rFonts w:cs="Times New Roman"/>
                <w:sz w:val="24"/>
                <w:szCs w:val="24"/>
              </w:rPr>
              <w:t>2001:192:60::252/64</w:t>
            </w:r>
          </w:p>
        </w:tc>
        <w:tc>
          <w:tcPr>
            <w:tcW w:w="863" w:type="dxa"/>
          </w:tcPr>
          <w:p>
            <w:pPr>
              <w:pStyle w:val="6"/>
              <w:ind w:firstLine="0" w:firstLineChars="0"/>
              <w:rPr>
                <w:rFonts w:cs="Times New Roman"/>
                <w:sz w:val="24"/>
                <w:szCs w:val="24"/>
              </w:rPr>
            </w:pPr>
            <w:r>
              <w:rPr>
                <w:rFonts w:hint="eastAsia" w:cs="Times New Roman"/>
                <w:sz w:val="24"/>
                <w:szCs w:val="24"/>
              </w:rPr>
              <w:t>6</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2001:192:60::254/64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LAN100</w:t>
            </w:r>
          </w:p>
        </w:tc>
        <w:tc>
          <w:tcPr>
            <w:tcW w:w="3054" w:type="dxa"/>
          </w:tcPr>
          <w:p>
            <w:pPr>
              <w:pStyle w:val="6"/>
              <w:ind w:firstLine="0" w:firstLineChars="0"/>
              <w:rPr>
                <w:rFonts w:cs="Times New Roman"/>
                <w:sz w:val="24"/>
                <w:szCs w:val="24"/>
              </w:rPr>
            </w:pPr>
            <w:r>
              <w:rPr>
                <w:rFonts w:cs="Times New Roman"/>
                <w:sz w:val="24"/>
                <w:szCs w:val="24"/>
              </w:rPr>
              <w:t>2001:192:100::2/64</w:t>
            </w:r>
          </w:p>
        </w:tc>
        <w:tc>
          <w:tcPr>
            <w:tcW w:w="863" w:type="dxa"/>
          </w:tcPr>
          <w:p>
            <w:pPr>
              <w:pStyle w:val="6"/>
              <w:ind w:firstLine="0" w:firstLineChars="0"/>
              <w:rPr>
                <w:rFonts w:cs="Times New Roman"/>
                <w:sz w:val="24"/>
                <w:szCs w:val="24"/>
              </w:rPr>
            </w:pPr>
            <w:r>
              <w:rPr>
                <w:rFonts w:hint="eastAsia" w:cs="Times New Roman"/>
                <w:sz w:val="24"/>
                <w:szCs w:val="24"/>
              </w:rPr>
              <w:t>1</w:t>
            </w:r>
            <w:r>
              <w:rPr>
                <w:rFonts w:cs="Times New Roman"/>
                <w:sz w:val="24"/>
                <w:szCs w:val="24"/>
              </w:rPr>
              <w:t>10</w:t>
            </w:r>
          </w:p>
        </w:tc>
        <w:tc>
          <w:tcPr>
            <w:tcW w:w="3054" w:type="dxa"/>
          </w:tcPr>
          <w:p>
            <w:pPr>
              <w:pStyle w:val="6"/>
              <w:ind w:firstLine="0" w:firstLineChars="0"/>
              <w:rPr>
                <w:rFonts w:cs="Times New Roman"/>
                <w:sz w:val="24"/>
                <w:szCs w:val="24"/>
              </w:rPr>
            </w:pPr>
            <w:r>
              <w:rPr>
                <w:rFonts w:cs="Times New Roman"/>
                <w:sz w:val="24"/>
                <w:szCs w:val="24"/>
              </w:rPr>
              <w:t>2001:192:100::1/64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restart"/>
          </w:tcPr>
          <w:p>
            <w:pPr>
              <w:pStyle w:val="6"/>
              <w:ind w:firstLine="0" w:firstLineChars="0"/>
              <w:rPr>
                <w:rFonts w:cs="Times New Roman"/>
                <w:sz w:val="24"/>
                <w:szCs w:val="24"/>
              </w:rPr>
            </w:pPr>
            <w:r>
              <w:rPr>
                <w:rFonts w:hint="eastAsia" w:cs="Times New Roman"/>
                <w:sz w:val="24"/>
                <w:szCs w:val="24"/>
              </w:rPr>
              <w:t>A</w:t>
            </w:r>
            <w:r>
              <w:rPr>
                <w:rFonts w:cs="Times New Roman"/>
                <w:sz w:val="24"/>
                <w:szCs w:val="24"/>
              </w:rPr>
              <w:t>C2</w:t>
            </w: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LAN60</w:t>
            </w:r>
          </w:p>
        </w:tc>
        <w:tc>
          <w:tcPr>
            <w:tcW w:w="3054" w:type="dxa"/>
          </w:tcPr>
          <w:p>
            <w:pPr>
              <w:pStyle w:val="6"/>
              <w:ind w:firstLine="0" w:firstLineChars="0"/>
              <w:rPr>
                <w:rFonts w:cs="Times New Roman"/>
                <w:sz w:val="24"/>
                <w:szCs w:val="24"/>
              </w:rPr>
            </w:pPr>
            <w:r>
              <w:rPr>
                <w:rFonts w:cs="Times New Roman"/>
                <w:sz w:val="24"/>
                <w:szCs w:val="24"/>
              </w:rPr>
              <w:t>2001:192:60::253/64</w:t>
            </w:r>
          </w:p>
        </w:tc>
        <w:tc>
          <w:tcPr>
            <w:tcW w:w="863" w:type="dxa"/>
          </w:tcPr>
          <w:p>
            <w:pPr>
              <w:pStyle w:val="6"/>
              <w:ind w:firstLine="0" w:firstLineChars="0"/>
              <w:rPr>
                <w:rFonts w:cs="Times New Roman"/>
                <w:sz w:val="24"/>
                <w:szCs w:val="24"/>
              </w:rPr>
            </w:pPr>
            <w:r>
              <w:rPr>
                <w:rFonts w:hint="eastAsia" w:cs="Times New Roman"/>
                <w:sz w:val="24"/>
                <w:szCs w:val="24"/>
              </w:rPr>
              <w:t>6</w:t>
            </w:r>
            <w:r>
              <w:rPr>
                <w:rFonts w:cs="Times New Roman"/>
                <w:sz w:val="24"/>
                <w:szCs w:val="24"/>
              </w:rPr>
              <w:t>0</w:t>
            </w:r>
          </w:p>
        </w:tc>
        <w:tc>
          <w:tcPr>
            <w:tcW w:w="3054" w:type="dxa"/>
          </w:tcPr>
          <w:p>
            <w:pPr>
              <w:pStyle w:val="6"/>
              <w:ind w:firstLine="0" w:firstLineChars="0"/>
              <w:rPr>
                <w:rFonts w:cs="Times New Roman"/>
                <w:sz w:val="24"/>
                <w:szCs w:val="24"/>
              </w:rPr>
            </w:pPr>
            <w:r>
              <w:rPr>
                <w:rFonts w:cs="Times New Roman"/>
                <w:sz w:val="24"/>
                <w:szCs w:val="24"/>
              </w:rPr>
              <w:t>2001:192:60::254/64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LAN100</w:t>
            </w:r>
          </w:p>
        </w:tc>
        <w:tc>
          <w:tcPr>
            <w:tcW w:w="3054" w:type="dxa"/>
          </w:tcPr>
          <w:p>
            <w:pPr>
              <w:pStyle w:val="6"/>
              <w:ind w:firstLine="0" w:firstLineChars="0"/>
              <w:rPr>
                <w:rFonts w:cs="Times New Roman"/>
                <w:sz w:val="24"/>
                <w:szCs w:val="24"/>
              </w:rPr>
            </w:pPr>
            <w:r>
              <w:rPr>
                <w:rFonts w:cs="Times New Roman"/>
                <w:sz w:val="24"/>
                <w:szCs w:val="24"/>
              </w:rPr>
              <w:t>2001:192:100::3/64</w:t>
            </w:r>
          </w:p>
        </w:tc>
        <w:tc>
          <w:tcPr>
            <w:tcW w:w="863" w:type="dxa"/>
          </w:tcPr>
          <w:p>
            <w:pPr>
              <w:pStyle w:val="6"/>
              <w:ind w:firstLine="0" w:firstLineChars="0"/>
              <w:rPr>
                <w:rFonts w:cs="Times New Roman"/>
                <w:sz w:val="24"/>
                <w:szCs w:val="24"/>
              </w:rPr>
            </w:pPr>
            <w:r>
              <w:rPr>
                <w:rFonts w:hint="eastAsia" w:cs="Times New Roman"/>
                <w:sz w:val="24"/>
                <w:szCs w:val="24"/>
              </w:rPr>
              <w:t>1</w:t>
            </w:r>
            <w:r>
              <w:rPr>
                <w:rFonts w:cs="Times New Roman"/>
                <w:sz w:val="24"/>
                <w:szCs w:val="24"/>
              </w:rPr>
              <w:t>10</w:t>
            </w:r>
          </w:p>
        </w:tc>
        <w:tc>
          <w:tcPr>
            <w:tcW w:w="3054" w:type="dxa"/>
          </w:tcPr>
          <w:p>
            <w:pPr>
              <w:pStyle w:val="6"/>
              <w:ind w:firstLine="0" w:firstLineChars="0"/>
              <w:rPr>
                <w:rFonts w:cs="Times New Roman"/>
                <w:sz w:val="24"/>
                <w:szCs w:val="24"/>
              </w:rPr>
            </w:pPr>
            <w:r>
              <w:rPr>
                <w:rFonts w:cs="Times New Roman"/>
                <w:sz w:val="24"/>
                <w:szCs w:val="24"/>
              </w:rPr>
              <w:t>2001:192:100::1/64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restart"/>
          </w:tcPr>
          <w:p>
            <w:pPr>
              <w:pStyle w:val="6"/>
              <w:ind w:firstLine="0" w:firstLineChars="0"/>
              <w:rPr>
                <w:rFonts w:cs="Times New Roman"/>
                <w:sz w:val="24"/>
                <w:szCs w:val="24"/>
              </w:rPr>
            </w:pPr>
            <w:r>
              <w:rPr>
                <w:rFonts w:hint="eastAsia" w:cs="Times New Roman"/>
                <w:sz w:val="24"/>
                <w:szCs w:val="24"/>
              </w:rPr>
              <w:t>S</w:t>
            </w:r>
            <w:r>
              <w:rPr>
                <w:rFonts w:cs="Times New Roman"/>
                <w:sz w:val="24"/>
                <w:szCs w:val="24"/>
              </w:rPr>
              <w:t>5</w:t>
            </w: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w:t>
            </w:r>
          </w:p>
        </w:tc>
        <w:tc>
          <w:tcPr>
            <w:tcW w:w="3054" w:type="dxa"/>
          </w:tcPr>
          <w:p>
            <w:pPr>
              <w:pStyle w:val="6"/>
              <w:ind w:firstLine="0" w:firstLineChars="0"/>
              <w:rPr>
                <w:rFonts w:cs="Times New Roman"/>
                <w:sz w:val="24"/>
                <w:szCs w:val="24"/>
              </w:rPr>
            </w:pPr>
            <w:r>
              <w:rPr>
                <w:rFonts w:cs="Times New Roman"/>
                <w:sz w:val="24"/>
                <w:szCs w:val="24"/>
              </w:rPr>
              <w:t>2001:194:10::254/64</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LAN20</w:t>
            </w:r>
          </w:p>
        </w:tc>
        <w:tc>
          <w:tcPr>
            <w:tcW w:w="3054" w:type="dxa"/>
          </w:tcPr>
          <w:p>
            <w:pPr>
              <w:pStyle w:val="6"/>
              <w:ind w:firstLine="0" w:firstLineChars="0"/>
              <w:rPr>
                <w:rFonts w:cs="Times New Roman"/>
                <w:sz w:val="24"/>
                <w:szCs w:val="24"/>
              </w:rPr>
            </w:pPr>
            <w:r>
              <w:rPr>
                <w:rFonts w:cs="Times New Roman"/>
                <w:sz w:val="24"/>
                <w:szCs w:val="24"/>
              </w:rPr>
              <w:t>2001:194:20::254/64</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LAN30</w:t>
            </w:r>
          </w:p>
        </w:tc>
        <w:tc>
          <w:tcPr>
            <w:tcW w:w="3054" w:type="dxa"/>
          </w:tcPr>
          <w:p>
            <w:pPr>
              <w:pStyle w:val="6"/>
              <w:ind w:firstLine="0" w:firstLineChars="0"/>
              <w:rPr>
                <w:rFonts w:cs="Times New Roman"/>
                <w:sz w:val="24"/>
                <w:szCs w:val="24"/>
              </w:rPr>
            </w:pPr>
            <w:r>
              <w:rPr>
                <w:rFonts w:cs="Times New Roman"/>
                <w:sz w:val="24"/>
                <w:szCs w:val="24"/>
              </w:rPr>
              <w:t>2001:194:30::254/64</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LAN40</w:t>
            </w:r>
          </w:p>
        </w:tc>
        <w:tc>
          <w:tcPr>
            <w:tcW w:w="3054" w:type="dxa"/>
          </w:tcPr>
          <w:p>
            <w:pPr>
              <w:pStyle w:val="6"/>
              <w:ind w:firstLine="0" w:firstLineChars="0"/>
              <w:rPr>
                <w:rFonts w:cs="Times New Roman"/>
                <w:sz w:val="24"/>
                <w:szCs w:val="24"/>
              </w:rPr>
            </w:pPr>
            <w:r>
              <w:rPr>
                <w:rFonts w:cs="Times New Roman"/>
                <w:sz w:val="24"/>
                <w:szCs w:val="24"/>
              </w:rPr>
              <w:t>2001:194:40::254/64</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restart"/>
          </w:tcPr>
          <w:p>
            <w:pPr>
              <w:pStyle w:val="6"/>
              <w:ind w:firstLine="0" w:firstLineChars="0"/>
              <w:rPr>
                <w:rFonts w:cs="Times New Roman"/>
                <w:sz w:val="24"/>
                <w:szCs w:val="24"/>
              </w:rPr>
            </w:pPr>
            <w:r>
              <w:rPr>
                <w:rFonts w:hint="eastAsia" w:cs="Times New Roman"/>
                <w:sz w:val="24"/>
                <w:szCs w:val="24"/>
              </w:rPr>
              <w:t>S</w:t>
            </w:r>
            <w:r>
              <w:rPr>
                <w:rFonts w:cs="Times New Roman"/>
                <w:sz w:val="24"/>
                <w:szCs w:val="24"/>
              </w:rPr>
              <w:t>6</w:t>
            </w: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w:t>
            </w:r>
          </w:p>
        </w:tc>
        <w:tc>
          <w:tcPr>
            <w:tcW w:w="3054" w:type="dxa"/>
          </w:tcPr>
          <w:p>
            <w:pPr>
              <w:pStyle w:val="6"/>
              <w:ind w:firstLine="0" w:firstLineChars="0"/>
              <w:rPr>
                <w:rFonts w:cs="Times New Roman"/>
                <w:sz w:val="24"/>
                <w:szCs w:val="24"/>
              </w:rPr>
            </w:pPr>
            <w:r>
              <w:rPr>
                <w:rFonts w:cs="Times New Roman"/>
                <w:sz w:val="24"/>
                <w:szCs w:val="24"/>
              </w:rPr>
              <w:t>2001:195:10::254/64</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jc w:val="left"/>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LAN20</w:t>
            </w:r>
          </w:p>
        </w:tc>
        <w:tc>
          <w:tcPr>
            <w:tcW w:w="3054" w:type="dxa"/>
          </w:tcPr>
          <w:p>
            <w:pPr>
              <w:pStyle w:val="6"/>
              <w:ind w:firstLine="0" w:firstLineChars="0"/>
              <w:rPr>
                <w:rFonts w:cs="Times New Roman"/>
                <w:sz w:val="24"/>
                <w:szCs w:val="24"/>
              </w:rPr>
            </w:pPr>
            <w:r>
              <w:rPr>
                <w:rFonts w:cs="Times New Roman"/>
                <w:sz w:val="24"/>
                <w:szCs w:val="24"/>
              </w:rPr>
              <w:t>2001:195:20::254/64</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Tunnel</w:t>
            </w:r>
            <w:r>
              <w:rPr>
                <w:rFonts w:cs="Times New Roman"/>
                <w:sz w:val="24"/>
                <w:szCs w:val="24"/>
              </w:rPr>
              <w:t>0</w:t>
            </w:r>
          </w:p>
        </w:tc>
        <w:tc>
          <w:tcPr>
            <w:tcW w:w="3054" w:type="dxa"/>
          </w:tcPr>
          <w:p>
            <w:pPr>
              <w:pStyle w:val="6"/>
              <w:ind w:firstLine="0" w:firstLineChars="0"/>
              <w:rPr>
                <w:rFonts w:cs="Times New Roman"/>
                <w:sz w:val="24"/>
                <w:szCs w:val="24"/>
              </w:rPr>
            </w:pPr>
            <w:r>
              <w:rPr>
                <w:rFonts w:hint="eastAsia" w:cs="Times New Roman"/>
                <w:sz w:val="24"/>
                <w:szCs w:val="24"/>
              </w:rPr>
              <w:t>自行计算，前缀6</w:t>
            </w:r>
            <w:r>
              <w:rPr>
                <w:rFonts w:cs="Times New Roman"/>
                <w:sz w:val="24"/>
                <w:szCs w:val="24"/>
              </w:rPr>
              <w:t>4</w:t>
            </w:r>
            <w:r>
              <w:rPr>
                <w:rFonts w:hint="eastAsia" w:cs="Times New Roman"/>
                <w:sz w:val="24"/>
                <w:szCs w:val="24"/>
              </w:rPr>
              <w:t>位</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restart"/>
          </w:tcPr>
          <w:p>
            <w:pPr>
              <w:pStyle w:val="6"/>
              <w:ind w:firstLine="0" w:firstLineChars="0"/>
              <w:rPr>
                <w:rFonts w:cs="Times New Roman"/>
                <w:sz w:val="24"/>
                <w:szCs w:val="24"/>
              </w:rPr>
            </w:pPr>
            <w:r>
              <w:rPr>
                <w:rFonts w:hint="eastAsia" w:cs="Times New Roman"/>
                <w:sz w:val="24"/>
                <w:szCs w:val="24"/>
              </w:rPr>
              <w:t>S</w:t>
            </w:r>
            <w:r>
              <w:rPr>
                <w:rFonts w:cs="Times New Roman"/>
                <w:sz w:val="24"/>
                <w:szCs w:val="24"/>
              </w:rPr>
              <w:t>7</w:t>
            </w: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LAN10</w:t>
            </w:r>
          </w:p>
        </w:tc>
        <w:tc>
          <w:tcPr>
            <w:tcW w:w="3054" w:type="dxa"/>
          </w:tcPr>
          <w:p>
            <w:pPr>
              <w:pStyle w:val="6"/>
              <w:ind w:firstLine="0" w:firstLineChars="0"/>
              <w:rPr>
                <w:rFonts w:cs="Times New Roman"/>
                <w:sz w:val="24"/>
                <w:szCs w:val="24"/>
              </w:rPr>
            </w:pPr>
            <w:r>
              <w:rPr>
                <w:rFonts w:cs="Times New Roman"/>
                <w:sz w:val="24"/>
                <w:szCs w:val="24"/>
              </w:rPr>
              <w:t>2001:196:10::254/64</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V</w:t>
            </w:r>
            <w:r>
              <w:rPr>
                <w:rFonts w:cs="Times New Roman"/>
                <w:sz w:val="24"/>
                <w:szCs w:val="24"/>
              </w:rPr>
              <w:t>LAN20</w:t>
            </w:r>
          </w:p>
        </w:tc>
        <w:tc>
          <w:tcPr>
            <w:tcW w:w="3054" w:type="dxa"/>
          </w:tcPr>
          <w:p>
            <w:pPr>
              <w:pStyle w:val="6"/>
              <w:ind w:firstLine="0" w:firstLineChars="0"/>
              <w:rPr>
                <w:rFonts w:cs="Times New Roman"/>
                <w:sz w:val="24"/>
                <w:szCs w:val="24"/>
              </w:rPr>
            </w:pPr>
            <w:r>
              <w:rPr>
                <w:rFonts w:cs="Times New Roman"/>
                <w:sz w:val="24"/>
                <w:szCs w:val="24"/>
              </w:rPr>
              <w:t>2001:196:20::254/64</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4" w:type="dxa"/>
            <w:vMerge w:val="continue"/>
          </w:tcPr>
          <w:p>
            <w:pPr>
              <w:pStyle w:val="6"/>
              <w:ind w:firstLine="0" w:firstLineChars="0"/>
              <w:rPr>
                <w:rFonts w:cs="Times New Roman"/>
                <w:sz w:val="24"/>
                <w:szCs w:val="24"/>
              </w:rPr>
            </w:pPr>
          </w:p>
        </w:tc>
        <w:tc>
          <w:tcPr>
            <w:tcW w:w="1145" w:type="dxa"/>
          </w:tcPr>
          <w:p>
            <w:pPr>
              <w:pStyle w:val="6"/>
              <w:ind w:firstLine="0" w:firstLineChars="0"/>
              <w:rPr>
                <w:rFonts w:cs="Times New Roman"/>
                <w:sz w:val="24"/>
                <w:szCs w:val="24"/>
              </w:rPr>
            </w:pPr>
            <w:r>
              <w:rPr>
                <w:rFonts w:hint="eastAsia" w:cs="Times New Roman"/>
                <w:sz w:val="24"/>
                <w:szCs w:val="24"/>
              </w:rPr>
              <w:t>T</w:t>
            </w:r>
            <w:r>
              <w:rPr>
                <w:rFonts w:cs="Times New Roman"/>
                <w:sz w:val="24"/>
                <w:szCs w:val="24"/>
              </w:rPr>
              <w:t>unnel0</w:t>
            </w:r>
          </w:p>
        </w:tc>
        <w:tc>
          <w:tcPr>
            <w:tcW w:w="3054" w:type="dxa"/>
          </w:tcPr>
          <w:p>
            <w:pPr>
              <w:pStyle w:val="6"/>
              <w:ind w:firstLine="0" w:firstLineChars="0"/>
              <w:rPr>
                <w:rFonts w:cs="Times New Roman"/>
                <w:sz w:val="24"/>
                <w:szCs w:val="24"/>
              </w:rPr>
            </w:pPr>
            <w:r>
              <w:rPr>
                <w:rFonts w:hint="eastAsia" w:cs="Times New Roman"/>
                <w:sz w:val="24"/>
                <w:szCs w:val="24"/>
              </w:rPr>
              <w:t>自行计算，前缀6</w:t>
            </w:r>
            <w:r>
              <w:rPr>
                <w:rFonts w:cs="Times New Roman"/>
                <w:sz w:val="24"/>
                <w:szCs w:val="24"/>
              </w:rPr>
              <w:t>4</w:t>
            </w:r>
            <w:r>
              <w:rPr>
                <w:rFonts w:hint="eastAsia" w:cs="Times New Roman"/>
                <w:sz w:val="24"/>
                <w:szCs w:val="24"/>
              </w:rPr>
              <w:t>位</w:t>
            </w:r>
          </w:p>
        </w:tc>
        <w:tc>
          <w:tcPr>
            <w:tcW w:w="863" w:type="dxa"/>
          </w:tcPr>
          <w:p>
            <w:pPr>
              <w:pStyle w:val="6"/>
              <w:ind w:firstLine="0" w:firstLineChars="0"/>
              <w:rPr>
                <w:rFonts w:cs="Times New Roman"/>
                <w:sz w:val="24"/>
                <w:szCs w:val="24"/>
              </w:rPr>
            </w:pPr>
          </w:p>
        </w:tc>
        <w:tc>
          <w:tcPr>
            <w:tcW w:w="3054" w:type="dxa"/>
          </w:tcPr>
          <w:p>
            <w:pPr>
              <w:pStyle w:val="6"/>
              <w:ind w:firstLine="0" w:firstLineChars="0"/>
              <w:rPr>
                <w:rFonts w:cs="Times New Roman"/>
                <w:sz w:val="24"/>
                <w:szCs w:val="24"/>
              </w:rPr>
            </w:pPr>
          </w:p>
        </w:tc>
      </w:tr>
    </w:tbl>
    <w:p>
      <w:pPr>
        <w:pStyle w:val="68"/>
        <w:widowControl/>
        <w:numPr>
          <w:ilvl w:val="0"/>
          <w:numId w:val="23"/>
        </w:numPr>
        <w:tabs>
          <w:tab w:val="clear" w:pos="840"/>
        </w:tabs>
        <w:spacing w:line="480" w:lineRule="exact"/>
        <w:rPr>
          <w:sz w:val="28"/>
          <w:szCs w:val="28"/>
        </w:rPr>
      </w:pPr>
      <w:r>
        <w:rPr>
          <w:rFonts w:hint="eastAsia"/>
          <w:sz w:val="28"/>
          <w:szCs w:val="28"/>
        </w:rPr>
        <w:t>在</w:t>
      </w:r>
      <w:r>
        <w:rPr>
          <w:sz w:val="28"/>
          <w:szCs w:val="28"/>
        </w:rPr>
        <w:t>S3和S4上配置VRRP for IPv6，实现主机的IPv6网关冗余</w:t>
      </w:r>
      <w:r>
        <w:rPr>
          <w:rFonts w:hint="eastAsia"/>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在</w:t>
      </w:r>
      <w:r>
        <w:rPr>
          <w:sz w:val="28"/>
          <w:szCs w:val="28"/>
        </w:rPr>
        <w:t>S3和S4上</w:t>
      </w:r>
      <w:r>
        <w:rPr>
          <w:rFonts w:hint="eastAsia"/>
          <w:sz w:val="28"/>
          <w:szCs w:val="28"/>
        </w:rPr>
        <w:t>V</w:t>
      </w:r>
      <w:r>
        <w:rPr>
          <w:sz w:val="28"/>
          <w:szCs w:val="28"/>
        </w:rPr>
        <w:t>RRP</w:t>
      </w:r>
      <w:r>
        <w:rPr>
          <w:rFonts w:hint="eastAsia"/>
          <w:sz w:val="28"/>
          <w:szCs w:val="28"/>
        </w:rPr>
        <w:t>与M</w:t>
      </w:r>
      <w:r>
        <w:rPr>
          <w:sz w:val="28"/>
          <w:szCs w:val="28"/>
        </w:rPr>
        <w:t>STP</w:t>
      </w:r>
      <w:r>
        <w:rPr>
          <w:rFonts w:hint="eastAsia"/>
          <w:sz w:val="28"/>
          <w:szCs w:val="28"/>
        </w:rPr>
        <w:t>的主备状态与I</w:t>
      </w:r>
      <w:r>
        <w:rPr>
          <w:sz w:val="28"/>
          <w:szCs w:val="28"/>
        </w:rPr>
        <w:t>PV4</w:t>
      </w:r>
      <w:r>
        <w:rPr>
          <w:rFonts w:hint="eastAsia"/>
          <w:sz w:val="28"/>
          <w:szCs w:val="28"/>
        </w:rPr>
        <w:t>网络一致。</w:t>
      </w:r>
    </w:p>
    <w:p>
      <w:pPr>
        <w:pStyle w:val="68"/>
        <w:widowControl/>
        <w:numPr>
          <w:ilvl w:val="0"/>
          <w:numId w:val="23"/>
        </w:numPr>
        <w:tabs>
          <w:tab w:val="clear" w:pos="840"/>
        </w:tabs>
        <w:spacing w:line="480" w:lineRule="exact"/>
        <w:rPr>
          <w:sz w:val="28"/>
          <w:szCs w:val="28"/>
        </w:rPr>
      </w:pPr>
      <w:r>
        <w:rPr>
          <w:rFonts w:hint="eastAsia"/>
          <w:sz w:val="28"/>
          <w:szCs w:val="28"/>
        </w:rPr>
        <w:t>在</w:t>
      </w:r>
      <w:r>
        <w:rPr>
          <w:sz w:val="28"/>
          <w:szCs w:val="28"/>
        </w:rPr>
        <w:t>AC1和AC2上</w:t>
      </w:r>
      <w:r>
        <w:rPr>
          <w:rFonts w:hint="eastAsia"/>
          <w:sz w:val="28"/>
          <w:szCs w:val="28"/>
        </w:rPr>
        <w:t>V</w:t>
      </w:r>
      <w:r>
        <w:rPr>
          <w:sz w:val="28"/>
          <w:szCs w:val="28"/>
        </w:rPr>
        <w:t>RRP</w:t>
      </w:r>
      <w:r>
        <w:rPr>
          <w:rFonts w:hint="eastAsia"/>
          <w:sz w:val="28"/>
          <w:szCs w:val="28"/>
        </w:rPr>
        <w:t>的主备状态与</w:t>
      </w:r>
      <w:r>
        <w:rPr>
          <w:sz w:val="28"/>
          <w:szCs w:val="28"/>
        </w:rPr>
        <w:t>AC</w:t>
      </w:r>
      <w:r>
        <w:rPr>
          <w:rFonts w:hint="eastAsia"/>
          <w:sz w:val="28"/>
          <w:szCs w:val="28"/>
        </w:rPr>
        <w:t>热备状态保持一致。</w:t>
      </w:r>
    </w:p>
    <w:p>
      <w:pPr>
        <w:pStyle w:val="68"/>
        <w:widowControl/>
        <w:numPr>
          <w:ilvl w:val="0"/>
          <w:numId w:val="23"/>
        </w:numPr>
        <w:tabs>
          <w:tab w:val="clear" w:pos="840"/>
        </w:tabs>
        <w:spacing w:line="480" w:lineRule="exact"/>
        <w:rPr>
          <w:sz w:val="28"/>
          <w:szCs w:val="28"/>
        </w:rPr>
      </w:pPr>
      <w:r>
        <w:rPr>
          <w:rFonts w:hint="eastAsia"/>
          <w:sz w:val="28"/>
          <w:szCs w:val="28"/>
        </w:rPr>
        <w:t>总部无线终端获取I</w:t>
      </w:r>
      <w:r>
        <w:rPr>
          <w:sz w:val="28"/>
          <w:szCs w:val="28"/>
        </w:rPr>
        <w:t>PV6</w:t>
      </w:r>
      <w:r>
        <w:rPr>
          <w:rFonts w:hint="eastAsia"/>
          <w:sz w:val="28"/>
          <w:szCs w:val="28"/>
        </w:rPr>
        <w:t>地址后通过静态路由部署实现总部无线与有线用户I</w:t>
      </w:r>
      <w:r>
        <w:rPr>
          <w:sz w:val="28"/>
          <w:szCs w:val="28"/>
        </w:rPr>
        <w:t>PV6</w:t>
      </w:r>
      <w:r>
        <w:rPr>
          <w:rFonts w:hint="eastAsia"/>
          <w:sz w:val="28"/>
          <w:szCs w:val="28"/>
        </w:rPr>
        <w:t>互联互通；</w:t>
      </w:r>
    </w:p>
    <w:p>
      <w:pPr>
        <w:pStyle w:val="68"/>
        <w:widowControl/>
        <w:numPr>
          <w:ilvl w:val="0"/>
          <w:numId w:val="17"/>
        </w:numPr>
        <w:tabs>
          <w:tab w:val="clear" w:pos="980"/>
        </w:tabs>
        <w:spacing w:line="480" w:lineRule="exact"/>
        <w:rPr>
          <w:sz w:val="28"/>
          <w:szCs w:val="28"/>
        </w:rPr>
      </w:pPr>
      <w:r>
        <w:rPr>
          <w:rFonts w:hint="eastAsia"/>
          <w:sz w:val="28"/>
          <w:szCs w:val="28"/>
        </w:rPr>
        <w:t>驻外办事处间S</w:t>
      </w:r>
      <w:r>
        <w:rPr>
          <w:sz w:val="28"/>
          <w:szCs w:val="28"/>
        </w:rPr>
        <w:t>6/S7</w:t>
      </w:r>
      <w:r>
        <w:rPr>
          <w:rFonts w:hint="eastAsia"/>
          <w:sz w:val="28"/>
          <w:szCs w:val="28"/>
        </w:rPr>
        <w:t>通过动态6t</w:t>
      </w:r>
      <w:r>
        <w:rPr>
          <w:sz w:val="28"/>
          <w:szCs w:val="28"/>
        </w:rPr>
        <w:t>o4</w:t>
      </w:r>
      <w:r>
        <w:rPr>
          <w:rFonts w:hint="eastAsia"/>
          <w:sz w:val="28"/>
          <w:szCs w:val="28"/>
        </w:rPr>
        <w:t>隧道实现办事处间局域网I</w:t>
      </w:r>
      <w:r>
        <w:rPr>
          <w:sz w:val="28"/>
          <w:szCs w:val="28"/>
        </w:rPr>
        <w:t>PV6</w:t>
      </w:r>
      <w:r>
        <w:rPr>
          <w:rFonts w:hint="eastAsia"/>
          <w:sz w:val="28"/>
          <w:szCs w:val="28"/>
        </w:rPr>
        <w:t>终端互联互通,且隧道内运行静态路由协议，业务网段以明细路由进行部署；</w:t>
      </w:r>
    </w:p>
    <w:p>
      <w:pPr>
        <w:pStyle w:val="62"/>
        <w:widowControl/>
        <w:numPr>
          <w:ilvl w:val="0"/>
          <w:numId w:val="22"/>
        </w:numPr>
        <w:spacing w:line="480" w:lineRule="exact"/>
        <w:ind w:firstLineChars="0"/>
        <w:jc w:val="left"/>
        <w:rPr>
          <w:b/>
          <w:sz w:val="28"/>
          <w:szCs w:val="28"/>
        </w:rPr>
      </w:pPr>
      <w:r>
        <w:rPr>
          <w:rFonts w:hint="eastAsia"/>
          <w:b/>
          <w:sz w:val="28"/>
          <w:szCs w:val="28"/>
        </w:rPr>
        <w:t>运营商</w:t>
      </w:r>
      <w:r>
        <w:rPr>
          <w:b/>
          <w:sz w:val="28"/>
          <w:szCs w:val="28"/>
        </w:rPr>
        <w:t>EGP</w:t>
      </w:r>
      <w:r>
        <w:rPr>
          <w:rFonts w:hint="eastAsia"/>
          <w:b/>
          <w:sz w:val="28"/>
          <w:szCs w:val="28"/>
        </w:rPr>
        <w:t>路由协议部署</w:t>
      </w:r>
    </w:p>
    <w:p>
      <w:pPr>
        <w:pStyle w:val="6"/>
        <w:tabs>
          <w:tab w:val="left" w:pos="840"/>
          <w:tab w:val="left" w:pos="1140"/>
        </w:tabs>
        <w:spacing w:line="480" w:lineRule="exact"/>
        <w:ind w:firstLineChars="0"/>
        <w:rPr>
          <w:sz w:val="28"/>
          <w:szCs w:val="28"/>
        </w:rPr>
      </w:pPr>
      <w:r>
        <w:rPr>
          <w:rFonts w:hint="eastAsia"/>
          <w:sz w:val="28"/>
          <w:szCs w:val="28"/>
        </w:rPr>
        <w:t>上海办事处与杭州办事处均有生产与研发部门，为了确保办事处间各业务部门互联互通的效率和质量为此申请二级运营商专线业务。针对运营商组网及驻外办事处网络部署要求如下：</w:t>
      </w:r>
    </w:p>
    <w:p>
      <w:pPr>
        <w:pStyle w:val="68"/>
        <w:widowControl/>
        <w:numPr>
          <w:ilvl w:val="0"/>
          <w:numId w:val="23"/>
        </w:numPr>
        <w:tabs>
          <w:tab w:val="clear" w:pos="840"/>
        </w:tabs>
        <w:spacing w:line="480" w:lineRule="exact"/>
        <w:rPr>
          <w:sz w:val="28"/>
          <w:szCs w:val="28"/>
        </w:rPr>
      </w:pPr>
      <w:r>
        <w:rPr>
          <w:sz w:val="28"/>
          <w:szCs w:val="28"/>
        </w:rPr>
        <w:t>R1</w:t>
      </w:r>
      <w:r>
        <w:rPr>
          <w:rFonts w:hint="eastAsia"/>
          <w:sz w:val="28"/>
          <w:szCs w:val="28"/>
        </w:rPr>
        <w:t>、R</w:t>
      </w:r>
      <w:r>
        <w:rPr>
          <w:sz w:val="28"/>
          <w:szCs w:val="28"/>
        </w:rPr>
        <w:t>2</w:t>
      </w:r>
      <w:r>
        <w:rPr>
          <w:rFonts w:hint="eastAsia"/>
          <w:sz w:val="28"/>
          <w:szCs w:val="28"/>
        </w:rPr>
        <w:t>、R</w:t>
      </w:r>
      <w:r>
        <w:rPr>
          <w:sz w:val="28"/>
          <w:szCs w:val="28"/>
        </w:rPr>
        <w:t>3</w:t>
      </w:r>
      <w:r>
        <w:rPr>
          <w:rFonts w:hint="eastAsia"/>
          <w:sz w:val="28"/>
          <w:szCs w:val="28"/>
        </w:rPr>
        <w:t>直连接口封装P</w:t>
      </w:r>
      <w:r>
        <w:rPr>
          <w:sz w:val="28"/>
          <w:szCs w:val="28"/>
        </w:rPr>
        <w:t>PP</w:t>
      </w:r>
      <w:r>
        <w:rPr>
          <w:rFonts w:hint="eastAsia"/>
          <w:sz w:val="28"/>
          <w:szCs w:val="28"/>
        </w:rPr>
        <w:t>协议，部署</w:t>
      </w:r>
      <w:r>
        <w:rPr>
          <w:sz w:val="28"/>
          <w:szCs w:val="28"/>
        </w:rPr>
        <w:t>IGP</w:t>
      </w:r>
      <w:r>
        <w:rPr>
          <w:rFonts w:hint="eastAsia"/>
          <w:sz w:val="28"/>
          <w:szCs w:val="28"/>
        </w:rPr>
        <w:t>中O</w:t>
      </w:r>
      <w:r>
        <w:rPr>
          <w:sz w:val="28"/>
          <w:szCs w:val="28"/>
        </w:rPr>
        <w:t>SPF</w:t>
      </w:r>
      <w:r>
        <w:rPr>
          <w:rFonts w:hint="eastAsia"/>
          <w:sz w:val="28"/>
          <w:szCs w:val="28"/>
        </w:rPr>
        <w:t>动态路由实现直连网段互联互通；</w:t>
      </w:r>
    </w:p>
    <w:p>
      <w:pPr>
        <w:pStyle w:val="68"/>
        <w:widowControl/>
        <w:numPr>
          <w:ilvl w:val="0"/>
          <w:numId w:val="23"/>
        </w:numPr>
        <w:tabs>
          <w:tab w:val="clear" w:pos="840"/>
        </w:tabs>
        <w:spacing w:line="480" w:lineRule="exact"/>
        <w:rPr>
          <w:sz w:val="28"/>
          <w:szCs w:val="28"/>
        </w:rPr>
      </w:pPr>
      <w:r>
        <w:rPr>
          <w:rFonts w:hint="eastAsia"/>
          <w:sz w:val="28"/>
          <w:szCs w:val="28"/>
        </w:rPr>
        <w:t>S</w:t>
      </w:r>
      <w:r>
        <w:rPr>
          <w:sz w:val="28"/>
          <w:szCs w:val="28"/>
        </w:rPr>
        <w:t>6</w:t>
      </w:r>
      <w:r>
        <w:rPr>
          <w:rFonts w:hint="eastAsia"/>
          <w:sz w:val="28"/>
          <w:szCs w:val="28"/>
        </w:rPr>
        <w:t>、S</w:t>
      </w:r>
      <w:r>
        <w:rPr>
          <w:sz w:val="28"/>
          <w:szCs w:val="28"/>
        </w:rPr>
        <w:t>7</w:t>
      </w:r>
      <w:r>
        <w:rPr>
          <w:rFonts w:hint="eastAsia"/>
          <w:sz w:val="28"/>
          <w:szCs w:val="28"/>
        </w:rPr>
        <w:t>关于I</w:t>
      </w:r>
      <w:r>
        <w:rPr>
          <w:sz w:val="28"/>
          <w:szCs w:val="28"/>
        </w:rPr>
        <w:t>GP</w:t>
      </w:r>
      <w:r>
        <w:rPr>
          <w:rFonts w:hint="eastAsia"/>
          <w:sz w:val="28"/>
          <w:szCs w:val="28"/>
        </w:rPr>
        <w:t>协议只维护直连路由，不使用任何路由协议；</w:t>
      </w:r>
    </w:p>
    <w:p>
      <w:pPr>
        <w:pStyle w:val="68"/>
        <w:widowControl/>
        <w:numPr>
          <w:ilvl w:val="0"/>
          <w:numId w:val="23"/>
        </w:numPr>
        <w:tabs>
          <w:tab w:val="clear" w:pos="840"/>
        </w:tabs>
        <w:spacing w:line="480" w:lineRule="exact"/>
        <w:rPr>
          <w:sz w:val="28"/>
          <w:szCs w:val="28"/>
        </w:rPr>
      </w:pPr>
      <w:r>
        <w:rPr>
          <w:sz w:val="28"/>
          <w:szCs w:val="28"/>
        </w:rPr>
        <w:t>R1</w:t>
      </w:r>
      <w:r>
        <w:rPr>
          <w:rFonts w:hint="eastAsia"/>
          <w:sz w:val="28"/>
          <w:szCs w:val="28"/>
        </w:rPr>
        <w:t>、R</w:t>
      </w:r>
      <w:r>
        <w:rPr>
          <w:sz w:val="28"/>
          <w:szCs w:val="28"/>
        </w:rPr>
        <w:t>2</w:t>
      </w:r>
      <w:r>
        <w:rPr>
          <w:rFonts w:hint="eastAsia"/>
          <w:sz w:val="28"/>
          <w:szCs w:val="28"/>
        </w:rPr>
        <w:t>及R</w:t>
      </w:r>
      <w:r>
        <w:rPr>
          <w:sz w:val="28"/>
          <w:szCs w:val="28"/>
        </w:rPr>
        <w:t>2</w:t>
      </w:r>
      <w:r>
        <w:rPr>
          <w:rFonts w:hint="eastAsia"/>
          <w:sz w:val="28"/>
          <w:szCs w:val="28"/>
        </w:rPr>
        <w:t>、R</w:t>
      </w:r>
      <w:r>
        <w:rPr>
          <w:sz w:val="28"/>
          <w:szCs w:val="28"/>
        </w:rPr>
        <w:t>3</w:t>
      </w:r>
      <w:r>
        <w:rPr>
          <w:rFonts w:hint="eastAsia"/>
          <w:sz w:val="28"/>
          <w:szCs w:val="28"/>
        </w:rPr>
        <w:t>间部署</w:t>
      </w:r>
      <w:r>
        <w:rPr>
          <w:sz w:val="28"/>
          <w:szCs w:val="28"/>
        </w:rPr>
        <w:t>IBGP</w:t>
      </w:r>
      <w:r>
        <w:rPr>
          <w:rFonts w:hint="eastAsia"/>
          <w:sz w:val="28"/>
          <w:szCs w:val="28"/>
        </w:rPr>
        <w:t>,</w:t>
      </w:r>
      <w:r>
        <w:rPr>
          <w:sz w:val="28"/>
          <w:szCs w:val="28"/>
        </w:rPr>
        <w:t>AS</w:t>
      </w:r>
      <w:r>
        <w:rPr>
          <w:rFonts w:hint="eastAsia"/>
          <w:sz w:val="28"/>
          <w:szCs w:val="28"/>
        </w:rPr>
        <w:t>号为1</w:t>
      </w:r>
      <w:r>
        <w:rPr>
          <w:sz w:val="28"/>
          <w:szCs w:val="28"/>
        </w:rPr>
        <w:t>00,</w:t>
      </w:r>
      <w:r>
        <w:rPr>
          <w:rFonts w:hint="eastAsia"/>
          <w:sz w:val="28"/>
          <w:szCs w:val="28"/>
        </w:rPr>
        <w:t xml:space="preserve"> 使用L</w:t>
      </w:r>
      <w:r>
        <w:rPr>
          <w:sz w:val="28"/>
          <w:szCs w:val="28"/>
        </w:rPr>
        <w:t>oopback</w:t>
      </w:r>
      <w:r>
        <w:rPr>
          <w:rFonts w:hint="eastAsia"/>
          <w:sz w:val="28"/>
          <w:szCs w:val="28"/>
        </w:rPr>
        <w:t>接口建立Peer</w:t>
      </w:r>
      <w:r>
        <w:rPr>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部署R</w:t>
      </w:r>
      <w:r>
        <w:rPr>
          <w:sz w:val="28"/>
          <w:szCs w:val="28"/>
        </w:rPr>
        <w:t>2</w:t>
      </w:r>
      <w:r>
        <w:rPr>
          <w:rFonts w:hint="eastAsia"/>
          <w:sz w:val="28"/>
          <w:szCs w:val="28"/>
        </w:rPr>
        <w:t>作为R</w:t>
      </w:r>
      <w:r>
        <w:rPr>
          <w:sz w:val="28"/>
          <w:szCs w:val="28"/>
        </w:rPr>
        <w:t>1</w:t>
      </w:r>
      <w:r>
        <w:rPr>
          <w:rFonts w:hint="eastAsia"/>
          <w:sz w:val="28"/>
          <w:szCs w:val="28"/>
        </w:rPr>
        <w:t>与R</w:t>
      </w:r>
      <w:r>
        <w:rPr>
          <w:sz w:val="28"/>
          <w:szCs w:val="28"/>
        </w:rPr>
        <w:t>3</w:t>
      </w:r>
      <w:r>
        <w:rPr>
          <w:rFonts w:hint="eastAsia"/>
          <w:sz w:val="28"/>
          <w:szCs w:val="28"/>
        </w:rPr>
        <w:t>的路由反射器R</w:t>
      </w:r>
      <w:r>
        <w:rPr>
          <w:sz w:val="28"/>
          <w:szCs w:val="28"/>
        </w:rPr>
        <w:t>R</w:t>
      </w:r>
      <w:r>
        <w:rPr>
          <w:rFonts w:hint="eastAsia"/>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R</w:t>
      </w:r>
      <w:r>
        <w:rPr>
          <w:sz w:val="28"/>
          <w:szCs w:val="28"/>
        </w:rPr>
        <w:t>1</w:t>
      </w:r>
      <w:r>
        <w:rPr>
          <w:rFonts w:hint="eastAsia"/>
          <w:sz w:val="28"/>
          <w:szCs w:val="28"/>
        </w:rPr>
        <w:t>、S</w:t>
      </w:r>
      <w:r>
        <w:rPr>
          <w:sz w:val="28"/>
          <w:szCs w:val="28"/>
        </w:rPr>
        <w:t>6</w:t>
      </w:r>
      <w:r>
        <w:rPr>
          <w:rFonts w:hint="eastAsia"/>
          <w:sz w:val="28"/>
          <w:szCs w:val="28"/>
        </w:rPr>
        <w:t>部署E</w:t>
      </w:r>
      <w:r>
        <w:rPr>
          <w:sz w:val="28"/>
          <w:szCs w:val="28"/>
        </w:rPr>
        <w:t>BGP</w:t>
      </w:r>
      <w:r>
        <w:rPr>
          <w:rFonts w:hint="eastAsia"/>
          <w:sz w:val="28"/>
          <w:szCs w:val="28"/>
        </w:rPr>
        <w:t>，A</w:t>
      </w:r>
      <w:r>
        <w:rPr>
          <w:sz w:val="28"/>
          <w:szCs w:val="28"/>
        </w:rPr>
        <w:t>S</w:t>
      </w:r>
      <w:r>
        <w:rPr>
          <w:rFonts w:hint="eastAsia"/>
          <w:sz w:val="28"/>
          <w:szCs w:val="28"/>
        </w:rPr>
        <w:t>号为1</w:t>
      </w:r>
      <w:r>
        <w:rPr>
          <w:sz w:val="28"/>
          <w:szCs w:val="28"/>
        </w:rPr>
        <w:t>10</w:t>
      </w:r>
      <w:r>
        <w:rPr>
          <w:rFonts w:hint="eastAsia"/>
          <w:sz w:val="28"/>
          <w:szCs w:val="28"/>
        </w:rPr>
        <w:t>，使用直连接口建立Peer</w:t>
      </w:r>
      <w:r>
        <w:rPr>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R</w:t>
      </w:r>
      <w:r>
        <w:rPr>
          <w:sz w:val="28"/>
          <w:szCs w:val="28"/>
        </w:rPr>
        <w:t>3</w:t>
      </w:r>
      <w:r>
        <w:rPr>
          <w:rFonts w:hint="eastAsia"/>
          <w:sz w:val="28"/>
          <w:szCs w:val="28"/>
        </w:rPr>
        <w:t>、S</w:t>
      </w:r>
      <w:r>
        <w:rPr>
          <w:sz w:val="28"/>
          <w:szCs w:val="28"/>
        </w:rPr>
        <w:t>7</w:t>
      </w:r>
      <w:r>
        <w:rPr>
          <w:rFonts w:hint="eastAsia"/>
          <w:sz w:val="28"/>
          <w:szCs w:val="28"/>
        </w:rPr>
        <w:t>部署E</w:t>
      </w:r>
      <w:r>
        <w:rPr>
          <w:sz w:val="28"/>
          <w:szCs w:val="28"/>
        </w:rPr>
        <w:t>BGP</w:t>
      </w:r>
      <w:r>
        <w:rPr>
          <w:rFonts w:hint="eastAsia"/>
          <w:sz w:val="28"/>
          <w:szCs w:val="28"/>
        </w:rPr>
        <w:t>，A</w:t>
      </w:r>
      <w:r>
        <w:rPr>
          <w:sz w:val="28"/>
          <w:szCs w:val="28"/>
        </w:rPr>
        <w:t>S</w:t>
      </w:r>
      <w:r>
        <w:rPr>
          <w:rFonts w:hint="eastAsia"/>
          <w:sz w:val="28"/>
          <w:szCs w:val="28"/>
        </w:rPr>
        <w:t>号为1</w:t>
      </w:r>
      <w:r>
        <w:rPr>
          <w:sz w:val="28"/>
          <w:szCs w:val="28"/>
        </w:rPr>
        <w:t>20,</w:t>
      </w:r>
      <w:r>
        <w:rPr>
          <w:rFonts w:hint="eastAsia"/>
          <w:sz w:val="28"/>
          <w:szCs w:val="28"/>
        </w:rPr>
        <w:t xml:space="preserve"> 使用直连接口建立Peer</w:t>
      </w:r>
      <w:r>
        <w:rPr>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办事处业务网段通告至二级运营商的路由条目只有一条汇总后的B段路由，且保证汇总后路径信息不丢失；</w:t>
      </w:r>
    </w:p>
    <w:p>
      <w:pPr>
        <w:pStyle w:val="68"/>
        <w:widowControl/>
        <w:numPr>
          <w:ilvl w:val="0"/>
          <w:numId w:val="23"/>
        </w:numPr>
        <w:tabs>
          <w:tab w:val="clear" w:pos="840"/>
        </w:tabs>
        <w:spacing w:line="480" w:lineRule="exact"/>
        <w:rPr>
          <w:sz w:val="28"/>
          <w:szCs w:val="28"/>
        </w:rPr>
      </w:pPr>
      <w:r>
        <w:rPr>
          <w:rFonts w:hint="eastAsia"/>
          <w:sz w:val="28"/>
          <w:szCs w:val="28"/>
        </w:rPr>
        <w:t>二级运营商通告宽带业务接入网段至办事处，R</w:t>
      </w:r>
      <w:r>
        <w:rPr>
          <w:sz w:val="28"/>
          <w:szCs w:val="28"/>
        </w:rPr>
        <w:t>1</w:t>
      </w:r>
      <w:r>
        <w:rPr>
          <w:rFonts w:hint="eastAsia"/>
          <w:sz w:val="28"/>
          <w:szCs w:val="28"/>
        </w:rPr>
        <w:t>以汇总B段静态路由的方式进行发布。</w:t>
      </w:r>
    </w:p>
    <w:p>
      <w:pPr>
        <w:pStyle w:val="62"/>
        <w:widowControl/>
        <w:numPr>
          <w:ilvl w:val="0"/>
          <w:numId w:val="22"/>
        </w:numPr>
        <w:adjustRightInd w:val="0"/>
        <w:snapToGrid w:val="0"/>
        <w:spacing w:line="480" w:lineRule="exact"/>
        <w:ind w:firstLineChars="0"/>
        <w:jc w:val="left"/>
        <w:rPr>
          <w:b/>
          <w:sz w:val="28"/>
          <w:szCs w:val="28"/>
        </w:rPr>
      </w:pPr>
      <w:bookmarkStart w:id="12" w:name="_Toc451520129"/>
      <w:r>
        <w:rPr>
          <w:rFonts w:hint="eastAsia"/>
          <w:b/>
          <w:sz w:val="28"/>
          <w:szCs w:val="28"/>
        </w:rPr>
        <w:t>策略路由部署</w:t>
      </w:r>
    </w:p>
    <w:p>
      <w:pPr>
        <w:pStyle w:val="62"/>
        <w:adjustRightInd w:val="0"/>
        <w:snapToGrid w:val="0"/>
        <w:spacing w:line="480" w:lineRule="exact"/>
        <w:ind w:firstLine="565" w:firstLineChars="202"/>
        <w:rPr>
          <w:sz w:val="28"/>
          <w:szCs w:val="28"/>
        </w:rPr>
      </w:pPr>
      <w:r>
        <w:rPr>
          <w:rFonts w:hint="eastAsia"/>
          <w:sz w:val="28"/>
          <w:szCs w:val="28"/>
        </w:rPr>
        <w:t>北京分校不同业务部门对于上海与杭州驻外办事处有业务互访需求，具体</w:t>
      </w:r>
      <w:r>
        <w:rPr>
          <w:sz w:val="28"/>
          <w:szCs w:val="28"/>
        </w:rPr>
        <w:t>要求如下</w:t>
      </w:r>
      <w:r>
        <w:rPr>
          <w:rFonts w:hint="eastAsia"/>
          <w:sz w:val="28"/>
          <w:szCs w:val="28"/>
        </w:rPr>
        <w:t>：</w:t>
      </w:r>
    </w:p>
    <w:p>
      <w:pPr>
        <w:pStyle w:val="68"/>
        <w:widowControl/>
        <w:numPr>
          <w:ilvl w:val="0"/>
          <w:numId w:val="23"/>
        </w:numPr>
        <w:tabs>
          <w:tab w:val="clear" w:pos="840"/>
        </w:tabs>
        <w:spacing w:line="480" w:lineRule="exact"/>
        <w:rPr>
          <w:sz w:val="28"/>
          <w:szCs w:val="28"/>
        </w:rPr>
      </w:pPr>
      <w:r>
        <w:rPr>
          <w:rFonts w:hint="eastAsia"/>
          <w:sz w:val="28"/>
          <w:szCs w:val="28"/>
        </w:rPr>
        <w:t>分校内网V</w:t>
      </w:r>
      <w:r>
        <w:rPr>
          <w:sz w:val="28"/>
          <w:szCs w:val="28"/>
        </w:rPr>
        <w:t>LAN10</w:t>
      </w:r>
      <w:r>
        <w:rPr>
          <w:rFonts w:hint="eastAsia"/>
          <w:sz w:val="28"/>
          <w:szCs w:val="28"/>
        </w:rPr>
        <w:t>终端通过R</w:t>
      </w:r>
      <w:r>
        <w:rPr>
          <w:sz w:val="28"/>
          <w:szCs w:val="28"/>
        </w:rPr>
        <w:t>1</w:t>
      </w:r>
      <w:r>
        <w:rPr>
          <w:rFonts w:hint="eastAsia"/>
          <w:sz w:val="28"/>
          <w:szCs w:val="28"/>
        </w:rPr>
        <w:t>服务节点中转访问上海办事处；</w:t>
      </w:r>
    </w:p>
    <w:p>
      <w:pPr>
        <w:pStyle w:val="68"/>
        <w:widowControl/>
        <w:numPr>
          <w:ilvl w:val="0"/>
          <w:numId w:val="23"/>
        </w:numPr>
        <w:tabs>
          <w:tab w:val="clear" w:pos="840"/>
        </w:tabs>
        <w:spacing w:line="480" w:lineRule="exact"/>
        <w:rPr>
          <w:sz w:val="28"/>
          <w:szCs w:val="28"/>
        </w:rPr>
      </w:pPr>
      <w:r>
        <w:rPr>
          <w:rFonts w:hint="eastAsia"/>
          <w:sz w:val="28"/>
          <w:szCs w:val="28"/>
        </w:rPr>
        <w:t>分校内网V</w:t>
      </w:r>
      <w:r>
        <w:rPr>
          <w:sz w:val="28"/>
          <w:szCs w:val="28"/>
        </w:rPr>
        <w:t>LAN40</w:t>
      </w:r>
      <w:r>
        <w:rPr>
          <w:rFonts w:hint="eastAsia"/>
          <w:sz w:val="28"/>
          <w:szCs w:val="28"/>
        </w:rPr>
        <w:t>终端通过R</w:t>
      </w:r>
      <w:r>
        <w:rPr>
          <w:sz w:val="28"/>
          <w:szCs w:val="28"/>
        </w:rPr>
        <w:t>3</w:t>
      </w:r>
      <w:r>
        <w:rPr>
          <w:rFonts w:hint="eastAsia"/>
          <w:sz w:val="28"/>
          <w:szCs w:val="28"/>
        </w:rPr>
        <w:t>服务节点中转访问杭州办事处；</w:t>
      </w:r>
    </w:p>
    <w:p>
      <w:pPr>
        <w:pStyle w:val="68"/>
        <w:widowControl/>
        <w:numPr>
          <w:ilvl w:val="0"/>
          <w:numId w:val="23"/>
        </w:numPr>
        <w:tabs>
          <w:tab w:val="clear" w:pos="840"/>
        </w:tabs>
        <w:spacing w:line="480" w:lineRule="exact"/>
        <w:rPr>
          <w:sz w:val="28"/>
          <w:szCs w:val="28"/>
        </w:rPr>
      </w:pPr>
      <w:r>
        <w:rPr>
          <w:rFonts w:hint="eastAsia"/>
          <w:sz w:val="28"/>
          <w:szCs w:val="28"/>
        </w:rPr>
        <w:t>当E</w:t>
      </w:r>
      <w:r>
        <w:rPr>
          <w:sz w:val="28"/>
          <w:szCs w:val="28"/>
        </w:rPr>
        <w:t>G2</w:t>
      </w:r>
      <w:r>
        <w:rPr>
          <w:rFonts w:hint="eastAsia"/>
          <w:sz w:val="28"/>
          <w:szCs w:val="28"/>
        </w:rPr>
        <w:t>与R</w:t>
      </w:r>
      <w:r>
        <w:rPr>
          <w:sz w:val="28"/>
          <w:szCs w:val="28"/>
        </w:rPr>
        <w:t>1</w:t>
      </w:r>
      <w:r>
        <w:rPr>
          <w:rFonts w:hint="eastAsia"/>
          <w:sz w:val="28"/>
          <w:szCs w:val="28"/>
        </w:rPr>
        <w:t>、R</w:t>
      </w:r>
      <w:r>
        <w:rPr>
          <w:sz w:val="28"/>
          <w:szCs w:val="28"/>
        </w:rPr>
        <w:t>3</w:t>
      </w:r>
      <w:r>
        <w:rPr>
          <w:rFonts w:hint="eastAsia"/>
          <w:sz w:val="28"/>
          <w:szCs w:val="28"/>
        </w:rPr>
        <w:t>服务节点间链路失效时，</w:t>
      </w:r>
      <w:r>
        <w:rPr>
          <w:sz w:val="28"/>
          <w:szCs w:val="28"/>
        </w:rPr>
        <w:t>可自动切换到</w:t>
      </w:r>
      <w:r>
        <w:rPr>
          <w:rFonts w:hint="eastAsia"/>
          <w:sz w:val="28"/>
          <w:szCs w:val="28"/>
        </w:rPr>
        <w:t>R</w:t>
      </w:r>
      <w:r>
        <w:rPr>
          <w:sz w:val="28"/>
          <w:szCs w:val="28"/>
        </w:rPr>
        <w:t>2</w:t>
      </w:r>
      <w:r>
        <w:rPr>
          <w:rFonts w:hint="eastAsia"/>
          <w:sz w:val="28"/>
          <w:szCs w:val="28"/>
        </w:rPr>
        <w:t>服务节点</w:t>
      </w:r>
      <w:r>
        <w:rPr>
          <w:sz w:val="28"/>
          <w:szCs w:val="28"/>
        </w:rPr>
        <w:t>进行转发</w:t>
      </w:r>
      <w:r>
        <w:rPr>
          <w:rFonts w:hint="eastAsia"/>
          <w:sz w:val="28"/>
          <w:szCs w:val="28"/>
        </w:rPr>
        <w:t>；</w:t>
      </w:r>
    </w:p>
    <w:p>
      <w:pPr>
        <w:pStyle w:val="68"/>
        <w:widowControl/>
        <w:numPr>
          <w:ilvl w:val="0"/>
          <w:numId w:val="23"/>
        </w:numPr>
        <w:tabs>
          <w:tab w:val="clear" w:pos="840"/>
        </w:tabs>
        <w:spacing w:line="480" w:lineRule="exact"/>
        <w:rPr>
          <w:sz w:val="28"/>
          <w:szCs w:val="28"/>
        </w:rPr>
      </w:pPr>
      <w:r>
        <w:rPr>
          <w:sz w:val="28"/>
          <w:szCs w:val="28"/>
        </w:rPr>
        <w:t>Route</w:t>
      </w:r>
      <w:r>
        <w:rPr>
          <w:rFonts w:hint="eastAsia"/>
          <w:sz w:val="28"/>
          <w:szCs w:val="28"/>
        </w:rPr>
        <w:t>-</w:t>
      </w:r>
      <w:r>
        <w:rPr>
          <w:sz w:val="28"/>
          <w:szCs w:val="28"/>
        </w:rPr>
        <w:t>map策略名</w:t>
      </w:r>
      <w:r>
        <w:rPr>
          <w:rFonts w:hint="eastAsia"/>
          <w:sz w:val="28"/>
          <w:szCs w:val="28"/>
        </w:rPr>
        <w:t>为Fenliu；</w:t>
      </w:r>
    </w:p>
    <w:p>
      <w:pPr>
        <w:pStyle w:val="68"/>
        <w:widowControl/>
        <w:numPr>
          <w:ilvl w:val="0"/>
          <w:numId w:val="23"/>
        </w:numPr>
        <w:tabs>
          <w:tab w:val="clear" w:pos="840"/>
        </w:tabs>
        <w:spacing w:line="480" w:lineRule="exact"/>
        <w:rPr>
          <w:sz w:val="28"/>
          <w:szCs w:val="28"/>
        </w:rPr>
      </w:pPr>
      <w:r>
        <w:rPr>
          <w:rFonts w:hint="eastAsia"/>
          <w:sz w:val="28"/>
          <w:szCs w:val="28"/>
        </w:rPr>
        <w:t>分校V</w:t>
      </w:r>
      <w:r>
        <w:rPr>
          <w:sz w:val="28"/>
          <w:szCs w:val="28"/>
        </w:rPr>
        <w:t>LAN10</w:t>
      </w:r>
      <w:r>
        <w:rPr>
          <w:rFonts w:hint="eastAsia"/>
          <w:sz w:val="28"/>
          <w:szCs w:val="28"/>
        </w:rPr>
        <w:t>流量由ACL1</w:t>
      </w:r>
      <w:r>
        <w:rPr>
          <w:sz w:val="28"/>
          <w:szCs w:val="28"/>
        </w:rPr>
        <w:t>01</w:t>
      </w:r>
      <w:r>
        <w:rPr>
          <w:rFonts w:hint="eastAsia"/>
          <w:sz w:val="28"/>
          <w:szCs w:val="28"/>
        </w:rPr>
        <w:t>（编号1</w:t>
      </w:r>
      <w:r>
        <w:rPr>
          <w:sz w:val="28"/>
          <w:szCs w:val="28"/>
        </w:rPr>
        <w:t>01</w:t>
      </w:r>
      <w:r>
        <w:rPr>
          <w:rFonts w:hint="eastAsia"/>
          <w:sz w:val="28"/>
          <w:szCs w:val="28"/>
        </w:rPr>
        <w:t>）来定义；</w:t>
      </w:r>
    </w:p>
    <w:p>
      <w:pPr>
        <w:pStyle w:val="68"/>
        <w:widowControl/>
        <w:numPr>
          <w:ilvl w:val="0"/>
          <w:numId w:val="23"/>
        </w:numPr>
        <w:tabs>
          <w:tab w:val="clear" w:pos="840"/>
        </w:tabs>
        <w:spacing w:line="480" w:lineRule="exact"/>
        <w:rPr>
          <w:sz w:val="28"/>
          <w:szCs w:val="28"/>
        </w:rPr>
      </w:pPr>
      <w:r>
        <w:rPr>
          <w:rFonts w:hint="eastAsia"/>
          <w:sz w:val="28"/>
          <w:szCs w:val="28"/>
        </w:rPr>
        <w:t>分校V</w:t>
      </w:r>
      <w:r>
        <w:rPr>
          <w:sz w:val="28"/>
          <w:szCs w:val="28"/>
        </w:rPr>
        <w:t>LAN40</w:t>
      </w:r>
      <w:r>
        <w:rPr>
          <w:rFonts w:hint="eastAsia"/>
          <w:sz w:val="28"/>
          <w:szCs w:val="28"/>
        </w:rPr>
        <w:t>流量由ACL</w:t>
      </w:r>
      <w:r>
        <w:rPr>
          <w:sz w:val="28"/>
          <w:szCs w:val="28"/>
        </w:rPr>
        <w:t>102</w:t>
      </w:r>
      <w:r>
        <w:rPr>
          <w:rFonts w:hint="eastAsia"/>
          <w:sz w:val="28"/>
          <w:szCs w:val="28"/>
        </w:rPr>
        <w:t>（编号</w:t>
      </w:r>
      <w:r>
        <w:rPr>
          <w:sz w:val="28"/>
          <w:szCs w:val="28"/>
        </w:rPr>
        <w:t>102</w:t>
      </w:r>
      <w:r>
        <w:rPr>
          <w:rFonts w:hint="eastAsia"/>
          <w:sz w:val="28"/>
          <w:szCs w:val="28"/>
        </w:rPr>
        <w:t>）来定义；</w:t>
      </w:r>
    </w:p>
    <w:p>
      <w:pPr>
        <w:pStyle w:val="68"/>
        <w:widowControl/>
        <w:numPr>
          <w:ilvl w:val="0"/>
          <w:numId w:val="23"/>
        </w:numPr>
        <w:tabs>
          <w:tab w:val="clear" w:pos="840"/>
        </w:tabs>
        <w:spacing w:line="480" w:lineRule="exact"/>
        <w:rPr>
          <w:sz w:val="28"/>
          <w:szCs w:val="28"/>
        </w:rPr>
      </w:pPr>
      <w:r>
        <w:rPr>
          <w:rFonts w:hint="eastAsia"/>
          <w:sz w:val="28"/>
          <w:szCs w:val="28"/>
        </w:rPr>
        <w:t>为加快广域网线路异常时策略路由可快速收敛转发，为此部署Track检测，编号Track</w:t>
      </w:r>
      <w:r>
        <w:rPr>
          <w:sz w:val="28"/>
          <w:szCs w:val="28"/>
        </w:rPr>
        <w:t>1,</w:t>
      </w:r>
      <w:r>
        <w:rPr>
          <w:rFonts w:hint="eastAsia"/>
          <w:sz w:val="28"/>
          <w:szCs w:val="28"/>
        </w:rPr>
        <w:t xml:space="preserve"> Track</w:t>
      </w:r>
      <w:r>
        <w:rPr>
          <w:sz w:val="28"/>
          <w:szCs w:val="28"/>
        </w:rPr>
        <w:t>2,</w:t>
      </w:r>
      <w:r>
        <w:rPr>
          <w:rFonts w:hint="eastAsia"/>
          <w:sz w:val="28"/>
          <w:szCs w:val="28"/>
        </w:rPr>
        <w:t xml:space="preserve"> Track</w:t>
      </w:r>
      <w:r>
        <w:rPr>
          <w:sz w:val="28"/>
          <w:szCs w:val="28"/>
        </w:rPr>
        <w:t>3</w:t>
      </w:r>
      <w:r>
        <w:rPr>
          <w:rFonts w:hint="eastAsia"/>
          <w:sz w:val="28"/>
          <w:szCs w:val="28"/>
        </w:rPr>
        <w:t>分别检测本端广域网联通，电信，教育网接口状态，一旦接口协议状态为D</w:t>
      </w:r>
      <w:r>
        <w:rPr>
          <w:sz w:val="28"/>
          <w:szCs w:val="28"/>
        </w:rPr>
        <w:t>OWN</w:t>
      </w:r>
      <w:r>
        <w:rPr>
          <w:rFonts w:hint="eastAsia"/>
          <w:sz w:val="28"/>
          <w:szCs w:val="28"/>
        </w:rPr>
        <w:t>即刻进行切换。</w:t>
      </w:r>
    </w:p>
    <w:p>
      <w:pPr>
        <w:pStyle w:val="62"/>
        <w:widowControl/>
        <w:numPr>
          <w:ilvl w:val="0"/>
          <w:numId w:val="22"/>
        </w:numPr>
        <w:spacing w:line="480" w:lineRule="exact"/>
        <w:ind w:firstLineChars="0"/>
        <w:jc w:val="left"/>
        <w:rPr>
          <w:b/>
          <w:sz w:val="28"/>
          <w:szCs w:val="28"/>
        </w:rPr>
      </w:pPr>
      <w:r>
        <w:rPr>
          <w:rFonts w:hint="eastAsia"/>
          <w:b/>
          <w:sz w:val="28"/>
          <w:szCs w:val="28"/>
        </w:rPr>
        <w:t>路由选路部署</w:t>
      </w:r>
      <w:bookmarkEnd w:id="12"/>
      <w:r>
        <w:rPr>
          <w:rFonts w:hint="eastAsia"/>
          <w:b/>
          <w:sz w:val="28"/>
          <w:szCs w:val="28"/>
        </w:rPr>
        <w:t xml:space="preserve">  </w:t>
      </w:r>
    </w:p>
    <w:p>
      <w:pPr>
        <w:pStyle w:val="6"/>
        <w:spacing w:line="480" w:lineRule="exact"/>
        <w:ind w:firstLine="560"/>
        <w:rPr>
          <w:sz w:val="28"/>
          <w:szCs w:val="28"/>
        </w:rPr>
      </w:pPr>
      <w:r>
        <w:rPr>
          <w:rFonts w:hint="eastAsia"/>
          <w:sz w:val="28"/>
          <w:szCs w:val="28"/>
        </w:rPr>
        <w:t>考虑到数据分流及负载均衡的目的，具体要求如下：</w:t>
      </w:r>
    </w:p>
    <w:p>
      <w:pPr>
        <w:pStyle w:val="68"/>
        <w:widowControl/>
        <w:numPr>
          <w:ilvl w:val="0"/>
          <w:numId w:val="23"/>
        </w:numPr>
        <w:tabs>
          <w:tab w:val="clear" w:pos="840"/>
        </w:tabs>
        <w:spacing w:line="480" w:lineRule="exact"/>
        <w:rPr>
          <w:sz w:val="28"/>
          <w:szCs w:val="28"/>
        </w:rPr>
      </w:pPr>
      <w:r>
        <w:rPr>
          <w:rFonts w:hint="eastAsia"/>
          <w:sz w:val="28"/>
          <w:szCs w:val="28"/>
        </w:rPr>
        <w:t>可</w:t>
      </w:r>
      <w:r>
        <w:rPr>
          <w:sz w:val="28"/>
          <w:szCs w:val="28"/>
        </w:rPr>
        <w:t>通过修改OSPF</w:t>
      </w:r>
      <w:r>
        <w:rPr>
          <w:rFonts w:hint="eastAsia"/>
          <w:sz w:val="28"/>
          <w:szCs w:val="28"/>
        </w:rPr>
        <w:t xml:space="preserve"> 路由</w:t>
      </w:r>
      <w:r>
        <w:rPr>
          <w:sz w:val="28"/>
          <w:szCs w:val="28"/>
        </w:rPr>
        <w:t>COST达到分流的目的，且其值必须为</w:t>
      </w:r>
      <w:r>
        <w:rPr>
          <w:rFonts w:hint="eastAsia"/>
          <w:sz w:val="28"/>
          <w:szCs w:val="28"/>
        </w:rPr>
        <w:t>5或</w:t>
      </w:r>
      <w:r>
        <w:rPr>
          <w:sz w:val="28"/>
          <w:szCs w:val="28"/>
        </w:rPr>
        <w:t>10；</w:t>
      </w:r>
    </w:p>
    <w:p>
      <w:pPr>
        <w:pStyle w:val="68"/>
        <w:widowControl/>
        <w:numPr>
          <w:ilvl w:val="0"/>
          <w:numId w:val="23"/>
        </w:numPr>
        <w:tabs>
          <w:tab w:val="clear" w:pos="840"/>
        </w:tabs>
        <w:spacing w:line="480" w:lineRule="exact"/>
        <w:rPr>
          <w:sz w:val="28"/>
          <w:szCs w:val="28"/>
        </w:rPr>
      </w:pPr>
      <w:r>
        <w:rPr>
          <w:rFonts w:hint="eastAsia"/>
          <w:sz w:val="28"/>
          <w:szCs w:val="28"/>
        </w:rPr>
        <w:t>本部有线I</w:t>
      </w:r>
      <w:r>
        <w:rPr>
          <w:sz w:val="28"/>
          <w:szCs w:val="28"/>
        </w:rPr>
        <w:t>PV4用户与互联网互通主路径规划为</w:t>
      </w:r>
      <w:r>
        <w:rPr>
          <w:rFonts w:hint="eastAsia"/>
          <w:sz w:val="28"/>
          <w:szCs w:val="28"/>
        </w:rPr>
        <w:t>：</w:t>
      </w:r>
      <w:r>
        <w:rPr>
          <w:sz w:val="28"/>
          <w:szCs w:val="28"/>
        </w:rPr>
        <w:t>VSU-S3-EG1;</w:t>
      </w:r>
    </w:p>
    <w:p>
      <w:pPr>
        <w:pStyle w:val="68"/>
        <w:widowControl/>
        <w:numPr>
          <w:ilvl w:val="0"/>
          <w:numId w:val="23"/>
        </w:numPr>
        <w:tabs>
          <w:tab w:val="clear" w:pos="840"/>
        </w:tabs>
        <w:spacing w:line="480" w:lineRule="exact"/>
        <w:rPr>
          <w:sz w:val="28"/>
          <w:szCs w:val="28"/>
        </w:rPr>
      </w:pPr>
      <w:r>
        <w:rPr>
          <w:rFonts w:hint="eastAsia"/>
          <w:sz w:val="28"/>
          <w:szCs w:val="28"/>
        </w:rPr>
        <w:t>本部无线I</w:t>
      </w:r>
      <w:r>
        <w:rPr>
          <w:sz w:val="28"/>
          <w:szCs w:val="28"/>
        </w:rPr>
        <w:t>PV4用户与互联网互通主路径规划为</w:t>
      </w:r>
      <w:r>
        <w:rPr>
          <w:rFonts w:hint="eastAsia"/>
          <w:sz w:val="28"/>
          <w:szCs w:val="28"/>
        </w:rPr>
        <w:t>：</w:t>
      </w:r>
      <w:r>
        <w:rPr>
          <w:sz w:val="28"/>
          <w:szCs w:val="28"/>
        </w:rPr>
        <w:t>AC2-S4-EG1;</w:t>
      </w:r>
    </w:p>
    <w:p>
      <w:pPr>
        <w:pStyle w:val="68"/>
        <w:widowControl/>
        <w:numPr>
          <w:ilvl w:val="0"/>
          <w:numId w:val="23"/>
        </w:numPr>
        <w:tabs>
          <w:tab w:val="clear" w:pos="840"/>
        </w:tabs>
        <w:spacing w:line="480" w:lineRule="exact"/>
        <w:rPr>
          <w:sz w:val="28"/>
          <w:szCs w:val="28"/>
        </w:rPr>
      </w:pPr>
      <w:r>
        <w:rPr>
          <w:sz w:val="28"/>
          <w:szCs w:val="28"/>
        </w:rPr>
        <w:t>主链路故障可无缝切换到</w:t>
      </w:r>
      <w:r>
        <w:rPr>
          <w:rFonts w:hint="eastAsia"/>
          <w:sz w:val="28"/>
          <w:szCs w:val="28"/>
        </w:rPr>
        <w:t>多条</w:t>
      </w:r>
      <w:r>
        <w:rPr>
          <w:sz w:val="28"/>
          <w:szCs w:val="28"/>
        </w:rPr>
        <w:t>备用链路上</w:t>
      </w:r>
      <w:r>
        <w:rPr>
          <w:rFonts w:hint="eastAsia"/>
          <w:sz w:val="28"/>
          <w:szCs w:val="28"/>
        </w:rPr>
        <w:t>。</w:t>
      </w:r>
    </w:p>
    <w:p>
      <w:pPr>
        <w:pStyle w:val="62"/>
        <w:widowControl/>
        <w:numPr>
          <w:ilvl w:val="0"/>
          <w:numId w:val="22"/>
        </w:numPr>
        <w:spacing w:line="480" w:lineRule="exact"/>
        <w:ind w:firstLineChars="0"/>
        <w:jc w:val="left"/>
        <w:rPr>
          <w:b/>
          <w:sz w:val="28"/>
          <w:szCs w:val="28"/>
        </w:rPr>
      </w:pPr>
      <w:r>
        <w:rPr>
          <w:b/>
          <w:sz w:val="28"/>
          <w:szCs w:val="28"/>
        </w:rPr>
        <w:t>QoS部署</w:t>
      </w:r>
    </w:p>
    <w:p>
      <w:pPr>
        <w:pStyle w:val="6"/>
        <w:spacing w:line="480" w:lineRule="exact"/>
        <w:ind w:firstLine="560"/>
        <w:rPr>
          <w:sz w:val="28"/>
          <w:szCs w:val="28"/>
        </w:rPr>
      </w:pPr>
      <w:r>
        <w:rPr>
          <w:rFonts w:hint="eastAsia"/>
          <w:sz w:val="28"/>
          <w:szCs w:val="28"/>
        </w:rPr>
        <w:t>为了防止突发数据过大</w:t>
      </w:r>
      <w:r>
        <w:rPr>
          <w:sz w:val="28"/>
          <w:szCs w:val="28"/>
        </w:rPr>
        <w:t>并</w:t>
      </w:r>
      <w:r>
        <w:rPr>
          <w:rFonts w:hint="eastAsia"/>
          <w:sz w:val="28"/>
          <w:szCs w:val="28"/>
        </w:rPr>
        <w:t>导致网络拥挤，必须对接入的用户流量加以限制。具体要求如下</w:t>
      </w:r>
    </w:p>
    <w:p>
      <w:pPr>
        <w:pStyle w:val="68"/>
        <w:widowControl/>
        <w:numPr>
          <w:ilvl w:val="0"/>
          <w:numId w:val="23"/>
        </w:numPr>
        <w:tabs>
          <w:tab w:val="clear" w:pos="840"/>
        </w:tabs>
        <w:spacing w:line="480" w:lineRule="exact"/>
        <w:rPr>
          <w:sz w:val="28"/>
          <w:szCs w:val="28"/>
        </w:rPr>
      </w:pPr>
      <w:r>
        <w:rPr>
          <w:sz w:val="28"/>
          <w:szCs w:val="28"/>
        </w:rPr>
        <w:t>本部接入</w:t>
      </w:r>
      <w:r>
        <w:rPr>
          <w:rFonts w:hint="eastAsia"/>
          <w:sz w:val="28"/>
          <w:szCs w:val="28"/>
        </w:rPr>
        <w:t>设备</w:t>
      </w:r>
      <w:r>
        <w:rPr>
          <w:sz w:val="28"/>
          <w:szCs w:val="28"/>
        </w:rPr>
        <w:t>S5的Gi0/1至Gi0/16接口</w:t>
      </w:r>
      <w:r>
        <w:rPr>
          <w:rFonts w:hint="eastAsia"/>
          <w:sz w:val="28"/>
          <w:szCs w:val="28"/>
        </w:rPr>
        <w:t>入</w:t>
      </w:r>
      <w:r>
        <w:rPr>
          <w:sz w:val="28"/>
          <w:szCs w:val="28"/>
        </w:rPr>
        <w:t>方向设置接口限速，限速10Mbps,猝发流量1024 kbytes；</w:t>
      </w:r>
    </w:p>
    <w:p>
      <w:pPr>
        <w:pStyle w:val="68"/>
        <w:widowControl/>
        <w:numPr>
          <w:ilvl w:val="0"/>
          <w:numId w:val="23"/>
        </w:numPr>
        <w:spacing w:line="480" w:lineRule="exact"/>
        <w:rPr>
          <w:sz w:val="28"/>
          <w:szCs w:val="28"/>
        </w:rPr>
      </w:pPr>
      <w:r>
        <w:rPr>
          <w:rFonts w:hint="eastAsia"/>
          <w:sz w:val="28"/>
          <w:szCs w:val="28"/>
        </w:rPr>
        <w:t>二级运营商</w:t>
      </w:r>
      <w:r>
        <w:rPr>
          <w:sz w:val="28"/>
          <w:szCs w:val="28"/>
        </w:rPr>
        <w:t>R3</w:t>
      </w:r>
      <w:r>
        <w:rPr>
          <w:rFonts w:hint="eastAsia"/>
          <w:sz w:val="28"/>
          <w:szCs w:val="28"/>
        </w:rPr>
        <w:t>服务节点在带宽为2</w:t>
      </w:r>
      <w:r>
        <w:rPr>
          <w:sz w:val="28"/>
          <w:szCs w:val="28"/>
        </w:rPr>
        <w:t>M</w:t>
      </w:r>
      <w:r>
        <w:rPr>
          <w:rFonts w:hint="eastAsia"/>
          <w:sz w:val="28"/>
          <w:szCs w:val="28"/>
        </w:rPr>
        <w:t>的S</w:t>
      </w:r>
      <w:r>
        <w:rPr>
          <w:sz w:val="28"/>
          <w:szCs w:val="28"/>
        </w:rPr>
        <w:t>3</w:t>
      </w:r>
      <w:r>
        <w:rPr>
          <w:rFonts w:hint="eastAsia"/>
          <w:sz w:val="28"/>
          <w:szCs w:val="28"/>
        </w:rPr>
        <w:t>/</w:t>
      </w:r>
      <w:r>
        <w:rPr>
          <w:sz w:val="28"/>
          <w:szCs w:val="28"/>
        </w:rPr>
        <w:t>0</w:t>
      </w:r>
      <w:r>
        <w:rPr>
          <w:rFonts w:hint="eastAsia"/>
          <w:sz w:val="28"/>
          <w:szCs w:val="28"/>
        </w:rPr>
        <w:t>接口</w:t>
      </w:r>
      <w:r>
        <w:rPr>
          <w:sz w:val="28"/>
          <w:szCs w:val="28"/>
        </w:rPr>
        <w:t>做流量整形</w:t>
      </w:r>
      <w:r>
        <w:rPr>
          <w:rFonts w:hint="eastAsia"/>
          <w:sz w:val="28"/>
          <w:szCs w:val="28"/>
        </w:rPr>
        <w:t>；</w:t>
      </w:r>
    </w:p>
    <w:p>
      <w:pPr>
        <w:pStyle w:val="68"/>
        <w:widowControl/>
        <w:numPr>
          <w:ilvl w:val="0"/>
          <w:numId w:val="23"/>
        </w:numPr>
        <w:spacing w:line="480" w:lineRule="exact"/>
        <w:rPr>
          <w:sz w:val="28"/>
          <w:szCs w:val="28"/>
        </w:rPr>
      </w:pPr>
      <w:r>
        <w:rPr>
          <w:rFonts w:hint="eastAsia"/>
          <w:sz w:val="28"/>
          <w:szCs w:val="28"/>
        </w:rPr>
        <w:t>二级运营商</w:t>
      </w:r>
      <w:r>
        <w:rPr>
          <w:sz w:val="28"/>
          <w:szCs w:val="28"/>
        </w:rPr>
        <w:t>R3</w:t>
      </w:r>
      <w:r>
        <w:rPr>
          <w:rFonts w:hint="eastAsia"/>
          <w:sz w:val="28"/>
          <w:szCs w:val="28"/>
        </w:rPr>
        <w:t>服务节点在</w:t>
      </w:r>
      <w:r>
        <w:rPr>
          <w:sz w:val="28"/>
          <w:szCs w:val="28"/>
        </w:rPr>
        <w:t>G0/0接口</w:t>
      </w:r>
      <w:r>
        <w:rPr>
          <w:rFonts w:hint="eastAsia"/>
          <w:sz w:val="28"/>
          <w:szCs w:val="28"/>
        </w:rPr>
        <w:t>做流量监管</w:t>
      </w:r>
      <w:r>
        <w:rPr>
          <w:sz w:val="28"/>
          <w:szCs w:val="28"/>
        </w:rPr>
        <w:t>，</w:t>
      </w:r>
      <w:r>
        <w:rPr>
          <w:rFonts w:hint="eastAsia"/>
          <w:sz w:val="28"/>
          <w:szCs w:val="28"/>
        </w:rPr>
        <w:t>上行</w:t>
      </w:r>
      <w:r>
        <w:rPr>
          <w:sz w:val="28"/>
          <w:szCs w:val="28"/>
        </w:rPr>
        <w:t>报文流量不能超过10Mbps，</w:t>
      </w:r>
      <w:r>
        <w:rPr>
          <w:rFonts w:hint="eastAsia"/>
          <w:sz w:val="28"/>
          <w:szCs w:val="28"/>
        </w:rPr>
        <w:t>Burst-normal为1</w:t>
      </w:r>
      <w:r>
        <w:rPr>
          <w:sz w:val="28"/>
          <w:szCs w:val="28"/>
        </w:rPr>
        <w:t xml:space="preserve">M </w:t>
      </w:r>
      <w:r>
        <w:rPr>
          <w:rFonts w:hint="eastAsia"/>
          <w:sz w:val="28"/>
          <w:szCs w:val="28"/>
        </w:rPr>
        <w:t>bytes</w:t>
      </w:r>
      <w:r>
        <w:rPr>
          <w:sz w:val="28"/>
          <w:szCs w:val="28"/>
        </w:rPr>
        <w:t>,</w:t>
      </w:r>
      <w:r>
        <w:rPr>
          <w:rFonts w:hint="eastAsia"/>
          <w:sz w:val="28"/>
          <w:szCs w:val="28"/>
        </w:rPr>
        <w:t xml:space="preserve"> burst-max为2</w:t>
      </w:r>
      <w:r>
        <w:rPr>
          <w:sz w:val="28"/>
          <w:szCs w:val="28"/>
        </w:rPr>
        <w:t xml:space="preserve">M </w:t>
      </w:r>
      <w:r>
        <w:rPr>
          <w:rFonts w:hint="eastAsia"/>
          <w:sz w:val="28"/>
          <w:szCs w:val="28"/>
        </w:rPr>
        <w:t>bytes</w:t>
      </w:r>
      <w:r>
        <w:rPr>
          <w:sz w:val="28"/>
          <w:szCs w:val="28"/>
        </w:rPr>
        <w:t>如果超过流量限制则将违规报文丢弃。</w:t>
      </w:r>
    </w:p>
    <w:p>
      <w:pPr>
        <w:pStyle w:val="6"/>
      </w:pPr>
    </w:p>
    <w:p>
      <w:pPr>
        <w:pStyle w:val="6"/>
        <w:tabs>
          <w:tab w:val="left" w:pos="840"/>
          <w:tab w:val="left" w:pos="1140"/>
        </w:tabs>
        <w:spacing w:line="480" w:lineRule="exact"/>
        <w:ind w:firstLineChars="0"/>
        <w:rPr>
          <w:sz w:val="28"/>
          <w:szCs w:val="28"/>
        </w:rPr>
        <w:sectPr>
          <w:footerReference r:id="rId9" w:type="default"/>
          <w:footerReference r:id="rId10" w:type="even"/>
          <w:pgSz w:w="11906" w:h="16838"/>
          <w:pgMar w:top="1440" w:right="1701" w:bottom="1440" w:left="1701" w:header="851" w:footer="992" w:gutter="0"/>
          <w:pgNumType w:fmt="numberInDash"/>
          <w:cols w:space="720" w:num="1"/>
          <w:docGrid w:type="lines" w:linePitch="312" w:charSpace="0"/>
        </w:sectPr>
      </w:pPr>
    </w:p>
    <w:p>
      <w:pPr>
        <w:pStyle w:val="3"/>
        <w:numPr>
          <w:ilvl w:val="255"/>
          <w:numId w:val="0"/>
        </w:numPr>
        <w:rPr>
          <w:sz w:val="28"/>
          <w:szCs w:val="28"/>
        </w:rPr>
      </w:pPr>
      <w:r>
        <w:rPr>
          <w:rFonts w:hint="eastAsia"/>
          <w:sz w:val="28"/>
          <w:szCs w:val="28"/>
        </w:rPr>
        <w:t>模块四：移动互联网搭建与网优</w:t>
      </w:r>
    </w:p>
    <w:p>
      <w:pPr>
        <w:pStyle w:val="6"/>
        <w:spacing w:line="480" w:lineRule="exact"/>
        <w:ind w:firstLine="560"/>
        <w:rPr>
          <w:sz w:val="28"/>
          <w:szCs w:val="28"/>
        </w:rPr>
      </w:pPr>
      <w:r>
        <w:rPr>
          <w:sz w:val="28"/>
          <w:szCs w:val="28"/>
        </w:rPr>
        <w:t>为</w:t>
      </w:r>
      <w:r>
        <w:rPr>
          <w:rFonts w:hint="eastAsia"/>
          <w:sz w:val="28"/>
          <w:szCs w:val="28"/>
        </w:rPr>
        <w:t>满足</w:t>
      </w:r>
      <w:r>
        <w:rPr>
          <w:sz w:val="28"/>
          <w:szCs w:val="28"/>
        </w:rPr>
        <w:t>互联网+</w:t>
      </w:r>
      <w:r>
        <w:rPr>
          <w:rFonts w:hint="eastAsia"/>
          <w:sz w:val="28"/>
          <w:szCs w:val="28"/>
        </w:rPr>
        <w:t>时代下</w:t>
      </w:r>
      <w:r>
        <w:rPr>
          <w:sz w:val="28"/>
          <w:szCs w:val="28"/>
        </w:rPr>
        <w:t>移动</w:t>
      </w:r>
      <w:r>
        <w:rPr>
          <w:rFonts w:hint="eastAsia"/>
          <w:sz w:val="28"/>
          <w:szCs w:val="28"/>
        </w:rPr>
        <w:t>教学</w:t>
      </w:r>
      <w:r>
        <w:rPr>
          <w:sz w:val="28"/>
          <w:szCs w:val="28"/>
        </w:rPr>
        <w:t>的发展趋势，</w:t>
      </w:r>
      <w:r>
        <w:rPr>
          <w:rFonts w:hint="eastAsia"/>
          <w:sz w:val="28"/>
          <w:szCs w:val="28"/>
        </w:rPr>
        <w:t>促进校园信息化建设，本部校区与分校均</w:t>
      </w:r>
      <w:r>
        <w:rPr>
          <w:sz w:val="28"/>
          <w:szCs w:val="28"/>
        </w:rPr>
        <w:t>需要规划和</w:t>
      </w:r>
      <w:r>
        <w:rPr>
          <w:rFonts w:hint="eastAsia"/>
          <w:sz w:val="28"/>
          <w:szCs w:val="28"/>
        </w:rPr>
        <w:t>部署无线网络。</w:t>
      </w:r>
      <w:r>
        <w:rPr>
          <w:sz w:val="28"/>
          <w:szCs w:val="28"/>
        </w:rPr>
        <w:t>同时，</w:t>
      </w:r>
      <w:r>
        <w:rPr>
          <w:rFonts w:hint="eastAsia"/>
          <w:sz w:val="28"/>
          <w:szCs w:val="28"/>
        </w:rPr>
        <w:t>为保证不同学生利用无线安全</w:t>
      </w:r>
      <w:r>
        <w:rPr>
          <w:sz w:val="28"/>
          <w:szCs w:val="28"/>
        </w:rPr>
        <w:t>、</w:t>
      </w:r>
      <w:r>
        <w:rPr>
          <w:rFonts w:hint="eastAsia"/>
          <w:sz w:val="28"/>
          <w:szCs w:val="28"/>
        </w:rPr>
        <w:t>可靠的</w:t>
      </w:r>
      <w:r>
        <w:rPr>
          <w:sz w:val="28"/>
          <w:szCs w:val="28"/>
        </w:rPr>
        <w:t>访问</w:t>
      </w:r>
      <w:r>
        <w:rPr>
          <w:rFonts w:hint="eastAsia"/>
          <w:sz w:val="28"/>
          <w:szCs w:val="28"/>
        </w:rPr>
        <w:t>互联网</w:t>
      </w:r>
      <w:r>
        <w:rPr>
          <w:sz w:val="28"/>
          <w:szCs w:val="28"/>
        </w:rPr>
        <w:t>，需要</w:t>
      </w:r>
      <w:r>
        <w:rPr>
          <w:rFonts w:hint="eastAsia"/>
          <w:sz w:val="28"/>
          <w:szCs w:val="28"/>
        </w:rPr>
        <w:t>进行无线网络安全及性能优化</w:t>
      </w:r>
      <w:r>
        <w:rPr>
          <w:sz w:val="28"/>
          <w:szCs w:val="28"/>
        </w:rPr>
        <w:t>配置，</w:t>
      </w:r>
      <w:r>
        <w:rPr>
          <w:rFonts w:hint="eastAsia"/>
          <w:sz w:val="28"/>
          <w:szCs w:val="28"/>
        </w:rPr>
        <w:t>确保师生</w:t>
      </w:r>
      <w:r>
        <w:rPr>
          <w:sz w:val="28"/>
          <w:szCs w:val="28"/>
        </w:rPr>
        <w:t>有良好的</w:t>
      </w:r>
      <w:r>
        <w:rPr>
          <w:rFonts w:hint="eastAsia"/>
          <w:sz w:val="28"/>
          <w:szCs w:val="28"/>
        </w:rPr>
        <w:t>上网</w:t>
      </w:r>
      <w:r>
        <w:rPr>
          <w:sz w:val="28"/>
          <w:szCs w:val="28"/>
        </w:rPr>
        <w:t>体验</w:t>
      </w:r>
      <w:r>
        <w:rPr>
          <w:rFonts w:hint="eastAsia"/>
          <w:sz w:val="28"/>
          <w:szCs w:val="28"/>
        </w:rPr>
        <w:t>。</w:t>
      </w:r>
    </w:p>
    <w:p>
      <w:pPr>
        <w:pStyle w:val="6"/>
        <w:widowControl/>
        <w:numPr>
          <w:ilvl w:val="0"/>
          <w:numId w:val="24"/>
        </w:numPr>
        <w:spacing w:line="480" w:lineRule="exact"/>
        <w:ind w:firstLineChars="0"/>
        <w:jc w:val="left"/>
        <w:rPr>
          <w:b/>
          <w:sz w:val="28"/>
          <w:szCs w:val="28"/>
        </w:rPr>
      </w:pPr>
      <w:r>
        <w:rPr>
          <w:rFonts w:hint="eastAsia"/>
          <w:b/>
          <w:sz w:val="28"/>
          <w:szCs w:val="28"/>
        </w:rPr>
        <w:t>无线网络基础部署</w:t>
      </w:r>
    </w:p>
    <w:p>
      <w:pPr>
        <w:pStyle w:val="68"/>
        <w:widowControl/>
        <w:numPr>
          <w:ilvl w:val="0"/>
          <w:numId w:val="17"/>
        </w:numPr>
        <w:tabs>
          <w:tab w:val="clear" w:pos="980"/>
        </w:tabs>
        <w:spacing w:line="480" w:lineRule="exact"/>
        <w:rPr>
          <w:sz w:val="28"/>
          <w:szCs w:val="28"/>
        </w:rPr>
      </w:pPr>
      <w:r>
        <w:rPr>
          <w:rFonts w:hint="eastAsia"/>
          <w:sz w:val="28"/>
          <w:szCs w:val="28"/>
        </w:rPr>
        <w:t>使用</w:t>
      </w:r>
      <w:r>
        <w:rPr>
          <w:sz w:val="28"/>
          <w:szCs w:val="28"/>
        </w:rPr>
        <w:t>AC</w:t>
      </w:r>
      <w:r>
        <w:rPr>
          <w:rFonts w:hint="eastAsia"/>
          <w:sz w:val="28"/>
          <w:szCs w:val="28"/>
        </w:rPr>
        <w:t>1、和AC2作为总部无线用户和无线AP的DHCP 服务器，使用S</w:t>
      </w:r>
      <w:r>
        <w:rPr>
          <w:sz w:val="28"/>
          <w:szCs w:val="28"/>
        </w:rPr>
        <w:t>5</w:t>
      </w:r>
      <w:r>
        <w:rPr>
          <w:rFonts w:hint="eastAsia"/>
          <w:sz w:val="28"/>
          <w:szCs w:val="28"/>
        </w:rPr>
        <w:t>作为分校无线用户和无线AP的DHCP服务器；</w:t>
      </w:r>
      <w:r>
        <w:rPr>
          <w:sz w:val="28"/>
          <w:szCs w:val="28"/>
        </w:rPr>
        <w:t xml:space="preserve"> </w:t>
      </w:r>
    </w:p>
    <w:p>
      <w:pPr>
        <w:pStyle w:val="68"/>
        <w:widowControl/>
        <w:numPr>
          <w:ilvl w:val="0"/>
          <w:numId w:val="17"/>
        </w:numPr>
        <w:tabs>
          <w:tab w:val="clear" w:pos="980"/>
        </w:tabs>
        <w:spacing w:line="480" w:lineRule="exact"/>
        <w:rPr>
          <w:sz w:val="28"/>
          <w:szCs w:val="28"/>
        </w:rPr>
      </w:pPr>
      <w:r>
        <w:rPr>
          <w:rFonts w:hint="eastAsia"/>
          <w:sz w:val="28"/>
          <w:szCs w:val="28"/>
        </w:rPr>
        <w:t>创建总部内网 SSID 为 Ruijie</w:t>
      </w:r>
      <w:r>
        <w:rPr>
          <w:sz w:val="28"/>
          <w:szCs w:val="28"/>
        </w:rPr>
        <w:t>-BX_XX(XX现场提供)</w:t>
      </w:r>
      <w:r>
        <w:rPr>
          <w:rFonts w:hint="eastAsia"/>
          <w:sz w:val="28"/>
          <w:szCs w:val="28"/>
        </w:rPr>
        <w:t>，WLAN</w:t>
      </w:r>
      <w:r>
        <w:rPr>
          <w:sz w:val="28"/>
          <w:szCs w:val="28"/>
        </w:rPr>
        <w:t xml:space="preserve"> </w:t>
      </w:r>
      <w:r>
        <w:rPr>
          <w:rFonts w:hint="eastAsia"/>
          <w:sz w:val="28"/>
          <w:szCs w:val="28"/>
        </w:rPr>
        <w:t>ID</w:t>
      </w:r>
      <w:r>
        <w:rPr>
          <w:sz w:val="28"/>
          <w:szCs w:val="28"/>
        </w:rPr>
        <w:t xml:space="preserve"> 为</w:t>
      </w:r>
      <w:r>
        <w:rPr>
          <w:rFonts w:hint="eastAsia"/>
          <w:sz w:val="28"/>
          <w:szCs w:val="28"/>
        </w:rPr>
        <w:t>1，AP-Group</w:t>
      </w:r>
      <w:r>
        <w:rPr>
          <w:sz w:val="28"/>
          <w:szCs w:val="28"/>
        </w:rPr>
        <w:t>为BX</w:t>
      </w:r>
      <w:r>
        <w:rPr>
          <w:rFonts w:hint="eastAsia"/>
          <w:sz w:val="28"/>
          <w:szCs w:val="28"/>
        </w:rPr>
        <w:t>，本部内网无线用户关联SSID后可自动获取地址。</w:t>
      </w:r>
    </w:p>
    <w:p>
      <w:pPr>
        <w:pStyle w:val="62"/>
        <w:widowControl/>
        <w:numPr>
          <w:ilvl w:val="0"/>
          <w:numId w:val="24"/>
        </w:numPr>
        <w:spacing w:line="480" w:lineRule="exact"/>
        <w:ind w:firstLineChars="0"/>
        <w:jc w:val="left"/>
        <w:rPr>
          <w:b/>
          <w:sz w:val="28"/>
          <w:szCs w:val="28"/>
        </w:rPr>
      </w:pPr>
      <w:r>
        <w:rPr>
          <w:rFonts w:hint="eastAsia"/>
          <w:b/>
          <w:sz w:val="28"/>
          <w:szCs w:val="28"/>
        </w:rPr>
        <w:t>AC热备部署</w:t>
      </w:r>
    </w:p>
    <w:p>
      <w:pPr>
        <w:pStyle w:val="68"/>
        <w:widowControl/>
        <w:numPr>
          <w:ilvl w:val="0"/>
          <w:numId w:val="17"/>
        </w:numPr>
        <w:tabs>
          <w:tab w:val="clear" w:pos="980"/>
        </w:tabs>
        <w:spacing w:line="480" w:lineRule="exact"/>
        <w:rPr>
          <w:sz w:val="28"/>
          <w:szCs w:val="28"/>
        </w:rPr>
      </w:pPr>
      <w:r>
        <w:rPr>
          <w:rFonts w:hint="eastAsia"/>
          <w:sz w:val="28"/>
          <w:szCs w:val="28"/>
        </w:rPr>
        <w:t>总部AC</w:t>
      </w:r>
      <w:r>
        <w:rPr>
          <w:sz w:val="28"/>
          <w:szCs w:val="28"/>
        </w:rPr>
        <w:t>2</w:t>
      </w:r>
      <w:r>
        <w:rPr>
          <w:rFonts w:hint="eastAsia"/>
          <w:sz w:val="28"/>
          <w:szCs w:val="28"/>
        </w:rPr>
        <w:t>为主用，AC</w:t>
      </w:r>
      <w:r>
        <w:rPr>
          <w:sz w:val="28"/>
          <w:szCs w:val="28"/>
        </w:rPr>
        <w:t>1</w:t>
      </w:r>
      <w:r>
        <w:rPr>
          <w:rFonts w:hint="eastAsia"/>
          <w:sz w:val="28"/>
          <w:szCs w:val="28"/>
        </w:rPr>
        <w:t>为备用。AP与AC1、AC2均建立隧道，当AP与AC</w:t>
      </w:r>
      <w:r>
        <w:rPr>
          <w:sz w:val="28"/>
          <w:szCs w:val="28"/>
        </w:rPr>
        <w:t>2</w:t>
      </w:r>
      <w:r>
        <w:rPr>
          <w:rFonts w:hint="eastAsia"/>
          <w:sz w:val="28"/>
          <w:szCs w:val="28"/>
        </w:rPr>
        <w:t>失去连接时能无缝切换至AC</w:t>
      </w:r>
      <w:r>
        <w:rPr>
          <w:sz w:val="28"/>
          <w:szCs w:val="28"/>
        </w:rPr>
        <w:t>1</w:t>
      </w:r>
      <w:r>
        <w:rPr>
          <w:rFonts w:hint="eastAsia"/>
          <w:sz w:val="28"/>
          <w:szCs w:val="28"/>
        </w:rPr>
        <w:t>并提供服务。</w:t>
      </w:r>
    </w:p>
    <w:p>
      <w:pPr>
        <w:pStyle w:val="62"/>
        <w:widowControl/>
        <w:numPr>
          <w:ilvl w:val="0"/>
          <w:numId w:val="24"/>
        </w:numPr>
        <w:spacing w:line="480" w:lineRule="exact"/>
        <w:ind w:firstLineChars="0"/>
        <w:jc w:val="left"/>
        <w:rPr>
          <w:b/>
          <w:sz w:val="28"/>
          <w:szCs w:val="28"/>
        </w:rPr>
      </w:pPr>
      <w:r>
        <w:rPr>
          <w:rFonts w:hint="eastAsia"/>
          <w:b/>
          <w:sz w:val="28"/>
          <w:szCs w:val="28"/>
        </w:rPr>
        <w:t>胖A</w:t>
      </w:r>
      <w:r>
        <w:rPr>
          <w:b/>
          <w:sz w:val="28"/>
          <w:szCs w:val="28"/>
        </w:rPr>
        <w:t>P</w:t>
      </w:r>
      <w:r>
        <w:rPr>
          <w:rFonts w:hint="eastAsia"/>
          <w:b/>
          <w:sz w:val="28"/>
          <w:szCs w:val="28"/>
        </w:rPr>
        <w:t>部署</w:t>
      </w:r>
    </w:p>
    <w:p>
      <w:pPr>
        <w:pStyle w:val="6"/>
        <w:spacing w:line="480" w:lineRule="exact"/>
        <w:ind w:firstLine="560"/>
        <w:rPr>
          <w:sz w:val="28"/>
          <w:szCs w:val="28"/>
        </w:rPr>
      </w:pPr>
      <w:r>
        <w:rPr>
          <w:rFonts w:hint="eastAsia"/>
          <w:sz w:val="28"/>
          <w:szCs w:val="28"/>
        </w:rPr>
        <w:t>北京校区</w:t>
      </w:r>
      <w:r>
        <w:rPr>
          <w:sz w:val="28"/>
          <w:szCs w:val="28"/>
        </w:rPr>
        <w:t>使用无线</w:t>
      </w:r>
      <w:r>
        <w:rPr>
          <w:rFonts w:hint="eastAsia"/>
          <w:sz w:val="28"/>
          <w:szCs w:val="28"/>
        </w:rPr>
        <w:t>AP胖模式进行部署，具体要求如下：</w:t>
      </w:r>
    </w:p>
    <w:p>
      <w:pPr>
        <w:pStyle w:val="68"/>
        <w:widowControl/>
        <w:numPr>
          <w:ilvl w:val="0"/>
          <w:numId w:val="17"/>
        </w:numPr>
        <w:tabs>
          <w:tab w:val="clear" w:pos="980"/>
        </w:tabs>
        <w:spacing w:line="480" w:lineRule="exact"/>
        <w:rPr>
          <w:sz w:val="28"/>
          <w:szCs w:val="28"/>
        </w:rPr>
      </w:pPr>
      <w:r>
        <w:rPr>
          <w:rFonts w:hint="eastAsia"/>
          <w:sz w:val="28"/>
          <w:szCs w:val="28"/>
        </w:rPr>
        <w:t>AP</w:t>
      </w:r>
      <w:r>
        <w:rPr>
          <w:sz w:val="28"/>
          <w:szCs w:val="28"/>
        </w:rPr>
        <w:t>3</w:t>
      </w:r>
      <w:r>
        <w:rPr>
          <w:rFonts w:hint="eastAsia"/>
          <w:sz w:val="28"/>
          <w:szCs w:val="28"/>
        </w:rPr>
        <w:t>以透明模式进行部署，S</w:t>
      </w:r>
      <w:r>
        <w:rPr>
          <w:sz w:val="28"/>
          <w:szCs w:val="28"/>
        </w:rPr>
        <w:t>5</w:t>
      </w:r>
      <w:r>
        <w:rPr>
          <w:rFonts w:hint="eastAsia"/>
          <w:sz w:val="28"/>
          <w:szCs w:val="28"/>
        </w:rPr>
        <w:t>部署D</w:t>
      </w:r>
      <w:r>
        <w:rPr>
          <w:sz w:val="28"/>
          <w:szCs w:val="28"/>
        </w:rPr>
        <w:t>HCP</w:t>
      </w:r>
      <w:r>
        <w:rPr>
          <w:rFonts w:hint="eastAsia"/>
          <w:sz w:val="28"/>
          <w:szCs w:val="28"/>
        </w:rPr>
        <w:t>服务为无线终端及A</w:t>
      </w:r>
      <w:r>
        <w:rPr>
          <w:sz w:val="28"/>
          <w:szCs w:val="28"/>
        </w:rPr>
        <w:t>P</w:t>
      </w:r>
      <w:r>
        <w:rPr>
          <w:rFonts w:hint="eastAsia"/>
          <w:sz w:val="28"/>
          <w:szCs w:val="28"/>
        </w:rPr>
        <w:t>分配地址,且A</w:t>
      </w:r>
      <w:r>
        <w:rPr>
          <w:sz w:val="28"/>
          <w:szCs w:val="28"/>
        </w:rPr>
        <w:t>P</w:t>
      </w:r>
      <w:r>
        <w:rPr>
          <w:rFonts w:hint="eastAsia"/>
          <w:sz w:val="28"/>
          <w:szCs w:val="28"/>
        </w:rPr>
        <w:t>每次均获取地址均为1</w:t>
      </w:r>
      <w:r>
        <w:rPr>
          <w:sz w:val="28"/>
          <w:szCs w:val="28"/>
        </w:rPr>
        <w:t>94.XX.20.2(XX</w:t>
      </w:r>
      <w:r>
        <w:rPr>
          <w:rFonts w:hint="eastAsia"/>
          <w:sz w:val="28"/>
          <w:szCs w:val="28"/>
        </w:rPr>
        <w:t>现场提供</w:t>
      </w:r>
      <w:r>
        <w:rPr>
          <w:sz w:val="28"/>
          <w:szCs w:val="28"/>
        </w:rPr>
        <w:t>)</w:t>
      </w:r>
      <w:r>
        <w:rPr>
          <w:rFonts w:hint="eastAsia"/>
          <w:sz w:val="28"/>
          <w:szCs w:val="28"/>
        </w:rPr>
        <w:t>；</w:t>
      </w:r>
    </w:p>
    <w:p>
      <w:pPr>
        <w:pStyle w:val="68"/>
        <w:widowControl/>
        <w:numPr>
          <w:ilvl w:val="0"/>
          <w:numId w:val="17"/>
        </w:numPr>
        <w:tabs>
          <w:tab w:val="clear" w:pos="980"/>
        </w:tabs>
        <w:spacing w:line="480" w:lineRule="exact"/>
        <w:rPr>
          <w:sz w:val="28"/>
          <w:szCs w:val="28"/>
        </w:rPr>
      </w:pPr>
      <w:r>
        <w:rPr>
          <w:rFonts w:hint="eastAsia"/>
          <w:sz w:val="28"/>
          <w:szCs w:val="28"/>
        </w:rPr>
        <w:t>A</w:t>
      </w:r>
      <w:r>
        <w:rPr>
          <w:sz w:val="28"/>
          <w:szCs w:val="28"/>
        </w:rPr>
        <w:t>P3</w:t>
      </w:r>
      <w:r>
        <w:rPr>
          <w:rFonts w:hint="eastAsia"/>
          <w:sz w:val="28"/>
          <w:szCs w:val="28"/>
        </w:rPr>
        <w:t>创建 SSID</w:t>
      </w:r>
      <w:r>
        <w:rPr>
          <w:sz w:val="28"/>
          <w:szCs w:val="28"/>
        </w:rPr>
        <w:t>(WLAN-ID 1)</w:t>
      </w:r>
      <w:r>
        <w:rPr>
          <w:rFonts w:hint="eastAsia"/>
          <w:sz w:val="28"/>
          <w:szCs w:val="28"/>
        </w:rPr>
        <w:t xml:space="preserve"> 为 Ruijie</w:t>
      </w:r>
      <w:r>
        <w:rPr>
          <w:sz w:val="28"/>
          <w:szCs w:val="28"/>
        </w:rPr>
        <w:t>-BJ_XX</w:t>
      </w:r>
      <w:r>
        <w:rPr>
          <w:rFonts w:hint="eastAsia"/>
          <w:sz w:val="28"/>
          <w:szCs w:val="28"/>
        </w:rPr>
        <w:t>_</w:t>
      </w:r>
      <w:r>
        <w:rPr>
          <w:sz w:val="28"/>
          <w:szCs w:val="28"/>
        </w:rPr>
        <w:t>1(XX</w:t>
      </w:r>
      <w:r>
        <w:rPr>
          <w:rFonts w:hint="eastAsia"/>
          <w:sz w:val="28"/>
          <w:szCs w:val="28"/>
        </w:rPr>
        <w:t>现场提供</w:t>
      </w:r>
      <w:r>
        <w:rPr>
          <w:sz w:val="28"/>
          <w:szCs w:val="28"/>
        </w:rPr>
        <w:t>),</w:t>
      </w:r>
      <w:r>
        <w:rPr>
          <w:rFonts w:hint="eastAsia"/>
          <w:sz w:val="28"/>
          <w:szCs w:val="28"/>
        </w:rPr>
        <w:t xml:space="preserve"> 分校内网无线用户关联SSID后可自动获取分校VLAN30网段地址；；</w:t>
      </w:r>
    </w:p>
    <w:p>
      <w:pPr>
        <w:pStyle w:val="68"/>
        <w:widowControl/>
        <w:numPr>
          <w:ilvl w:val="0"/>
          <w:numId w:val="17"/>
        </w:numPr>
        <w:tabs>
          <w:tab w:val="clear" w:pos="980"/>
        </w:tabs>
        <w:spacing w:line="480" w:lineRule="exact"/>
        <w:rPr>
          <w:sz w:val="28"/>
          <w:szCs w:val="28"/>
        </w:rPr>
      </w:pPr>
      <w:r>
        <w:rPr>
          <w:rFonts w:hint="eastAsia"/>
          <w:sz w:val="28"/>
          <w:szCs w:val="28"/>
        </w:rPr>
        <w:t>A</w:t>
      </w:r>
      <w:r>
        <w:rPr>
          <w:sz w:val="28"/>
          <w:szCs w:val="28"/>
        </w:rPr>
        <w:t>P3</w:t>
      </w:r>
      <w:r>
        <w:rPr>
          <w:rFonts w:hint="eastAsia"/>
          <w:sz w:val="28"/>
          <w:szCs w:val="28"/>
        </w:rPr>
        <w:t>创建 SSID</w:t>
      </w:r>
      <w:r>
        <w:rPr>
          <w:sz w:val="28"/>
          <w:szCs w:val="28"/>
        </w:rPr>
        <w:t>(WLAN-ID 2)</w:t>
      </w:r>
      <w:r>
        <w:rPr>
          <w:rFonts w:hint="eastAsia"/>
          <w:sz w:val="28"/>
          <w:szCs w:val="28"/>
        </w:rPr>
        <w:t xml:space="preserve"> 为 Ruijie</w:t>
      </w:r>
      <w:r>
        <w:rPr>
          <w:sz w:val="28"/>
          <w:szCs w:val="28"/>
        </w:rPr>
        <w:t>-BJ_XX_2(XX</w:t>
      </w:r>
      <w:r>
        <w:rPr>
          <w:rFonts w:hint="eastAsia"/>
          <w:sz w:val="28"/>
          <w:szCs w:val="28"/>
        </w:rPr>
        <w:t>现场提供</w:t>
      </w:r>
      <w:r>
        <w:rPr>
          <w:sz w:val="28"/>
          <w:szCs w:val="28"/>
        </w:rPr>
        <w:t>),</w:t>
      </w:r>
      <w:r>
        <w:rPr>
          <w:rFonts w:hint="eastAsia"/>
          <w:sz w:val="28"/>
          <w:szCs w:val="28"/>
        </w:rPr>
        <w:t>分校内网无线用户关联SSID后可自动获取分校VLAN</w:t>
      </w:r>
      <w:r>
        <w:rPr>
          <w:sz w:val="28"/>
          <w:szCs w:val="28"/>
        </w:rPr>
        <w:t>40</w:t>
      </w:r>
      <w:r>
        <w:rPr>
          <w:rFonts w:hint="eastAsia"/>
          <w:sz w:val="28"/>
          <w:szCs w:val="28"/>
        </w:rPr>
        <w:t>网段地址。</w:t>
      </w:r>
    </w:p>
    <w:p>
      <w:pPr>
        <w:pStyle w:val="62"/>
        <w:widowControl/>
        <w:numPr>
          <w:ilvl w:val="0"/>
          <w:numId w:val="24"/>
        </w:numPr>
        <w:spacing w:line="480" w:lineRule="exact"/>
        <w:ind w:firstLineChars="0"/>
        <w:jc w:val="left"/>
        <w:rPr>
          <w:b/>
          <w:sz w:val="28"/>
          <w:szCs w:val="28"/>
        </w:rPr>
      </w:pPr>
      <w:r>
        <w:rPr>
          <w:rFonts w:hint="eastAsia"/>
          <w:b/>
          <w:sz w:val="28"/>
          <w:szCs w:val="28"/>
        </w:rPr>
        <w:t>无线安全部署</w:t>
      </w:r>
    </w:p>
    <w:p>
      <w:pPr>
        <w:pStyle w:val="68"/>
        <w:widowControl/>
        <w:numPr>
          <w:ilvl w:val="0"/>
          <w:numId w:val="17"/>
        </w:numPr>
        <w:tabs>
          <w:tab w:val="clear" w:pos="980"/>
        </w:tabs>
        <w:spacing w:line="480" w:lineRule="exact"/>
        <w:rPr>
          <w:sz w:val="28"/>
          <w:szCs w:val="28"/>
        </w:rPr>
      </w:pPr>
      <w:r>
        <w:rPr>
          <w:rFonts w:hint="eastAsia"/>
          <w:sz w:val="28"/>
          <w:szCs w:val="28"/>
        </w:rPr>
        <w:t>总部无线用户接入无线网络时需要采用W</w:t>
      </w:r>
      <w:r>
        <w:rPr>
          <w:sz w:val="28"/>
          <w:szCs w:val="28"/>
        </w:rPr>
        <w:t>PA2</w:t>
      </w:r>
      <w:r>
        <w:rPr>
          <w:rFonts w:hint="eastAsia"/>
          <w:sz w:val="28"/>
          <w:szCs w:val="28"/>
        </w:rPr>
        <w:t>加密方式，加密密码为X</w:t>
      </w:r>
      <w:r>
        <w:rPr>
          <w:sz w:val="28"/>
          <w:szCs w:val="28"/>
        </w:rPr>
        <w:t>X(</w:t>
      </w:r>
      <w:r>
        <w:rPr>
          <w:rFonts w:hint="eastAsia"/>
          <w:sz w:val="28"/>
          <w:szCs w:val="28"/>
        </w:rPr>
        <w:t>现场提供</w:t>
      </w:r>
      <w:r>
        <w:rPr>
          <w:sz w:val="28"/>
          <w:szCs w:val="28"/>
        </w:rPr>
        <w:t>)</w:t>
      </w:r>
      <w:r>
        <w:rPr>
          <w:rFonts w:hint="eastAsia"/>
          <w:sz w:val="28"/>
          <w:szCs w:val="28"/>
        </w:rPr>
        <w:t>；</w:t>
      </w:r>
    </w:p>
    <w:p>
      <w:pPr>
        <w:pStyle w:val="68"/>
        <w:widowControl/>
        <w:numPr>
          <w:ilvl w:val="0"/>
          <w:numId w:val="17"/>
        </w:numPr>
        <w:tabs>
          <w:tab w:val="clear" w:pos="980"/>
        </w:tabs>
        <w:spacing w:line="480" w:lineRule="exact"/>
        <w:rPr>
          <w:sz w:val="28"/>
          <w:szCs w:val="28"/>
        </w:rPr>
      </w:pPr>
      <w:r>
        <w:rPr>
          <w:rFonts w:hint="eastAsia"/>
          <w:sz w:val="28"/>
          <w:szCs w:val="28"/>
        </w:rPr>
        <w:t>分部无线用户接入无线网络时需要采用</w:t>
      </w:r>
      <w:r>
        <w:rPr>
          <w:sz w:val="28"/>
          <w:szCs w:val="28"/>
        </w:rPr>
        <w:t>WEB</w:t>
      </w:r>
      <w:r>
        <w:rPr>
          <w:rFonts w:hint="eastAsia"/>
          <w:sz w:val="28"/>
          <w:szCs w:val="28"/>
        </w:rPr>
        <w:t>认证方式，认证用户名为user</w:t>
      </w:r>
      <w:r>
        <w:rPr>
          <w:sz w:val="28"/>
          <w:szCs w:val="28"/>
        </w:rPr>
        <w:t>1</w:t>
      </w:r>
      <w:r>
        <w:rPr>
          <w:rFonts w:hint="eastAsia"/>
          <w:sz w:val="28"/>
          <w:szCs w:val="28"/>
        </w:rPr>
        <w:t>密码为</w:t>
      </w:r>
      <w:r>
        <w:rPr>
          <w:sz w:val="28"/>
          <w:szCs w:val="28"/>
        </w:rPr>
        <w:t>XX(</w:t>
      </w:r>
      <w:r>
        <w:rPr>
          <w:rFonts w:hint="eastAsia"/>
          <w:sz w:val="28"/>
          <w:szCs w:val="28"/>
        </w:rPr>
        <w:t>现场提供</w:t>
      </w:r>
      <w:r>
        <w:rPr>
          <w:sz w:val="28"/>
          <w:szCs w:val="28"/>
        </w:rPr>
        <w:t>)</w:t>
      </w:r>
      <w:r>
        <w:rPr>
          <w:rFonts w:hint="eastAsia"/>
          <w:sz w:val="28"/>
          <w:szCs w:val="28"/>
        </w:rPr>
        <w:t>；</w:t>
      </w:r>
    </w:p>
    <w:p>
      <w:pPr>
        <w:pStyle w:val="68"/>
        <w:widowControl/>
        <w:numPr>
          <w:ilvl w:val="0"/>
          <w:numId w:val="17"/>
        </w:numPr>
        <w:tabs>
          <w:tab w:val="clear" w:pos="980"/>
        </w:tabs>
        <w:spacing w:line="480" w:lineRule="exact"/>
        <w:rPr>
          <w:sz w:val="28"/>
          <w:szCs w:val="28"/>
        </w:rPr>
      </w:pPr>
      <w:r>
        <w:rPr>
          <w:rFonts w:hint="eastAsia"/>
          <w:sz w:val="28"/>
          <w:szCs w:val="28"/>
        </w:rPr>
        <w:t>分部启用白名单校验，仅放通P</w:t>
      </w:r>
      <w:r>
        <w:rPr>
          <w:sz w:val="28"/>
          <w:szCs w:val="28"/>
        </w:rPr>
        <w:t>C3</w:t>
      </w:r>
      <w:r>
        <w:rPr>
          <w:rFonts w:hint="eastAsia"/>
          <w:sz w:val="28"/>
          <w:szCs w:val="28"/>
        </w:rPr>
        <w:t>无线终端；</w:t>
      </w:r>
    </w:p>
    <w:p>
      <w:pPr>
        <w:pStyle w:val="62"/>
        <w:widowControl/>
        <w:numPr>
          <w:ilvl w:val="0"/>
          <w:numId w:val="24"/>
        </w:numPr>
        <w:spacing w:line="480" w:lineRule="exact"/>
        <w:ind w:firstLineChars="0"/>
        <w:jc w:val="left"/>
        <w:rPr>
          <w:b/>
          <w:sz w:val="28"/>
          <w:szCs w:val="28"/>
        </w:rPr>
      </w:pPr>
      <w:r>
        <w:rPr>
          <w:rFonts w:hint="eastAsia"/>
          <w:b/>
          <w:sz w:val="28"/>
          <w:szCs w:val="28"/>
        </w:rPr>
        <w:t>无线性能优化</w:t>
      </w:r>
    </w:p>
    <w:p>
      <w:pPr>
        <w:pStyle w:val="68"/>
        <w:widowControl/>
        <w:numPr>
          <w:ilvl w:val="0"/>
          <w:numId w:val="17"/>
        </w:numPr>
        <w:tabs>
          <w:tab w:val="clear" w:pos="980"/>
        </w:tabs>
        <w:spacing w:line="480" w:lineRule="exact"/>
        <w:rPr>
          <w:sz w:val="28"/>
          <w:szCs w:val="28"/>
        </w:rPr>
      </w:pPr>
      <w:r>
        <w:rPr>
          <w:sz w:val="28"/>
          <w:szCs w:val="28"/>
        </w:rPr>
        <w:t>要求</w:t>
      </w:r>
      <w:r>
        <w:rPr>
          <w:rFonts w:hint="eastAsia"/>
          <w:sz w:val="28"/>
          <w:szCs w:val="28"/>
        </w:rPr>
        <w:t>总部</w:t>
      </w:r>
      <w:r>
        <w:rPr>
          <w:sz w:val="28"/>
          <w:szCs w:val="28"/>
        </w:rPr>
        <w:t>内网</w:t>
      </w:r>
      <w:r>
        <w:rPr>
          <w:rFonts w:hint="eastAsia"/>
          <w:sz w:val="28"/>
          <w:szCs w:val="28"/>
        </w:rPr>
        <w:t>无线网络启用本地转发模式;</w:t>
      </w:r>
      <w:r>
        <w:rPr>
          <w:sz w:val="28"/>
          <w:szCs w:val="28"/>
        </w:rPr>
        <w:t xml:space="preserve"> </w:t>
      </w:r>
    </w:p>
    <w:p>
      <w:pPr>
        <w:pStyle w:val="68"/>
        <w:widowControl/>
        <w:numPr>
          <w:ilvl w:val="0"/>
          <w:numId w:val="17"/>
        </w:numPr>
        <w:tabs>
          <w:tab w:val="clear" w:pos="980"/>
        </w:tabs>
        <w:spacing w:line="480" w:lineRule="exact"/>
        <w:rPr>
          <w:sz w:val="28"/>
          <w:szCs w:val="28"/>
        </w:rPr>
      </w:pPr>
      <w:r>
        <w:rPr>
          <w:rFonts w:hint="eastAsia"/>
          <w:sz w:val="28"/>
          <w:szCs w:val="28"/>
        </w:rPr>
        <w:t>为了保障总部每个用户的无线体验，针对WLAN ID 1</w:t>
      </w:r>
      <w:r>
        <w:rPr>
          <w:sz w:val="28"/>
          <w:szCs w:val="28"/>
        </w:rPr>
        <w:t>下的</w:t>
      </w:r>
      <w:r>
        <w:rPr>
          <w:rFonts w:hint="eastAsia"/>
          <w:sz w:val="28"/>
          <w:szCs w:val="28"/>
        </w:rPr>
        <w:t>每个用户的下行平均速率为</w:t>
      </w:r>
      <w:r>
        <w:rPr>
          <w:sz w:val="28"/>
          <w:szCs w:val="28"/>
        </w:rPr>
        <w:t xml:space="preserve"> 800KB/s </w:t>
      </w:r>
      <w:r>
        <w:rPr>
          <w:rFonts w:hint="eastAsia"/>
          <w:sz w:val="28"/>
          <w:szCs w:val="28"/>
        </w:rPr>
        <w:t>，突发速率为</w:t>
      </w:r>
      <w:r>
        <w:rPr>
          <w:sz w:val="28"/>
          <w:szCs w:val="28"/>
        </w:rPr>
        <w:t>1600KB/s</w:t>
      </w:r>
      <w:r>
        <w:rPr>
          <w:rFonts w:hint="eastAsia"/>
          <w:sz w:val="28"/>
          <w:szCs w:val="28"/>
        </w:rPr>
        <w:t>；</w:t>
      </w:r>
    </w:p>
    <w:p>
      <w:pPr>
        <w:pStyle w:val="68"/>
        <w:widowControl/>
        <w:numPr>
          <w:ilvl w:val="0"/>
          <w:numId w:val="17"/>
        </w:numPr>
        <w:tabs>
          <w:tab w:val="clear" w:pos="980"/>
        </w:tabs>
        <w:spacing w:line="480" w:lineRule="exact"/>
        <w:rPr>
          <w:sz w:val="28"/>
          <w:szCs w:val="28"/>
        </w:rPr>
      </w:pPr>
      <w:r>
        <w:rPr>
          <w:rFonts w:hint="eastAsia"/>
          <w:sz w:val="28"/>
          <w:szCs w:val="28"/>
        </w:rPr>
        <w:t>总部每AP最大带点人数为45人；</w:t>
      </w:r>
    </w:p>
    <w:p>
      <w:pPr>
        <w:pStyle w:val="68"/>
        <w:widowControl/>
        <w:numPr>
          <w:ilvl w:val="0"/>
          <w:numId w:val="17"/>
        </w:numPr>
        <w:tabs>
          <w:tab w:val="clear" w:pos="980"/>
        </w:tabs>
        <w:spacing w:line="480" w:lineRule="exact"/>
        <w:rPr>
          <w:sz w:val="28"/>
          <w:szCs w:val="28"/>
        </w:rPr>
        <w:sectPr>
          <w:pgSz w:w="11906" w:h="16838"/>
          <w:pgMar w:top="1440" w:right="1701" w:bottom="1440" w:left="1701" w:header="851" w:footer="992" w:gutter="0"/>
          <w:pgNumType w:fmt="numberInDash"/>
          <w:cols w:space="720" w:num="1"/>
          <w:docGrid w:type="lines" w:linePitch="312" w:charSpace="0"/>
        </w:sectPr>
      </w:pPr>
      <w:r>
        <w:rPr>
          <w:rFonts w:hint="eastAsia"/>
          <w:sz w:val="28"/>
          <w:szCs w:val="28"/>
        </w:rPr>
        <w:t>总部</w:t>
      </w:r>
      <w:r>
        <w:rPr>
          <w:sz w:val="28"/>
          <w:szCs w:val="28"/>
        </w:rPr>
        <w:t>通过</w:t>
      </w:r>
      <w:r>
        <w:rPr>
          <w:rFonts w:hint="eastAsia"/>
          <w:sz w:val="28"/>
          <w:szCs w:val="28"/>
        </w:rPr>
        <w:t>时间调度，要求每周一至周五的</w:t>
      </w:r>
      <w:r>
        <w:rPr>
          <w:sz w:val="28"/>
          <w:szCs w:val="28"/>
        </w:rPr>
        <w:t>21</w:t>
      </w:r>
      <w:r>
        <w:rPr>
          <w:rFonts w:hint="eastAsia"/>
          <w:sz w:val="28"/>
          <w:szCs w:val="28"/>
        </w:rPr>
        <w:t>:00至23:30期间关闭无线服务；</w:t>
      </w:r>
    </w:p>
    <w:p>
      <w:pPr>
        <w:pStyle w:val="68"/>
        <w:widowControl/>
        <w:numPr>
          <w:ilvl w:val="0"/>
          <w:numId w:val="17"/>
        </w:numPr>
        <w:tabs>
          <w:tab w:val="clear" w:pos="980"/>
        </w:tabs>
        <w:spacing w:line="480" w:lineRule="exact"/>
        <w:rPr>
          <w:sz w:val="28"/>
          <w:szCs w:val="28"/>
        </w:rPr>
      </w:pPr>
      <w:r>
        <w:rPr>
          <w:rFonts w:hint="eastAsia"/>
          <w:sz w:val="28"/>
          <w:szCs w:val="28"/>
        </w:rPr>
        <w:t>总部设置用户最小接入信号强度为-</w:t>
      </w:r>
      <w:r>
        <w:rPr>
          <w:sz w:val="28"/>
          <w:szCs w:val="28"/>
        </w:rPr>
        <w:t>65</w:t>
      </w:r>
      <w:r>
        <w:rPr>
          <w:rFonts w:hint="eastAsia"/>
          <w:sz w:val="28"/>
          <w:szCs w:val="28"/>
        </w:rPr>
        <w:t>dbm；</w:t>
      </w:r>
    </w:p>
    <w:p>
      <w:pPr>
        <w:pStyle w:val="68"/>
        <w:widowControl/>
        <w:numPr>
          <w:ilvl w:val="0"/>
          <w:numId w:val="17"/>
        </w:numPr>
        <w:tabs>
          <w:tab w:val="clear" w:pos="980"/>
        </w:tabs>
        <w:spacing w:line="480" w:lineRule="exact"/>
        <w:rPr>
          <w:sz w:val="28"/>
          <w:szCs w:val="28"/>
        </w:rPr>
      </w:pPr>
      <w:r>
        <w:rPr>
          <w:rFonts w:hint="eastAsia"/>
          <w:sz w:val="28"/>
          <w:szCs w:val="28"/>
        </w:rPr>
        <w:t>总部关闭低速率（11b/g 1M、2M、5M，11a 6M、9M）应用接入。</w:t>
      </w:r>
    </w:p>
    <w:p>
      <w:pPr>
        <w:pStyle w:val="6"/>
      </w:pPr>
      <w:bookmarkStart w:id="13" w:name="_Hlk503292567"/>
    </w:p>
    <w:bookmarkEnd w:id="13"/>
    <w:p>
      <w:pPr>
        <w:pStyle w:val="6"/>
      </w:pPr>
    </w:p>
    <w:p>
      <w:pPr>
        <w:pStyle w:val="2"/>
        <w:rPr>
          <w:sz w:val="28"/>
          <w:szCs w:val="28"/>
        </w:rPr>
        <w:sectPr>
          <w:type w:val="continuous"/>
          <w:pgSz w:w="11906" w:h="16838"/>
          <w:pgMar w:top="1440" w:right="1701" w:bottom="1440" w:left="1701" w:header="851" w:footer="992" w:gutter="0"/>
          <w:pgNumType w:fmt="numberInDash"/>
          <w:cols w:space="720" w:num="1"/>
          <w:docGrid w:type="lines" w:linePitch="312" w:charSpace="0"/>
        </w:sectPr>
      </w:pPr>
    </w:p>
    <w:p>
      <w:pPr>
        <w:pStyle w:val="3"/>
        <w:numPr>
          <w:ilvl w:val="255"/>
          <w:numId w:val="0"/>
        </w:numPr>
        <w:rPr>
          <w:sz w:val="28"/>
          <w:szCs w:val="28"/>
        </w:rPr>
      </w:pPr>
      <w:r>
        <w:rPr>
          <w:rFonts w:hint="eastAsia"/>
          <w:sz w:val="28"/>
          <w:szCs w:val="28"/>
        </w:rPr>
        <w:t>模块五：出口安全防护与远程接入</w:t>
      </w:r>
    </w:p>
    <w:p>
      <w:pPr>
        <w:pStyle w:val="6"/>
        <w:spacing w:line="480" w:lineRule="exact"/>
        <w:ind w:firstLine="560"/>
        <w:rPr>
          <w:sz w:val="28"/>
          <w:szCs w:val="28"/>
        </w:rPr>
      </w:pPr>
      <w:r>
        <w:rPr>
          <w:rFonts w:hint="eastAsia"/>
          <w:sz w:val="28"/>
          <w:szCs w:val="28"/>
        </w:rPr>
        <w:t>本部校区与分校无线用户需要通过独立的互联网线路访问外网资源，同时针对访问资源进行用户身份认证与信息审计监督。</w:t>
      </w:r>
      <w:r>
        <w:rPr>
          <w:sz w:val="28"/>
          <w:szCs w:val="28"/>
        </w:rPr>
        <w:t xml:space="preserve"> </w:t>
      </w:r>
    </w:p>
    <w:p>
      <w:pPr>
        <w:pStyle w:val="62"/>
        <w:widowControl/>
        <w:numPr>
          <w:ilvl w:val="0"/>
          <w:numId w:val="25"/>
        </w:numPr>
        <w:spacing w:line="480" w:lineRule="exact"/>
        <w:ind w:firstLineChars="0"/>
        <w:jc w:val="left"/>
        <w:rPr>
          <w:b/>
          <w:sz w:val="28"/>
          <w:szCs w:val="28"/>
        </w:rPr>
      </w:pPr>
      <w:r>
        <w:rPr>
          <w:rFonts w:hint="eastAsia"/>
          <w:b/>
          <w:sz w:val="28"/>
          <w:szCs w:val="28"/>
        </w:rPr>
        <w:t>出口NAT部署</w:t>
      </w:r>
    </w:p>
    <w:p>
      <w:pPr>
        <w:pStyle w:val="6"/>
        <w:spacing w:line="480" w:lineRule="exact"/>
        <w:ind w:firstLine="280" w:firstLineChars="100"/>
        <w:rPr>
          <w:sz w:val="28"/>
          <w:szCs w:val="28"/>
        </w:rPr>
      </w:pPr>
      <w:r>
        <w:rPr>
          <w:rFonts w:hint="eastAsia"/>
          <w:sz w:val="28"/>
          <w:szCs w:val="28"/>
        </w:rPr>
        <w:t>具体配置参数如下：</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出口网关上进行NAT配置实现本部与分校的所有用户均可访问互联网，通过NAPT方式将内网用户IP地址转换到互联网接口上，同时总部用户仅可在周一到周五工作时间09：00-</w:t>
      </w:r>
      <w:r>
        <w:rPr>
          <w:sz w:val="28"/>
          <w:szCs w:val="28"/>
        </w:rPr>
        <w:t>17</w:t>
      </w:r>
      <w:r>
        <w:rPr>
          <w:rFonts w:hint="eastAsia"/>
          <w:sz w:val="28"/>
          <w:szCs w:val="28"/>
        </w:rPr>
        <w:t>:00（命名为work）访问互联网；</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在本部EG</w:t>
      </w:r>
      <w:r>
        <w:rPr>
          <w:sz w:val="28"/>
          <w:szCs w:val="28"/>
        </w:rPr>
        <w:t>1</w:t>
      </w:r>
      <w:r>
        <w:rPr>
          <w:rFonts w:hint="eastAsia"/>
          <w:sz w:val="28"/>
          <w:szCs w:val="28"/>
        </w:rPr>
        <w:t>上配置，使本部核心交换S4（</w:t>
      </w:r>
      <w:r>
        <w:rPr>
          <w:sz w:val="28"/>
          <w:szCs w:val="28"/>
        </w:rPr>
        <w:t>11.1.0.34）设备的</w:t>
      </w:r>
      <w:r>
        <w:rPr>
          <w:rFonts w:hint="eastAsia"/>
          <w:sz w:val="28"/>
          <w:szCs w:val="28"/>
        </w:rPr>
        <w:t>S</w:t>
      </w:r>
      <w:r>
        <w:rPr>
          <w:sz w:val="28"/>
          <w:szCs w:val="28"/>
        </w:rPr>
        <w:t>SH服务</w:t>
      </w:r>
      <w:r>
        <w:rPr>
          <w:rFonts w:hint="eastAsia"/>
          <w:sz w:val="28"/>
          <w:szCs w:val="28"/>
        </w:rPr>
        <w:t>可以通过互联网被访问，将其地址映射至联通线路上，映射地址为</w:t>
      </w:r>
      <w:r>
        <w:rPr>
          <w:sz w:val="28"/>
          <w:szCs w:val="28"/>
        </w:rPr>
        <w:t>20.1.0.2</w:t>
      </w:r>
      <w:r>
        <w:rPr>
          <w:rFonts w:hint="eastAsia"/>
          <w:sz w:val="28"/>
          <w:szCs w:val="28"/>
        </w:rPr>
        <w:t>；</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本部内网主机有访问上海办事处S</w:t>
      </w:r>
      <w:r>
        <w:rPr>
          <w:sz w:val="28"/>
          <w:szCs w:val="28"/>
        </w:rPr>
        <w:t>6</w:t>
      </w:r>
      <w:r>
        <w:rPr>
          <w:rFonts w:hint="eastAsia"/>
          <w:sz w:val="28"/>
          <w:szCs w:val="28"/>
        </w:rPr>
        <w:t>设备 的Telnet服务需求，但本部内网因网络规划要求不能引入外部路由，同时上海办事处网络运维人员考虑安全起见也不希望将S</w:t>
      </w:r>
      <w:r>
        <w:rPr>
          <w:sz w:val="28"/>
          <w:szCs w:val="28"/>
        </w:rPr>
        <w:t>6</w:t>
      </w:r>
      <w:r>
        <w:rPr>
          <w:rFonts w:hint="eastAsia"/>
          <w:sz w:val="28"/>
          <w:szCs w:val="28"/>
        </w:rPr>
        <w:t>设备（1</w:t>
      </w:r>
      <w:r>
        <w:rPr>
          <w:sz w:val="28"/>
          <w:szCs w:val="28"/>
        </w:rPr>
        <w:t>1.1.0.6</w:t>
      </w:r>
      <w:r>
        <w:rPr>
          <w:rFonts w:hint="eastAsia"/>
          <w:sz w:val="28"/>
          <w:szCs w:val="28"/>
        </w:rPr>
        <w:t>）地址对外公布。为此规划在出口网关上进行N</w:t>
      </w:r>
      <w:r>
        <w:rPr>
          <w:sz w:val="28"/>
          <w:szCs w:val="28"/>
        </w:rPr>
        <w:t>AT</w:t>
      </w:r>
      <w:r>
        <w:rPr>
          <w:rFonts w:hint="eastAsia"/>
          <w:sz w:val="28"/>
          <w:szCs w:val="28"/>
        </w:rPr>
        <w:t>地址转化将S</w:t>
      </w:r>
      <w:r>
        <w:rPr>
          <w:sz w:val="28"/>
          <w:szCs w:val="28"/>
        </w:rPr>
        <w:t>6</w:t>
      </w:r>
      <w:r>
        <w:rPr>
          <w:rFonts w:hint="eastAsia"/>
          <w:sz w:val="28"/>
          <w:szCs w:val="28"/>
        </w:rPr>
        <w:t>真实地址映射至2</w:t>
      </w:r>
      <w:r>
        <w:rPr>
          <w:sz w:val="28"/>
          <w:szCs w:val="28"/>
        </w:rPr>
        <w:t>0.1.0.20</w:t>
      </w:r>
      <w:r>
        <w:rPr>
          <w:rFonts w:hint="eastAsia"/>
          <w:sz w:val="28"/>
          <w:szCs w:val="28"/>
        </w:rPr>
        <w:t>。</w:t>
      </w:r>
    </w:p>
    <w:p>
      <w:pPr>
        <w:pStyle w:val="62"/>
        <w:widowControl/>
        <w:numPr>
          <w:ilvl w:val="0"/>
          <w:numId w:val="25"/>
        </w:numPr>
        <w:spacing w:line="480" w:lineRule="exact"/>
        <w:ind w:firstLineChars="0"/>
        <w:jc w:val="left"/>
        <w:rPr>
          <w:b/>
          <w:sz w:val="28"/>
          <w:szCs w:val="28"/>
        </w:rPr>
      </w:pPr>
      <w:r>
        <w:rPr>
          <w:rFonts w:hint="eastAsia"/>
          <w:b/>
          <w:sz w:val="28"/>
          <w:szCs w:val="28"/>
        </w:rPr>
        <w:t>全局流表策略</w:t>
      </w:r>
      <w:r>
        <w:rPr>
          <w:b/>
          <w:sz w:val="28"/>
          <w:szCs w:val="28"/>
        </w:rPr>
        <w:t>部署</w:t>
      </w:r>
    </w:p>
    <w:p>
      <w:pPr>
        <w:pStyle w:val="62"/>
        <w:spacing w:line="480" w:lineRule="exact"/>
        <w:ind w:left="420" w:firstLine="360" w:firstLineChars="0"/>
        <w:rPr>
          <w:bCs/>
          <w:sz w:val="28"/>
          <w:szCs w:val="28"/>
        </w:rPr>
      </w:pPr>
      <w:r>
        <w:rPr>
          <w:rFonts w:hint="eastAsia"/>
          <w:bCs/>
          <w:sz w:val="28"/>
          <w:szCs w:val="28"/>
        </w:rPr>
        <w:t>在用户没有防火墙做限制的情况下，如果遇到大量的伪源</w:t>
      </w:r>
      <w:r>
        <w:rPr>
          <w:bCs/>
          <w:sz w:val="28"/>
          <w:szCs w:val="28"/>
        </w:rPr>
        <w:t>IP攻击，或者是端口扫描时，会把设备的流表给占满，而导致正常的数据无法建流而被丢弃，为此要求</w:t>
      </w:r>
      <w:r>
        <w:rPr>
          <w:rFonts w:hint="eastAsia"/>
          <w:bCs/>
          <w:sz w:val="28"/>
          <w:szCs w:val="28"/>
        </w:rPr>
        <w:t>总部</w:t>
      </w:r>
      <w:r>
        <w:rPr>
          <w:bCs/>
          <w:sz w:val="28"/>
          <w:szCs w:val="28"/>
        </w:rPr>
        <w:t>部署全局流表防火墙，</w:t>
      </w:r>
      <w:r>
        <w:rPr>
          <w:rFonts w:hint="eastAsia"/>
          <w:bCs/>
          <w:sz w:val="28"/>
          <w:szCs w:val="28"/>
        </w:rPr>
        <w:t>A</w:t>
      </w:r>
      <w:r>
        <w:rPr>
          <w:bCs/>
          <w:sz w:val="28"/>
          <w:szCs w:val="28"/>
        </w:rPr>
        <w:t>CL</w:t>
      </w:r>
      <w:r>
        <w:rPr>
          <w:rFonts w:hint="eastAsia"/>
          <w:bCs/>
          <w:sz w:val="28"/>
          <w:szCs w:val="28"/>
        </w:rPr>
        <w:t>（编号为1</w:t>
      </w:r>
      <w:r>
        <w:rPr>
          <w:bCs/>
          <w:sz w:val="28"/>
          <w:szCs w:val="28"/>
        </w:rPr>
        <w:t>02</w:t>
      </w:r>
      <w:r>
        <w:rPr>
          <w:rFonts w:hint="eastAsia"/>
          <w:bCs/>
          <w:sz w:val="28"/>
          <w:szCs w:val="28"/>
        </w:rPr>
        <w:t>）</w:t>
      </w:r>
      <w:r>
        <w:rPr>
          <w:bCs/>
          <w:sz w:val="28"/>
          <w:szCs w:val="28"/>
        </w:rPr>
        <w:t>策略要求如下：</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放通所有</w:t>
      </w:r>
      <w:r>
        <w:rPr>
          <w:sz w:val="28"/>
          <w:szCs w:val="28"/>
        </w:rPr>
        <w:t>IP到</w:t>
      </w:r>
      <w:r>
        <w:rPr>
          <w:rFonts w:hint="eastAsia"/>
          <w:sz w:val="28"/>
          <w:szCs w:val="28"/>
        </w:rPr>
        <w:t>本</w:t>
      </w:r>
      <w:r>
        <w:rPr>
          <w:sz w:val="28"/>
          <w:szCs w:val="28"/>
        </w:rPr>
        <w:t>设备</w:t>
      </w:r>
      <w:r>
        <w:rPr>
          <w:rFonts w:hint="eastAsia"/>
          <w:sz w:val="28"/>
          <w:szCs w:val="28"/>
        </w:rPr>
        <w:t>外网</w:t>
      </w:r>
      <w:r>
        <w:rPr>
          <w:sz w:val="28"/>
          <w:szCs w:val="28"/>
        </w:rPr>
        <w:t>接口的ICMP</w:t>
      </w:r>
      <w:r>
        <w:rPr>
          <w:rFonts w:hint="eastAsia"/>
          <w:sz w:val="28"/>
          <w:szCs w:val="28"/>
        </w:rPr>
        <w:t>、Telnet协议</w:t>
      </w:r>
      <w:r>
        <w:rPr>
          <w:sz w:val="28"/>
          <w:szCs w:val="28"/>
        </w:rPr>
        <w:t xml:space="preserve">; </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放通内网终端</w:t>
      </w:r>
      <w:r>
        <w:rPr>
          <w:sz w:val="28"/>
          <w:szCs w:val="28"/>
        </w:rPr>
        <w:t xml:space="preserve">IP到外网所有资源的访问; </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放通任意</w:t>
      </w:r>
      <w:r>
        <w:rPr>
          <w:sz w:val="28"/>
          <w:szCs w:val="28"/>
        </w:rPr>
        <w:t xml:space="preserve">IP来访问映射的内网交换机的资源; </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根据上下文要求放通设备已启用的功能协议端口。</w:t>
      </w:r>
    </w:p>
    <w:p>
      <w:pPr>
        <w:pStyle w:val="62"/>
        <w:widowControl/>
        <w:numPr>
          <w:ilvl w:val="0"/>
          <w:numId w:val="25"/>
        </w:numPr>
        <w:spacing w:line="480" w:lineRule="exact"/>
        <w:ind w:firstLineChars="0"/>
        <w:jc w:val="left"/>
        <w:rPr>
          <w:b/>
          <w:sz w:val="28"/>
          <w:szCs w:val="28"/>
        </w:rPr>
      </w:pPr>
      <w:r>
        <w:rPr>
          <w:rFonts w:hint="eastAsia"/>
          <w:b/>
          <w:sz w:val="28"/>
          <w:szCs w:val="28"/>
        </w:rPr>
        <w:t>Web</w:t>
      </w:r>
      <w:r>
        <w:rPr>
          <w:b/>
          <w:sz w:val="28"/>
          <w:szCs w:val="28"/>
        </w:rPr>
        <w:t xml:space="preserve"> Portal</w:t>
      </w:r>
      <w:r>
        <w:rPr>
          <w:rFonts w:hint="eastAsia"/>
          <w:b/>
          <w:sz w:val="28"/>
          <w:szCs w:val="28"/>
        </w:rPr>
        <w:t>用户认证</w:t>
      </w:r>
      <w:r>
        <w:rPr>
          <w:b/>
          <w:sz w:val="28"/>
          <w:szCs w:val="28"/>
        </w:rPr>
        <w:t>部署</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在本部网关上启用Web</w:t>
      </w:r>
      <w:r>
        <w:rPr>
          <w:sz w:val="28"/>
          <w:szCs w:val="28"/>
        </w:rPr>
        <w:t xml:space="preserve"> Portal</w:t>
      </w:r>
      <w:r>
        <w:rPr>
          <w:rFonts w:hint="eastAsia"/>
          <w:sz w:val="28"/>
          <w:szCs w:val="28"/>
        </w:rPr>
        <w:t>认证服务，并创建user</w:t>
      </w:r>
      <w:r>
        <w:rPr>
          <w:sz w:val="28"/>
          <w:szCs w:val="28"/>
        </w:rPr>
        <w:t>1</w:t>
      </w:r>
      <w:r>
        <w:rPr>
          <w:rFonts w:hint="eastAsia"/>
          <w:sz w:val="28"/>
          <w:szCs w:val="28"/>
        </w:rPr>
        <w:t>、user</w:t>
      </w:r>
      <w:r>
        <w:rPr>
          <w:sz w:val="28"/>
          <w:szCs w:val="28"/>
        </w:rPr>
        <w:t>2</w:t>
      </w:r>
      <w:r>
        <w:rPr>
          <w:rFonts w:hint="eastAsia"/>
          <w:sz w:val="28"/>
          <w:szCs w:val="28"/>
        </w:rPr>
        <w:t>，</w:t>
      </w:r>
      <w:r>
        <w:rPr>
          <w:sz w:val="28"/>
          <w:szCs w:val="28"/>
        </w:rPr>
        <w:t>密码均为XX</w:t>
      </w:r>
      <w:r>
        <w:rPr>
          <w:rFonts w:hint="eastAsia"/>
          <w:sz w:val="28"/>
          <w:szCs w:val="28"/>
        </w:rPr>
        <w:t>（现场提供）；</w:t>
      </w:r>
    </w:p>
    <w:p>
      <w:pPr>
        <w:pStyle w:val="68"/>
        <w:widowControl/>
        <w:numPr>
          <w:ilvl w:val="0"/>
          <w:numId w:val="23"/>
        </w:numPr>
        <w:spacing w:line="480" w:lineRule="exact"/>
        <w:rPr>
          <w:sz w:val="28"/>
          <w:szCs w:val="28"/>
        </w:rPr>
      </w:pPr>
      <w:r>
        <w:rPr>
          <w:rFonts w:hint="eastAsia"/>
          <w:sz w:val="28"/>
          <w:szCs w:val="28"/>
        </w:rPr>
        <w:t>本部有线用户需进行W</w:t>
      </w:r>
      <w:r>
        <w:rPr>
          <w:sz w:val="28"/>
          <w:szCs w:val="28"/>
        </w:rPr>
        <w:t>EB</w:t>
      </w:r>
      <w:r>
        <w:rPr>
          <w:rFonts w:hint="eastAsia"/>
          <w:sz w:val="28"/>
          <w:szCs w:val="28"/>
        </w:rPr>
        <w:t>认证访问互联网；</w:t>
      </w:r>
    </w:p>
    <w:p>
      <w:pPr>
        <w:pStyle w:val="68"/>
        <w:widowControl/>
        <w:numPr>
          <w:ilvl w:val="0"/>
          <w:numId w:val="23"/>
        </w:numPr>
        <w:spacing w:line="480" w:lineRule="exact"/>
        <w:rPr>
          <w:sz w:val="28"/>
          <w:szCs w:val="28"/>
        </w:rPr>
      </w:pPr>
      <w:r>
        <w:rPr>
          <w:rFonts w:hint="eastAsia"/>
          <w:sz w:val="28"/>
          <w:szCs w:val="28"/>
        </w:rPr>
        <w:t>本部无线用户不需在E</w:t>
      </w:r>
      <w:r>
        <w:rPr>
          <w:sz w:val="28"/>
          <w:szCs w:val="28"/>
        </w:rPr>
        <w:t>G</w:t>
      </w:r>
      <w:r>
        <w:rPr>
          <w:rFonts w:hint="eastAsia"/>
          <w:sz w:val="28"/>
          <w:szCs w:val="28"/>
        </w:rPr>
        <w:t>上进行WEB认证即可访问互联网。</w:t>
      </w:r>
    </w:p>
    <w:p>
      <w:pPr>
        <w:pStyle w:val="62"/>
        <w:widowControl/>
        <w:numPr>
          <w:ilvl w:val="0"/>
          <w:numId w:val="25"/>
        </w:numPr>
        <w:spacing w:line="480" w:lineRule="exact"/>
        <w:ind w:firstLineChars="0"/>
        <w:jc w:val="left"/>
        <w:rPr>
          <w:b/>
          <w:sz w:val="28"/>
          <w:szCs w:val="28"/>
        </w:rPr>
      </w:pPr>
      <w:r>
        <w:rPr>
          <w:rFonts w:hint="eastAsia"/>
          <w:b/>
          <w:sz w:val="28"/>
          <w:szCs w:val="28"/>
        </w:rPr>
        <w:t>应用流量控制</w:t>
      </w:r>
      <w:r>
        <w:rPr>
          <w:b/>
          <w:sz w:val="28"/>
          <w:szCs w:val="28"/>
        </w:rPr>
        <w:t>部署</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分校E</w:t>
      </w:r>
      <w:r>
        <w:rPr>
          <w:sz w:val="28"/>
          <w:szCs w:val="28"/>
        </w:rPr>
        <w:t>G2</w:t>
      </w:r>
      <w:r>
        <w:rPr>
          <w:rFonts w:hint="eastAsia"/>
          <w:sz w:val="28"/>
          <w:szCs w:val="28"/>
        </w:rPr>
        <w:t>联通线路</w:t>
      </w:r>
      <w:r>
        <w:rPr>
          <w:sz w:val="28"/>
          <w:szCs w:val="28"/>
        </w:rPr>
        <w:t>针对访问外网WEB流量限速每</w:t>
      </w:r>
      <w:r>
        <w:rPr>
          <w:rFonts w:hint="eastAsia"/>
          <w:sz w:val="28"/>
          <w:szCs w:val="28"/>
        </w:rPr>
        <w:t>I</w:t>
      </w:r>
      <w:r>
        <w:rPr>
          <w:sz w:val="28"/>
          <w:szCs w:val="28"/>
        </w:rPr>
        <w:t>P 1000Kbps，内网WEB总流量不超过50M</w:t>
      </w:r>
      <w:r>
        <w:rPr>
          <w:rFonts w:hint="eastAsia"/>
          <w:sz w:val="28"/>
          <w:szCs w:val="28"/>
        </w:rPr>
        <w:t>bps。</w:t>
      </w:r>
    </w:p>
    <w:p>
      <w:pPr>
        <w:pStyle w:val="62"/>
        <w:widowControl/>
        <w:numPr>
          <w:ilvl w:val="0"/>
          <w:numId w:val="25"/>
        </w:numPr>
        <w:spacing w:line="480" w:lineRule="exact"/>
        <w:ind w:firstLineChars="0"/>
        <w:jc w:val="left"/>
        <w:rPr>
          <w:b/>
          <w:sz w:val="28"/>
          <w:szCs w:val="28"/>
        </w:rPr>
      </w:pPr>
      <w:r>
        <w:rPr>
          <w:rFonts w:hint="eastAsia"/>
          <w:b/>
          <w:sz w:val="28"/>
          <w:szCs w:val="28"/>
        </w:rPr>
        <w:t>用户行为策略</w:t>
      </w:r>
      <w:r>
        <w:rPr>
          <w:b/>
          <w:sz w:val="28"/>
          <w:szCs w:val="28"/>
        </w:rPr>
        <w:t>部署</w:t>
      </w:r>
    </w:p>
    <w:p>
      <w:pPr>
        <w:pStyle w:val="68"/>
        <w:widowControl/>
        <w:numPr>
          <w:ilvl w:val="0"/>
          <w:numId w:val="23"/>
        </w:numPr>
        <w:tabs>
          <w:tab w:val="clear" w:pos="840"/>
        </w:tabs>
        <w:adjustRightInd w:val="0"/>
        <w:snapToGrid w:val="0"/>
        <w:spacing w:line="480" w:lineRule="exact"/>
        <w:rPr>
          <w:sz w:val="28"/>
          <w:szCs w:val="28"/>
        </w:rPr>
      </w:pPr>
      <w:bookmarkStart w:id="14" w:name="_Toc451520133"/>
      <w:r>
        <w:rPr>
          <w:rFonts w:hint="eastAsia"/>
          <w:sz w:val="28"/>
          <w:szCs w:val="28"/>
        </w:rPr>
        <w:t>分校E</w:t>
      </w:r>
      <w:r>
        <w:rPr>
          <w:sz w:val="28"/>
          <w:szCs w:val="28"/>
        </w:rPr>
        <w:t>G2基于</w:t>
      </w:r>
      <w:r>
        <w:rPr>
          <w:rFonts w:hint="eastAsia"/>
          <w:sz w:val="28"/>
          <w:szCs w:val="28"/>
        </w:rPr>
        <w:t>网站访问、邮件收发、</w:t>
      </w:r>
      <w:r>
        <w:rPr>
          <w:sz w:val="28"/>
          <w:szCs w:val="28"/>
        </w:rPr>
        <w:t>IM聊天、论坛发帖、搜索引擎多应用启用审计功能</w:t>
      </w:r>
      <w:r>
        <w:rPr>
          <w:rFonts w:hint="eastAsia"/>
          <w:sz w:val="28"/>
          <w:szCs w:val="28"/>
        </w:rPr>
        <w:t>；</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分校E</w:t>
      </w:r>
      <w:r>
        <w:rPr>
          <w:sz w:val="28"/>
          <w:szCs w:val="28"/>
        </w:rPr>
        <w:t>G2</w:t>
      </w:r>
      <w:r>
        <w:rPr>
          <w:rFonts w:hint="eastAsia"/>
          <w:sz w:val="28"/>
          <w:szCs w:val="28"/>
        </w:rPr>
        <w:t>周一到周五工作时间09：00-</w:t>
      </w:r>
      <w:r>
        <w:rPr>
          <w:sz w:val="28"/>
          <w:szCs w:val="28"/>
        </w:rPr>
        <w:t>17</w:t>
      </w:r>
      <w:r>
        <w:rPr>
          <w:rFonts w:hint="eastAsia"/>
          <w:sz w:val="28"/>
          <w:szCs w:val="28"/>
        </w:rPr>
        <w:t>:00（命名为work）</w:t>
      </w:r>
      <w:r>
        <w:rPr>
          <w:sz w:val="28"/>
          <w:szCs w:val="28"/>
        </w:rPr>
        <w:t>阻断</w:t>
      </w:r>
      <w:r>
        <w:rPr>
          <w:rFonts w:hint="eastAsia"/>
          <w:sz w:val="28"/>
          <w:szCs w:val="28"/>
        </w:rPr>
        <w:t>并审计P2P应用软件使用；</w:t>
      </w:r>
    </w:p>
    <w:p>
      <w:pPr>
        <w:pStyle w:val="68"/>
        <w:widowControl/>
        <w:numPr>
          <w:ilvl w:val="0"/>
          <w:numId w:val="23"/>
        </w:numPr>
        <w:spacing w:line="480" w:lineRule="exact"/>
        <w:rPr>
          <w:sz w:val="28"/>
          <w:szCs w:val="28"/>
        </w:rPr>
      </w:pPr>
      <w:r>
        <w:rPr>
          <w:rFonts w:hint="eastAsia"/>
          <w:sz w:val="28"/>
          <w:szCs w:val="28"/>
        </w:rPr>
        <w:t>禁止分校</w:t>
      </w:r>
      <w:r>
        <w:rPr>
          <w:sz w:val="28"/>
          <w:szCs w:val="28"/>
        </w:rPr>
        <w:t>内网用户通过浏览器访问http://40.1.0.9</w:t>
      </w:r>
      <w:r>
        <w:rPr>
          <w:rFonts w:hint="eastAsia"/>
          <w:sz w:val="28"/>
          <w:szCs w:val="28"/>
        </w:rPr>
        <w:t>（XX现场提供）。</w:t>
      </w:r>
    </w:p>
    <w:p>
      <w:pPr>
        <w:pStyle w:val="62"/>
        <w:widowControl/>
        <w:numPr>
          <w:ilvl w:val="0"/>
          <w:numId w:val="25"/>
        </w:numPr>
        <w:spacing w:line="480" w:lineRule="exact"/>
        <w:ind w:firstLineChars="0"/>
        <w:jc w:val="left"/>
        <w:rPr>
          <w:b/>
          <w:sz w:val="28"/>
          <w:szCs w:val="28"/>
        </w:rPr>
      </w:pPr>
      <w:r>
        <w:rPr>
          <w:rFonts w:hint="eastAsia"/>
          <w:b/>
          <w:sz w:val="28"/>
          <w:szCs w:val="28"/>
        </w:rPr>
        <w:t>数据分流与负载均衡</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本部与分校用户数据流匹配EG内置联通、电信与教育地址库，实现访问联通资源走联通线路，访问电信资源走电信线路，访问教育网资源走教育网线路；</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除联通、电信、教育资源之外默认所有数据流在三条线路间进行负载转发；</w:t>
      </w:r>
    </w:p>
    <w:p>
      <w:pPr>
        <w:pStyle w:val="68"/>
        <w:widowControl/>
        <w:numPr>
          <w:ilvl w:val="0"/>
          <w:numId w:val="23"/>
        </w:numPr>
        <w:tabs>
          <w:tab w:val="clear" w:pos="840"/>
        </w:tabs>
        <w:adjustRightInd w:val="0"/>
        <w:snapToGrid w:val="0"/>
        <w:spacing w:line="480" w:lineRule="exact"/>
        <w:rPr>
          <w:sz w:val="28"/>
          <w:szCs w:val="28"/>
        </w:rPr>
      </w:pPr>
      <w:r>
        <w:rPr>
          <w:rFonts w:hint="eastAsia"/>
          <w:sz w:val="28"/>
          <w:szCs w:val="28"/>
        </w:rPr>
        <w:t>分校E</w:t>
      </w:r>
      <w:r>
        <w:rPr>
          <w:sz w:val="28"/>
          <w:szCs w:val="28"/>
        </w:rPr>
        <w:t>G2</w:t>
      </w:r>
      <w:r>
        <w:rPr>
          <w:rFonts w:hint="eastAsia"/>
          <w:sz w:val="28"/>
          <w:szCs w:val="28"/>
        </w:rPr>
        <w:t>每天晚上6点到10点（命名为Night）联通线路上网流量压力较大</w:t>
      </w:r>
      <w:r>
        <w:rPr>
          <w:rFonts w:hint="eastAsia"/>
        </w:rPr>
        <w:t>，将P2P应用软件流量在此时间段内引流到电信线路。</w:t>
      </w:r>
    </w:p>
    <w:bookmarkEnd w:id="14"/>
    <w:p>
      <w:pPr>
        <w:pStyle w:val="62"/>
        <w:widowControl/>
        <w:numPr>
          <w:ilvl w:val="0"/>
          <w:numId w:val="25"/>
        </w:numPr>
        <w:spacing w:line="480" w:lineRule="exact"/>
        <w:ind w:firstLineChars="0"/>
        <w:jc w:val="left"/>
        <w:rPr>
          <w:b/>
          <w:sz w:val="28"/>
          <w:szCs w:val="28"/>
        </w:rPr>
      </w:pPr>
      <w:bookmarkStart w:id="15" w:name="_Toc219865072"/>
      <w:r>
        <w:rPr>
          <w:rFonts w:hint="eastAsia"/>
          <w:b/>
          <w:sz w:val="28"/>
          <w:szCs w:val="28"/>
        </w:rPr>
        <w:t>V</w:t>
      </w:r>
      <w:r>
        <w:rPr>
          <w:b/>
          <w:sz w:val="28"/>
          <w:szCs w:val="28"/>
        </w:rPr>
        <w:t>PN部署</w:t>
      </w:r>
    </w:p>
    <w:p>
      <w:pPr>
        <w:pStyle w:val="6"/>
        <w:spacing w:line="480" w:lineRule="exact"/>
        <w:ind w:firstLine="280" w:firstLineChars="100"/>
        <w:rPr>
          <w:sz w:val="28"/>
          <w:szCs w:val="28"/>
        </w:rPr>
      </w:pPr>
      <w:r>
        <w:rPr>
          <w:rFonts w:hint="eastAsia"/>
          <w:sz w:val="28"/>
          <w:szCs w:val="28"/>
        </w:rPr>
        <w:t>为了实现总部与分部互访数据的安全性，同时要求总部对分部路由器采用本地的用户名、密码方式进行验证，为此规划如下：</w:t>
      </w:r>
    </w:p>
    <w:p>
      <w:pPr>
        <w:pStyle w:val="68"/>
        <w:widowControl/>
        <w:numPr>
          <w:ilvl w:val="0"/>
          <w:numId w:val="23"/>
        </w:numPr>
        <w:spacing w:line="480" w:lineRule="exact"/>
        <w:rPr>
          <w:sz w:val="28"/>
          <w:szCs w:val="28"/>
        </w:rPr>
      </w:pPr>
      <w:r>
        <w:rPr>
          <w:rFonts w:hint="eastAsia"/>
          <w:sz w:val="28"/>
          <w:szCs w:val="28"/>
        </w:rPr>
        <w:t>部署</w:t>
      </w:r>
      <w:r>
        <w:rPr>
          <w:sz w:val="28"/>
          <w:szCs w:val="28"/>
        </w:rPr>
        <w:t>L2TP</w:t>
      </w:r>
      <w:r>
        <w:rPr>
          <w:rFonts w:hint="eastAsia"/>
          <w:sz w:val="28"/>
          <w:szCs w:val="28"/>
        </w:rPr>
        <w:t>隧道进行本部对分部路由的对接验证，验证用户名密码均为r</w:t>
      </w:r>
      <w:r>
        <w:rPr>
          <w:sz w:val="28"/>
          <w:szCs w:val="28"/>
        </w:rPr>
        <w:t>uijie</w:t>
      </w:r>
      <w:r>
        <w:rPr>
          <w:rFonts w:hint="eastAsia"/>
          <w:sz w:val="28"/>
          <w:szCs w:val="28"/>
        </w:rPr>
        <w:t>，L</w:t>
      </w:r>
      <w:r>
        <w:rPr>
          <w:sz w:val="28"/>
          <w:szCs w:val="28"/>
        </w:rPr>
        <w:t>2TP</w:t>
      </w:r>
      <w:r>
        <w:rPr>
          <w:rFonts w:hint="eastAsia"/>
          <w:sz w:val="28"/>
          <w:szCs w:val="28"/>
        </w:rPr>
        <w:t>隧道密码为ruijie</w:t>
      </w:r>
      <w:r>
        <w:rPr>
          <w:sz w:val="28"/>
          <w:szCs w:val="28"/>
        </w:rPr>
        <w:t>;</w:t>
      </w:r>
    </w:p>
    <w:p>
      <w:pPr>
        <w:pStyle w:val="68"/>
        <w:widowControl/>
        <w:numPr>
          <w:ilvl w:val="0"/>
          <w:numId w:val="23"/>
        </w:numPr>
        <w:spacing w:line="480" w:lineRule="exact"/>
        <w:rPr>
          <w:sz w:val="28"/>
          <w:szCs w:val="28"/>
        </w:rPr>
      </w:pPr>
      <w:r>
        <w:rPr>
          <w:sz w:val="28"/>
          <w:szCs w:val="28"/>
        </w:rPr>
        <w:t>L2TP</w:t>
      </w:r>
      <w:r>
        <w:rPr>
          <w:rFonts w:hint="eastAsia"/>
          <w:sz w:val="28"/>
          <w:szCs w:val="28"/>
        </w:rPr>
        <w:t>用户地址池为1</w:t>
      </w:r>
      <w:r>
        <w:rPr>
          <w:sz w:val="28"/>
          <w:szCs w:val="28"/>
        </w:rPr>
        <w:t>2.1.0.1—12.1.0.254</w:t>
      </w:r>
      <w:r>
        <w:rPr>
          <w:rFonts w:hint="eastAsia"/>
          <w:sz w:val="28"/>
          <w:szCs w:val="28"/>
        </w:rPr>
        <w:t>，Virtual-Template及</w:t>
      </w:r>
      <w:r>
        <w:rPr>
          <w:sz w:val="28"/>
          <w:szCs w:val="28"/>
        </w:rPr>
        <w:t>Virtual-ppp</w:t>
      </w:r>
      <w:r>
        <w:rPr>
          <w:rFonts w:hint="eastAsia"/>
          <w:sz w:val="28"/>
          <w:szCs w:val="28"/>
        </w:rPr>
        <w:t>接口均引用本地loopback</w:t>
      </w:r>
      <w:r>
        <w:rPr>
          <w:sz w:val="28"/>
          <w:szCs w:val="28"/>
        </w:rPr>
        <w:t xml:space="preserve"> 1</w:t>
      </w:r>
      <w:r>
        <w:rPr>
          <w:rFonts w:hint="eastAsia"/>
          <w:sz w:val="28"/>
          <w:szCs w:val="28"/>
        </w:rPr>
        <w:t>接口地址；</w:t>
      </w:r>
    </w:p>
    <w:p>
      <w:pPr>
        <w:pStyle w:val="68"/>
        <w:widowControl/>
        <w:numPr>
          <w:ilvl w:val="0"/>
          <w:numId w:val="23"/>
        </w:numPr>
        <w:spacing w:line="480" w:lineRule="exact"/>
        <w:rPr>
          <w:sz w:val="28"/>
          <w:szCs w:val="28"/>
        </w:rPr>
      </w:pPr>
      <w:r>
        <w:rPr>
          <w:rFonts w:hint="eastAsia"/>
          <w:sz w:val="28"/>
          <w:szCs w:val="28"/>
        </w:rPr>
        <w:t>L</w:t>
      </w:r>
      <w:r>
        <w:rPr>
          <w:sz w:val="28"/>
          <w:szCs w:val="28"/>
        </w:rPr>
        <w:t>2TP</w:t>
      </w:r>
      <w:r>
        <w:rPr>
          <w:rFonts w:hint="eastAsia"/>
          <w:sz w:val="28"/>
          <w:szCs w:val="28"/>
        </w:rPr>
        <w:t>隧道中承载O</w:t>
      </w:r>
      <w:r>
        <w:rPr>
          <w:sz w:val="28"/>
          <w:szCs w:val="28"/>
        </w:rPr>
        <w:t>SPF</w:t>
      </w:r>
      <w:r>
        <w:rPr>
          <w:rFonts w:hint="eastAsia"/>
          <w:sz w:val="28"/>
          <w:szCs w:val="28"/>
        </w:rPr>
        <w:t>协议，使其总部与分部通过O</w:t>
      </w:r>
      <w:r>
        <w:rPr>
          <w:sz w:val="28"/>
          <w:szCs w:val="28"/>
        </w:rPr>
        <w:t>SPF</w:t>
      </w:r>
      <w:r>
        <w:rPr>
          <w:rFonts w:hint="eastAsia"/>
          <w:sz w:val="28"/>
          <w:szCs w:val="28"/>
        </w:rPr>
        <w:t>进行路由交互，区域号0；</w:t>
      </w:r>
    </w:p>
    <w:p>
      <w:pPr>
        <w:pStyle w:val="68"/>
        <w:widowControl/>
        <w:numPr>
          <w:ilvl w:val="0"/>
          <w:numId w:val="23"/>
        </w:numPr>
        <w:spacing w:line="480" w:lineRule="exact"/>
        <w:rPr>
          <w:sz w:val="28"/>
          <w:szCs w:val="28"/>
        </w:rPr>
      </w:pPr>
      <w:r>
        <w:rPr>
          <w:rFonts w:hint="eastAsia"/>
          <w:sz w:val="28"/>
          <w:szCs w:val="28"/>
        </w:rPr>
        <w:t>部署I</w:t>
      </w:r>
      <w:r>
        <w:rPr>
          <w:sz w:val="28"/>
          <w:szCs w:val="28"/>
        </w:rPr>
        <w:t>PS</w:t>
      </w:r>
      <w:r>
        <w:rPr>
          <w:rFonts w:hint="eastAsia"/>
          <w:sz w:val="28"/>
          <w:szCs w:val="28"/>
        </w:rPr>
        <w:t>ec对</w:t>
      </w:r>
      <w:r>
        <w:rPr>
          <w:sz w:val="28"/>
          <w:szCs w:val="28"/>
        </w:rPr>
        <w:t>L2TP</w:t>
      </w:r>
      <w:r>
        <w:rPr>
          <w:rFonts w:hint="eastAsia"/>
          <w:sz w:val="28"/>
          <w:szCs w:val="28"/>
        </w:rPr>
        <w:t>隧道中的业务数据加密；</w:t>
      </w:r>
    </w:p>
    <w:p>
      <w:pPr>
        <w:pStyle w:val="68"/>
        <w:widowControl/>
        <w:numPr>
          <w:ilvl w:val="0"/>
          <w:numId w:val="23"/>
        </w:numPr>
        <w:spacing w:line="480" w:lineRule="exact"/>
        <w:rPr>
          <w:sz w:val="28"/>
          <w:szCs w:val="28"/>
        </w:rPr>
      </w:pPr>
      <w:r>
        <w:rPr>
          <w:rFonts w:hint="eastAsia"/>
          <w:sz w:val="28"/>
          <w:szCs w:val="28"/>
        </w:rPr>
        <w:t>I</w:t>
      </w:r>
      <w:r>
        <w:rPr>
          <w:sz w:val="28"/>
          <w:szCs w:val="28"/>
        </w:rPr>
        <w:t>PS</w:t>
      </w:r>
      <w:r>
        <w:rPr>
          <w:rFonts w:hint="eastAsia"/>
          <w:sz w:val="28"/>
          <w:szCs w:val="28"/>
        </w:rPr>
        <w:t>ec</w:t>
      </w:r>
      <w:r>
        <w:rPr>
          <w:sz w:val="28"/>
          <w:szCs w:val="28"/>
        </w:rPr>
        <w:t xml:space="preserve"> VPN需要采用</w:t>
      </w:r>
      <w:r>
        <w:rPr>
          <w:rFonts w:hint="eastAsia"/>
          <w:sz w:val="28"/>
          <w:szCs w:val="28"/>
        </w:rPr>
        <w:t>传输</w:t>
      </w:r>
      <w:r>
        <w:rPr>
          <w:sz w:val="28"/>
          <w:szCs w:val="28"/>
        </w:rPr>
        <w:t xml:space="preserve">模式、预共享密码为 </w:t>
      </w:r>
      <w:r>
        <w:rPr>
          <w:rFonts w:hint="eastAsia"/>
          <w:sz w:val="28"/>
          <w:szCs w:val="28"/>
        </w:rPr>
        <w:t>ruijie</w:t>
      </w:r>
      <w:r>
        <w:rPr>
          <w:sz w:val="28"/>
          <w:szCs w:val="28"/>
        </w:rPr>
        <w:t>，加密认证方式为 ESP-3DES、ESP-MD5</w:t>
      </w:r>
      <w:r>
        <w:rPr>
          <w:rFonts w:hint="eastAsia"/>
          <w:sz w:val="28"/>
          <w:szCs w:val="28"/>
        </w:rPr>
        <w:t>-</w:t>
      </w:r>
      <w:r>
        <w:rPr>
          <w:sz w:val="28"/>
          <w:szCs w:val="28"/>
        </w:rPr>
        <w:t>HMAC ，DH使用组</w:t>
      </w:r>
      <w:r>
        <w:rPr>
          <w:rFonts w:hint="eastAsia"/>
          <w:sz w:val="28"/>
          <w:szCs w:val="28"/>
        </w:rPr>
        <w:t>2;</w:t>
      </w:r>
    </w:p>
    <w:p>
      <w:pPr>
        <w:pStyle w:val="68"/>
        <w:widowControl/>
        <w:numPr>
          <w:ilvl w:val="0"/>
          <w:numId w:val="23"/>
        </w:numPr>
        <w:spacing w:line="480" w:lineRule="exact"/>
        <w:rPr>
          <w:sz w:val="28"/>
          <w:szCs w:val="28"/>
        </w:rPr>
      </w:pPr>
      <w:r>
        <w:rPr>
          <w:rFonts w:hint="eastAsia"/>
          <w:sz w:val="28"/>
          <w:szCs w:val="28"/>
        </w:rPr>
        <w:t>总分机构间数据通信及加密通过二级运营商</w:t>
      </w:r>
      <w:r>
        <w:rPr>
          <w:sz w:val="28"/>
          <w:szCs w:val="28"/>
        </w:rPr>
        <w:t>R1</w:t>
      </w:r>
      <w:r>
        <w:rPr>
          <w:rFonts w:hint="eastAsia"/>
          <w:sz w:val="28"/>
          <w:szCs w:val="28"/>
        </w:rPr>
        <w:t>联通节点作为中转设备；</w:t>
      </w:r>
    </w:p>
    <w:p>
      <w:pPr>
        <w:pStyle w:val="68"/>
        <w:widowControl/>
        <w:numPr>
          <w:ilvl w:val="0"/>
          <w:numId w:val="23"/>
        </w:numPr>
        <w:tabs>
          <w:tab w:val="clear" w:pos="840"/>
        </w:tabs>
        <w:spacing w:line="480" w:lineRule="exact"/>
        <w:rPr>
          <w:sz w:val="28"/>
          <w:szCs w:val="28"/>
        </w:rPr>
      </w:pPr>
      <w:r>
        <w:rPr>
          <w:rFonts w:hint="eastAsia"/>
          <w:sz w:val="28"/>
          <w:szCs w:val="28"/>
        </w:rPr>
        <w:t>本部有线I</w:t>
      </w:r>
      <w:r>
        <w:rPr>
          <w:sz w:val="28"/>
          <w:szCs w:val="28"/>
        </w:rPr>
        <w:t>PV4用户与</w:t>
      </w:r>
      <w:r>
        <w:rPr>
          <w:rFonts w:hint="eastAsia"/>
          <w:sz w:val="28"/>
          <w:szCs w:val="28"/>
        </w:rPr>
        <w:t>分部I</w:t>
      </w:r>
      <w:r>
        <w:rPr>
          <w:sz w:val="28"/>
          <w:szCs w:val="28"/>
        </w:rPr>
        <w:t>PV4</w:t>
      </w:r>
      <w:r>
        <w:rPr>
          <w:rFonts w:hint="eastAsia"/>
          <w:sz w:val="28"/>
          <w:szCs w:val="28"/>
        </w:rPr>
        <w:t>用户</w:t>
      </w:r>
      <w:r>
        <w:rPr>
          <w:sz w:val="28"/>
          <w:szCs w:val="28"/>
        </w:rPr>
        <w:t>互通主路径规划为</w:t>
      </w:r>
      <w:r>
        <w:rPr>
          <w:rFonts w:hint="eastAsia"/>
          <w:sz w:val="28"/>
          <w:szCs w:val="28"/>
        </w:rPr>
        <w:t>：</w:t>
      </w:r>
      <w:r>
        <w:rPr>
          <w:sz w:val="28"/>
          <w:szCs w:val="28"/>
        </w:rPr>
        <w:t>VSU-S3-EG1</w:t>
      </w:r>
      <w:r>
        <w:rPr>
          <w:rFonts w:hint="eastAsia"/>
          <w:sz w:val="28"/>
          <w:szCs w:val="28"/>
        </w:rPr>
        <w:t>-</w:t>
      </w:r>
      <w:r>
        <w:rPr>
          <w:sz w:val="28"/>
          <w:szCs w:val="28"/>
        </w:rPr>
        <w:t>EG2-S5(</w:t>
      </w:r>
      <w:r>
        <w:rPr>
          <w:rFonts w:hint="eastAsia"/>
          <w:sz w:val="28"/>
          <w:szCs w:val="28"/>
        </w:rPr>
        <w:t>E</w:t>
      </w:r>
      <w:r>
        <w:rPr>
          <w:sz w:val="28"/>
          <w:szCs w:val="28"/>
        </w:rPr>
        <w:t>G1/EG2</w:t>
      </w:r>
      <w:r>
        <w:rPr>
          <w:rFonts w:hint="eastAsia"/>
          <w:sz w:val="28"/>
          <w:szCs w:val="28"/>
        </w:rPr>
        <w:t>间运行V</w:t>
      </w:r>
      <w:r>
        <w:rPr>
          <w:sz w:val="28"/>
          <w:szCs w:val="28"/>
        </w:rPr>
        <w:t>PN</w:t>
      </w:r>
      <w:r>
        <w:rPr>
          <w:rFonts w:hint="eastAsia"/>
          <w:sz w:val="28"/>
          <w:szCs w:val="28"/>
        </w:rPr>
        <w:t>隧道</w:t>
      </w:r>
      <w:r>
        <w:rPr>
          <w:sz w:val="28"/>
          <w:szCs w:val="28"/>
        </w:rPr>
        <w:t>)</w:t>
      </w:r>
      <w:r>
        <w:rPr>
          <w:rFonts w:hint="eastAsia"/>
          <w:sz w:val="28"/>
          <w:szCs w:val="28"/>
        </w:rPr>
        <w:t>。</w:t>
      </w:r>
    </w:p>
    <w:p>
      <w:pPr>
        <w:pStyle w:val="6"/>
      </w:pPr>
    </w:p>
    <w:p>
      <w:pPr>
        <w:rPr>
          <w:sz w:val="28"/>
          <w:szCs w:val="28"/>
        </w:rPr>
      </w:pPr>
      <w:r>
        <w:rPr>
          <w:rFonts w:hint="eastAsia"/>
          <w:sz w:val="28"/>
          <w:szCs w:val="28"/>
        </w:rPr>
        <w:t>提交竞赛结果文件（模块二、模块三、模块四、模块五）</w:t>
      </w:r>
    </w:p>
    <w:p>
      <w:pPr>
        <w:ind w:firstLine="720"/>
        <w:rPr>
          <w:sz w:val="28"/>
          <w:szCs w:val="28"/>
        </w:rPr>
      </w:pPr>
      <w:r>
        <w:rPr>
          <w:rFonts w:hint="eastAsia"/>
          <w:sz w:val="28"/>
          <w:szCs w:val="28"/>
        </w:rPr>
        <w:t>制作竞赛结果文件：严格按照</w:t>
      </w:r>
      <w:r>
        <w:rPr>
          <w:sz w:val="28"/>
          <w:szCs w:val="28"/>
        </w:rPr>
        <w:t xml:space="preserve"> “交换路由无线网关设备配置答题卡.docx”文档格式要求制作输出竞赛结果文件</w:t>
      </w:r>
      <w:r>
        <w:rPr>
          <w:rFonts w:hint="eastAsia"/>
          <w:sz w:val="28"/>
          <w:szCs w:val="28"/>
        </w:rPr>
        <w:t>，同时另存一份</w:t>
      </w:r>
      <w:r>
        <w:rPr>
          <w:sz w:val="28"/>
          <w:szCs w:val="28"/>
        </w:rPr>
        <w:t>“</w:t>
      </w:r>
      <w:r>
        <w:rPr>
          <w:rFonts w:hint="eastAsia"/>
          <w:sz w:val="28"/>
          <w:szCs w:val="28"/>
        </w:rPr>
        <w:t>PDF格式文档（利用Office Word另存为pdf文件方式生成pdf文件）</w:t>
      </w:r>
      <w:r>
        <w:rPr>
          <w:sz w:val="28"/>
          <w:szCs w:val="28"/>
        </w:rPr>
        <w:t>。</w:t>
      </w:r>
    </w:p>
    <w:p>
      <w:pPr>
        <w:ind w:firstLine="720"/>
        <w:rPr>
          <w:sz w:val="28"/>
          <w:szCs w:val="28"/>
        </w:rPr>
      </w:pPr>
      <w:r>
        <w:rPr>
          <w:rFonts w:hint="eastAsia"/>
          <w:sz w:val="28"/>
          <w:szCs w:val="28"/>
        </w:rPr>
        <w:t>在每台设备上使用</w:t>
      </w:r>
      <w:r>
        <w:rPr>
          <w:sz w:val="28"/>
          <w:szCs w:val="28"/>
        </w:rPr>
        <w:t>show running-config命令，将该命令下显示的结果分别保存到独立的TXT文件中，文件名以设备编号命名（VSU、S3</w:t>
      </w:r>
      <w:r>
        <w:rPr>
          <w:rFonts w:hint="eastAsia"/>
          <w:sz w:val="28"/>
          <w:szCs w:val="28"/>
        </w:rPr>
        <w:t>、</w:t>
      </w:r>
      <w:r>
        <w:rPr>
          <w:sz w:val="28"/>
          <w:szCs w:val="28"/>
        </w:rPr>
        <w:t>S4</w:t>
      </w:r>
      <w:r>
        <w:rPr>
          <w:rFonts w:hint="eastAsia"/>
          <w:sz w:val="28"/>
          <w:szCs w:val="28"/>
        </w:rPr>
        <w:t>、</w:t>
      </w:r>
      <w:r>
        <w:rPr>
          <w:sz w:val="28"/>
          <w:szCs w:val="28"/>
        </w:rPr>
        <w:t>S5</w:t>
      </w:r>
      <w:r>
        <w:rPr>
          <w:rFonts w:hint="eastAsia"/>
          <w:sz w:val="28"/>
          <w:szCs w:val="28"/>
        </w:rPr>
        <w:t>、</w:t>
      </w:r>
      <w:r>
        <w:rPr>
          <w:sz w:val="28"/>
          <w:szCs w:val="28"/>
        </w:rPr>
        <w:t>S6、S7、R1、R2、R3、AC1、AC2、EG1、EG2），并把所有的TXT文件存放在“设备配置”文件夹下。</w:t>
      </w:r>
    </w:p>
    <w:p>
      <w:pPr>
        <w:rPr>
          <w:sz w:val="28"/>
          <w:szCs w:val="28"/>
        </w:rPr>
      </w:pPr>
      <w:r>
        <w:rPr>
          <w:sz w:val="28"/>
          <w:szCs w:val="28"/>
        </w:rPr>
        <w:t xml:space="preserve">  </w:t>
      </w:r>
      <w:r>
        <w:rPr>
          <w:sz w:val="28"/>
          <w:szCs w:val="28"/>
        </w:rPr>
        <w:tab/>
      </w:r>
      <w:r>
        <w:rPr>
          <w:sz w:val="28"/>
          <w:szCs w:val="28"/>
        </w:rPr>
        <w:t>考生将“交换路由无线网关设备配置答题卡.docx”</w:t>
      </w:r>
      <w:r>
        <w:rPr>
          <w:rFonts w:hint="eastAsia"/>
          <w:sz w:val="28"/>
          <w:szCs w:val="28"/>
        </w:rPr>
        <w:t>、“交换路由无线网关设备配置答题卡.pdf”</w:t>
      </w:r>
      <w:r>
        <w:rPr>
          <w:sz w:val="28"/>
          <w:szCs w:val="28"/>
        </w:rPr>
        <w:t>以及“设备配置”文件夹保存到桌面上，并且拷贝到U盘上的“提交文档”目录下然后提交给现场工作人员。</w:t>
      </w:r>
    </w:p>
    <w:p>
      <w:pPr>
        <w:rPr>
          <w:sz w:val="24"/>
          <w:szCs w:val="24"/>
        </w:rPr>
      </w:pPr>
      <w:r>
        <w:rPr>
          <w:rFonts w:hint="eastAsia"/>
          <w:i/>
          <w:iCs/>
          <w:sz w:val="28"/>
          <w:szCs w:val="28"/>
        </w:rPr>
        <w:t>注意：考生在</w:t>
      </w:r>
      <w:r>
        <w:rPr>
          <w:i/>
          <w:iCs/>
          <w:sz w:val="28"/>
          <w:szCs w:val="28"/>
        </w:rPr>
        <w:t>U</w:t>
      </w:r>
      <w:r>
        <w:rPr>
          <w:rFonts w:hint="eastAsia"/>
          <w:i/>
          <w:iCs/>
          <w:sz w:val="28"/>
          <w:szCs w:val="28"/>
        </w:rPr>
        <w:t>盘中所提交的文件是竞赛结果的唯一依据，请考生一定确保文件确实有效，能够正常读取。如有疑问，可咨询现场工作人员。</w:t>
      </w:r>
    </w:p>
    <w:p>
      <w:pPr>
        <w:pStyle w:val="6"/>
        <w:ind w:firstLine="0" w:firstLineChars="0"/>
        <w:sectPr>
          <w:pgSz w:w="11906" w:h="16838"/>
          <w:pgMar w:top="1440" w:right="1701" w:bottom="1440" w:left="1701" w:header="851" w:footer="992" w:gutter="0"/>
          <w:cols w:space="720" w:num="1"/>
          <w:docGrid w:type="lines" w:linePitch="312" w:charSpace="0"/>
        </w:sectPr>
      </w:pPr>
    </w:p>
    <w:bookmarkEnd w:id="15"/>
    <w:p>
      <w:pPr>
        <w:pStyle w:val="3"/>
        <w:numPr>
          <w:ilvl w:val="255"/>
          <w:numId w:val="0"/>
        </w:numPr>
        <w:rPr>
          <w:sz w:val="28"/>
          <w:szCs w:val="28"/>
        </w:rPr>
      </w:pPr>
      <w:r>
        <w:rPr>
          <w:rFonts w:hint="eastAsia"/>
          <w:sz w:val="28"/>
          <w:szCs w:val="28"/>
        </w:rPr>
        <w:t>模块六：云平台搭建与企业服务应用</w:t>
      </w:r>
    </w:p>
    <w:p>
      <w:pPr>
        <w:spacing w:line="480" w:lineRule="exact"/>
        <w:ind w:firstLine="560"/>
        <w:rPr>
          <w:rStyle w:val="102"/>
          <w:sz w:val="28"/>
          <w:szCs w:val="28"/>
          <w:lang w:val="zh-TW" w:eastAsia="zh-TW"/>
        </w:rPr>
      </w:pPr>
      <w:r>
        <w:rPr>
          <w:rStyle w:val="102"/>
          <w:sz w:val="28"/>
          <w:szCs w:val="28"/>
          <w:lang w:val="zh-TW" w:eastAsia="zh-TW"/>
        </w:rPr>
        <w:t>集团总部为了更好管理数据，提供服务，需要建立自己的小型数据中心及云计算服务平台，以达到快速、可靠交换数据，以及增强业务部署弹性的目的。</w:t>
      </w:r>
    </w:p>
    <w:p>
      <w:pPr>
        <w:pStyle w:val="62"/>
        <w:widowControl/>
        <w:numPr>
          <w:ilvl w:val="0"/>
          <w:numId w:val="26"/>
        </w:numPr>
        <w:spacing w:line="480" w:lineRule="exact"/>
        <w:ind w:firstLineChars="0"/>
        <w:jc w:val="left"/>
        <w:rPr>
          <w:rStyle w:val="102"/>
          <w:bCs/>
          <w:lang w:val="zh-TW" w:eastAsia="zh-TW"/>
        </w:rPr>
      </w:pPr>
      <w:r>
        <w:rPr>
          <w:rStyle w:val="102"/>
          <w:rFonts w:hint="eastAsia"/>
          <w:bCs/>
          <w:lang w:val="zh-TW" w:eastAsia="zh-TW"/>
        </w:rPr>
        <w:t>云计算管理平台环境</w:t>
      </w:r>
    </w:p>
    <w:p>
      <w:pPr>
        <w:pStyle w:val="68"/>
        <w:widowControl/>
        <w:numPr>
          <w:ilvl w:val="0"/>
          <w:numId w:val="27"/>
        </w:numPr>
        <w:spacing w:line="480" w:lineRule="exact"/>
        <w:rPr>
          <w:sz w:val="28"/>
          <w:szCs w:val="28"/>
          <w:lang w:eastAsia="zh-TW"/>
        </w:rPr>
      </w:pPr>
      <w:r>
        <w:rPr>
          <w:sz w:val="28"/>
          <w:szCs w:val="28"/>
          <w:lang w:eastAsia="zh-TW"/>
        </w:rPr>
        <w:t>JCO</w:t>
      </w:r>
      <w:r>
        <w:rPr>
          <w:rFonts w:hint="eastAsia"/>
          <w:sz w:val="28"/>
          <w:szCs w:val="28"/>
          <w:lang w:eastAsia="zh-TW"/>
        </w:rPr>
        <w:t>S云平台登陆地址：</w:t>
      </w:r>
      <w:r>
        <w:rPr>
          <w:sz w:val="28"/>
          <w:szCs w:val="28"/>
          <w:lang w:eastAsia="zh-TW"/>
        </w:rPr>
        <w:t>http://</w:t>
      </w:r>
      <w:r>
        <w:rPr>
          <w:rFonts w:hint="eastAsia"/>
          <w:sz w:val="28"/>
          <w:szCs w:val="28"/>
          <w:lang w:eastAsia="zh-TW"/>
        </w:rPr>
        <w:t>172.16.0.2</w:t>
      </w:r>
    </w:p>
    <w:p>
      <w:pPr>
        <w:pStyle w:val="68"/>
        <w:widowControl/>
        <w:numPr>
          <w:ilvl w:val="0"/>
          <w:numId w:val="27"/>
        </w:numPr>
        <w:spacing w:line="480" w:lineRule="exact"/>
        <w:rPr>
          <w:sz w:val="28"/>
          <w:szCs w:val="28"/>
        </w:rPr>
      </w:pPr>
      <w:r>
        <w:rPr>
          <w:rFonts w:hint="eastAsia"/>
          <w:sz w:val="28"/>
          <w:szCs w:val="28"/>
        </w:rPr>
        <w:t>登陆方式：(现场提供)</w:t>
      </w:r>
    </w:p>
    <w:p>
      <w:pPr>
        <w:pStyle w:val="6"/>
        <w:ind w:left="1140" w:firstLine="560"/>
        <w:rPr>
          <w:sz w:val="28"/>
          <w:szCs w:val="28"/>
        </w:rPr>
      </w:pPr>
      <w:r>
        <w:rPr>
          <w:rFonts w:hint="eastAsia"/>
          <w:sz w:val="28"/>
          <w:szCs w:val="28"/>
        </w:rPr>
        <w:t>域名：default</w:t>
      </w:r>
    </w:p>
    <w:p>
      <w:pPr>
        <w:pStyle w:val="6"/>
        <w:ind w:left="1140" w:firstLine="560"/>
        <w:rPr>
          <w:sz w:val="28"/>
          <w:szCs w:val="28"/>
        </w:rPr>
      </w:pPr>
      <w:r>
        <w:rPr>
          <w:rFonts w:hint="eastAsia"/>
          <w:sz w:val="28"/>
          <w:szCs w:val="28"/>
        </w:rPr>
        <w:t>用户名：现场提供</w:t>
      </w:r>
    </w:p>
    <w:p>
      <w:pPr>
        <w:pStyle w:val="6"/>
        <w:ind w:left="1140" w:firstLine="560"/>
        <w:rPr>
          <w:sz w:val="28"/>
          <w:szCs w:val="28"/>
        </w:rPr>
      </w:pPr>
      <w:r>
        <w:rPr>
          <w:rFonts w:hint="eastAsia"/>
          <w:sz w:val="28"/>
          <w:szCs w:val="28"/>
        </w:rPr>
        <w:t>密码：现场提供</w:t>
      </w:r>
    </w:p>
    <w:p>
      <w:pPr>
        <w:pStyle w:val="6"/>
        <w:ind w:firstLineChars="150"/>
        <w:rPr>
          <w:sz w:val="28"/>
          <w:szCs w:val="28"/>
        </w:rPr>
      </w:pPr>
      <w:r>
        <w:rPr>
          <w:rFonts w:hint="eastAsia"/>
          <w:sz w:val="28"/>
          <w:szCs w:val="28"/>
        </w:rPr>
        <w:t>注意：登陆之后禁止点击首页的“一键VPC”按钮。</w:t>
      </w:r>
    </w:p>
    <w:p>
      <w:pPr>
        <w:pStyle w:val="62"/>
        <w:widowControl/>
        <w:numPr>
          <w:ilvl w:val="0"/>
          <w:numId w:val="26"/>
        </w:numPr>
        <w:spacing w:line="480" w:lineRule="exact"/>
        <w:ind w:firstLineChars="0"/>
        <w:jc w:val="left"/>
        <w:rPr>
          <w:rStyle w:val="102"/>
          <w:bCs/>
          <w:lang w:val="zh-TW" w:eastAsia="zh-TW"/>
        </w:rPr>
      </w:pPr>
      <w:r>
        <w:rPr>
          <w:rStyle w:val="102"/>
          <w:rFonts w:hint="eastAsia"/>
          <w:bCs/>
          <w:lang w:val="zh-TW" w:eastAsia="zh-TW"/>
        </w:rPr>
        <w:t>创建两台虚拟交换机，要求如下：</w:t>
      </w:r>
    </w:p>
    <w:p>
      <w:pPr>
        <w:pStyle w:val="108"/>
        <w:numPr>
          <w:ilvl w:val="0"/>
          <w:numId w:val="28"/>
        </w:numPr>
        <w:ind w:firstLineChars="0"/>
        <w:rPr>
          <w:rStyle w:val="102"/>
          <w:bCs/>
          <w:lang w:val="zh-TW" w:eastAsia="zh-TW"/>
        </w:rPr>
      </w:pPr>
      <w:r>
        <w:rPr>
          <w:rStyle w:val="102"/>
          <w:rFonts w:hint="eastAsia"/>
          <w:bCs/>
          <w:lang w:val="zh-TW" w:eastAsia="zh-TW"/>
        </w:rPr>
        <w:t>虚拟交换机子网用途：</w:t>
      </w:r>
    </w:p>
    <w:p>
      <w:pPr>
        <w:pStyle w:val="68"/>
        <w:widowControl/>
        <w:numPr>
          <w:ilvl w:val="0"/>
          <w:numId w:val="23"/>
        </w:numPr>
        <w:spacing w:line="480" w:lineRule="exact"/>
        <w:rPr>
          <w:sz w:val="28"/>
          <w:szCs w:val="28"/>
        </w:rPr>
      </w:pPr>
      <w:r>
        <w:rPr>
          <w:rFonts w:hint="eastAsia"/>
          <w:sz w:val="28"/>
          <w:szCs w:val="28"/>
        </w:rPr>
        <w:t>虚拟机交换机</w:t>
      </w:r>
      <w:r>
        <w:rPr>
          <w:sz w:val="28"/>
          <w:szCs w:val="28"/>
        </w:rPr>
        <w:t>D</w:t>
      </w:r>
      <w:r>
        <w:rPr>
          <w:rFonts w:hint="eastAsia"/>
          <w:sz w:val="28"/>
          <w:szCs w:val="28"/>
        </w:rPr>
        <w:t>-</w:t>
      </w:r>
      <w:r>
        <w:rPr>
          <w:sz w:val="28"/>
          <w:szCs w:val="28"/>
        </w:rPr>
        <w:t>Net：对外数据通信网络</w:t>
      </w:r>
    </w:p>
    <w:p>
      <w:pPr>
        <w:pStyle w:val="68"/>
        <w:widowControl/>
        <w:numPr>
          <w:ilvl w:val="0"/>
          <w:numId w:val="23"/>
        </w:numPr>
        <w:spacing w:line="480" w:lineRule="exact"/>
        <w:rPr>
          <w:sz w:val="28"/>
          <w:szCs w:val="28"/>
        </w:rPr>
      </w:pPr>
      <w:r>
        <w:rPr>
          <w:rFonts w:hint="eastAsia"/>
          <w:sz w:val="28"/>
          <w:szCs w:val="28"/>
        </w:rPr>
        <w:t>虚拟机交换机</w:t>
      </w:r>
      <w:r>
        <w:rPr>
          <w:sz w:val="28"/>
          <w:szCs w:val="28"/>
        </w:rPr>
        <w:t>S</w:t>
      </w:r>
      <w:r>
        <w:rPr>
          <w:rFonts w:hint="eastAsia"/>
          <w:sz w:val="28"/>
          <w:szCs w:val="28"/>
        </w:rPr>
        <w:t>-</w:t>
      </w:r>
      <w:r>
        <w:rPr>
          <w:sz w:val="28"/>
          <w:szCs w:val="28"/>
        </w:rPr>
        <w:t>Net：数据存储</w:t>
      </w:r>
      <w:r>
        <w:rPr>
          <w:rFonts w:hint="eastAsia"/>
          <w:sz w:val="28"/>
          <w:szCs w:val="28"/>
        </w:rPr>
        <w:t>通信</w:t>
      </w:r>
      <w:r>
        <w:rPr>
          <w:sz w:val="28"/>
          <w:szCs w:val="28"/>
        </w:rPr>
        <w:t>网络</w:t>
      </w:r>
    </w:p>
    <w:p>
      <w:pPr>
        <w:pStyle w:val="108"/>
        <w:numPr>
          <w:ilvl w:val="0"/>
          <w:numId w:val="28"/>
        </w:numPr>
        <w:ind w:firstLineChars="0"/>
      </w:pPr>
      <w:r>
        <w:rPr>
          <w:rFonts w:hint="eastAsia"/>
        </w:rPr>
        <w:t>为数据网络</w:t>
      </w:r>
      <w:r>
        <w:t>D</w:t>
      </w:r>
      <w:r>
        <w:rPr>
          <w:rFonts w:hint="eastAsia"/>
        </w:rPr>
        <w:t>-</w:t>
      </w:r>
      <w:r>
        <w:t>Net创建虚拟交换机，具体要求如下：</w:t>
      </w:r>
    </w:p>
    <w:p>
      <w:pPr>
        <w:pStyle w:val="68"/>
        <w:widowControl/>
        <w:numPr>
          <w:ilvl w:val="0"/>
          <w:numId w:val="23"/>
        </w:numPr>
        <w:spacing w:line="480" w:lineRule="exact"/>
        <w:rPr>
          <w:sz w:val="28"/>
          <w:szCs w:val="28"/>
        </w:rPr>
      </w:pPr>
      <w:r>
        <w:rPr>
          <w:rFonts w:hint="eastAsia"/>
          <w:sz w:val="28"/>
          <w:szCs w:val="28"/>
        </w:rPr>
        <w:t>虚拟交换机名称：</w:t>
      </w:r>
      <w:r>
        <w:rPr>
          <w:sz w:val="28"/>
          <w:szCs w:val="28"/>
        </w:rPr>
        <w:t>D-Net</w:t>
      </w:r>
    </w:p>
    <w:p>
      <w:pPr>
        <w:pStyle w:val="68"/>
        <w:widowControl/>
        <w:numPr>
          <w:ilvl w:val="0"/>
          <w:numId w:val="23"/>
        </w:numPr>
        <w:spacing w:line="480" w:lineRule="exact"/>
        <w:rPr>
          <w:sz w:val="28"/>
          <w:szCs w:val="28"/>
        </w:rPr>
      </w:pPr>
      <w:r>
        <w:rPr>
          <w:rFonts w:hint="eastAsia"/>
          <w:sz w:val="28"/>
          <w:szCs w:val="28"/>
        </w:rPr>
        <w:t>子网名称：D-SubNet</w:t>
      </w:r>
    </w:p>
    <w:p>
      <w:pPr>
        <w:pStyle w:val="68"/>
        <w:widowControl/>
        <w:numPr>
          <w:ilvl w:val="0"/>
          <w:numId w:val="23"/>
        </w:numPr>
        <w:spacing w:line="480" w:lineRule="exact"/>
        <w:rPr>
          <w:sz w:val="28"/>
          <w:szCs w:val="28"/>
        </w:rPr>
      </w:pPr>
      <w:r>
        <w:rPr>
          <w:rFonts w:hint="eastAsia"/>
          <w:sz w:val="28"/>
          <w:szCs w:val="28"/>
        </w:rPr>
        <w:t>网络地址：</w:t>
      </w:r>
      <w:r>
        <w:rPr>
          <w:sz w:val="28"/>
          <w:szCs w:val="28"/>
        </w:rPr>
        <w:t xml:space="preserve"> 172.16.1</w:t>
      </w:r>
      <w:r>
        <w:rPr>
          <w:rFonts w:hint="eastAsia"/>
          <w:sz w:val="28"/>
          <w:szCs w:val="28"/>
        </w:rPr>
        <w:t>XX</w:t>
      </w:r>
      <w:r>
        <w:rPr>
          <w:sz w:val="28"/>
          <w:szCs w:val="28"/>
        </w:rPr>
        <w:t>.0/24</w:t>
      </w:r>
      <w:r>
        <w:rPr>
          <w:rFonts w:hint="eastAsia"/>
          <w:sz w:val="28"/>
          <w:szCs w:val="28"/>
        </w:rPr>
        <w:t>（XX现场提供）</w:t>
      </w:r>
    </w:p>
    <w:p>
      <w:pPr>
        <w:pStyle w:val="68"/>
        <w:widowControl/>
        <w:numPr>
          <w:ilvl w:val="0"/>
          <w:numId w:val="23"/>
        </w:numPr>
        <w:spacing w:line="480" w:lineRule="exact"/>
        <w:rPr>
          <w:sz w:val="28"/>
          <w:szCs w:val="28"/>
        </w:rPr>
      </w:pPr>
      <w:r>
        <w:rPr>
          <w:rFonts w:hint="eastAsia"/>
          <w:sz w:val="28"/>
          <w:szCs w:val="28"/>
        </w:rPr>
        <w:t>启用</w:t>
      </w:r>
      <w:r>
        <w:rPr>
          <w:sz w:val="28"/>
          <w:szCs w:val="28"/>
        </w:rPr>
        <w:t>DHCP功能</w:t>
      </w:r>
    </w:p>
    <w:p>
      <w:pPr>
        <w:pStyle w:val="68"/>
        <w:widowControl/>
        <w:numPr>
          <w:ilvl w:val="0"/>
          <w:numId w:val="23"/>
        </w:numPr>
        <w:spacing w:line="480" w:lineRule="exact"/>
        <w:rPr>
          <w:sz w:val="28"/>
          <w:szCs w:val="28"/>
        </w:rPr>
      </w:pPr>
      <w:r>
        <w:rPr>
          <w:rFonts w:hint="eastAsia"/>
          <w:sz w:val="28"/>
          <w:szCs w:val="28"/>
        </w:rPr>
        <w:t>分配地址池范围：</w:t>
      </w:r>
      <w:r>
        <w:rPr>
          <w:sz w:val="28"/>
          <w:szCs w:val="28"/>
        </w:rPr>
        <w:t>172.16.1</w:t>
      </w:r>
      <w:r>
        <w:rPr>
          <w:rFonts w:hint="eastAsia"/>
          <w:sz w:val="28"/>
          <w:szCs w:val="28"/>
        </w:rPr>
        <w:t>XX</w:t>
      </w:r>
      <w:r>
        <w:rPr>
          <w:sz w:val="28"/>
          <w:szCs w:val="28"/>
        </w:rPr>
        <w:t>.10-172.16.1</w:t>
      </w:r>
      <w:r>
        <w:rPr>
          <w:rFonts w:hint="eastAsia"/>
          <w:sz w:val="28"/>
          <w:szCs w:val="28"/>
        </w:rPr>
        <w:t>XX</w:t>
      </w:r>
      <w:r>
        <w:rPr>
          <w:sz w:val="28"/>
          <w:szCs w:val="28"/>
        </w:rPr>
        <w:t>.100</w:t>
      </w:r>
      <w:r>
        <w:rPr>
          <w:rFonts w:hint="eastAsia"/>
          <w:sz w:val="28"/>
          <w:szCs w:val="28"/>
        </w:rPr>
        <w:t>（XX现场提供）</w:t>
      </w:r>
    </w:p>
    <w:p>
      <w:pPr>
        <w:pStyle w:val="6"/>
        <w:widowControl/>
        <w:numPr>
          <w:ilvl w:val="0"/>
          <w:numId w:val="28"/>
        </w:numPr>
        <w:ind w:firstLineChars="0"/>
        <w:jc w:val="left"/>
      </w:pPr>
      <w:r>
        <w:t>为存储网络S</w:t>
      </w:r>
      <w:r>
        <w:rPr>
          <w:rFonts w:hint="eastAsia"/>
        </w:rPr>
        <w:t>-</w:t>
      </w:r>
      <w:r>
        <w:t>Net创建虚拟交换机，具体要求如下：</w:t>
      </w:r>
    </w:p>
    <w:p>
      <w:pPr>
        <w:pStyle w:val="68"/>
        <w:widowControl/>
        <w:numPr>
          <w:ilvl w:val="0"/>
          <w:numId w:val="23"/>
        </w:numPr>
        <w:spacing w:line="480" w:lineRule="exact"/>
        <w:rPr>
          <w:sz w:val="28"/>
          <w:szCs w:val="28"/>
        </w:rPr>
      </w:pPr>
      <w:r>
        <w:rPr>
          <w:rFonts w:hint="eastAsia"/>
          <w:sz w:val="28"/>
          <w:szCs w:val="28"/>
        </w:rPr>
        <w:t>虚拟交换机名称：</w:t>
      </w:r>
      <w:r>
        <w:rPr>
          <w:sz w:val="28"/>
          <w:szCs w:val="28"/>
        </w:rPr>
        <w:t>S-Net</w:t>
      </w:r>
    </w:p>
    <w:p>
      <w:pPr>
        <w:pStyle w:val="68"/>
        <w:widowControl/>
        <w:numPr>
          <w:ilvl w:val="0"/>
          <w:numId w:val="23"/>
        </w:numPr>
        <w:spacing w:line="480" w:lineRule="exact"/>
        <w:rPr>
          <w:sz w:val="28"/>
          <w:szCs w:val="28"/>
        </w:rPr>
      </w:pPr>
      <w:bookmarkStart w:id="16" w:name="OLE_LINK2"/>
      <w:r>
        <w:rPr>
          <w:rFonts w:hint="eastAsia"/>
          <w:sz w:val="28"/>
          <w:szCs w:val="28"/>
        </w:rPr>
        <w:t>子网名称：S-SubNet</w:t>
      </w:r>
    </w:p>
    <w:bookmarkEnd w:id="16"/>
    <w:p>
      <w:pPr>
        <w:pStyle w:val="68"/>
        <w:widowControl/>
        <w:numPr>
          <w:ilvl w:val="0"/>
          <w:numId w:val="23"/>
        </w:numPr>
        <w:spacing w:line="480" w:lineRule="exact"/>
        <w:rPr>
          <w:sz w:val="28"/>
          <w:szCs w:val="28"/>
        </w:rPr>
      </w:pPr>
      <w:r>
        <w:rPr>
          <w:rFonts w:hint="eastAsia"/>
          <w:sz w:val="28"/>
          <w:szCs w:val="28"/>
        </w:rPr>
        <w:t>网络地址：</w:t>
      </w:r>
      <w:r>
        <w:rPr>
          <w:sz w:val="28"/>
          <w:szCs w:val="28"/>
        </w:rPr>
        <w:t xml:space="preserve"> 192.168.1</w:t>
      </w:r>
      <w:r>
        <w:rPr>
          <w:rFonts w:hint="eastAsia"/>
          <w:sz w:val="28"/>
          <w:szCs w:val="28"/>
        </w:rPr>
        <w:t>XX</w:t>
      </w:r>
      <w:r>
        <w:rPr>
          <w:sz w:val="28"/>
          <w:szCs w:val="28"/>
        </w:rPr>
        <w:t>.0/24</w:t>
      </w:r>
      <w:r>
        <w:rPr>
          <w:rFonts w:hint="eastAsia"/>
          <w:sz w:val="28"/>
          <w:szCs w:val="28"/>
        </w:rPr>
        <w:t>（XX现场提供）</w:t>
      </w:r>
    </w:p>
    <w:p>
      <w:pPr>
        <w:pStyle w:val="68"/>
        <w:widowControl/>
        <w:numPr>
          <w:ilvl w:val="0"/>
          <w:numId w:val="23"/>
        </w:numPr>
        <w:spacing w:line="480" w:lineRule="exact"/>
        <w:rPr>
          <w:sz w:val="28"/>
          <w:szCs w:val="28"/>
        </w:rPr>
      </w:pPr>
      <w:r>
        <w:rPr>
          <w:rFonts w:hint="eastAsia"/>
          <w:sz w:val="28"/>
          <w:szCs w:val="28"/>
        </w:rPr>
        <w:t>勾选禁用网关功能</w:t>
      </w:r>
    </w:p>
    <w:p>
      <w:pPr>
        <w:pStyle w:val="68"/>
        <w:widowControl/>
        <w:numPr>
          <w:ilvl w:val="0"/>
          <w:numId w:val="23"/>
        </w:numPr>
        <w:spacing w:line="480" w:lineRule="exact"/>
        <w:rPr>
          <w:sz w:val="28"/>
          <w:szCs w:val="28"/>
        </w:rPr>
      </w:pPr>
      <w:r>
        <w:rPr>
          <w:rFonts w:hint="eastAsia"/>
          <w:sz w:val="28"/>
          <w:szCs w:val="28"/>
        </w:rPr>
        <w:t>启用</w:t>
      </w:r>
      <w:r>
        <w:rPr>
          <w:sz w:val="28"/>
          <w:szCs w:val="28"/>
        </w:rPr>
        <w:t>DHCP功能</w:t>
      </w:r>
    </w:p>
    <w:p>
      <w:pPr>
        <w:pStyle w:val="68"/>
        <w:widowControl/>
        <w:numPr>
          <w:ilvl w:val="0"/>
          <w:numId w:val="23"/>
        </w:numPr>
        <w:spacing w:line="480" w:lineRule="exact"/>
        <w:rPr>
          <w:sz w:val="28"/>
          <w:szCs w:val="28"/>
        </w:rPr>
      </w:pPr>
      <w:r>
        <w:rPr>
          <w:rFonts w:hint="eastAsia"/>
          <w:sz w:val="28"/>
          <w:szCs w:val="28"/>
        </w:rPr>
        <w:t>分配地址池范围：</w:t>
      </w:r>
      <w:r>
        <w:rPr>
          <w:sz w:val="28"/>
          <w:szCs w:val="28"/>
        </w:rPr>
        <w:t>192.168.1</w:t>
      </w:r>
      <w:r>
        <w:rPr>
          <w:rFonts w:hint="eastAsia"/>
          <w:sz w:val="28"/>
          <w:szCs w:val="28"/>
        </w:rPr>
        <w:t>XX</w:t>
      </w:r>
      <w:r>
        <w:rPr>
          <w:sz w:val="28"/>
          <w:szCs w:val="28"/>
        </w:rPr>
        <w:t>.10-192.168.1</w:t>
      </w:r>
      <w:r>
        <w:rPr>
          <w:rFonts w:hint="eastAsia"/>
          <w:sz w:val="28"/>
          <w:szCs w:val="28"/>
        </w:rPr>
        <w:t>XX</w:t>
      </w:r>
      <w:r>
        <w:rPr>
          <w:sz w:val="28"/>
          <w:szCs w:val="28"/>
        </w:rPr>
        <w:t>.100</w:t>
      </w:r>
      <w:r>
        <w:rPr>
          <w:rFonts w:hint="eastAsia"/>
          <w:sz w:val="28"/>
          <w:szCs w:val="28"/>
        </w:rPr>
        <w:t>（XX现场提供）</w:t>
      </w:r>
    </w:p>
    <w:p>
      <w:pPr>
        <w:pStyle w:val="62"/>
        <w:widowControl/>
        <w:numPr>
          <w:ilvl w:val="0"/>
          <w:numId w:val="26"/>
        </w:numPr>
        <w:spacing w:line="480" w:lineRule="exact"/>
        <w:ind w:firstLineChars="0"/>
        <w:jc w:val="left"/>
        <w:rPr>
          <w:rStyle w:val="102"/>
          <w:bCs/>
          <w:lang w:val="zh-TW" w:eastAsia="zh-TW"/>
        </w:rPr>
      </w:pPr>
      <w:r>
        <w:rPr>
          <w:rStyle w:val="102"/>
          <w:rFonts w:hint="eastAsia"/>
          <w:bCs/>
          <w:lang w:val="zh-TW" w:eastAsia="zh-TW"/>
        </w:rPr>
        <w:t>创建一台虚拟路由器，要求如下：</w:t>
      </w:r>
    </w:p>
    <w:p>
      <w:pPr>
        <w:pStyle w:val="108"/>
        <w:numPr>
          <w:ilvl w:val="0"/>
          <w:numId w:val="27"/>
        </w:numPr>
        <w:ind w:firstLineChars="0"/>
        <w:rPr>
          <w:bCs/>
          <w:sz w:val="28"/>
          <w:szCs w:val="28"/>
        </w:rPr>
      </w:pPr>
      <w:r>
        <w:rPr>
          <w:rFonts w:hint="eastAsia"/>
          <w:bCs/>
          <w:sz w:val="28"/>
          <w:szCs w:val="28"/>
        </w:rPr>
        <w:t>虚拟路由器名称：</w:t>
      </w:r>
      <w:r>
        <w:rPr>
          <w:bCs/>
          <w:sz w:val="28"/>
          <w:szCs w:val="28"/>
        </w:rPr>
        <w:t>VGate</w:t>
      </w:r>
    </w:p>
    <w:p>
      <w:pPr>
        <w:pStyle w:val="68"/>
        <w:widowControl/>
        <w:numPr>
          <w:ilvl w:val="0"/>
          <w:numId w:val="27"/>
        </w:numPr>
        <w:spacing w:line="480" w:lineRule="exact"/>
        <w:rPr>
          <w:sz w:val="28"/>
          <w:szCs w:val="28"/>
        </w:rPr>
      </w:pPr>
      <w:r>
        <w:rPr>
          <w:rFonts w:hint="eastAsia"/>
          <w:sz w:val="28"/>
          <w:szCs w:val="28"/>
        </w:rPr>
        <w:t>虚拟路由器跟D</w:t>
      </w:r>
      <w:r>
        <w:rPr>
          <w:sz w:val="28"/>
          <w:szCs w:val="28"/>
        </w:rPr>
        <w:t>-Net</w:t>
      </w:r>
      <w:r>
        <w:rPr>
          <w:rFonts w:hint="eastAsia"/>
          <w:sz w:val="28"/>
          <w:szCs w:val="28"/>
        </w:rPr>
        <w:t>虚拟交换机子网关联。</w:t>
      </w:r>
    </w:p>
    <w:p>
      <w:pPr>
        <w:pStyle w:val="62"/>
        <w:widowControl/>
        <w:numPr>
          <w:ilvl w:val="0"/>
          <w:numId w:val="26"/>
        </w:numPr>
        <w:spacing w:line="480" w:lineRule="exact"/>
        <w:ind w:firstLineChars="0"/>
        <w:jc w:val="left"/>
        <w:rPr>
          <w:rStyle w:val="102"/>
          <w:bCs/>
          <w:lang w:val="zh-TW" w:eastAsia="zh-TW"/>
        </w:rPr>
      </w:pPr>
      <w:r>
        <w:rPr>
          <w:rStyle w:val="102"/>
          <w:rFonts w:hint="eastAsia"/>
          <w:bCs/>
          <w:lang w:val="zh-TW" w:eastAsia="zh-TW"/>
        </w:rPr>
        <w:t>创建</w:t>
      </w:r>
      <w:r>
        <w:rPr>
          <w:rStyle w:val="102"/>
          <w:rFonts w:eastAsia="PMingLiU"/>
          <w:bCs/>
          <w:lang w:val="zh-TW" w:eastAsia="zh-TW"/>
        </w:rPr>
        <w:t>2</w:t>
      </w:r>
      <w:r>
        <w:rPr>
          <w:rStyle w:val="102"/>
          <w:rFonts w:hint="eastAsia"/>
          <w:bCs/>
          <w:lang w:val="zh-TW" w:eastAsia="zh-TW"/>
        </w:rPr>
        <w:t>台云主机，要求如下</w:t>
      </w:r>
      <w:r>
        <w:rPr>
          <w:rStyle w:val="102"/>
          <w:rFonts w:hint="eastAsia"/>
          <w:bCs/>
          <w:lang w:val="zh-TW"/>
        </w:rPr>
        <w:t>：</w:t>
      </w:r>
    </w:p>
    <w:p>
      <w:pPr>
        <w:pStyle w:val="108"/>
        <w:numPr>
          <w:ilvl w:val="0"/>
          <w:numId w:val="27"/>
        </w:numPr>
        <w:ind w:firstLineChars="0"/>
        <w:rPr>
          <w:bCs/>
          <w:sz w:val="28"/>
          <w:szCs w:val="28"/>
        </w:rPr>
      </w:pPr>
      <w:r>
        <w:rPr>
          <w:rFonts w:hint="eastAsia"/>
          <w:bCs/>
          <w:sz w:val="28"/>
          <w:szCs w:val="28"/>
        </w:rPr>
        <w:t>serverA</w:t>
      </w:r>
      <w:r>
        <w:rPr>
          <w:bCs/>
          <w:sz w:val="28"/>
          <w:szCs w:val="28"/>
        </w:rPr>
        <w:t>的配置要求</w:t>
      </w:r>
    </w:p>
    <w:p>
      <w:pPr>
        <w:pStyle w:val="68"/>
        <w:widowControl/>
        <w:numPr>
          <w:ilvl w:val="0"/>
          <w:numId w:val="29"/>
        </w:numPr>
        <w:spacing w:line="480" w:lineRule="exact"/>
        <w:rPr>
          <w:sz w:val="28"/>
          <w:szCs w:val="28"/>
        </w:rPr>
      </w:pPr>
      <w:r>
        <w:rPr>
          <w:rFonts w:hint="eastAsia"/>
          <w:sz w:val="28"/>
          <w:szCs w:val="28"/>
        </w:rPr>
        <w:t>硬件资源：</w:t>
      </w:r>
      <w:r>
        <w:rPr>
          <w:sz w:val="28"/>
          <w:szCs w:val="28"/>
        </w:rPr>
        <w:t>CPU 2核；内存 2G</w:t>
      </w:r>
    </w:p>
    <w:p>
      <w:pPr>
        <w:pStyle w:val="68"/>
        <w:widowControl/>
        <w:numPr>
          <w:ilvl w:val="0"/>
          <w:numId w:val="29"/>
        </w:numPr>
        <w:spacing w:line="480" w:lineRule="exact"/>
        <w:rPr>
          <w:sz w:val="28"/>
          <w:szCs w:val="28"/>
        </w:rPr>
      </w:pPr>
      <w:r>
        <w:rPr>
          <w:rFonts w:hint="eastAsia"/>
          <w:sz w:val="28"/>
          <w:szCs w:val="28"/>
        </w:rPr>
        <w:t>操作系统：</w:t>
      </w:r>
      <w:r>
        <w:rPr>
          <w:sz w:val="28"/>
          <w:szCs w:val="28"/>
        </w:rPr>
        <w:t>CentOS7</w:t>
      </w:r>
    </w:p>
    <w:p>
      <w:pPr>
        <w:pStyle w:val="68"/>
        <w:widowControl/>
        <w:numPr>
          <w:ilvl w:val="0"/>
          <w:numId w:val="29"/>
        </w:numPr>
        <w:spacing w:line="480" w:lineRule="exact"/>
        <w:rPr>
          <w:sz w:val="28"/>
          <w:szCs w:val="28"/>
        </w:rPr>
      </w:pPr>
      <w:r>
        <w:rPr>
          <w:rFonts w:hint="eastAsia"/>
          <w:sz w:val="28"/>
          <w:szCs w:val="28"/>
        </w:rPr>
        <w:t>网卡数量：</w:t>
      </w:r>
      <w:r>
        <w:rPr>
          <w:sz w:val="28"/>
          <w:szCs w:val="28"/>
        </w:rPr>
        <w:t>2</w:t>
      </w:r>
    </w:p>
    <w:p>
      <w:pPr>
        <w:pStyle w:val="68"/>
        <w:numPr>
          <w:ilvl w:val="0"/>
          <w:numId w:val="0"/>
        </w:numPr>
        <w:spacing w:line="480" w:lineRule="exact"/>
        <w:ind w:left="1260"/>
        <w:rPr>
          <w:sz w:val="28"/>
          <w:szCs w:val="28"/>
        </w:rPr>
      </w:pPr>
      <w:bookmarkStart w:id="17" w:name="OLE_LINK3"/>
      <w:r>
        <w:rPr>
          <w:rFonts w:hint="eastAsia"/>
          <w:sz w:val="28"/>
          <w:szCs w:val="28"/>
        </w:rPr>
        <w:t>网卡</w:t>
      </w:r>
      <w:r>
        <w:rPr>
          <w:sz w:val="28"/>
          <w:szCs w:val="28"/>
        </w:rPr>
        <w:t>1与D-Net连接，IP为：172.16.1XX.22</w:t>
      </w:r>
      <w:r>
        <w:rPr>
          <w:rFonts w:hint="eastAsia"/>
        </w:rPr>
        <w:t>（XX现场提供）</w:t>
      </w:r>
    </w:p>
    <w:p>
      <w:pPr>
        <w:pStyle w:val="68"/>
        <w:numPr>
          <w:ilvl w:val="0"/>
          <w:numId w:val="0"/>
        </w:numPr>
        <w:spacing w:line="480" w:lineRule="exact"/>
        <w:ind w:left="1260"/>
        <w:rPr>
          <w:sz w:val="28"/>
          <w:szCs w:val="28"/>
        </w:rPr>
      </w:pPr>
      <w:r>
        <w:rPr>
          <w:rFonts w:hint="eastAsia"/>
          <w:sz w:val="28"/>
          <w:szCs w:val="28"/>
        </w:rPr>
        <w:t>网卡</w:t>
      </w:r>
      <w:r>
        <w:rPr>
          <w:sz w:val="28"/>
          <w:szCs w:val="28"/>
        </w:rPr>
        <w:t>2与S-Net连接，IP为：192.168.1XX.22</w:t>
      </w:r>
      <w:r>
        <w:rPr>
          <w:rFonts w:hint="eastAsia"/>
        </w:rPr>
        <w:t>（XX现场提供）</w:t>
      </w:r>
    </w:p>
    <w:bookmarkEnd w:id="17"/>
    <w:p>
      <w:pPr>
        <w:pStyle w:val="68"/>
        <w:widowControl/>
        <w:numPr>
          <w:ilvl w:val="0"/>
          <w:numId w:val="29"/>
        </w:numPr>
        <w:spacing w:line="480" w:lineRule="exact"/>
        <w:rPr>
          <w:sz w:val="28"/>
          <w:szCs w:val="28"/>
        </w:rPr>
      </w:pPr>
      <w:r>
        <w:rPr>
          <w:rFonts w:hint="eastAsia"/>
          <w:sz w:val="28"/>
          <w:szCs w:val="28"/>
        </w:rPr>
        <w:t>随机申请并绑定一个公网</w:t>
      </w:r>
      <w:r>
        <w:rPr>
          <w:sz w:val="28"/>
          <w:szCs w:val="28"/>
        </w:rPr>
        <w:t>IP地址</w:t>
      </w:r>
    </w:p>
    <w:p>
      <w:pPr>
        <w:pStyle w:val="62"/>
        <w:widowControl/>
        <w:numPr>
          <w:ilvl w:val="0"/>
          <w:numId w:val="26"/>
        </w:numPr>
        <w:spacing w:line="480" w:lineRule="exact"/>
        <w:ind w:firstLineChars="0"/>
        <w:jc w:val="left"/>
        <w:rPr>
          <w:rStyle w:val="102"/>
          <w:bCs/>
        </w:rPr>
      </w:pPr>
      <w:r>
        <w:rPr>
          <w:rStyle w:val="102"/>
          <w:bCs/>
          <w:sz w:val="28"/>
          <w:szCs w:val="28"/>
          <w:lang w:val="zh-TW" w:eastAsia="zh-TW"/>
        </w:rPr>
        <w:t>应用部署</w:t>
      </w:r>
    </w:p>
    <w:p>
      <w:pPr>
        <w:pStyle w:val="108"/>
        <w:numPr>
          <w:ilvl w:val="0"/>
          <w:numId w:val="30"/>
        </w:numPr>
        <w:ind w:firstLineChars="0"/>
        <w:rPr>
          <w:sz w:val="28"/>
          <w:szCs w:val="28"/>
        </w:rPr>
      </w:pPr>
      <w:r>
        <w:rPr>
          <w:rFonts w:hint="eastAsia"/>
          <w:sz w:val="28"/>
          <w:szCs w:val="28"/>
        </w:rPr>
        <w:t>云主机A</w:t>
      </w:r>
      <w:r>
        <w:rPr>
          <w:sz w:val="28"/>
          <w:szCs w:val="28"/>
        </w:rPr>
        <w:t>的配置</w:t>
      </w:r>
    </w:p>
    <w:p>
      <w:pPr>
        <w:pStyle w:val="6"/>
        <w:ind w:firstLineChars="0"/>
        <w:rPr>
          <w:rStyle w:val="102"/>
          <w:sz w:val="28"/>
          <w:szCs w:val="28"/>
          <w:lang w:val="zh-TW" w:eastAsia="zh-TW"/>
        </w:rPr>
      </w:pPr>
      <w:bookmarkStart w:id="18" w:name="_Hlk503707973"/>
      <w:r>
        <w:rPr>
          <w:sz w:val="28"/>
          <w:szCs w:val="28"/>
          <w:lang w:val="zh-TW" w:eastAsia="zh-TW"/>
        </w:rPr>
        <w:t>在</w:t>
      </w:r>
      <w:r>
        <w:rPr>
          <w:rStyle w:val="103"/>
          <w:sz w:val="28"/>
          <w:szCs w:val="28"/>
        </w:rPr>
        <w:t>CentOS</w:t>
      </w:r>
      <w:r>
        <w:rPr>
          <w:sz w:val="28"/>
          <w:szCs w:val="28"/>
          <w:lang w:val="zh-TW" w:eastAsia="zh-TW"/>
        </w:rPr>
        <w:t>系统中，利用赛场提供的</w:t>
      </w:r>
      <w:r>
        <w:rPr>
          <w:rStyle w:val="103"/>
          <w:sz w:val="28"/>
          <w:szCs w:val="28"/>
        </w:rPr>
        <w:t>CentOS</w:t>
      </w:r>
      <w:r>
        <w:rPr>
          <w:sz w:val="28"/>
          <w:szCs w:val="28"/>
          <w:lang w:val="zh-TW" w:eastAsia="zh-TW"/>
        </w:rPr>
        <w:t>镜像文件</w:t>
      </w:r>
      <w:r>
        <w:rPr>
          <w:rFonts w:hint="eastAsia"/>
          <w:sz w:val="28"/>
          <w:szCs w:val="28"/>
          <w:lang w:val="zh-TW" w:eastAsia="zh-TW"/>
        </w:rPr>
        <w:t>（</w:t>
      </w:r>
      <w:r>
        <w:rPr>
          <w:rFonts w:hint="eastAsia"/>
          <w:sz w:val="28"/>
          <w:szCs w:val="28"/>
          <w:lang w:val="zh-TW"/>
        </w:rPr>
        <w:t>/</w:t>
      </w:r>
      <w:r>
        <w:rPr>
          <w:rFonts w:eastAsia="PMingLiU"/>
          <w:sz w:val="28"/>
          <w:szCs w:val="28"/>
          <w:lang w:val="zh-TW" w:eastAsia="zh-TW"/>
        </w:rPr>
        <w:t>root</w:t>
      </w:r>
      <w:r>
        <w:rPr>
          <w:rFonts w:hint="eastAsia" w:ascii="宋体" w:hAnsi="宋体"/>
          <w:sz w:val="28"/>
          <w:szCs w:val="28"/>
          <w:lang w:val="zh-TW" w:eastAsia="zh-TW"/>
        </w:rPr>
        <w:t>目录</w:t>
      </w:r>
      <w:r>
        <w:rPr>
          <w:rFonts w:hint="eastAsia"/>
          <w:sz w:val="28"/>
          <w:szCs w:val="28"/>
          <w:lang w:val="zh-TW" w:eastAsia="zh-TW"/>
        </w:rPr>
        <w:t>）</w:t>
      </w:r>
      <w:r>
        <w:rPr>
          <w:sz w:val="28"/>
          <w:szCs w:val="28"/>
          <w:lang w:val="zh-TW" w:eastAsia="zh-TW"/>
        </w:rPr>
        <w:t>，配置本地</w:t>
      </w:r>
      <w:r>
        <w:rPr>
          <w:rStyle w:val="103"/>
          <w:sz w:val="28"/>
          <w:szCs w:val="28"/>
        </w:rPr>
        <w:t>yum</w:t>
      </w:r>
      <w:r>
        <w:rPr>
          <w:sz w:val="28"/>
          <w:szCs w:val="28"/>
          <w:lang w:val="zh-TW" w:eastAsia="zh-TW"/>
        </w:rPr>
        <w:t>源，然后完成</w:t>
      </w:r>
      <w:r>
        <w:rPr>
          <w:rFonts w:hint="eastAsia"/>
          <w:sz w:val="28"/>
          <w:szCs w:val="28"/>
          <w:lang w:val="zh-TW" w:eastAsia="zh-TW"/>
        </w:rPr>
        <w:t>samba、samba-client、</w:t>
      </w:r>
      <w:r>
        <w:rPr>
          <w:rStyle w:val="103"/>
          <w:sz w:val="28"/>
          <w:szCs w:val="28"/>
        </w:rPr>
        <w:t>httpd</w:t>
      </w:r>
      <w:r>
        <w:rPr>
          <w:rStyle w:val="103"/>
          <w:rFonts w:hint="eastAsia"/>
          <w:sz w:val="28"/>
          <w:szCs w:val="28"/>
        </w:rPr>
        <w:t>、mod_ssl、haproxy</w:t>
      </w:r>
      <w:r>
        <w:rPr>
          <w:sz w:val="28"/>
          <w:szCs w:val="28"/>
          <w:lang w:val="zh-TW" w:eastAsia="zh-TW"/>
        </w:rPr>
        <w:t>软件包的安装</w:t>
      </w:r>
      <w:r>
        <w:rPr>
          <w:rFonts w:hint="eastAsia"/>
          <w:sz w:val="28"/>
          <w:szCs w:val="28"/>
          <w:lang w:val="zh-TW"/>
        </w:rPr>
        <w:t>；</w:t>
      </w:r>
      <w:r>
        <w:rPr>
          <w:rFonts w:hint="eastAsia"/>
          <w:sz w:val="28"/>
          <w:szCs w:val="28"/>
        </w:rPr>
        <w:t>请将CentOS镜像文件挂载到/</w:t>
      </w:r>
      <w:r>
        <w:rPr>
          <w:sz w:val="28"/>
          <w:szCs w:val="28"/>
        </w:rPr>
        <w:t>mnt</w:t>
      </w:r>
      <w:r>
        <w:rPr>
          <w:rFonts w:hint="eastAsia"/>
          <w:sz w:val="28"/>
          <w:szCs w:val="28"/>
        </w:rPr>
        <w:t>/cdrom目录下（目录需要自行创建）。</w:t>
      </w:r>
    </w:p>
    <w:p>
      <w:pPr>
        <w:pStyle w:val="108"/>
        <w:numPr>
          <w:ilvl w:val="0"/>
          <w:numId w:val="30"/>
        </w:numPr>
        <w:ind w:firstLineChars="0"/>
        <w:rPr>
          <w:sz w:val="28"/>
          <w:szCs w:val="28"/>
        </w:rPr>
      </w:pPr>
      <w:bookmarkStart w:id="19" w:name="OLE_LINK10"/>
      <w:r>
        <w:rPr>
          <w:rFonts w:hint="eastAsia"/>
          <w:sz w:val="28"/>
          <w:szCs w:val="28"/>
        </w:rPr>
        <w:t>serverA</w:t>
      </w:r>
      <w:r>
        <w:rPr>
          <w:sz w:val="28"/>
          <w:szCs w:val="28"/>
        </w:rPr>
        <w:t>的配置</w:t>
      </w:r>
      <w:bookmarkEnd w:id="19"/>
    </w:p>
    <w:p>
      <w:pPr>
        <w:pStyle w:val="108"/>
        <w:numPr>
          <w:ilvl w:val="0"/>
          <w:numId w:val="31"/>
        </w:numPr>
        <w:ind w:firstLineChars="0"/>
        <w:rPr>
          <w:sz w:val="28"/>
          <w:szCs w:val="28"/>
        </w:rPr>
      </w:pPr>
      <w:bookmarkStart w:id="20" w:name="_Hlk514225356"/>
      <w:r>
        <w:rPr>
          <w:rFonts w:hint="eastAsia"/>
          <w:sz w:val="28"/>
          <w:szCs w:val="28"/>
        </w:rPr>
        <w:t>云硬盘的配置要求</w:t>
      </w:r>
    </w:p>
    <w:bookmarkEnd w:id="20"/>
    <w:p>
      <w:pPr>
        <w:pStyle w:val="108"/>
        <w:numPr>
          <w:ilvl w:val="0"/>
          <w:numId w:val="32"/>
        </w:numPr>
        <w:ind w:firstLineChars="0"/>
        <w:rPr>
          <w:sz w:val="28"/>
          <w:szCs w:val="28"/>
        </w:rPr>
      </w:pPr>
      <w:r>
        <w:rPr>
          <w:rFonts w:hint="eastAsia"/>
          <w:sz w:val="28"/>
          <w:szCs w:val="28"/>
        </w:rPr>
        <w:t>新建一个</w:t>
      </w:r>
      <w:r>
        <w:rPr>
          <w:sz w:val="28"/>
          <w:szCs w:val="28"/>
        </w:rPr>
        <w:t>20G的云硬盘，</w:t>
      </w:r>
      <w:r>
        <w:rPr>
          <w:rFonts w:hint="eastAsia"/>
          <w:sz w:val="28"/>
          <w:szCs w:val="28"/>
        </w:rPr>
        <w:t>云硬盘</w:t>
      </w:r>
      <w:r>
        <w:rPr>
          <w:sz w:val="28"/>
          <w:szCs w:val="28"/>
        </w:rPr>
        <w:t>名称为A-20，挂载到serverA</w:t>
      </w:r>
    </w:p>
    <w:p>
      <w:pPr>
        <w:pStyle w:val="68"/>
        <w:widowControl/>
        <w:numPr>
          <w:ilvl w:val="0"/>
          <w:numId w:val="32"/>
        </w:numPr>
        <w:spacing w:line="480" w:lineRule="exact"/>
        <w:rPr>
          <w:bCs w:val="0"/>
          <w:sz w:val="28"/>
          <w:szCs w:val="28"/>
        </w:rPr>
      </w:pPr>
      <w:r>
        <w:rPr>
          <w:rFonts w:hint="eastAsia"/>
          <w:bCs w:val="0"/>
          <w:sz w:val="28"/>
          <w:szCs w:val="28"/>
        </w:rPr>
        <w:t>创建</w:t>
      </w:r>
      <w:r>
        <w:rPr>
          <w:bCs w:val="0"/>
          <w:sz w:val="28"/>
          <w:szCs w:val="28"/>
        </w:rPr>
        <w:t>lvm物理卷；</w:t>
      </w:r>
    </w:p>
    <w:p>
      <w:pPr>
        <w:pStyle w:val="68"/>
        <w:widowControl/>
        <w:numPr>
          <w:ilvl w:val="0"/>
          <w:numId w:val="33"/>
        </w:numPr>
        <w:spacing w:line="480" w:lineRule="exact"/>
        <w:rPr>
          <w:bCs w:val="0"/>
          <w:sz w:val="28"/>
          <w:szCs w:val="28"/>
        </w:rPr>
      </w:pPr>
      <w:r>
        <w:rPr>
          <w:rFonts w:hint="eastAsia"/>
          <w:bCs w:val="0"/>
          <w:sz w:val="28"/>
          <w:szCs w:val="28"/>
        </w:rPr>
        <w:t>创建一个名为</w:t>
      </w:r>
      <w:r>
        <w:rPr>
          <w:bCs w:val="0"/>
          <w:sz w:val="28"/>
          <w:szCs w:val="28"/>
        </w:rPr>
        <w:t>datastore的卷组，卷组的PE尺寸为16MB；</w:t>
      </w:r>
    </w:p>
    <w:p>
      <w:pPr>
        <w:pStyle w:val="68"/>
        <w:widowControl/>
        <w:numPr>
          <w:ilvl w:val="0"/>
          <w:numId w:val="33"/>
        </w:numPr>
        <w:spacing w:line="480" w:lineRule="exact"/>
        <w:rPr>
          <w:bCs w:val="0"/>
          <w:sz w:val="28"/>
          <w:szCs w:val="28"/>
        </w:rPr>
      </w:pPr>
      <w:r>
        <w:rPr>
          <w:rFonts w:hint="eastAsia"/>
          <w:bCs w:val="0"/>
          <w:sz w:val="28"/>
          <w:szCs w:val="28"/>
        </w:rPr>
        <w:t>逻辑卷的名称为</w:t>
      </w:r>
      <w:r>
        <w:rPr>
          <w:bCs w:val="0"/>
          <w:sz w:val="28"/>
          <w:szCs w:val="28"/>
        </w:rPr>
        <w:t>database所属卷组为datastore，该逻辑卷</w:t>
      </w:r>
      <w:r>
        <w:rPr>
          <w:rFonts w:hint="eastAsia"/>
          <w:bCs w:val="0"/>
          <w:sz w:val="28"/>
          <w:szCs w:val="28"/>
        </w:rPr>
        <w:t>大小为</w:t>
      </w:r>
      <w:r>
        <w:rPr>
          <w:bCs w:val="0"/>
          <w:sz w:val="28"/>
          <w:szCs w:val="28"/>
        </w:rPr>
        <w:t>8</w:t>
      </w:r>
      <w:r>
        <w:rPr>
          <w:rFonts w:hint="eastAsia"/>
          <w:bCs w:val="0"/>
          <w:sz w:val="28"/>
          <w:szCs w:val="28"/>
        </w:rPr>
        <w:t>G</w:t>
      </w:r>
      <w:r>
        <w:rPr>
          <w:bCs w:val="0"/>
          <w:sz w:val="28"/>
          <w:szCs w:val="28"/>
        </w:rPr>
        <w:t>；</w:t>
      </w:r>
    </w:p>
    <w:p>
      <w:pPr>
        <w:pStyle w:val="108"/>
        <w:numPr>
          <w:ilvl w:val="0"/>
          <w:numId w:val="33"/>
        </w:numPr>
        <w:spacing w:line="480" w:lineRule="exact"/>
        <w:ind w:firstLineChars="0"/>
        <w:rPr>
          <w:sz w:val="28"/>
          <w:szCs w:val="28"/>
        </w:rPr>
      </w:pPr>
      <w:bookmarkStart w:id="21" w:name="_Hlk500256445"/>
      <w:r>
        <w:rPr>
          <w:rFonts w:hint="eastAsia"/>
          <w:sz w:val="28"/>
          <w:szCs w:val="28"/>
        </w:rPr>
        <w:t>将新建的逻辑卷database格式化为</w:t>
      </w:r>
      <w:r>
        <w:rPr>
          <w:sz w:val="28"/>
          <w:szCs w:val="28"/>
        </w:rPr>
        <w:t>XFS文件系统，</w:t>
      </w:r>
      <w:bookmarkStart w:id="22" w:name="OLE_LINK7"/>
      <w:r>
        <w:rPr>
          <w:rFonts w:hint="eastAsia"/>
          <w:sz w:val="28"/>
          <w:szCs w:val="28"/>
        </w:rPr>
        <w:t>编辑配置文件实现以UUID的形式将逻辑卷开机自动挂载至</w:t>
      </w:r>
      <w:bookmarkEnd w:id="22"/>
      <w:r>
        <w:rPr>
          <w:sz w:val="28"/>
          <w:szCs w:val="28"/>
        </w:rPr>
        <w:t>/</w:t>
      </w:r>
      <w:r>
        <w:rPr>
          <w:rFonts w:hint="eastAsia"/>
          <w:sz w:val="28"/>
          <w:szCs w:val="28"/>
        </w:rPr>
        <w:t>data</w:t>
      </w:r>
      <w:r>
        <w:rPr>
          <w:sz w:val="28"/>
          <w:szCs w:val="28"/>
        </w:rPr>
        <w:t>/web_data目录</w:t>
      </w:r>
      <w:bookmarkEnd w:id="21"/>
      <w:r>
        <w:rPr>
          <w:rFonts w:hint="eastAsia"/>
          <w:sz w:val="28"/>
          <w:szCs w:val="28"/>
        </w:rPr>
        <w:t>；</w:t>
      </w:r>
    </w:p>
    <w:p>
      <w:pPr>
        <w:pStyle w:val="108"/>
        <w:numPr>
          <w:ilvl w:val="0"/>
          <w:numId w:val="33"/>
        </w:numPr>
        <w:spacing w:line="480" w:lineRule="exact"/>
        <w:ind w:firstLineChars="0"/>
        <w:rPr>
          <w:sz w:val="28"/>
          <w:szCs w:val="28"/>
        </w:rPr>
      </w:pPr>
      <w:r>
        <w:rPr>
          <w:rFonts w:hint="eastAsia"/>
          <w:sz w:val="28"/>
          <w:szCs w:val="28"/>
        </w:rPr>
        <w:t>业务扩增，导致database逻辑卷空间不足，现需将database逻辑卷扩容至</w:t>
      </w:r>
      <w:r>
        <w:rPr>
          <w:sz w:val="28"/>
          <w:szCs w:val="28"/>
        </w:rPr>
        <w:t>15</w:t>
      </w:r>
      <w:r>
        <w:rPr>
          <w:rFonts w:hint="eastAsia"/>
          <w:sz w:val="28"/>
          <w:szCs w:val="28"/>
        </w:rPr>
        <w:t>G空间大小，以满足业务需求。（注意扩容前后截图）。</w:t>
      </w:r>
    </w:p>
    <w:p>
      <w:pPr>
        <w:pStyle w:val="108"/>
        <w:numPr>
          <w:ilvl w:val="0"/>
          <w:numId w:val="31"/>
        </w:numPr>
        <w:ind w:firstLineChars="0"/>
        <w:rPr>
          <w:sz w:val="28"/>
          <w:szCs w:val="28"/>
        </w:rPr>
      </w:pPr>
      <w:bookmarkStart w:id="23" w:name="OLE_LINK6"/>
      <w:bookmarkStart w:id="24" w:name="_Hlk500254557"/>
      <w:r>
        <w:rPr>
          <w:sz w:val="28"/>
          <w:szCs w:val="28"/>
        </w:rPr>
        <w:t>配置s</w:t>
      </w:r>
      <w:r>
        <w:rPr>
          <w:rFonts w:hint="eastAsia"/>
          <w:sz w:val="28"/>
          <w:szCs w:val="28"/>
        </w:rPr>
        <w:t>a</w:t>
      </w:r>
      <w:r>
        <w:rPr>
          <w:sz w:val="28"/>
          <w:szCs w:val="28"/>
        </w:rPr>
        <w:t>mba服务</w:t>
      </w:r>
    </w:p>
    <w:p>
      <w:pPr>
        <w:pStyle w:val="108"/>
        <w:numPr>
          <w:ilvl w:val="0"/>
          <w:numId w:val="32"/>
        </w:numPr>
        <w:ind w:firstLineChars="0"/>
        <w:rPr>
          <w:sz w:val="28"/>
          <w:szCs w:val="28"/>
        </w:rPr>
      </w:pPr>
      <w:r>
        <w:rPr>
          <w:rFonts w:hint="eastAsia"/>
          <w:sz w:val="28"/>
          <w:szCs w:val="28"/>
        </w:rPr>
        <w:t>修改工作组为WORKGROUP；</w:t>
      </w:r>
    </w:p>
    <w:p>
      <w:pPr>
        <w:pStyle w:val="108"/>
        <w:numPr>
          <w:ilvl w:val="0"/>
          <w:numId w:val="32"/>
        </w:numPr>
        <w:ind w:firstLineChars="0"/>
        <w:rPr>
          <w:sz w:val="28"/>
          <w:szCs w:val="28"/>
        </w:rPr>
      </w:pPr>
      <w:r>
        <w:rPr>
          <w:rFonts w:hint="eastAsia"/>
          <w:sz w:val="28"/>
          <w:szCs w:val="28"/>
        </w:rPr>
        <w:t>注释[</w:t>
      </w:r>
      <w:r>
        <w:rPr>
          <w:sz w:val="28"/>
          <w:szCs w:val="28"/>
        </w:rPr>
        <w:t>homes]</w:t>
      </w:r>
      <w:r>
        <w:rPr>
          <w:rFonts w:hint="eastAsia"/>
          <w:sz w:val="28"/>
          <w:szCs w:val="28"/>
        </w:rPr>
        <w:t>和[</w:t>
      </w:r>
      <w:r>
        <w:rPr>
          <w:sz w:val="28"/>
          <w:szCs w:val="28"/>
        </w:rPr>
        <w:t>printers]</w:t>
      </w:r>
      <w:r>
        <w:rPr>
          <w:rFonts w:hint="eastAsia"/>
          <w:sz w:val="28"/>
          <w:szCs w:val="28"/>
        </w:rPr>
        <w:t>相关的所有内容；</w:t>
      </w:r>
    </w:p>
    <w:p>
      <w:pPr>
        <w:pStyle w:val="108"/>
        <w:numPr>
          <w:ilvl w:val="0"/>
          <w:numId w:val="32"/>
        </w:numPr>
        <w:ind w:firstLineChars="0"/>
        <w:rPr>
          <w:sz w:val="28"/>
          <w:szCs w:val="28"/>
        </w:rPr>
      </w:pPr>
      <w:r>
        <w:rPr>
          <w:sz w:val="28"/>
          <w:szCs w:val="28"/>
        </w:rPr>
        <w:t>共享名为</w:t>
      </w:r>
      <w:bookmarkStart w:id="25" w:name="OLE_LINK5"/>
      <w:r>
        <w:rPr>
          <w:sz w:val="28"/>
          <w:szCs w:val="28"/>
        </w:rPr>
        <w:t>webdata</w:t>
      </w:r>
      <w:bookmarkEnd w:id="25"/>
      <w:r>
        <w:rPr>
          <w:rFonts w:hint="eastAsia"/>
          <w:sz w:val="28"/>
          <w:szCs w:val="28"/>
        </w:rPr>
        <w:t>；</w:t>
      </w:r>
    </w:p>
    <w:p>
      <w:pPr>
        <w:pStyle w:val="108"/>
        <w:numPr>
          <w:ilvl w:val="0"/>
          <w:numId w:val="32"/>
        </w:numPr>
        <w:ind w:firstLineChars="0"/>
        <w:rPr>
          <w:sz w:val="28"/>
          <w:szCs w:val="28"/>
        </w:rPr>
      </w:pPr>
      <w:r>
        <w:rPr>
          <w:sz w:val="28"/>
          <w:szCs w:val="28"/>
        </w:rPr>
        <w:t>webdata可以浏览</w:t>
      </w:r>
      <w:r>
        <w:rPr>
          <w:rFonts w:hint="eastAsia"/>
          <w:sz w:val="28"/>
          <w:szCs w:val="28"/>
        </w:rPr>
        <w:t>且webdata可写；</w:t>
      </w:r>
    </w:p>
    <w:p>
      <w:pPr>
        <w:pStyle w:val="108"/>
        <w:numPr>
          <w:ilvl w:val="0"/>
          <w:numId w:val="32"/>
        </w:numPr>
        <w:ind w:firstLineChars="0"/>
        <w:rPr>
          <w:sz w:val="28"/>
          <w:szCs w:val="28"/>
        </w:rPr>
      </w:pPr>
      <w:r>
        <w:rPr>
          <w:sz w:val="28"/>
          <w:szCs w:val="28"/>
        </w:rPr>
        <w:t>共享目录为</w:t>
      </w:r>
      <w:bookmarkStart w:id="26" w:name="OLE_LINK4"/>
      <w:r>
        <w:rPr>
          <w:sz w:val="28"/>
          <w:szCs w:val="28"/>
        </w:rPr>
        <w:t>/</w:t>
      </w:r>
      <w:r>
        <w:rPr>
          <w:rFonts w:hint="eastAsia"/>
          <w:sz w:val="28"/>
          <w:szCs w:val="28"/>
        </w:rPr>
        <w:t>data</w:t>
      </w:r>
      <w:r>
        <w:rPr>
          <w:sz w:val="28"/>
          <w:szCs w:val="28"/>
        </w:rPr>
        <w:t>/web_data</w:t>
      </w:r>
      <w:bookmarkEnd w:id="26"/>
      <w:r>
        <w:rPr>
          <w:rFonts w:hint="eastAsia"/>
          <w:sz w:val="28"/>
          <w:szCs w:val="28"/>
        </w:rPr>
        <w:t>，且apache用户对该目录有读写执行权限，用setfacl命令配置目录权限；</w:t>
      </w:r>
    </w:p>
    <w:p>
      <w:pPr>
        <w:pStyle w:val="108"/>
        <w:numPr>
          <w:ilvl w:val="0"/>
          <w:numId w:val="32"/>
        </w:numPr>
        <w:ind w:firstLineChars="0"/>
        <w:rPr>
          <w:sz w:val="28"/>
          <w:szCs w:val="28"/>
        </w:rPr>
      </w:pPr>
      <w:r>
        <w:rPr>
          <w:sz w:val="28"/>
          <w:szCs w:val="28"/>
        </w:rPr>
        <w:t>只有</w:t>
      </w:r>
      <w:r>
        <w:rPr>
          <w:rFonts w:hint="eastAsia"/>
          <w:sz w:val="28"/>
          <w:szCs w:val="28"/>
        </w:rPr>
        <w:t>1</w:t>
      </w:r>
      <w:r>
        <w:rPr>
          <w:sz w:val="28"/>
          <w:szCs w:val="28"/>
        </w:rPr>
        <w:t>92.168.1XX.33的主机可以访问</w:t>
      </w:r>
      <w:r>
        <w:rPr>
          <w:rFonts w:hint="eastAsia"/>
          <w:sz w:val="28"/>
          <w:szCs w:val="28"/>
        </w:rPr>
        <w:t>；</w:t>
      </w:r>
      <w:r>
        <w:rPr>
          <w:rFonts w:hint="eastAsia"/>
        </w:rPr>
        <w:t>（XX现场提供）；</w:t>
      </w:r>
    </w:p>
    <w:bookmarkEnd w:id="23"/>
    <w:bookmarkEnd w:id="24"/>
    <w:p>
      <w:pPr>
        <w:pStyle w:val="108"/>
        <w:numPr>
          <w:ilvl w:val="0"/>
          <w:numId w:val="32"/>
        </w:numPr>
        <w:ind w:firstLineChars="0"/>
        <w:rPr>
          <w:sz w:val="28"/>
          <w:szCs w:val="28"/>
        </w:rPr>
      </w:pPr>
      <w:bookmarkStart w:id="27" w:name="OLE_LINK11"/>
      <w:r>
        <w:rPr>
          <w:rFonts w:hint="eastAsia"/>
          <w:sz w:val="28"/>
          <w:szCs w:val="28"/>
        </w:rPr>
        <w:t>添加一个apache用户（密码自定义）对外提供Samba服务。</w:t>
      </w:r>
    </w:p>
    <w:p>
      <w:pPr>
        <w:pStyle w:val="108"/>
        <w:numPr>
          <w:ilvl w:val="0"/>
          <w:numId w:val="31"/>
        </w:numPr>
        <w:ind w:firstLineChars="0"/>
        <w:rPr>
          <w:sz w:val="28"/>
          <w:szCs w:val="28"/>
        </w:rPr>
      </w:pPr>
      <w:r>
        <w:rPr>
          <w:rFonts w:hint="eastAsia"/>
          <w:sz w:val="28"/>
          <w:szCs w:val="28"/>
        </w:rPr>
        <w:t>配置</w:t>
      </w:r>
      <w:r>
        <w:rPr>
          <w:sz w:val="28"/>
          <w:szCs w:val="28"/>
        </w:rPr>
        <w:t>http服务，</w:t>
      </w:r>
      <w:bookmarkStart w:id="28" w:name="OLE_LINK20"/>
      <w:r>
        <w:rPr>
          <w:rFonts w:hint="eastAsia"/>
          <w:sz w:val="28"/>
          <w:szCs w:val="28"/>
        </w:rPr>
        <w:t>以虚拟主机的方式创建web站点</w:t>
      </w:r>
      <w:bookmarkEnd w:id="28"/>
    </w:p>
    <w:p>
      <w:pPr>
        <w:pStyle w:val="108"/>
        <w:numPr>
          <w:ilvl w:val="0"/>
          <w:numId w:val="32"/>
        </w:numPr>
        <w:ind w:firstLineChars="0"/>
        <w:rPr>
          <w:bCs/>
          <w:sz w:val="28"/>
          <w:szCs w:val="28"/>
        </w:rPr>
      </w:pPr>
      <w:r>
        <w:rPr>
          <w:rFonts w:hint="eastAsia"/>
          <w:bCs/>
          <w:sz w:val="28"/>
          <w:szCs w:val="28"/>
        </w:rPr>
        <w:t>将</w:t>
      </w:r>
      <w:r>
        <w:rPr>
          <w:bCs/>
          <w:sz w:val="28"/>
          <w:szCs w:val="28"/>
        </w:rPr>
        <w:t>/etc/httpd/conf.d</w:t>
      </w:r>
      <w:r>
        <w:rPr>
          <w:rFonts w:hint="eastAsia"/>
          <w:bCs/>
          <w:sz w:val="28"/>
          <w:szCs w:val="28"/>
        </w:rPr>
        <w:t>/</w:t>
      </w:r>
      <w:r>
        <w:rPr>
          <w:bCs/>
          <w:sz w:val="28"/>
          <w:szCs w:val="28"/>
        </w:rPr>
        <w:t>ssl.conf</w:t>
      </w:r>
      <w:r>
        <w:rPr>
          <w:rFonts w:hint="eastAsia"/>
          <w:bCs/>
          <w:sz w:val="28"/>
          <w:szCs w:val="28"/>
        </w:rPr>
        <w:t>重命名为ssl.</w:t>
      </w:r>
      <w:r>
        <w:rPr>
          <w:bCs/>
          <w:sz w:val="28"/>
          <w:szCs w:val="28"/>
        </w:rPr>
        <w:t>conf.bak</w:t>
      </w:r>
    </w:p>
    <w:p>
      <w:pPr>
        <w:pStyle w:val="108"/>
        <w:numPr>
          <w:ilvl w:val="0"/>
          <w:numId w:val="32"/>
        </w:numPr>
        <w:ind w:firstLineChars="0"/>
        <w:rPr>
          <w:bCs/>
          <w:sz w:val="28"/>
          <w:szCs w:val="28"/>
        </w:rPr>
      </w:pPr>
      <w:r>
        <w:rPr>
          <w:rFonts w:hint="eastAsia"/>
          <w:bCs/>
          <w:sz w:val="28"/>
          <w:szCs w:val="28"/>
        </w:rPr>
        <w:t>配置文件名为virthost</w:t>
      </w:r>
      <w:r>
        <w:rPr>
          <w:bCs/>
          <w:sz w:val="28"/>
          <w:szCs w:val="28"/>
        </w:rPr>
        <w:t>.conf</w:t>
      </w:r>
      <w:r>
        <w:rPr>
          <w:rFonts w:hint="eastAsia"/>
          <w:bCs/>
          <w:sz w:val="28"/>
          <w:szCs w:val="28"/>
        </w:rPr>
        <w:t>，放置在</w:t>
      </w:r>
      <w:bookmarkStart w:id="29" w:name="_Hlk503531900"/>
      <w:r>
        <w:rPr>
          <w:rFonts w:hint="eastAsia"/>
          <w:bCs/>
          <w:sz w:val="28"/>
          <w:szCs w:val="28"/>
        </w:rPr>
        <w:t>/</w:t>
      </w:r>
      <w:r>
        <w:rPr>
          <w:bCs/>
          <w:sz w:val="28"/>
          <w:szCs w:val="28"/>
        </w:rPr>
        <w:t>etc/httpd/conf.d</w:t>
      </w:r>
      <w:bookmarkEnd w:id="29"/>
      <w:r>
        <w:rPr>
          <w:rFonts w:hint="eastAsia"/>
          <w:bCs/>
          <w:sz w:val="28"/>
          <w:szCs w:val="28"/>
        </w:rPr>
        <w:t>目录下；</w:t>
      </w:r>
    </w:p>
    <w:p>
      <w:pPr>
        <w:pStyle w:val="108"/>
        <w:numPr>
          <w:ilvl w:val="0"/>
          <w:numId w:val="32"/>
        </w:numPr>
        <w:ind w:firstLineChars="0"/>
        <w:rPr>
          <w:bCs/>
          <w:sz w:val="28"/>
          <w:szCs w:val="28"/>
        </w:rPr>
      </w:pPr>
      <w:r>
        <w:rPr>
          <w:rFonts w:hint="eastAsia"/>
          <w:bCs/>
          <w:sz w:val="28"/>
          <w:szCs w:val="28"/>
        </w:rPr>
        <w:t>配置https功能，</w:t>
      </w:r>
      <w:r>
        <w:rPr>
          <w:bCs/>
          <w:sz w:val="28"/>
          <w:szCs w:val="28"/>
        </w:rPr>
        <w:t>https所用的证书httpd.crt、私钥httpd.key放置在/etc/httpd/ssl目录中（目录需自己创建）</w:t>
      </w:r>
      <w:r>
        <w:rPr>
          <w:rFonts w:hint="eastAsia"/>
          <w:bCs/>
          <w:sz w:val="28"/>
          <w:szCs w:val="28"/>
        </w:rPr>
        <w:t>；</w:t>
      </w:r>
    </w:p>
    <w:p>
      <w:pPr>
        <w:pStyle w:val="108"/>
        <w:numPr>
          <w:ilvl w:val="0"/>
          <w:numId w:val="32"/>
        </w:numPr>
        <w:ind w:firstLineChars="0"/>
        <w:rPr>
          <w:bCs/>
          <w:sz w:val="28"/>
          <w:szCs w:val="28"/>
        </w:rPr>
      </w:pPr>
      <w:r>
        <w:rPr>
          <w:rFonts w:hint="eastAsia"/>
          <w:bCs/>
          <w:sz w:val="28"/>
          <w:szCs w:val="28"/>
        </w:rPr>
        <w:t>使用</w:t>
      </w:r>
      <w:r>
        <w:rPr>
          <w:bCs/>
          <w:sz w:val="28"/>
          <w:szCs w:val="28"/>
        </w:rPr>
        <w:t>www.</w:t>
      </w:r>
      <w:r>
        <w:rPr>
          <w:rFonts w:hint="eastAsia"/>
          <w:bCs/>
          <w:sz w:val="28"/>
          <w:szCs w:val="28"/>
        </w:rPr>
        <w:t>rj</w:t>
      </w:r>
      <w:r>
        <w:rPr>
          <w:bCs/>
          <w:sz w:val="28"/>
          <w:szCs w:val="28"/>
        </w:rPr>
        <w:t>.com作为域名进行访问；</w:t>
      </w:r>
    </w:p>
    <w:p>
      <w:pPr>
        <w:pStyle w:val="108"/>
        <w:numPr>
          <w:ilvl w:val="0"/>
          <w:numId w:val="32"/>
        </w:numPr>
        <w:ind w:firstLineChars="0"/>
        <w:rPr>
          <w:bCs/>
          <w:sz w:val="28"/>
          <w:szCs w:val="28"/>
        </w:rPr>
      </w:pPr>
      <w:r>
        <w:rPr>
          <w:rFonts w:hint="eastAsia"/>
          <w:bCs/>
          <w:sz w:val="28"/>
          <w:szCs w:val="28"/>
        </w:rPr>
        <w:t>网站根目录为</w:t>
      </w:r>
      <w:r>
        <w:rPr>
          <w:bCs/>
          <w:sz w:val="28"/>
          <w:szCs w:val="28"/>
        </w:rPr>
        <w:t>/</w:t>
      </w:r>
      <w:r>
        <w:rPr>
          <w:rFonts w:hint="eastAsia"/>
          <w:bCs/>
          <w:sz w:val="28"/>
          <w:szCs w:val="28"/>
        </w:rPr>
        <w:t>data</w:t>
      </w:r>
      <w:r>
        <w:rPr>
          <w:bCs/>
          <w:sz w:val="28"/>
          <w:szCs w:val="28"/>
        </w:rPr>
        <w:t>/web_data；</w:t>
      </w:r>
    </w:p>
    <w:p>
      <w:pPr>
        <w:pStyle w:val="108"/>
        <w:numPr>
          <w:ilvl w:val="0"/>
          <w:numId w:val="32"/>
        </w:numPr>
        <w:ind w:firstLineChars="0"/>
        <w:rPr>
          <w:bCs/>
          <w:sz w:val="28"/>
          <w:szCs w:val="28"/>
        </w:rPr>
      </w:pPr>
      <w:bookmarkStart w:id="30" w:name="OLE_LINK19"/>
      <w:r>
        <w:rPr>
          <w:rFonts w:hint="eastAsia"/>
          <w:bCs/>
          <w:sz w:val="28"/>
          <w:szCs w:val="28"/>
        </w:rPr>
        <w:t>提供http、https服务，仅监听1</w:t>
      </w:r>
      <w:r>
        <w:rPr>
          <w:bCs/>
          <w:sz w:val="28"/>
          <w:szCs w:val="28"/>
        </w:rPr>
        <w:t>92.168.1</w:t>
      </w:r>
      <w:r>
        <w:rPr>
          <w:rFonts w:hint="eastAsia"/>
          <w:bCs/>
          <w:sz w:val="28"/>
          <w:szCs w:val="28"/>
        </w:rPr>
        <w:t>XX.</w:t>
      </w:r>
      <w:r>
        <w:rPr>
          <w:bCs/>
          <w:sz w:val="28"/>
          <w:szCs w:val="28"/>
        </w:rPr>
        <w:t>22</w:t>
      </w:r>
      <w:r>
        <w:rPr>
          <w:rFonts w:hint="eastAsia"/>
          <w:bCs/>
          <w:sz w:val="28"/>
          <w:szCs w:val="28"/>
        </w:rPr>
        <w:t>的IP地址；</w:t>
      </w:r>
      <w:r>
        <w:rPr>
          <w:rFonts w:hint="eastAsia"/>
        </w:rPr>
        <w:t>（XX现场提供）</w:t>
      </w:r>
    </w:p>
    <w:bookmarkEnd w:id="30"/>
    <w:p>
      <w:pPr>
        <w:pStyle w:val="108"/>
        <w:numPr>
          <w:ilvl w:val="0"/>
          <w:numId w:val="32"/>
        </w:numPr>
        <w:ind w:firstLineChars="0"/>
        <w:rPr>
          <w:bCs/>
          <w:sz w:val="28"/>
          <w:szCs w:val="28"/>
        </w:rPr>
      </w:pPr>
      <w:r>
        <w:rPr>
          <w:bCs/>
          <w:sz w:val="28"/>
          <w:szCs w:val="28"/>
        </w:rPr>
        <w:t>index.html内容使用</w:t>
      </w:r>
      <w:bookmarkStart w:id="31" w:name="OLE_LINK56"/>
      <w:bookmarkStart w:id="32" w:name="OLE_LINK57"/>
      <w:r>
        <w:rPr>
          <w:bCs/>
          <w:sz w:val="28"/>
          <w:szCs w:val="28"/>
        </w:rPr>
        <w:t>Welcome to 2018 Computer Network Application contest!</w:t>
      </w:r>
      <w:bookmarkEnd w:id="31"/>
      <w:bookmarkEnd w:id="32"/>
      <w:r>
        <w:rPr>
          <w:rFonts w:hint="eastAsia"/>
          <w:bCs/>
          <w:sz w:val="28"/>
          <w:szCs w:val="28"/>
        </w:rPr>
        <w:t>；</w:t>
      </w:r>
    </w:p>
    <w:bookmarkEnd w:id="27"/>
    <w:p>
      <w:pPr>
        <w:pStyle w:val="108"/>
        <w:numPr>
          <w:ilvl w:val="0"/>
          <w:numId w:val="31"/>
        </w:numPr>
        <w:ind w:firstLineChars="0"/>
        <w:rPr>
          <w:bCs/>
          <w:sz w:val="28"/>
          <w:szCs w:val="28"/>
        </w:rPr>
      </w:pPr>
      <w:r>
        <w:rPr>
          <w:rFonts w:hint="eastAsia"/>
          <w:bCs/>
          <w:sz w:val="28"/>
          <w:szCs w:val="28"/>
        </w:rPr>
        <w:t>配置openssl，为http服务提供证书。</w:t>
      </w:r>
    </w:p>
    <w:p>
      <w:pPr>
        <w:pStyle w:val="108"/>
        <w:numPr>
          <w:ilvl w:val="0"/>
          <w:numId w:val="32"/>
        </w:numPr>
        <w:ind w:firstLineChars="0"/>
        <w:rPr>
          <w:bCs/>
          <w:sz w:val="28"/>
          <w:szCs w:val="28"/>
        </w:rPr>
      </w:pPr>
      <w:r>
        <w:rPr>
          <w:rFonts w:hint="eastAsia"/>
          <w:bCs/>
          <w:sz w:val="28"/>
          <w:szCs w:val="28"/>
        </w:rPr>
        <w:t>使用</w:t>
      </w:r>
      <w:r>
        <w:rPr>
          <w:bCs/>
          <w:sz w:val="28"/>
          <w:szCs w:val="28"/>
        </w:rPr>
        <w:t>openssl pkcs12 -export -out httpd.pfx -inkey httpd.key -in httpd.crt</w:t>
      </w:r>
      <w:r>
        <w:rPr>
          <w:rFonts w:hint="eastAsia"/>
          <w:bCs/>
          <w:sz w:val="28"/>
          <w:szCs w:val="28"/>
        </w:rPr>
        <w:t>为serverB提供httpd.</w:t>
      </w:r>
      <w:r>
        <w:rPr>
          <w:bCs/>
          <w:sz w:val="28"/>
          <w:szCs w:val="28"/>
        </w:rPr>
        <w:t>pfx</w:t>
      </w:r>
      <w:r>
        <w:rPr>
          <w:rFonts w:hint="eastAsia"/>
          <w:bCs/>
          <w:sz w:val="28"/>
          <w:szCs w:val="28"/>
        </w:rPr>
        <w:t>证书。</w:t>
      </w:r>
    </w:p>
    <w:p>
      <w:pPr>
        <w:pStyle w:val="108"/>
        <w:numPr>
          <w:ilvl w:val="0"/>
          <w:numId w:val="31"/>
        </w:numPr>
        <w:ind w:firstLineChars="0"/>
      </w:pPr>
      <w:r>
        <w:rPr>
          <w:rFonts w:hint="eastAsia"/>
        </w:rPr>
        <w:t>配置</w:t>
      </w:r>
      <w:r>
        <w:t>H</w:t>
      </w:r>
      <w:r>
        <w:rPr>
          <w:rFonts w:hint="eastAsia"/>
        </w:rPr>
        <w:t>aproxy ，使用listen实现http代理，使用frontend、backend实现https代理，具体要求如下：</w:t>
      </w:r>
    </w:p>
    <w:p>
      <w:pPr>
        <w:pStyle w:val="108"/>
        <w:numPr>
          <w:ilvl w:val="0"/>
          <w:numId w:val="32"/>
        </w:numPr>
        <w:ind w:firstLineChars="0"/>
      </w:pPr>
      <w:r>
        <w:rPr>
          <w:rFonts w:hint="eastAsia"/>
        </w:rPr>
        <w:t>listen的配置需求如下：</w:t>
      </w:r>
    </w:p>
    <w:p>
      <w:pPr>
        <w:pStyle w:val="108"/>
        <w:numPr>
          <w:ilvl w:val="0"/>
          <w:numId w:val="33"/>
        </w:numPr>
        <w:spacing w:line="480" w:lineRule="exact"/>
        <w:ind w:firstLineChars="0"/>
      </w:pPr>
      <w:r>
        <w:rPr>
          <w:rFonts w:hint="eastAsia"/>
        </w:rPr>
        <w:t>名称：http</w:t>
      </w:r>
    </w:p>
    <w:p>
      <w:pPr>
        <w:pStyle w:val="108"/>
        <w:numPr>
          <w:ilvl w:val="0"/>
          <w:numId w:val="33"/>
        </w:numPr>
        <w:spacing w:line="480" w:lineRule="exact"/>
        <w:ind w:firstLineChars="0"/>
      </w:pPr>
      <w:r>
        <w:rPr>
          <w:rFonts w:hint="eastAsia"/>
        </w:rPr>
        <w:t>监听地址：1</w:t>
      </w:r>
      <w:r>
        <w:t>72.16.1</w:t>
      </w:r>
      <w:r>
        <w:rPr>
          <w:rFonts w:hint="eastAsia"/>
        </w:rPr>
        <w:t>XX.</w:t>
      </w:r>
      <w:r>
        <w:t>22:80</w:t>
      </w:r>
      <w:r>
        <w:rPr>
          <w:rFonts w:hint="eastAsia"/>
        </w:rPr>
        <w:t>（XX现场提供）</w:t>
      </w:r>
    </w:p>
    <w:p>
      <w:pPr>
        <w:pStyle w:val="108"/>
        <w:numPr>
          <w:ilvl w:val="0"/>
          <w:numId w:val="33"/>
        </w:numPr>
        <w:spacing w:line="480" w:lineRule="exact"/>
        <w:ind w:firstLineChars="0"/>
      </w:pPr>
      <w:bookmarkStart w:id="33" w:name="OLE_LINK18"/>
      <w:r>
        <w:rPr>
          <w:rFonts w:hint="eastAsia"/>
        </w:rPr>
        <w:t>后端serve</w:t>
      </w:r>
      <w:bookmarkEnd w:id="33"/>
      <w:r>
        <w:rPr>
          <w:rFonts w:hint="eastAsia"/>
        </w:rPr>
        <w:t>r：serverA和serverB</w:t>
      </w:r>
    </w:p>
    <w:p>
      <w:pPr>
        <w:pStyle w:val="108"/>
        <w:numPr>
          <w:ilvl w:val="0"/>
          <w:numId w:val="32"/>
        </w:numPr>
        <w:ind w:firstLineChars="0"/>
      </w:pPr>
      <w:r>
        <w:rPr>
          <w:rFonts w:hint="eastAsia"/>
        </w:rPr>
        <w:t>frontend的配置需求如下：</w:t>
      </w:r>
    </w:p>
    <w:p>
      <w:pPr>
        <w:pStyle w:val="108"/>
        <w:numPr>
          <w:ilvl w:val="0"/>
          <w:numId w:val="33"/>
        </w:numPr>
        <w:spacing w:line="480" w:lineRule="exact"/>
        <w:ind w:firstLineChars="0"/>
      </w:pPr>
      <w:r>
        <w:rPr>
          <w:rFonts w:hint="eastAsia"/>
        </w:rPr>
        <w:t>名称：https</w:t>
      </w:r>
    </w:p>
    <w:p>
      <w:pPr>
        <w:pStyle w:val="108"/>
        <w:numPr>
          <w:ilvl w:val="0"/>
          <w:numId w:val="33"/>
        </w:numPr>
        <w:spacing w:line="480" w:lineRule="exact"/>
        <w:ind w:firstLineChars="0"/>
      </w:pPr>
      <w:r>
        <w:rPr>
          <w:rFonts w:hint="eastAsia"/>
        </w:rPr>
        <w:t>监听地址：</w:t>
      </w:r>
      <w:r>
        <w:t>172.16.1</w:t>
      </w:r>
      <w:r>
        <w:rPr>
          <w:rFonts w:hint="eastAsia"/>
        </w:rPr>
        <w:t>XX</w:t>
      </w:r>
      <w:r>
        <w:t>.22</w:t>
      </w:r>
      <w:r>
        <w:rPr>
          <w:rFonts w:hint="eastAsia"/>
        </w:rPr>
        <w:t>:</w:t>
      </w:r>
      <w:r>
        <w:t>443</w:t>
      </w:r>
      <w:r>
        <w:rPr>
          <w:rFonts w:hint="eastAsia"/>
        </w:rPr>
        <w:t>（XX现场提供）</w:t>
      </w:r>
    </w:p>
    <w:p>
      <w:pPr>
        <w:pStyle w:val="108"/>
        <w:numPr>
          <w:ilvl w:val="0"/>
          <w:numId w:val="33"/>
        </w:numPr>
        <w:spacing w:line="480" w:lineRule="exact"/>
        <w:ind w:firstLineChars="0"/>
      </w:pPr>
      <w:r>
        <w:rPr>
          <w:rFonts w:hint="eastAsia"/>
        </w:rPr>
        <w:t>模式：tcp</w:t>
      </w:r>
    </w:p>
    <w:p>
      <w:pPr>
        <w:pStyle w:val="108"/>
        <w:numPr>
          <w:ilvl w:val="0"/>
          <w:numId w:val="33"/>
        </w:numPr>
        <w:spacing w:line="480" w:lineRule="exact"/>
        <w:ind w:firstLineChars="0"/>
      </w:pPr>
      <w:r>
        <w:rPr>
          <w:rFonts w:hint="eastAsia"/>
        </w:rPr>
        <w:t>默认后端：web_</w:t>
      </w:r>
      <w:r>
        <w:t>server</w:t>
      </w:r>
    </w:p>
    <w:p>
      <w:pPr>
        <w:pStyle w:val="108"/>
        <w:numPr>
          <w:ilvl w:val="0"/>
          <w:numId w:val="32"/>
        </w:numPr>
        <w:ind w:firstLineChars="0"/>
      </w:pPr>
      <w:r>
        <w:rPr>
          <w:rFonts w:hint="eastAsia"/>
        </w:rPr>
        <w:t>backend的配置需求如下：</w:t>
      </w:r>
    </w:p>
    <w:p>
      <w:pPr>
        <w:pStyle w:val="108"/>
        <w:numPr>
          <w:ilvl w:val="0"/>
          <w:numId w:val="33"/>
        </w:numPr>
        <w:spacing w:line="480" w:lineRule="exact"/>
        <w:ind w:firstLineChars="0"/>
      </w:pPr>
      <w:r>
        <w:rPr>
          <w:rFonts w:hint="eastAsia"/>
        </w:rPr>
        <w:t>名称：web</w:t>
      </w:r>
      <w:r>
        <w:t>_server</w:t>
      </w:r>
    </w:p>
    <w:p>
      <w:pPr>
        <w:pStyle w:val="108"/>
        <w:numPr>
          <w:ilvl w:val="0"/>
          <w:numId w:val="33"/>
        </w:numPr>
        <w:spacing w:line="480" w:lineRule="exact"/>
        <w:ind w:firstLineChars="0"/>
      </w:pPr>
      <w:r>
        <w:rPr>
          <w:rFonts w:hint="eastAsia"/>
        </w:rPr>
        <w:t>模式：tcp</w:t>
      </w:r>
    </w:p>
    <w:p>
      <w:pPr>
        <w:pStyle w:val="108"/>
        <w:numPr>
          <w:ilvl w:val="0"/>
          <w:numId w:val="33"/>
        </w:numPr>
        <w:spacing w:line="480" w:lineRule="exact"/>
        <w:ind w:firstLineChars="0"/>
      </w:pPr>
      <w:r>
        <w:rPr>
          <w:rFonts w:hint="eastAsia"/>
        </w:rPr>
        <w:t>负载均衡算法：</w:t>
      </w:r>
      <w:r>
        <w:t>roundrobin</w:t>
      </w:r>
    </w:p>
    <w:p>
      <w:pPr>
        <w:pStyle w:val="108"/>
        <w:numPr>
          <w:ilvl w:val="0"/>
          <w:numId w:val="33"/>
        </w:numPr>
        <w:spacing w:line="480" w:lineRule="exact"/>
        <w:ind w:firstLineChars="0"/>
      </w:pPr>
      <w:r>
        <w:rPr>
          <w:rFonts w:hint="eastAsia"/>
        </w:rPr>
        <w:t>后端server：serverA和serverB</w:t>
      </w:r>
      <w:bookmarkEnd w:id="18"/>
    </w:p>
    <w:p>
      <w:pPr>
        <w:pStyle w:val="62"/>
        <w:widowControl/>
        <w:numPr>
          <w:ilvl w:val="0"/>
          <w:numId w:val="26"/>
        </w:numPr>
        <w:spacing w:line="480" w:lineRule="exact"/>
        <w:ind w:firstLineChars="0"/>
        <w:jc w:val="left"/>
        <w:rPr>
          <w:rStyle w:val="102"/>
          <w:bCs/>
          <w:lang w:val="zh-TW" w:eastAsia="zh-TW"/>
        </w:rPr>
      </w:pPr>
      <w:r>
        <w:rPr>
          <w:rStyle w:val="102"/>
          <w:rFonts w:hint="eastAsia"/>
          <w:bCs/>
          <w:lang w:val="zh-TW" w:eastAsia="zh-TW"/>
        </w:rPr>
        <w:t>软件定义网络部分</w:t>
      </w:r>
    </w:p>
    <w:p>
      <w:pPr>
        <w:pStyle w:val="108"/>
        <w:numPr>
          <w:ilvl w:val="0"/>
          <w:numId w:val="32"/>
        </w:numPr>
        <w:tabs>
          <w:tab w:val="clear" w:pos="1260"/>
        </w:tabs>
        <w:ind w:firstLineChars="0"/>
        <w:rPr>
          <w:sz w:val="28"/>
          <w:szCs w:val="28"/>
        </w:rPr>
      </w:pPr>
      <w:r>
        <w:rPr>
          <w:rFonts w:hint="eastAsia"/>
          <w:sz w:val="28"/>
          <w:szCs w:val="28"/>
          <w:lang w:eastAsia="zh-TW"/>
        </w:rPr>
        <w:t>在考试机器</w:t>
      </w:r>
      <w:r>
        <w:rPr>
          <w:sz w:val="28"/>
          <w:szCs w:val="28"/>
          <w:lang w:eastAsia="zh-TW"/>
        </w:rPr>
        <w:t>的</w:t>
      </w:r>
      <w:r>
        <w:rPr>
          <w:rFonts w:hint="eastAsia"/>
          <w:sz w:val="28"/>
          <w:szCs w:val="28"/>
          <w:lang w:eastAsia="zh-TW"/>
        </w:rPr>
        <w:t>任意</w:t>
      </w:r>
      <w:r>
        <w:rPr>
          <w:sz w:val="28"/>
          <w:szCs w:val="28"/>
          <w:lang w:eastAsia="zh-TW"/>
        </w:rPr>
        <w:t>一台</w:t>
      </w:r>
      <w:r>
        <w:rPr>
          <w:rFonts w:hint="eastAsia"/>
          <w:sz w:val="28"/>
          <w:szCs w:val="28"/>
          <w:lang w:eastAsia="zh-TW"/>
        </w:rPr>
        <w:t>PC上已</w:t>
      </w:r>
      <w:r>
        <w:rPr>
          <w:sz w:val="28"/>
          <w:szCs w:val="28"/>
          <w:lang w:eastAsia="zh-TW"/>
        </w:rPr>
        <w:t>部署的</w:t>
      </w:r>
      <w:r>
        <w:rPr>
          <w:rFonts w:hint="eastAsia"/>
          <w:sz w:val="28"/>
          <w:szCs w:val="28"/>
          <w:lang w:eastAsia="zh-TW"/>
        </w:rPr>
        <w:t>Vmware Workstation软件，导入ODL集成模板，虚拟机的内存设置为2G。采用</w:t>
      </w:r>
      <w:r>
        <w:rPr>
          <w:sz w:val="28"/>
          <w:szCs w:val="28"/>
          <w:lang w:eastAsia="zh-TW"/>
        </w:rPr>
        <w:t>桥接的</w:t>
      </w:r>
      <w:r>
        <w:rPr>
          <w:rFonts w:hint="eastAsia"/>
          <w:sz w:val="28"/>
          <w:szCs w:val="28"/>
          <w:lang w:eastAsia="zh-TW"/>
        </w:rPr>
        <w:t>网卡</w:t>
      </w:r>
      <w:r>
        <w:rPr>
          <w:sz w:val="28"/>
          <w:szCs w:val="28"/>
          <w:lang w:eastAsia="zh-TW"/>
        </w:rPr>
        <w:t>模式</w:t>
      </w:r>
      <w:r>
        <w:rPr>
          <w:rFonts w:hint="eastAsia"/>
          <w:sz w:val="28"/>
          <w:szCs w:val="28"/>
          <w:lang w:eastAsia="zh-TW"/>
        </w:rPr>
        <w:t>，配置IP地址为192.168.1</w:t>
      </w:r>
      <w:r>
        <w:rPr>
          <w:sz w:val="28"/>
          <w:szCs w:val="28"/>
          <w:lang w:eastAsia="zh-TW"/>
        </w:rPr>
        <w:t>0</w:t>
      </w:r>
      <w:r>
        <w:rPr>
          <w:rFonts w:hint="eastAsia"/>
          <w:sz w:val="28"/>
          <w:szCs w:val="28"/>
          <w:lang w:eastAsia="zh-TW"/>
        </w:rPr>
        <w:t>.128/24，网关设置</w:t>
      </w:r>
      <w:r>
        <w:rPr>
          <w:sz w:val="28"/>
          <w:szCs w:val="28"/>
          <w:lang w:eastAsia="zh-TW"/>
        </w:rPr>
        <w:t>成</w:t>
      </w:r>
      <w:r>
        <w:rPr>
          <w:rFonts w:hint="eastAsia"/>
          <w:sz w:val="28"/>
          <w:szCs w:val="28"/>
          <w:lang w:eastAsia="zh-TW"/>
        </w:rPr>
        <w:t>192.168.1.254/24。</w:t>
      </w:r>
      <w:r>
        <w:rPr>
          <w:rFonts w:hint="eastAsia"/>
          <w:sz w:val="28"/>
          <w:szCs w:val="28"/>
        </w:rPr>
        <w:t>默认系统</w:t>
      </w:r>
      <w:r>
        <w:rPr>
          <w:sz w:val="28"/>
          <w:szCs w:val="28"/>
        </w:rPr>
        <w:t>登录的</w:t>
      </w:r>
      <w:r>
        <w:rPr>
          <w:rFonts w:hint="eastAsia"/>
          <w:sz w:val="28"/>
          <w:szCs w:val="28"/>
        </w:rPr>
        <w:t>用户名/密码都是mininet（大小写</w:t>
      </w:r>
      <w:r>
        <w:rPr>
          <w:sz w:val="28"/>
          <w:szCs w:val="28"/>
        </w:rPr>
        <w:t>区分</w:t>
      </w:r>
      <w:r>
        <w:rPr>
          <w:rFonts w:hint="eastAsia"/>
          <w:sz w:val="28"/>
          <w:szCs w:val="28"/>
        </w:rPr>
        <w:t>）。</w:t>
      </w:r>
    </w:p>
    <w:p>
      <w:pPr>
        <w:pStyle w:val="108"/>
        <w:numPr>
          <w:ilvl w:val="0"/>
          <w:numId w:val="32"/>
        </w:numPr>
        <w:tabs>
          <w:tab w:val="clear" w:pos="1260"/>
        </w:tabs>
        <w:ind w:firstLineChars="0"/>
        <w:rPr>
          <w:sz w:val="28"/>
          <w:szCs w:val="28"/>
        </w:rPr>
      </w:pPr>
      <w:r>
        <w:rPr>
          <w:rFonts w:hint="eastAsia"/>
          <w:sz w:val="28"/>
          <w:szCs w:val="28"/>
        </w:rPr>
        <w:t>启动OpenDayLight的karaf程序，并安装如下组件：</w:t>
      </w:r>
    </w:p>
    <w:p>
      <w:pPr>
        <w:pStyle w:val="34"/>
        <w:ind w:left="714" w:leftChars="340" w:firstLine="280" w:firstLineChars="100"/>
        <w:rPr>
          <w:rFonts w:ascii="仿宋" w:hAnsi="仿宋" w:eastAsia="仿宋" w:cs="仿宋"/>
          <w:bCs/>
          <w:kern w:val="2"/>
          <w:sz w:val="28"/>
          <w:szCs w:val="28"/>
        </w:rPr>
      </w:pPr>
      <w:r>
        <w:rPr>
          <w:rFonts w:ascii="仿宋" w:hAnsi="仿宋" w:eastAsia="仿宋" w:cs="仿宋"/>
          <w:bCs/>
          <w:kern w:val="2"/>
          <w:sz w:val="28"/>
          <w:szCs w:val="28"/>
        </w:rPr>
        <w:t>feature:install odl-restconf</w:t>
      </w:r>
    </w:p>
    <w:p>
      <w:pPr>
        <w:pStyle w:val="34"/>
        <w:ind w:left="714" w:leftChars="340" w:firstLine="280" w:firstLineChars="100"/>
        <w:rPr>
          <w:rFonts w:ascii="仿宋" w:hAnsi="仿宋" w:eastAsia="仿宋" w:cs="仿宋"/>
          <w:bCs/>
          <w:kern w:val="2"/>
          <w:sz w:val="28"/>
          <w:szCs w:val="28"/>
        </w:rPr>
      </w:pPr>
      <w:r>
        <w:rPr>
          <w:rFonts w:ascii="仿宋" w:hAnsi="仿宋" w:eastAsia="仿宋" w:cs="仿宋"/>
          <w:bCs/>
          <w:kern w:val="2"/>
          <w:sz w:val="28"/>
          <w:szCs w:val="28"/>
        </w:rPr>
        <w:t>feature:install odl-l2switch-switch-ui</w:t>
      </w:r>
    </w:p>
    <w:p>
      <w:pPr>
        <w:pStyle w:val="34"/>
        <w:ind w:left="714" w:leftChars="340" w:firstLine="280" w:firstLineChars="100"/>
        <w:rPr>
          <w:rFonts w:ascii="仿宋" w:hAnsi="仿宋" w:eastAsia="仿宋" w:cs="仿宋"/>
          <w:bCs/>
          <w:kern w:val="2"/>
          <w:sz w:val="28"/>
          <w:szCs w:val="28"/>
        </w:rPr>
      </w:pPr>
      <w:r>
        <w:rPr>
          <w:rFonts w:ascii="仿宋" w:hAnsi="仿宋" w:eastAsia="仿宋" w:cs="仿宋"/>
          <w:bCs/>
          <w:kern w:val="2"/>
          <w:sz w:val="28"/>
          <w:szCs w:val="28"/>
        </w:rPr>
        <w:t>feature:install odl-mdsal-apidocs</w:t>
      </w:r>
    </w:p>
    <w:p>
      <w:pPr>
        <w:pStyle w:val="34"/>
        <w:ind w:left="714" w:leftChars="340" w:firstLine="280" w:firstLineChars="100"/>
        <w:rPr>
          <w:rFonts w:ascii="仿宋" w:hAnsi="仿宋" w:eastAsia="仿宋" w:cs="仿宋"/>
          <w:bCs/>
          <w:kern w:val="2"/>
          <w:sz w:val="28"/>
          <w:szCs w:val="28"/>
        </w:rPr>
      </w:pPr>
      <w:r>
        <w:rPr>
          <w:rFonts w:ascii="仿宋" w:hAnsi="仿宋" w:eastAsia="仿宋" w:cs="仿宋"/>
          <w:bCs/>
          <w:kern w:val="2"/>
          <w:sz w:val="28"/>
          <w:szCs w:val="28"/>
        </w:rPr>
        <w:t>feature:install odl-dluxapps-applications</w:t>
      </w:r>
    </w:p>
    <w:p>
      <w:pPr>
        <w:pStyle w:val="108"/>
        <w:numPr>
          <w:ilvl w:val="0"/>
          <w:numId w:val="32"/>
        </w:numPr>
        <w:tabs>
          <w:tab w:val="clear" w:pos="1260"/>
        </w:tabs>
        <w:ind w:firstLineChars="0"/>
        <w:rPr>
          <w:sz w:val="28"/>
          <w:szCs w:val="28"/>
        </w:rPr>
      </w:pPr>
      <w:r>
        <w:rPr>
          <w:rFonts w:hint="eastAsia"/>
          <w:sz w:val="28"/>
          <w:szCs w:val="28"/>
        </w:rPr>
        <w:t>使用</w:t>
      </w:r>
      <w:r>
        <w:rPr>
          <w:sz w:val="28"/>
          <w:szCs w:val="28"/>
        </w:rPr>
        <w:t>M</w:t>
      </w:r>
      <w:r>
        <w:rPr>
          <w:rFonts w:hint="eastAsia"/>
          <w:sz w:val="28"/>
          <w:szCs w:val="28"/>
        </w:rPr>
        <w:t>ininet构建拓扑，采用</w:t>
      </w:r>
      <w:r>
        <w:rPr>
          <w:sz w:val="28"/>
          <w:szCs w:val="28"/>
        </w:rPr>
        <w:t>ovsk</w:t>
      </w:r>
      <w:r>
        <w:rPr>
          <w:rFonts w:hint="eastAsia"/>
          <w:sz w:val="28"/>
          <w:szCs w:val="28"/>
        </w:rPr>
        <w:t>交换格式，连接O</w:t>
      </w:r>
      <w:r>
        <w:rPr>
          <w:sz w:val="28"/>
          <w:szCs w:val="28"/>
        </w:rPr>
        <w:t>DL</w:t>
      </w:r>
      <w:r>
        <w:rPr>
          <w:rFonts w:hint="eastAsia"/>
          <w:sz w:val="28"/>
          <w:szCs w:val="28"/>
        </w:rPr>
        <w:t>的远程地址</w:t>
      </w:r>
      <w:r>
        <w:rPr>
          <w:sz w:val="28"/>
          <w:szCs w:val="28"/>
        </w:rPr>
        <w:t>为</w:t>
      </w:r>
      <w:r>
        <w:rPr>
          <w:rFonts w:hint="eastAsia"/>
          <w:sz w:val="28"/>
          <w:szCs w:val="28"/>
        </w:rPr>
        <w:t>192.168.1</w:t>
      </w:r>
      <w:r>
        <w:rPr>
          <w:sz w:val="28"/>
          <w:szCs w:val="28"/>
        </w:rPr>
        <w:t>0</w:t>
      </w:r>
      <w:r>
        <w:rPr>
          <w:rFonts w:hint="eastAsia"/>
          <w:sz w:val="28"/>
          <w:szCs w:val="28"/>
        </w:rPr>
        <w:t>.128</w:t>
      </w:r>
      <w:r>
        <w:rPr>
          <w:sz w:val="28"/>
          <w:szCs w:val="28"/>
        </w:rPr>
        <w:t>:</w:t>
      </w:r>
      <w:r>
        <w:rPr>
          <w:rFonts w:hint="eastAsia"/>
          <w:sz w:val="28"/>
          <w:szCs w:val="28"/>
        </w:rPr>
        <w:t>6</w:t>
      </w:r>
      <w:r>
        <w:rPr>
          <w:sz w:val="28"/>
          <w:szCs w:val="28"/>
        </w:rPr>
        <w:t>653,</w:t>
      </w:r>
      <w:r>
        <w:rPr>
          <w:rFonts w:hint="eastAsia"/>
          <w:sz w:val="28"/>
          <w:szCs w:val="28"/>
        </w:rPr>
        <w:t>协议</w:t>
      </w:r>
      <w:r>
        <w:rPr>
          <w:sz w:val="28"/>
          <w:szCs w:val="28"/>
        </w:rPr>
        <w:t>类型是</w:t>
      </w:r>
      <w:r>
        <w:rPr>
          <w:rFonts w:hint="eastAsia"/>
          <w:sz w:val="28"/>
          <w:szCs w:val="28"/>
        </w:rPr>
        <w:t>Openflow</w:t>
      </w:r>
      <w:r>
        <w:rPr>
          <w:sz w:val="28"/>
          <w:szCs w:val="28"/>
        </w:rPr>
        <w:t>1.30</w:t>
      </w:r>
      <w:r>
        <w:rPr>
          <w:rFonts w:hint="eastAsia"/>
          <w:sz w:val="28"/>
          <w:szCs w:val="28"/>
        </w:rPr>
        <w:t>，构造如下拓扑：</w:t>
      </w:r>
    </w:p>
    <w:p>
      <w:pPr>
        <w:pStyle w:val="34"/>
        <w:ind w:left="588" w:leftChars="280"/>
        <w:rPr>
          <w:rFonts w:ascii="仿宋" w:hAnsi="仿宋" w:eastAsia="仿宋" w:cs="仿宋"/>
          <w:bCs/>
          <w:kern w:val="2"/>
          <w:sz w:val="28"/>
          <w:szCs w:val="28"/>
        </w:rPr>
      </w:pPr>
      <w:r>
        <w:rPr>
          <w:rFonts w:ascii="仿宋" w:hAnsi="仿宋" w:eastAsia="仿宋" w:cs="仿宋"/>
          <w:bCs/>
          <w:kern w:val="2"/>
          <w:sz w:val="28"/>
          <w:szCs w:val="28"/>
        </w:rPr>
        <w:drawing>
          <wp:inline distT="0" distB="0" distL="0" distR="0">
            <wp:extent cx="4356100" cy="2307590"/>
            <wp:effectExtent l="0" t="0" r="6350" b="0"/>
            <wp:docPr id="1035" name="图片 11"/>
            <wp:cNvGraphicFramePr/>
            <a:graphic xmlns:a="http://schemas.openxmlformats.org/drawingml/2006/main">
              <a:graphicData uri="http://schemas.openxmlformats.org/drawingml/2006/picture">
                <pic:pic xmlns:pic="http://schemas.openxmlformats.org/drawingml/2006/picture">
                  <pic:nvPicPr>
                    <pic:cNvPr id="1035" name="图片 11"/>
                    <pic:cNvPicPr/>
                  </pic:nvPicPr>
                  <pic:blipFill>
                    <a:blip r:embed="rId27" cstate="print"/>
                    <a:srcRect/>
                    <a:stretch>
                      <a:fillRect/>
                    </a:stretch>
                  </pic:blipFill>
                  <pic:spPr>
                    <a:xfrm>
                      <a:off x="0" y="0"/>
                      <a:ext cx="4356116" cy="2307590"/>
                    </a:xfrm>
                    <a:prstGeom prst="rect">
                      <a:avLst/>
                    </a:prstGeom>
                    <a:ln>
                      <a:noFill/>
                    </a:ln>
                  </pic:spPr>
                </pic:pic>
              </a:graphicData>
            </a:graphic>
          </wp:inline>
        </w:drawing>
      </w:r>
    </w:p>
    <w:p/>
    <w:p>
      <w:pPr>
        <w:pStyle w:val="108"/>
        <w:numPr>
          <w:ilvl w:val="0"/>
          <w:numId w:val="32"/>
        </w:numPr>
        <w:tabs>
          <w:tab w:val="clear" w:pos="1260"/>
        </w:tabs>
        <w:ind w:firstLineChars="0"/>
        <w:rPr>
          <w:sz w:val="28"/>
          <w:szCs w:val="28"/>
        </w:rPr>
      </w:pPr>
      <w:r>
        <w:rPr>
          <w:rFonts w:hint="eastAsia"/>
          <w:sz w:val="28"/>
          <w:szCs w:val="28"/>
        </w:rPr>
        <w:t>访问O</w:t>
      </w:r>
      <w:r>
        <w:rPr>
          <w:sz w:val="28"/>
          <w:szCs w:val="28"/>
        </w:rPr>
        <w:t>DL</w:t>
      </w:r>
      <w:r>
        <w:rPr>
          <w:rFonts w:hint="eastAsia"/>
          <w:sz w:val="28"/>
          <w:szCs w:val="28"/>
        </w:rPr>
        <w:t>管理页面并查看网元拓扑结构。</w:t>
      </w:r>
    </w:p>
    <w:p>
      <w:pPr>
        <w:pStyle w:val="108"/>
        <w:numPr>
          <w:ilvl w:val="0"/>
          <w:numId w:val="32"/>
        </w:numPr>
        <w:tabs>
          <w:tab w:val="clear" w:pos="1260"/>
        </w:tabs>
        <w:ind w:firstLineChars="0"/>
        <w:rPr>
          <w:sz w:val="28"/>
          <w:szCs w:val="28"/>
        </w:rPr>
      </w:pPr>
      <w:r>
        <w:rPr>
          <w:rFonts w:hint="eastAsia"/>
          <w:sz w:val="28"/>
          <w:szCs w:val="28"/>
        </w:rPr>
        <w:t>H</w:t>
      </w:r>
      <w:r>
        <w:rPr>
          <w:sz w:val="28"/>
          <w:szCs w:val="28"/>
        </w:rPr>
        <w:t>1</w:t>
      </w:r>
      <w:r>
        <w:rPr>
          <w:rFonts w:hint="eastAsia"/>
          <w:sz w:val="28"/>
          <w:szCs w:val="28"/>
        </w:rPr>
        <w:t>启动H</w:t>
      </w:r>
      <w:r>
        <w:rPr>
          <w:sz w:val="28"/>
          <w:szCs w:val="28"/>
        </w:rPr>
        <w:t>TTP-Server</w:t>
      </w:r>
      <w:r>
        <w:rPr>
          <w:rFonts w:hint="eastAsia"/>
          <w:sz w:val="28"/>
          <w:szCs w:val="28"/>
        </w:rPr>
        <w:t>功能，W</w:t>
      </w:r>
      <w:r>
        <w:rPr>
          <w:sz w:val="28"/>
          <w:szCs w:val="28"/>
        </w:rPr>
        <w:t>EB</w:t>
      </w:r>
      <w:r>
        <w:rPr>
          <w:rFonts w:hint="eastAsia"/>
          <w:sz w:val="28"/>
          <w:szCs w:val="28"/>
        </w:rPr>
        <w:t>端口为</w:t>
      </w:r>
      <w:r>
        <w:rPr>
          <w:sz w:val="28"/>
          <w:szCs w:val="28"/>
        </w:rPr>
        <w:t>80</w:t>
      </w:r>
      <w:r>
        <w:rPr>
          <w:rFonts w:hint="eastAsia"/>
          <w:sz w:val="28"/>
          <w:szCs w:val="28"/>
        </w:rPr>
        <w:t>，H</w:t>
      </w:r>
      <w:r>
        <w:rPr>
          <w:sz w:val="28"/>
          <w:szCs w:val="28"/>
        </w:rPr>
        <w:t>2</w:t>
      </w:r>
      <w:r>
        <w:rPr>
          <w:rFonts w:hint="eastAsia"/>
          <w:sz w:val="28"/>
          <w:szCs w:val="28"/>
        </w:rPr>
        <w:t>作为</w:t>
      </w:r>
      <w:r>
        <w:rPr>
          <w:sz w:val="28"/>
          <w:szCs w:val="28"/>
        </w:rPr>
        <w:t>HTTP-Client</w:t>
      </w:r>
      <w:r>
        <w:rPr>
          <w:rFonts w:hint="eastAsia"/>
          <w:sz w:val="28"/>
          <w:szCs w:val="28"/>
        </w:rPr>
        <w:t>，获取H</w:t>
      </w:r>
      <w:r>
        <w:rPr>
          <w:sz w:val="28"/>
          <w:szCs w:val="28"/>
        </w:rPr>
        <w:t>1</w:t>
      </w:r>
      <w:r>
        <w:rPr>
          <w:rFonts w:hint="eastAsia"/>
          <w:sz w:val="28"/>
          <w:szCs w:val="28"/>
        </w:rPr>
        <w:t>的html网页文件。</w:t>
      </w:r>
    </w:p>
    <w:p>
      <w:pPr>
        <w:pStyle w:val="108"/>
        <w:numPr>
          <w:ilvl w:val="0"/>
          <w:numId w:val="32"/>
        </w:numPr>
        <w:tabs>
          <w:tab w:val="clear" w:pos="1260"/>
        </w:tabs>
        <w:ind w:firstLineChars="0"/>
        <w:rPr>
          <w:sz w:val="28"/>
          <w:szCs w:val="28"/>
        </w:rPr>
      </w:pPr>
      <w:r>
        <w:rPr>
          <w:rFonts w:hint="eastAsia"/>
          <w:sz w:val="28"/>
          <w:szCs w:val="28"/>
        </w:rPr>
        <w:t>通过</w:t>
      </w:r>
      <w:r>
        <w:rPr>
          <w:sz w:val="28"/>
          <w:szCs w:val="28"/>
        </w:rPr>
        <w:t>OVS</w:t>
      </w:r>
      <w:r>
        <w:rPr>
          <w:rFonts w:hint="eastAsia"/>
          <w:sz w:val="28"/>
          <w:szCs w:val="28"/>
        </w:rPr>
        <w:t>手工命令在openflow</w:t>
      </w:r>
      <w:r>
        <w:rPr>
          <w:sz w:val="28"/>
          <w:szCs w:val="28"/>
        </w:rPr>
        <w:t>:1</w:t>
      </w:r>
      <w:r>
        <w:rPr>
          <w:rFonts w:hint="eastAsia"/>
          <w:sz w:val="28"/>
          <w:szCs w:val="28"/>
        </w:rPr>
        <w:t>虚拟交换机下发流表，只允许</w:t>
      </w:r>
      <w:r>
        <w:rPr>
          <w:sz w:val="28"/>
          <w:szCs w:val="28"/>
        </w:rPr>
        <w:t>下发一条</w:t>
      </w:r>
      <w:r>
        <w:rPr>
          <w:rFonts w:hint="eastAsia"/>
          <w:sz w:val="28"/>
          <w:szCs w:val="28"/>
        </w:rPr>
        <w:t>流表，优先级为</w:t>
      </w:r>
      <w:r>
        <w:rPr>
          <w:sz w:val="28"/>
          <w:szCs w:val="28"/>
        </w:rPr>
        <w:t>priority =50</w:t>
      </w:r>
      <w:r>
        <w:rPr>
          <w:rFonts w:hint="eastAsia"/>
          <w:sz w:val="28"/>
          <w:szCs w:val="28"/>
        </w:rPr>
        <w:t>实现</w:t>
      </w:r>
      <w:r>
        <w:rPr>
          <w:sz w:val="28"/>
          <w:szCs w:val="28"/>
        </w:rPr>
        <w:t>如</w:t>
      </w:r>
      <w:r>
        <w:rPr>
          <w:rFonts w:hint="eastAsia"/>
          <w:sz w:val="28"/>
          <w:szCs w:val="28"/>
        </w:rPr>
        <w:t>下需求：</w:t>
      </w:r>
      <w:r>
        <w:rPr>
          <w:sz w:val="28"/>
          <w:szCs w:val="28"/>
        </w:rPr>
        <w:t>H1</w:t>
      </w:r>
      <w:r>
        <w:rPr>
          <w:rFonts w:hint="eastAsia"/>
          <w:sz w:val="28"/>
          <w:szCs w:val="28"/>
        </w:rPr>
        <w:t>与</w:t>
      </w:r>
      <w:r>
        <w:rPr>
          <w:sz w:val="28"/>
          <w:szCs w:val="28"/>
        </w:rPr>
        <w:t>H2</w:t>
      </w:r>
      <w:r>
        <w:rPr>
          <w:rFonts w:hint="eastAsia"/>
          <w:sz w:val="28"/>
          <w:szCs w:val="28"/>
        </w:rPr>
        <w:t>可以互通，H</w:t>
      </w:r>
      <w:r>
        <w:rPr>
          <w:sz w:val="28"/>
          <w:szCs w:val="28"/>
        </w:rPr>
        <w:t>1</w:t>
      </w:r>
      <w:r>
        <w:rPr>
          <w:rFonts w:hint="eastAsia"/>
          <w:sz w:val="28"/>
          <w:szCs w:val="28"/>
        </w:rPr>
        <w:t>与H</w:t>
      </w:r>
      <w:r>
        <w:rPr>
          <w:sz w:val="28"/>
          <w:szCs w:val="28"/>
        </w:rPr>
        <w:t>3</w:t>
      </w:r>
      <w:r>
        <w:rPr>
          <w:rFonts w:hint="eastAsia"/>
          <w:sz w:val="28"/>
          <w:szCs w:val="28"/>
        </w:rPr>
        <w:t>不能互通，但H</w:t>
      </w:r>
      <w:r>
        <w:rPr>
          <w:sz w:val="28"/>
          <w:szCs w:val="28"/>
        </w:rPr>
        <w:t>3</w:t>
      </w:r>
      <w:r>
        <w:rPr>
          <w:rFonts w:hint="eastAsia"/>
          <w:sz w:val="28"/>
          <w:szCs w:val="28"/>
        </w:rPr>
        <w:t>和H</w:t>
      </w:r>
      <w:r>
        <w:rPr>
          <w:sz w:val="28"/>
          <w:szCs w:val="28"/>
        </w:rPr>
        <w:t>4</w:t>
      </w:r>
      <w:r>
        <w:rPr>
          <w:rFonts w:hint="eastAsia"/>
          <w:sz w:val="28"/>
          <w:szCs w:val="28"/>
        </w:rPr>
        <w:t>之间可以互通。</w:t>
      </w:r>
    </w:p>
    <w:p>
      <w:pPr>
        <w:pStyle w:val="108"/>
        <w:numPr>
          <w:ilvl w:val="0"/>
          <w:numId w:val="32"/>
        </w:numPr>
        <w:tabs>
          <w:tab w:val="clear" w:pos="1260"/>
        </w:tabs>
        <w:ind w:firstLineChars="0"/>
        <w:rPr>
          <w:sz w:val="28"/>
          <w:szCs w:val="28"/>
        </w:rPr>
      </w:pPr>
      <w:r>
        <w:rPr>
          <w:rFonts w:hint="eastAsia"/>
          <w:sz w:val="28"/>
          <w:szCs w:val="28"/>
        </w:rPr>
        <w:t>用iperf工具测试H</w:t>
      </w:r>
      <w:r>
        <w:rPr>
          <w:sz w:val="28"/>
          <w:szCs w:val="28"/>
        </w:rPr>
        <w:t>3</w:t>
      </w:r>
      <w:r>
        <w:rPr>
          <w:rFonts w:hint="eastAsia"/>
          <w:sz w:val="28"/>
          <w:szCs w:val="28"/>
        </w:rPr>
        <w:t>和H</w:t>
      </w:r>
      <w:r>
        <w:rPr>
          <w:sz w:val="28"/>
          <w:szCs w:val="28"/>
        </w:rPr>
        <w:t>4</w:t>
      </w:r>
      <w:r>
        <w:rPr>
          <w:rFonts w:hint="eastAsia"/>
          <w:sz w:val="28"/>
          <w:szCs w:val="28"/>
        </w:rPr>
        <w:t>的带宽。</w:t>
      </w:r>
    </w:p>
    <w:p>
      <w:pPr>
        <w:rPr>
          <w:sz w:val="28"/>
          <w:szCs w:val="28"/>
        </w:rPr>
      </w:pPr>
    </w:p>
    <w:p>
      <w:pPr>
        <w:rPr>
          <w:sz w:val="28"/>
          <w:szCs w:val="28"/>
        </w:rPr>
      </w:pPr>
      <w:r>
        <w:rPr>
          <w:rFonts w:hint="eastAsia"/>
          <w:sz w:val="28"/>
          <w:szCs w:val="28"/>
        </w:rPr>
        <w:t>提交竞赛结果文件（模块六）</w:t>
      </w:r>
    </w:p>
    <w:p>
      <w:pPr>
        <w:pStyle w:val="6"/>
        <w:spacing w:line="360" w:lineRule="auto"/>
        <w:ind w:firstLine="560"/>
        <w:rPr>
          <w:sz w:val="28"/>
          <w:szCs w:val="28"/>
        </w:rPr>
      </w:pPr>
      <w:r>
        <w:rPr>
          <w:rFonts w:hint="eastAsia"/>
          <w:sz w:val="28"/>
          <w:szCs w:val="28"/>
        </w:rPr>
        <w:t>制作竞赛结果文件：严格按照</w:t>
      </w:r>
      <w:r>
        <w:rPr>
          <w:sz w:val="28"/>
          <w:szCs w:val="28"/>
        </w:rPr>
        <w:t xml:space="preserve"> “</w:t>
      </w:r>
      <w:r>
        <w:rPr>
          <w:rFonts w:hint="eastAsia"/>
          <w:sz w:val="28"/>
          <w:szCs w:val="28"/>
        </w:rPr>
        <w:t>云平台服务器配置</w:t>
      </w:r>
      <w:r>
        <w:rPr>
          <w:sz w:val="28"/>
          <w:szCs w:val="28"/>
        </w:rPr>
        <w:t>答题卡.docx”文档格式要求制作输出竞赛结果文件</w:t>
      </w:r>
      <w:r>
        <w:rPr>
          <w:rFonts w:hint="eastAsia"/>
          <w:sz w:val="28"/>
          <w:szCs w:val="28"/>
        </w:rPr>
        <w:t>，同时另存一份PDF格式文档（利用Office Word另存为pdf文件方式生成pdf文件）</w:t>
      </w:r>
      <w:r>
        <w:rPr>
          <w:sz w:val="28"/>
          <w:szCs w:val="28"/>
        </w:rPr>
        <w:t>。</w:t>
      </w:r>
    </w:p>
    <w:p>
      <w:pPr>
        <w:spacing w:line="360" w:lineRule="auto"/>
        <w:rPr>
          <w:sz w:val="28"/>
          <w:szCs w:val="28"/>
        </w:rPr>
      </w:pPr>
      <w:r>
        <w:rPr>
          <w:rFonts w:hint="eastAsia"/>
          <w:sz w:val="28"/>
          <w:szCs w:val="28"/>
        </w:rPr>
        <w:t xml:space="preserve">  </w:t>
      </w:r>
      <w:r>
        <w:rPr>
          <w:sz w:val="28"/>
          <w:szCs w:val="28"/>
        </w:rPr>
        <w:t xml:space="preserve">  </w:t>
      </w:r>
      <w:r>
        <w:rPr>
          <w:rFonts w:hint="eastAsia"/>
          <w:sz w:val="28"/>
          <w:szCs w:val="28"/>
        </w:rPr>
        <w:t>考生将“云平台服务器配置答题卡</w:t>
      </w:r>
      <w:r>
        <w:rPr>
          <w:sz w:val="28"/>
          <w:szCs w:val="28"/>
        </w:rPr>
        <w:t>.docx</w:t>
      </w:r>
      <w:r>
        <w:rPr>
          <w:rFonts w:hint="eastAsia"/>
          <w:sz w:val="28"/>
          <w:szCs w:val="28"/>
        </w:rPr>
        <w:t>”和“云平台服务器配置答题卡.pdf”保存到桌面上，并且拷贝到U盘上的“提交文档”目录下然后提交给现场工作人员。</w:t>
      </w:r>
    </w:p>
    <w:p>
      <w:pPr>
        <w:spacing w:line="360" w:lineRule="auto"/>
        <w:rPr>
          <w:i/>
          <w:iCs/>
          <w:sz w:val="28"/>
          <w:szCs w:val="28"/>
        </w:rPr>
      </w:pPr>
      <w:r>
        <w:rPr>
          <w:rFonts w:hint="eastAsia"/>
          <w:i/>
          <w:iCs/>
          <w:sz w:val="28"/>
          <w:szCs w:val="28"/>
        </w:rPr>
        <w:t>注意：考生在</w:t>
      </w:r>
      <w:r>
        <w:rPr>
          <w:i/>
          <w:iCs/>
          <w:sz w:val="28"/>
          <w:szCs w:val="28"/>
        </w:rPr>
        <w:t>U</w:t>
      </w:r>
      <w:r>
        <w:rPr>
          <w:rFonts w:hint="eastAsia"/>
          <w:i/>
          <w:iCs/>
          <w:sz w:val="28"/>
          <w:szCs w:val="28"/>
        </w:rPr>
        <w:t>盘中所提交的文件是竞赛结果的唯一依据，请考生一定确保文件确实有效，能够正常读取。如有疑问，可咨询现场工作人员。</w:t>
      </w:r>
    </w:p>
    <w:p>
      <w:pPr>
        <w:pStyle w:val="6"/>
        <w:spacing w:line="360" w:lineRule="auto"/>
        <w:ind w:firstLine="480"/>
        <w:rPr>
          <w:sz w:val="24"/>
          <w:szCs w:val="24"/>
        </w:rPr>
      </w:pPr>
    </w:p>
    <w:p>
      <w:r>
        <w:br w:type="page"/>
      </w:r>
    </w:p>
    <w:p>
      <w:pPr>
        <w:pStyle w:val="2"/>
        <w:rPr>
          <w:sz w:val="28"/>
          <w:szCs w:val="28"/>
        </w:rPr>
      </w:pPr>
      <w:r>
        <w:rPr>
          <w:rFonts w:hint="eastAsia"/>
          <w:sz w:val="28"/>
          <w:szCs w:val="28"/>
        </w:rPr>
        <w:t>第二部分：综合布线规划与设计</w:t>
      </w:r>
    </w:p>
    <w:p>
      <w:pPr>
        <w:pStyle w:val="108"/>
        <w:numPr>
          <w:ilvl w:val="0"/>
          <w:numId w:val="34"/>
        </w:numPr>
        <w:ind w:firstLineChars="0"/>
        <w:rPr>
          <w:rFonts w:eastAsia="仿宋_GB2312"/>
          <w:b/>
          <w:sz w:val="28"/>
          <w:szCs w:val="28"/>
        </w:rPr>
      </w:pPr>
      <w:r>
        <w:rPr>
          <w:rFonts w:hint="eastAsia" w:eastAsia="仿宋_GB2312"/>
          <w:b/>
          <w:sz w:val="28"/>
          <w:szCs w:val="28"/>
        </w:rPr>
        <w:t>答题</w:t>
      </w:r>
      <w:r>
        <w:rPr>
          <w:rFonts w:eastAsia="仿宋_GB2312"/>
          <w:b/>
          <w:sz w:val="28"/>
          <w:szCs w:val="28"/>
        </w:rPr>
        <w:t>注意事项</w:t>
      </w:r>
    </w:p>
    <w:p>
      <w:pPr>
        <w:pStyle w:val="108"/>
        <w:numPr>
          <w:ilvl w:val="0"/>
          <w:numId w:val="35"/>
        </w:numPr>
        <w:ind w:firstLineChars="0"/>
        <w:rPr>
          <w:sz w:val="28"/>
        </w:rPr>
      </w:pPr>
      <w:r>
        <w:rPr>
          <w:rFonts w:hint="eastAsia"/>
          <w:sz w:val="28"/>
        </w:rPr>
        <w:t>请</w:t>
      </w:r>
      <w:r>
        <w:rPr>
          <w:sz w:val="28"/>
        </w:rPr>
        <w:t>按表</w:t>
      </w:r>
      <w:r>
        <w:rPr>
          <w:rFonts w:hint="eastAsia"/>
          <w:sz w:val="28"/>
        </w:rPr>
        <w:t>2</w:t>
      </w:r>
      <w:r>
        <w:rPr>
          <w:sz w:val="28"/>
        </w:rPr>
        <w:t>-1</w:t>
      </w:r>
      <w:r>
        <w:rPr>
          <w:rFonts w:hint="eastAsia"/>
          <w:sz w:val="28"/>
        </w:rPr>
        <w:t>，检查</w:t>
      </w:r>
      <w:r>
        <w:rPr>
          <w:sz w:val="28"/>
        </w:rPr>
        <w:t>比赛中使用硬件、连接线等设备、材料和软件是否齐全，计算机设备是否能正常使用。</w:t>
      </w:r>
    </w:p>
    <w:p>
      <w:pPr>
        <w:pStyle w:val="108"/>
        <w:numPr>
          <w:ilvl w:val="0"/>
          <w:numId w:val="35"/>
        </w:numPr>
        <w:ind w:firstLineChars="0"/>
        <w:rPr>
          <w:sz w:val="28"/>
        </w:rPr>
      </w:pPr>
      <w:r>
        <w:rPr>
          <w:rFonts w:hint="eastAsia"/>
          <w:sz w:val="28"/>
        </w:rPr>
        <w:t>禁止携带和使用移动存储设备、运算器、通信工具及参考资料。</w:t>
      </w:r>
    </w:p>
    <w:p>
      <w:pPr>
        <w:pStyle w:val="108"/>
        <w:numPr>
          <w:ilvl w:val="0"/>
          <w:numId w:val="35"/>
        </w:numPr>
        <w:ind w:firstLineChars="0"/>
        <w:rPr>
          <w:sz w:val="28"/>
        </w:rPr>
      </w:pPr>
      <w:r>
        <w:rPr>
          <w:rFonts w:hint="eastAsia"/>
          <w:sz w:val="28"/>
        </w:rPr>
        <w:t>操作</w:t>
      </w:r>
      <w:r>
        <w:rPr>
          <w:sz w:val="28"/>
        </w:rPr>
        <w:t>过程中，请及时保存设备配置。</w:t>
      </w:r>
    </w:p>
    <w:p>
      <w:pPr>
        <w:pStyle w:val="108"/>
        <w:numPr>
          <w:ilvl w:val="0"/>
          <w:numId w:val="35"/>
        </w:numPr>
        <w:ind w:firstLineChars="0"/>
        <w:rPr>
          <w:sz w:val="28"/>
        </w:rPr>
      </w:pPr>
      <w:r>
        <w:rPr>
          <w:rFonts w:hint="eastAsia"/>
          <w:sz w:val="28"/>
        </w:rPr>
        <w:t>比赛</w:t>
      </w:r>
      <w:r>
        <w:rPr>
          <w:sz w:val="28"/>
        </w:rPr>
        <w:t>完成后，比赛设备</w:t>
      </w:r>
      <w:r>
        <w:rPr>
          <w:rFonts w:hint="eastAsia"/>
          <w:sz w:val="28"/>
        </w:rPr>
        <w:t>、</w:t>
      </w:r>
      <w:r>
        <w:rPr>
          <w:sz w:val="28"/>
        </w:rPr>
        <w:t>比赛软件和比赛试卷请保留在座位上，禁止带出考场外。</w:t>
      </w:r>
    </w:p>
    <w:p>
      <w:pPr>
        <w:pStyle w:val="108"/>
        <w:numPr>
          <w:ilvl w:val="0"/>
          <w:numId w:val="35"/>
        </w:numPr>
        <w:ind w:firstLineChars="0"/>
        <w:rPr>
          <w:sz w:val="28"/>
        </w:rPr>
      </w:pPr>
      <w:r>
        <w:rPr>
          <w:rFonts w:hint="eastAsia"/>
          <w:sz w:val="28"/>
        </w:rPr>
        <w:t>仔细</w:t>
      </w:r>
      <w:r>
        <w:rPr>
          <w:sz w:val="28"/>
        </w:rPr>
        <w:t>阅读比赛试卷，分析需求，按照试卷要求进行设备配置和调试。</w:t>
      </w:r>
    </w:p>
    <w:p>
      <w:pPr>
        <w:pStyle w:val="108"/>
        <w:numPr>
          <w:ilvl w:val="0"/>
          <w:numId w:val="34"/>
        </w:numPr>
        <w:ind w:firstLineChars="0"/>
        <w:rPr>
          <w:rFonts w:eastAsia="仿宋_GB2312"/>
          <w:b/>
          <w:sz w:val="28"/>
          <w:szCs w:val="28"/>
        </w:rPr>
      </w:pPr>
      <w:r>
        <w:rPr>
          <w:rFonts w:hint="eastAsia" w:eastAsia="仿宋_GB2312"/>
          <w:b/>
          <w:sz w:val="28"/>
          <w:szCs w:val="28"/>
        </w:rPr>
        <w:t>比赛</w:t>
      </w:r>
      <w:r>
        <w:rPr>
          <w:rFonts w:eastAsia="仿宋_GB2312"/>
          <w:b/>
          <w:sz w:val="28"/>
          <w:szCs w:val="28"/>
        </w:rPr>
        <w:t>环境</w:t>
      </w:r>
    </w:p>
    <w:p>
      <w:pPr>
        <w:jc w:val="center"/>
        <w:rPr>
          <w:rFonts w:eastAsia="仿宋_GB2312"/>
          <w:sz w:val="28"/>
          <w:szCs w:val="28"/>
        </w:rPr>
      </w:pPr>
      <w:r>
        <w:rPr>
          <w:rFonts w:hint="eastAsia" w:eastAsia="仿宋_GB2312"/>
          <w:sz w:val="28"/>
          <w:szCs w:val="28"/>
        </w:rPr>
        <w:t>表2</w:t>
      </w:r>
      <w:r>
        <w:rPr>
          <w:rFonts w:eastAsia="仿宋_GB2312"/>
          <w:sz w:val="28"/>
          <w:szCs w:val="28"/>
        </w:rPr>
        <w:t xml:space="preserve">-1 </w:t>
      </w:r>
      <w:r>
        <w:rPr>
          <w:rFonts w:hint="eastAsia" w:eastAsia="仿宋_GB2312"/>
          <w:sz w:val="28"/>
          <w:szCs w:val="28"/>
        </w:rPr>
        <w:t>竞赛</w:t>
      </w:r>
      <w:r>
        <w:rPr>
          <w:rFonts w:eastAsia="仿宋_GB2312"/>
          <w:sz w:val="28"/>
          <w:szCs w:val="28"/>
        </w:rPr>
        <w:t>软硬环境</w:t>
      </w:r>
    </w:p>
    <w:tbl>
      <w:tblPr>
        <w:tblStyle w:val="43"/>
        <w:tblW w:w="780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01"/>
        <w:gridCol w:w="2421"/>
        <w:gridCol w:w="1812"/>
        <w:gridCol w:w="800"/>
        <w:gridCol w:w="701"/>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701" w:type="dxa"/>
            <w:shd w:val="clear" w:color="000000" w:fill="FFFFFF"/>
            <w:vAlign w:val="center"/>
          </w:tcPr>
          <w:p>
            <w:pPr>
              <w:jc w:val="center"/>
              <w:rPr>
                <w:b/>
                <w:bCs/>
                <w:kern w:val="0"/>
                <w:sz w:val="22"/>
              </w:rPr>
            </w:pPr>
            <w:r>
              <w:rPr>
                <w:rFonts w:hint="eastAsia"/>
                <w:b/>
                <w:bCs/>
                <w:kern w:val="0"/>
                <w:sz w:val="22"/>
              </w:rPr>
              <w:t>序号</w:t>
            </w:r>
          </w:p>
        </w:tc>
        <w:tc>
          <w:tcPr>
            <w:tcW w:w="701" w:type="dxa"/>
            <w:shd w:val="clear" w:color="000000" w:fill="FFFFFF"/>
            <w:vAlign w:val="center"/>
          </w:tcPr>
          <w:p>
            <w:pPr>
              <w:jc w:val="center"/>
              <w:rPr>
                <w:b/>
                <w:bCs/>
                <w:kern w:val="0"/>
                <w:sz w:val="22"/>
              </w:rPr>
            </w:pPr>
            <w:r>
              <w:rPr>
                <w:rFonts w:hint="eastAsia"/>
                <w:b/>
                <w:bCs/>
                <w:kern w:val="0"/>
                <w:sz w:val="22"/>
              </w:rPr>
              <w:t>类别</w:t>
            </w:r>
          </w:p>
        </w:tc>
        <w:tc>
          <w:tcPr>
            <w:tcW w:w="2421" w:type="dxa"/>
            <w:shd w:val="clear" w:color="000000" w:fill="FFFFFF"/>
            <w:vAlign w:val="center"/>
          </w:tcPr>
          <w:p>
            <w:pPr>
              <w:jc w:val="center"/>
              <w:rPr>
                <w:b/>
                <w:bCs/>
                <w:kern w:val="0"/>
                <w:sz w:val="22"/>
              </w:rPr>
            </w:pPr>
            <w:r>
              <w:rPr>
                <w:rFonts w:hint="eastAsia"/>
                <w:b/>
                <w:bCs/>
                <w:kern w:val="0"/>
                <w:sz w:val="22"/>
              </w:rPr>
              <w:t>设备名称</w:t>
            </w:r>
          </w:p>
        </w:tc>
        <w:tc>
          <w:tcPr>
            <w:tcW w:w="1812" w:type="dxa"/>
            <w:shd w:val="clear" w:color="000000" w:fill="FFFFFF"/>
            <w:vAlign w:val="center"/>
          </w:tcPr>
          <w:p>
            <w:pPr>
              <w:jc w:val="center"/>
              <w:rPr>
                <w:b/>
                <w:bCs/>
                <w:kern w:val="0"/>
                <w:sz w:val="22"/>
              </w:rPr>
            </w:pPr>
            <w:r>
              <w:rPr>
                <w:rFonts w:hint="eastAsia"/>
                <w:b/>
                <w:bCs/>
                <w:kern w:val="0"/>
                <w:sz w:val="22"/>
              </w:rPr>
              <w:t>型号</w:t>
            </w:r>
          </w:p>
        </w:tc>
        <w:tc>
          <w:tcPr>
            <w:tcW w:w="800" w:type="dxa"/>
            <w:shd w:val="clear" w:color="000000" w:fill="FFFFFF"/>
            <w:vAlign w:val="center"/>
          </w:tcPr>
          <w:p>
            <w:pPr>
              <w:jc w:val="center"/>
              <w:rPr>
                <w:b/>
                <w:bCs/>
                <w:kern w:val="0"/>
                <w:sz w:val="22"/>
              </w:rPr>
            </w:pPr>
            <w:r>
              <w:rPr>
                <w:rFonts w:hint="eastAsia"/>
                <w:b/>
                <w:bCs/>
                <w:kern w:val="0"/>
                <w:sz w:val="22"/>
              </w:rPr>
              <w:t>单位</w:t>
            </w:r>
          </w:p>
        </w:tc>
        <w:tc>
          <w:tcPr>
            <w:tcW w:w="701" w:type="dxa"/>
            <w:shd w:val="clear" w:color="000000" w:fill="FFFFFF"/>
            <w:vAlign w:val="center"/>
          </w:tcPr>
          <w:p>
            <w:pPr>
              <w:jc w:val="center"/>
              <w:rPr>
                <w:b/>
                <w:bCs/>
                <w:kern w:val="0"/>
                <w:sz w:val="22"/>
              </w:rPr>
            </w:pPr>
            <w:r>
              <w:rPr>
                <w:rFonts w:hint="eastAsia"/>
                <w:b/>
                <w:bCs/>
                <w:kern w:val="0"/>
                <w:sz w:val="22"/>
              </w:rPr>
              <w:t>数量</w:t>
            </w:r>
          </w:p>
        </w:tc>
        <w:tc>
          <w:tcPr>
            <w:tcW w:w="671" w:type="dxa"/>
            <w:shd w:val="clear" w:color="000000" w:fill="FFFFFF"/>
            <w:vAlign w:val="center"/>
          </w:tcPr>
          <w:p>
            <w:pPr>
              <w:jc w:val="center"/>
              <w:rPr>
                <w:b/>
                <w:bCs/>
                <w:kern w:val="0"/>
                <w:sz w:val="22"/>
              </w:rPr>
            </w:pPr>
            <w:r>
              <w:rPr>
                <w:rFonts w:hint="eastAsia"/>
                <w:b/>
                <w:bCs/>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701" w:type="dxa"/>
            <w:shd w:val="clear" w:color="000000" w:fill="FFFFFF"/>
            <w:vAlign w:val="center"/>
          </w:tcPr>
          <w:p>
            <w:pPr>
              <w:jc w:val="center"/>
              <w:rPr>
                <w:kern w:val="0"/>
                <w:sz w:val="22"/>
              </w:rPr>
            </w:pPr>
            <w:r>
              <w:rPr>
                <w:rFonts w:hint="eastAsia"/>
                <w:kern w:val="0"/>
                <w:sz w:val="22"/>
              </w:rPr>
              <w:t>1</w:t>
            </w:r>
          </w:p>
        </w:tc>
        <w:tc>
          <w:tcPr>
            <w:tcW w:w="701" w:type="dxa"/>
            <w:shd w:val="clear" w:color="000000" w:fill="FFFFFF"/>
            <w:vAlign w:val="center"/>
          </w:tcPr>
          <w:p>
            <w:pPr>
              <w:jc w:val="center"/>
              <w:rPr>
                <w:kern w:val="0"/>
                <w:sz w:val="22"/>
              </w:rPr>
            </w:pPr>
            <w:r>
              <w:rPr>
                <w:rFonts w:hint="eastAsia"/>
                <w:kern w:val="0"/>
                <w:sz w:val="22"/>
              </w:rPr>
              <w:t>硬件</w:t>
            </w:r>
          </w:p>
        </w:tc>
        <w:tc>
          <w:tcPr>
            <w:tcW w:w="2421" w:type="dxa"/>
            <w:shd w:val="clear" w:color="000000" w:fill="FFFFFF"/>
            <w:vAlign w:val="center"/>
          </w:tcPr>
          <w:p>
            <w:pPr>
              <w:rPr>
                <w:kern w:val="0"/>
                <w:sz w:val="22"/>
              </w:rPr>
            </w:pPr>
            <w:r>
              <w:rPr>
                <w:rFonts w:hint="eastAsia"/>
                <w:kern w:val="0"/>
                <w:sz w:val="22"/>
              </w:rPr>
              <w:t>钢制实训墙组</w:t>
            </w:r>
          </w:p>
        </w:tc>
        <w:tc>
          <w:tcPr>
            <w:tcW w:w="1812" w:type="dxa"/>
            <w:shd w:val="clear" w:color="000000" w:fill="FFFFFF"/>
            <w:vAlign w:val="center"/>
          </w:tcPr>
          <w:p>
            <w:pPr>
              <w:rPr>
                <w:kern w:val="0"/>
                <w:sz w:val="22"/>
              </w:rPr>
            </w:pPr>
            <w:r>
              <w:rPr>
                <w:rFonts w:hint="eastAsia"/>
                <w:kern w:val="0"/>
                <w:sz w:val="22"/>
              </w:rPr>
              <w:t>QX-PAW-L3.1</w:t>
            </w:r>
          </w:p>
        </w:tc>
        <w:tc>
          <w:tcPr>
            <w:tcW w:w="800" w:type="dxa"/>
            <w:shd w:val="clear" w:color="000000" w:fill="FFFFFF"/>
            <w:vAlign w:val="center"/>
          </w:tcPr>
          <w:p>
            <w:pPr>
              <w:jc w:val="center"/>
              <w:rPr>
                <w:kern w:val="0"/>
                <w:sz w:val="22"/>
              </w:rPr>
            </w:pPr>
            <w:r>
              <w:rPr>
                <w:rFonts w:hint="eastAsia"/>
                <w:kern w:val="0"/>
                <w:sz w:val="22"/>
              </w:rPr>
              <w:t>套</w:t>
            </w:r>
          </w:p>
        </w:tc>
        <w:tc>
          <w:tcPr>
            <w:tcW w:w="701" w:type="dxa"/>
            <w:shd w:val="clear" w:color="000000" w:fill="FFFFFF"/>
            <w:vAlign w:val="center"/>
          </w:tcPr>
          <w:p>
            <w:pPr>
              <w:jc w:val="center"/>
              <w:rPr>
                <w:kern w:val="0"/>
                <w:sz w:val="22"/>
              </w:rPr>
            </w:pPr>
            <w:r>
              <w:rPr>
                <w:kern w:val="0"/>
                <w:sz w:val="22"/>
              </w:rPr>
              <w:t>1</w:t>
            </w:r>
          </w:p>
        </w:tc>
        <w:tc>
          <w:tcPr>
            <w:tcW w:w="671" w:type="dxa"/>
            <w:shd w:val="clear" w:color="000000" w:fill="FFFFFF"/>
            <w:vAlign w:val="center"/>
          </w:tcPr>
          <w:p>
            <w:pPr>
              <w:jc w:val="center"/>
              <w:rPr>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701" w:type="dxa"/>
            <w:shd w:val="clear" w:color="000000" w:fill="FFFFFF"/>
            <w:vAlign w:val="center"/>
          </w:tcPr>
          <w:p>
            <w:pPr>
              <w:jc w:val="center"/>
              <w:rPr>
                <w:kern w:val="0"/>
                <w:sz w:val="22"/>
              </w:rPr>
            </w:pPr>
            <w:r>
              <w:rPr>
                <w:rFonts w:hint="eastAsia"/>
                <w:kern w:val="0"/>
                <w:sz w:val="22"/>
              </w:rPr>
              <w:t>2</w:t>
            </w:r>
          </w:p>
        </w:tc>
        <w:tc>
          <w:tcPr>
            <w:tcW w:w="701" w:type="dxa"/>
            <w:shd w:val="clear" w:color="000000" w:fill="FFFFFF"/>
            <w:vAlign w:val="center"/>
          </w:tcPr>
          <w:p>
            <w:pPr>
              <w:jc w:val="center"/>
              <w:rPr>
                <w:kern w:val="0"/>
                <w:sz w:val="22"/>
              </w:rPr>
            </w:pPr>
            <w:r>
              <w:rPr>
                <w:rFonts w:hint="eastAsia"/>
                <w:kern w:val="0"/>
                <w:sz w:val="22"/>
              </w:rPr>
              <w:t>硬件</w:t>
            </w:r>
          </w:p>
        </w:tc>
        <w:tc>
          <w:tcPr>
            <w:tcW w:w="2421" w:type="dxa"/>
            <w:shd w:val="clear" w:color="000000" w:fill="FFFFFF"/>
            <w:vAlign w:val="center"/>
          </w:tcPr>
          <w:p>
            <w:pPr>
              <w:rPr>
                <w:kern w:val="0"/>
                <w:sz w:val="22"/>
              </w:rPr>
            </w:pPr>
            <w:r>
              <w:rPr>
                <w:rFonts w:hint="eastAsia"/>
                <w:kern w:val="0"/>
                <w:sz w:val="22"/>
              </w:rPr>
              <w:t>光缆性能测试实训装置</w:t>
            </w:r>
          </w:p>
        </w:tc>
        <w:tc>
          <w:tcPr>
            <w:tcW w:w="1812" w:type="dxa"/>
            <w:shd w:val="clear" w:color="000000" w:fill="FFFFFF"/>
            <w:vAlign w:val="center"/>
          </w:tcPr>
          <w:p>
            <w:pPr>
              <w:rPr>
                <w:kern w:val="0"/>
                <w:sz w:val="22"/>
              </w:rPr>
            </w:pPr>
            <w:r>
              <w:rPr>
                <w:rFonts w:hint="eastAsia"/>
                <w:kern w:val="0"/>
                <w:sz w:val="22"/>
              </w:rPr>
              <w:t>QXPLD-PX17-D</w:t>
            </w:r>
          </w:p>
        </w:tc>
        <w:tc>
          <w:tcPr>
            <w:tcW w:w="800" w:type="dxa"/>
            <w:shd w:val="clear" w:color="000000" w:fill="FFFFFF"/>
            <w:vAlign w:val="center"/>
          </w:tcPr>
          <w:p>
            <w:pPr>
              <w:jc w:val="center"/>
              <w:rPr>
                <w:kern w:val="0"/>
                <w:sz w:val="22"/>
              </w:rPr>
            </w:pPr>
            <w:r>
              <w:rPr>
                <w:rFonts w:hint="eastAsia"/>
                <w:kern w:val="0"/>
                <w:sz w:val="22"/>
              </w:rPr>
              <w:t>套</w:t>
            </w:r>
          </w:p>
        </w:tc>
        <w:tc>
          <w:tcPr>
            <w:tcW w:w="701" w:type="dxa"/>
            <w:shd w:val="clear" w:color="000000" w:fill="FFFFFF"/>
            <w:vAlign w:val="center"/>
          </w:tcPr>
          <w:p>
            <w:pPr>
              <w:jc w:val="center"/>
              <w:rPr>
                <w:kern w:val="0"/>
                <w:sz w:val="22"/>
              </w:rPr>
            </w:pPr>
            <w:r>
              <w:rPr>
                <w:rFonts w:hint="eastAsia"/>
                <w:kern w:val="0"/>
                <w:sz w:val="22"/>
              </w:rPr>
              <w:t>1</w:t>
            </w:r>
          </w:p>
        </w:tc>
        <w:tc>
          <w:tcPr>
            <w:tcW w:w="671" w:type="dxa"/>
            <w:shd w:val="clear" w:color="000000" w:fill="FFFFFF"/>
            <w:vAlign w:val="center"/>
          </w:tcPr>
          <w:p>
            <w:pPr>
              <w:jc w:val="center"/>
              <w:rPr>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701" w:type="dxa"/>
            <w:shd w:val="clear" w:color="000000" w:fill="FFFFFF"/>
            <w:vAlign w:val="center"/>
          </w:tcPr>
          <w:p>
            <w:pPr>
              <w:jc w:val="center"/>
              <w:rPr>
                <w:kern w:val="0"/>
                <w:sz w:val="22"/>
              </w:rPr>
            </w:pPr>
            <w:r>
              <w:rPr>
                <w:rFonts w:hint="eastAsia"/>
                <w:kern w:val="0"/>
                <w:sz w:val="22"/>
              </w:rPr>
              <w:t>3</w:t>
            </w:r>
          </w:p>
        </w:tc>
        <w:tc>
          <w:tcPr>
            <w:tcW w:w="701" w:type="dxa"/>
            <w:shd w:val="clear" w:color="000000" w:fill="FFFFFF"/>
            <w:vAlign w:val="center"/>
          </w:tcPr>
          <w:p>
            <w:pPr>
              <w:jc w:val="center"/>
              <w:rPr>
                <w:kern w:val="0"/>
                <w:sz w:val="22"/>
              </w:rPr>
            </w:pPr>
            <w:r>
              <w:rPr>
                <w:rFonts w:hint="eastAsia"/>
                <w:kern w:val="0"/>
                <w:sz w:val="22"/>
              </w:rPr>
              <w:t>硬件</w:t>
            </w:r>
          </w:p>
        </w:tc>
        <w:tc>
          <w:tcPr>
            <w:tcW w:w="2421" w:type="dxa"/>
            <w:shd w:val="clear" w:color="000000" w:fill="FFFFFF"/>
            <w:vAlign w:val="center"/>
          </w:tcPr>
          <w:p>
            <w:pPr>
              <w:rPr>
                <w:kern w:val="0"/>
                <w:sz w:val="22"/>
              </w:rPr>
            </w:pPr>
            <w:r>
              <w:rPr>
                <w:rFonts w:hint="eastAsia"/>
                <w:kern w:val="0"/>
                <w:sz w:val="22"/>
              </w:rPr>
              <w:t>矩式测试仪</w:t>
            </w:r>
          </w:p>
        </w:tc>
        <w:tc>
          <w:tcPr>
            <w:tcW w:w="1812" w:type="dxa"/>
            <w:shd w:val="clear" w:color="000000" w:fill="FFFFFF"/>
            <w:vAlign w:val="center"/>
          </w:tcPr>
          <w:p>
            <w:pPr>
              <w:rPr>
                <w:kern w:val="0"/>
                <w:sz w:val="22"/>
              </w:rPr>
            </w:pPr>
            <w:r>
              <w:rPr>
                <w:rFonts w:hint="eastAsia"/>
                <w:kern w:val="0"/>
                <w:sz w:val="22"/>
              </w:rPr>
              <w:t>QX-Z-JSCSY-E01</w:t>
            </w:r>
          </w:p>
        </w:tc>
        <w:tc>
          <w:tcPr>
            <w:tcW w:w="800" w:type="dxa"/>
            <w:shd w:val="clear" w:color="000000" w:fill="FFFFFF"/>
            <w:vAlign w:val="center"/>
          </w:tcPr>
          <w:p>
            <w:pPr>
              <w:jc w:val="center"/>
              <w:rPr>
                <w:kern w:val="0"/>
                <w:sz w:val="22"/>
              </w:rPr>
            </w:pPr>
            <w:r>
              <w:rPr>
                <w:rFonts w:hint="eastAsia"/>
                <w:kern w:val="0"/>
                <w:sz w:val="22"/>
              </w:rPr>
              <w:t>套</w:t>
            </w:r>
          </w:p>
        </w:tc>
        <w:tc>
          <w:tcPr>
            <w:tcW w:w="701" w:type="dxa"/>
            <w:shd w:val="clear" w:color="000000" w:fill="FFFFFF"/>
            <w:vAlign w:val="center"/>
          </w:tcPr>
          <w:p>
            <w:pPr>
              <w:jc w:val="center"/>
              <w:rPr>
                <w:kern w:val="0"/>
                <w:sz w:val="22"/>
              </w:rPr>
            </w:pPr>
            <w:r>
              <w:rPr>
                <w:rFonts w:hint="eastAsia"/>
                <w:kern w:val="0"/>
                <w:sz w:val="22"/>
              </w:rPr>
              <w:t>1</w:t>
            </w:r>
          </w:p>
        </w:tc>
        <w:tc>
          <w:tcPr>
            <w:tcW w:w="671" w:type="dxa"/>
            <w:shd w:val="clear" w:color="000000" w:fill="FFFFFF"/>
            <w:vAlign w:val="center"/>
          </w:tcPr>
          <w:p>
            <w:pPr>
              <w:jc w:val="center"/>
              <w:rPr>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701" w:type="dxa"/>
            <w:shd w:val="clear" w:color="000000" w:fill="FFFFFF"/>
            <w:vAlign w:val="center"/>
          </w:tcPr>
          <w:p>
            <w:pPr>
              <w:jc w:val="center"/>
              <w:rPr>
                <w:kern w:val="0"/>
                <w:sz w:val="22"/>
              </w:rPr>
            </w:pPr>
            <w:r>
              <w:rPr>
                <w:rFonts w:hint="eastAsia"/>
                <w:kern w:val="0"/>
                <w:sz w:val="22"/>
              </w:rPr>
              <w:t>4</w:t>
            </w:r>
          </w:p>
        </w:tc>
        <w:tc>
          <w:tcPr>
            <w:tcW w:w="701" w:type="dxa"/>
            <w:shd w:val="clear" w:color="000000" w:fill="FFFFFF"/>
            <w:vAlign w:val="center"/>
          </w:tcPr>
          <w:p>
            <w:pPr>
              <w:jc w:val="center"/>
              <w:rPr>
                <w:kern w:val="0"/>
                <w:sz w:val="22"/>
              </w:rPr>
            </w:pPr>
            <w:r>
              <w:rPr>
                <w:rFonts w:hint="eastAsia"/>
                <w:kern w:val="0"/>
                <w:sz w:val="22"/>
              </w:rPr>
              <w:t>硬件</w:t>
            </w:r>
          </w:p>
        </w:tc>
        <w:tc>
          <w:tcPr>
            <w:tcW w:w="2421" w:type="dxa"/>
            <w:shd w:val="clear" w:color="000000" w:fill="FFFFFF"/>
            <w:vAlign w:val="center"/>
          </w:tcPr>
          <w:p>
            <w:pPr>
              <w:rPr>
                <w:kern w:val="0"/>
                <w:sz w:val="22"/>
              </w:rPr>
            </w:pPr>
            <w:r>
              <w:rPr>
                <w:rFonts w:hint="eastAsia"/>
                <w:kern w:val="0"/>
                <w:sz w:val="22"/>
              </w:rPr>
              <w:t>综合布线工具箱</w:t>
            </w:r>
          </w:p>
        </w:tc>
        <w:tc>
          <w:tcPr>
            <w:tcW w:w="1812" w:type="dxa"/>
            <w:shd w:val="clear" w:color="000000" w:fill="FFFFFF"/>
            <w:vAlign w:val="center"/>
          </w:tcPr>
          <w:p>
            <w:pPr>
              <w:rPr>
                <w:kern w:val="0"/>
                <w:sz w:val="22"/>
              </w:rPr>
            </w:pPr>
            <w:r>
              <w:rPr>
                <w:rFonts w:hint="eastAsia"/>
                <w:kern w:val="0"/>
                <w:sz w:val="22"/>
              </w:rPr>
              <w:t>QXPNT-17-1</w:t>
            </w:r>
          </w:p>
        </w:tc>
        <w:tc>
          <w:tcPr>
            <w:tcW w:w="800" w:type="dxa"/>
            <w:shd w:val="clear" w:color="000000" w:fill="FFFFFF"/>
            <w:vAlign w:val="center"/>
          </w:tcPr>
          <w:p>
            <w:pPr>
              <w:jc w:val="center"/>
              <w:rPr>
                <w:kern w:val="0"/>
                <w:sz w:val="22"/>
              </w:rPr>
            </w:pPr>
            <w:r>
              <w:rPr>
                <w:rFonts w:hint="eastAsia"/>
                <w:kern w:val="0"/>
                <w:sz w:val="22"/>
              </w:rPr>
              <w:t>套</w:t>
            </w:r>
          </w:p>
        </w:tc>
        <w:tc>
          <w:tcPr>
            <w:tcW w:w="701" w:type="dxa"/>
            <w:shd w:val="clear" w:color="000000" w:fill="FFFFFF"/>
            <w:vAlign w:val="center"/>
          </w:tcPr>
          <w:p>
            <w:pPr>
              <w:jc w:val="center"/>
              <w:rPr>
                <w:kern w:val="0"/>
                <w:sz w:val="22"/>
              </w:rPr>
            </w:pPr>
            <w:r>
              <w:rPr>
                <w:rFonts w:hint="eastAsia"/>
                <w:kern w:val="0"/>
                <w:sz w:val="22"/>
              </w:rPr>
              <w:t>1</w:t>
            </w:r>
          </w:p>
        </w:tc>
        <w:tc>
          <w:tcPr>
            <w:tcW w:w="671" w:type="dxa"/>
            <w:shd w:val="clear" w:color="000000" w:fill="FFFFFF"/>
            <w:vAlign w:val="center"/>
          </w:tcPr>
          <w:p>
            <w:pPr>
              <w:jc w:val="center"/>
              <w:rPr>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701" w:type="dxa"/>
            <w:shd w:val="clear" w:color="000000" w:fill="FFFFFF"/>
            <w:vAlign w:val="center"/>
          </w:tcPr>
          <w:p>
            <w:pPr>
              <w:jc w:val="center"/>
              <w:rPr>
                <w:kern w:val="0"/>
                <w:sz w:val="22"/>
              </w:rPr>
            </w:pPr>
            <w:r>
              <w:rPr>
                <w:rFonts w:hint="eastAsia"/>
                <w:kern w:val="0"/>
                <w:sz w:val="22"/>
              </w:rPr>
              <w:t>5</w:t>
            </w:r>
          </w:p>
        </w:tc>
        <w:tc>
          <w:tcPr>
            <w:tcW w:w="701" w:type="dxa"/>
            <w:shd w:val="clear" w:color="000000" w:fill="FFFFFF"/>
            <w:vAlign w:val="center"/>
          </w:tcPr>
          <w:p>
            <w:pPr>
              <w:jc w:val="center"/>
              <w:rPr>
                <w:kern w:val="0"/>
                <w:sz w:val="22"/>
              </w:rPr>
            </w:pPr>
            <w:r>
              <w:rPr>
                <w:rFonts w:hint="eastAsia"/>
                <w:kern w:val="0"/>
                <w:sz w:val="22"/>
              </w:rPr>
              <w:t>硬件</w:t>
            </w:r>
          </w:p>
        </w:tc>
        <w:tc>
          <w:tcPr>
            <w:tcW w:w="2421" w:type="dxa"/>
            <w:shd w:val="clear" w:color="000000" w:fill="FFFFFF"/>
            <w:vAlign w:val="center"/>
          </w:tcPr>
          <w:p>
            <w:pPr>
              <w:rPr>
                <w:kern w:val="0"/>
                <w:sz w:val="22"/>
              </w:rPr>
            </w:pPr>
            <w:r>
              <w:rPr>
                <w:rFonts w:hint="eastAsia"/>
                <w:kern w:val="0"/>
                <w:sz w:val="22"/>
              </w:rPr>
              <w:t>光纤工具箱</w:t>
            </w:r>
          </w:p>
        </w:tc>
        <w:tc>
          <w:tcPr>
            <w:tcW w:w="1812" w:type="dxa"/>
            <w:shd w:val="clear" w:color="000000" w:fill="FFFFFF"/>
            <w:vAlign w:val="center"/>
          </w:tcPr>
          <w:p>
            <w:pPr>
              <w:rPr>
                <w:kern w:val="0"/>
                <w:sz w:val="22"/>
              </w:rPr>
            </w:pPr>
            <w:r>
              <w:rPr>
                <w:rFonts w:hint="eastAsia"/>
                <w:kern w:val="0"/>
                <w:sz w:val="22"/>
              </w:rPr>
              <w:t>QXPNT-17-2</w:t>
            </w:r>
          </w:p>
        </w:tc>
        <w:tc>
          <w:tcPr>
            <w:tcW w:w="800" w:type="dxa"/>
            <w:shd w:val="clear" w:color="000000" w:fill="FFFFFF"/>
            <w:vAlign w:val="center"/>
          </w:tcPr>
          <w:p>
            <w:pPr>
              <w:jc w:val="center"/>
              <w:rPr>
                <w:kern w:val="0"/>
                <w:sz w:val="22"/>
              </w:rPr>
            </w:pPr>
            <w:r>
              <w:rPr>
                <w:rFonts w:hint="eastAsia"/>
                <w:kern w:val="0"/>
                <w:sz w:val="22"/>
              </w:rPr>
              <w:t>套</w:t>
            </w:r>
          </w:p>
        </w:tc>
        <w:tc>
          <w:tcPr>
            <w:tcW w:w="701" w:type="dxa"/>
            <w:shd w:val="clear" w:color="000000" w:fill="FFFFFF"/>
            <w:vAlign w:val="center"/>
          </w:tcPr>
          <w:p>
            <w:pPr>
              <w:jc w:val="center"/>
              <w:rPr>
                <w:kern w:val="0"/>
                <w:sz w:val="22"/>
              </w:rPr>
            </w:pPr>
            <w:r>
              <w:rPr>
                <w:rFonts w:hint="eastAsia"/>
                <w:kern w:val="0"/>
                <w:sz w:val="22"/>
              </w:rPr>
              <w:t>1</w:t>
            </w:r>
          </w:p>
        </w:tc>
        <w:tc>
          <w:tcPr>
            <w:tcW w:w="671" w:type="dxa"/>
            <w:shd w:val="clear" w:color="000000" w:fill="FFFFFF"/>
            <w:vAlign w:val="center"/>
          </w:tcPr>
          <w:p>
            <w:pPr>
              <w:jc w:val="center"/>
              <w:rPr>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701" w:type="dxa"/>
            <w:shd w:val="clear" w:color="000000" w:fill="FFFFFF"/>
            <w:vAlign w:val="center"/>
          </w:tcPr>
          <w:p>
            <w:pPr>
              <w:jc w:val="center"/>
              <w:rPr>
                <w:kern w:val="0"/>
                <w:sz w:val="22"/>
              </w:rPr>
            </w:pPr>
            <w:r>
              <w:rPr>
                <w:rFonts w:hint="eastAsia"/>
                <w:kern w:val="0"/>
                <w:sz w:val="22"/>
              </w:rPr>
              <w:t>6</w:t>
            </w:r>
          </w:p>
        </w:tc>
        <w:tc>
          <w:tcPr>
            <w:tcW w:w="701" w:type="dxa"/>
            <w:shd w:val="clear" w:color="000000" w:fill="FFFFFF"/>
            <w:vAlign w:val="center"/>
          </w:tcPr>
          <w:p>
            <w:pPr>
              <w:jc w:val="center"/>
              <w:rPr>
                <w:kern w:val="0"/>
                <w:sz w:val="22"/>
              </w:rPr>
            </w:pPr>
            <w:r>
              <w:rPr>
                <w:rFonts w:hint="eastAsia"/>
                <w:kern w:val="0"/>
                <w:sz w:val="22"/>
              </w:rPr>
              <w:t>硬件</w:t>
            </w:r>
          </w:p>
        </w:tc>
        <w:tc>
          <w:tcPr>
            <w:tcW w:w="2421" w:type="dxa"/>
            <w:shd w:val="clear" w:color="000000" w:fill="FFFFFF"/>
            <w:vAlign w:val="center"/>
          </w:tcPr>
          <w:p>
            <w:pPr>
              <w:rPr>
                <w:kern w:val="0"/>
                <w:sz w:val="22"/>
              </w:rPr>
            </w:pPr>
            <w:r>
              <w:rPr>
                <w:rFonts w:hint="eastAsia"/>
                <w:kern w:val="0"/>
                <w:sz w:val="22"/>
              </w:rPr>
              <w:t>电动工具箱</w:t>
            </w:r>
          </w:p>
        </w:tc>
        <w:tc>
          <w:tcPr>
            <w:tcW w:w="1812" w:type="dxa"/>
            <w:shd w:val="clear" w:color="000000" w:fill="FFFFFF"/>
            <w:vAlign w:val="center"/>
          </w:tcPr>
          <w:p>
            <w:pPr>
              <w:rPr>
                <w:kern w:val="0"/>
                <w:sz w:val="22"/>
              </w:rPr>
            </w:pPr>
            <w:r>
              <w:rPr>
                <w:rFonts w:hint="eastAsia"/>
                <w:kern w:val="0"/>
                <w:sz w:val="22"/>
              </w:rPr>
              <w:t>QXPNT-17-3</w:t>
            </w:r>
          </w:p>
        </w:tc>
        <w:tc>
          <w:tcPr>
            <w:tcW w:w="800" w:type="dxa"/>
            <w:shd w:val="clear" w:color="000000" w:fill="FFFFFF"/>
            <w:vAlign w:val="center"/>
          </w:tcPr>
          <w:p>
            <w:pPr>
              <w:jc w:val="center"/>
              <w:rPr>
                <w:kern w:val="0"/>
                <w:sz w:val="22"/>
              </w:rPr>
            </w:pPr>
            <w:r>
              <w:rPr>
                <w:rFonts w:hint="eastAsia"/>
                <w:kern w:val="0"/>
                <w:sz w:val="22"/>
              </w:rPr>
              <w:t>套</w:t>
            </w:r>
          </w:p>
        </w:tc>
        <w:tc>
          <w:tcPr>
            <w:tcW w:w="701" w:type="dxa"/>
            <w:shd w:val="clear" w:color="000000" w:fill="FFFFFF"/>
            <w:vAlign w:val="center"/>
          </w:tcPr>
          <w:p>
            <w:pPr>
              <w:jc w:val="center"/>
              <w:rPr>
                <w:kern w:val="0"/>
                <w:sz w:val="22"/>
              </w:rPr>
            </w:pPr>
            <w:r>
              <w:rPr>
                <w:rFonts w:hint="eastAsia"/>
                <w:kern w:val="0"/>
                <w:sz w:val="22"/>
              </w:rPr>
              <w:t>1</w:t>
            </w:r>
          </w:p>
        </w:tc>
        <w:tc>
          <w:tcPr>
            <w:tcW w:w="671" w:type="dxa"/>
            <w:shd w:val="clear" w:color="000000" w:fill="FFFFFF"/>
            <w:vAlign w:val="center"/>
          </w:tcPr>
          <w:p>
            <w:pPr>
              <w:jc w:val="center"/>
              <w:rPr>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701" w:type="dxa"/>
            <w:shd w:val="clear" w:color="000000" w:fill="FFFFFF"/>
            <w:vAlign w:val="center"/>
          </w:tcPr>
          <w:p>
            <w:pPr>
              <w:jc w:val="center"/>
              <w:rPr>
                <w:kern w:val="0"/>
                <w:sz w:val="22"/>
              </w:rPr>
            </w:pPr>
            <w:r>
              <w:rPr>
                <w:rFonts w:hint="eastAsia"/>
                <w:kern w:val="0"/>
                <w:sz w:val="22"/>
              </w:rPr>
              <w:t>7</w:t>
            </w:r>
          </w:p>
        </w:tc>
        <w:tc>
          <w:tcPr>
            <w:tcW w:w="701" w:type="dxa"/>
            <w:shd w:val="clear" w:color="000000" w:fill="FFFFFF"/>
            <w:vAlign w:val="center"/>
          </w:tcPr>
          <w:p>
            <w:pPr>
              <w:jc w:val="center"/>
              <w:rPr>
                <w:kern w:val="0"/>
                <w:sz w:val="22"/>
              </w:rPr>
            </w:pPr>
            <w:r>
              <w:rPr>
                <w:rFonts w:hint="eastAsia"/>
                <w:kern w:val="0"/>
                <w:sz w:val="22"/>
              </w:rPr>
              <w:t>硬件</w:t>
            </w:r>
          </w:p>
        </w:tc>
        <w:tc>
          <w:tcPr>
            <w:tcW w:w="2421" w:type="dxa"/>
            <w:shd w:val="clear" w:color="000000" w:fill="FFFFFF"/>
            <w:vAlign w:val="center"/>
          </w:tcPr>
          <w:p>
            <w:pPr>
              <w:rPr>
                <w:kern w:val="0"/>
                <w:sz w:val="22"/>
              </w:rPr>
            </w:pPr>
            <w:r>
              <w:rPr>
                <w:rFonts w:hint="eastAsia"/>
                <w:kern w:val="0"/>
                <w:sz w:val="22"/>
              </w:rPr>
              <w:t>人字梯</w:t>
            </w:r>
          </w:p>
        </w:tc>
        <w:tc>
          <w:tcPr>
            <w:tcW w:w="1812" w:type="dxa"/>
            <w:shd w:val="clear" w:color="000000" w:fill="FFFFFF"/>
            <w:vAlign w:val="center"/>
          </w:tcPr>
          <w:p>
            <w:pPr>
              <w:jc w:val="center"/>
              <w:rPr>
                <w:kern w:val="0"/>
                <w:sz w:val="22"/>
              </w:rPr>
            </w:pPr>
            <w:r>
              <w:rPr>
                <w:rFonts w:hint="eastAsia"/>
                <w:kern w:val="0"/>
                <w:sz w:val="22"/>
              </w:rPr>
              <w:t>-</w:t>
            </w:r>
            <w:r>
              <w:rPr>
                <w:kern w:val="0"/>
                <w:sz w:val="22"/>
              </w:rPr>
              <w:t>-</w:t>
            </w:r>
          </w:p>
        </w:tc>
        <w:tc>
          <w:tcPr>
            <w:tcW w:w="800" w:type="dxa"/>
            <w:shd w:val="clear" w:color="000000" w:fill="FFFFFF"/>
            <w:vAlign w:val="center"/>
          </w:tcPr>
          <w:p>
            <w:pPr>
              <w:jc w:val="center"/>
              <w:rPr>
                <w:kern w:val="0"/>
                <w:sz w:val="22"/>
              </w:rPr>
            </w:pPr>
            <w:r>
              <w:rPr>
                <w:rFonts w:hint="eastAsia"/>
                <w:kern w:val="0"/>
                <w:sz w:val="22"/>
              </w:rPr>
              <w:t>套</w:t>
            </w:r>
          </w:p>
        </w:tc>
        <w:tc>
          <w:tcPr>
            <w:tcW w:w="701" w:type="dxa"/>
            <w:shd w:val="clear" w:color="000000" w:fill="FFFFFF"/>
            <w:vAlign w:val="center"/>
          </w:tcPr>
          <w:p>
            <w:pPr>
              <w:jc w:val="center"/>
              <w:rPr>
                <w:kern w:val="0"/>
                <w:sz w:val="22"/>
              </w:rPr>
            </w:pPr>
            <w:r>
              <w:rPr>
                <w:rFonts w:hint="eastAsia"/>
                <w:kern w:val="0"/>
                <w:sz w:val="22"/>
              </w:rPr>
              <w:t>1</w:t>
            </w:r>
          </w:p>
        </w:tc>
        <w:tc>
          <w:tcPr>
            <w:tcW w:w="671" w:type="dxa"/>
            <w:shd w:val="clear" w:color="000000" w:fill="FFFFFF"/>
            <w:vAlign w:val="center"/>
          </w:tcPr>
          <w:p>
            <w:pPr>
              <w:jc w:val="center"/>
              <w:rPr>
                <w:kern w:val="0"/>
                <w:sz w:val="22"/>
              </w:rPr>
            </w:pPr>
          </w:p>
        </w:tc>
      </w:tr>
    </w:tbl>
    <w:p>
      <w:pPr>
        <w:jc w:val="center"/>
        <w:rPr>
          <w:rFonts w:eastAsia="仿宋_GB2312"/>
          <w:sz w:val="28"/>
          <w:szCs w:val="28"/>
        </w:rPr>
      </w:pPr>
      <w:r>
        <w:rPr>
          <w:rFonts w:eastAsia="仿宋_GB2312"/>
          <w:sz w:val="28"/>
          <w:szCs w:val="28"/>
        </w:rPr>
        <w:br w:type="page"/>
      </w:r>
    </w:p>
    <w:p>
      <w:pPr>
        <w:jc w:val="center"/>
        <w:rPr>
          <w:rFonts w:eastAsia="仿宋_GB2312"/>
          <w:sz w:val="28"/>
          <w:szCs w:val="28"/>
        </w:rPr>
      </w:pPr>
      <w:r>
        <w:rPr>
          <w:rFonts w:hint="eastAsia" w:eastAsia="仿宋_GB2312"/>
          <w:sz w:val="28"/>
          <w:szCs w:val="28"/>
        </w:rPr>
        <w:t>表2</w:t>
      </w:r>
      <w:r>
        <w:rPr>
          <w:rFonts w:eastAsia="仿宋_GB2312"/>
          <w:sz w:val="28"/>
          <w:szCs w:val="28"/>
        </w:rPr>
        <w:t xml:space="preserve">-2 </w:t>
      </w:r>
      <w:r>
        <w:rPr>
          <w:rFonts w:hint="eastAsia" w:eastAsia="仿宋_GB2312"/>
          <w:sz w:val="28"/>
          <w:szCs w:val="28"/>
        </w:rPr>
        <w:t>耗材</w:t>
      </w:r>
      <w:r>
        <w:rPr>
          <w:rFonts w:eastAsia="仿宋_GB2312"/>
          <w:sz w:val="28"/>
          <w:szCs w:val="28"/>
        </w:rPr>
        <w:t>清单</w:t>
      </w:r>
    </w:p>
    <w:tbl>
      <w:tblPr>
        <w:tblStyle w:val="43"/>
        <w:tblW w:w="8500" w:type="dxa"/>
        <w:tblInd w:w="113" w:type="dxa"/>
        <w:tblLayout w:type="fixed"/>
        <w:tblCellMar>
          <w:top w:w="0" w:type="dxa"/>
          <w:left w:w="108" w:type="dxa"/>
          <w:bottom w:w="0" w:type="dxa"/>
          <w:right w:w="108" w:type="dxa"/>
        </w:tblCellMar>
      </w:tblPr>
      <w:tblGrid>
        <w:gridCol w:w="1031"/>
        <w:gridCol w:w="2276"/>
        <w:gridCol w:w="2061"/>
        <w:gridCol w:w="1431"/>
        <w:gridCol w:w="1701"/>
      </w:tblGrid>
      <w:tr>
        <w:tblPrEx>
          <w:tblLayout w:type="fixed"/>
          <w:tblCellMar>
            <w:top w:w="0" w:type="dxa"/>
            <w:left w:w="108" w:type="dxa"/>
            <w:bottom w:w="0" w:type="dxa"/>
            <w:right w:w="108" w:type="dxa"/>
          </w:tblCellMar>
        </w:tblPrEx>
        <w:trPr>
          <w:trHeight w:val="285" w:hRule="atLeast"/>
        </w:trPr>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kern w:val="0"/>
                <w:sz w:val="22"/>
              </w:rPr>
            </w:pPr>
            <w:r>
              <w:rPr>
                <w:rFonts w:hint="eastAsia"/>
                <w:b/>
                <w:kern w:val="0"/>
                <w:sz w:val="22"/>
              </w:rPr>
              <w:t>序号</w:t>
            </w:r>
          </w:p>
        </w:tc>
        <w:tc>
          <w:tcPr>
            <w:tcW w:w="2276" w:type="dxa"/>
            <w:tcBorders>
              <w:top w:val="single" w:color="auto" w:sz="4" w:space="0"/>
              <w:left w:val="nil"/>
              <w:bottom w:val="single" w:color="auto" w:sz="4" w:space="0"/>
              <w:right w:val="single" w:color="auto" w:sz="4" w:space="0"/>
            </w:tcBorders>
            <w:shd w:val="clear" w:color="auto" w:fill="auto"/>
            <w:vAlign w:val="center"/>
          </w:tcPr>
          <w:p>
            <w:pPr>
              <w:jc w:val="center"/>
              <w:rPr>
                <w:b/>
                <w:kern w:val="0"/>
                <w:sz w:val="22"/>
              </w:rPr>
            </w:pPr>
            <w:r>
              <w:rPr>
                <w:rFonts w:hint="eastAsia"/>
                <w:b/>
                <w:kern w:val="0"/>
                <w:sz w:val="22"/>
              </w:rPr>
              <w:t>设备</w:t>
            </w:r>
            <w:r>
              <w:rPr>
                <w:b/>
                <w:kern w:val="0"/>
                <w:sz w:val="22"/>
              </w:rPr>
              <w:t>名称</w:t>
            </w:r>
          </w:p>
        </w:tc>
        <w:tc>
          <w:tcPr>
            <w:tcW w:w="2061" w:type="dxa"/>
            <w:tcBorders>
              <w:top w:val="single" w:color="auto" w:sz="4" w:space="0"/>
              <w:left w:val="nil"/>
              <w:bottom w:val="single" w:color="auto" w:sz="4" w:space="0"/>
              <w:right w:val="single" w:color="auto" w:sz="4" w:space="0"/>
            </w:tcBorders>
            <w:shd w:val="clear" w:color="auto" w:fill="auto"/>
            <w:vAlign w:val="center"/>
          </w:tcPr>
          <w:p>
            <w:pPr>
              <w:jc w:val="center"/>
              <w:rPr>
                <w:b/>
                <w:kern w:val="0"/>
                <w:sz w:val="22"/>
              </w:rPr>
            </w:pPr>
            <w:r>
              <w:rPr>
                <w:rFonts w:hint="eastAsia"/>
                <w:b/>
                <w:kern w:val="0"/>
                <w:sz w:val="22"/>
              </w:rPr>
              <w:t>型号/规格</w:t>
            </w:r>
          </w:p>
        </w:tc>
        <w:tc>
          <w:tcPr>
            <w:tcW w:w="1431" w:type="dxa"/>
            <w:tcBorders>
              <w:top w:val="single" w:color="auto" w:sz="4" w:space="0"/>
              <w:left w:val="nil"/>
              <w:bottom w:val="single" w:color="auto" w:sz="4" w:space="0"/>
              <w:right w:val="single" w:color="auto" w:sz="4" w:space="0"/>
            </w:tcBorders>
            <w:shd w:val="clear" w:color="auto" w:fill="auto"/>
            <w:vAlign w:val="center"/>
          </w:tcPr>
          <w:p>
            <w:pPr>
              <w:jc w:val="center"/>
              <w:rPr>
                <w:b/>
                <w:kern w:val="0"/>
                <w:sz w:val="22"/>
              </w:rPr>
            </w:pPr>
            <w:r>
              <w:rPr>
                <w:rFonts w:hint="eastAsia"/>
                <w:b/>
                <w:kern w:val="0"/>
                <w:sz w:val="22"/>
              </w:rPr>
              <w:t>单位</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b/>
                <w:kern w:val="0"/>
                <w:sz w:val="22"/>
              </w:rPr>
            </w:pPr>
            <w:r>
              <w:rPr>
                <w:rFonts w:hint="eastAsia"/>
                <w:b/>
                <w:kern w:val="0"/>
                <w:sz w:val="22"/>
              </w:rPr>
              <w:t>数量</w:t>
            </w:r>
          </w:p>
        </w:tc>
      </w:tr>
      <w:tr>
        <w:tblPrEx>
          <w:tblLayout w:type="fixed"/>
          <w:tblCellMar>
            <w:top w:w="0" w:type="dxa"/>
            <w:left w:w="108" w:type="dxa"/>
            <w:bottom w:w="0" w:type="dxa"/>
            <w:right w:w="108" w:type="dxa"/>
          </w:tblCellMar>
        </w:tblPrEx>
        <w:trPr>
          <w:trHeight w:val="285" w:hRule="atLeast"/>
        </w:trPr>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 w:val="22"/>
              </w:rPr>
            </w:pPr>
            <w:r>
              <w:rPr>
                <w:rFonts w:hint="eastAsia"/>
                <w:kern w:val="0"/>
                <w:sz w:val="22"/>
              </w:rPr>
              <w:t>1</w:t>
            </w:r>
          </w:p>
        </w:tc>
        <w:tc>
          <w:tcPr>
            <w:tcW w:w="2276" w:type="dxa"/>
            <w:tcBorders>
              <w:top w:val="single" w:color="auto" w:sz="4" w:space="0"/>
              <w:left w:val="nil"/>
              <w:bottom w:val="single" w:color="auto" w:sz="4" w:space="0"/>
              <w:right w:val="single" w:color="auto" w:sz="4" w:space="0"/>
            </w:tcBorders>
            <w:shd w:val="clear" w:color="auto" w:fill="auto"/>
            <w:vAlign w:val="center"/>
          </w:tcPr>
          <w:p>
            <w:pPr>
              <w:rPr>
                <w:kern w:val="0"/>
                <w:sz w:val="22"/>
              </w:rPr>
            </w:pPr>
            <w:r>
              <w:rPr>
                <w:rFonts w:hint="eastAsia"/>
                <w:kern w:val="0"/>
                <w:sz w:val="22"/>
              </w:rPr>
              <w:t>网络配线架</w:t>
            </w:r>
          </w:p>
        </w:tc>
        <w:tc>
          <w:tcPr>
            <w:tcW w:w="2061" w:type="dxa"/>
            <w:tcBorders>
              <w:top w:val="single" w:color="auto" w:sz="4" w:space="0"/>
              <w:left w:val="nil"/>
              <w:bottom w:val="single" w:color="auto" w:sz="4" w:space="0"/>
              <w:right w:val="single" w:color="auto" w:sz="4" w:space="0"/>
            </w:tcBorders>
            <w:shd w:val="clear" w:color="auto" w:fill="auto"/>
            <w:vAlign w:val="center"/>
          </w:tcPr>
          <w:p>
            <w:pPr>
              <w:rPr>
                <w:kern w:val="0"/>
                <w:sz w:val="22"/>
              </w:rPr>
            </w:pPr>
            <w:r>
              <w:rPr>
                <w:rFonts w:hint="eastAsia"/>
                <w:kern w:val="0"/>
                <w:sz w:val="22"/>
              </w:rPr>
              <w:t>24口RJ45</w:t>
            </w:r>
          </w:p>
        </w:tc>
        <w:tc>
          <w:tcPr>
            <w:tcW w:w="1431" w:type="dxa"/>
            <w:tcBorders>
              <w:top w:val="single" w:color="auto" w:sz="4" w:space="0"/>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2</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rFonts w:hint="eastAsia"/>
                <w:kern w:val="0"/>
                <w:sz w:val="22"/>
              </w:rPr>
              <w:t>2</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110配线架</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110语音100对</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2</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光纤配线架</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12口SC</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2</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4</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TV配线架</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2</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5</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英制F头</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10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6</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kern w:val="0"/>
                <w:sz w:val="22"/>
              </w:rPr>
              <w:t>G11</w:t>
            </w:r>
            <w:r>
              <w:rPr>
                <w:rFonts w:hint="eastAsia"/>
                <w:kern w:val="0"/>
                <w:sz w:val="22"/>
              </w:rPr>
              <w:t>双通头</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10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7</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 xml:space="preserve">SC耦合器 </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SC接口</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24</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8</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光纤快速连接器</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SC</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10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9</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 xml:space="preserve">网络水晶头 </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RJ45</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10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10</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 xml:space="preserve">网络模块 </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RJ45</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10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11</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 xml:space="preserve">86明盒 </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86明装</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5</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12</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86暗盒</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86暗装</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1</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13</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双口面板</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4</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14</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TV面板</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2</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15</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20PVC线槽</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20*10</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8</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16</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40PVC线槽</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40*20</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8</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17</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20PVC线管</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Φ20</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12</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18</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20线管弯头</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Φ20PVC线管配件</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6</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19</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20线管直通</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Φ20PVC线管配件</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5</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20</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20线管管卡</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Φ20PVC线管配件</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20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21</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50PVC线管</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Φ50</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8</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22</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50线管弯头</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Φ50PVC线管配件</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6</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23</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50线管三通</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Φ50PVC线管配件</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3</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24</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50线管卡</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Φ50PVC线管配件</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10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sz w:val="22"/>
              </w:rPr>
              <w:t>25</w:t>
            </w:r>
          </w:p>
        </w:tc>
        <w:tc>
          <w:tcPr>
            <w:tcW w:w="2276" w:type="dxa"/>
            <w:tcBorders>
              <w:top w:val="nil"/>
              <w:left w:val="nil"/>
              <w:bottom w:val="single" w:color="auto" w:sz="4" w:space="0"/>
              <w:right w:val="single" w:color="auto" w:sz="4" w:space="0"/>
            </w:tcBorders>
            <w:shd w:val="clear" w:color="auto" w:fill="auto"/>
            <w:vAlign w:val="center"/>
          </w:tcPr>
          <w:p>
            <w:pPr>
              <w:rPr>
                <w:sz w:val="22"/>
              </w:rPr>
            </w:pPr>
            <w:r>
              <w:rPr>
                <w:rFonts w:hint="eastAsia"/>
                <w:sz w:val="22"/>
              </w:rPr>
              <w:t>网线</w:t>
            </w:r>
          </w:p>
        </w:tc>
        <w:tc>
          <w:tcPr>
            <w:tcW w:w="2061" w:type="dxa"/>
            <w:tcBorders>
              <w:top w:val="nil"/>
              <w:left w:val="nil"/>
              <w:bottom w:val="single" w:color="auto" w:sz="4" w:space="0"/>
              <w:right w:val="single" w:color="auto" w:sz="4" w:space="0"/>
            </w:tcBorders>
            <w:shd w:val="clear" w:color="auto" w:fill="auto"/>
            <w:vAlign w:val="center"/>
          </w:tcPr>
          <w:p>
            <w:pPr>
              <w:rPr>
                <w:sz w:val="22"/>
              </w:rPr>
            </w:pPr>
            <w:r>
              <w:rPr>
                <w:rFonts w:hint="eastAsia"/>
                <w:sz w:val="22"/>
              </w:rPr>
              <w:t>CAT5</w:t>
            </w:r>
          </w:p>
        </w:tc>
        <w:tc>
          <w:tcPr>
            <w:tcW w:w="1431" w:type="dxa"/>
            <w:tcBorders>
              <w:top w:val="nil"/>
              <w:left w:val="nil"/>
              <w:bottom w:val="single" w:color="auto" w:sz="4" w:space="0"/>
              <w:right w:val="single" w:color="auto" w:sz="4" w:space="0"/>
            </w:tcBorders>
            <w:shd w:val="clear" w:color="auto" w:fill="auto"/>
            <w:vAlign w:val="center"/>
          </w:tcPr>
          <w:p>
            <w:pPr>
              <w:jc w:val="center"/>
              <w:rPr>
                <w:sz w:val="22"/>
              </w:rPr>
            </w:pPr>
            <w:r>
              <w:rPr>
                <w:rFonts w:hint="eastAsia"/>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sz w:val="22"/>
              </w:rPr>
            </w:pPr>
            <w:r>
              <w:rPr>
                <w:sz w:val="22"/>
              </w:rPr>
              <w:t>120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sz w:val="22"/>
              </w:rPr>
            </w:pPr>
            <w:r>
              <w:rPr>
                <w:rFonts w:hint="eastAsia"/>
                <w:sz w:val="22"/>
              </w:rPr>
              <w:t>26</w:t>
            </w:r>
          </w:p>
        </w:tc>
        <w:tc>
          <w:tcPr>
            <w:tcW w:w="2276" w:type="dxa"/>
            <w:tcBorders>
              <w:top w:val="nil"/>
              <w:left w:val="nil"/>
              <w:bottom w:val="single" w:color="auto" w:sz="4" w:space="0"/>
              <w:right w:val="single" w:color="auto" w:sz="4" w:space="0"/>
            </w:tcBorders>
            <w:shd w:val="clear" w:color="auto" w:fill="auto"/>
            <w:vAlign w:val="center"/>
          </w:tcPr>
          <w:p>
            <w:pPr>
              <w:rPr>
                <w:sz w:val="22"/>
              </w:rPr>
            </w:pPr>
            <w:r>
              <w:rPr>
                <w:rFonts w:hint="eastAsia"/>
                <w:sz w:val="22"/>
              </w:rPr>
              <w:t>SC-</w:t>
            </w:r>
            <w:r>
              <w:rPr>
                <w:sz w:val="22"/>
              </w:rPr>
              <w:t>FC</w:t>
            </w:r>
            <w:r>
              <w:rPr>
                <w:rFonts w:hint="eastAsia"/>
                <w:sz w:val="22"/>
              </w:rPr>
              <w:t>单模</w:t>
            </w:r>
            <w:r>
              <w:rPr>
                <w:sz w:val="22"/>
              </w:rPr>
              <w:t>跳线</w:t>
            </w:r>
          </w:p>
        </w:tc>
        <w:tc>
          <w:tcPr>
            <w:tcW w:w="2061" w:type="dxa"/>
            <w:tcBorders>
              <w:top w:val="nil"/>
              <w:left w:val="nil"/>
              <w:bottom w:val="single" w:color="auto" w:sz="4" w:space="0"/>
              <w:right w:val="single" w:color="auto" w:sz="4" w:space="0"/>
            </w:tcBorders>
            <w:shd w:val="clear" w:color="auto" w:fill="auto"/>
            <w:vAlign w:val="center"/>
          </w:tcPr>
          <w:p>
            <w:pPr>
              <w:rPr>
                <w:sz w:val="22"/>
              </w:rPr>
            </w:pPr>
            <w:r>
              <w:rPr>
                <w:sz w:val="22"/>
              </w:rPr>
              <w:t>3</w:t>
            </w:r>
            <w:r>
              <w:rPr>
                <w:rFonts w:hint="eastAsia"/>
                <w:sz w:val="22"/>
              </w:rPr>
              <w:t>米</w:t>
            </w:r>
          </w:p>
        </w:tc>
        <w:tc>
          <w:tcPr>
            <w:tcW w:w="1431" w:type="dxa"/>
            <w:tcBorders>
              <w:top w:val="nil"/>
              <w:left w:val="nil"/>
              <w:bottom w:val="single" w:color="auto" w:sz="4" w:space="0"/>
              <w:right w:val="single" w:color="auto" w:sz="4" w:space="0"/>
            </w:tcBorders>
            <w:shd w:val="clear" w:color="auto" w:fill="auto"/>
            <w:vAlign w:val="center"/>
          </w:tcPr>
          <w:p>
            <w:pPr>
              <w:jc w:val="center"/>
              <w:rPr>
                <w:sz w:val="22"/>
              </w:rPr>
            </w:pPr>
            <w:r>
              <w:rPr>
                <w:rFonts w:hint="eastAsia"/>
                <w:sz w:val="22"/>
              </w:rPr>
              <w:t>根</w:t>
            </w:r>
          </w:p>
        </w:tc>
        <w:tc>
          <w:tcPr>
            <w:tcW w:w="1701" w:type="dxa"/>
            <w:tcBorders>
              <w:top w:val="nil"/>
              <w:left w:val="nil"/>
              <w:bottom w:val="single" w:color="auto" w:sz="4" w:space="0"/>
              <w:right w:val="single" w:color="auto" w:sz="4" w:space="0"/>
            </w:tcBorders>
            <w:shd w:val="clear" w:color="auto" w:fill="auto"/>
            <w:vAlign w:val="center"/>
          </w:tcPr>
          <w:p>
            <w:pPr>
              <w:jc w:val="center"/>
              <w:rPr>
                <w:sz w:val="22"/>
              </w:rPr>
            </w:pPr>
            <w:r>
              <w:rPr>
                <w:rFonts w:hint="eastAsia"/>
                <w:sz w:val="22"/>
              </w:rPr>
              <w:t>2</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sz w:val="22"/>
              </w:rPr>
            </w:pPr>
            <w:r>
              <w:rPr>
                <w:sz w:val="22"/>
              </w:rPr>
              <w:t>27</w:t>
            </w:r>
          </w:p>
        </w:tc>
        <w:tc>
          <w:tcPr>
            <w:tcW w:w="2276" w:type="dxa"/>
            <w:tcBorders>
              <w:top w:val="nil"/>
              <w:left w:val="nil"/>
              <w:bottom w:val="single" w:color="auto" w:sz="4" w:space="0"/>
              <w:right w:val="single" w:color="auto" w:sz="4" w:space="0"/>
            </w:tcBorders>
            <w:shd w:val="clear" w:color="auto" w:fill="auto"/>
            <w:vAlign w:val="center"/>
          </w:tcPr>
          <w:p>
            <w:pPr>
              <w:rPr>
                <w:sz w:val="22"/>
              </w:rPr>
            </w:pPr>
            <w:r>
              <w:rPr>
                <w:rFonts w:hint="eastAsia"/>
                <w:sz w:val="22"/>
              </w:rPr>
              <w:t>皮线光纤(缆)</w:t>
            </w:r>
          </w:p>
        </w:tc>
        <w:tc>
          <w:tcPr>
            <w:tcW w:w="2061" w:type="dxa"/>
            <w:tcBorders>
              <w:top w:val="nil"/>
              <w:left w:val="nil"/>
              <w:bottom w:val="single" w:color="auto" w:sz="4" w:space="0"/>
              <w:right w:val="single" w:color="auto" w:sz="4" w:space="0"/>
            </w:tcBorders>
            <w:shd w:val="clear" w:color="auto" w:fill="auto"/>
            <w:vAlign w:val="center"/>
          </w:tcPr>
          <w:p>
            <w:pPr>
              <w:rPr>
                <w:sz w:val="22"/>
              </w:rPr>
            </w:pPr>
            <w:r>
              <w:rPr>
                <w:rFonts w:hint="eastAsia"/>
                <w:sz w:val="22"/>
              </w:rPr>
              <w:t>FTTH-1单芯单模</w:t>
            </w:r>
          </w:p>
        </w:tc>
        <w:tc>
          <w:tcPr>
            <w:tcW w:w="1431" w:type="dxa"/>
            <w:tcBorders>
              <w:top w:val="nil"/>
              <w:left w:val="nil"/>
              <w:bottom w:val="single" w:color="auto" w:sz="4" w:space="0"/>
              <w:right w:val="single" w:color="auto" w:sz="4" w:space="0"/>
            </w:tcBorders>
            <w:shd w:val="clear" w:color="auto" w:fill="auto"/>
            <w:vAlign w:val="center"/>
          </w:tcPr>
          <w:p>
            <w:pPr>
              <w:jc w:val="center"/>
              <w:rPr>
                <w:sz w:val="22"/>
              </w:rPr>
            </w:pPr>
            <w:r>
              <w:rPr>
                <w:rFonts w:hint="eastAsia"/>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sz w:val="22"/>
              </w:rPr>
            </w:pPr>
            <w:r>
              <w:rPr>
                <w:sz w:val="22"/>
              </w:rPr>
              <w:t>45</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sz w:val="22"/>
              </w:rPr>
            </w:pPr>
            <w:r>
              <w:rPr>
                <w:sz w:val="22"/>
              </w:rPr>
              <w:t>28</w:t>
            </w:r>
          </w:p>
        </w:tc>
        <w:tc>
          <w:tcPr>
            <w:tcW w:w="2276" w:type="dxa"/>
            <w:tcBorders>
              <w:top w:val="nil"/>
              <w:left w:val="nil"/>
              <w:bottom w:val="single" w:color="auto" w:sz="4" w:space="0"/>
              <w:right w:val="single" w:color="auto" w:sz="4" w:space="0"/>
            </w:tcBorders>
            <w:shd w:val="clear" w:color="auto" w:fill="auto"/>
            <w:vAlign w:val="center"/>
          </w:tcPr>
          <w:p>
            <w:pPr>
              <w:rPr>
                <w:sz w:val="22"/>
              </w:rPr>
            </w:pPr>
            <w:r>
              <w:rPr>
                <w:rFonts w:hint="eastAsia"/>
                <w:sz w:val="22"/>
              </w:rPr>
              <w:t>25对大对数电缆</w:t>
            </w:r>
          </w:p>
        </w:tc>
        <w:tc>
          <w:tcPr>
            <w:tcW w:w="2061" w:type="dxa"/>
            <w:tcBorders>
              <w:top w:val="nil"/>
              <w:left w:val="nil"/>
              <w:bottom w:val="single" w:color="auto" w:sz="4" w:space="0"/>
              <w:right w:val="single" w:color="auto" w:sz="4" w:space="0"/>
            </w:tcBorders>
            <w:shd w:val="clear" w:color="auto" w:fill="auto"/>
            <w:vAlign w:val="center"/>
          </w:tcPr>
          <w:p>
            <w:pPr>
              <w:rPr>
                <w:sz w:val="22"/>
              </w:rPr>
            </w:pPr>
            <w:r>
              <w:rPr>
                <w:rFonts w:hint="eastAsia"/>
                <w:sz w:val="22"/>
              </w:rPr>
              <w:t>HYV25</w:t>
            </w:r>
          </w:p>
        </w:tc>
        <w:tc>
          <w:tcPr>
            <w:tcW w:w="1431" w:type="dxa"/>
            <w:tcBorders>
              <w:top w:val="nil"/>
              <w:left w:val="nil"/>
              <w:bottom w:val="single" w:color="auto" w:sz="4" w:space="0"/>
              <w:right w:val="single" w:color="auto" w:sz="4" w:space="0"/>
            </w:tcBorders>
            <w:shd w:val="clear" w:color="auto" w:fill="auto"/>
            <w:vAlign w:val="center"/>
          </w:tcPr>
          <w:p>
            <w:pPr>
              <w:jc w:val="center"/>
              <w:rPr>
                <w:sz w:val="22"/>
              </w:rPr>
            </w:pPr>
            <w:r>
              <w:rPr>
                <w:rFonts w:hint="eastAsia"/>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sz w:val="22"/>
              </w:rPr>
            </w:pPr>
            <w:r>
              <w:rPr>
                <w:sz w:val="22"/>
              </w:rPr>
              <w:t>18</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sz w:val="22"/>
              </w:rPr>
            </w:pPr>
            <w:r>
              <w:rPr>
                <w:sz w:val="22"/>
              </w:rPr>
              <w:t>29</w:t>
            </w:r>
          </w:p>
        </w:tc>
        <w:tc>
          <w:tcPr>
            <w:tcW w:w="2276" w:type="dxa"/>
            <w:tcBorders>
              <w:top w:val="nil"/>
              <w:left w:val="nil"/>
              <w:bottom w:val="single" w:color="auto" w:sz="4" w:space="0"/>
              <w:right w:val="single" w:color="auto" w:sz="4" w:space="0"/>
            </w:tcBorders>
            <w:shd w:val="clear" w:color="auto" w:fill="auto"/>
            <w:vAlign w:val="center"/>
          </w:tcPr>
          <w:p>
            <w:pPr>
              <w:rPr>
                <w:sz w:val="22"/>
              </w:rPr>
            </w:pPr>
            <w:r>
              <w:rPr>
                <w:rFonts w:hint="eastAsia"/>
                <w:sz w:val="22"/>
              </w:rPr>
              <w:t>同轴电缆</w:t>
            </w:r>
          </w:p>
        </w:tc>
        <w:tc>
          <w:tcPr>
            <w:tcW w:w="2061" w:type="dxa"/>
            <w:tcBorders>
              <w:top w:val="nil"/>
              <w:left w:val="nil"/>
              <w:bottom w:val="single" w:color="auto" w:sz="4" w:space="0"/>
              <w:right w:val="single" w:color="auto" w:sz="4" w:space="0"/>
            </w:tcBorders>
            <w:shd w:val="clear" w:color="auto" w:fill="auto"/>
            <w:vAlign w:val="center"/>
          </w:tcPr>
          <w:p>
            <w:pPr>
              <w:rPr>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sz w:val="22"/>
              </w:rPr>
            </w:pPr>
            <w:r>
              <w:rPr>
                <w:rFonts w:hint="eastAsia"/>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sz w:val="22"/>
              </w:rPr>
            </w:pPr>
            <w:r>
              <w:rPr>
                <w:sz w:val="22"/>
              </w:rPr>
              <w:t>24</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30</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十字螺丝</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M5X20</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5</w:t>
            </w:r>
            <w:r>
              <w:rPr>
                <w:rFonts w:hint="eastAsia"/>
                <w:kern w:val="0"/>
                <w:sz w:val="22"/>
              </w:rPr>
              <w:t>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31</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机柜螺丝</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M5X16</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套</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100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32</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4号尼龙扎带</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4#</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根</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50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33</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标签扎带</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50</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34</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标签纸</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袋</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1</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35</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记号笔</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1</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36</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20黄腊管</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Φ20</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1</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37</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50黄腊管</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Φ50</w:t>
            </w: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米</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kern w:val="0"/>
                <w:sz w:val="22"/>
              </w:rPr>
              <w:t>1</w:t>
            </w:r>
          </w:p>
        </w:tc>
      </w:tr>
      <w:tr>
        <w:tblPrEx>
          <w:tblLayout w:type="fixed"/>
          <w:tblCellMar>
            <w:top w:w="0" w:type="dxa"/>
            <w:left w:w="108" w:type="dxa"/>
            <w:bottom w:w="0" w:type="dxa"/>
            <w:right w:w="108" w:type="dxa"/>
          </w:tblCellMar>
        </w:tblPrEx>
        <w:trPr>
          <w:trHeight w:val="285" w:hRule="atLeast"/>
        </w:trPr>
        <w:tc>
          <w:tcPr>
            <w:tcW w:w="1031" w:type="dxa"/>
            <w:tcBorders>
              <w:top w:val="nil"/>
              <w:left w:val="single" w:color="auto" w:sz="4" w:space="0"/>
              <w:bottom w:val="single" w:color="auto" w:sz="4" w:space="0"/>
              <w:right w:val="single" w:color="auto" w:sz="4" w:space="0"/>
            </w:tcBorders>
            <w:shd w:val="clear" w:color="auto" w:fill="auto"/>
            <w:vAlign w:val="center"/>
          </w:tcPr>
          <w:p>
            <w:pPr>
              <w:jc w:val="center"/>
              <w:rPr>
                <w:kern w:val="0"/>
                <w:sz w:val="22"/>
              </w:rPr>
            </w:pPr>
            <w:r>
              <w:rPr>
                <w:kern w:val="0"/>
                <w:sz w:val="22"/>
              </w:rPr>
              <w:t>38</w:t>
            </w:r>
          </w:p>
        </w:tc>
        <w:tc>
          <w:tcPr>
            <w:tcW w:w="2276" w:type="dxa"/>
            <w:tcBorders>
              <w:top w:val="nil"/>
              <w:left w:val="nil"/>
              <w:bottom w:val="single" w:color="auto" w:sz="4" w:space="0"/>
              <w:right w:val="single" w:color="auto" w:sz="4" w:space="0"/>
            </w:tcBorders>
            <w:shd w:val="clear" w:color="auto" w:fill="auto"/>
            <w:vAlign w:val="center"/>
          </w:tcPr>
          <w:p>
            <w:pPr>
              <w:rPr>
                <w:kern w:val="0"/>
                <w:sz w:val="22"/>
              </w:rPr>
            </w:pPr>
            <w:r>
              <w:rPr>
                <w:rFonts w:hint="eastAsia"/>
                <w:kern w:val="0"/>
                <w:sz w:val="22"/>
              </w:rPr>
              <w:t>安全帽</w:t>
            </w:r>
          </w:p>
        </w:tc>
        <w:tc>
          <w:tcPr>
            <w:tcW w:w="2061" w:type="dxa"/>
            <w:tcBorders>
              <w:top w:val="nil"/>
              <w:left w:val="nil"/>
              <w:bottom w:val="single" w:color="auto" w:sz="4" w:space="0"/>
              <w:right w:val="single" w:color="auto" w:sz="4" w:space="0"/>
            </w:tcBorders>
            <w:shd w:val="clear" w:color="auto" w:fill="auto"/>
            <w:vAlign w:val="center"/>
          </w:tcPr>
          <w:p>
            <w:pPr>
              <w:rPr>
                <w:kern w:val="0"/>
                <w:sz w:val="22"/>
              </w:rPr>
            </w:pPr>
          </w:p>
        </w:tc>
        <w:tc>
          <w:tcPr>
            <w:tcW w:w="143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个</w:t>
            </w:r>
          </w:p>
        </w:tc>
        <w:tc>
          <w:tcPr>
            <w:tcW w:w="1701" w:type="dxa"/>
            <w:tcBorders>
              <w:top w:val="nil"/>
              <w:left w:val="nil"/>
              <w:bottom w:val="single" w:color="auto" w:sz="4" w:space="0"/>
              <w:right w:val="single" w:color="auto" w:sz="4" w:space="0"/>
            </w:tcBorders>
            <w:shd w:val="clear" w:color="auto" w:fill="auto"/>
            <w:vAlign w:val="center"/>
          </w:tcPr>
          <w:p>
            <w:pPr>
              <w:jc w:val="center"/>
              <w:rPr>
                <w:kern w:val="0"/>
                <w:sz w:val="22"/>
              </w:rPr>
            </w:pPr>
            <w:r>
              <w:rPr>
                <w:rFonts w:hint="eastAsia"/>
                <w:kern w:val="0"/>
                <w:sz w:val="22"/>
              </w:rPr>
              <w:t>3</w:t>
            </w:r>
          </w:p>
        </w:tc>
      </w:tr>
    </w:tbl>
    <w:p>
      <w:pPr>
        <w:rPr>
          <w:rFonts w:eastAsia="仿宋_GB2312"/>
          <w:sz w:val="28"/>
          <w:szCs w:val="28"/>
        </w:rPr>
      </w:pPr>
    </w:p>
    <w:p>
      <w:pPr>
        <w:pStyle w:val="108"/>
        <w:numPr>
          <w:ilvl w:val="0"/>
          <w:numId w:val="34"/>
        </w:numPr>
        <w:ind w:firstLineChars="0"/>
        <w:rPr>
          <w:rFonts w:eastAsia="仿宋_GB2312"/>
          <w:b/>
          <w:sz w:val="28"/>
          <w:szCs w:val="28"/>
        </w:rPr>
      </w:pPr>
      <w:r>
        <w:rPr>
          <w:rFonts w:eastAsia="仿宋_GB2312"/>
          <w:b/>
          <w:sz w:val="28"/>
          <w:szCs w:val="28"/>
        </w:rPr>
        <w:t>网络综合布线项目</w:t>
      </w:r>
    </w:p>
    <w:p>
      <w:pPr>
        <w:pStyle w:val="108"/>
        <w:numPr>
          <w:ilvl w:val="0"/>
          <w:numId w:val="36"/>
        </w:numPr>
        <w:ind w:firstLineChars="0"/>
        <w:rPr>
          <w:b/>
          <w:sz w:val="28"/>
          <w:szCs w:val="28"/>
        </w:rPr>
      </w:pPr>
      <w:r>
        <w:rPr>
          <w:rFonts w:hint="eastAsia"/>
          <w:b/>
          <w:sz w:val="28"/>
          <w:szCs w:val="28"/>
        </w:rPr>
        <w:t>项目</w:t>
      </w:r>
      <w:r>
        <w:rPr>
          <w:b/>
          <w:sz w:val="28"/>
          <w:szCs w:val="28"/>
        </w:rPr>
        <w:t>背景</w:t>
      </w:r>
    </w:p>
    <w:p>
      <w:pPr>
        <w:ind w:firstLine="560" w:firstLineChars="200"/>
        <w:rPr>
          <w:sz w:val="28"/>
          <w:szCs w:val="28"/>
        </w:rPr>
      </w:pPr>
      <w:r>
        <w:rPr>
          <w:rFonts w:hint="eastAsia"/>
          <w:sz w:val="28"/>
          <w:szCs w:val="28"/>
        </w:rPr>
        <w:t>如图2</w:t>
      </w:r>
      <w:r>
        <w:rPr>
          <w:sz w:val="28"/>
          <w:szCs w:val="28"/>
        </w:rPr>
        <w:t>-2</w:t>
      </w:r>
      <w:r>
        <w:rPr>
          <w:rFonts w:hint="eastAsia"/>
          <w:sz w:val="28"/>
          <w:szCs w:val="28"/>
        </w:rPr>
        <w:t>是该数通网络集团公司为亚太地区分部信息化建设项目其中</w:t>
      </w:r>
      <w:r>
        <w:rPr>
          <w:sz w:val="28"/>
          <w:szCs w:val="28"/>
        </w:rPr>
        <w:t>一栋楼</w:t>
      </w:r>
      <w:r>
        <w:rPr>
          <w:rFonts w:hint="eastAsia"/>
          <w:sz w:val="28"/>
          <w:szCs w:val="28"/>
        </w:rPr>
        <w:t>宇</w:t>
      </w:r>
      <w:r>
        <w:rPr>
          <w:sz w:val="28"/>
          <w:szCs w:val="28"/>
        </w:rPr>
        <w:t>综合布线</w:t>
      </w:r>
      <w:r>
        <w:rPr>
          <w:rFonts w:hint="eastAsia"/>
          <w:sz w:val="28"/>
          <w:szCs w:val="28"/>
        </w:rPr>
        <w:t>施工图</w:t>
      </w:r>
      <w:r>
        <w:rPr>
          <w:sz w:val="28"/>
          <w:szCs w:val="28"/>
        </w:rPr>
        <w:t>纸</w:t>
      </w:r>
      <w:r>
        <w:rPr>
          <w:rFonts w:hint="eastAsia"/>
          <w:sz w:val="28"/>
          <w:szCs w:val="28"/>
        </w:rPr>
        <w:t>。</w:t>
      </w:r>
    </w:p>
    <w:p>
      <w:pPr>
        <w:pStyle w:val="108"/>
        <w:numPr>
          <w:ilvl w:val="0"/>
          <w:numId w:val="36"/>
        </w:numPr>
        <w:ind w:firstLineChars="0"/>
        <w:rPr>
          <w:b/>
          <w:sz w:val="28"/>
          <w:szCs w:val="28"/>
        </w:rPr>
      </w:pPr>
      <w:r>
        <w:rPr>
          <w:rFonts w:hint="eastAsia"/>
          <w:b/>
          <w:sz w:val="28"/>
          <w:szCs w:val="28"/>
        </w:rPr>
        <w:t>竞赛</w:t>
      </w:r>
      <w:r>
        <w:rPr>
          <w:b/>
          <w:sz w:val="28"/>
          <w:szCs w:val="28"/>
        </w:rPr>
        <w:t>内容</w:t>
      </w:r>
    </w:p>
    <w:p>
      <w:pPr>
        <w:ind w:firstLine="560" w:firstLineChars="200"/>
        <w:rPr>
          <w:sz w:val="28"/>
          <w:szCs w:val="28"/>
        </w:rPr>
      </w:pPr>
      <w:r>
        <w:rPr>
          <w:rFonts w:hint="eastAsia"/>
          <w:sz w:val="28"/>
          <w:szCs w:val="28"/>
        </w:rPr>
        <w:t>综合布线部分依据试题中图以及具体要求，完成综合布线施工安装，具体要求如下：</w:t>
      </w:r>
    </w:p>
    <w:p>
      <w:pPr>
        <w:rPr>
          <w:sz w:val="28"/>
          <w:szCs w:val="28"/>
        </w:rPr>
      </w:pPr>
      <w:r>
        <w:rPr>
          <w:rFonts w:hint="eastAsia"/>
          <w:sz w:val="28"/>
          <w:szCs w:val="28"/>
        </w:rPr>
        <w:t>（</w:t>
      </w:r>
      <w:r>
        <w:rPr>
          <w:sz w:val="28"/>
          <w:szCs w:val="28"/>
        </w:rPr>
        <w:t>1） 项目</w:t>
      </w:r>
      <w:r>
        <w:rPr>
          <w:rFonts w:hint="eastAsia"/>
          <w:sz w:val="28"/>
          <w:szCs w:val="28"/>
        </w:rPr>
        <w:t>规</w:t>
      </w:r>
      <w:r>
        <w:rPr>
          <w:sz w:val="28"/>
          <w:szCs w:val="28"/>
        </w:rPr>
        <w:t>划合理，工程材料规格选择正确，数量选择合理</w:t>
      </w:r>
      <w:r>
        <w:rPr>
          <w:rFonts w:hint="eastAsia"/>
          <w:sz w:val="28"/>
          <w:szCs w:val="28"/>
        </w:rPr>
        <w:t>，</w:t>
      </w:r>
      <w:r>
        <w:rPr>
          <w:sz w:val="28"/>
          <w:szCs w:val="28"/>
        </w:rPr>
        <w:t>链路通。</w:t>
      </w:r>
    </w:p>
    <w:p>
      <w:pPr>
        <w:rPr>
          <w:sz w:val="28"/>
          <w:szCs w:val="28"/>
        </w:rPr>
      </w:pPr>
      <w:r>
        <w:rPr>
          <w:rFonts w:hint="eastAsia"/>
          <w:sz w:val="28"/>
          <w:szCs w:val="28"/>
        </w:rPr>
        <w:t>（</w:t>
      </w:r>
      <w:r>
        <w:rPr>
          <w:sz w:val="28"/>
          <w:szCs w:val="28"/>
        </w:rPr>
        <w:t>2） 安装施工规范，符合竞赛题目要求，包括工作区、水平</w:t>
      </w:r>
      <w:r>
        <w:rPr>
          <w:rFonts w:hint="eastAsia"/>
          <w:sz w:val="28"/>
          <w:szCs w:val="28"/>
        </w:rPr>
        <w:t>（配线）</w:t>
      </w:r>
      <w:r>
        <w:rPr>
          <w:sz w:val="28"/>
          <w:szCs w:val="28"/>
        </w:rPr>
        <w:t>子系统、管理间、设备间、垂直</w:t>
      </w:r>
      <w:r>
        <w:rPr>
          <w:rFonts w:hint="eastAsia"/>
          <w:sz w:val="28"/>
          <w:szCs w:val="28"/>
        </w:rPr>
        <w:t>（干线）</w:t>
      </w:r>
      <w:r>
        <w:rPr>
          <w:sz w:val="28"/>
          <w:szCs w:val="28"/>
        </w:rPr>
        <w:t>子系统、建筑物子系统等安装施工和铜缆布线，进行明槽明管或暗管的敷设，配线架、理线架等常用器材的安装和配线端接等。</w:t>
      </w:r>
    </w:p>
    <w:p>
      <w:pPr>
        <w:rPr>
          <w:sz w:val="28"/>
          <w:szCs w:val="28"/>
        </w:rPr>
      </w:pPr>
      <w:r>
        <w:rPr>
          <w:rFonts w:hint="eastAsia"/>
          <w:sz w:val="28"/>
          <w:szCs w:val="28"/>
        </w:rPr>
        <w:t>（3）文明施工，安全操作。</w:t>
      </w:r>
    </w:p>
    <w:p>
      <w:pPr>
        <w:rPr>
          <w:sz w:val="28"/>
          <w:szCs w:val="28"/>
        </w:rPr>
      </w:pPr>
      <w:r>
        <w:rPr>
          <w:rFonts w:hint="eastAsia"/>
          <w:sz w:val="28"/>
          <w:szCs w:val="28"/>
        </w:rPr>
        <w:t>（</w:t>
      </w:r>
      <w:r>
        <w:rPr>
          <w:sz w:val="28"/>
          <w:szCs w:val="28"/>
        </w:rPr>
        <w:t>4） 设计和安装施工以及管理符合GB50311-2007《综合布线系统工程设计规范》国家标准，测试验收符合GB50312-2007《综合布线系统工程验收规范》国家标准。</w:t>
      </w:r>
    </w:p>
    <w:p>
      <w:pPr>
        <w:rPr>
          <w:rFonts w:eastAsia="仿宋_GB2312"/>
          <w:b/>
          <w:sz w:val="28"/>
          <w:szCs w:val="28"/>
        </w:rPr>
      </w:pPr>
      <w:r>
        <w:rPr>
          <w:rFonts w:hint="eastAsia" w:eastAsia="仿宋_GB2312"/>
          <w:b/>
          <w:sz w:val="28"/>
          <w:szCs w:val="28"/>
        </w:rPr>
        <w:t>主要</w:t>
      </w:r>
      <w:r>
        <w:rPr>
          <w:rFonts w:eastAsia="仿宋_GB2312"/>
          <w:b/>
          <w:sz w:val="28"/>
          <w:szCs w:val="28"/>
        </w:rPr>
        <w:t>参考标准：</w:t>
      </w:r>
    </w:p>
    <w:p>
      <w:pPr>
        <w:ind w:left="84" w:leftChars="40"/>
        <w:rPr>
          <w:rFonts w:eastAsia="仿宋_GB2312"/>
          <w:sz w:val="28"/>
          <w:szCs w:val="28"/>
        </w:rPr>
      </w:pPr>
      <w:r>
        <w:rPr>
          <w:rFonts w:eastAsia="仿宋_GB2312"/>
          <w:sz w:val="28"/>
          <w:szCs w:val="28"/>
        </w:rPr>
        <w:t>GB50311-2007《综合布线系统工程设计规范》</w:t>
      </w:r>
    </w:p>
    <w:p>
      <w:pPr>
        <w:ind w:left="84" w:leftChars="40"/>
        <w:rPr>
          <w:rFonts w:eastAsia="仿宋_GB2312"/>
          <w:sz w:val="28"/>
          <w:szCs w:val="28"/>
        </w:rPr>
      </w:pPr>
      <w:r>
        <w:rPr>
          <w:rFonts w:eastAsia="仿宋_GB2312"/>
          <w:sz w:val="28"/>
          <w:szCs w:val="28"/>
        </w:rPr>
        <w:t>GB50312-2007《综合布线系统工程验收规范》</w:t>
      </w:r>
    </w:p>
    <w:p>
      <w:pPr>
        <w:ind w:left="84" w:leftChars="40"/>
        <w:rPr>
          <w:rFonts w:eastAsia="仿宋_GB2312"/>
          <w:sz w:val="28"/>
          <w:szCs w:val="28"/>
        </w:rPr>
      </w:pPr>
      <w:r>
        <w:rPr>
          <w:rFonts w:eastAsia="仿宋_GB2312"/>
          <w:sz w:val="28"/>
          <w:szCs w:val="28"/>
        </w:rPr>
        <w:t>GB50174-2008《电子信息系统机房设计规范》</w:t>
      </w:r>
    </w:p>
    <w:p>
      <w:pPr>
        <w:ind w:left="84" w:leftChars="40"/>
        <w:rPr>
          <w:rFonts w:eastAsia="仿宋_GB2312"/>
          <w:sz w:val="28"/>
          <w:szCs w:val="28"/>
        </w:rPr>
      </w:pPr>
      <w:r>
        <w:rPr>
          <w:rFonts w:eastAsia="仿宋_GB2312"/>
          <w:sz w:val="28"/>
          <w:szCs w:val="28"/>
        </w:rPr>
        <w:t>GB21671-2008《基于以太网技术的局域网系统验收测评规范》</w:t>
      </w:r>
    </w:p>
    <w:p>
      <w:pPr>
        <w:rPr>
          <w:rFonts w:eastAsia="仿宋_GB2312"/>
          <w:b/>
          <w:sz w:val="28"/>
          <w:szCs w:val="28"/>
        </w:rPr>
      </w:pPr>
      <w:r>
        <w:rPr>
          <w:rFonts w:hint="eastAsia" w:eastAsia="仿宋_GB2312"/>
          <w:b/>
          <w:sz w:val="28"/>
          <w:szCs w:val="28"/>
        </w:rPr>
        <w:t>比赛</w:t>
      </w:r>
      <w:r>
        <w:rPr>
          <w:rFonts w:eastAsia="仿宋_GB2312"/>
          <w:b/>
          <w:sz w:val="28"/>
          <w:szCs w:val="28"/>
        </w:rPr>
        <w:t>环境介绍</w:t>
      </w:r>
      <w:r>
        <w:rPr>
          <w:rFonts w:hint="eastAsia" w:eastAsia="仿宋_GB2312"/>
          <w:b/>
          <w:sz w:val="28"/>
          <w:szCs w:val="28"/>
        </w:rPr>
        <w:t>:</w:t>
      </w:r>
    </w:p>
    <w:p>
      <w:pPr>
        <w:ind w:firstLine="560" w:firstLineChars="200"/>
        <w:rPr>
          <w:sz w:val="28"/>
          <w:szCs w:val="28"/>
        </w:rPr>
      </w:pPr>
      <w:r>
        <w:rPr>
          <w:rFonts w:hint="eastAsia"/>
          <w:sz w:val="28"/>
          <w:szCs w:val="28"/>
        </w:rPr>
        <w:t>参赛选手根据给定的竞赛任务需求，完成一定规模的信息网络搭建。竞赛场地按照</w:t>
      </w:r>
      <w:r>
        <w:rPr>
          <w:sz w:val="28"/>
          <w:szCs w:val="28"/>
        </w:rPr>
        <w:t>“</w:t>
      </w:r>
      <w:r>
        <w:rPr>
          <w:sz w:val="28"/>
          <w:szCs w:val="28"/>
        </w:rPr>
        <w:drawing>
          <wp:inline distT="0" distB="0" distL="0" distR="0">
            <wp:extent cx="147320" cy="135255"/>
            <wp:effectExtent l="0" t="0" r="0" b="0"/>
            <wp:docPr id="1036" name="图片 8"/>
            <wp:cNvGraphicFramePr/>
            <a:graphic xmlns:a="http://schemas.openxmlformats.org/drawingml/2006/main">
              <a:graphicData uri="http://schemas.openxmlformats.org/drawingml/2006/picture">
                <pic:pic xmlns:pic="http://schemas.openxmlformats.org/drawingml/2006/picture">
                  <pic:nvPicPr>
                    <pic:cNvPr id="1036" name="图片 8"/>
                    <pic:cNvPicPr/>
                  </pic:nvPicPr>
                  <pic:blipFill>
                    <a:blip r:embed="rId28" cstate="print"/>
                    <a:srcRect l="10833" t="21739" r="15994" b="20898"/>
                    <a:stretch>
                      <a:fillRect/>
                    </a:stretch>
                  </pic:blipFill>
                  <pic:spPr>
                    <a:xfrm rot="5400000">
                      <a:off x="0" y="0"/>
                      <a:ext cx="147342" cy="135889"/>
                    </a:xfrm>
                    <a:prstGeom prst="rect">
                      <a:avLst/>
                    </a:prstGeom>
                    <a:ln>
                      <a:noFill/>
                    </a:ln>
                  </pic:spPr>
                </pic:pic>
              </a:graphicData>
            </a:graphic>
          </wp:inline>
        </w:drawing>
      </w:r>
      <w:r>
        <w:rPr>
          <w:sz w:val="28"/>
          <w:szCs w:val="28"/>
        </w:rPr>
        <w:t>”形布置竞赛工位。竞赛工位用钢制模拟墙模拟工程现场操作区，每个工位面积在10㎡左右（本次大赛基础竞赛设备由上海企想信息技术有限公司提供）。</w:t>
      </w:r>
    </w:p>
    <w:p>
      <w:pPr>
        <w:rPr>
          <w:rFonts w:eastAsia="仿宋_GB2312"/>
          <w:b/>
          <w:sz w:val="28"/>
          <w:szCs w:val="28"/>
        </w:rPr>
      </w:pPr>
      <w:r>
        <w:rPr>
          <w:rFonts w:eastAsia="仿宋_GB2312"/>
          <w:b/>
          <w:sz w:val="28"/>
          <w:szCs w:val="28"/>
        </w:rPr>
        <w:t>图</w:t>
      </w:r>
      <w:r>
        <w:rPr>
          <w:rFonts w:hint="eastAsia" w:eastAsia="仿宋_GB2312"/>
          <w:b/>
          <w:sz w:val="28"/>
          <w:szCs w:val="28"/>
        </w:rPr>
        <w:t>2</w:t>
      </w:r>
      <w:r>
        <w:rPr>
          <w:rFonts w:eastAsia="仿宋_GB2312"/>
          <w:b/>
          <w:sz w:val="28"/>
          <w:szCs w:val="28"/>
        </w:rPr>
        <w:t>-1</w:t>
      </w:r>
      <w:r>
        <w:rPr>
          <w:rFonts w:hint="eastAsia" w:eastAsia="仿宋_GB2312"/>
          <w:b/>
          <w:sz w:val="28"/>
          <w:szCs w:val="28"/>
        </w:rPr>
        <w:t>：工位平面</w:t>
      </w:r>
      <w:r>
        <w:rPr>
          <w:rFonts w:eastAsia="仿宋_GB2312"/>
          <w:b/>
          <w:sz w:val="28"/>
          <w:szCs w:val="28"/>
        </w:rPr>
        <w:t>布局图</w:t>
      </w:r>
    </w:p>
    <w:p>
      <w:pPr>
        <w:jc w:val="center"/>
        <w:rPr>
          <w:rFonts w:eastAsia="仿宋_GB2312"/>
          <w:sz w:val="28"/>
          <w:szCs w:val="28"/>
        </w:rPr>
      </w:pPr>
      <w:r>
        <w:rPr>
          <w:rFonts w:eastAsia="仿宋_GB2312"/>
          <w:sz w:val="28"/>
          <w:szCs w:val="28"/>
        </w:rPr>
        <w:drawing>
          <wp:inline distT="0" distB="0" distL="0" distR="0">
            <wp:extent cx="3599815" cy="3855085"/>
            <wp:effectExtent l="0" t="0" r="0" b="0"/>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29" cstate="print"/>
                    <a:srcRect/>
                    <a:stretch>
                      <a:fillRect/>
                    </a:stretch>
                  </pic:blipFill>
                  <pic:spPr>
                    <a:xfrm>
                      <a:off x="0" y="0"/>
                      <a:ext cx="3600000" cy="3855600"/>
                    </a:xfrm>
                    <a:prstGeom prst="rect">
                      <a:avLst/>
                    </a:prstGeom>
                  </pic:spPr>
                </pic:pic>
              </a:graphicData>
            </a:graphic>
          </wp:inline>
        </w:drawing>
      </w:r>
    </w:p>
    <w:p>
      <w:pPr>
        <w:jc w:val="center"/>
        <w:rPr>
          <w:rFonts w:eastAsia="仿宋_GB2312"/>
          <w:sz w:val="28"/>
          <w:szCs w:val="28"/>
        </w:rPr>
      </w:pPr>
      <w:r>
        <w:rPr>
          <w:rFonts w:hint="eastAsia" w:eastAsia="仿宋_GB2312"/>
          <w:sz w:val="28"/>
          <w:szCs w:val="28"/>
        </w:rPr>
        <w:t>图2</w:t>
      </w:r>
      <w:r>
        <w:rPr>
          <w:rFonts w:eastAsia="仿宋_GB2312"/>
          <w:sz w:val="28"/>
          <w:szCs w:val="28"/>
        </w:rPr>
        <w:t xml:space="preserve">-1 </w:t>
      </w:r>
      <w:r>
        <w:rPr>
          <w:rFonts w:hint="eastAsia" w:eastAsia="仿宋_GB2312"/>
          <w:sz w:val="28"/>
          <w:szCs w:val="28"/>
        </w:rPr>
        <w:t>工位平面布局</w:t>
      </w:r>
    </w:p>
    <w:p>
      <w:pPr>
        <w:jc w:val="center"/>
        <w:rPr>
          <w:rFonts w:eastAsia="仿宋_GB2312"/>
          <w:sz w:val="28"/>
          <w:szCs w:val="28"/>
        </w:rPr>
      </w:pPr>
    </w:p>
    <w:p>
      <w:pPr>
        <w:jc w:val="center"/>
        <w:rPr>
          <w:rFonts w:eastAsia="仿宋_GB2312"/>
          <w:sz w:val="28"/>
          <w:szCs w:val="28"/>
        </w:rPr>
        <w:sectPr>
          <w:headerReference r:id="rId11" w:type="even"/>
          <w:pgSz w:w="11906" w:h="16838"/>
          <w:pgMar w:top="1440" w:right="1701" w:bottom="1440" w:left="1701" w:header="851" w:footer="992" w:gutter="0"/>
          <w:cols w:space="720" w:num="1"/>
          <w:docGrid w:type="lines" w:linePitch="312" w:charSpace="0"/>
        </w:sectPr>
      </w:pPr>
    </w:p>
    <w:p>
      <w:pPr>
        <w:rPr>
          <w:rFonts w:eastAsia="仿宋_GB2312"/>
          <w:b/>
          <w:sz w:val="28"/>
          <w:szCs w:val="28"/>
        </w:rPr>
      </w:pPr>
      <w:r>
        <w:rPr>
          <w:rFonts w:hint="eastAsia" w:eastAsia="仿宋_GB2312"/>
          <w:b/>
          <w:sz w:val="28"/>
          <w:szCs w:val="28"/>
        </w:rPr>
        <w:t>图</w:t>
      </w:r>
      <w:r>
        <w:rPr>
          <w:rFonts w:eastAsia="仿宋_GB2312"/>
          <w:b/>
          <w:sz w:val="28"/>
          <w:szCs w:val="28"/>
        </w:rPr>
        <w:t>2-2</w:t>
      </w:r>
      <w:r>
        <w:rPr>
          <w:rFonts w:hint="eastAsia" w:eastAsia="仿宋_GB2312"/>
          <w:b/>
          <w:sz w:val="28"/>
          <w:szCs w:val="28"/>
        </w:rPr>
        <w:t>：</w:t>
      </w:r>
      <w:r>
        <w:rPr>
          <w:rFonts w:eastAsia="仿宋_GB2312"/>
          <w:b/>
          <w:sz w:val="28"/>
          <w:szCs w:val="28"/>
        </w:rPr>
        <w:t>赛场工位布局图</w:t>
      </w:r>
    </w:p>
    <w:p>
      <w:pPr>
        <w:jc w:val="center"/>
        <w:rPr>
          <w:rFonts w:cs="Times New Roman"/>
          <w:sz w:val="28"/>
          <w:szCs w:val="28"/>
        </w:rPr>
        <w:sectPr>
          <w:pgSz w:w="16838" w:h="11906" w:orient="landscape"/>
          <w:pgMar w:top="1701" w:right="1440" w:bottom="1701" w:left="1440" w:header="851" w:footer="992" w:gutter="0"/>
          <w:cols w:space="720" w:num="1"/>
          <w:docGrid w:type="lines" w:linePitch="408" w:charSpace="0"/>
        </w:sectPr>
      </w:pPr>
      <w:r>
        <w:drawing>
          <wp:inline distT="0" distB="0" distL="0" distR="0">
            <wp:extent cx="9003030" cy="4577715"/>
            <wp:effectExtent l="0" t="0" r="0" b="0"/>
            <wp:docPr id="1038" name="_x0000_t75"/>
            <wp:cNvGraphicFramePr/>
            <a:graphic xmlns:a="http://schemas.openxmlformats.org/drawingml/2006/main">
              <a:graphicData uri="http://schemas.openxmlformats.org/drawingml/2006/picture">
                <pic:pic xmlns:pic="http://schemas.openxmlformats.org/drawingml/2006/picture">
                  <pic:nvPicPr>
                    <pic:cNvPr id="1038" name="_x0000_t75"/>
                    <pic:cNvPicPr/>
                  </pic:nvPicPr>
                  <pic:blipFill>
                    <a:blip r:embed="rId30" cstate="print"/>
                    <a:srcRect/>
                    <a:stretch>
                      <a:fillRect/>
                    </a:stretch>
                  </pic:blipFill>
                  <pic:spPr>
                    <a:xfrm>
                      <a:off x="0" y="0"/>
                      <a:ext cx="9003030" cy="4577715"/>
                    </a:xfrm>
                    <a:prstGeom prst="rect">
                      <a:avLst/>
                    </a:prstGeom>
                    <a:ln>
                      <a:noFill/>
                    </a:ln>
                  </pic:spPr>
                </pic:pic>
              </a:graphicData>
            </a:graphic>
          </wp:inline>
        </w:drawing>
      </w:r>
      <w:r>
        <w:rPr>
          <w:rFonts w:hint="eastAsia" w:cs="Times New Roman"/>
          <w:sz w:val="28"/>
          <w:szCs w:val="28"/>
        </w:rPr>
        <w:t>图2</w:t>
      </w:r>
      <w:r>
        <w:rPr>
          <w:rFonts w:cs="Times New Roman"/>
          <w:sz w:val="28"/>
          <w:szCs w:val="28"/>
        </w:rPr>
        <w:t xml:space="preserve">-2 </w:t>
      </w:r>
      <w:r>
        <w:rPr>
          <w:rFonts w:hint="eastAsia" w:cs="Times New Roman"/>
          <w:sz w:val="28"/>
          <w:szCs w:val="28"/>
        </w:rPr>
        <w:t>赛场工位布局图</w:t>
      </w:r>
      <w:r>
        <w:rPr>
          <w:rFonts w:cs="Times New Roman"/>
          <w:sz w:val="28"/>
          <w:szCs w:val="28"/>
        </w:rPr>
        <w:br w:type="page"/>
      </w:r>
      <w:bookmarkStart w:id="34" w:name="_GoBack"/>
      <w:bookmarkEnd w:id="34"/>
    </w:p>
    <w:p>
      <w:pPr>
        <w:rPr>
          <w:rFonts w:cs="Times New Roman"/>
          <w:b/>
          <w:sz w:val="28"/>
          <w:szCs w:val="28"/>
        </w:rPr>
      </w:pPr>
      <w:r>
        <w:rPr>
          <w:rFonts w:hint="eastAsia" w:cs="Times New Roman"/>
          <w:b/>
          <w:sz w:val="28"/>
          <w:szCs w:val="28"/>
        </w:rPr>
        <w:t>图2</w:t>
      </w:r>
      <w:r>
        <w:rPr>
          <w:rFonts w:cs="Times New Roman"/>
          <w:b/>
          <w:sz w:val="28"/>
          <w:szCs w:val="28"/>
        </w:rPr>
        <w:t>-3</w:t>
      </w:r>
      <w:r>
        <w:rPr>
          <w:rFonts w:hint="eastAsia" w:cs="Times New Roman"/>
          <w:b/>
          <w:sz w:val="28"/>
          <w:szCs w:val="28"/>
        </w:rPr>
        <w:t>：</w:t>
      </w:r>
      <w:r>
        <w:rPr>
          <w:rFonts w:cs="Times New Roman"/>
          <w:b/>
          <w:sz w:val="28"/>
          <w:szCs w:val="28"/>
        </w:rPr>
        <w:t>管理间</w:t>
      </w:r>
      <w:r>
        <w:rPr>
          <w:rFonts w:hint="eastAsia" w:cs="Times New Roman"/>
          <w:b/>
          <w:sz w:val="28"/>
          <w:szCs w:val="28"/>
        </w:rPr>
        <w:t>6U机柜</w:t>
      </w:r>
      <w:r>
        <w:rPr>
          <w:rFonts w:cs="Times New Roman"/>
          <w:b/>
          <w:sz w:val="28"/>
          <w:szCs w:val="28"/>
        </w:rPr>
        <w:t>安装图</w:t>
      </w:r>
    </w:p>
    <w:p>
      <w:pPr>
        <w:jc w:val="center"/>
        <w:rPr>
          <w:sz w:val="28"/>
          <w:szCs w:val="28"/>
        </w:rPr>
      </w:pPr>
      <w:r>
        <w:rPr>
          <w:sz w:val="28"/>
          <w:szCs w:val="28"/>
        </w:rPr>
        <w:drawing>
          <wp:inline distT="0" distB="0" distL="0" distR="0">
            <wp:extent cx="3495040" cy="1961515"/>
            <wp:effectExtent l="0" t="0" r="0" b="0"/>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31" cstate="print"/>
                    <a:srcRect/>
                    <a:stretch>
                      <a:fillRect/>
                    </a:stretch>
                  </pic:blipFill>
                  <pic:spPr>
                    <a:xfrm>
                      <a:off x="0" y="0"/>
                      <a:ext cx="3495502" cy="1961804"/>
                    </a:xfrm>
                    <a:prstGeom prst="rect">
                      <a:avLst/>
                    </a:prstGeom>
                  </pic:spPr>
                </pic:pic>
              </a:graphicData>
            </a:graphic>
          </wp:inline>
        </w:drawing>
      </w:r>
    </w:p>
    <w:p>
      <w:pPr>
        <w:ind w:firstLine="560" w:firstLineChars="200"/>
        <w:rPr>
          <w:sz w:val="28"/>
          <w:szCs w:val="28"/>
        </w:rPr>
      </w:pPr>
      <w:r>
        <w:rPr>
          <w:sz w:val="28"/>
          <w:szCs w:val="28"/>
        </w:rPr>
        <w:t>FD1</w:t>
      </w:r>
      <w:r>
        <w:rPr>
          <w:rFonts w:hint="eastAsia"/>
          <w:sz w:val="28"/>
          <w:szCs w:val="28"/>
        </w:rPr>
        <w:t>、FD2楼层管理间</w:t>
      </w:r>
      <w:r>
        <w:rPr>
          <w:sz w:val="28"/>
          <w:szCs w:val="28"/>
        </w:rPr>
        <w:t>6U壁装机柜</w:t>
      </w:r>
      <w:r>
        <w:rPr>
          <w:rFonts w:hint="eastAsia"/>
          <w:sz w:val="28"/>
          <w:szCs w:val="28"/>
        </w:rPr>
        <w:t>安装</w:t>
      </w:r>
      <w:r>
        <w:rPr>
          <w:sz w:val="28"/>
          <w:szCs w:val="28"/>
        </w:rPr>
        <w:t>，配线架依次为</w:t>
      </w:r>
      <w:r>
        <w:rPr>
          <w:rFonts w:hint="eastAsia"/>
          <w:sz w:val="28"/>
          <w:szCs w:val="28"/>
        </w:rPr>
        <w:t>110配线架</w:t>
      </w:r>
      <w:r>
        <w:rPr>
          <w:sz w:val="28"/>
          <w:szCs w:val="28"/>
        </w:rPr>
        <w:t>、网络配线架、</w:t>
      </w:r>
      <w:r>
        <w:rPr>
          <w:rFonts w:hint="eastAsia"/>
          <w:sz w:val="28"/>
          <w:szCs w:val="28"/>
        </w:rPr>
        <w:t>TV配线架和</w:t>
      </w:r>
      <w:r>
        <w:rPr>
          <w:sz w:val="28"/>
          <w:szCs w:val="28"/>
        </w:rPr>
        <w:t>光纤配线架</w:t>
      </w:r>
      <w:r>
        <w:rPr>
          <w:rFonts w:hint="eastAsia"/>
          <w:sz w:val="28"/>
          <w:szCs w:val="28"/>
        </w:rPr>
        <w:t>。</w:t>
      </w:r>
    </w:p>
    <w:p>
      <w:pPr>
        <w:rPr>
          <w:b/>
          <w:sz w:val="28"/>
          <w:szCs w:val="28"/>
        </w:rPr>
      </w:pPr>
      <w:r>
        <w:rPr>
          <w:rFonts w:hint="eastAsia"/>
          <w:b/>
          <w:sz w:val="28"/>
          <w:szCs w:val="28"/>
        </w:rPr>
        <w:t>（三）</w:t>
      </w:r>
      <w:r>
        <w:rPr>
          <w:b/>
          <w:sz w:val="28"/>
          <w:szCs w:val="28"/>
        </w:rPr>
        <w:t>项目安装、施工及管理</w:t>
      </w:r>
    </w:p>
    <w:p>
      <w:pPr>
        <w:rPr>
          <w:b/>
          <w:sz w:val="28"/>
          <w:szCs w:val="28"/>
        </w:rPr>
      </w:pPr>
      <w:r>
        <w:rPr>
          <w:rFonts w:hint="eastAsia"/>
          <w:b/>
          <w:sz w:val="28"/>
          <w:szCs w:val="28"/>
        </w:rPr>
        <w:t>1、中心</w:t>
      </w:r>
      <w:r>
        <w:rPr>
          <w:b/>
          <w:sz w:val="28"/>
          <w:szCs w:val="28"/>
        </w:rPr>
        <w:t>设备间子系统的安装</w:t>
      </w:r>
      <w:r>
        <w:rPr>
          <w:rFonts w:hint="eastAsia"/>
          <w:b/>
          <w:sz w:val="28"/>
          <w:szCs w:val="28"/>
        </w:rPr>
        <w:t>、</w:t>
      </w:r>
      <w:r>
        <w:rPr>
          <w:b/>
          <w:sz w:val="28"/>
          <w:szCs w:val="28"/>
        </w:rPr>
        <w:t>端接</w:t>
      </w:r>
      <w:r>
        <w:rPr>
          <w:rFonts w:hint="eastAsia"/>
          <w:b/>
          <w:sz w:val="28"/>
          <w:szCs w:val="28"/>
        </w:rPr>
        <w:t>和</w:t>
      </w:r>
      <w:r>
        <w:rPr>
          <w:b/>
          <w:sz w:val="28"/>
          <w:szCs w:val="28"/>
        </w:rPr>
        <w:t>测试</w:t>
      </w:r>
    </w:p>
    <w:p>
      <w:pPr>
        <w:ind w:firstLine="560" w:firstLineChars="200"/>
        <w:rPr>
          <w:sz w:val="28"/>
          <w:szCs w:val="28"/>
        </w:rPr>
      </w:pPr>
      <w:r>
        <w:rPr>
          <w:rFonts w:hint="eastAsia"/>
          <w:sz w:val="28"/>
          <w:szCs w:val="28"/>
        </w:rPr>
        <w:t>按照图2</w:t>
      </w:r>
      <w:r>
        <w:rPr>
          <w:sz w:val="28"/>
          <w:szCs w:val="28"/>
        </w:rPr>
        <w:t>-1及</w:t>
      </w:r>
      <w:r>
        <w:rPr>
          <w:rFonts w:hint="eastAsia"/>
          <w:sz w:val="28"/>
          <w:szCs w:val="28"/>
        </w:rPr>
        <w:t>图2</w:t>
      </w:r>
      <w:r>
        <w:rPr>
          <w:sz w:val="28"/>
          <w:szCs w:val="28"/>
        </w:rPr>
        <w:t>-2所示位置和要求，完成建筑物子系统布线安装。要求：主干链路路由正确，端接端口对应合理，端接位置符合下述要求,</w:t>
      </w:r>
      <w:r>
        <w:rPr>
          <w:rFonts w:hint="eastAsia"/>
          <w:sz w:val="28"/>
          <w:szCs w:val="28"/>
        </w:rPr>
        <w:t>每条链路要求</w:t>
      </w:r>
      <w:r>
        <w:rPr>
          <w:sz w:val="28"/>
          <w:szCs w:val="28"/>
        </w:rPr>
        <w:t>测试</w:t>
      </w:r>
      <w:r>
        <w:rPr>
          <w:rFonts w:hint="eastAsia"/>
          <w:sz w:val="28"/>
          <w:szCs w:val="28"/>
        </w:rPr>
        <w:t>为</w:t>
      </w:r>
      <w:r>
        <w:rPr>
          <w:sz w:val="28"/>
          <w:szCs w:val="28"/>
        </w:rPr>
        <w:t>通。</w:t>
      </w:r>
    </w:p>
    <w:p>
      <w:pPr>
        <w:rPr>
          <w:sz w:val="28"/>
          <w:szCs w:val="28"/>
        </w:rPr>
      </w:pPr>
      <w:r>
        <w:rPr>
          <w:rFonts w:hint="eastAsia"/>
          <w:sz w:val="28"/>
          <w:szCs w:val="28"/>
        </w:rPr>
        <w:t>①从标识为</w:t>
      </w:r>
      <w:r>
        <w:rPr>
          <w:sz w:val="28"/>
          <w:szCs w:val="28"/>
        </w:rPr>
        <w:t>BD</w:t>
      </w:r>
      <w:r>
        <w:rPr>
          <w:rFonts w:hint="eastAsia"/>
          <w:sz w:val="28"/>
          <w:szCs w:val="28"/>
        </w:rPr>
        <w:t>机架</w:t>
      </w:r>
      <w:r>
        <w:rPr>
          <w:sz w:val="28"/>
          <w:szCs w:val="28"/>
        </w:rPr>
        <w:t>的模拟设备向模拟FD1</w:t>
      </w:r>
      <w:r>
        <w:rPr>
          <w:rFonts w:hint="eastAsia"/>
          <w:sz w:val="28"/>
          <w:szCs w:val="28"/>
        </w:rPr>
        <w:t>、</w:t>
      </w:r>
      <w:r>
        <w:rPr>
          <w:sz w:val="28"/>
          <w:szCs w:val="28"/>
        </w:rPr>
        <w:t>FD2机柜外侧安装1根Φ50 PVC线管，采用沿地面和沿墙体凹槽敷设方式，使用管卡固定，安装中线管使用配套成品弯头、三通和黄腊管接入FD1</w:t>
      </w:r>
      <w:r>
        <w:rPr>
          <w:rFonts w:hint="eastAsia"/>
          <w:sz w:val="28"/>
          <w:szCs w:val="28"/>
        </w:rPr>
        <w:t>、</w:t>
      </w:r>
      <w:r>
        <w:rPr>
          <w:sz w:val="28"/>
          <w:szCs w:val="28"/>
        </w:rPr>
        <w:t>FD2机柜内。模拟管路内需布放4根单芯皮线光缆</w:t>
      </w:r>
      <w:r>
        <w:rPr>
          <w:rFonts w:hint="eastAsia"/>
          <w:sz w:val="28"/>
          <w:szCs w:val="28"/>
        </w:rPr>
        <w:t>、</w:t>
      </w:r>
      <w:r>
        <w:rPr>
          <w:sz w:val="28"/>
          <w:szCs w:val="28"/>
        </w:rPr>
        <w:t>2根25对大对数电缆</w:t>
      </w:r>
      <w:r>
        <w:rPr>
          <w:rFonts w:hint="eastAsia"/>
          <w:sz w:val="28"/>
          <w:szCs w:val="28"/>
        </w:rPr>
        <w:t>和2根同轴</w:t>
      </w:r>
      <w:r>
        <w:rPr>
          <w:sz w:val="28"/>
          <w:szCs w:val="28"/>
        </w:rPr>
        <w:t>电缆，分别接入FD1</w:t>
      </w:r>
      <w:r>
        <w:rPr>
          <w:rFonts w:hint="eastAsia"/>
          <w:sz w:val="28"/>
          <w:szCs w:val="28"/>
        </w:rPr>
        <w:t>、</w:t>
      </w:r>
      <w:r>
        <w:rPr>
          <w:sz w:val="28"/>
          <w:szCs w:val="28"/>
        </w:rPr>
        <w:t>FD2机柜内（各FD机柜进线类型、数量相同，每个模拟FD机柜进线分别是：2根单芯皮线光缆</w:t>
      </w:r>
      <w:r>
        <w:rPr>
          <w:rFonts w:hint="eastAsia"/>
          <w:sz w:val="28"/>
          <w:szCs w:val="28"/>
        </w:rPr>
        <w:t>、</w:t>
      </w:r>
      <w:r>
        <w:rPr>
          <w:sz w:val="28"/>
          <w:szCs w:val="28"/>
        </w:rPr>
        <w:t>1根25对大对数电缆</w:t>
      </w:r>
      <w:r>
        <w:rPr>
          <w:rFonts w:hint="eastAsia"/>
          <w:sz w:val="28"/>
          <w:szCs w:val="28"/>
        </w:rPr>
        <w:t>和1根</w:t>
      </w:r>
      <w:r>
        <w:rPr>
          <w:sz w:val="28"/>
          <w:szCs w:val="28"/>
        </w:rPr>
        <w:t>同轴电缆），要求此间所有缆线从该管路中布放。</w:t>
      </w:r>
    </w:p>
    <w:p>
      <w:pPr>
        <w:rPr>
          <w:sz w:val="28"/>
          <w:szCs w:val="28"/>
        </w:rPr>
      </w:pPr>
      <w:r>
        <w:rPr>
          <w:rFonts w:hint="eastAsia"/>
          <w:sz w:val="28"/>
          <w:szCs w:val="28"/>
        </w:rPr>
        <w:t>②</w:t>
      </w:r>
      <w:r>
        <w:rPr>
          <w:sz w:val="28"/>
          <w:szCs w:val="28"/>
        </w:rPr>
        <w:t>4根单芯皮线光缆的一端穿入BD机</w:t>
      </w:r>
      <w:r>
        <w:rPr>
          <w:rFonts w:hint="eastAsia"/>
          <w:sz w:val="28"/>
          <w:szCs w:val="28"/>
        </w:rPr>
        <w:t>架</w:t>
      </w:r>
      <w:r>
        <w:rPr>
          <w:sz w:val="28"/>
          <w:szCs w:val="28"/>
        </w:rPr>
        <w:t>光纤配线架，制作光纤SC冷压接头接在1-4号进线端口，相对应的另一端分别穿入FD1、FD2</w:t>
      </w:r>
      <w:r>
        <w:rPr>
          <w:rFonts w:hint="eastAsia"/>
          <w:sz w:val="28"/>
          <w:szCs w:val="28"/>
        </w:rPr>
        <w:t>机柜</w:t>
      </w:r>
      <w:r>
        <w:rPr>
          <w:sz w:val="28"/>
          <w:szCs w:val="28"/>
        </w:rPr>
        <w:t>光纤配线架，制作光纤SC冷压接头分别对应接入1-2号进线端口</w:t>
      </w:r>
      <w:r>
        <w:rPr>
          <w:rFonts w:hint="eastAsia"/>
          <w:sz w:val="28"/>
          <w:szCs w:val="28"/>
        </w:rPr>
        <w:t>（</w:t>
      </w:r>
      <w:r>
        <w:rPr>
          <w:sz w:val="28"/>
          <w:szCs w:val="28"/>
        </w:rPr>
        <w:t>BD机架光纤配线架1-2号进线端口</w:t>
      </w:r>
      <w:r>
        <w:rPr>
          <w:rFonts w:hint="eastAsia"/>
          <w:sz w:val="28"/>
          <w:szCs w:val="28"/>
        </w:rPr>
        <w:t>对应FD1机柜1</w:t>
      </w:r>
      <w:r>
        <w:rPr>
          <w:sz w:val="28"/>
          <w:szCs w:val="28"/>
        </w:rPr>
        <w:t>-2</w:t>
      </w:r>
      <w:r>
        <w:rPr>
          <w:rFonts w:hint="eastAsia"/>
          <w:sz w:val="28"/>
          <w:szCs w:val="28"/>
        </w:rPr>
        <w:t>号</w:t>
      </w:r>
      <w:r>
        <w:rPr>
          <w:sz w:val="28"/>
          <w:szCs w:val="28"/>
        </w:rPr>
        <w:t>进线端口，</w:t>
      </w:r>
      <w:r>
        <w:rPr>
          <w:rFonts w:hint="eastAsia"/>
          <w:sz w:val="28"/>
          <w:szCs w:val="28"/>
        </w:rPr>
        <w:t>3</w:t>
      </w:r>
      <w:r>
        <w:rPr>
          <w:sz w:val="28"/>
          <w:szCs w:val="28"/>
        </w:rPr>
        <w:t>-4</w:t>
      </w:r>
      <w:r>
        <w:rPr>
          <w:rFonts w:hint="eastAsia"/>
          <w:sz w:val="28"/>
          <w:szCs w:val="28"/>
        </w:rPr>
        <w:t>号</w:t>
      </w:r>
      <w:r>
        <w:rPr>
          <w:sz w:val="28"/>
          <w:szCs w:val="28"/>
        </w:rPr>
        <w:t>进线端口对应</w:t>
      </w:r>
      <w:r>
        <w:rPr>
          <w:rFonts w:hint="eastAsia"/>
          <w:sz w:val="28"/>
          <w:szCs w:val="28"/>
        </w:rPr>
        <w:t>FD2机柜1</w:t>
      </w:r>
      <w:r>
        <w:rPr>
          <w:sz w:val="28"/>
          <w:szCs w:val="28"/>
        </w:rPr>
        <w:t>-2</w:t>
      </w:r>
      <w:r>
        <w:rPr>
          <w:rFonts w:hint="eastAsia"/>
          <w:sz w:val="28"/>
          <w:szCs w:val="28"/>
        </w:rPr>
        <w:t>号</w:t>
      </w:r>
      <w:r>
        <w:rPr>
          <w:sz w:val="28"/>
          <w:szCs w:val="28"/>
        </w:rPr>
        <w:t>进线端口</w:t>
      </w:r>
      <w:r>
        <w:rPr>
          <w:rFonts w:hint="eastAsia"/>
          <w:sz w:val="28"/>
          <w:szCs w:val="28"/>
        </w:rPr>
        <w:t>）。</w:t>
      </w:r>
    </w:p>
    <w:p>
      <w:pPr>
        <w:rPr>
          <w:sz w:val="28"/>
          <w:szCs w:val="28"/>
        </w:rPr>
      </w:pPr>
      <w:r>
        <w:rPr>
          <w:rFonts w:hint="eastAsia"/>
          <w:sz w:val="28"/>
          <w:szCs w:val="28"/>
        </w:rPr>
        <w:t>③</w:t>
      </w:r>
      <w:r>
        <w:rPr>
          <w:sz w:val="28"/>
          <w:szCs w:val="28"/>
        </w:rPr>
        <w:t>2根25对大对数电缆依据色标端接，其中：第1根一端端接在BD机</w:t>
      </w:r>
      <w:r>
        <w:rPr>
          <w:rFonts w:hint="eastAsia"/>
          <w:sz w:val="28"/>
          <w:szCs w:val="28"/>
        </w:rPr>
        <w:t>架</w:t>
      </w:r>
      <w:r>
        <w:rPr>
          <w:sz w:val="28"/>
          <w:szCs w:val="28"/>
        </w:rPr>
        <w:t>上110配线架的1-25线对（配线架左</w:t>
      </w:r>
      <w:r>
        <w:rPr>
          <w:rFonts w:hint="eastAsia"/>
          <w:sz w:val="28"/>
          <w:szCs w:val="28"/>
        </w:rPr>
        <w:t>上</w:t>
      </w:r>
      <w:r>
        <w:rPr>
          <w:sz w:val="28"/>
          <w:szCs w:val="28"/>
        </w:rPr>
        <w:t>位置）上，另一端端接在FD1机柜内110配线架的1-25线对（配线架左</w:t>
      </w:r>
      <w:r>
        <w:rPr>
          <w:rFonts w:hint="eastAsia"/>
          <w:sz w:val="28"/>
          <w:szCs w:val="28"/>
        </w:rPr>
        <w:t>上</w:t>
      </w:r>
      <w:r>
        <w:rPr>
          <w:sz w:val="28"/>
          <w:szCs w:val="28"/>
        </w:rPr>
        <w:t>位置）上； 第2根一端端接在BD机</w:t>
      </w:r>
      <w:r>
        <w:rPr>
          <w:rFonts w:hint="eastAsia"/>
          <w:sz w:val="28"/>
          <w:szCs w:val="28"/>
        </w:rPr>
        <w:t>架</w:t>
      </w:r>
      <w:r>
        <w:rPr>
          <w:sz w:val="28"/>
          <w:szCs w:val="28"/>
        </w:rPr>
        <w:t>上110配线架的26-50线对（配线架</w:t>
      </w:r>
      <w:r>
        <w:rPr>
          <w:rFonts w:hint="eastAsia"/>
          <w:sz w:val="28"/>
          <w:szCs w:val="28"/>
        </w:rPr>
        <w:t>左</w:t>
      </w:r>
      <w:r>
        <w:rPr>
          <w:sz w:val="28"/>
          <w:szCs w:val="28"/>
        </w:rPr>
        <w:t>下位置）上，另一端端接在FD2机柜内110配线架的1-25线对</w:t>
      </w:r>
      <w:r>
        <w:rPr>
          <w:rFonts w:hint="eastAsia"/>
          <w:sz w:val="28"/>
          <w:szCs w:val="28"/>
        </w:rPr>
        <w:t>（配线架左上位置）</w:t>
      </w:r>
      <w:r>
        <w:rPr>
          <w:sz w:val="28"/>
          <w:szCs w:val="28"/>
        </w:rPr>
        <w:t>上。</w:t>
      </w:r>
    </w:p>
    <w:p>
      <w:pPr>
        <w:rPr>
          <w:sz w:val="28"/>
          <w:szCs w:val="28"/>
        </w:rPr>
      </w:pPr>
      <w:r>
        <w:rPr>
          <w:rFonts w:hint="eastAsia"/>
          <w:sz w:val="28"/>
          <w:szCs w:val="28"/>
        </w:rPr>
        <w:t>④</w:t>
      </w:r>
      <w:r>
        <w:rPr>
          <w:sz w:val="28"/>
          <w:szCs w:val="28"/>
        </w:rPr>
        <w:t>2根同轴电缆选用配套英制F头连接，一端在BD机</w:t>
      </w:r>
      <w:r>
        <w:rPr>
          <w:rFonts w:hint="eastAsia"/>
          <w:sz w:val="28"/>
          <w:szCs w:val="28"/>
        </w:rPr>
        <w:t>架</w:t>
      </w:r>
      <w:r>
        <w:rPr>
          <w:sz w:val="28"/>
          <w:szCs w:val="28"/>
        </w:rPr>
        <w:t>TV配线架依次接入1、2号进线端口，另一端分别对应接入FD1、FD2机柜内TV配线架1号进线端口</w:t>
      </w:r>
      <w:r>
        <w:rPr>
          <w:rFonts w:hint="eastAsia"/>
          <w:sz w:val="28"/>
          <w:szCs w:val="28"/>
        </w:rPr>
        <w:t>。</w:t>
      </w:r>
    </w:p>
    <w:p>
      <w:pPr>
        <w:rPr>
          <w:sz w:val="28"/>
          <w:szCs w:val="28"/>
        </w:rPr>
      </w:pPr>
      <w:r>
        <w:rPr>
          <w:rFonts w:hint="eastAsia"/>
          <w:sz w:val="28"/>
          <w:szCs w:val="28"/>
        </w:rPr>
        <w:t>⑤所有光缆、大对数、同轴电缆两头都预留</w:t>
      </w:r>
      <w:r>
        <w:rPr>
          <w:sz w:val="28"/>
          <w:szCs w:val="28"/>
        </w:rPr>
        <w:t>0.6到1米。</w:t>
      </w:r>
      <w:r>
        <w:rPr>
          <w:rFonts w:hint="eastAsia"/>
          <w:sz w:val="28"/>
          <w:szCs w:val="28"/>
        </w:rPr>
        <w:t>干线</w:t>
      </w:r>
      <w:r>
        <w:rPr>
          <w:sz w:val="28"/>
          <w:szCs w:val="28"/>
        </w:rPr>
        <w:t>光缆长度测试，使用SC跳线将BD机架和FD1机柜中光纤配线架1号或2号进线端口与任一空闲端口接通，使用SC-FC跳线分别连接BD机架中光纤时域测试平台脉冲发送和脉冲接送端口，分别测试配线架1、3号端口光纤链路长度，插入U盘，保存测试报告，1号端口光纤测试报告以“of1”命名，3号端口光纤测试报告以“of3”命名；</w:t>
      </w:r>
      <w:r>
        <w:rPr>
          <w:rFonts w:hint="eastAsia"/>
          <w:sz w:val="28"/>
          <w:szCs w:val="28"/>
        </w:rPr>
        <w:t>网络</w:t>
      </w:r>
      <w:r>
        <w:rPr>
          <w:sz w:val="28"/>
          <w:szCs w:val="28"/>
        </w:rPr>
        <w:t>水平电缆长度测试，自制一根长为0.6米的网络跳线，</w:t>
      </w:r>
      <w:r>
        <w:rPr>
          <w:rFonts w:hint="eastAsia"/>
          <w:sz w:val="28"/>
          <w:szCs w:val="28"/>
        </w:rPr>
        <w:t>插在202号</w:t>
      </w:r>
      <w:r>
        <w:rPr>
          <w:sz w:val="28"/>
          <w:szCs w:val="28"/>
        </w:rPr>
        <w:t>信息盒的数据端口</w:t>
      </w:r>
      <w:r>
        <w:rPr>
          <w:rFonts w:hint="eastAsia"/>
          <w:sz w:val="28"/>
          <w:szCs w:val="28"/>
        </w:rPr>
        <w:t>或该</w:t>
      </w:r>
      <w:r>
        <w:rPr>
          <w:sz w:val="28"/>
          <w:szCs w:val="28"/>
        </w:rPr>
        <w:t>水平电缆</w:t>
      </w:r>
      <w:r>
        <w:rPr>
          <w:rFonts w:hint="eastAsia"/>
          <w:sz w:val="28"/>
          <w:szCs w:val="28"/>
        </w:rPr>
        <w:t>另一端对应</w:t>
      </w:r>
      <w:r>
        <w:rPr>
          <w:sz w:val="28"/>
          <w:szCs w:val="28"/>
        </w:rPr>
        <w:t>的网络配线架</w:t>
      </w:r>
      <w:r>
        <w:rPr>
          <w:rFonts w:hint="eastAsia"/>
          <w:sz w:val="28"/>
          <w:szCs w:val="28"/>
        </w:rPr>
        <w:t>端口</w:t>
      </w:r>
      <w:r>
        <w:rPr>
          <w:sz w:val="28"/>
          <w:szCs w:val="28"/>
        </w:rPr>
        <w:t>，使用矩式测试仪测试网络</w:t>
      </w:r>
      <w:r>
        <w:rPr>
          <w:rFonts w:hint="eastAsia"/>
          <w:sz w:val="28"/>
          <w:szCs w:val="28"/>
        </w:rPr>
        <w:t>链路</w:t>
      </w:r>
      <w:r>
        <w:rPr>
          <w:sz w:val="28"/>
          <w:szCs w:val="28"/>
        </w:rPr>
        <w:t>长度，将测试结果填写在</w:t>
      </w:r>
      <w:r>
        <w:rPr>
          <w:rFonts w:hint="eastAsia"/>
          <w:sz w:val="28"/>
          <w:szCs w:val="28"/>
        </w:rPr>
        <w:t>纸质答题卡</w:t>
      </w:r>
      <w:r>
        <w:rPr>
          <w:sz w:val="28"/>
          <w:szCs w:val="28"/>
        </w:rPr>
        <w:t>“网络</w:t>
      </w:r>
      <w:r>
        <w:rPr>
          <w:rFonts w:hint="eastAsia"/>
          <w:sz w:val="28"/>
          <w:szCs w:val="28"/>
        </w:rPr>
        <w:t>链路</w:t>
      </w:r>
      <w:r>
        <w:rPr>
          <w:sz w:val="28"/>
          <w:szCs w:val="28"/>
        </w:rPr>
        <w:t>测试报告”中</w:t>
      </w:r>
      <w:r>
        <w:rPr>
          <w:rFonts w:hint="eastAsia"/>
          <w:sz w:val="28"/>
          <w:szCs w:val="28"/>
        </w:rPr>
        <w:t xml:space="preserve"> “测试结果”栏</w:t>
      </w:r>
      <w:r>
        <w:rPr>
          <w:sz w:val="28"/>
          <w:szCs w:val="28"/>
        </w:rPr>
        <w:t>。</w:t>
      </w:r>
    </w:p>
    <w:p>
      <w:pPr>
        <w:rPr>
          <w:b/>
          <w:sz w:val="28"/>
          <w:szCs w:val="28"/>
        </w:rPr>
      </w:pPr>
      <w:r>
        <w:rPr>
          <w:b/>
          <w:sz w:val="28"/>
          <w:szCs w:val="28"/>
        </w:rPr>
        <w:br w:type="page"/>
      </w:r>
    </w:p>
    <w:p>
      <w:pPr>
        <w:rPr>
          <w:b/>
          <w:sz w:val="28"/>
          <w:szCs w:val="28"/>
        </w:rPr>
      </w:pPr>
      <w:r>
        <w:rPr>
          <w:rFonts w:hint="eastAsia"/>
          <w:b/>
          <w:sz w:val="28"/>
          <w:szCs w:val="28"/>
        </w:rPr>
        <w:t>2、</w:t>
      </w:r>
      <w:r>
        <w:rPr>
          <w:b/>
          <w:sz w:val="28"/>
          <w:szCs w:val="28"/>
        </w:rPr>
        <w:t>楼层管理间</w:t>
      </w:r>
      <w:r>
        <w:rPr>
          <w:rFonts w:hint="eastAsia"/>
          <w:b/>
          <w:sz w:val="28"/>
          <w:szCs w:val="28"/>
        </w:rPr>
        <w:t>安装</w:t>
      </w:r>
      <w:r>
        <w:rPr>
          <w:b/>
          <w:sz w:val="28"/>
          <w:szCs w:val="28"/>
        </w:rPr>
        <w:t>任务要</w:t>
      </w:r>
      <w:r>
        <w:rPr>
          <w:rFonts w:hint="eastAsia"/>
          <w:b/>
          <w:sz w:val="28"/>
          <w:szCs w:val="28"/>
        </w:rPr>
        <w:t>求</w:t>
      </w:r>
    </w:p>
    <w:p>
      <w:pPr>
        <w:ind w:firstLine="560" w:firstLineChars="200"/>
        <w:rPr>
          <w:sz w:val="28"/>
          <w:szCs w:val="28"/>
        </w:rPr>
      </w:pPr>
      <w:r>
        <w:rPr>
          <w:rFonts w:hint="eastAsia"/>
          <w:sz w:val="28"/>
          <w:szCs w:val="28"/>
        </w:rPr>
        <w:t>按照图2</w:t>
      </w:r>
      <w:r>
        <w:rPr>
          <w:sz w:val="28"/>
          <w:szCs w:val="28"/>
        </w:rPr>
        <w:t>-2所示，完成以下指定路由的线槽/线管安装布线与端接，底盒、模块、面板的安装。要求设备安装位置合理、剥线长度合适、线序和端接正确，</w:t>
      </w:r>
      <w:r>
        <w:rPr>
          <w:rFonts w:hint="eastAsia"/>
          <w:sz w:val="28"/>
          <w:szCs w:val="28"/>
        </w:rPr>
        <w:t>每条链路要求测试为通，</w:t>
      </w:r>
      <w:r>
        <w:rPr>
          <w:sz w:val="28"/>
          <w:szCs w:val="28"/>
        </w:rPr>
        <w:t>预留缆线长度合适，剪掉多余牵引线。具体包括如下任务：</w:t>
      </w:r>
    </w:p>
    <w:p>
      <w:pPr>
        <w:rPr>
          <w:sz w:val="28"/>
          <w:szCs w:val="28"/>
        </w:rPr>
      </w:pPr>
      <w:r>
        <w:rPr>
          <w:rFonts w:hint="eastAsia"/>
          <w:sz w:val="28"/>
          <w:szCs w:val="28"/>
        </w:rPr>
        <w:t>①</w:t>
      </w:r>
      <w:r>
        <w:rPr>
          <w:sz w:val="28"/>
          <w:szCs w:val="28"/>
        </w:rPr>
        <w:t>102、103</w:t>
      </w:r>
      <w:r>
        <w:rPr>
          <w:rFonts w:hint="eastAsia"/>
          <w:sz w:val="28"/>
          <w:szCs w:val="28"/>
        </w:rPr>
        <w:t>、20</w:t>
      </w:r>
      <w:r>
        <w:rPr>
          <w:sz w:val="28"/>
          <w:szCs w:val="28"/>
        </w:rPr>
        <w:t>2</w:t>
      </w:r>
      <w:r>
        <w:rPr>
          <w:rFonts w:hint="eastAsia"/>
          <w:sz w:val="28"/>
          <w:szCs w:val="28"/>
        </w:rPr>
        <w:t>、20</w:t>
      </w:r>
      <w:r>
        <w:rPr>
          <w:sz w:val="28"/>
          <w:szCs w:val="28"/>
        </w:rPr>
        <w:t>3信息盒为双口信息点，信息盒（面板）左边为数据信息点，右边为语音信息点</w:t>
      </w:r>
      <w:r>
        <w:rPr>
          <w:rFonts w:hint="eastAsia"/>
          <w:sz w:val="28"/>
          <w:szCs w:val="28"/>
        </w:rPr>
        <w:t>，</w:t>
      </w:r>
      <w:r>
        <w:rPr>
          <w:sz w:val="28"/>
          <w:szCs w:val="28"/>
        </w:rPr>
        <w:t>其中</w:t>
      </w:r>
      <w:r>
        <w:rPr>
          <w:rFonts w:hint="eastAsia"/>
          <w:sz w:val="28"/>
          <w:szCs w:val="28"/>
        </w:rPr>
        <w:t>1</w:t>
      </w:r>
      <w:r>
        <w:rPr>
          <w:sz w:val="28"/>
          <w:szCs w:val="28"/>
        </w:rPr>
        <w:t>03</w:t>
      </w:r>
      <w:r>
        <w:rPr>
          <w:rFonts w:hint="eastAsia"/>
          <w:sz w:val="28"/>
          <w:szCs w:val="28"/>
        </w:rPr>
        <w:t>、203只需</w:t>
      </w:r>
      <w:r>
        <w:rPr>
          <w:sz w:val="28"/>
          <w:szCs w:val="28"/>
        </w:rPr>
        <w:t>安装数据信息点；101</w:t>
      </w:r>
      <w:r>
        <w:rPr>
          <w:rFonts w:hint="eastAsia"/>
          <w:sz w:val="28"/>
          <w:szCs w:val="28"/>
        </w:rPr>
        <w:t>、201</w:t>
      </w:r>
      <w:r>
        <w:rPr>
          <w:sz w:val="28"/>
          <w:szCs w:val="28"/>
        </w:rPr>
        <w:t>信息盒为单口</w:t>
      </w:r>
      <w:r>
        <w:rPr>
          <w:rFonts w:hint="eastAsia"/>
          <w:sz w:val="28"/>
          <w:szCs w:val="28"/>
        </w:rPr>
        <w:t>T</w:t>
      </w:r>
      <w:r>
        <w:rPr>
          <w:sz w:val="28"/>
          <w:szCs w:val="28"/>
        </w:rPr>
        <w:t>V信息点</w:t>
      </w:r>
      <w:r>
        <w:rPr>
          <w:rFonts w:hint="eastAsia"/>
          <w:sz w:val="28"/>
          <w:szCs w:val="28"/>
        </w:rPr>
        <w:t>，</w:t>
      </w:r>
      <w:r>
        <w:rPr>
          <w:sz w:val="28"/>
          <w:szCs w:val="28"/>
        </w:rPr>
        <w:t>其中</w:t>
      </w:r>
      <w:r>
        <w:rPr>
          <w:rFonts w:hint="eastAsia"/>
          <w:sz w:val="28"/>
          <w:szCs w:val="28"/>
        </w:rPr>
        <w:t>101为</w:t>
      </w:r>
      <w:r>
        <w:rPr>
          <w:sz w:val="28"/>
          <w:szCs w:val="28"/>
        </w:rPr>
        <w:t>暗</w:t>
      </w:r>
      <w:r>
        <w:rPr>
          <w:rFonts w:hint="eastAsia"/>
          <w:sz w:val="28"/>
          <w:szCs w:val="28"/>
        </w:rPr>
        <w:t>装</w:t>
      </w:r>
      <w:r>
        <w:rPr>
          <w:sz w:val="28"/>
          <w:szCs w:val="28"/>
        </w:rPr>
        <w:t>信息盒</w:t>
      </w:r>
      <w:r>
        <w:rPr>
          <w:rFonts w:hint="eastAsia"/>
          <w:sz w:val="28"/>
          <w:szCs w:val="28"/>
        </w:rPr>
        <w:t>。</w:t>
      </w:r>
    </w:p>
    <w:p>
      <w:pPr>
        <w:rPr>
          <w:sz w:val="28"/>
          <w:szCs w:val="28"/>
        </w:rPr>
      </w:pPr>
      <w:r>
        <w:rPr>
          <w:rFonts w:hint="eastAsia"/>
          <w:sz w:val="28"/>
          <w:szCs w:val="28"/>
        </w:rPr>
        <w:t>②</w:t>
      </w:r>
      <w:r>
        <w:rPr>
          <w:sz w:val="28"/>
          <w:szCs w:val="28"/>
        </w:rPr>
        <w:t>101、102、103插座布线路由</w:t>
      </w:r>
    </w:p>
    <w:p>
      <w:pPr>
        <w:rPr>
          <w:sz w:val="28"/>
          <w:szCs w:val="28"/>
        </w:rPr>
      </w:pPr>
      <w:r>
        <w:rPr>
          <w:rFonts w:hint="eastAsia"/>
          <w:sz w:val="28"/>
          <w:szCs w:val="28"/>
        </w:rPr>
        <w:t>使用Φ</w:t>
      </w:r>
      <w:r>
        <w:rPr>
          <w:sz w:val="28"/>
          <w:szCs w:val="28"/>
        </w:rPr>
        <w:t>20PVC冷弯管和直接头，按图</w:t>
      </w:r>
      <w:r>
        <w:rPr>
          <w:rFonts w:hint="eastAsia"/>
          <w:sz w:val="28"/>
          <w:szCs w:val="28"/>
        </w:rPr>
        <w:t>2</w:t>
      </w:r>
      <w:r>
        <w:rPr>
          <w:sz w:val="28"/>
          <w:szCs w:val="28"/>
        </w:rPr>
        <w:t>-2所示采用配套弯头等辅材和自制弯头</w:t>
      </w:r>
      <w:r>
        <w:rPr>
          <w:rFonts w:hint="eastAsia"/>
          <w:sz w:val="28"/>
          <w:szCs w:val="28"/>
        </w:rPr>
        <w:t>（图中标注“手工弯头</w:t>
      </w:r>
      <w:r>
        <w:rPr>
          <w:sz w:val="28"/>
          <w:szCs w:val="28"/>
        </w:rPr>
        <w:t>”）结合安装线管和布线。</w:t>
      </w:r>
    </w:p>
    <w:p>
      <w:pPr>
        <w:rPr>
          <w:sz w:val="28"/>
          <w:szCs w:val="28"/>
        </w:rPr>
      </w:pPr>
      <w:r>
        <w:rPr>
          <w:rFonts w:hint="eastAsia"/>
          <w:sz w:val="28"/>
          <w:szCs w:val="28"/>
        </w:rPr>
        <w:t>③</w:t>
      </w:r>
      <w:r>
        <w:rPr>
          <w:sz w:val="28"/>
          <w:szCs w:val="28"/>
        </w:rPr>
        <w:t>201插座布线路由</w:t>
      </w:r>
    </w:p>
    <w:p>
      <w:pPr>
        <w:rPr>
          <w:sz w:val="28"/>
          <w:szCs w:val="28"/>
        </w:rPr>
      </w:pPr>
      <w:r>
        <w:rPr>
          <w:rFonts w:hint="eastAsia"/>
          <w:sz w:val="28"/>
          <w:szCs w:val="28"/>
        </w:rPr>
        <w:t>使用</w:t>
      </w:r>
      <w:r>
        <w:rPr>
          <w:sz w:val="28"/>
          <w:szCs w:val="28"/>
        </w:rPr>
        <w:t>40PVC线槽安装与布线，</w:t>
      </w:r>
      <w:r>
        <w:rPr>
          <w:rFonts w:hint="eastAsia"/>
          <w:sz w:val="28"/>
          <w:szCs w:val="28"/>
        </w:rPr>
        <w:t>按</w:t>
      </w:r>
      <w:r>
        <w:rPr>
          <w:sz w:val="28"/>
          <w:szCs w:val="28"/>
        </w:rPr>
        <w:t>图</w:t>
      </w:r>
      <w:r>
        <w:rPr>
          <w:rFonts w:hint="eastAsia"/>
          <w:sz w:val="28"/>
          <w:szCs w:val="28"/>
        </w:rPr>
        <w:t>2</w:t>
      </w:r>
      <w:r>
        <w:rPr>
          <w:sz w:val="28"/>
          <w:szCs w:val="28"/>
        </w:rPr>
        <w:t>-</w:t>
      </w:r>
      <w:r>
        <w:rPr>
          <w:rFonts w:hint="eastAsia"/>
          <w:sz w:val="28"/>
          <w:szCs w:val="28"/>
        </w:rPr>
        <w:t>2所示</w:t>
      </w:r>
      <w:r>
        <w:rPr>
          <w:sz w:val="28"/>
          <w:szCs w:val="28"/>
        </w:rPr>
        <w:t>路线槽联接配件</w:t>
      </w:r>
      <w:r>
        <w:rPr>
          <w:rFonts w:hint="eastAsia"/>
          <w:sz w:val="28"/>
          <w:szCs w:val="28"/>
        </w:rPr>
        <w:t>及</w:t>
      </w:r>
      <w:r>
        <w:rPr>
          <w:sz w:val="28"/>
          <w:szCs w:val="28"/>
        </w:rPr>
        <w:t>拐弯处需通过线槽切割拼接</w:t>
      </w:r>
      <w:r>
        <w:rPr>
          <w:rFonts w:hint="eastAsia"/>
          <w:sz w:val="28"/>
          <w:szCs w:val="28"/>
        </w:rPr>
        <w:t>（图中</w:t>
      </w:r>
      <w:r>
        <w:rPr>
          <w:sz w:val="28"/>
          <w:szCs w:val="28"/>
        </w:rPr>
        <w:t>标注“45°</w:t>
      </w:r>
      <w:r>
        <w:rPr>
          <w:rFonts w:hint="eastAsia"/>
          <w:sz w:val="28"/>
          <w:szCs w:val="28"/>
        </w:rPr>
        <w:t>角</w:t>
      </w:r>
      <w:r>
        <w:rPr>
          <w:sz w:val="28"/>
          <w:szCs w:val="28"/>
        </w:rPr>
        <w:t>拼接”</w:t>
      </w:r>
      <w:r>
        <w:rPr>
          <w:rFonts w:hint="eastAsia"/>
          <w:sz w:val="28"/>
          <w:szCs w:val="28"/>
        </w:rPr>
        <w:t>）</w:t>
      </w:r>
      <w:r>
        <w:rPr>
          <w:sz w:val="28"/>
          <w:szCs w:val="28"/>
        </w:rPr>
        <w:t>完成。</w:t>
      </w:r>
    </w:p>
    <w:p>
      <w:pPr>
        <w:rPr>
          <w:sz w:val="28"/>
          <w:szCs w:val="28"/>
        </w:rPr>
      </w:pPr>
      <w:r>
        <w:rPr>
          <w:rFonts w:hint="eastAsia"/>
          <w:sz w:val="28"/>
          <w:szCs w:val="28"/>
        </w:rPr>
        <w:t>④</w:t>
      </w:r>
      <w:r>
        <w:rPr>
          <w:sz w:val="28"/>
          <w:szCs w:val="28"/>
        </w:rPr>
        <w:t>202、203插座布线路由</w:t>
      </w:r>
    </w:p>
    <w:p>
      <w:pPr>
        <w:rPr>
          <w:sz w:val="28"/>
          <w:szCs w:val="28"/>
        </w:rPr>
      </w:pPr>
      <w:r>
        <w:rPr>
          <w:rFonts w:hint="eastAsia"/>
          <w:sz w:val="28"/>
          <w:szCs w:val="28"/>
        </w:rPr>
        <w:t>使用</w:t>
      </w:r>
      <w:r>
        <w:rPr>
          <w:sz w:val="28"/>
          <w:szCs w:val="28"/>
        </w:rPr>
        <w:t>20PVC线槽安装与布线</w:t>
      </w:r>
      <w:r>
        <w:rPr>
          <w:rFonts w:hint="eastAsia"/>
          <w:sz w:val="28"/>
          <w:szCs w:val="28"/>
        </w:rPr>
        <w:t>，按图2</w:t>
      </w:r>
      <w:r>
        <w:rPr>
          <w:sz w:val="28"/>
          <w:szCs w:val="28"/>
        </w:rPr>
        <w:t>-2所示路线槽联接配件及拐弯处需通过线槽切割拼接</w:t>
      </w:r>
      <w:r>
        <w:rPr>
          <w:rFonts w:hint="eastAsia"/>
          <w:sz w:val="28"/>
          <w:szCs w:val="28"/>
        </w:rPr>
        <w:t>（图中标注“</w:t>
      </w:r>
      <w:r>
        <w:rPr>
          <w:sz w:val="28"/>
          <w:szCs w:val="28"/>
        </w:rPr>
        <w:t>45°</w:t>
      </w:r>
      <w:r>
        <w:rPr>
          <w:rFonts w:hint="eastAsia"/>
          <w:sz w:val="28"/>
          <w:szCs w:val="28"/>
        </w:rPr>
        <w:t>角</w:t>
      </w:r>
      <w:r>
        <w:rPr>
          <w:sz w:val="28"/>
          <w:szCs w:val="28"/>
        </w:rPr>
        <w:t>拼接”）完成。</w:t>
      </w:r>
    </w:p>
    <w:p>
      <w:pPr>
        <w:rPr>
          <w:sz w:val="28"/>
          <w:szCs w:val="28"/>
        </w:rPr>
      </w:pPr>
      <w:r>
        <w:rPr>
          <w:rFonts w:hint="eastAsia"/>
          <w:sz w:val="28"/>
          <w:szCs w:val="28"/>
        </w:rPr>
        <w:t>⑤分别完成</w:t>
      </w:r>
      <w:r>
        <w:rPr>
          <w:sz w:val="28"/>
          <w:szCs w:val="28"/>
        </w:rPr>
        <w:t>FD1</w:t>
      </w:r>
      <w:r>
        <w:rPr>
          <w:rFonts w:hint="eastAsia"/>
          <w:sz w:val="28"/>
          <w:szCs w:val="28"/>
        </w:rPr>
        <w:t>、FD2</w:t>
      </w:r>
      <w:r>
        <w:rPr>
          <w:sz w:val="28"/>
          <w:szCs w:val="28"/>
        </w:rPr>
        <w:t>机柜内网络配线架的与端/压接。所有数据信息点均使用超五类双绞线按指定路由联接到本层FD1</w:t>
      </w:r>
      <w:r>
        <w:rPr>
          <w:rFonts w:hint="eastAsia"/>
          <w:sz w:val="28"/>
          <w:szCs w:val="28"/>
        </w:rPr>
        <w:t>、FD2机柜</w:t>
      </w:r>
      <w:r>
        <w:rPr>
          <w:sz w:val="28"/>
          <w:szCs w:val="28"/>
        </w:rPr>
        <w:t>中，并从RJ45网络配线架上端口1开始依次端接；所有语音信息点（根据数据/语音互换要求，此处语音信息点也使用数据模块端接）均使用超五类双绞线按指定路由联接到本层FD1</w:t>
      </w:r>
      <w:r>
        <w:rPr>
          <w:rFonts w:hint="eastAsia"/>
          <w:sz w:val="28"/>
          <w:szCs w:val="28"/>
        </w:rPr>
        <w:t>、FD2机柜</w:t>
      </w:r>
      <w:r>
        <w:rPr>
          <w:sz w:val="28"/>
          <w:szCs w:val="28"/>
        </w:rPr>
        <w:t>中，并从RJ45网络配线架上端口5开始依次端接。</w:t>
      </w:r>
      <w:r>
        <w:rPr>
          <w:rFonts w:hint="eastAsia"/>
          <w:sz w:val="28"/>
          <w:szCs w:val="28"/>
        </w:rPr>
        <w:t>所有TV信息</w:t>
      </w:r>
      <w:r>
        <w:rPr>
          <w:sz w:val="28"/>
          <w:szCs w:val="28"/>
        </w:rPr>
        <w:t>点</w:t>
      </w:r>
      <w:r>
        <w:rPr>
          <w:rFonts w:hint="eastAsia"/>
          <w:sz w:val="28"/>
          <w:szCs w:val="28"/>
        </w:rPr>
        <w:t>采用</w:t>
      </w:r>
      <w:r>
        <w:rPr>
          <w:sz w:val="28"/>
          <w:szCs w:val="28"/>
        </w:rPr>
        <w:t>同轴电缆按指定路由联接到</w:t>
      </w:r>
      <w:r>
        <w:rPr>
          <w:rFonts w:hint="eastAsia"/>
          <w:sz w:val="28"/>
          <w:szCs w:val="28"/>
        </w:rPr>
        <w:t>FD1、FD2机柜</w:t>
      </w:r>
      <w:r>
        <w:rPr>
          <w:sz w:val="28"/>
          <w:szCs w:val="28"/>
        </w:rPr>
        <w:t>中TV</w:t>
      </w:r>
      <w:r>
        <w:rPr>
          <w:rFonts w:hint="eastAsia"/>
          <w:sz w:val="28"/>
          <w:szCs w:val="28"/>
        </w:rPr>
        <w:t>配线架2号</w:t>
      </w:r>
      <w:r>
        <w:rPr>
          <w:sz w:val="28"/>
          <w:szCs w:val="28"/>
        </w:rPr>
        <w:t>口</w:t>
      </w:r>
      <w:r>
        <w:rPr>
          <w:rFonts w:hint="eastAsia"/>
          <w:sz w:val="28"/>
          <w:szCs w:val="28"/>
        </w:rPr>
        <w:t>进线</w:t>
      </w:r>
      <w:r>
        <w:rPr>
          <w:sz w:val="28"/>
          <w:szCs w:val="28"/>
        </w:rPr>
        <w:t>端。</w:t>
      </w:r>
    </w:p>
    <w:p>
      <w:pPr>
        <w:rPr>
          <w:b/>
          <w:sz w:val="28"/>
          <w:szCs w:val="28"/>
        </w:rPr>
      </w:pPr>
      <w:r>
        <w:rPr>
          <w:b/>
          <w:sz w:val="28"/>
          <w:szCs w:val="28"/>
        </w:rPr>
        <w:t>3</w:t>
      </w:r>
      <w:r>
        <w:rPr>
          <w:rFonts w:hint="eastAsia"/>
          <w:b/>
          <w:sz w:val="28"/>
          <w:szCs w:val="28"/>
        </w:rPr>
        <w:t>、工作</w:t>
      </w:r>
      <w:r>
        <w:rPr>
          <w:b/>
          <w:sz w:val="28"/>
          <w:szCs w:val="28"/>
        </w:rPr>
        <w:t>区子系统的安装</w:t>
      </w:r>
    </w:p>
    <w:p>
      <w:pPr>
        <w:ind w:firstLine="560" w:firstLineChars="200"/>
        <w:rPr>
          <w:sz w:val="28"/>
          <w:szCs w:val="28"/>
        </w:rPr>
      </w:pPr>
      <w:r>
        <w:rPr>
          <w:rFonts w:hint="eastAsia"/>
          <w:sz w:val="28"/>
          <w:szCs w:val="28"/>
        </w:rPr>
        <w:t>按照图</w:t>
      </w:r>
      <w:r>
        <w:rPr>
          <w:sz w:val="28"/>
          <w:szCs w:val="28"/>
        </w:rPr>
        <w:t>2-1、2-2所示位置，完成</w:t>
      </w:r>
      <w:r>
        <w:rPr>
          <w:rFonts w:hint="eastAsia"/>
          <w:sz w:val="28"/>
          <w:szCs w:val="28"/>
        </w:rPr>
        <w:t>F</w:t>
      </w:r>
      <w:r>
        <w:rPr>
          <w:sz w:val="28"/>
          <w:szCs w:val="28"/>
        </w:rPr>
        <w:t>D1</w:t>
      </w:r>
      <w:r>
        <w:rPr>
          <w:rFonts w:hint="eastAsia"/>
          <w:sz w:val="28"/>
          <w:szCs w:val="28"/>
        </w:rPr>
        <w:t>、</w:t>
      </w:r>
      <w:r>
        <w:rPr>
          <w:sz w:val="28"/>
          <w:szCs w:val="28"/>
        </w:rPr>
        <w:t>FD2</w:t>
      </w:r>
      <w:r>
        <w:rPr>
          <w:rFonts w:hint="eastAsia"/>
          <w:sz w:val="28"/>
          <w:szCs w:val="28"/>
        </w:rPr>
        <w:t>层</w:t>
      </w:r>
      <w:r>
        <w:rPr>
          <w:sz w:val="28"/>
          <w:szCs w:val="28"/>
        </w:rPr>
        <w:t>信息点位的底盒面板的安装，要求位置正确，固定牢固，标记清晰，布线施工规范合理。</w:t>
      </w:r>
    </w:p>
    <w:p>
      <w:pPr>
        <w:ind w:firstLine="560" w:firstLineChars="200"/>
        <w:rPr>
          <w:sz w:val="28"/>
          <w:szCs w:val="28"/>
        </w:rPr>
      </w:pPr>
      <w:r>
        <w:rPr>
          <w:rFonts w:hint="eastAsia"/>
          <w:sz w:val="28"/>
          <w:szCs w:val="28"/>
        </w:rPr>
        <w:t>按照图</w:t>
      </w:r>
      <w:r>
        <w:rPr>
          <w:sz w:val="28"/>
          <w:szCs w:val="28"/>
        </w:rPr>
        <w:t>2-2所示，完成FD1、FD2终端共6个底盒，要求正确选择底盒类型，安装位置正确，固定牢固，布线施工规范合理。</w:t>
      </w:r>
    </w:p>
    <w:p>
      <w:pPr>
        <w:rPr>
          <w:b/>
          <w:sz w:val="28"/>
          <w:szCs w:val="28"/>
        </w:rPr>
      </w:pPr>
      <w:r>
        <w:rPr>
          <w:rFonts w:hint="eastAsia"/>
          <w:b/>
          <w:sz w:val="28"/>
          <w:szCs w:val="28"/>
        </w:rPr>
        <w:t>4、</w:t>
      </w:r>
      <w:r>
        <w:rPr>
          <w:b/>
          <w:sz w:val="28"/>
          <w:szCs w:val="28"/>
        </w:rPr>
        <w:t>标签</w:t>
      </w:r>
    </w:p>
    <w:p>
      <w:pPr>
        <w:rPr>
          <w:sz w:val="28"/>
          <w:szCs w:val="28"/>
        </w:rPr>
      </w:pPr>
      <w:r>
        <w:rPr>
          <w:rFonts w:hint="eastAsia"/>
          <w:sz w:val="28"/>
          <w:szCs w:val="28"/>
        </w:rPr>
        <w:t>①二个楼层所有信息面板均需使用信息面板标签纸标签标识（信息面板每个信息点标签有插座底盒编号与插座插口编号组成，D代表</w:t>
      </w:r>
      <w:r>
        <w:rPr>
          <w:sz w:val="28"/>
          <w:szCs w:val="28"/>
        </w:rPr>
        <w:t>数据端口、</w:t>
      </w:r>
      <w:r>
        <w:rPr>
          <w:rFonts w:hint="eastAsia"/>
          <w:sz w:val="28"/>
          <w:szCs w:val="28"/>
        </w:rPr>
        <w:t>Y代表</w:t>
      </w:r>
      <w:r>
        <w:rPr>
          <w:sz w:val="28"/>
          <w:szCs w:val="28"/>
        </w:rPr>
        <w:t>语音端口、</w:t>
      </w:r>
      <w:r>
        <w:rPr>
          <w:rFonts w:hint="eastAsia"/>
          <w:sz w:val="28"/>
          <w:szCs w:val="28"/>
        </w:rPr>
        <w:t>T代表T</w:t>
      </w:r>
      <w:r>
        <w:rPr>
          <w:sz w:val="28"/>
          <w:szCs w:val="28"/>
        </w:rPr>
        <w:t>V端口</w:t>
      </w:r>
      <w:r>
        <w:rPr>
          <w:rFonts w:hint="eastAsia"/>
          <w:sz w:val="28"/>
          <w:szCs w:val="28"/>
        </w:rPr>
        <w:t>，如：</w:t>
      </w:r>
      <w:r>
        <w:rPr>
          <w:sz w:val="28"/>
          <w:szCs w:val="28"/>
        </w:rPr>
        <w:t>101-D、101-Y、103-T等），标签贴于网络插口上方中央位置，要求标签尺寸裁剪适中、美观。</w:t>
      </w:r>
    </w:p>
    <w:p>
      <w:pPr>
        <w:rPr>
          <w:sz w:val="28"/>
          <w:szCs w:val="28"/>
        </w:rPr>
      </w:pPr>
      <w:r>
        <w:rPr>
          <w:rFonts w:hint="eastAsia"/>
          <w:sz w:val="28"/>
          <w:szCs w:val="28"/>
        </w:rPr>
        <w:t>②</w:t>
      </w:r>
      <w:r>
        <w:rPr>
          <w:sz w:val="28"/>
          <w:szCs w:val="28"/>
        </w:rPr>
        <w:t>BD-FD之间单模皮线光缆使用标签扎带进行标签标识，光缆两端均需设置该标识，第一根光缆两端均标识为“B-F-1”、第二根光缆两端均标识为“B-F-2”…… 第四根为“B-F-4”，从BD光纤配线架端口1依次标识。</w:t>
      </w:r>
    </w:p>
    <w:p>
      <w:pPr>
        <w:rPr>
          <w:b/>
          <w:sz w:val="28"/>
          <w:szCs w:val="28"/>
        </w:rPr>
      </w:pPr>
      <w:r>
        <w:rPr>
          <w:b/>
          <w:sz w:val="28"/>
          <w:szCs w:val="28"/>
        </w:rPr>
        <w:t>5</w:t>
      </w:r>
      <w:r>
        <w:rPr>
          <w:rFonts w:hint="eastAsia"/>
          <w:b/>
          <w:sz w:val="28"/>
          <w:szCs w:val="28"/>
        </w:rPr>
        <w:t>、</w:t>
      </w:r>
      <w:r>
        <w:rPr>
          <w:b/>
          <w:sz w:val="28"/>
          <w:szCs w:val="28"/>
        </w:rPr>
        <w:t>施工管理</w:t>
      </w:r>
    </w:p>
    <w:p>
      <w:pPr>
        <w:rPr>
          <w:sz w:val="28"/>
          <w:szCs w:val="28"/>
        </w:rPr>
      </w:pPr>
      <w:r>
        <w:rPr>
          <w:rFonts w:hint="eastAsia"/>
          <w:sz w:val="28"/>
          <w:szCs w:val="28"/>
        </w:rPr>
        <w:t>①</w:t>
      </w:r>
      <w:r>
        <w:rPr>
          <w:sz w:val="28"/>
          <w:szCs w:val="28"/>
        </w:rPr>
        <w:t>要求施工中使用安全护具，文明规范施工。</w:t>
      </w:r>
    </w:p>
    <w:p>
      <w:pPr>
        <w:rPr>
          <w:sz w:val="28"/>
          <w:szCs w:val="28"/>
        </w:rPr>
      </w:pPr>
      <w:r>
        <w:rPr>
          <w:rFonts w:hint="eastAsia"/>
          <w:sz w:val="28"/>
          <w:szCs w:val="28"/>
        </w:rPr>
        <w:t>②</w:t>
      </w:r>
      <w:r>
        <w:rPr>
          <w:sz w:val="28"/>
          <w:szCs w:val="28"/>
        </w:rPr>
        <w:t>要求施工分工合理、并行施工。</w:t>
      </w:r>
    </w:p>
    <w:p>
      <w:pPr>
        <w:rPr>
          <w:sz w:val="28"/>
          <w:szCs w:val="28"/>
        </w:rPr>
      </w:pPr>
      <w:r>
        <w:rPr>
          <w:rFonts w:hint="eastAsia"/>
          <w:sz w:val="28"/>
          <w:szCs w:val="28"/>
        </w:rPr>
        <w:t>③</w:t>
      </w:r>
      <w:r>
        <w:rPr>
          <w:sz w:val="28"/>
          <w:szCs w:val="28"/>
        </w:rPr>
        <w:t>要求施工正确使用施工工具、合理用料。</w:t>
      </w:r>
    </w:p>
    <w:p>
      <w:pPr>
        <w:rPr>
          <w:sz w:val="28"/>
          <w:szCs w:val="28"/>
        </w:rPr>
      </w:pPr>
      <w:r>
        <w:rPr>
          <w:rFonts w:hint="eastAsia"/>
          <w:sz w:val="28"/>
          <w:szCs w:val="28"/>
        </w:rPr>
        <w:t>④要求施工完成后清洁现场，工具还原摆放到工具箱等。</w:t>
      </w:r>
    </w:p>
    <w:p>
      <w:pPr>
        <w:rPr>
          <w:sz w:val="28"/>
          <w:szCs w:val="28"/>
        </w:rPr>
      </w:pPr>
    </w:p>
    <w:p>
      <w:pPr>
        <w:pStyle w:val="2"/>
        <w:rPr>
          <w:sz w:val="28"/>
          <w:szCs w:val="28"/>
        </w:rPr>
      </w:pPr>
      <w:r>
        <w:rPr>
          <w:rFonts w:hint="eastAsia"/>
          <w:sz w:val="28"/>
          <w:szCs w:val="28"/>
        </w:rPr>
        <w:t>第三部分：赛场规范和文档规范</w:t>
      </w:r>
    </w:p>
    <w:p>
      <w:pPr>
        <w:snapToGrid w:val="0"/>
        <w:spacing w:line="560" w:lineRule="exact"/>
        <w:ind w:firstLine="560" w:firstLineChars="200"/>
        <w:rPr>
          <w:sz w:val="28"/>
          <w:szCs w:val="28"/>
        </w:rPr>
      </w:pPr>
      <w:r>
        <w:rPr>
          <w:rFonts w:hint="eastAsia"/>
          <w:sz w:val="28"/>
          <w:szCs w:val="28"/>
        </w:rPr>
        <w:t>考生应在安排竞赛约定时间到达考场并严格遵守考试流程。考生提交的所有文档必须按照赛题所规定的命名规则命名，不得以任何形式的Word文件体现参赛院校、工位号等信息。按照题目要求，提交符合模板要求的文件。</w:t>
      </w:r>
    </w:p>
    <w:p>
      <w:pPr>
        <w:pStyle w:val="6"/>
        <w:ind w:firstLine="0" w:firstLineChars="0"/>
        <w:rPr>
          <w:sz w:val="28"/>
          <w:szCs w:val="28"/>
        </w:rPr>
      </w:pPr>
      <w:r>
        <w:rPr>
          <w:rFonts w:hint="eastAsia"/>
          <w:sz w:val="28"/>
          <w:szCs w:val="28"/>
        </w:rPr>
        <w:t>（完）</w:t>
      </w:r>
    </w:p>
    <w:bookmarkEnd w:id="1"/>
    <w:bookmarkEnd w:id="2"/>
    <w:bookmarkEnd w:id="3"/>
    <w:p>
      <w:pPr>
        <w:rPr>
          <w:sz w:val="28"/>
          <w:szCs w:val="28"/>
        </w:rPr>
      </w:pPr>
    </w:p>
    <w:sectPr>
      <w:headerReference r:id="rId14" w:type="first"/>
      <w:headerReference r:id="rId12" w:type="default"/>
      <w:footerReference r:id="rId15" w:type="default"/>
      <w:headerReference r:id="rId13" w:type="even"/>
      <w:footerReference r:id="rId16" w:type="even"/>
      <w:pgSz w:w="11906" w:h="16838"/>
      <w:pgMar w:top="1440" w:right="1701" w:bottom="1440" w:left="170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Helvetica">
    <w:altName w:val="Arial"/>
    <w:panose1 w:val="020B0504020202020204"/>
    <w:charset w:val="00"/>
    <w:family w:val="swiss"/>
    <w:pitch w:val="default"/>
    <w:sig w:usb0="00000000" w:usb1="00000000" w:usb2="00000009" w:usb3="00000000" w:csb0="000001FF" w:csb1="00000000"/>
  </w:font>
  <w:font w:name="TimesNewRomanPSMT">
    <w:altName w:val="Times New Roman"/>
    <w:panose1 w:val="00000000000000000000"/>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Microsoft JhengHei UI"/>
    <w:panose1 w:val="02010601000101010101"/>
    <w:charset w:val="88"/>
    <w:family w:val="roma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jc w:val="center"/>
    </w:pPr>
    <w:r>
      <w:fldChar w:fldCharType="begin"/>
    </w:r>
    <w:r>
      <w:instrText xml:space="preserve">PAGE   \* MERGEFORMAT</w:instrText>
    </w:r>
    <w:r>
      <w:fldChar w:fldCharType="separate"/>
    </w:r>
    <w:r>
      <w:rPr>
        <w:lang w:val="zh-CN"/>
      </w:rPr>
      <w:t>41</w:t>
    </w:r>
    <w:r>
      <w:rPr>
        <w:lang w:val="zh-CN"/>
      </w:rPr>
      <w:fldChar w:fldCharType="end"/>
    </w:r>
  </w:p>
  <w:p>
    <w:pPr>
      <w:pStyle w:val="24"/>
      <w:ind w:firstLine="360"/>
      <w:jc w:val="center"/>
    </w:pPr>
  </w:p>
  <w:p>
    <w:pPr>
      <w:pStyle w:val="24"/>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Style w:val="39"/>
        <w:sz w:val="22"/>
      </w:rPr>
    </w:pPr>
  </w:p>
  <w:p>
    <w:pPr>
      <w:pStyle w:val="24"/>
    </w:pPr>
    <w:r>
      <w:rPr>
        <w:rStyle w:val="39"/>
        <w:sz w:val="22"/>
      </w:rPr>
      <w:fldChar w:fldCharType="begin"/>
    </w:r>
    <w:r>
      <w:rPr>
        <w:rStyle w:val="39"/>
        <w:sz w:val="22"/>
      </w:rPr>
      <w:instrText xml:space="preserve">PAGE  </w:instrText>
    </w:r>
    <w:r>
      <w:rPr>
        <w:rStyle w:val="39"/>
        <w:sz w:val="22"/>
      </w:rPr>
      <w:fldChar w:fldCharType="separate"/>
    </w:r>
    <w:r>
      <w:rPr>
        <w:rStyle w:val="39"/>
        <w:sz w:val="22"/>
      </w:rPr>
      <w:t>- 11 -</w:t>
    </w:r>
    <w:r>
      <w:rPr>
        <w:rStyle w:val="39"/>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Style w:val="39"/>
      </w:rPr>
    </w:pPr>
    <w:r>
      <w:rPr>
        <w:rStyle w:val="39"/>
      </w:rPr>
      <w:fldChar w:fldCharType="begin"/>
    </w:r>
    <w:r>
      <w:rPr>
        <w:rStyle w:val="39"/>
      </w:rPr>
      <w:instrText xml:space="preserve">PAGE  </w:instrText>
    </w:r>
    <w:r>
      <w:rPr>
        <w:rStyle w:val="39"/>
      </w:rPr>
      <w:fldChar w:fldCharType="end"/>
    </w:r>
  </w:p>
  <w:p>
    <w:pPr>
      <w:pStyle w:val="24"/>
      <w:rPr>
        <w:rStyle w:val="39"/>
      </w:rPr>
    </w:pPr>
    <w:r>
      <w:rPr>
        <w:rStyle w:val="39"/>
      </w:rPr>
      <w:fldChar w:fldCharType="begin"/>
    </w:r>
    <w:r>
      <w:rPr>
        <w:rStyle w:val="39"/>
      </w:rPr>
      <w:instrText xml:space="preserve">PAGE  </w:instrText>
    </w:r>
    <w:r>
      <w:rPr>
        <w:rStyle w:val="39"/>
      </w:rPr>
      <w:fldChar w:fldCharType="end"/>
    </w:r>
  </w:p>
  <w:p>
    <w:pPr>
      <w:pStyle w:val="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fldChar w:fldCharType="begin"/>
    </w:r>
    <w:r>
      <w:instrText xml:space="preserve"> PAGE  \* MERGEFORMAT </w:instrText>
    </w:r>
    <w:r>
      <w:fldChar w:fldCharType="separate"/>
    </w:r>
    <w:r>
      <w:t>5</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2"/>
    <w:multiLevelType w:val="multilevel"/>
    <w:tmpl w:val="00000002"/>
    <w:lvl w:ilvl="0" w:tentative="0">
      <w:start w:val="1"/>
      <w:numFmt w:val="bullet"/>
      <w:lvlText w:val=""/>
      <w:lvlJc w:val="left"/>
      <w:pPr>
        <w:tabs>
          <w:tab w:val="left" w:pos="1260"/>
        </w:tabs>
        <w:ind w:left="1260" w:hanging="420"/>
      </w:pPr>
      <w:rPr>
        <w:rFonts w:hint="default" w:ascii="Wingdings" w:hAnsi="Wingdings"/>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3"/>
    <w:multiLevelType w:val="multilevel"/>
    <w:tmpl w:val="0000000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4"/>
    <w:multiLevelType w:val="multilevel"/>
    <w:tmpl w:val="00000004"/>
    <w:lvl w:ilvl="0" w:tentative="0">
      <w:start w:val="1"/>
      <w:numFmt w:val="decimal"/>
      <w:lvlText w:val="%1."/>
      <w:lvlJc w:val="left"/>
      <w:pPr>
        <w:ind w:left="647" w:hanging="420"/>
      </w:pPr>
    </w:lvl>
    <w:lvl w:ilvl="1" w:tentative="0">
      <w:start w:val="2"/>
      <w:numFmt w:val="decimal"/>
      <w:lvlText w:val="%2，"/>
      <w:lvlJc w:val="left"/>
      <w:pPr>
        <w:ind w:left="1367" w:hanging="720"/>
      </w:pPr>
      <w:rPr>
        <w:rFonts w:hint="default"/>
      </w:rPr>
    </w:lvl>
    <w:lvl w:ilvl="2" w:tentative="0">
      <w:start w:val="1"/>
      <w:numFmt w:val="lowerRoman"/>
      <w:lvlText w:val="%3."/>
      <w:lvlJc w:val="right"/>
      <w:pPr>
        <w:ind w:left="1487" w:hanging="420"/>
      </w:pPr>
    </w:lvl>
    <w:lvl w:ilvl="3" w:tentative="0">
      <w:start w:val="1"/>
      <w:numFmt w:val="decimal"/>
      <w:lvlText w:val="%4."/>
      <w:lvlJc w:val="left"/>
      <w:pPr>
        <w:ind w:left="1907" w:hanging="420"/>
      </w:pPr>
    </w:lvl>
    <w:lvl w:ilvl="4" w:tentative="0">
      <w:start w:val="1"/>
      <w:numFmt w:val="lowerLetter"/>
      <w:lvlText w:val="%5)"/>
      <w:lvlJc w:val="left"/>
      <w:pPr>
        <w:ind w:left="2327" w:hanging="420"/>
      </w:pPr>
    </w:lvl>
    <w:lvl w:ilvl="5" w:tentative="0">
      <w:start w:val="1"/>
      <w:numFmt w:val="lowerRoman"/>
      <w:lvlText w:val="%6."/>
      <w:lvlJc w:val="right"/>
      <w:pPr>
        <w:ind w:left="2747" w:hanging="420"/>
      </w:pPr>
    </w:lvl>
    <w:lvl w:ilvl="6" w:tentative="0">
      <w:start w:val="1"/>
      <w:numFmt w:val="decimal"/>
      <w:lvlText w:val="%7."/>
      <w:lvlJc w:val="left"/>
      <w:pPr>
        <w:ind w:left="3167" w:hanging="420"/>
      </w:pPr>
    </w:lvl>
    <w:lvl w:ilvl="7" w:tentative="0">
      <w:start w:val="1"/>
      <w:numFmt w:val="lowerLetter"/>
      <w:lvlText w:val="%8)"/>
      <w:lvlJc w:val="left"/>
      <w:pPr>
        <w:ind w:left="3587" w:hanging="420"/>
      </w:pPr>
    </w:lvl>
    <w:lvl w:ilvl="8" w:tentative="0">
      <w:start w:val="1"/>
      <w:numFmt w:val="lowerRoman"/>
      <w:lvlText w:val="%9."/>
      <w:lvlJc w:val="right"/>
      <w:pPr>
        <w:ind w:left="4007" w:hanging="420"/>
      </w:pPr>
    </w:lvl>
  </w:abstractNum>
  <w:abstractNum w:abstractNumId="4">
    <w:nsid w:val="00000005"/>
    <w:multiLevelType w:val="multilevel"/>
    <w:tmpl w:val="00000005"/>
    <w:lvl w:ilvl="0" w:tentative="0">
      <w:start w:val="1"/>
      <w:numFmt w:val="bullet"/>
      <w:pStyle w:val="93"/>
      <w:lvlText w:val=""/>
      <w:lvlJc w:val="left"/>
      <w:pPr>
        <w:tabs>
          <w:tab w:val="left" w:pos="1260"/>
        </w:tabs>
        <w:ind w:left="1260" w:hanging="420"/>
      </w:pPr>
      <w:rPr>
        <w:rFonts w:hint="default" w:ascii="Wingdings" w:hAnsi="Wingdings"/>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6"/>
    <w:multiLevelType w:val="multilevel"/>
    <w:tmpl w:val="00000006"/>
    <w:lvl w:ilvl="0" w:tentative="0">
      <w:start w:val="1"/>
      <w:numFmt w:val="bullet"/>
      <w:lvlText w:val=""/>
      <w:lvlJc w:val="left"/>
      <w:pPr>
        <w:ind w:left="900" w:hanging="480"/>
      </w:pPr>
      <w:rPr>
        <w:rFonts w:hint="default" w:ascii="Wingdings" w:hAnsi="Wingdings"/>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6">
    <w:nsid w:val="00000007"/>
    <w:multiLevelType w:val="multilevel"/>
    <w:tmpl w:val="00000007"/>
    <w:lvl w:ilvl="0" w:tentative="0">
      <w:start w:val="1"/>
      <w:numFmt w:val="bullet"/>
      <w:pStyle w:val="68"/>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8"/>
    <w:multiLevelType w:val="multilevel"/>
    <w:tmpl w:val="00000008"/>
    <w:lvl w:ilvl="0" w:tentative="0">
      <w:start w:val="1"/>
      <w:numFmt w:val="decimal"/>
      <w:pStyle w:val="92"/>
      <w:lvlText w:val="%1)"/>
      <w:lvlJc w:val="left"/>
      <w:pPr>
        <w:tabs>
          <w:tab w:val="left" w:pos="845"/>
        </w:tabs>
        <w:ind w:left="845" w:hanging="425"/>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00000009"/>
    <w:multiLevelType w:val="multilevel"/>
    <w:tmpl w:val="00000009"/>
    <w:lvl w:ilvl="0" w:tentative="0">
      <w:start w:val="1"/>
      <w:numFmt w:val="bullet"/>
      <w:lvlText w:val=""/>
      <w:lvlJc w:val="left"/>
      <w:pPr>
        <w:ind w:left="1020" w:hanging="420"/>
      </w:pPr>
      <w:rPr>
        <w:rFonts w:hint="default" w:ascii="Wingdings" w:hAnsi="Wingdings"/>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9">
    <w:nsid w:val="0000000A"/>
    <w:multiLevelType w:val="multilevel"/>
    <w:tmpl w:val="0000000A"/>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0B"/>
    <w:multiLevelType w:val="multilevel"/>
    <w:tmpl w:val="000000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000000C"/>
    <w:multiLevelType w:val="multilevel"/>
    <w:tmpl w:val="0000000C"/>
    <w:lvl w:ilvl="0" w:tentative="0">
      <w:start w:val="1"/>
      <w:numFmt w:val="decimal"/>
      <w:lvlText w:val="%1)"/>
      <w:lvlJc w:val="left"/>
      <w:pPr>
        <w:ind w:left="844" w:hanging="420"/>
      </w:pPr>
      <w:rPr>
        <w:b/>
        <w:color w:val="auto"/>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2">
    <w:nsid w:val="0000000D"/>
    <w:multiLevelType w:val="multilevel"/>
    <w:tmpl w:val="0000000D"/>
    <w:lvl w:ilvl="0" w:tentative="0">
      <w:start w:val="1"/>
      <w:numFmt w:val="decimal"/>
      <w:suff w:val="nothing"/>
      <w:lvlText w:val="第%1章  "/>
      <w:lvlJc w:val="left"/>
      <w:pPr>
        <w:ind w:left="420" w:firstLine="0"/>
      </w:pPr>
      <w:rPr>
        <w:rFonts w:hint="default" w:ascii="Arial" w:hAnsi="Arial"/>
        <w:b/>
        <w:i w:val="0"/>
        <w:caps w:val="0"/>
        <w:vanish w:val="0"/>
        <w:color w:val="000000"/>
        <w:sz w:val="36"/>
        <w:vertAlign w:val="baseline"/>
      </w:rPr>
    </w:lvl>
    <w:lvl w:ilvl="1" w:tentative="0">
      <w:start w:val="1"/>
      <w:numFmt w:val="decimal"/>
      <w:suff w:val="nothing"/>
      <w:lvlText w:val="%1.%2  "/>
      <w:lvlJc w:val="left"/>
      <w:pPr>
        <w:ind w:left="420" w:firstLine="0"/>
      </w:pPr>
      <w:rPr>
        <w:rFonts w:hint="default" w:ascii="Arial" w:hAnsi="Arial"/>
        <w:b/>
        <w:i w:val="0"/>
        <w:caps w:val="0"/>
        <w:vanish w:val="0"/>
        <w:color w:val="000000"/>
        <w:sz w:val="30"/>
        <w:vertAlign w:val="baseline"/>
      </w:rPr>
    </w:lvl>
    <w:lvl w:ilvl="2" w:tentative="0">
      <w:start w:val="1"/>
      <w:numFmt w:val="decimal"/>
      <w:suff w:val="nothing"/>
      <w:lvlText w:val="%1.%2.%3  "/>
      <w:lvlJc w:val="left"/>
      <w:pPr>
        <w:ind w:left="420" w:firstLine="0"/>
      </w:pPr>
      <w:rPr>
        <w:rFonts w:hint="default" w:ascii="Arial" w:hAnsi="Arial"/>
        <w:b w:val="0"/>
        <w:i w:val="0"/>
        <w:caps w:val="0"/>
        <w:vanish w:val="0"/>
        <w:color w:val="000000"/>
        <w:sz w:val="24"/>
        <w:szCs w:val="24"/>
        <w:vertAlign w:val="baseline"/>
      </w:rPr>
    </w:lvl>
    <w:lvl w:ilvl="3" w:tentative="0">
      <w:start w:val="1"/>
      <w:numFmt w:val="decimal"/>
      <w:suff w:val="nothing"/>
      <w:lvlText w:val="%4. "/>
      <w:lvlJc w:val="left"/>
      <w:pPr>
        <w:ind w:left="2121" w:firstLine="0"/>
      </w:pPr>
      <w:rPr>
        <w:rFonts w:hint="default" w:ascii="Arial" w:hAnsi="Arial"/>
        <w:b w:val="0"/>
        <w:i w:val="0"/>
        <w:caps w:val="0"/>
        <w:vanish w:val="0"/>
        <w:color w:val="000000"/>
        <w:sz w:val="21"/>
        <w:vertAlign w:val="baseline"/>
      </w:rPr>
    </w:lvl>
    <w:lvl w:ilvl="4" w:tentative="0">
      <w:start w:val="1"/>
      <w:numFmt w:val="decimal"/>
      <w:suff w:val="space"/>
      <w:lvlText w:val="图%1-%5"/>
      <w:lvlJc w:val="center"/>
      <w:pPr>
        <w:ind w:left="2121" w:firstLine="0"/>
      </w:pPr>
      <w:rPr>
        <w:rFonts w:hint="eastAsia"/>
      </w:rPr>
    </w:lvl>
    <w:lvl w:ilvl="5" w:tentative="0">
      <w:start w:val="1"/>
      <w:numFmt w:val="decimal"/>
      <w:suff w:val="space"/>
      <w:lvlText w:val="表%1-%6"/>
      <w:lvlJc w:val="center"/>
      <w:pPr>
        <w:ind w:left="2121" w:firstLine="0"/>
      </w:pPr>
      <w:rPr>
        <w:rFonts w:hint="eastAsia"/>
      </w:rPr>
    </w:lvl>
    <w:lvl w:ilvl="6" w:tentative="0">
      <w:start w:val="1"/>
      <w:numFmt w:val="decimal"/>
      <w:pStyle w:val="9"/>
      <w:lvlText w:val="第%7步："/>
      <w:lvlJc w:val="left"/>
      <w:pPr>
        <w:tabs>
          <w:tab w:val="left" w:pos="420"/>
        </w:tabs>
        <w:ind w:left="420" w:firstLine="0"/>
      </w:pPr>
      <w:rPr>
        <w:rFonts w:hint="eastAsia"/>
        <w:b/>
        <w:i w:val="0"/>
        <w:sz w:val="21"/>
        <w:szCs w:val="21"/>
      </w:rPr>
    </w:lvl>
    <w:lvl w:ilvl="7" w:tentative="0">
      <w:start w:val="1"/>
      <w:numFmt w:val="none"/>
      <w:suff w:val="space"/>
      <w:lvlText w:val=""/>
      <w:lvlJc w:val="left"/>
      <w:pPr>
        <w:ind w:left="987" w:firstLine="1134"/>
      </w:pPr>
      <w:rPr>
        <w:rFonts w:hint="eastAsia"/>
      </w:rPr>
    </w:lvl>
    <w:lvl w:ilvl="8" w:tentative="0">
      <w:start w:val="1"/>
      <w:numFmt w:val="none"/>
      <w:suff w:val="space"/>
      <w:lvlText w:val=""/>
      <w:lvlJc w:val="left"/>
      <w:pPr>
        <w:ind w:left="987" w:firstLine="1134"/>
      </w:pPr>
      <w:rPr>
        <w:rFonts w:hint="eastAsia"/>
      </w:rPr>
    </w:lvl>
  </w:abstractNum>
  <w:abstractNum w:abstractNumId="13">
    <w:nsid w:val="0000000E"/>
    <w:multiLevelType w:val="multilevel"/>
    <w:tmpl w:val="0000000E"/>
    <w:lvl w:ilvl="0" w:tentative="0">
      <w:start w:val="1"/>
      <w:numFmt w:val="decimal"/>
      <w:lvlText w:val="%1."/>
      <w:lvlJc w:val="left"/>
      <w:pPr>
        <w:ind w:left="360" w:hanging="36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0F"/>
    <w:multiLevelType w:val="multilevel"/>
    <w:tmpl w:val="0000000F"/>
    <w:lvl w:ilvl="0" w:tentative="0">
      <w:start w:val="1"/>
      <w:numFmt w:val="bullet"/>
      <w:pStyle w:val="91"/>
      <w:lvlText w:val=""/>
      <w:lvlJc w:val="left"/>
      <w:pPr>
        <w:tabs>
          <w:tab w:val="left" w:pos="1657"/>
        </w:tabs>
        <w:ind w:left="1657" w:hanging="420"/>
      </w:pPr>
      <w:rPr>
        <w:rFonts w:hint="default" w:ascii="Wingdings" w:hAnsi="Wingdings"/>
      </w:rPr>
    </w:lvl>
    <w:lvl w:ilvl="1" w:tentative="0">
      <w:start w:val="1"/>
      <w:numFmt w:val="bullet"/>
      <w:lvlText w:val=""/>
      <w:lvlJc w:val="left"/>
      <w:pPr>
        <w:tabs>
          <w:tab w:val="left" w:pos="1657"/>
        </w:tabs>
        <w:ind w:left="1657" w:hanging="420"/>
      </w:pPr>
      <w:rPr>
        <w:rFonts w:hint="default" w:ascii="Wingdings" w:hAnsi="Wingdings"/>
      </w:rPr>
    </w:lvl>
    <w:lvl w:ilvl="2" w:tentative="0">
      <w:start w:val="1"/>
      <w:numFmt w:val="bullet"/>
      <w:lvlText w:val=""/>
      <w:lvlJc w:val="left"/>
      <w:pPr>
        <w:tabs>
          <w:tab w:val="left" w:pos="2077"/>
        </w:tabs>
        <w:ind w:left="2077" w:hanging="420"/>
      </w:pPr>
      <w:rPr>
        <w:rFonts w:hint="default" w:ascii="Wingdings" w:hAnsi="Wingdings"/>
      </w:rPr>
    </w:lvl>
    <w:lvl w:ilvl="3" w:tentative="0">
      <w:start w:val="1"/>
      <w:numFmt w:val="bullet"/>
      <w:lvlText w:val=""/>
      <w:lvlJc w:val="left"/>
      <w:pPr>
        <w:tabs>
          <w:tab w:val="left" w:pos="2497"/>
        </w:tabs>
        <w:ind w:left="2497" w:hanging="420"/>
      </w:pPr>
      <w:rPr>
        <w:rFonts w:hint="default" w:ascii="Wingdings" w:hAnsi="Wingdings"/>
      </w:rPr>
    </w:lvl>
    <w:lvl w:ilvl="4" w:tentative="0">
      <w:start w:val="1"/>
      <w:numFmt w:val="bullet"/>
      <w:lvlText w:val=""/>
      <w:lvlJc w:val="left"/>
      <w:pPr>
        <w:tabs>
          <w:tab w:val="left" w:pos="2917"/>
        </w:tabs>
        <w:ind w:left="2917" w:hanging="420"/>
      </w:pPr>
      <w:rPr>
        <w:rFonts w:hint="default" w:ascii="Wingdings" w:hAnsi="Wingdings"/>
      </w:rPr>
    </w:lvl>
    <w:lvl w:ilvl="5" w:tentative="0">
      <w:start w:val="1"/>
      <w:numFmt w:val="bullet"/>
      <w:lvlText w:val=""/>
      <w:lvlJc w:val="left"/>
      <w:pPr>
        <w:tabs>
          <w:tab w:val="left" w:pos="3337"/>
        </w:tabs>
        <w:ind w:left="3337" w:hanging="420"/>
      </w:pPr>
      <w:rPr>
        <w:rFonts w:hint="default" w:ascii="Wingdings" w:hAnsi="Wingdings"/>
      </w:rPr>
    </w:lvl>
    <w:lvl w:ilvl="6" w:tentative="0">
      <w:start w:val="1"/>
      <w:numFmt w:val="bullet"/>
      <w:lvlText w:val=""/>
      <w:lvlJc w:val="left"/>
      <w:pPr>
        <w:tabs>
          <w:tab w:val="left" w:pos="3757"/>
        </w:tabs>
        <w:ind w:left="3757" w:hanging="420"/>
      </w:pPr>
      <w:rPr>
        <w:rFonts w:hint="default" w:ascii="Wingdings" w:hAnsi="Wingdings"/>
      </w:rPr>
    </w:lvl>
    <w:lvl w:ilvl="7" w:tentative="0">
      <w:start w:val="1"/>
      <w:numFmt w:val="bullet"/>
      <w:lvlText w:val=""/>
      <w:lvlJc w:val="left"/>
      <w:pPr>
        <w:tabs>
          <w:tab w:val="left" w:pos="4177"/>
        </w:tabs>
        <w:ind w:left="4177" w:hanging="420"/>
      </w:pPr>
      <w:rPr>
        <w:rFonts w:hint="default" w:ascii="Wingdings" w:hAnsi="Wingdings"/>
      </w:rPr>
    </w:lvl>
    <w:lvl w:ilvl="8" w:tentative="0">
      <w:start w:val="1"/>
      <w:numFmt w:val="bullet"/>
      <w:lvlText w:val=""/>
      <w:lvlJc w:val="left"/>
      <w:pPr>
        <w:tabs>
          <w:tab w:val="left" w:pos="4597"/>
        </w:tabs>
        <w:ind w:left="4597" w:hanging="420"/>
      </w:pPr>
      <w:rPr>
        <w:rFonts w:hint="default" w:ascii="Wingdings" w:hAnsi="Wingdings"/>
      </w:rPr>
    </w:lvl>
  </w:abstractNum>
  <w:abstractNum w:abstractNumId="15">
    <w:nsid w:val="00000010"/>
    <w:multiLevelType w:val="multilevel"/>
    <w:tmpl w:val="00000010"/>
    <w:lvl w:ilvl="0" w:tentative="0">
      <w:start w:val="1"/>
      <w:numFmt w:val="bullet"/>
      <w:lvlText w:val=""/>
      <w:lvlJc w:val="left"/>
      <w:pPr>
        <w:tabs>
          <w:tab w:val="left" w:pos="980"/>
        </w:tabs>
        <w:ind w:left="980" w:hanging="420"/>
      </w:pPr>
      <w:rPr>
        <w:rFonts w:hint="default" w:ascii="Wingdings" w:hAnsi="Wingdings"/>
      </w:rPr>
    </w:lvl>
    <w:lvl w:ilvl="1" w:tentative="0">
      <w:start w:val="1"/>
      <w:numFmt w:val="lowerLetter"/>
      <w:lvlText w:val="%2)"/>
      <w:lvlJc w:val="left"/>
      <w:pPr>
        <w:tabs>
          <w:tab w:val="left" w:pos="980"/>
        </w:tabs>
        <w:ind w:left="980" w:hanging="420"/>
      </w:pPr>
    </w:lvl>
    <w:lvl w:ilvl="2" w:tentative="0">
      <w:start w:val="1"/>
      <w:numFmt w:val="lowerRoman"/>
      <w:lvlText w:val="%3."/>
      <w:lvlJc w:val="right"/>
      <w:pPr>
        <w:tabs>
          <w:tab w:val="left" w:pos="1400"/>
        </w:tabs>
        <w:ind w:left="1400" w:hanging="420"/>
      </w:pPr>
    </w:lvl>
    <w:lvl w:ilvl="3" w:tentative="0">
      <w:start w:val="1"/>
      <w:numFmt w:val="decimal"/>
      <w:lvlText w:val="%4."/>
      <w:lvlJc w:val="left"/>
      <w:pPr>
        <w:tabs>
          <w:tab w:val="left" w:pos="1820"/>
        </w:tabs>
        <w:ind w:left="1820" w:hanging="420"/>
      </w:pPr>
    </w:lvl>
    <w:lvl w:ilvl="4" w:tentative="0">
      <w:start w:val="1"/>
      <w:numFmt w:val="lowerLetter"/>
      <w:lvlText w:val="%5)"/>
      <w:lvlJc w:val="left"/>
      <w:pPr>
        <w:tabs>
          <w:tab w:val="left" w:pos="2240"/>
        </w:tabs>
        <w:ind w:left="2240" w:hanging="420"/>
      </w:pPr>
    </w:lvl>
    <w:lvl w:ilvl="5" w:tentative="0">
      <w:start w:val="1"/>
      <w:numFmt w:val="lowerRoman"/>
      <w:lvlText w:val="%6."/>
      <w:lvlJc w:val="right"/>
      <w:pPr>
        <w:tabs>
          <w:tab w:val="left" w:pos="2660"/>
        </w:tabs>
        <w:ind w:left="2660" w:hanging="420"/>
      </w:pPr>
    </w:lvl>
    <w:lvl w:ilvl="6" w:tentative="0">
      <w:start w:val="1"/>
      <w:numFmt w:val="decimal"/>
      <w:lvlText w:val="%7."/>
      <w:lvlJc w:val="left"/>
      <w:pPr>
        <w:tabs>
          <w:tab w:val="left" w:pos="3080"/>
        </w:tabs>
        <w:ind w:left="3080" w:hanging="420"/>
      </w:pPr>
    </w:lvl>
    <w:lvl w:ilvl="7" w:tentative="0">
      <w:start w:val="1"/>
      <w:numFmt w:val="lowerLetter"/>
      <w:lvlText w:val="%8)"/>
      <w:lvlJc w:val="left"/>
      <w:pPr>
        <w:tabs>
          <w:tab w:val="left" w:pos="3500"/>
        </w:tabs>
        <w:ind w:left="3500" w:hanging="420"/>
      </w:pPr>
    </w:lvl>
    <w:lvl w:ilvl="8" w:tentative="0">
      <w:start w:val="1"/>
      <w:numFmt w:val="lowerRoman"/>
      <w:lvlText w:val="%9."/>
      <w:lvlJc w:val="right"/>
      <w:pPr>
        <w:tabs>
          <w:tab w:val="left" w:pos="3920"/>
        </w:tabs>
        <w:ind w:left="3920" w:hanging="420"/>
      </w:pPr>
    </w:lvl>
  </w:abstractNum>
  <w:abstractNum w:abstractNumId="16">
    <w:nsid w:val="00000011"/>
    <w:multiLevelType w:val="multilevel"/>
    <w:tmpl w:val="00000011"/>
    <w:lvl w:ilvl="0" w:tentative="0">
      <w:start w:val="1"/>
      <w:numFmt w:val="decimal"/>
      <w:lvlText w:val="%1."/>
      <w:lvlJc w:val="left"/>
      <w:pPr>
        <w:ind w:left="360" w:hanging="360"/>
      </w:pPr>
      <w:rPr>
        <w:rFonts w:hAnsi="Arial Unicode MS"/>
        <w:b/>
        <w:bC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b/>
        <w:bC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1260" w:hanging="544"/>
      </w:pPr>
      <w:rPr>
        <w:rFonts w:hAnsi="Arial Unicode MS"/>
        <w:b/>
        <w:bC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b/>
        <w:bC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b/>
        <w:bC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2520" w:hanging="544"/>
      </w:pPr>
      <w:rPr>
        <w:rFonts w:hAnsi="Arial Unicode MS"/>
        <w:b/>
        <w:bC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b/>
        <w:bC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b/>
        <w:bC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3780" w:hanging="544"/>
      </w:pPr>
      <w:rPr>
        <w:rFonts w:hAnsi="Arial Unicode MS"/>
        <w:b/>
        <w:bCs/>
        <w:caps w:val="0"/>
        <w:smallCaps w:val="0"/>
        <w:outline w:val="0"/>
        <w:emboss w:val="0"/>
        <w:imprint w:val="0"/>
        <w:spacing w:val="0"/>
        <w:w w:val="100"/>
        <w:kern w:val="0"/>
        <w:position w:val="0"/>
        <w:highlight w:val="none"/>
        <w:vertAlign w:val="baseline"/>
      </w:rPr>
    </w:lvl>
  </w:abstractNum>
  <w:abstractNum w:abstractNumId="17">
    <w:nsid w:val="00000012"/>
    <w:multiLevelType w:val="multilevel"/>
    <w:tmpl w:val="000000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00000014"/>
    <w:multiLevelType w:val="multilevel"/>
    <w:tmpl w:val="00000014"/>
    <w:lvl w:ilvl="0" w:tentative="0">
      <w:start w:val="1"/>
      <w:numFmt w:val="bullet"/>
      <w:lvlText w:val=""/>
      <w:lvlJc w:val="left"/>
      <w:pPr>
        <w:tabs>
          <w:tab w:val="left" w:pos="980"/>
        </w:tabs>
        <w:ind w:left="980" w:hanging="420"/>
      </w:pPr>
      <w:rPr>
        <w:rFonts w:hint="default" w:ascii="Wingdings" w:hAnsi="Wingdings"/>
      </w:rPr>
    </w:lvl>
    <w:lvl w:ilvl="1" w:tentative="0">
      <w:start w:val="1"/>
      <w:numFmt w:val="lowerLetter"/>
      <w:lvlText w:val="%2)"/>
      <w:lvlJc w:val="left"/>
      <w:pPr>
        <w:tabs>
          <w:tab w:val="left" w:pos="980"/>
        </w:tabs>
        <w:ind w:left="980" w:hanging="420"/>
      </w:pPr>
    </w:lvl>
    <w:lvl w:ilvl="2" w:tentative="0">
      <w:start w:val="1"/>
      <w:numFmt w:val="lowerRoman"/>
      <w:lvlText w:val="%3."/>
      <w:lvlJc w:val="right"/>
      <w:pPr>
        <w:tabs>
          <w:tab w:val="left" w:pos="1400"/>
        </w:tabs>
        <w:ind w:left="1400" w:hanging="420"/>
      </w:pPr>
    </w:lvl>
    <w:lvl w:ilvl="3" w:tentative="0">
      <w:start w:val="1"/>
      <w:numFmt w:val="decimal"/>
      <w:lvlText w:val="%4."/>
      <w:lvlJc w:val="left"/>
      <w:pPr>
        <w:tabs>
          <w:tab w:val="left" w:pos="1820"/>
        </w:tabs>
        <w:ind w:left="1820" w:hanging="420"/>
      </w:pPr>
    </w:lvl>
    <w:lvl w:ilvl="4" w:tentative="0">
      <w:start w:val="1"/>
      <w:numFmt w:val="lowerLetter"/>
      <w:lvlText w:val="%5)"/>
      <w:lvlJc w:val="left"/>
      <w:pPr>
        <w:tabs>
          <w:tab w:val="left" w:pos="2240"/>
        </w:tabs>
        <w:ind w:left="2240" w:hanging="420"/>
      </w:pPr>
    </w:lvl>
    <w:lvl w:ilvl="5" w:tentative="0">
      <w:start w:val="1"/>
      <w:numFmt w:val="lowerRoman"/>
      <w:lvlText w:val="%6."/>
      <w:lvlJc w:val="right"/>
      <w:pPr>
        <w:tabs>
          <w:tab w:val="left" w:pos="2660"/>
        </w:tabs>
        <w:ind w:left="2660" w:hanging="420"/>
      </w:pPr>
    </w:lvl>
    <w:lvl w:ilvl="6" w:tentative="0">
      <w:start w:val="1"/>
      <w:numFmt w:val="decimal"/>
      <w:lvlText w:val="%7."/>
      <w:lvlJc w:val="left"/>
      <w:pPr>
        <w:tabs>
          <w:tab w:val="left" w:pos="3080"/>
        </w:tabs>
        <w:ind w:left="3080" w:hanging="420"/>
      </w:pPr>
    </w:lvl>
    <w:lvl w:ilvl="7" w:tentative="0">
      <w:start w:val="1"/>
      <w:numFmt w:val="lowerLetter"/>
      <w:lvlText w:val="%8)"/>
      <w:lvlJc w:val="left"/>
      <w:pPr>
        <w:tabs>
          <w:tab w:val="left" w:pos="3500"/>
        </w:tabs>
        <w:ind w:left="3500" w:hanging="420"/>
      </w:pPr>
    </w:lvl>
    <w:lvl w:ilvl="8" w:tentative="0">
      <w:start w:val="1"/>
      <w:numFmt w:val="lowerRoman"/>
      <w:lvlText w:val="%9."/>
      <w:lvlJc w:val="right"/>
      <w:pPr>
        <w:tabs>
          <w:tab w:val="left" w:pos="3920"/>
        </w:tabs>
        <w:ind w:left="3920" w:hanging="420"/>
      </w:pPr>
    </w:lvl>
  </w:abstractNum>
  <w:abstractNum w:abstractNumId="20">
    <w:nsid w:val="00000015"/>
    <w:multiLevelType w:val="multilevel"/>
    <w:tmpl w:val="00000015"/>
    <w:lvl w:ilvl="0" w:tentative="0">
      <w:start w:val="1"/>
      <w:numFmt w:val="decimal"/>
      <w:pStyle w:val="75"/>
      <w:lvlText w:val="%1."/>
      <w:lvlJc w:val="left"/>
      <w:pPr>
        <w:tabs>
          <w:tab w:val="left" w:pos="840"/>
        </w:tabs>
        <w:ind w:left="84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0000016"/>
    <w:multiLevelType w:val="multilevel"/>
    <w:tmpl w:val="00000016"/>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00000017"/>
    <w:multiLevelType w:val="multilevel"/>
    <w:tmpl w:val="00000017"/>
    <w:lvl w:ilvl="0" w:tentative="0">
      <w:start w:val="1"/>
      <w:numFmt w:val="bullet"/>
      <w:lvlText w:val=""/>
      <w:lvlJc w:val="left"/>
      <w:pPr>
        <w:tabs>
          <w:tab w:val="left" w:pos="1680"/>
        </w:tabs>
        <w:ind w:left="1680" w:hanging="420"/>
      </w:pPr>
      <w:rPr>
        <w:rFonts w:hint="default" w:ascii="Wingdings" w:hAnsi="Wingdings"/>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23">
    <w:nsid w:val="00000018"/>
    <w:multiLevelType w:val="multilevel"/>
    <w:tmpl w:val="00000018"/>
    <w:lvl w:ilvl="0" w:tentative="0">
      <w:start w:val="1"/>
      <w:numFmt w:val="bullet"/>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00000019"/>
    <w:multiLevelType w:val="multilevel"/>
    <w:tmpl w:val="00000019"/>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25">
    <w:nsid w:val="0000001A"/>
    <w:multiLevelType w:val="multilevel"/>
    <w:tmpl w:val="0000001A"/>
    <w:lvl w:ilvl="0" w:tentative="0">
      <w:start w:val="1"/>
      <w:numFmt w:val="bullet"/>
      <w:lvlText w:val=""/>
      <w:lvlJc w:val="left"/>
      <w:pPr>
        <w:ind w:left="1264" w:hanging="420"/>
      </w:pPr>
      <w:rPr>
        <w:rFonts w:hint="default" w:ascii="Wingdings" w:hAnsi="Wingdings"/>
      </w:rPr>
    </w:lvl>
    <w:lvl w:ilvl="1" w:tentative="0">
      <w:start w:val="1"/>
      <w:numFmt w:val="bullet"/>
      <w:lvlText w:val=""/>
      <w:lvlJc w:val="left"/>
      <w:pPr>
        <w:ind w:left="1684" w:hanging="420"/>
      </w:pPr>
      <w:rPr>
        <w:rFonts w:hint="default" w:ascii="Wingdings" w:hAnsi="Wingdings"/>
      </w:rPr>
    </w:lvl>
    <w:lvl w:ilvl="2" w:tentative="0">
      <w:start w:val="1"/>
      <w:numFmt w:val="bullet"/>
      <w:lvlText w:val=""/>
      <w:lvlJc w:val="left"/>
      <w:pPr>
        <w:ind w:left="2104" w:hanging="420"/>
      </w:pPr>
      <w:rPr>
        <w:rFonts w:hint="default" w:ascii="Wingdings" w:hAnsi="Wingdings"/>
      </w:rPr>
    </w:lvl>
    <w:lvl w:ilvl="3" w:tentative="0">
      <w:start w:val="1"/>
      <w:numFmt w:val="bullet"/>
      <w:lvlText w:val=""/>
      <w:lvlJc w:val="left"/>
      <w:pPr>
        <w:ind w:left="2524" w:hanging="420"/>
      </w:pPr>
      <w:rPr>
        <w:rFonts w:hint="default" w:ascii="Wingdings" w:hAnsi="Wingdings"/>
      </w:rPr>
    </w:lvl>
    <w:lvl w:ilvl="4" w:tentative="0">
      <w:start w:val="1"/>
      <w:numFmt w:val="bullet"/>
      <w:lvlText w:val=""/>
      <w:lvlJc w:val="left"/>
      <w:pPr>
        <w:ind w:left="2944" w:hanging="420"/>
      </w:pPr>
      <w:rPr>
        <w:rFonts w:hint="default" w:ascii="Wingdings" w:hAnsi="Wingdings"/>
      </w:rPr>
    </w:lvl>
    <w:lvl w:ilvl="5" w:tentative="0">
      <w:start w:val="1"/>
      <w:numFmt w:val="bullet"/>
      <w:lvlText w:val=""/>
      <w:lvlJc w:val="left"/>
      <w:pPr>
        <w:ind w:left="3364" w:hanging="420"/>
      </w:pPr>
      <w:rPr>
        <w:rFonts w:hint="default" w:ascii="Wingdings" w:hAnsi="Wingdings"/>
      </w:rPr>
    </w:lvl>
    <w:lvl w:ilvl="6" w:tentative="0">
      <w:start w:val="1"/>
      <w:numFmt w:val="bullet"/>
      <w:lvlText w:val=""/>
      <w:lvlJc w:val="left"/>
      <w:pPr>
        <w:ind w:left="3784" w:hanging="420"/>
      </w:pPr>
      <w:rPr>
        <w:rFonts w:hint="default" w:ascii="Wingdings" w:hAnsi="Wingdings"/>
      </w:rPr>
    </w:lvl>
    <w:lvl w:ilvl="7" w:tentative="0">
      <w:start w:val="1"/>
      <w:numFmt w:val="bullet"/>
      <w:lvlText w:val=""/>
      <w:lvlJc w:val="left"/>
      <w:pPr>
        <w:ind w:left="4204" w:hanging="420"/>
      </w:pPr>
      <w:rPr>
        <w:rFonts w:hint="default" w:ascii="Wingdings" w:hAnsi="Wingdings"/>
      </w:rPr>
    </w:lvl>
    <w:lvl w:ilvl="8" w:tentative="0">
      <w:start w:val="1"/>
      <w:numFmt w:val="bullet"/>
      <w:lvlText w:val=""/>
      <w:lvlJc w:val="left"/>
      <w:pPr>
        <w:ind w:left="4624" w:hanging="420"/>
      </w:pPr>
      <w:rPr>
        <w:rFonts w:hint="default" w:ascii="Wingdings" w:hAnsi="Wingdings"/>
      </w:rPr>
    </w:lvl>
  </w:abstractNum>
  <w:abstractNum w:abstractNumId="26">
    <w:nsid w:val="0000001B"/>
    <w:multiLevelType w:val="multilevel"/>
    <w:tmpl w:val="0000001B"/>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0000001C"/>
    <w:multiLevelType w:val="multilevel"/>
    <w:tmpl w:val="0000001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0000001D"/>
    <w:multiLevelType w:val="multilevel"/>
    <w:tmpl w:val="0000001D"/>
    <w:lvl w:ilvl="0" w:tentative="0">
      <w:start w:val="1"/>
      <w:numFmt w:val="bullet"/>
      <w:lvlText w:val=""/>
      <w:lvlJc w:val="left"/>
      <w:pPr>
        <w:tabs>
          <w:tab w:val="left" w:pos="1260"/>
        </w:tabs>
        <w:ind w:left="1260" w:hanging="420"/>
      </w:pPr>
      <w:rPr>
        <w:rFonts w:hint="default" w:ascii="Wingdings" w:hAnsi="Wingdings"/>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9">
    <w:nsid w:val="0000001E"/>
    <w:multiLevelType w:val="multilevel"/>
    <w:tmpl w:val="0000001E"/>
    <w:lvl w:ilvl="0" w:tentative="0">
      <w:start w:val="1"/>
      <w:numFmt w:val="decimal"/>
      <w:lvlText w:val="第%1部分."/>
      <w:lvlJc w:val="left"/>
      <w:pPr>
        <w:ind w:left="0" w:firstLine="0"/>
      </w:pPr>
      <w:rPr>
        <w:rFonts w:hint="eastAsia"/>
        <w:b/>
        <w:i w:val="0"/>
        <w:caps w:val="0"/>
        <w:vanish w:val="0"/>
        <w:color w:val="000000"/>
        <w:sz w:val="36"/>
        <w:vertAlign w:val="baseline"/>
      </w:rPr>
    </w:lvl>
    <w:lvl w:ilvl="1" w:tentative="0">
      <w:start w:val="1"/>
      <w:numFmt w:val="decimal"/>
      <w:suff w:val="nothing"/>
      <w:lvlText w:val="%1"/>
      <w:lvlJc w:val="left"/>
      <w:pPr>
        <w:ind w:left="0" w:firstLine="0"/>
      </w:pPr>
      <w:rPr>
        <w:rFonts w:hint="default" w:ascii="Arial" w:hAnsi="Arial"/>
        <w:b/>
        <w:i w:val="0"/>
        <w:caps w:val="0"/>
        <w:vanish w:val="0"/>
        <w:color w:val="000000"/>
        <w:sz w:val="30"/>
        <w:vertAlign w:val="baseline"/>
      </w:rPr>
    </w:lvl>
    <w:lvl w:ilvl="2" w:tentative="0">
      <w:start w:val="1"/>
      <w:numFmt w:val="decimal"/>
      <w:lvlText w:val="%3.2.1."/>
      <w:lvlJc w:val="left"/>
      <w:pPr>
        <w:ind w:left="0" w:firstLine="0"/>
      </w:pPr>
      <w:rPr>
        <w:rFonts w:hint="eastAsia"/>
        <w:b w:val="0"/>
        <w:i w:val="0"/>
        <w:caps w:val="0"/>
        <w:vanish w:val="0"/>
        <w:color w:val="000000"/>
        <w:sz w:val="24"/>
        <w:szCs w:val="24"/>
        <w:vertAlign w:val="baseline"/>
      </w:rPr>
    </w:lvl>
    <w:lvl w:ilvl="3" w:tentative="0">
      <w:start w:val="1"/>
      <w:numFmt w:val="chineseCountingThousand"/>
      <w:pStyle w:val="5"/>
      <w:suff w:val="nothing"/>
      <w:lvlText w:val="步骤%4："/>
      <w:lvlJc w:val="left"/>
      <w:pPr>
        <w:ind w:left="0" w:firstLine="0"/>
      </w:pPr>
      <w:rPr>
        <w:rFonts w:hint="default" w:ascii="Arial" w:hAnsi="Arial"/>
        <w:b w:val="0"/>
        <w:i w:val="0"/>
        <w:caps w:val="0"/>
        <w:vanish w:val="0"/>
        <w:color w:val="000000"/>
        <w:sz w:val="21"/>
        <w:vertAlign w:val="baseline"/>
      </w:rPr>
    </w:lvl>
    <w:lvl w:ilvl="4" w:tentative="0">
      <w:start w:val="1"/>
      <w:numFmt w:val="decimal"/>
      <w:pStyle w:val="81"/>
      <w:suff w:val="space"/>
      <w:lvlText w:val="图%1-%5"/>
      <w:lvlJc w:val="center"/>
      <w:pPr>
        <w:ind w:left="0" w:firstLine="0"/>
      </w:pPr>
      <w:rPr>
        <w:rFonts w:hint="eastAsia"/>
      </w:rPr>
    </w:lvl>
    <w:lvl w:ilvl="5" w:tentative="0">
      <w:start w:val="1"/>
      <w:numFmt w:val="decimal"/>
      <w:pStyle w:val="78"/>
      <w:suff w:val="space"/>
      <w:lvlText w:val="表%1-%6"/>
      <w:lvlJc w:val="center"/>
      <w:pPr>
        <w:ind w:left="2694"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space"/>
      <w:lvlText w:val=""/>
      <w:lvlJc w:val="left"/>
      <w:pPr>
        <w:ind w:left="0" w:firstLine="0"/>
      </w:pPr>
      <w:rPr>
        <w:rFonts w:hint="eastAsia"/>
      </w:rPr>
    </w:lvl>
    <w:lvl w:ilvl="8" w:tentative="0">
      <w:start w:val="1"/>
      <w:numFmt w:val="none"/>
      <w:suff w:val="space"/>
      <w:lvlText w:val=""/>
      <w:lvlJc w:val="left"/>
      <w:pPr>
        <w:ind w:left="0" w:firstLine="0"/>
      </w:pPr>
      <w:rPr>
        <w:rFonts w:hint="eastAsia"/>
      </w:rPr>
    </w:lvl>
  </w:abstractNum>
  <w:abstractNum w:abstractNumId="30">
    <w:nsid w:val="0000001F"/>
    <w:multiLevelType w:val="multilevel"/>
    <w:tmpl w:val="0000001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00000020"/>
    <w:multiLevelType w:val="multilevel"/>
    <w:tmpl w:val="0000002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00000021"/>
    <w:multiLevelType w:val="multilevel"/>
    <w:tmpl w:val="00000021"/>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00000022"/>
    <w:multiLevelType w:val="multilevel"/>
    <w:tmpl w:val="0000002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0000023"/>
    <w:multiLevelType w:val="multilevel"/>
    <w:tmpl w:val="00000023"/>
    <w:lvl w:ilvl="0" w:tentative="0">
      <w:start w:val="1"/>
      <w:numFmt w:val="bullet"/>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45F763D6"/>
    <w:multiLevelType w:val="multilevel"/>
    <w:tmpl w:val="45F763D6"/>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29"/>
  </w:num>
  <w:num w:numId="2">
    <w:abstractNumId w:val="12"/>
  </w:num>
  <w:num w:numId="3">
    <w:abstractNumId w:val="6"/>
  </w:num>
  <w:num w:numId="4">
    <w:abstractNumId w:val="20"/>
  </w:num>
  <w:num w:numId="5">
    <w:abstractNumId w:val="14"/>
  </w:num>
  <w:num w:numId="6">
    <w:abstractNumId w:val="7"/>
  </w:num>
  <w:num w:numId="7">
    <w:abstractNumId w:val="4"/>
  </w:num>
  <w:num w:numId="8">
    <w:abstractNumId w:val="8"/>
  </w:num>
  <w:num w:numId="9">
    <w:abstractNumId w:val="17"/>
  </w:num>
  <w:num w:numId="10">
    <w:abstractNumId w:val="10"/>
  </w:num>
  <w:num w:numId="11">
    <w:abstractNumId w:val="0"/>
  </w:num>
  <w:num w:numId="12">
    <w:abstractNumId w:val="11"/>
  </w:num>
  <w:num w:numId="13">
    <w:abstractNumId w:val="25"/>
  </w:num>
  <w:num w:numId="14">
    <w:abstractNumId w:val="24"/>
  </w:num>
  <w:num w:numId="15">
    <w:abstractNumId w:val="18"/>
  </w:num>
  <w:num w:numId="16">
    <w:abstractNumId w:val="26"/>
  </w:num>
  <w:num w:numId="17">
    <w:abstractNumId w:val="15"/>
  </w:num>
  <w:num w:numId="18">
    <w:abstractNumId w:val="30"/>
  </w:num>
  <w:num w:numId="19">
    <w:abstractNumId w:val="32"/>
  </w:num>
  <w:num w:numId="20">
    <w:abstractNumId w:val="21"/>
  </w:num>
  <w:num w:numId="21">
    <w:abstractNumId w:val="9"/>
  </w:num>
  <w:num w:numId="22">
    <w:abstractNumId w:val="3"/>
  </w:num>
  <w:num w:numId="23">
    <w:abstractNumId w:val="19"/>
  </w:num>
  <w:num w:numId="24">
    <w:abstractNumId w:val="13"/>
  </w:num>
  <w:num w:numId="25">
    <w:abstractNumId w:val="33"/>
  </w:num>
  <w:num w:numId="26">
    <w:abstractNumId w:val="16"/>
  </w:num>
  <w:num w:numId="27">
    <w:abstractNumId w:val="23"/>
  </w:num>
  <w:num w:numId="28">
    <w:abstractNumId w:val="5"/>
  </w:num>
  <w:num w:numId="29">
    <w:abstractNumId w:val="1"/>
  </w:num>
  <w:num w:numId="30">
    <w:abstractNumId w:val="34"/>
  </w:num>
  <w:num w:numId="31">
    <w:abstractNumId w:val="31"/>
  </w:num>
  <w:num w:numId="32">
    <w:abstractNumId w:val="28"/>
  </w:num>
  <w:num w:numId="33">
    <w:abstractNumId w:val="22"/>
  </w:num>
  <w:num w:numId="34">
    <w:abstractNumId w:val="27"/>
  </w:num>
  <w:num w:numId="35">
    <w:abstractNumId w:val="35"/>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673DB"/>
    <w:rsid w:val="000673DB"/>
    <w:rsid w:val="000A0DB9"/>
    <w:rsid w:val="00386754"/>
    <w:rsid w:val="003C589B"/>
    <w:rsid w:val="005126F0"/>
    <w:rsid w:val="00555B94"/>
    <w:rsid w:val="007135D5"/>
    <w:rsid w:val="00A37908"/>
    <w:rsid w:val="00C22794"/>
    <w:rsid w:val="00D355B8"/>
    <w:rsid w:val="00D95C21"/>
    <w:rsid w:val="00DA6321"/>
    <w:rsid w:val="00EC088A"/>
    <w:rsid w:val="00FF36DA"/>
    <w:rsid w:val="16B762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link w:val="4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6"/>
    <w:unhideWhenUsed/>
    <w:qFormat/>
    <w:uiPriority w:val="9"/>
    <w:pPr>
      <w:adjustRightInd w:val="0"/>
      <w:snapToGrid w:val="0"/>
      <w:spacing w:line="360" w:lineRule="auto"/>
      <w:ind w:left="420"/>
      <w:outlineLvl w:val="1"/>
    </w:pPr>
    <w:rPr>
      <w:rFonts w:ascii="黑体" w:hAnsi="黑体" w:eastAsia="黑体" w:cs="Arial"/>
      <w:b/>
      <w:bCs/>
      <w:sz w:val="36"/>
      <w:szCs w:val="36"/>
    </w:rPr>
  </w:style>
  <w:style w:type="paragraph" w:styleId="4">
    <w:name w:val="heading 3"/>
    <w:basedOn w:val="1"/>
    <w:next w:val="1"/>
    <w:link w:val="47"/>
    <w:unhideWhenUsed/>
    <w:qFormat/>
    <w:uiPriority w:val="9"/>
    <w:pPr>
      <w:keepNext/>
      <w:keepLines/>
      <w:spacing w:before="260" w:after="260" w:line="416" w:lineRule="auto"/>
      <w:outlineLvl w:val="2"/>
    </w:pPr>
    <w:rPr>
      <w:b/>
      <w:bCs/>
      <w:sz w:val="32"/>
      <w:szCs w:val="32"/>
    </w:rPr>
  </w:style>
  <w:style w:type="paragraph" w:styleId="5">
    <w:name w:val="heading 4"/>
    <w:basedOn w:val="1"/>
    <w:next w:val="6"/>
    <w:link w:val="49"/>
    <w:semiHidden/>
    <w:unhideWhenUsed/>
    <w:qFormat/>
    <w:uiPriority w:val="9"/>
    <w:pPr>
      <w:keepNext/>
      <w:widowControl/>
      <w:numPr>
        <w:ilvl w:val="3"/>
        <w:numId w:val="1"/>
      </w:numPr>
      <w:snapToGrid w:val="0"/>
      <w:spacing w:before="120" w:after="120"/>
      <w:jc w:val="left"/>
      <w:textAlignment w:val="baseline"/>
      <w:outlineLvl w:val="3"/>
    </w:pPr>
    <w:rPr>
      <w:rFonts w:ascii="仿宋" w:hAnsi="仿宋" w:eastAsia="黑体" w:cs="仿宋"/>
      <w:color w:val="000000"/>
      <w:sz w:val="30"/>
      <w:szCs w:val="30"/>
    </w:rPr>
  </w:style>
  <w:style w:type="paragraph" w:styleId="7">
    <w:name w:val="heading 5"/>
    <w:basedOn w:val="1"/>
    <w:next w:val="6"/>
    <w:link w:val="50"/>
    <w:semiHidden/>
    <w:unhideWhenUsed/>
    <w:qFormat/>
    <w:uiPriority w:val="9"/>
    <w:pPr>
      <w:keepNext/>
      <w:keepLines/>
      <w:widowControl/>
      <w:jc w:val="left"/>
      <w:outlineLvl w:val="4"/>
    </w:pPr>
    <w:rPr>
      <w:rFonts w:ascii="仿宋" w:hAnsi="仿宋" w:eastAsia="仿宋" w:cs="仿宋"/>
      <w:b/>
      <w:sz w:val="30"/>
      <w:szCs w:val="30"/>
    </w:rPr>
  </w:style>
  <w:style w:type="paragraph" w:styleId="8">
    <w:name w:val="heading 6"/>
    <w:basedOn w:val="1"/>
    <w:next w:val="1"/>
    <w:link w:val="51"/>
    <w:semiHidden/>
    <w:unhideWhenUsed/>
    <w:qFormat/>
    <w:uiPriority w:val="9"/>
    <w:pPr>
      <w:autoSpaceDE w:val="0"/>
      <w:autoSpaceDN w:val="0"/>
      <w:jc w:val="left"/>
      <w:outlineLvl w:val="5"/>
    </w:pPr>
    <w:rPr>
      <w:rFonts w:ascii="仿宋" w:hAnsi="仿宋" w:eastAsia="仿宋" w:cs="仿宋"/>
      <w:kern w:val="0"/>
      <w:sz w:val="20"/>
      <w:szCs w:val="30"/>
    </w:rPr>
  </w:style>
  <w:style w:type="paragraph" w:styleId="9">
    <w:name w:val="heading 7"/>
    <w:basedOn w:val="1"/>
    <w:next w:val="6"/>
    <w:link w:val="52"/>
    <w:qFormat/>
    <w:uiPriority w:val="0"/>
    <w:pPr>
      <w:keepLines/>
      <w:widowControl/>
      <w:numPr>
        <w:ilvl w:val="6"/>
        <w:numId w:val="2"/>
      </w:numPr>
      <w:spacing w:before="120"/>
      <w:jc w:val="left"/>
      <w:outlineLvl w:val="6"/>
    </w:pPr>
    <w:rPr>
      <w:rFonts w:ascii="仿宋" w:hAnsi="仿宋" w:eastAsia="仿宋" w:cs="仿宋"/>
      <w:sz w:val="30"/>
      <w:szCs w:val="30"/>
    </w:rPr>
  </w:style>
  <w:style w:type="paragraph" w:styleId="10">
    <w:name w:val="heading 8"/>
    <w:basedOn w:val="1"/>
    <w:next w:val="1"/>
    <w:link w:val="53"/>
    <w:qFormat/>
    <w:uiPriority w:val="0"/>
    <w:pPr>
      <w:keepNext/>
      <w:keepLines/>
      <w:widowControl/>
      <w:spacing w:before="240" w:after="64" w:line="320" w:lineRule="auto"/>
      <w:jc w:val="left"/>
      <w:outlineLvl w:val="7"/>
    </w:pPr>
    <w:rPr>
      <w:rFonts w:ascii="仿宋" w:hAnsi="仿宋" w:eastAsia="黑体" w:cs="仿宋"/>
      <w:sz w:val="24"/>
      <w:szCs w:val="30"/>
    </w:rPr>
  </w:style>
  <w:style w:type="paragraph" w:styleId="11">
    <w:name w:val="heading 9"/>
    <w:basedOn w:val="1"/>
    <w:next w:val="1"/>
    <w:link w:val="54"/>
    <w:qFormat/>
    <w:uiPriority w:val="0"/>
    <w:pPr>
      <w:keepNext/>
      <w:keepLines/>
      <w:widowControl/>
      <w:spacing w:before="240" w:after="64" w:line="320" w:lineRule="atLeast"/>
      <w:jc w:val="left"/>
      <w:outlineLvl w:val="8"/>
    </w:pPr>
    <w:rPr>
      <w:rFonts w:ascii="仿宋" w:hAnsi="仿宋" w:eastAsia="黑体" w:cs="仿宋"/>
      <w:sz w:val="30"/>
      <w:szCs w:val="30"/>
    </w:rPr>
  </w:style>
  <w:style w:type="character" w:default="1" w:styleId="37">
    <w:name w:val="Default Paragraph Font"/>
    <w:semiHidden/>
    <w:unhideWhenUsed/>
    <w:uiPriority w:val="1"/>
  </w:style>
  <w:style w:type="table" w:default="1" w:styleId="43">
    <w:name w:val="Normal Table"/>
    <w:semiHidden/>
    <w:unhideWhenUsed/>
    <w:uiPriority w:val="99"/>
    <w:tblPr>
      <w:tblLayout w:type="fixed"/>
      <w:tblCellMar>
        <w:top w:w="0" w:type="dxa"/>
        <w:left w:w="108" w:type="dxa"/>
        <w:bottom w:w="0" w:type="dxa"/>
        <w:right w:w="108" w:type="dxa"/>
      </w:tblCellMar>
    </w:tblPr>
  </w:style>
  <w:style w:type="paragraph" w:customStyle="1" w:styleId="6">
    <w:name w:val="首行缩进"/>
    <w:basedOn w:val="1"/>
    <w:link w:val="48"/>
    <w:qFormat/>
    <w:uiPriority w:val="0"/>
    <w:pPr>
      <w:ind w:firstLine="420" w:firstLineChars="200"/>
    </w:pPr>
  </w:style>
  <w:style w:type="paragraph" w:styleId="12">
    <w:name w:val="annotation subject"/>
    <w:basedOn w:val="13"/>
    <w:next w:val="13"/>
    <w:link w:val="56"/>
    <w:qFormat/>
    <w:uiPriority w:val="0"/>
    <w:rPr>
      <w:b/>
      <w:bCs/>
    </w:rPr>
  </w:style>
  <w:style w:type="paragraph" w:styleId="13">
    <w:name w:val="annotation text"/>
    <w:basedOn w:val="1"/>
    <w:link w:val="55"/>
    <w:qFormat/>
    <w:uiPriority w:val="0"/>
    <w:pPr>
      <w:jc w:val="left"/>
    </w:pPr>
  </w:style>
  <w:style w:type="paragraph" w:styleId="14">
    <w:name w:val="toc 7"/>
    <w:basedOn w:val="1"/>
    <w:next w:val="1"/>
    <w:qFormat/>
    <w:uiPriority w:val="0"/>
    <w:pPr>
      <w:widowControl/>
      <w:ind w:left="1260"/>
      <w:jc w:val="left"/>
    </w:pPr>
    <w:rPr>
      <w:rFonts w:ascii="Times New Roman" w:hAnsi="Times New Roman" w:eastAsia="仿宋" w:cs="Times New Roman"/>
      <w:sz w:val="18"/>
      <w:szCs w:val="18"/>
    </w:rPr>
  </w:style>
  <w:style w:type="paragraph" w:styleId="15">
    <w:name w:val="Normal Indent"/>
    <w:basedOn w:val="1"/>
    <w:link w:val="69"/>
    <w:qFormat/>
    <w:uiPriority w:val="0"/>
    <w:pPr>
      <w:spacing w:line="360" w:lineRule="auto"/>
      <w:ind w:firstLine="476"/>
    </w:pPr>
    <w:rPr>
      <w:rFonts w:ascii="微软雅黑" w:hAnsi="微软雅黑" w:eastAsia="微软雅黑" w:cs="Times New Roman"/>
      <w:kern w:val="0"/>
      <w:szCs w:val="28"/>
    </w:rPr>
  </w:style>
  <w:style w:type="paragraph" w:styleId="16">
    <w:name w:val="caption"/>
    <w:basedOn w:val="1"/>
    <w:next w:val="1"/>
    <w:qFormat/>
    <w:uiPriority w:val="0"/>
    <w:pPr>
      <w:widowControl/>
      <w:spacing w:before="152" w:after="160"/>
      <w:jc w:val="left"/>
    </w:pPr>
    <w:rPr>
      <w:rFonts w:ascii="仿宋" w:hAnsi="仿宋" w:eastAsia="黑体" w:cs="仿宋"/>
      <w:sz w:val="30"/>
      <w:szCs w:val="30"/>
    </w:rPr>
  </w:style>
  <w:style w:type="paragraph" w:styleId="17">
    <w:name w:val="Document Map"/>
    <w:basedOn w:val="1"/>
    <w:link w:val="70"/>
    <w:qFormat/>
    <w:uiPriority w:val="0"/>
    <w:pPr>
      <w:widowControl/>
      <w:shd w:val="clear" w:color="auto" w:fill="000080"/>
      <w:jc w:val="left"/>
    </w:pPr>
    <w:rPr>
      <w:rFonts w:ascii="仿宋" w:hAnsi="仿宋" w:eastAsia="仿宋" w:cs="仿宋"/>
      <w:sz w:val="30"/>
      <w:szCs w:val="30"/>
    </w:rPr>
  </w:style>
  <w:style w:type="paragraph" w:styleId="18">
    <w:name w:val="Body Text"/>
    <w:basedOn w:val="1"/>
    <w:link w:val="71"/>
    <w:qFormat/>
    <w:uiPriority w:val="0"/>
    <w:pPr>
      <w:spacing w:line="360" w:lineRule="exact"/>
      <w:jc w:val="left"/>
    </w:pPr>
    <w:rPr>
      <w:rFonts w:ascii="宋体" w:hAnsi="宋体" w:eastAsia="仿宋" w:cs="Times New Roman"/>
      <w:bCs/>
      <w:sz w:val="24"/>
      <w:szCs w:val="20"/>
    </w:rPr>
  </w:style>
  <w:style w:type="paragraph" w:styleId="19">
    <w:name w:val="toc 5"/>
    <w:basedOn w:val="1"/>
    <w:next w:val="1"/>
    <w:qFormat/>
    <w:uiPriority w:val="0"/>
    <w:pPr>
      <w:widowControl/>
      <w:ind w:left="840"/>
      <w:jc w:val="left"/>
    </w:pPr>
    <w:rPr>
      <w:rFonts w:ascii="Times New Roman" w:hAnsi="Times New Roman" w:eastAsia="仿宋" w:cs="Times New Roman"/>
      <w:sz w:val="18"/>
      <w:szCs w:val="18"/>
    </w:rPr>
  </w:style>
  <w:style w:type="paragraph" w:styleId="20">
    <w:name w:val="toc 3"/>
    <w:basedOn w:val="1"/>
    <w:next w:val="1"/>
    <w:qFormat/>
    <w:uiPriority w:val="39"/>
    <w:pPr>
      <w:widowControl/>
      <w:ind w:left="420"/>
      <w:jc w:val="left"/>
    </w:pPr>
    <w:rPr>
      <w:rFonts w:ascii="Times New Roman" w:hAnsi="Times New Roman" w:eastAsia="仿宋" w:cs="Times New Roman"/>
      <w:i/>
      <w:iCs/>
      <w:sz w:val="20"/>
      <w:szCs w:val="20"/>
    </w:rPr>
  </w:style>
  <w:style w:type="paragraph" w:styleId="21">
    <w:name w:val="toc 8"/>
    <w:basedOn w:val="1"/>
    <w:next w:val="1"/>
    <w:qFormat/>
    <w:uiPriority w:val="0"/>
    <w:pPr>
      <w:widowControl/>
      <w:ind w:left="1470"/>
      <w:jc w:val="left"/>
    </w:pPr>
    <w:rPr>
      <w:rFonts w:ascii="Times New Roman" w:hAnsi="Times New Roman" w:eastAsia="仿宋" w:cs="Times New Roman"/>
      <w:sz w:val="18"/>
      <w:szCs w:val="18"/>
    </w:rPr>
  </w:style>
  <w:style w:type="paragraph" w:styleId="22">
    <w:name w:val="Date"/>
    <w:basedOn w:val="1"/>
    <w:next w:val="1"/>
    <w:link w:val="72"/>
    <w:qFormat/>
    <w:uiPriority w:val="99"/>
    <w:pPr>
      <w:widowControl/>
      <w:ind w:left="100" w:leftChars="2500"/>
      <w:jc w:val="left"/>
    </w:pPr>
    <w:rPr>
      <w:rFonts w:ascii="仿宋" w:hAnsi="仿宋" w:eastAsia="仿宋" w:cs="仿宋"/>
      <w:sz w:val="30"/>
      <w:szCs w:val="30"/>
    </w:rPr>
  </w:style>
  <w:style w:type="paragraph" w:styleId="23">
    <w:name w:val="Balloon Text"/>
    <w:basedOn w:val="1"/>
    <w:link w:val="57"/>
    <w:qFormat/>
    <w:uiPriority w:val="0"/>
    <w:rPr>
      <w:sz w:val="18"/>
      <w:szCs w:val="18"/>
    </w:rPr>
  </w:style>
  <w:style w:type="paragraph" w:styleId="24">
    <w:name w:val="footer"/>
    <w:basedOn w:val="1"/>
    <w:link w:val="58"/>
    <w:qFormat/>
    <w:uiPriority w:val="99"/>
    <w:pPr>
      <w:tabs>
        <w:tab w:val="center" w:pos="4153"/>
        <w:tab w:val="right" w:pos="8306"/>
      </w:tabs>
      <w:snapToGrid w:val="0"/>
      <w:jc w:val="left"/>
    </w:pPr>
    <w:rPr>
      <w:sz w:val="18"/>
    </w:rPr>
  </w:style>
  <w:style w:type="paragraph" w:styleId="25">
    <w:name w:val="header"/>
    <w:basedOn w:val="1"/>
    <w:link w:val="5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6">
    <w:name w:val="toc 1"/>
    <w:next w:val="1"/>
    <w:qFormat/>
    <w:uiPriority w:val="39"/>
    <w:pPr>
      <w:spacing w:before="120" w:after="120" w:line="300" w:lineRule="auto"/>
    </w:pPr>
    <w:rPr>
      <w:rFonts w:ascii="Times New Roman" w:hAnsi="Times New Roman" w:eastAsia="宋体" w:cs="Times New Roman"/>
      <w:b/>
      <w:bCs/>
      <w:caps/>
      <w:kern w:val="2"/>
      <w:lang w:val="en-US" w:eastAsia="zh-CN" w:bidi="ar-SA"/>
    </w:rPr>
  </w:style>
  <w:style w:type="paragraph" w:styleId="27">
    <w:name w:val="toc 4"/>
    <w:basedOn w:val="1"/>
    <w:next w:val="1"/>
    <w:qFormat/>
    <w:uiPriority w:val="0"/>
    <w:pPr>
      <w:widowControl/>
      <w:ind w:left="630"/>
      <w:jc w:val="left"/>
    </w:pPr>
    <w:rPr>
      <w:rFonts w:ascii="Times New Roman" w:hAnsi="Times New Roman" w:eastAsia="仿宋" w:cs="Times New Roman"/>
      <w:sz w:val="18"/>
      <w:szCs w:val="18"/>
    </w:rPr>
  </w:style>
  <w:style w:type="paragraph" w:styleId="28">
    <w:name w:val="Subtitle"/>
    <w:basedOn w:val="1"/>
    <w:next w:val="1"/>
    <w:link w:val="73"/>
    <w:qFormat/>
    <w:uiPriority w:val="11"/>
    <w:pPr>
      <w:spacing w:before="240" w:after="60" w:line="312" w:lineRule="auto"/>
      <w:jc w:val="left"/>
      <w:outlineLvl w:val="1"/>
    </w:pPr>
    <w:rPr>
      <w:rFonts w:ascii="Cambria" w:hAnsi="Cambria" w:eastAsia="仿宋" w:cs="Times New Roman"/>
      <w:b/>
      <w:kern w:val="28"/>
      <w:sz w:val="32"/>
      <w:szCs w:val="20"/>
    </w:rPr>
  </w:style>
  <w:style w:type="paragraph" w:styleId="29">
    <w:name w:val="footnote text"/>
    <w:basedOn w:val="1"/>
    <w:qFormat/>
    <w:uiPriority w:val="0"/>
    <w:pPr>
      <w:snapToGrid w:val="0"/>
      <w:jc w:val="left"/>
    </w:pPr>
    <w:rPr>
      <w:kern w:val="0"/>
      <w:sz w:val="18"/>
      <w:szCs w:val="18"/>
    </w:rPr>
  </w:style>
  <w:style w:type="paragraph" w:styleId="30">
    <w:name w:val="toc 6"/>
    <w:basedOn w:val="1"/>
    <w:next w:val="1"/>
    <w:qFormat/>
    <w:uiPriority w:val="0"/>
    <w:pPr>
      <w:widowControl/>
      <w:ind w:left="1050"/>
      <w:jc w:val="left"/>
    </w:pPr>
    <w:rPr>
      <w:rFonts w:ascii="Times New Roman" w:hAnsi="Times New Roman" w:eastAsia="仿宋" w:cs="Times New Roman"/>
      <w:sz w:val="18"/>
      <w:szCs w:val="18"/>
    </w:rPr>
  </w:style>
  <w:style w:type="paragraph" w:styleId="31">
    <w:name w:val="table of figures"/>
    <w:basedOn w:val="1"/>
    <w:next w:val="1"/>
    <w:qFormat/>
    <w:uiPriority w:val="0"/>
    <w:pPr>
      <w:widowControl/>
      <w:ind w:left="840" w:hanging="420"/>
      <w:jc w:val="left"/>
    </w:pPr>
    <w:rPr>
      <w:rFonts w:ascii="仿宋" w:hAnsi="仿宋" w:eastAsia="仿宋" w:cs="仿宋"/>
      <w:sz w:val="30"/>
      <w:szCs w:val="30"/>
    </w:rPr>
  </w:style>
  <w:style w:type="paragraph" w:styleId="32">
    <w:name w:val="toc 2"/>
    <w:basedOn w:val="1"/>
    <w:next w:val="1"/>
    <w:qFormat/>
    <w:uiPriority w:val="39"/>
    <w:pPr>
      <w:widowControl/>
      <w:ind w:left="210"/>
      <w:jc w:val="left"/>
    </w:pPr>
    <w:rPr>
      <w:rFonts w:ascii="Times New Roman" w:hAnsi="Times New Roman" w:eastAsia="仿宋" w:cs="Times New Roman"/>
      <w:smallCaps/>
      <w:sz w:val="20"/>
      <w:szCs w:val="20"/>
    </w:rPr>
  </w:style>
  <w:style w:type="paragraph" w:styleId="33">
    <w:name w:val="toc 9"/>
    <w:basedOn w:val="1"/>
    <w:next w:val="1"/>
    <w:qFormat/>
    <w:uiPriority w:val="0"/>
    <w:pPr>
      <w:widowControl/>
      <w:ind w:left="1680"/>
      <w:jc w:val="left"/>
    </w:pPr>
    <w:rPr>
      <w:rFonts w:ascii="Times New Roman" w:hAnsi="Times New Roman" w:eastAsia="仿宋" w:cs="Times New Roman"/>
      <w:sz w:val="18"/>
      <w:szCs w:val="18"/>
    </w:rPr>
  </w:style>
  <w:style w:type="paragraph" w:styleId="34">
    <w:name w:val="HTML Preformatted"/>
    <w:basedOn w:val="1"/>
    <w:link w:val="117"/>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5">
    <w:name w:val="Normal (Web)"/>
    <w:basedOn w:val="1"/>
    <w:qFormat/>
    <w:uiPriority w:val="99"/>
    <w:pPr>
      <w:widowControl/>
      <w:spacing w:before="100" w:beforeAutospacing="1" w:after="100" w:afterAutospacing="1"/>
      <w:jc w:val="left"/>
    </w:pPr>
    <w:rPr>
      <w:rFonts w:ascii="宋体" w:hAnsi="宋体" w:eastAsia="仿宋"/>
      <w:kern w:val="0"/>
      <w:sz w:val="24"/>
      <w:szCs w:val="24"/>
    </w:rPr>
  </w:style>
  <w:style w:type="paragraph" w:styleId="36">
    <w:name w:val="Title"/>
    <w:basedOn w:val="1"/>
    <w:next w:val="1"/>
    <w:link w:val="74"/>
    <w:qFormat/>
    <w:uiPriority w:val="10"/>
    <w:pPr>
      <w:spacing w:before="240" w:after="60"/>
      <w:jc w:val="left"/>
      <w:outlineLvl w:val="0"/>
    </w:pPr>
    <w:rPr>
      <w:rFonts w:ascii="Cambria" w:hAnsi="Cambria" w:eastAsia="仿宋" w:cs="Times New Roman"/>
      <w:b/>
      <w:bCs/>
      <w:sz w:val="32"/>
      <w:szCs w:val="32"/>
    </w:rPr>
  </w:style>
  <w:style w:type="character" w:styleId="38">
    <w:name w:val="Strong"/>
    <w:basedOn w:val="37"/>
    <w:qFormat/>
    <w:uiPriority w:val="22"/>
    <w:rPr>
      <w:b/>
      <w:bCs/>
    </w:rPr>
  </w:style>
  <w:style w:type="character" w:styleId="39">
    <w:name w:val="page number"/>
    <w:basedOn w:val="37"/>
    <w:qFormat/>
    <w:uiPriority w:val="0"/>
    <w:rPr>
      <w:rFonts w:ascii="Times New Roman" w:hAnsi="Times New Roman" w:eastAsia="宋体"/>
      <w:sz w:val="18"/>
      <w:szCs w:val="18"/>
    </w:rPr>
  </w:style>
  <w:style w:type="character" w:styleId="40">
    <w:name w:val="Hyperlink"/>
    <w:basedOn w:val="37"/>
    <w:qFormat/>
    <w:uiPriority w:val="0"/>
    <w:rPr>
      <w:color w:val="0563C1"/>
      <w:u w:val="single"/>
    </w:rPr>
  </w:style>
  <w:style w:type="character" w:styleId="41">
    <w:name w:val="annotation reference"/>
    <w:basedOn w:val="37"/>
    <w:qFormat/>
    <w:uiPriority w:val="0"/>
    <w:rPr>
      <w:sz w:val="21"/>
      <w:szCs w:val="21"/>
    </w:rPr>
  </w:style>
  <w:style w:type="character" w:styleId="42">
    <w:name w:val="footnote reference"/>
    <w:qFormat/>
    <w:uiPriority w:val="0"/>
    <w:rPr>
      <w:rFonts w:cs="Times New Roman"/>
      <w:vertAlign w:val="superscript"/>
    </w:rPr>
  </w:style>
  <w:style w:type="table" w:styleId="44">
    <w:name w:val="Table Grid"/>
    <w:basedOn w:val="43"/>
    <w:qFormat/>
    <w:uiPriority w:val="3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5">
    <w:name w:val="标题 1 字符"/>
    <w:basedOn w:val="37"/>
    <w:link w:val="2"/>
    <w:qFormat/>
    <w:uiPriority w:val="0"/>
    <w:rPr>
      <w:b/>
      <w:bCs/>
      <w:kern w:val="44"/>
      <w:sz w:val="44"/>
      <w:szCs w:val="44"/>
    </w:rPr>
  </w:style>
  <w:style w:type="character" w:customStyle="1" w:styleId="46">
    <w:name w:val="标题 2 字符"/>
    <w:basedOn w:val="37"/>
    <w:link w:val="3"/>
    <w:qFormat/>
    <w:uiPriority w:val="0"/>
    <w:rPr>
      <w:rFonts w:ascii="黑体" w:hAnsi="黑体" w:eastAsia="黑体" w:cs="Arial"/>
      <w:b/>
      <w:bCs/>
      <w:kern w:val="2"/>
      <w:sz w:val="36"/>
      <w:szCs w:val="36"/>
    </w:rPr>
  </w:style>
  <w:style w:type="character" w:customStyle="1" w:styleId="47">
    <w:name w:val="标题 3 字符"/>
    <w:basedOn w:val="37"/>
    <w:link w:val="4"/>
    <w:qFormat/>
    <w:uiPriority w:val="0"/>
    <w:rPr>
      <w:b/>
      <w:bCs/>
      <w:kern w:val="2"/>
      <w:sz w:val="32"/>
      <w:szCs w:val="32"/>
    </w:rPr>
  </w:style>
  <w:style w:type="character" w:customStyle="1" w:styleId="48">
    <w:name w:val="首行缩进 Char"/>
    <w:basedOn w:val="37"/>
    <w:link w:val="6"/>
    <w:qFormat/>
    <w:uiPriority w:val="0"/>
    <w:rPr>
      <w:kern w:val="2"/>
      <w:sz w:val="21"/>
      <w:szCs w:val="22"/>
    </w:rPr>
  </w:style>
  <w:style w:type="character" w:customStyle="1" w:styleId="49">
    <w:name w:val="标题 4 字符"/>
    <w:basedOn w:val="37"/>
    <w:link w:val="5"/>
    <w:qFormat/>
    <w:uiPriority w:val="0"/>
    <w:rPr>
      <w:rFonts w:ascii="仿宋" w:hAnsi="仿宋" w:eastAsia="黑体" w:cs="仿宋"/>
      <w:color w:val="000000"/>
      <w:kern w:val="2"/>
      <w:sz w:val="30"/>
      <w:szCs w:val="30"/>
    </w:rPr>
  </w:style>
  <w:style w:type="character" w:customStyle="1" w:styleId="50">
    <w:name w:val="标题 5 字符"/>
    <w:basedOn w:val="37"/>
    <w:link w:val="7"/>
    <w:qFormat/>
    <w:uiPriority w:val="0"/>
    <w:rPr>
      <w:rFonts w:ascii="仿宋" w:hAnsi="仿宋" w:eastAsia="仿宋" w:cs="仿宋"/>
      <w:b/>
      <w:kern w:val="2"/>
      <w:sz w:val="30"/>
      <w:szCs w:val="30"/>
    </w:rPr>
  </w:style>
  <w:style w:type="character" w:customStyle="1" w:styleId="51">
    <w:name w:val="标题 6 字符"/>
    <w:basedOn w:val="37"/>
    <w:link w:val="8"/>
    <w:qFormat/>
    <w:uiPriority w:val="0"/>
    <w:rPr>
      <w:rFonts w:ascii="仿宋" w:hAnsi="仿宋" w:eastAsia="仿宋" w:cs="仿宋"/>
      <w:szCs w:val="30"/>
    </w:rPr>
  </w:style>
  <w:style w:type="character" w:customStyle="1" w:styleId="52">
    <w:name w:val="标题 7 字符"/>
    <w:basedOn w:val="37"/>
    <w:link w:val="9"/>
    <w:qFormat/>
    <w:uiPriority w:val="0"/>
    <w:rPr>
      <w:rFonts w:ascii="仿宋" w:hAnsi="仿宋" w:eastAsia="仿宋" w:cs="仿宋"/>
      <w:kern w:val="2"/>
      <w:sz w:val="30"/>
      <w:szCs w:val="30"/>
    </w:rPr>
  </w:style>
  <w:style w:type="character" w:customStyle="1" w:styleId="53">
    <w:name w:val="标题 8 字符"/>
    <w:basedOn w:val="37"/>
    <w:link w:val="10"/>
    <w:qFormat/>
    <w:uiPriority w:val="0"/>
    <w:rPr>
      <w:rFonts w:ascii="仿宋" w:hAnsi="仿宋" w:eastAsia="黑体" w:cs="仿宋"/>
      <w:kern w:val="2"/>
      <w:sz w:val="24"/>
      <w:szCs w:val="30"/>
    </w:rPr>
  </w:style>
  <w:style w:type="character" w:customStyle="1" w:styleId="54">
    <w:name w:val="标题 9 字符"/>
    <w:basedOn w:val="37"/>
    <w:link w:val="11"/>
    <w:uiPriority w:val="0"/>
    <w:rPr>
      <w:rFonts w:ascii="仿宋" w:hAnsi="仿宋" w:eastAsia="黑体" w:cs="仿宋"/>
      <w:kern w:val="2"/>
      <w:sz w:val="30"/>
      <w:szCs w:val="30"/>
    </w:rPr>
  </w:style>
  <w:style w:type="character" w:customStyle="1" w:styleId="55">
    <w:name w:val="批注文字 字符"/>
    <w:basedOn w:val="37"/>
    <w:link w:val="13"/>
    <w:qFormat/>
    <w:uiPriority w:val="0"/>
    <w:rPr>
      <w:kern w:val="2"/>
      <w:sz w:val="21"/>
      <w:szCs w:val="22"/>
    </w:rPr>
  </w:style>
  <w:style w:type="character" w:customStyle="1" w:styleId="56">
    <w:name w:val="批注主题 字符"/>
    <w:basedOn w:val="55"/>
    <w:link w:val="12"/>
    <w:qFormat/>
    <w:uiPriority w:val="0"/>
    <w:rPr>
      <w:b/>
      <w:bCs/>
      <w:kern w:val="2"/>
      <w:sz w:val="21"/>
      <w:szCs w:val="22"/>
    </w:rPr>
  </w:style>
  <w:style w:type="character" w:customStyle="1" w:styleId="57">
    <w:name w:val="批注框文本 字符"/>
    <w:basedOn w:val="37"/>
    <w:link w:val="23"/>
    <w:qFormat/>
    <w:uiPriority w:val="0"/>
    <w:rPr>
      <w:kern w:val="2"/>
      <w:sz w:val="18"/>
      <w:szCs w:val="18"/>
    </w:rPr>
  </w:style>
  <w:style w:type="character" w:customStyle="1" w:styleId="58">
    <w:name w:val="页脚 字符"/>
    <w:basedOn w:val="37"/>
    <w:link w:val="24"/>
    <w:qFormat/>
    <w:uiPriority w:val="99"/>
    <w:rPr>
      <w:kern w:val="2"/>
      <w:sz w:val="18"/>
      <w:szCs w:val="22"/>
    </w:rPr>
  </w:style>
  <w:style w:type="character" w:customStyle="1" w:styleId="59">
    <w:name w:val="页眉 字符"/>
    <w:basedOn w:val="37"/>
    <w:link w:val="25"/>
    <w:qFormat/>
    <w:uiPriority w:val="99"/>
    <w:rPr>
      <w:kern w:val="2"/>
      <w:sz w:val="18"/>
      <w:szCs w:val="22"/>
    </w:rPr>
  </w:style>
  <w:style w:type="paragraph" w:customStyle="1" w:styleId="60">
    <w:name w:val="表格正文"/>
    <w:basedOn w:val="1"/>
    <w:next w:val="1"/>
    <w:link w:val="61"/>
    <w:qFormat/>
    <w:uiPriority w:val="0"/>
    <w:pPr>
      <w:snapToGrid w:val="0"/>
      <w:jc w:val="center"/>
    </w:pPr>
    <w:rPr>
      <w:rFonts w:ascii="仿宋" w:hAnsi="仿宋" w:eastAsia="仿宋" w:cs="Times New Roman"/>
      <w:color w:val="C45911"/>
      <w:szCs w:val="30"/>
    </w:rPr>
  </w:style>
  <w:style w:type="character" w:customStyle="1" w:styleId="61">
    <w:name w:val="表格正文 Char"/>
    <w:basedOn w:val="37"/>
    <w:link w:val="60"/>
    <w:qFormat/>
    <w:uiPriority w:val="0"/>
    <w:rPr>
      <w:rFonts w:ascii="仿宋" w:hAnsi="仿宋" w:eastAsia="仿宋" w:cs="Times New Roman"/>
      <w:color w:val="C45911"/>
      <w:kern w:val="2"/>
      <w:sz w:val="21"/>
      <w:szCs w:val="30"/>
    </w:rPr>
  </w:style>
  <w:style w:type="paragraph" w:customStyle="1" w:styleId="62">
    <w:name w:val="列出段落1"/>
    <w:basedOn w:val="1"/>
    <w:link w:val="63"/>
    <w:qFormat/>
    <w:uiPriority w:val="0"/>
    <w:pPr>
      <w:ind w:firstLine="420" w:firstLineChars="200"/>
    </w:pPr>
  </w:style>
  <w:style w:type="character" w:customStyle="1" w:styleId="63">
    <w:name w:val="列出段落 字符"/>
    <w:basedOn w:val="37"/>
    <w:link w:val="62"/>
    <w:qFormat/>
    <w:uiPriority w:val="0"/>
    <w:rPr>
      <w:kern w:val="2"/>
      <w:sz w:val="21"/>
      <w:szCs w:val="22"/>
    </w:rPr>
  </w:style>
  <w:style w:type="paragraph" w:customStyle="1" w:styleId="64">
    <w:name w:val="表格样式"/>
    <w:basedOn w:val="1"/>
    <w:link w:val="65"/>
    <w:qFormat/>
    <w:uiPriority w:val="0"/>
    <w:pPr>
      <w:widowControl/>
      <w:adjustRightInd w:val="0"/>
      <w:snapToGrid w:val="0"/>
    </w:pPr>
    <w:rPr>
      <w:rFonts w:ascii="仿宋" w:hAnsi="仿宋" w:eastAsia="仿宋" w:cs="仿宋"/>
      <w:szCs w:val="30"/>
    </w:rPr>
  </w:style>
  <w:style w:type="character" w:customStyle="1" w:styleId="65">
    <w:name w:val="表格样式 Char"/>
    <w:basedOn w:val="37"/>
    <w:link w:val="64"/>
    <w:qFormat/>
    <w:uiPriority w:val="0"/>
    <w:rPr>
      <w:rFonts w:ascii="仿宋" w:hAnsi="仿宋" w:eastAsia="仿宋" w:cs="仿宋"/>
      <w:kern w:val="2"/>
      <w:sz w:val="21"/>
      <w:szCs w:val="30"/>
    </w:rPr>
  </w:style>
  <w:style w:type="character" w:customStyle="1" w:styleId="66">
    <w:name w:val="apple-converted-space"/>
    <w:basedOn w:val="37"/>
    <w:qFormat/>
    <w:uiPriority w:val="0"/>
  </w:style>
  <w:style w:type="character" w:customStyle="1" w:styleId="67">
    <w:name w:val="未处理的提及1"/>
    <w:basedOn w:val="37"/>
    <w:qFormat/>
    <w:uiPriority w:val="99"/>
    <w:rPr>
      <w:color w:val="808080"/>
      <w:shd w:val="clear" w:color="auto" w:fill="E6E6E6"/>
    </w:rPr>
  </w:style>
  <w:style w:type="paragraph" w:customStyle="1" w:styleId="68">
    <w:name w:val="Item List"/>
    <w:basedOn w:val="6"/>
    <w:next w:val="6"/>
    <w:qFormat/>
    <w:uiPriority w:val="0"/>
    <w:pPr>
      <w:numPr>
        <w:ilvl w:val="0"/>
        <w:numId w:val="3"/>
      </w:numPr>
      <w:ind w:firstLine="0" w:firstLineChars="0"/>
    </w:pPr>
    <w:rPr>
      <w:bCs/>
    </w:rPr>
  </w:style>
  <w:style w:type="character" w:customStyle="1" w:styleId="69">
    <w:name w:val="正文缩进 字符"/>
    <w:link w:val="15"/>
    <w:qFormat/>
    <w:uiPriority w:val="0"/>
    <w:rPr>
      <w:rFonts w:ascii="微软雅黑" w:hAnsi="微软雅黑" w:eastAsia="微软雅黑" w:cs="Times New Roman"/>
      <w:sz w:val="21"/>
      <w:szCs w:val="28"/>
    </w:rPr>
  </w:style>
  <w:style w:type="character" w:customStyle="1" w:styleId="70">
    <w:name w:val="文档结构图 字符"/>
    <w:basedOn w:val="37"/>
    <w:link w:val="17"/>
    <w:qFormat/>
    <w:uiPriority w:val="0"/>
    <w:rPr>
      <w:rFonts w:ascii="仿宋" w:hAnsi="仿宋" w:eastAsia="仿宋" w:cs="仿宋"/>
      <w:kern w:val="2"/>
      <w:sz w:val="30"/>
      <w:szCs w:val="30"/>
      <w:shd w:val="clear" w:color="auto" w:fill="000080"/>
    </w:rPr>
  </w:style>
  <w:style w:type="character" w:customStyle="1" w:styleId="71">
    <w:name w:val="正文文本 字符"/>
    <w:basedOn w:val="37"/>
    <w:link w:val="18"/>
    <w:qFormat/>
    <w:uiPriority w:val="0"/>
    <w:rPr>
      <w:rFonts w:ascii="宋体" w:hAnsi="宋体" w:eastAsia="仿宋" w:cs="Times New Roman"/>
      <w:bCs/>
      <w:kern w:val="2"/>
      <w:sz w:val="24"/>
    </w:rPr>
  </w:style>
  <w:style w:type="character" w:customStyle="1" w:styleId="72">
    <w:name w:val="日期 字符"/>
    <w:basedOn w:val="37"/>
    <w:link w:val="22"/>
    <w:qFormat/>
    <w:uiPriority w:val="99"/>
    <w:rPr>
      <w:rFonts w:ascii="仿宋" w:hAnsi="仿宋" w:eastAsia="仿宋" w:cs="仿宋"/>
      <w:kern w:val="2"/>
      <w:sz w:val="30"/>
      <w:szCs w:val="30"/>
    </w:rPr>
  </w:style>
  <w:style w:type="character" w:customStyle="1" w:styleId="73">
    <w:name w:val="副标题 字符"/>
    <w:basedOn w:val="37"/>
    <w:link w:val="28"/>
    <w:qFormat/>
    <w:uiPriority w:val="99"/>
    <w:rPr>
      <w:rFonts w:ascii="Cambria" w:hAnsi="Cambria" w:eastAsia="仿宋" w:cs="Times New Roman"/>
      <w:b/>
      <w:kern w:val="28"/>
      <w:sz w:val="32"/>
    </w:rPr>
  </w:style>
  <w:style w:type="character" w:customStyle="1" w:styleId="74">
    <w:name w:val="标题 字符"/>
    <w:basedOn w:val="37"/>
    <w:link w:val="36"/>
    <w:qFormat/>
    <w:uiPriority w:val="0"/>
    <w:rPr>
      <w:rFonts w:ascii="Cambria" w:hAnsi="Cambria" w:eastAsia="仿宋" w:cs="Times New Roman"/>
      <w:b/>
      <w:bCs/>
      <w:kern w:val="2"/>
      <w:sz w:val="32"/>
      <w:szCs w:val="32"/>
    </w:rPr>
  </w:style>
  <w:style w:type="paragraph" w:customStyle="1" w:styleId="75">
    <w:name w:val="思考题题干"/>
    <w:basedOn w:val="1"/>
    <w:next w:val="76"/>
    <w:qFormat/>
    <w:uiPriority w:val="0"/>
    <w:pPr>
      <w:widowControl/>
      <w:numPr>
        <w:ilvl w:val="0"/>
        <w:numId w:val="4"/>
      </w:numPr>
      <w:jc w:val="left"/>
    </w:pPr>
    <w:rPr>
      <w:rFonts w:ascii="仿宋" w:hAnsi="仿宋" w:eastAsia="仿宋" w:cs="仿宋"/>
      <w:sz w:val="30"/>
      <w:szCs w:val="24"/>
    </w:rPr>
  </w:style>
  <w:style w:type="paragraph" w:customStyle="1" w:styleId="76">
    <w:name w:val="思考题答案"/>
    <w:basedOn w:val="6"/>
    <w:qFormat/>
    <w:uiPriority w:val="0"/>
    <w:pPr>
      <w:widowControl/>
      <w:ind w:left="420" w:leftChars="200" w:right="420" w:rightChars="200"/>
      <w:jc w:val="left"/>
    </w:pPr>
    <w:rPr>
      <w:rFonts w:ascii="仿宋" w:hAnsi="仿宋" w:eastAsia="仿宋" w:cs="仿宋"/>
      <w:sz w:val="30"/>
      <w:szCs w:val="30"/>
    </w:rPr>
  </w:style>
  <w:style w:type="paragraph" w:customStyle="1" w:styleId="77">
    <w:name w:val="Figure Text"/>
    <w:qFormat/>
    <w:uiPriority w:val="0"/>
    <w:pPr>
      <w:snapToGrid w:val="0"/>
      <w:jc w:val="center"/>
    </w:pPr>
    <w:rPr>
      <w:rFonts w:ascii="Arial" w:hAnsi="Arial" w:eastAsia="楷体_GB2312" w:cs="Times New Roman"/>
      <w:sz w:val="18"/>
      <w:lang w:val="en-US" w:eastAsia="zh-CN" w:bidi="ar-SA"/>
    </w:rPr>
  </w:style>
  <w:style w:type="paragraph" w:customStyle="1" w:styleId="78">
    <w:name w:val="Table Description"/>
    <w:next w:val="6"/>
    <w:qFormat/>
    <w:uiPriority w:val="0"/>
    <w:pPr>
      <w:keepNext/>
      <w:numPr>
        <w:ilvl w:val="5"/>
        <w:numId w:val="1"/>
      </w:numPr>
      <w:snapToGrid w:val="0"/>
      <w:spacing w:before="160" w:after="80"/>
      <w:ind w:left="0"/>
      <w:jc w:val="center"/>
    </w:pPr>
    <w:rPr>
      <w:rFonts w:ascii="Arial" w:hAnsi="Arial" w:eastAsia="黑体" w:cs="Times New Roman"/>
      <w:sz w:val="18"/>
      <w:lang w:val="en-US" w:eastAsia="zh-CN" w:bidi="ar-SA"/>
    </w:rPr>
  </w:style>
  <w:style w:type="paragraph" w:customStyle="1" w:styleId="79">
    <w:name w:val="Table Heading"/>
    <w:qFormat/>
    <w:uiPriority w:val="0"/>
    <w:pPr>
      <w:jc w:val="center"/>
    </w:pPr>
    <w:rPr>
      <w:rFonts w:ascii="Arial" w:hAnsi="Arial" w:eastAsia="黑体" w:cs="Times New Roman"/>
      <w:b/>
      <w:sz w:val="18"/>
      <w:lang w:val="en-US" w:eastAsia="zh-CN" w:bidi="ar-SA"/>
    </w:rPr>
  </w:style>
  <w:style w:type="paragraph" w:customStyle="1" w:styleId="80">
    <w:name w:val="Table Text"/>
    <w:qFormat/>
    <w:uiPriority w:val="0"/>
    <w:pPr>
      <w:autoSpaceDE w:val="0"/>
      <w:autoSpaceDN w:val="0"/>
      <w:jc w:val="center"/>
      <w:textAlignment w:val="bottom"/>
    </w:pPr>
    <w:rPr>
      <w:rFonts w:ascii="Arial" w:hAnsi="Arial" w:eastAsia="宋体" w:cs="Times New Roman"/>
      <w:sz w:val="18"/>
      <w:lang w:val="en-US" w:eastAsia="zh-CN" w:bidi="ar-SA"/>
    </w:rPr>
  </w:style>
  <w:style w:type="paragraph" w:customStyle="1" w:styleId="81">
    <w:name w:val="Figure Description"/>
    <w:next w:val="6"/>
    <w:qFormat/>
    <w:uiPriority w:val="0"/>
    <w:pPr>
      <w:numPr>
        <w:ilvl w:val="4"/>
        <w:numId w:val="1"/>
      </w:numPr>
      <w:snapToGrid w:val="0"/>
      <w:spacing w:after="160"/>
      <w:jc w:val="center"/>
    </w:pPr>
    <w:rPr>
      <w:rFonts w:ascii="Arial" w:hAnsi="Arial" w:eastAsia="黑体" w:cs="Arial"/>
      <w:kern w:val="2"/>
      <w:sz w:val="18"/>
      <w:szCs w:val="21"/>
      <w:lang w:val="en-US" w:eastAsia="zh-CN" w:bidi="ar-SA"/>
    </w:rPr>
  </w:style>
  <w:style w:type="paragraph" w:customStyle="1" w:styleId="82">
    <w:name w:val="Notes Heading"/>
    <w:basedOn w:val="1"/>
    <w:next w:val="83"/>
    <w:qFormat/>
    <w:uiPriority w:val="0"/>
    <w:pPr>
      <w:widowControl/>
      <w:pBdr>
        <w:top w:val="single" w:color="auto" w:sz="8" w:space="5"/>
      </w:pBdr>
      <w:jc w:val="left"/>
    </w:pPr>
    <w:rPr>
      <w:rFonts w:ascii="仿宋" w:hAnsi="仿宋" w:eastAsia="楷体_GB2312" w:cs="仿宋"/>
      <w:b/>
      <w:sz w:val="30"/>
      <w:szCs w:val="30"/>
    </w:rPr>
  </w:style>
  <w:style w:type="paragraph" w:customStyle="1" w:styleId="83">
    <w:name w:val="Notes Text"/>
    <w:basedOn w:val="1"/>
    <w:qFormat/>
    <w:uiPriority w:val="0"/>
    <w:pPr>
      <w:widowControl/>
      <w:pBdr>
        <w:bottom w:val="single" w:color="auto" w:sz="8" w:space="5"/>
      </w:pBdr>
      <w:ind w:firstLine="420"/>
      <w:jc w:val="left"/>
    </w:pPr>
    <w:rPr>
      <w:rFonts w:ascii="仿宋" w:hAnsi="仿宋" w:eastAsia="楷体_GB2312" w:cs="仿宋"/>
      <w:sz w:val="30"/>
      <w:szCs w:val="30"/>
    </w:rPr>
  </w:style>
  <w:style w:type="paragraph" w:customStyle="1" w:styleId="84">
    <w:name w:val="Command"/>
    <w:basedOn w:val="1"/>
    <w:qFormat/>
    <w:uiPriority w:val="0"/>
    <w:pPr>
      <w:widowControl/>
      <w:ind w:left="400" w:leftChars="400"/>
      <w:jc w:val="left"/>
    </w:pPr>
    <w:rPr>
      <w:rFonts w:ascii="仿宋" w:hAnsi="仿宋" w:eastAsia="仿宋" w:cs="仿宋"/>
      <w:kern w:val="0"/>
      <w:sz w:val="20"/>
      <w:szCs w:val="30"/>
    </w:rPr>
  </w:style>
  <w:style w:type="paragraph" w:customStyle="1" w:styleId="85">
    <w:name w:val="Terminal Dispaly"/>
    <w:qFormat/>
    <w:uiPriority w:val="0"/>
    <w:pPr>
      <w:widowControl w:val="0"/>
      <w:spacing w:line="0" w:lineRule="atLeast"/>
      <w:ind w:left="680"/>
    </w:pPr>
    <w:rPr>
      <w:rFonts w:ascii="Courier New" w:hAnsi="Courier New" w:eastAsia="宋体" w:cs="Times New Roman"/>
      <w:sz w:val="17"/>
      <w:lang w:val="en-US" w:eastAsia="zh-CN" w:bidi="ar-SA"/>
    </w:rPr>
  </w:style>
  <w:style w:type="paragraph" w:customStyle="1" w:styleId="86">
    <w:name w:val="figure"/>
    <w:basedOn w:val="1"/>
    <w:next w:val="81"/>
    <w:qFormat/>
    <w:uiPriority w:val="0"/>
    <w:pPr>
      <w:keepNext/>
      <w:widowControl/>
      <w:jc w:val="left"/>
    </w:pPr>
    <w:rPr>
      <w:rFonts w:ascii="仿宋" w:hAnsi="仿宋" w:eastAsia="仿宋" w:cs="仿宋"/>
      <w:sz w:val="30"/>
      <w:szCs w:val="30"/>
    </w:rPr>
  </w:style>
  <w:style w:type="character" w:customStyle="1" w:styleId="87">
    <w:name w:val="command keywords"/>
    <w:qFormat/>
    <w:uiPriority w:val="0"/>
    <w:rPr>
      <w:rFonts w:ascii="Arial" w:hAnsi="Arial" w:eastAsia="宋体"/>
      <w:b/>
      <w:color w:val="000000"/>
      <w:sz w:val="21"/>
    </w:rPr>
  </w:style>
  <w:style w:type="character" w:customStyle="1" w:styleId="88">
    <w:name w:val="command parameter"/>
    <w:qFormat/>
    <w:uiPriority w:val="0"/>
    <w:rPr>
      <w:rFonts w:ascii="Arial" w:hAnsi="Arial" w:eastAsia="宋体"/>
      <w:i/>
      <w:color w:val="000000"/>
      <w:sz w:val="21"/>
    </w:rPr>
  </w:style>
  <w:style w:type="paragraph" w:customStyle="1" w:styleId="89">
    <w:name w:val="缩略词表"/>
    <w:basedOn w:val="80"/>
    <w:qFormat/>
    <w:uiPriority w:val="0"/>
    <w:pPr>
      <w:jc w:val="left"/>
    </w:pPr>
  </w:style>
  <w:style w:type="paragraph" w:customStyle="1" w:styleId="90">
    <w:name w:val="幻灯居中"/>
    <w:basedOn w:val="1"/>
    <w:next w:val="6"/>
    <w:qFormat/>
    <w:uiPriority w:val="0"/>
    <w:pPr>
      <w:widowControl/>
      <w:jc w:val="left"/>
    </w:pPr>
    <w:rPr>
      <w:rFonts w:ascii="仿宋" w:hAnsi="仿宋" w:eastAsia="仿宋" w:cs="仿宋"/>
      <w:sz w:val="30"/>
      <w:szCs w:val="30"/>
    </w:rPr>
  </w:style>
  <w:style w:type="paragraph" w:customStyle="1" w:styleId="91">
    <w:name w:val="Notes Text Item"/>
    <w:basedOn w:val="83"/>
    <w:next w:val="83"/>
    <w:qFormat/>
    <w:uiPriority w:val="0"/>
    <w:pPr>
      <w:numPr>
        <w:ilvl w:val="0"/>
        <w:numId w:val="5"/>
      </w:numPr>
      <w:tabs>
        <w:tab w:val="clear" w:pos="1657"/>
      </w:tabs>
      <w:ind w:left="397" w:firstLine="200"/>
    </w:pPr>
  </w:style>
  <w:style w:type="paragraph" w:customStyle="1" w:styleId="92">
    <w:name w:val="Numbered Item List"/>
    <w:basedOn w:val="68"/>
    <w:qFormat/>
    <w:uiPriority w:val="0"/>
    <w:pPr>
      <w:widowControl/>
      <w:numPr>
        <w:numId w:val="6"/>
      </w:numPr>
      <w:tabs>
        <w:tab w:val="left" w:pos="845"/>
      </w:tabs>
    </w:pPr>
    <w:rPr>
      <w:rFonts w:ascii="仿宋" w:hAnsi="仿宋" w:eastAsia="Arial" w:cs="仿宋"/>
      <w:sz w:val="30"/>
      <w:szCs w:val="30"/>
    </w:rPr>
  </w:style>
  <w:style w:type="paragraph" w:customStyle="1" w:styleId="93">
    <w:name w:val="sub item list"/>
    <w:basedOn w:val="6"/>
    <w:next w:val="6"/>
    <w:qFormat/>
    <w:uiPriority w:val="0"/>
    <w:pPr>
      <w:widowControl/>
      <w:numPr>
        <w:ilvl w:val="0"/>
        <w:numId w:val="7"/>
      </w:numPr>
      <w:tabs>
        <w:tab w:val="clear" w:pos="1260"/>
      </w:tabs>
      <w:ind w:firstLine="0" w:firstLineChars="0"/>
      <w:jc w:val="left"/>
    </w:pPr>
    <w:rPr>
      <w:rFonts w:ascii="仿宋" w:hAnsi="仿宋" w:eastAsia="仿宋" w:cs="仿宋"/>
      <w:sz w:val="30"/>
      <w:szCs w:val="30"/>
    </w:rPr>
  </w:style>
  <w:style w:type="paragraph" w:customStyle="1" w:styleId="94">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95">
    <w:name w:val="编号"/>
    <w:basedOn w:val="62"/>
    <w:qFormat/>
    <w:uiPriority w:val="0"/>
    <w:pPr>
      <w:tabs>
        <w:tab w:val="left" w:pos="840"/>
      </w:tabs>
      <w:spacing w:line="288" w:lineRule="auto"/>
      <w:ind w:left="840" w:firstLine="0" w:firstLineChars="0"/>
      <w:jc w:val="left"/>
    </w:pPr>
    <w:rPr>
      <w:rFonts w:eastAsia="仿宋" w:cs="Calibri"/>
      <w:sz w:val="24"/>
      <w:szCs w:val="24"/>
    </w:rPr>
  </w:style>
  <w:style w:type="character" w:customStyle="1" w:styleId="96">
    <w:name w:val="标题 Char1"/>
    <w:basedOn w:val="37"/>
    <w:qFormat/>
    <w:uiPriority w:val="0"/>
    <w:rPr>
      <w:rFonts w:ascii="Calibri Light" w:hAnsi="Calibri Light" w:cs="宋体"/>
      <w:b/>
      <w:bCs/>
      <w:kern w:val="2"/>
      <w:sz w:val="32"/>
      <w:szCs w:val="32"/>
    </w:rPr>
  </w:style>
  <w:style w:type="character" w:customStyle="1" w:styleId="97">
    <w:name w:val="@他1"/>
    <w:basedOn w:val="37"/>
    <w:qFormat/>
    <w:uiPriority w:val="99"/>
    <w:rPr>
      <w:color w:val="2B579A"/>
      <w:shd w:val="clear" w:color="auto" w:fill="E6E6E6"/>
    </w:rPr>
  </w:style>
  <w:style w:type="paragraph" w:customStyle="1" w:styleId="98">
    <w:name w:val="常规"/>
    <w:basedOn w:val="1"/>
    <w:link w:val="99"/>
    <w:qFormat/>
    <w:uiPriority w:val="0"/>
    <w:pPr>
      <w:spacing w:beforeLines="100" w:afterLines="100"/>
      <w:ind w:left="1701"/>
    </w:pPr>
    <w:rPr>
      <w:rFonts w:ascii="微软雅黑" w:hAnsi="微软雅黑" w:eastAsia="微软雅黑" w:cs="Times New Roman"/>
      <w:kern w:val="0"/>
      <w:sz w:val="20"/>
      <w:szCs w:val="21"/>
      <w:lang w:val="zh-CN"/>
    </w:rPr>
  </w:style>
  <w:style w:type="character" w:customStyle="1" w:styleId="99">
    <w:name w:val="常规 Char"/>
    <w:link w:val="98"/>
    <w:qFormat/>
    <w:uiPriority w:val="0"/>
    <w:rPr>
      <w:rFonts w:ascii="微软雅黑" w:hAnsi="微软雅黑" w:eastAsia="微软雅黑" w:cs="Times New Roman"/>
      <w:szCs w:val="21"/>
      <w:lang w:val="zh-CN"/>
    </w:rPr>
  </w:style>
  <w:style w:type="paragraph" w:customStyle="1" w:styleId="100">
    <w:name w:val="列出段落2"/>
    <w:basedOn w:val="1"/>
    <w:qFormat/>
    <w:uiPriority w:val="99"/>
    <w:pPr>
      <w:widowControl/>
      <w:ind w:firstLine="420" w:firstLineChars="200"/>
      <w:jc w:val="left"/>
    </w:pPr>
    <w:rPr>
      <w:rFonts w:ascii="仿宋" w:hAnsi="仿宋" w:eastAsia="仿宋" w:cs="仿宋"/>
      <w:sz w:val="30"/>
      <w:szCs w:val="30"/>
    </w:rPr>
  </w:style>
  <w:style w:type="paragraph" w:customStyle="1" w:styleId="101">
    <w:name w:val="列出段落3"/>
    <w:basedOn w:val="1"/>
    <w:qFormat/>
    <w:uiPriority w:val="34"/>
    <w:pPr>
      <w:widowControl/>
      <w:ind w:firstLine="420" w:firstLineChars="200"/>
      <w:jc w:val="left"/>
    </w:pPr>
    <w:rPr>
      <w:rFonts w:ascii="仿宋" w:hAnsi="仿宋" w:eastAsia="仿宋" w:cs="仿宋"/>
      <w:sz w:val="30"/>
      <w:szCs w:val="30"/>
    </w:rPr>
  </w:style>
  <w:style w:type="character" w:customStyle="1" w:styleId="102">
    <w:name w:val="None"/>
    <w:qFormat/>
    <w:uiPriority w:val="0"/>
  </w:style>
  <w:style w:type="character" w:customStyle="1" w:styleId="103">
    <w:name w:val="Hyperlink.0"/>
    <w:basedOn w:val="102"/>
    <w:qFormat/>
    <w:uiPriority w:val="0"/>
    <w:rPr>
      <w:lang w:val="en-US"/>
    </w:rPr>
  </w:style>
  <w:style w:type="paragraph" w:customStyle="1" w:styleId="104">
    <w:name w:val="Body"/>
    <w:qFormat/>
    <w:uiPriority w:val="0"/>
    <w:rPr>
      <w:rFonts w:ascii="Helvetica" w:hAnsi="Helvetica" w:eastAsia="Helvetica" w:cs="Helvetica"/>
      <w:color w:val="000000"/>
      <w:sz w:val="22"/>
      <w:szCs w:val="22"/>
      <w:lang w:val="en-US" w:eastAsia="zh-CN" w:bidi="ar-SA"/>
    </w:rPr>
  </w:style>
  <w:style w:type="paragraph" w:customStyle="1" w:styleId="105">
    <w:name w:val="列出段落4"/>
    <w:basedOn w:val="1"/>
    <w:qFormat/>
    <w:uiPriority w:val="99"/>
    <w:pPr>
      <w:widowControl/>
      <w:ind w:firstLine="420" w:firstLineChars="200"/>
      <w:jc w:val="left"/>
    </w:pPr>
    <w:rPr>
      <w:rFonts w:ascii="仿宋" w:hAnsi="仿宋" w:eastAsia="仿宋" w:cs="仿宋"/>
      <w:sz w:val="30"/>
      <w:szCs w:val="30"/>
    </w:rPr>
  </w:style>
  <w:style w:type="paragraph" w:customStyle="1" w:styleId="106">
    <w:name w:val="列出段落5"/>
    <w:basedOn w:val="1"/>
    <w:qFormat/>
    <w:uiPriority w:val="0"/>
    <w:pPr>
      <w:widowControl/>
      <w:ind w:firstLine="420" w:firstLineChars="200"/>
      <w:jc w:val="left"/>
    </w:pPr>
    <w:rPr>
      <w:rFonts w:ascii="仿宋" w:hAnsi="仿宋" w:eastAsia="仿宋" w:cs="仿宋"/>
      <w:sz w:val="30"/>
      <w:szCs w:val="30"/>
    </w:rPr>
  </w:style>
  <w:style w:type="paragraph" w:customStyle="1" w:styleId="107">
    <w:name w:val="列出段落6"/>
    <w:basedOn w:val="1"/>
    <w:qFormat/>
    <w:uiPriority w:val="34"/>
    <w:pPr>
      <w:widowControl/>
      <w:ind w:firstLine="420" w:firstLineChars="200"/>
      <w:jc w:val="left"/>
    </w:pPr>
    <w:rPr>
      <w:rFonts w:ascii="仿宋" w:hAnsi="仿宋" w:eastAsia="仿宋" w:cs="仿宋"/>
      <w:sz w:val="30"/>
      <w:szCs w:val="30"/>
    </w:rPr>
  </w:style>
  <w:style w:type="paragraph" w:styleId="108">
    <w:name w:val="List Paragraph"/>
    <w:basedOn w:val="1"/>
    <w:qFormat/>
    <w:uiPriority w:val="99"/>
    <w:pPr>
      <w:widowControl/>
      <w:ind w:firstLine="420" w:firstLineChars="200"/>
      <w:jc w:val="left"/>
    </w:pPr>
    <w:rPr>
      <w:rFonts w:ascii="仿宋" w:hAnsi="仿宋" w:eastAsia="仿宋" w:cs="仿宋"/>
      <w:sz w:val="30"/>
      <w:szCs w:val="30"/>
    </w:rPr>
  </w:style>
  <w:style w:type="table" w:customStyle="1" w:styleId="109">
    <w:name w:val="网格型1"/>
    <w:basedOn w:val="43"/>
    <w:qFormat/>
    <w:uiPriority w:val="0"/>
    <w:rPr>
      <w:rFonts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10">
    <w:name w:val="浅色底纹 - 强调文字颜色 11"/>
    <w:qFormat/>
    <w:uiPriority w:val="0"/>
    <w:rPr>
      <w:rFonts w:cs="Times New Roman"/>
      <w:color w:val="365F91"/>
    </w:rPr>
    <w:tblPr>
      <w:tblBorders>
        <w:top w:val="single" w:color="4F81BD" w:sz="8" w:space="0"/>
        <w:bottom w:val="single" w:color="4F81BD" w:sz="8" w:space="0"/>
      </w:tblBorders>
      <w:tblLayout w:type="fixed"/>
      <w:tblCellMar>
        <w:top w:w="0" w:type="dxa"/>
        <w:left w:w="108" w:type="dxa"/>
        <w:bottom w:w="0" w:type="dxa"/>
        <w:right w:w="108" w:type="dxa"/>
      </w:tblCellMar>
    </w:tblPr>
  </w:style>
  <w:style w:type="table" w:customStyle="1" w:styleId="111">
    <w:name w:val="TableGrid"/>
    <w:qFormat/>
    <w:uiPriority w:val="0"/>
    <w:rPr>
      <w:rFonts w:cs="Times New Roman"/>
      <w:kern w:val="2"/>
      <w:sz w:val="21"/>
      <w:szCs w:val="22"/>
    </w:rPr>
    <w:tblPr>
      <w:tblLayout w:type="fixed"/>
      <w:tblCellMar>
        <w:top w:w="0" w:type="dxa"/>
        <w:left w:w="0" w:type="dxa"/>
        <w:bottom w:w="0" w:type="dxa"/>
        <w:right w:w="0" w:type="dxa"/>
      </w:tblCellMar>
    </w:tblPr>
  </w:style>
  <w:style w:type="table" w:customStyle="1" w:styleId="112">
    <w:name w:val="网格型2"/>
    <w:basedOn w:val="43"/>
    <w:qFormat/>
    <w:uiPriority w:val="0"/>
    <w:rPr>
      <w:rFonts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13">
    <w:name w:val="网格型3"/>
    <w:basedOn w:val="43"/>
    <w:qFormat/>
    <w:uiPriority w:val="0"/>
    <w:rPr>
      <w:rFonts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114">
    <w:name w:val="Revision"/>
    <w:uiPriority w:val="99"/>
    <w:rPr>
      <w:rFonts w:ascii="仿宋" w:hAnsi="仿宋" w:eastAsia="仿宋" w:cs="仿宋"/>
      <w:kern w:val="2"/>
      <w:sz w:val="30"/>
      <w:szCs w:val="30"/>
      <w:lang w:val="en-US" w:eastAsia="zh-CN" w:bidi="ar-SA"/>
    </w:rPr>
  </w:style>
  <w:style w:type="character" w:customStyle="1" w:styleId="115">
    <w:name w:val="未处理的提及2"/>
    <w:basedOn w:val="37"/>
    <w:uiPriority w:val="99"/>
    <w:rPr>
      <w:color w:val="808080"/>
      <w:shd w:val="clear" w:color="auto" w:fill="E6E6E6"/>
    </w:rPr>
  </w:style>
  <w:style w:type="character" w:customStyle="1" w:styleId="116">
    <w:name w:val="fontstyle01"/>
    <w:basedOn w:val="37"/>
    <w:uiPriority w:val="0"/>
    <w:rPr>
      <w:rFonts w:hint="default" w:ascii="TimesNewRomanPSMT" w:hAnsi="TimesNewRomanPSMT"/>
      <w:color w:val="000000"/>
      <w:sz w:val="22"/>
      <w:szCs w:val="22"/>
    </w:rPr>
  </w:style>
  <w:style w:type="character" w:customStyle="1" w:styleId="117">
    <w:name w:val="HTML 预设格式 字符"/>
    <w:basedOn w:val="37"/>
    <w:link w:val="34"/>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jpeg"/><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image" Target="media/image8.emf"/><Relationship Id="rId24" Type="http://schemas.openxmlformats.org/officeDocument/2006/relationships/image" Target="media/image7.emf"/><Relationship Id="rId23" Type="http://schemas.openxmlformats.org/officeDocument/2006/relationships/image" Target="media/image6.jpeg"/><Relationship Id="rId22" Type="http://schemas.openxmlformats.org/officeDocument/2006/relationships/image" Target="media/image5.emf"/><Relationship Id="rId21" Type="http://schemas.openxmlformats.org/officeDocument/2006/relationships/image" Target="media/image4.emf"/><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30FE11-9CE7-4FF5-8B86-FB3B0961C183}">
  <ds:schemaRefs/>
</ds:datastoreItem>
</file>

<file path=docProps/app.xml><?xml version="1.0" encoding="utf-8"?>
<Properties xmlns="http://schemas.openxmlformats.org/officeDocument/2006/extended-properties" xmlns:vt="http://schemas.openxmlformats.org/officeDocument/2006/docPropsVTypes">
  <Template>Normal</Template>
  <Pages>96</Pages>
  <Words>8094</Words>
  <Characters>46138</Characters>
  <Lines>384</Lines>
  <Paragraphs>108</Paragraphs>
  <TotalTime>0</TotalTime>
  <ScaleCrop>false</ScaleCrop>
  <LinksUpToDate>false</LinksUpToDate>
  <CharactersWithSpaces>54124</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2017-12-25T01:20:00Z</dcterms:created>
  <dc:creator>Administrator</dc:creator>
  <cp:lastModifiedBy>徐园园</cp:lastModifiedBy>
  <dcterms:modified xsi:type="dcterms:W3CDTF">2018-10-24T02:04:12Z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