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540" w:lineRule="exact"/>
        <w:jc w:val="center"/>
        <w:rPr>
          <w:rFonts w:ascii="Arial Narrow" w:hAnsi="Arial Narrow" w:eastAsia="黑体"/>
          <w:b/>
          <w:sz w:val="36"/>
          <w:szCs w:val="36"/>
        </w:rPr>
      </w:pPr>
      <w:r>
        <w:rPr>
          <w:rFonts w:ascii="Arial Narrow" w:hAnsi="黑体" w:eastAsia="黑体"/>
          <w:b/>
          <w:sz w:val="36"/>
          <w:szCs w:val="36"/>
        </w:rPr>
        <w:t>2019</w:t>
      </w:r>
      <w:r>
        <w:rPr>
          <w:rFonts w:hint="eastAsia" w:ascii="Arial Narrow" w:hAnsi="黑体" w:eastAsia="黑体"/>
          <w:b/>
          <w:sz w:val="36"/>
          <w:szCs w:val="36"/>
        </w:rPr>
        <w:t>年全国职业院校技能大赛</w:t>
      </w:r>
    </w:p>
    <w:p>
      <w:pPr>
        <w:snapToGrid w:val="0"/>
        <w:spacing w:line="540" w:lineRule="exact"/>
        <w:jc w:val="center"/>
        <w:rPr>
          <w:rFonts w:ascii="Arial Narrow" w:hAnsi="Arial Narrow" w:eastAsia="黑体"/>
          <w:b/>
          <w:sz w:val="36"/>
          <w:szCs w:val="36"/>
        </w:rPr>
      </w:pPr>
      <w:r>
        <w:rPr>
          <w:rFonts w:hint="eastAsia" w:ascii="Arial Narrow" w:hAnsi="黑体" w:eastAsia="黑体"/>
          <w:b/>
          <w:sz w:val="36"/>
          <w:szCs w:val="36"/>
        </w:rPr>
        <w:t>赛项申报方案</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一、赛项名称</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firstLine="1500" w:firstLineChars="5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艺术插花</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（二）压题彩照</w:t>
      </w:r>
    </w:p>
    <w:p>
      <w:pPr>
        <w:snapToGrid w:val="0"/>
        <w:spacing w:line="560" w:lineRule="exact"/>
        <w:ind w:firstLine="420" w:firstLineChars="200"/>
        <w:rPr>
          <w:rFonts w:hint="eastAsia" w:ascii="Arial Narrow" w:hAnsi="Arial Narrow" w:eastAsia="仿宋_GB2312" w:cs="Arial"/>
          <w:sz w:val="30"/>
          <w:szCs w:val="30"/>
        </w:rPr>
      </w:pPr>
      <w:r>
        <w:drawing>
          <wp:anchor distT="0" distB="0" distL="114300" distR="114300" simplePos="0" relativeHeight="251659264" behindDoc="0" locked="0" layoutInCell="1" allowOverlap="1">
            <wp:simplePos x="0" y="0"/>
            <wp:positionH relativeFrom="column">
              <wp:posOffset>13335</wp:posOffset>
            </wp:positionH>
            <wp:positionV relativeFrom="paragraph">
              <wp:posOffset>82550</wp:posOffset>
            </wp:positionV>
            <wp:extent cx="5822950" cy="3054985"/>
            <wp:effectExtent l="0" t="0" r="6350" b="1206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822950" cy="3054985"/>
                    </a:xfrm>
                    <a:prstGeom prst="rect">
                      <a:avLst/>
                    </a:prstGeom>
                  </pic:spPr>
                </pic:pic>
              </a:graphicData>
            </a:graphic>
          </wp:anchor>
        </w:drawing>
      </w:r>
      <w:r>
        <w:rPr>
          <w:rFonts w:hint="eastAsia"/>
          <w:lang w:val="en-US" w:eastAsia="zh-CN"/>
        </w:rPr>
        <w:t xml:space="preserve">  </w:t>
      </w:r>
      <w:r>
        <w:rPr>
          <w:rFonts w:hint="eastAsia" w:ascii="Arial Narrow" w:hAnsi="Arial Narrow" w:eastAsia="仿宋_GB2312" w:cs="Arial"/>
          <w:sz w:val="30"/>
          <w:szCs w:val="30"/>
        </w:rPr>
        <w:t>（三）赛项归属产业类型</w:t>
      </w:r>
    </w:p>
    <w:p>
      <w:pPr>
        <w:snapToGrid w:val="0"/>
        <w:spacing w:line="560" w:lineRule="exact"/>
        <w:ind w:firstLine="1500" w:firstLineChars="5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林业、</w:t>
      </w:r>
      <w:r>
        <w:rPr>
          <w:rFonts w:hint="eastAsia" w:ascii="Arial Narrow" w:hAnsi="Arial Narrow" w:eastAsia="仿宋_GB2312" w:cs="Arial"/>
          <w:sz w:val="30"/>
          <w:szCs w:val="30"/>
        </w:rPr>
        <w:t>园林</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tbl>
      <w:tblPr>
        <w:tblStyle w:val="11"/>
        <w:tblW w:w="8472"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871"/>
        <w:gridCol w:w="1465"/>
        <w:gridCol w:w="1464"/>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组别</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专业大类</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专业代码</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高职</w:t>
            </w:r>
          </w:p>
        </w:tc>
        <w:tc>
          <w:tcPr>
            <w:tcW w:w="187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Arial Narrow" w:hAnsi="Arial Narrow" w:eastAsia="仿宋_GB2312" w:cs="Arial"/>
                <w:sz w:val="24"/>
                <w:szCs w:val="24"/>
              </w:rPr>
              <w:t>农林牧渔</w:t>
            </w:r>
          </w:p>
        </w:tc>
        <w:tc>
          <w:tcPr>
            <w:tcW w:w="146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林业类</w:t>
            </w:r>
          </w:p>
        </w:tc>
        <w:tc>
          <w:tcPr>
            <w:tcW w:w="146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510201</w:t>
            </w:r>
          </w:p>
        </w:tc>
        <w:tc>
          <w:tcPr>
            <w:tcW w:w="2701"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林业技术</w:t>
            </w:r>
          </w:p>
        </w:tc>
      </w:tr>
    </w:tbl>
    <w:p>
      <w:pPr>
        <w:snapToGrid w:val="0"/>
        <w:spacing w:line="440" w:lineRule="exact"/>
        <w:ind w:firstLine="400" w:firstLineChars="200"/>
        <w:rPr>
          <w:rFonts w:ascii="Arial Narrow" w:hAnsi="Arial Narrow" w:eastAsia="仿宋_GB2312" w:cs="Arial"/>
          <w:sz w:val="30"/>
          <w:szCs w:val="30"/>
        </w:rPr>
      </w:pPr>
      <w:r>
        <w:rPr>
          <w:rFonts w:hint="eastAsia" w:ascii="Arial Narrow" w:hAnsi="Arial Narrow" w:eastAsia="仿宋_GB2312" w:cs="Arial"/>
          <w:sz w:val="20"/>
          <w:szCs w:val="20"/>
        </w:rPr>
        <w:t>注：请按现行的《普通高等学校高等职业教育（专科）专业目录》和《中等职业学校专业目》标准，明确赛项对应的专业类别、代码及名称。</w:t>
      </w:r>
    </w:p>
    <w:p>
      <w:pPr>
        <w:snapToGrid w:val="0"/>
        <w:spacing w:line="460" w:lineRule="exact"/>
        <w:ind w:firstLine="600" w:firstLineChars="200"/>
        <w:rPr>
          <w:rFonts w:ascii="Arial Narrow" w:hAnsi="Arial Narrow" w:eastAsia="仿宋_GB2312" w:cs="Arial"/>
          <w:b/>
          <w:sz w:val="30"/>
          <w:szCs w:val="30"/>
        </w:rPr>
      </w:pPr>
      <w:r>
        <w:rPr>
          <w:rFonts w:hint="eastAsia" w:ascii="黑体" w:hAnsi="黑体" w:eastAsia="黑体" w:cs="黑体"/>
          <w:bCs/>
          <w:sz w:val="30"/>
          <w:szCs w:val="30"/>
        </w:rPr>
        <w:t>二、赛项申报专家组</w:t>
      </w:r>
      <w:bookmarkStart w:id="5" w:name="_GoBack"/>
      <w:bookmarkEnd w:id="5"/>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三、赛项目的</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通过本项目竞赛，使</w:t>
      </w:r>
      <w:r>
        <w:rPr>
          <w:rFonts w:hint="eastAsia" w:ascii="Arial Narrow" w:hAnsi="Arial Narrow" w:eastAsia="仿宋_GB2312" w:cs="Arial"/>
          <w:sz w:val="30"/>
          <w:szCs w:val="30"/>
          <w:lang w:val="en-US" w:eastAsia="zh-CN"/>
        </w:rPr>
        <w:t>高</w:t>
      </w:r>
      <w:r>
        <w:rPr>
          <w:rFonts w:hint="eastAsia" w:ascii="Arial Narrow" w:hAnsi="Arial Narrow" w:eastAsia="仿宋_GB2312" w:cs="Arial"/>
          <w:sz w:val="30"/>
          <w:szCs w:val="30"/>
        </w:rPr>
        <w:t>职学生</w:t>
      </w:r>
      <w:r>
        <w:rPr>
          <w:rFonts w:hint="eastAsia" w:ascii="Arial Narrow" w:hAnsi="Arial Narrow" w:eastAsia="仿宋_GB2312" w:cs="Arial"/>
          <w:sz w:val="30"/>
          <w:szCs w:val="30"/>
          <w:lang w:val="en-US" w:eastAsia="zh-CN"/>
        </w:rPr>
        <w:t>具备根据市场与客户要求完成</w:t>
      </w:r>
      <w:r>
        <w:rPr>
          <w:rFonts w:hint="eastAsia" w:ascii="Arial Narrow" w:hAnsi="Arial Narrow" w:eastAsia="仿宋_GB2312" w:cs="Arial"/>
          <w:sz w:val="30"/>
          <w:szCs w:val="30"/>
        </w:rPr>
        <w:t>插花</w:t>
      </w:r>
      <w:r>
        <w:rPr>
          <w:rFonts w:hint="eastAsia" w:ascii="Arial Narrow" w:hAnsi="Arial Narrow" w:eastAsia="仿宋_GB2312" w:cs="Arial"/>
          <w:sz w:val="30"/>
          <w:szCs w:val="30"/>
          <w:lang w:val="en-US" w:eastAsia="zh-CN"/>
        </w:rPr>
        <w:t>花艺作品的</w:t>
      </w:r>
      <w:r>
        <w:rPr>
          <w:rFonts w:hint="eastAsia" w:ascii="Arial Narrow" w:hAnsi="Arial Narrow" w:eastAsia="仿宋_GB2312" w:cs="Arial"/>
          <w:sz w:val="30"/>
          <w:szCs w:val="30"/>
        </w:rPr>
        <w:t>创作</w:t>
      </w:r>
      <w:r>
        <w:rPr>
          <w:rFonts w:hint="eastAsia" w:ascii="Arial Narrow" w:hAnsi="Arial Narrow" w:eastAsia="仿宋_GB2312" w:cs="Arial"/>
          <w:sz w:val="30"/>
          <w:szCs w:val="30"/>
          <w:lang w:val="en-US" w:eastAsia="zh-CN"/>
        </w:rPr>
        <w:t>的能力</w:t>
      </w:r>
      <w:r>
        <w:rPr>
          <w:rFonts w:hint="eastAsia" w:ascii="Arial Narrow" w:hAnsi="Arial Narrow" w:eastAsia="仿宋_GB2312" w:cs="Arial"/>
          <w:sz w:val="30"/>
          <w:szCs w:val="30"/>
        </w:rPr>
        <w:t>，提升学生的职业</w:t>
      </w:r>
      <w:r>
        <w:rPr>
          <w:rFonts w:hint="eastAsia" w:ascii="Arial Narrow" w:hAnsi="Arial Narrow" w:eastAsia="仿宋_GB2312" w:cs="Arial"/>
          <w:sz w:val="30"/>
          <w:szCs w:val="30"/>
          <w:lang w:val="en-US" w:eastAsia="zh-CN"/>
        </w:rPr>
        <w:t>素养</w:t>
      </w:r>
      <w:r>
        <w:rPr>
          <w:rFonts w:hint="eastAsia" w:ascii="Arial Narrow" w:hAnsi="Arial Narrow" w:eastAsia="仿宋_GB2312" w:cs="Arial"/>
          <w:sz w:val="30"/>
          <w:szCs w:val="30"/>
        </w:rPr>
        <w:t>；引领农业</w:t>
      </w:r>
      <w:r>
        <w:rPr>
          <w:rFonts w:hint="eastAsia" w:ascii="Arial Narrow" w:hAnsi="Arial Narrow" w:eastAsia="仿宋_GB2312" w:cs="Arial"/>
          <w:sz w:val="30"/>
          <w:szCs w:val="30"/>
          <w:lang w:val="en-US" w:eastAsia="zh-CN"/>
        </w:rPr>
        <w:t>高职院校</w:t>
      </w:r>
      <w:r>
        <w:rPr>
          <w:rFonts w:hint="eastAsia" w:ascii="Arial Narrow" w:hAnsi="Arial Narrow" w:eastAsia="仿宋_GB2312" w:cs="Arial"/>
          <w:sz w:val="30"/>
          <w:szCs w:val="30"/>
        </w:rPr>
        <w:t>适应</w:t>
      </w:r>
      <w:r>
        <w:rPr>
          <w:rFonts w:hint="eastAsia" w:ascii="Arial Narrow" w:hAnsi="Arial Narrow" w:eastAsia="仿宋_GB2312" w:cs="Arial"/>
          <w:sz w:val="30"/>
          <w:szCs w:val="30"/>
          <w:lang w:val="en-US" w:eastAsia="zh-CN"/>
        </w:rPr>
        <w:t>我国花店行业</w:t>
      </w:r>
      <w:r>
        <w:rPr>
          <w:rFonts w:hint="eastAsia" w:ascii="Arial Narrow" w:hAnsi="Arial Narrow" w:eastAsia="仿宋_GB2312" w:cs="Arial"/>
          <w:sz w:val="30"/>
          <w:szCs w:val="30"/>
        </w:rPr>
        <w:t>发展</w:t>
      </w:r>
      <w:r>
        <w:rPr>
          <w:rFonts w:hint="eastAsia" w:ascii="Arial Narrow" w:hAnsi="Arial Narrow" w:eastAsia="仿宋_GB2312" w:cs="Arial"/>
          <w:sz w:val="30"/>
          <w:szCs w:val="30"/>
          <w:lang w:val="en-US" w:eastAsia="zh-CN"/>
        </w:rPr>
        <w:t>新</w:t>
      </w:r>
      <w:r>
        <w:rPr>
          <w:rFonts w:hint="eastAsia" w:ascii="Arial Narrow" w:hAnsi="Arial Narrow" w:eastAsia="仿宋_GB2312" w:cs="Arial"/>
          <w:sz w:val="30"/>
          <w:szCs w:val="30"/>
        </w:rPr>
        <w:t>趋势，促进</w:t>
      </w:r>
      <w:r>
        <w:rPr>
          <w:rFonts w:hint="eastAsia" w:ascii="Arial Narrow" w:hAnsi="Arial Narrow" w:eastAsia="仿宋_GB2312" w:cs="Arial"/>
          <w:sz w:val="30"/>
          <w:szCs w:val="30"/>
          <w:lang w:val="en-US" w:eastAsia="zh-CN"/>
        </w:rPr>
        <w:t>林业、</w:t>
      </w:r>
      <w:r>
        <w:rPr>
          <w:rFonts w:hint="eastAsia" w:ascii="Arial Narrow" w:hAnsi="Arial Narrow" w:eastAsia="仿宋_GB2312" w:cs="Arial"/>
          <w:sz w:val="30"/>
          <w:szCs w:val="30"/>
        </w:rPr>
        <w:t>园林专业建设与教学改革；推进</w:t>
      </w:r>
      <w:r>
        <w:rPr>
          <w:rFonts w:hint="eastAsia" w:ascii="Arial Narrow" w:hAnsi="Arial Narrow" w:eastAsia="仿宋_GB2312" w:cs="Arial"/>
          <w:sz w:val="30"/>
          <w:szCs w:val="30"/>
          <w:lang w:val="en-US" w:eastAsia="zh-CN"/>
        </w:rPr>
        <w:t>高职院校</w:t>
      </w:r>
      <w:r>
        <w:rPr>
          <w:rFonts w:hint="eastAsia" w:ascii="Arial Narrow" w:hAnsi="Arial Narrow" w:eastAsia="仿宋_GB2312" w:cs="Arial"/>
          <w:sz w:val="30"/>
          <w:szCs w:val="30"/>
        </w:rPr>
        <w:t>与相关企业的合作，更好地实现工学结合的人才培养模式，为</w:t>
      </w:r>
      <w:r>
        <w:rPr>
          <w:rFonts w:hint="eastAsia" w:ascii="Arial Narrow" w:hAnsi="Arial Narrow" w:eastAsia="仿宋_GB2312" w:cs="Arial"/>
          <w:sz w:val="30"/>
          <w:szCs w:val="30"/>
          <w:lang w:val="en-US" w:eastAsia="zh-CN"/>
        </w:rPr>
        <w:t>林业、</w:t>
      </w:r>
      <w:r>
        <w:rPr>
          <w:rFonts w:hint="eastAsia" w:ascii="Arial Narrow" w:hAnsi="Arial Narrow" w:eastAsia="仿宋_GB2312" w:cs="Arial"/>
          <w:sz w:val="30"/>
          <w:szCs w:val="30"/>
        </w:rPr>
        <w:t>园林行业培养高素质的技能型人才。</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color w:val="auto"/>
          <w:sz w:val="30"/>
          <w:szCs w:val="30"/>
          <w:highlight w:val="none"/>
        </w:rPr>
        <w:t>项目设置</w:t>
      </w:r>
      <w:r>
        <w:rPr>
          <w:rFonts w:hint="eastAsia" w:ascii="Arial Narrow" w:hAnsi="Arial Narrow" w:eastAsia="仿宋_GB2312" w:cs="Arial"/>
          <w:color w:val="auto"/>
          <w:sz w:val="30"/>
          <w:szCs w:val="30"/>
          <w:highlight w:val="none"/>
          <w:lang w:val="en-US" w:eastAsia="zh-CN"/>
        </w:rPr>
        <w:t>将我国传统插花与现代花艺并行，旨在传承与</w:t>
      </w:r>
      <w:r>
        <w:rPr>
          <w:rFonts w:hint="eastAsia" w:ascii="Arial Narrow" w:hAnsi="Arial Narrow" w:eastAsia="仿宋_GB2312" w:cs="Arial"/>
          <w:color w:val="auto"/>
          <w:sz w:val="30"/>
          <w:szCs w:val="30"/>
          <w:highlight w:val="none"/>
        </w:rPr>
        <w:t>弘扬我国</w:t>
      </w:r>
      <w:r>
        <w:rPr>
          <w:rFonts w:hint="eastAsia" w:ascii="Arial Narrow" w:hAnsi="Arial Narrow" w:eastAsia="仿宋_GB2312" w:cs="Arial"/>
          <w:color w:val="auto"/>
          <w:sz w:val="30"/>
          <w:szCs w:val="30"/>
          <w:highlight w:val="none"/>
          <w:lang w:val="en-US" w:eastAsia="zh-CN"/>
        </w:rPr>
        <w:t>优秀</w:t>
      </w:r>
      <w:r>
        <w:rPr>
          <w:rFonts w:hint="eastAsia" w:ascii="Arial Narrow" w:hAnsi="Arial Narrow" w:eastAsia="仿宋_GB2312" w:cs="Arial"/>
          <w:color w:val="auto"/>
          <w:sz w:val="30"/>
          <w:szCs w:val="30"/>
          <w:highlight w:val="none"/>
        </w:rPr>
        <w:t>传统文化</w:t>
      </w:r>
      <w:r>
        <w:rPr>
          <w:rFonts w:hint="eastAsia" w:ascii="Arial Narrow" w:hAnsi="Arial Narrow" w:eastAsia="仿宋_GB2312" w:cs="Arial"/>
          <w:color w:val="auto"/>
          <w:sz w:val="30"/>
          <w:szCs w:val="30"/>
          <w:highlight w:val="none"/>
          <w:lang w:eastAsia="zh-CN"/>
        </w:rPr>
        <w:t>，</w:t>
      </w:r>
      <w:r>
        <w:rPr>
          <w:rFonts w:hint="eastAsia" w:ascii="Arial Narrow" w:hAnsi="Arial Narrow" w:eastAsia="仿宋_GB2312" w:cs="Arial"/>
          <w:color w:val="auto"/>
          <w:sz w:val="30"/>
          <w:szCs w:val="30"/>
          <w:highlight w:val="none"/>
          <w:lang w:val="en-US" w:eastAsia="zh-CN"/>
        </w:rPr>
        <w:t>增强文化自信，</w:t>
      </w:r>
      <w:r>
        <w:rPr>
          <w:rFonts w:hint="eastAsia" w:ascii="Arial Narrow" w:hAnsi="Arial Narrow" w:eastAsia="仿宋_GB2312" w:cs="Arial"/>
          <w:color w:val="auto"/>
          <w:sz w:val="30"/>
          <w:szCs w:val="30"/>
          <w:highlight w:val="none"/>
        </w:rPr>
        <w:t>引导我国插花产业健康发展，使之符合我国现代服务业发展需要。</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四、赛项设计原则</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（一）公平原则</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赛项组织与筹备的各环节均要</w:t>
      </w:r>
      <w:r>
        <w:rPr>
          <w:rFonts w:hint="eastAsia" w:ascii="Arial Narrow" w:hAnsi="Arial Narrow" w:eastAsia="仿宋_GB2312" w:cs="Arial"/>
          <w:sz w:val="30"/>
          <w:szCs w:val="30"/>
          <w:lang w:val="en-US" w:eastAsia="zh-CN"/>
        </w:rPr>
        <w:t>公开、</w:t>
      </w:r>
      <w:r>
        <w:rPr>
          <w:rFonts w:hint="eastAsia" w:ascii="Arial Narrow" w:hAnsi="Arial Narrow" w:eastAsia="仿宋_GB2312" w:cs="Arial"/>
          <w:sz w:val="30"/>
          <w:szCs w:val="30"/>
        </w:rPr>
        <w:t>公平、公正，通过公布技术文件、比赛样题，合理设计竞赛规则、程序、标准，公开执行过程，严格命题、裁判回避或接受监督制度等措施，保证比赛公平。</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赛项设计</w:t>
      </w:r>
      <w:r>
        <w:rPr>
          <w:rFonts w:hint="eastAsia" w:ascii="Arial Narrow" w:hAnsi="Arial Narrow" w:eastAsia="仿宋_GB2312" w:cs="Arial"/>
          <w:sz w:val="30"/>
          <w:szCs w:val="30"/>
          <w:lang w:val="en-US" w:eastAsia="zh-CN"/>
        </w:rPr>
        <w:t>源于花艺行业</w:t>
      </w:r>
      <w:r>
        <w:rPr>
          <w:rFonts w:hint="eastAsia" w:ascii="Arial Narrow" w:hAnsi="Arial Narrow" w:eastAsia="仿宋_GB2312" w:cs="Arial"/>
          <w:sz w:val="30"/>
          <w:szCs w:val="30"/>
        </w:rPr>
        <w:t>职业岗位具体要求，能够展现通用性技术与选手创新能力；比赛过程在公平和不干扰比赛选手的前提下允许观摩，向社会开放。</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（三）必要原则</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赛项关联职业岗位面广、人才需求量大、职业院校开设专业点多。</w:t>
      </w:r>
      <w:r>
        <w:rPr>
          <w:rFonts w:hint="eastAsia" w:ascii="Arial Narrow" w:hAnsi="Arial Narrow" w:eastAsia="仿宋_GB2312" w:cs="Arial"/>
          <w:sz w:val="30"/>
          <w:szCs w:val="30"/>
          <w:lang w:val="en-US" w:eastAsia="zh-CN"/>
        </w:rPr>
        <w:t>赛项针对</w:t>
      </w:r>
      <w:r>
        <w:rPr>
          <w:rFonts w:hint="eastAsia" w:ascii="Arial Narrow" w:hAnsi="Arial Narrow" w:eastAsia="仿宋_GB2312" w:cs="Arial"/>
          <w:sz w:val="30"/>
          <w:szCs w:val="30"/>
        </w:rPr>
        <w:t>花店行业培养技能型人才，随着我国经济发展社会进步，花艺产业人才需求旺盛</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当前我国</w:t>
      </w:r>
      <w:r>
        <w:rPr>
          <w:rFonts w:hint="eastAsia" w:ascii="Arial Narrow" w:hAnsi="Arial Narrow" w:eastAsia="仿宋_GB2312" w:cs="Arial"/>
          <w:sz w:val="30"/>
          <w:szCs w:val="30"/>
        </w:rPr>
        <w:t>职业院校中广泛开设插花课程，为</w:t>
      </w:r>
      <w:r>
        <w:rPr>
          <w:rFonts w:hint="eastAsia" w:ascii="Arial Narrow" w:hAnsi="Arial Narrow" w:eastAsia="仿宋_GB2312" w:cs="Arial"/>
          <w:sz w:val="30"/>
          <w:szCs w:val="30"/>
          <w:lang w:val="en-US" w:eastAsia="zh-CN"/>
        </w:rPr>
        <w:t>林学、</w:t>
      </w:r>
      <w:r>
        <w:rPr>
          <w:rFonts w:hint="eastAsia" w:ascii="Arial Narrow" w:hAnsi="Arial Narrow" w:eastAsia="仿宋_GB2312" w:cs="Arial"/>
          <w:sz w:val="30"/>
          <w:szCs w:val="30"/>
        </w:rPr>
        <w:t>园林、园艺、旅游、酒店管理等专业培养人才。</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rPr>
        <w:t>（四）</w:t>
      </w:r>
      <w:r>
        <w:rPr>
          <w:rFonts w:hint="eastAsia" w:ascii="Arial Narrow" w:hAnsi="Arial Narrow" w:eastAsia="仿宋_GB2312" w:cs="Arial"/>
          <w:sz w:val="30"/>
          <w:szCs w:val="30"/>
          <w:lang w:val="en-US" w:eastAsia="zh-CN"/>
        </w:rPr>
        <w:t>对应原则</w:t>
      </w:r>
    </w:p>
    <w:p>
      <w:pPr>
        <w:snapToGrid w:val="0"/>
        <w:spacing w:line="560" w:lineRule="exact"/>
        <w:ind w:firstLine="600" w:firstLineChars="200"/>
        <w:rPr>
          <w:rFonts w:hint="eastAsia" w:ascii="Arial Narrow" w:hAnsi="Arial Narrow" w:eastAsia="仿宋_GB2312" w:cs="Arial"/>
          <w:sz w:val="30"/>
          <w:szCs w:val="30"/>
        </w:rPr>
      </w:pPr>
      <w:r>
        <w:rPr>
          <w:rFonts w:ascii="Arial Narrow" w:hAnsi="Arial Narrow" w:eastAsia="仿宋_GB2312" w:cs="Arial"/>
          <w:sz w:val="30"/>
          <w:szCs w:val="30"/>
        </w:rPr>
        <w:t>竞赛内容对应</w:t>
      </w:r>
      <w:r>
        <w:rPr>
          <w:rFonts w:hint="eastAsia" w:ascii="Arial Narrow" w:hAnsi="Arial Narrow" w:eastAsia="仿宋_GB2312" w:cs="Arial"/>
          <w:sz w:val="30"/>
          <w:szCs w:val="30"/>
          <w:lang w:val="en-US" w:eastAsia="zh-CN"/>
        </w:rPr>
        <w:t>花艺师</w:t>
      </w:r>
      <w:r>
        <w:rPr>
          <w:rFonts w:ascii="Arial Narrow" w:hAnsi="Arial Narrow" w:eastAsia="仿宋_GB2312" w:cs="Arial"/>
          <w:sz w:val="30"/>
          <w:szCs w:val="30"/>
        </w:rPr>
        <w:t>岗位、体现</w:t>
      </w:r>
      <w:r>
        <w:rPr>
          <w:rFonts w:hint="eastAsia" w:ascii="Arial Narrow" w:hAnsi="Arial Narrow" w:eastAsia="仿宋_GB2312" w:cs="Arial"/>
          <w:sz w:val="30"/>
          <w:szCs w:val="30"/>
          <w:lang w:val="en-US" w:eastAsia="zh-CN"/>
        </w:rPr>
        <w:t>园林技术、环境艺术设计专业等相关</w:t>
      </w:r>
      <w:r>
        <w:rPr>
          <w:rFonts w:ascii="Arial Narrow" w:hAnsi="Arial Narrow" w:eastAsia="仿宋_GB2312" w:cs="Arial"/>
          <w:sz w:val="30"/>
          <w:szCs w:val="30"/>
        </w:rPr>
        <w:t>专业</w:t>
      </w:r>
      <w:r>
        <w:rPr>
          <w:rFonts w:hint="eastAsia" w:ascii="Arial Narrow" w:hAnsi="Arial Narrow" w:eastAsia="仿宋_GB2312" w:cs="Arial"/>
          <w:sz w:val="30"/>
          <w:szCs w:val="30"/>
          <w:lang w:val="en-US" w:eastAsia="zh-CN"/>
        </w:rPr>
        <w:t>的</w:t>
      </w:r>
      <w:r>
        <w:rPr>
          <w:rFonts w:ascii="Arial Narrow" w:hAnsi="Arial Narrow" w:eastAsia="仿宋_GB2312" w:cs="Arial"/>
          <w:sz w:val="30"/>
          <w:szCs w:val="30"/>
        </w:rPr>
        <w:t>核心能力与核心知识、涵盖丰富的专业知识与技能点</w:t>
      </w:r>
      <w:r>
        <w:rPr>
          <w:rFonts w:hint="eastAsia" w:ascii="Arial Narrow" w:hAnsi="Arial Narrow" w:eastAsia="仿宋_GB2312" w:cs="Arial"/>
          <w:sz w:val="30"/>
          <w:szCs w:val="30"/>
        </w:rPr>
        <w:t>，是园林专业知识的综合运用。赛项设置选取花店行业典型工作</w:t>
      </w:r>
      <w:r>
        <w:rPr>
          <w:rFonts w:hint="eastAsia" w:ascii="Arial Narrow" w:hAnsi="Arial Narrow" w:eastAsia="仿宋_GB2312" w:cs="Arial"/>
          <w:sz w:val="30"/>
          <w:szCs w:val="30"/>
          <w:lang w:val="en-US" w:eastAsia="zh-CN"/>
        </w:rPr>
        <w:t>案例</w:t>
      </w:r>
      <w:r>
        <w:rPr>
          <w:rFonts w:hint="eastAsia" w:ascii="Arial Narrow" w:hAnsi="Arial Narrow" w:eastAsia="仿宋_GB2312" w:cs="Arial"/>
          <w:sz w:val="30"/>
          <w:szCs w:val="30"/>
        </w:rPr>
        <w:t>作为技能竞赛项目；竞赛内容能够充分体现参赛选手对当前花店行业知识水平与技能水平的掌握程度，并充分反映选手的创新能力；竞赛内容符合时代特点与花店业自身发展对人才的需求。为职业院校培养</w:t>
      </w:r>
      <w:r>
        <w:rPr>
          <w:rFonts w:hint="eastAsia" w:ascii="Arial Narrow" w:hAnsi="Arial Narrow" w:eastAsia="仿宋_GB2312" w:cs="Arial"/>
          <w:sz w:val="30"/>
          <w:szCs w:val="30"/>
          <w:lang w:val="en-US" w:eastAsia="zh-CN"/>
        </w:rPr>
        <w:t>花艺</w:t>
      </w:r>
      <w:r>
        <w:rPr>
          <w:rFonts w:hint="eastAsia" w:ascii="Arial Narrow" w:hAnsi="Arial Narrow" w:eastAsia="仿宋_GB2312" w:cs="Arial"/>
          <w:sz w:val="30"/>
          <w:szCs w:val="30"/>
        </w:rPr>
        <w:t>行业技能型人才提供指引。</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（五）竞赛平台成熟</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lang w:val="en-US" w:eastAsia="zh-CN"/>
        </w:rPr>
        <w:t>赛项采用</w:t>
      </w:r>
      <w:r>
        <w:rPr>
          <w:rFonts w:ascii="Arial Narrow" w:hAnsi="Arial Narrow" w:eastAsia="仿宋_GB2312" w:cs="Arial"/>
          <w:sz w:val="30"/>
          <w:szCs w:val="30"/>
        </w:rPr>
        <w:t>通用性强、社会保有量高的设备</w:t>
      </w:r>
      <w:r>
        <w:rPr>
          <w:rFonts w:hint="eastAsia" w:ascii="Arial Narrow" w:hAnsi="Arial Narrow" w:eastAsia="仿宋_GB2312" w:cs="Arial"/>
          <w:sz w:val="30"/>
          <w:szCs w:val="30"/>
          <w:lang w:val="en-US" w:eastAsia="zh-CN"/>
        </w:rPr>
        <w:t>与工具，</w:t>
      </w:r>
      <w:r>
        <w:rPr>
          <w:rFonts w:hint="eastAsia" w:ascii="Arial Narrow" w:hAnsi="Arial Narrow" w:eastAsia="仿宋_GB2312" w:cs="Arial"/>
          <w:sz w:val="30"/>
          <w:szCs w:val="30"/>
        </w:rPr>
        <w:t>具有行业代表性与先进性，通用性好。</w:t>
      </w:r>
      <w:r>
        <w:rPr>
          <w:rFonts w:hint="eastAsia" w:ascii="Arial Narrow" w:hAnsi="Arial Narrow" w:eastAsia="仿宋_GB2312" w:cs="Arial"/>
          <w:sz w:val="30"/>
          <w:szCs w:val="30"/>
          <w:lang w:val="en-US" w:eastAsia="zh-CN"/>
        </w:rPr>
        <w:t>赛项</w:t>
      </w:r>
      <w:r>
        <w:rPr>
          <w:rFonts w:hint="eastAsia" w:ascii="Arial Narrow" w:hAnsi="Arial Narrow" w:eastAsia="仿宋_GB2312" w:cs="Arial"/>
          <w:sz w:val="30"/>
          <w:szCs w:val="30"/>
        </w:rPr>
        <w:t>所需要的训练场地简单，</w:t>
      </w:r>
      <w:r>
        <w:rPr>
          <w:rFonts w:hint="eastAsia" w:ascii="Arial Narrow" w:hAnsi="Arial Narrow" w:eastAsia="仿宋_GB2312" w:cs="Arial"/>
          <w:sz w:val="30"/>
          <w:szCs w:val="30"/>
          <w:lang w:val="en-US" w:eastAsia="zh-CN"/>
        </w:rPr>
        <w:t>设备</w:t>
      </w:r>
      <w:r>
        <w:rPr>
          <w:rFonts w:hint="eastAsia" w:ascii="Arial Narrow" w:hAnsi="Arial Narrow" w:eastAsia="仿宋_GB2312" w:cs="Arial"/>
          <w:sz w:val="30"/>
          <w:szCs w:val="30"/>
        </w:rPr>
        <w:t>常见，各院校及企业均有开设条件。</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艺术插花赛项已</w:t>
      </w:r>
      <w:r>
        <w:rPr>
          <w:rFonts w:hint="eastAsia" w:ascii="Arial Narrow" w:hAnsi="Arial Narrow" w:eastAsia="仿宋_GB2312" w:cs="Arial"/>
          <w:sz w:val="30"/>
          <w:szCs w:val="30"/>
          <w:lang w:val="en-US" w:eastAsia="zh-CN"/>
        </w:rPr>
        <w:t>于2010、2012、2014、2016年</w:t>
      </w:r>
      <w:r>
        <w:rPr>
          <w:rFonts w:hint="eastAsia" w:ascii="Arial Narrow" w:hAnsi="Arial Narrow" w:eastAsia="仿宋_GB2312" w:cs="Arial"/>
          <w:sz w:val="30"/>
          <w:szCs w:val="30"/>
        </w:rPr>
        <w:t>举办4届国赛，</w:t>
      </w:r>
      <w:r>
        <w:rPr>
          <w:rFonts w:hint="eastAsia" w:ascii="Arial Narrow" w:hAnsi="Arial Narrow" w:eastAsia="仿宋_GB2312" w:cs="Arial"/>
          <w:sz w:val="30"/>
          <w:szCs w:val="30"/>
          <w:lang w:val="en-US" w:eastAsia="zh-CN"/>
        </w:rPr>
        <w:t>全国</w:t>
      </w:r>
      <w:r>
        <w:rPr>
          <w:rFonts w:hint="eastAsia" w:ascii="Arial Narrow" w:hAnsi="Arial Narrow" w:eastAsia="仿宋_GB2312" w:cs="Arial"/>
          <w:sz w:val="30"/>
          <w:szCs w:val="30"/>
        </w:rPr>
        <w:t>职业院校参与度高，赛项平台成熟，场地、设备完备，赛项成熟可实现节约办赛，安全办赛。</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五、赛项方案的特色与创新点</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应在竞赛内容选择、竞赛过程安排、竞赛结果评判、竞赛资源转化等方面形成赛项的特色与创新点。</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（一）赛项方案的特色</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艺术插花项目赛项设置选取花店行业典型</w:t>
      </w:r>
      <w:r>
        <w:rPr>
          <w:rFonts w:hint="eastAsia" w:ascii="Arial Narrow" w:hAnsi="Arial Narrow" w:eastAsia="仿宋_GB2312" w:cs="Arial"/>
          <w:sz w:val="30"/>
          <w:szCs w:val="30"/>
          <w:lang w:val="en-US" w:eastAsia="zh-CN"/>
        </w:rPr>
        <w:t>工作案例</w:t>
      </w:r>
      <w:r>
        <w:rPr>
          <w:rFonts w:hint="eastAsia" w:ascii="Arial Narrow" w:hAnsi="Arial Narrow" w:eastAsia="仿宋_GB2312" w:cs="Arial"/>
          <w:sz w:val="30"/>
          <w:szCs w:val="30"/>
        </w:rPr>
        <w:t>作为技能竞赛项目；竞赛内容符合时代特点与花店业自身发展对人才的需求。为职业院校培养插花行业技能型人才提供指引。</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（二）赛项方案的创新点</w:t>
      </w:r>
    </w:p>
    <w:p>
      <w:pPr>
        <w:snapToGrid w:val="0"/>
        <w:spacing w:line="560" w:lineRule="exact"/>
        <w:ind w:firstLine="600" w:firstLineChars="200"/>
        <w:rPr>
          <w:rFonts w:hint="eastAsia" w:ascii="Arial Narrow" w:hAnsi="Arial Narrow" w:eastAsia="仿宋_GB2312" w:cs="Arial"/>
          <w:sz w:val="30"/>
          <w:szCs w:val="30"/>
          <w:highlight w:val="none"/>
        </w:rPr>
      </w:pPr>
      <w:r>
        <w:rPr>
          <w:rFonts w:hint="eastAsia" w:ascii="仿宋" w:hAnsi="仿宋" w:eastAsia="仿宋" w:cs="仿宋"/>
          <w:sz w:val="30"/>
          <w:szCs w:val="30"/>
          <w:highlight w:val="none"/>
          <w:lang w:val="en-US" w:eastAsia="zh-CN"/>
        </w:rPr>
        <w:t>1.</w:t>
      </w:r>
      <w:r>
        <w:rPr>
          <w:rFonts w:hint="eastAsia" w:ascii="Arial Narrow" w:hAnsi="Arial Narrow" w:eastAsia="仿宋_GB2312" w:cs="Arial"/>
          <w:sz w:val="30"/>
          <w:szCs w:val="30"/>
          <w:highlight w:val="none"/>
        </w:rPr>
        <w:t>比赛内容兼顾基础技能与创新能力培养</w:t>
      </w:r>
    </w:p>
    <w:p>
      <w:pPr>
        <w:snapToGrid w:val="0"/>
        <w:spacing w:line="560" w:lineRule="exact"/>
        <w:ind w:firstLine="600" w:firstLineChars="200"/>
        <w:rPr>
          <w:rFonts w:hint="eastAsia" w:ascii="Arial Narrow" w:hAnsi="Arial Narrow" w:eastAsia="仿宋_GB2312" w:cs="Arial"/>
          <w:sz w:val="30"/>
          <w:szCs w:val="30"/>
          <w:highlight w:val="none"/>
        </w:rPr>
      </w:pPr>
      <w:r>
        <w:rPr>
          <w:rFonts w:hint="eastAsia" w:ascii="Arial Narrow" w:hAnsi="Arial Narrow" w:eastAsia="仿宋_GB2312" w:cs="Arial"/>
          <w:sz w:val="30"/>
          <w:szCs w:val="30"/>
          <w:highlight w:val="none"/>
          <w:lang w:val="en-US" w:eastAsia="zh-CN"/>
        </w:rPr>
        <w:t>竞赛分2大技术模块，8个技能选项，可以全方位</w:t>
      </w:r>
      <w:r>
        <w:rPr>
          <w:rFonts w:hint="eastAsia" w:ascii="Arial Narrow" w:hAnsi="Arial Narrow" w:eastAsia="仿宋_GB2312" w:cs="Arial"/>
          <w:sz w:val="30"/>
          <w:szCs w:val="30"/>
          <w:highlight w:val="none"/>
        </w:rPr>
        <w:t>体现选手对花店行业岗位</w:t>
      </w:r>
      <w:r>
        <w:rPr>
          <w:rFonts w:hint="eastAsia" w:ascii="Arial Narrow" w:hAnsi="Arial Narrow" w:eastAsia="仿宋_GB2312" w:cs="Arial"/>
          <w:sz w:val="30"/>
          <w:szCs w:val="30"/>
          <w:highlight w:val="none"/>
          <w:lang w:val="en-US" w:eastAsia="zh-CN"/>
        </w:rPr>
        <w:t>各项</w:t>
      </w:r>
      <w:r>
        <w:rPr>
          <w:rFonts w:hint="eastAsia" w:ascii="Arial Narrow" w:hAnsi="Arial Narrow" w:eastAsia="仿宋_GB2312" w:cs="Arial"/>
          <w:sz w:val="30"/>
          <w:szCs w:val="30"/>
          <w:highlight w:val="none"/>
        </w:rPr>
        <w:t>技能的掌握与</w:t>
      </w:r>
      <w:r>
        <w:rPr>
          <w:rFonts w:hint="eastAsia" w:ascii="Arial Narrow" w:hAnsi="Arial Narrow" w:eastAsia="仿宋_GB2312" w:cs="Arial"/>
          <w:sz w:val="30"/>
          <w:szCs w:val="30"/>
          <w:highlight w:val="none"/>
          <w:lang w:val="en-US" w:eastAsia="zh-CN"/>
        </w:rPr>
        <w:t>运用</w:t>
      </w:r>
      <w:r>
        <w:rPr>
          <w:rFonts w:hint="eastAsia" w:ascii="Arial Narrow" w:hAnsi="Arial Narrow" w:eastAsia="仿宋_GB2312" w:cs="Arial"/>
          <w:sz w:val="30"/>
          <w:szCs w:val="30"/>
          <w:highlight w:val="none"/>
        </w:rPr>
        <w:t>程度</w:t>
      </w:r>
      <w:r>
        <w:rPr>
          <w:rFonts w:hint="eastAsia" w:ascii="Arial Narrow" w:hAnsi="Arial Narrow" w:eastAsia="仿宋_GB2312" w:cs="Arial"/>
          <w:sz w:val="30"/>
          <w:szCs w:val="30"/>
          <w:highlight w:val="none"/>
          <w:lang w:eastAsia="zh-CN"/>
        </w:rPr>
        <w:t>。</w:t>
      </w:r>
      <w:r>
        <w:rPr>
          <w:rFonts w:hint="eastAsia" w:ascii="Arial Narrow" w:hAnsi="Arial Narrow" w:eastAsia="仿宋_GB2312" w:cs="Arial"/>
          <w:sz w:val="30"/>
          <w:szCs w:val="30"/>
          <w:highlight w:val="none"/>
          <w:lang w:val="en-US" w:eastAsia="zh-CN"/>
        </w:rPr>
        <w:t>多项目选择既</w:t>
      </w:r>
      <w:r>
        <w:rPr>
          <w:rFonts w:hint="eastAsia" w:ascii="Arial Narrow" w:hAnsi="Arial Narrow" w:eastAsia="仿宋_GB2312" w:cs="Arial"/>
          <w:sz w:val="30"/>
          <w:szCs w:val="30"/>
          <w:highlight w:val="none"/>
        </w:rPr>
        <w:t>考查选手</w:t>
      </w:r>
      <w:r>
        <w:rPr>
          <w:rFonts w:hint="eastAsia" w:ascii="Arial Narrow" w:hAnsi="Arial Narrow" w:eastAsia="仿宋_GB2312" w:cs="Arial"/>
          <w:sz w:val="30"/>
          <w:szCs w:val="30"/>
          <w:highlight w:val="none"/>
          <w:lang w:val="en-US" w:eastAsia="zh-CN"/>
        </w:rPr>
        <w:t>对基础技能的掌握水平，又兼顾选手</w:t>
      </w:r>
      <w:r>
        <w:rPr>
          <w:rFonts w:hint="eastAsia" w:ascii="Arial Narrow" w:hAnsi="Arial Narrow" w:eastAsia="仿宋_GB2312" w:cs="Arial"/>
          <w:sz w:val="30"/>
          <w:szCs w:val="30"/>
          <w:highlight w:val="none"/>
        </w:rPr>
        <w:t>对新理念、新技术的</w:t>
      </w:r>
      <w:r>
        <w:rPr>
          <w:rFonts w:hint="eastAsia" w:ascii="Arial Narrow" w:hAnsi="Arial Narrow" w:eastAsia="仿宋_GB2312" w:cs="Arial"/>
          <w:sz w:val="30"/>
          <w:szCs w:val="30"/>
          <w:highlight w:val="none"/>
          <w:lang w:val="en-US" w:eastAsia="zh-CN"/>
        </w:rPr>
        <w:t>理解与</w:t>
      </w:r>
      <w:r>
        <w:rPr>
          <w:rFonts w:hint="eastAsia" w:ascii="Arial Narrow" w:hAnsi="Arial Narrow" w:eastAsia="仿宋_GB2312" w:cs="Arial"/>
          <w:sz w:val="30"/>
          <w:szCs w:val="30"/>
          <w:highlight w:val="none"/>
        </w:rPr>
        <w:t>运用，充分体现选手的创新与创造能力。</w:t>
      </w:r>
    </w:p>
    <w:p>
      <w:pPr>
        <w:snapToGrid w:val="0"/>
        <w:spacing w:line="560" w:lineRule="exact"/>
        <w:ind w:firstLine="600" w:firstLineChars="200"/>
        <w:rPr>
          <w:rFonts w:hint="eastAsia" w:ascii="Arial Narrow" w:hAnsi="Arial Narrow" w:eastAsia="仿宋_GB2312" w:cs="Arial"/>
          <w:sz w:val="30"/>
          <w:szCs w:val="30"/>
          <w:highlight w:val="none"/>
        </w:rPr>
      </w:pPr>
      <w:r>
        <w:rPr>
          <w:rFonts w:hint="eastAsia" w:ascii="仿宋" w:hAnsi="仿宋" w:eastAsia="仿宋" w:cs="仿宋"/>
          <w:sz w:val="30"/>
          <w:szCs w:val="30"/>
          <w:highlight w:val="none"/>
          <w:lang w:val="en-US" w:eastAsia="zh-CN"/>
        </w:rPr>
        <w:t>2.</w:t>
      </w:r>
      <w:r>
        <w:rPr>
          <w:rFonts w:hint="eastAsia" w:ascii="Arial Narrow" w:hAnsi="Arial Narrow" w:eastAsia="仿宋_GB2312" w:cs="Arial"/>
          <w:sz w:val="30"/>
          <w:szCs w:val="30"/>
          <w:highlight w:val="none"/>
        </w:rPr>
        <w:t>赛项设置体现文化传承彰显时代特征</w:t>
      </w:r>
    </w:p>
    <w:p>
      <w:pPr>
        <w:snapToGrid w:val="0"/>
        <w:spacing w:line="560" w:lineRule="exact"/>
        <w:ind w:firstLine="600" w:firstLineChars="200"/>
        <w:rPr>
          <w:rFonts w:hint="eastAsia" w:ascii="Arial Narrow" w:hAnsi="Arial Narrow" w:eastAsia="仿宋_GB2312" w:cs="Arial"/>
          <w:sz w:val="30"/>
          <w:szCs w:val="30"/>
          <w:highlight w:val="none"/>
        </w:rPr>
      </w:pPr>
      <w:r>
        <w:rPr>
          <w:rFonts w:hint="eastAsia" w:ascii="Arial Narrow" w:hAnsi="Arial Narrow" w:eastAsia="仿宋_GB2312" w:cs="Arial"/>
          <w:color w:val="auto"/>
          <w:sz w:val="30"/>
          <w:szCs w:val="30"/>
          <w:highlight w:val="none"/>
        </w:rPr>
        <w:t>竞赛设置</w:t>
      </w:r>
      <w:r>
        <w:rPr>
          <w:rFonts w:hint="eastAsia" w:ascii="Arial Narrow" w:hAnsi="Arial Narrow" w:eastAsia="仿宋_GB2312" w:cs="Arial"/>
          <w:color w:val="auto"/>
          <w:sz w:val="30"/>
          <w:szCs w:val="30"/>
          <w:highlight w:val="none"/>
          <w:lang w:val="en-US" w:eastAsia="zh-CN"/>
        </w:rPr>
        <w:t>中国传统</w:t>
      </w:r>
      <w:r>
        <w:rPr>
          <w:rFonts w:hint="eastAsia" w:ascii="Arial Narrow" w:hAnsi="Arial Narrow" w:eastAsia="仿宋_GB2312" w:cs="Arial"/>
          <w:color w:val="auto"/>
          <w:sz w:val="30"/>
          <w:szCs w:val="30"/>
          <w:highlight w:val="none"/>
        </w:rPr>
        <w:t>插花</w:t>
      </w:r>
      <w:r>
        <w:rPr>
          <w:rFonts w:hint="eastAsia" w:ascii="Arial Narrow" w:hAnsi="Arial Narrow" w:eastAsia="仿宋_GB2312" w:cs="Arial"/>
          <w:color w:val="auto"/>
          <w:sz w:val="30"/>
          <w:szCs w:val="30"/>
          <w:highlight w:val="none"/>
          <w:lang w:val="en-US" w:eastAsia="zh-CN"/>
        </w:rPr>
        <w:t>作品</w:t>
      </w:r>
      <w:r>
        <w:rPr>
          <w:rFonts w:hint="eastAsia" w:ascii="Arial Narrow" w:hAnsi="Arial Narrow" w:eastAsia="仿宋_GB2312" w:cs="Arial"/>
          <w:color w:val="auto"/>
          <w:sz w:val="30"/>
          <w:szCs w:val="30"/>
          <w:highlight w:val="none"/>
        </w:rPr>
        <w:t>创作与</w:t>
      </w:r>
      <w:r>
        <w:rPr>
          <w:rFonts w:hint="eastAsia" w:ascii="Arial Narrow" w:hAnsi="Arial Narrow" w:eastAsia="仿宋_GB2312" w:cs="Arial"/>
          <w:color w:val="auto"/>
          <w:sz w:val="30"/>
          <w:szCs w:val="30"/>
          <w:highlight w:val="none"/>
          <w:lang w:val="en-US" w:eastAsia="zh-CN"/>
        </w:rPr>
        <w:t>现代花艺作品创作</w:t>
      </w:r>
      <w:r>
        <w:rPr>
          <w:rFonts w:hint="eastAsia" w:ascii="Arial Narrow" w:hAnsi="Arial Narrow" w:eastAsia="仿宋_GB2312" w:cs="Arial"/>
          <w:color w:val="auto"/>
          <w:sz w:val="30"/>
          <w:szCs w:val="30"/>
          <w:highlight w:val="none"/>
        </w:rPr>
        <w:t>两项比赛内容。中国传统插花</w:t>
      </w:r>
      <w:r>
        <w:rPr>
          <w:rFonts w:hint="eastAsia" w:ascii="Arial Narrow" w:hAnsi="Arial Narrow" w:eastAsia="仿宋_GB2312" w:cs="Arial"/>
          <w:color w:val="auto"/>
          <w:sz w:val="30"/>
          <w:szCs w:val="30"/>
          <w:highlight w:val="none"/>
          <w:lang w:val="en-US" w:eastAsia="zh-CN"/>
        </w:rPr>
        <w:t>是我国传统文化艺术瑰宝</w:t>
      </w:r>
      <w:r>
        <w:rPr>
          <w:rFonts w:hint="eastAsia" w:ascii="Arial Narrow" w:hAnsi="Arial Narrow" w:eastAsia="仿宋_GB2312" w:cs="Arial"/>
          <w:color w:val="auto"/>
          <w:sz w:val="30"/>
          <w:szCs w:val="30"/>
          <w:highlight w:val="none"/>
        </w:rPr>
        <w:t>，2008年被列为国家级非物质文化遗产，其创作理与念技法具有我国优秀传统文化的特征</w:t>
      </w:r>
      <w:r>
        <w:rPr>
          <w:rFonts w:hint="eastAsia" w:ascii="Arial Narrow" w:hAnsi="Arial Narrow" w:eastAsia="仿宋_GB2312" w:cs="Arial"/>
          <w:color w:val="auto"/>
          <w:sz w:val="30"/>
          <w:szCs w:val="30"/>
          <w:highlight w:val="none"/>
          <w:lang w:eastAsia="zh-CN"/>
        </w:rPr>
        <w:t>。</w:t>
      </w:r>
      <w:r>
        <w:rPr>
          <w:rFonts w:hint="eastAsia" w:ascii="Arial Narrow" w:hAnsi="Arial Narrow" w:eastAsia="仿宋_GB2312" w:cs="Arial"/>
          <w:color w:val="auto"/>
          <w:sz w:val="30"/>
          <w:szCs w:val="30"/>
          <w:highlight w:val="none"/>
        </w:rPr>
        <w:t>项目设置</w:t>
      </w:r>
      <w:r>
        <w:rPr>
          <w:rFonts w:hint="eastAsia" w:ascii="Arial Narrow" w:hAnsi="Arial Narrow" w:eastAsia="仿宋_GB2312" w:cs="Arial"/>
          <w:color w:val="auto"/>
          <w:sz w:val="30"/>
          <w:szCs w:val="30"/>
          <w:highlight w:val="none"/>
          <w:lang w:val="en-US" w:eastAsia="zh-CN"/>
        </w:rPr>
        <w:t>立足传承与</w:t>
      </w:r>
      <w:r>
        <w:rPr>
          <w:rFonts w:hint="eastAsia" w:ascii="Arial Narrow" w:hAnsi="Arial Narrow" w:eastAsia="仿宋_GB2312" w:cs="Arial"/>
          <w:color w:val="auto"/>
          <w:sz w:val="30"/>
          <w:szCs w:val="30"/>
          <w:highlight w:val="none"/>
        </w:rPr>
        <w:t>弘扬我国</w:t>
      </w:r>
      <w:r>
        <w:rPr>
          <w:rFonts w:hint="eastAsia" w:ascii="Arial Narrow" w:hAnsi="Arial Narrow" w:eastAsia="仿宋_GB2312" w:cs="Arial"/>
          <w:color w:val="auto"/>
          <w:sz w:val="30"/>
          <w:szCs w:val="30"/>
          <w:highlight w:val="none"/>
          <w:lang w:val="en-US" w:eastAsia="zh-CN"/>
        </w:rPr>
        <w:t>优秀</w:t>
      </w:r>
      <w:r>
        <w:rPr>
          <w:rFonts w:hint="eastAsia" w:ascii="Arial Narrow" w:hAnsi="Arial Narrow" w:eastAsia="仿宋_GB2312" w:cs="Arial"/>
          <w:color w:val="auto"/>
          <w:sz w:val="30"/>
          <w:szCs w:val="30"/>
          <w:highlight w:val="none"/>
        </w:rPr>
        <w:t>传统文化</w:t>
      </w:r>
      <w:r>
        <w:rPr>
          <w:rFonts w:hint="eastAsia" w:ascii="Arial Narrow" w:hAnsi="Arial Narrow" w:eastAsia="仿宋_GB2312" w:cs="Arial"/>
          <w:color w:val="auto"/>
          <w:sz w:val="30"/>
          <w:szCs w:val="30"/>
          <w:highlight w:val="none"/>
          <w:lang w:eastAsia="zh-CN"/>
        </w:rPr>
        <w:t>，</w:t>
      </w:r>
      <w:r>
        <w:rPr>
          <w:rFonts w:hint="eastAsia" w:ascii="Arial Narrow" w:hAnsi="Arial Narrow" w:eastAsia="仿宋_GB2312" w:cs="Arial"/>
          <w:color w:val="auto"/>
          <w:sz w:val="30"/>
          <w:szCs w:val="30"/>
          <w:highlight w:val="none"/>
          <w:lang w:val="en-US" w:eastAsia="zh-CN"/>
        </w:rPr>
        <w:t>增强文化自信，彰显民族自豪感。</w:t>
      </w:r>
      <w:r>
        <w:rPr>
          <w:rFonts w:hint="eastAsia" w:ascii="Arial Narrow" w:hAnsi="Arial Narrow" w:eastAsia="仿宋_GB2312" w:cs="Arial"/>
          <w:color w:val="auto"/>
          <w:sz w:val="30"/>
          <w:szCs w:val="30"/>
          <w:highlight w:val="none"/>
        </w:rPr>
        <w:t>现代花艺</w:t>
      </w:r>
      <w:r>
        <w:rPr>
          <w:rFonts w:hint="eastAsia" w:ascii="Arial Narrow" w:hAnsi="Arial Narrow" w:eastAsia="仿宋_GB2312" w:cs="Arial"/>
          <w:color w:val="auto"/>
          <w:sz w:val="30"/>
          <w:szCs w:val="30"/>
          <w:highlight w:val="none"/>
          <w:lang w:val="en-US" w:eastAsia="zh-CN"/>
        </w:rPr>
        <w:t>作品创作</w:t>
      </w:r>
      <w:r>
        <w:rPr>
          <w:rFonts w:hint="eastAsia" w:ascii="Arial Narrow" w:hAnsi="Arial Narrow" w:eastAsia="仿宋_GB2312" w:cs="Arial"/>
          <w:color w:val="auto"/>
          <w:sz w:val="30"/>
          <w:szCs w:val="30"/>
          <w:highlight w:val="none"/>
        </w:rPr>
        <w:t>项目</w:t>
      </w:r>
      <w:r>
        <w:rPr>
          <w:rFonts w:hint="eastAsia" w:ascii="Arial Narrow" w:hAnsi="Arial Narrow" w:eastAsia="仿宋_GB2312" w:cs="Arial"/>
          <w:color w:val="auto"/>
          <w:sz w:val="30"/>
          <w:szCs w:val="30"/>
          <w:highlight w:val="none"/>
          <w:lang w:val="en-US" w:eastAsia="zh-CN"/>
        </w:rPr>
        <w:t>立足与国际接轨，对接世界技能大赛，</w:t>
      </w:r>
      <w:r>
        <w:rPr>
          <w:rFonts w:hint="eastAsia" w:ascii="Arial Narrow" w:hAnsi="Arial Narrow" w:eastAsia="仿宋_GB2312" w:cs="Arial"/>
          <w:color w:val="auto"/>
          <w:sz w:val="30"/>
          <w:szCs w:val="30"/>
          <w:highlight w:val="none"/>
        </w:rPr>
        <w:t>创作</w:t>
      </w:r>
      <w:r>
        <w:rPr>
          <w:rFonts w:hint="eastAsia" w:ascii="Arial Narrow" w:hAnsi="Arial Narrow" w:eastAsia="仿宋_GB2312" w:cs="Arial"/>
          <w:color w:val="auto"/>
          <w:sz w:val="30"/>
          <w:szCs w:val="30"/>
          <w:highlight w:val="none"/>
          <w:lang w:val="en-US" w:eastAsia="zh-CN"/>
        </w:rPr>
        <w:t>符合世界花艺行业技术标准，</w:t>
      </w:r>
      <w:r>
        <w:rPr>
          <w:rFonts w:hint="eastAsia" w:ascii="Arial Narrow" w:hAnsi="Arial Narrow" w:eastAsia="仿宋_GB2312" w:cs="Arial"/>
          <w:color w:val="auto"/>
          <w:sz w:val="30"/>
          <w:szCs w:val="30"/>
          <w:highlight w:val="none"/>
        </w:rPr>
        <w:t>富有现代时尚气息的插花花艺作品；两大赛项</w:t>
      </w:r>
      <w:r>
        <w:rPr>
          <w:rFonts w:hint="eastAsia" w:ascii="Arial Narrow" w:hAnsi="Arial Narrow" w:eastAsia="仿宋_GB2312" w:cs="Arial"/>
          <w:color w:val="auto"/>
          <w:sz w:val="30"/>
          <w:szCs w:val="30"/>
          <w:highlight w:val="none"/>
          <w:lang w:val="en-US" w:eastAsia="zh-CN"/>
        </w:rPr>
        <w:t>的并行</w:t>
      </w:r>
      <w:r>
        <w:rPr>
          <w:rFonts w:hint="eastAsia" w:ascii="Arial Narrow" w:hAnsi="Arial Narrow" w:eastAsia="仿宋_GB2312" w:cs="Arial"/>
          <w:color w:val="auto"/>
          <w:sz w:val="30"/>
          <w:szCs w:val="30"/>
          <w:highlight w:val="none"/>
        </w:rPr>
        <w:t>设置</w:t>
      </w:r>
      <w:r>
        <w:rPr>
          <w:rFonts w:hint="eastAsia" w:ascii="Arial Narrow" w:hAnsi="Arial Narrow" w:eastAsia="仿宋_GB2312" w:cs="Arial"/>
          <w:color w:val="auto"/>
          <w:sz w:val="30"/>
          <w:szCs w:val="30"/>
          <w:highlight w:val="none"/>
          <w:lang w:eastAsia="zh-CN"/>
        </w:rPr>
        <w:t>，</w:t>
      </w:r>
      <w:r>
        <w:rPr>
          <w:rFonts w:hint="eastAsia" w:ascii="Arial Narrow" w:hAnsi="Arial Narrow" w:eastAsia="仿宋_GB2312" w:cs="Arial"/>
          <w:color w:val="auto"/>
          <w:sz w:val="30"/>
          <w:szCs w:val="30"/>
          <w:highlight w:val="none"/>
        </w:rPr>
        <w:t>旨在引导我国插花产业健康发展，使之符合我国现代服务业发展需要。</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仿宋" w:hAnsi="仿宋" w:eastAsia="仿宋" w:cs="仿宋"/>
          <w:sz w:val="30"/>
          <w:szCs w:val="30"/>
          <w:highlight w:val="none"/>
          <w:lang w:val="en-US" w:eastAsia="zh-CN"/>
        </w:rPr>
        <w:t>3.</w:t>
      </w:r>
      <w:r>
        <w:rPr>
          <w:rFonts w:hint="eastAsia" w:ascii="Arial Narrow" w:hAnsi="Arial Narrow" w:eastAsia="仿宋_GB2312" w:cs="Arial"/>
          <w:sz w:val="30"/>
          <w:szCs w:val="30"/>
        </w:rPr>
        <w:t>竞赛</w:t>
      </w:r>
      <w:r>
        <w:rPr>
          <w:rFonts w:hint="eastAsia" w:ascii="Arial Narrow" w:hAnsi="Arial Narrow" w:eastAsia="仿宋_GB2312" w:cs="Arial"/>
          <w:sz w:val="30"/>
          <w:szCs w:val="30"/>
          <w:lang w:val="en-US" w:eastAsia="zh-CN"/>
        </w:rPr>
        <w:t>过程</w:t>
      </w:r>
      <w:r>
        <w:rPr>
          <w:rFonts w:hint="eastAsia" w:ascii="Arial Narrow" w:hAnsi="Arial Narrow" w:eastAsia="仿宋_GB2312" w:cs="Arial"/>
          <w:sz w:val="30"/>
          <w:szCs w:val="30"/>
        </w:rPr>
        <w:t>设置</w:t>
      </w:r>
      <w:r>
        <w:rPr>
          <w:rFonts w:hint="eastAsia" w:ascii="Arial Narrow" w:hAnsi="Arial Narrow" w:eastAsia="仿宋_GB2312" w:cs="Arial"/>
          <w:sz w:val="30"/>
          <w:szCs w:val="30"/>
          <w:lang w:val="en-US" w:eastAsia="zh-CN"/>
        </w:rPr>
        <w:t>合理</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lang w:val="en-US" w:eastAsia="zh-CN"/>
        </w:rPr>
        <w:t>竞赛每一</w:t>
      </w:r>
      <w:r>
        <w:rPr>
          <w:rFonts w:hint="eastAsia" w:ascii="Arial Narrow" w:hAnsi="Arial Narrow" w:eastAsia="仿宋_GB2312" w:cs="Arial"/>
          <w:sz w:val="30"/>
          <w:szCs w:val="30"/>
        </w:rPr>
        <w:t>技能项目设置</w:t>
      </w:r>
      <w:r>
        <w:rPr>
          <w:rFonts w:hint="eastAsia" w:ascii="Arial Narrow" w:hAnsi="Arial Narrow" w:eastAsia="仿宋_GB2312" w:cs="Arial"/>
          <w:sz w:val="30"/>
          <w:szCs w:val="30"/>
          <w:lang w:val="en-US" w:eastAsia="zh-CN"/>
        </w:rPr>
        <w:t>多个可选技能，比赛现场有执委会抽选确定技能项目，使赛项</w:t>
      </w:r>
      <w:r>
        <w:rPr>
          <w:rFonts w:hint="eastAsia" w:ascii="Arial Narrow" w:hAnsi="Arial Narrow" w:eastAsia="仿宋_GB2312" w:cs="Arial"/>
          <w:sz w:val="30"/>
          <w:szCs w:val="30"/>
        </w:rPr>
        <w:t>考察面更宽，对选手的</w:t>
      </w:r>
      <w:r>
        <w:rPr>
          <w:rFonts w:hint="eastAsia" w:ascii="Arial Narrow" w:hAnsi="Arial Narrow" w:eastAsia="仿宋_GB2312" w:cs="Arial"/>
          <w:sz w:val="30"/>
          <w:szCs w:val="30"/>
          <w:lang w:val="en-US" w:eastAsia="zh-CN"/>
        </w:rPr>
        <w:t>技术丰富</w:t>
      </w:r>
      <w:r>
        <w:rPr>
          <w:rFonts w:hint="eastAsia" w:ascii="Arial Narrow" w:hAnsi="Arial Narrow" w:eastAsia="仿宋_GB2312" w:cs="Arial"/>
          <w:sz w:val="30"/>
          <w:szCs w:val="30"/>
        </w:rPr>
        <w:t>度</w:t>
      </w:r>
      <w:r>
        <w:rPr>
          <w:rFonts w:hint="eastAsia" w:ascii="Arial Narrow" w:hAnsi="Arial Narrow" w:eastAsia="仿宋_GB2312" w:cs="Arial"/>
          <w:sz w:val="30"/>
          <w:szCs w:val="30"/>
          <w:lang w:val="en-US" w:eastAsia="zh-CN"/>
        </w:rPr>
        <w:t>与赛场应变能力</w:t>
      </w:r>
      <w:r>
        <w:rPr>
          <w:rFonts w:hint="eastAsia" w:ascii="Arial Narrow" w:hAnsi="Arial Narrow" w:eastAsia="仿宋_GB2312" w:cs="Arial"/>
          <w:sz w:val="30"/>
          <w:szCs w:val="30"/>
        </w:rPr>
        <w:t>提出高要求。</w:t>
      </w:r>
    </w:p>
    <w:p>
      <w:pPr>
        <w:snapToGrid w:val="0"/>
        <w:spacing w:line="560" w:lineRule="exact"/>
        <w:ind w:firstLine="600" w:firstLineChars="200"/>
        <w:rPr>
          <w:rFonts w:hint="eastAsia" w:ascii="Arial Narrow" w:hAnsi="Arial Narrow" w:eastAsia="仿宋_GB2312" w:cs="Arial"/>
          <w:sz w:val="30"/>
          <w:szCs w:val="30"/>
        </w:rPr>
      </w:pPr>
      <w:r>
        <w:rPr>
          <w:rFonts w:hint="eastAsia" w:ascii="仿宋" w:hAnsi="仿宋" w:eastAsia="仿宋" w:cs="仿宋"/>
          <w:sz w:val="30"/>
          <w:szCs w:val="30"/>
          <w:highlight w:val="none"/>
          <w:lang w:val="en-US" w:eastAsia="zh-CN"/>
        </w:rPr>
        <w:t>4.</w:t>
      </w:r>
      <w:r>
        <w:rPr>
          <w:rFonts w:hint="eastAsia" w:ascii="Arial Narrow" w:hAnsi="Arial Narrow" w:eastAsia="仿宋_GB2312" w:cs="Arial"/>
          <w:sz w:val="30"/>
          <w:szCs w:val="30"/>
        </w:rPr>
        <w:t>推动校企合作，促进共享资源</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艺术插花赛项组织学校、行业与企业技术骨干设计竞赛项目，通过竞赛积极推进学校与企业的合作，共享企业的优势资源，实现院校与企业的互利共赢，竞赛内容与平台向教学、社会服务转化。</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六、竞赛内容简介（须附英文对照简介）</w:t>
      </w:r>
    </w:p>
    <w:p>
      <w:pPr>
        <w:snapToGrid w:val="0"/>
        <w:spacing w:line="560" w:lineRule="exact"/>
        <w:ind w:firstLine="600" w:firstLineChars="200"/>
        <w:rPr>
          <w:rFonts w:ascii="Arial Narrow" w:hAnsi="Arial Narrow" w:eastAsia="仿宋_GB2312" w:cs="Arial"/>
          <w:sz w:val="30"/>
          <w:szCs w:val="30"/>
          <w:highlight w:val="none"/>
        </w:rPr>
      </w:pPr>
      <w:r>
        <w:rPr>
          <w:rFonts w:hint="eastAsia" w:ascii="Arial Narrow" w:hAnsi="Arial Narrow" w:eastAsia="仿宋_GB2312" w:cs="Arial"/>
          <w:sz w:val="30"/>
          <w:szCs w:val="30"/>
          <w:highlight w:val="none"/>
        </w:rPr>
        <w:t>艺术插花竞赛项目包括</w:t>
      </w:r>
      <w:r>
        <w:rPr>
          <w:rFonts w:hint="eastAsia" w:ascii="Arial Narrow" w:hAnsi="Arial Narrow" w:eastAsia="仿宋_GB2312" w:cs="Arial"/>
          <w:sz w:val="30"/>
          <w:szCs w:val="30"/>
          <w:highlight w:val="none"/>
          <w:lang w:val="en-US" w:eastAsia="zh-CN"/>
        </w:rPr>
        <w:t>中国传统插花作品创作</w:t>
      </w:r>
      <w:r>
        <w:rPr>
          <w:rFonts w:hint="eastAsia" w:ascii="Arial Narrow" w:hAnsi="Arial Narrow" w:eastAsia="仿宋_GB2312" w:cs="Arial"/>
          <w:sz w:val="30"/>
          <w:szCs w:val="30"/>
          <w:highlight w:val="none"/>
        </w:rPr>
        <w:t>与</w:t>
      </w:r>
      <w:r>
        <w:rPr>
          <w:rFonts w:hint="eastAsia" w:ascii="Arial Narrow" w:hAnsi="Arial Narrow" w:eastAsia="仿宋_GB2312" w:cs="Arial"/>
          <w:sz w:val="30"/>
          <w:szCs w:val="30"/>
          <w:highlight w:val="none"/>
          <w:lang w:val="en-US" w:eastAsia="zh-CN"/>
        </w:rPr>
        <w:t>现代花艺作品</w:t>
      </w:r>
      <w:r>
        <w:rPr>
          <w:rFonts w:hint="eastAsia" w:ascii="Arial Narrow" w:hAnsi="Arial Narrow" w:eastAsia="仿宋_GB2312" w:cs="Arial"/>
          <w:sz w:val="30"/>
          <w:szCs w:val="30"/>
          <w:highlight w:val="none"/>
        </w:rPr>
        <w:t>创作两个竞赛内容。</w:t>
      </w:r>
      <w:r>
        <w:rPr>
          <w:rFonts w:hint="eastAsia" w:ascii="Arial Narrow" w:hAnsi="Arial Narrow" w:eastAsia="仿宋_GB2312" w:cs="Arial"/>
          <w:sz w:val="30"/>
          <w:szCs w:val="30"/>
          <w:highlight w:val="none"/>
          <w:lang w:val="en-US" w:eastAsia="zh-CN"/>
        </w:rPr>
        <w:t>中国传统插花创作</w:t>
      </w:r>
      <w:r>
        <w:rPr>
          <w:rFonts w:hint="eastAsia" w:ascii="Arial Narrow" w:hAnsi="Arial Narrow" w:eastAsia="仿宋_GB2312" w:cs="Arial"/>
          <w:sz w:val="30"/>
          <w:szCs w:val="30"/>
          <w:highlight w:val="none"/>
        </w:rPr>
        <w:t>比赛时长</w:t>
      </w:r>
      <w:r>
        <w:rPr>
          <w:rFonts w:hint="eastAsia" w:ascii="Arial Narrow" w:hAnsi="Arial Narrow" w:eastAsia="仿宋_GB2312" w:cs="Arial"/>
          <w:sz w:val="30"/>
          <w:szCs w:val="30"/>
          <w:highlight w:val="none"/>
          <w:lang w:val="en-US" w:eastAsia="zh-CN"/>
        </w:rPr>
        <w:t>80</w:t>
      </w:r>
      <w:r>
        <w:rPr>
          <w:rFonts w:hint="eastAsia" w:ascii="Arial Narrow" w:hAnsi="Arial Narrow" w:eastAsia="仿宋_GB2312" w:cs="Arial"/>
          <w:sz w:val="30"/>
          <w:szCs w:val="30"/>
          <w:highlight w:val="none"/>
        </w:rPr>
        <w:t>分钟，</w:t>
      </w:r>
      <w:r>
        <w:rPr>
          <w:rFonts w:hint="eastAsia" w:ascii="Arial Narrow" w:hAnsi="Arial Narrow" w:eastAsia="仿宋_GB2312" w:cs="Arial"/>
          <w:sz w:val="30"/>
          <w:szCs w:val="30"/>
          <w:highlight w:val="none"/>
          <w:lang w:val="en-US" w:eastAsia="zh-CN"/>
        </w:rPr>
        <w:t>现代花艺</w:t>
      </w:r>
      <w:r>
        <w:rPr>
          <w:rFonts w:hint="eastAsia" w:ascii="Arial Narrow" w:hAnsi="Arial Narrow" w:eastAsia="仿宋_GB2312" w:cs="Arial"/>
          <w:sz w:val="30"/>
          <w:szCs w:val="30"/>
          <w:highlight w:val="none"/>
        </w:rPr>
        <w:t>创作比赛时长</w:t>
      </w:r>
      <w:r>
        <w:rPr>
          <w:rFonts w:hint="eastAsia" w:ascii="Arial Narrow" w:hAnsi="Arial Narrow" w:eastAsia="仿宋_GB2312" w:cs="Arial"/>
          <w:sz w:val="30"/>
          <w:szCs w:val="30"/>
          <w:highlight w:val="none"/>
          <w:lang w:val="en-US" w:eastAsia="zh-CN"/>
        </w:rPr>
        <w:t>240</w:t>
      </w:r>
      <w:r>
        <w:rPr>
          <w:rFonts w:hint="eastAsia" w:ascii="Arial Narrow" w:hAnsi="Arial Narrow" w:eastAsia="仿宋_GB2312" w:cs="Arial"/>
          <w:sz w:val="30"/>
          <w:szCs w:val="30"/>
          <w:highlight w:val="none"/>
        </w:rPr>
        <w:t>分钟。</w:t>
      </w:r>
    </w:p>
    <w:p>
      <w:pPr>
        <w:snapToGrid w:val="0"/>
        <w:spacing w:line="560" w:lineRule="exact"/>
        <w:ind w:firstLine="600" w:firstLineChars="200"/>
        <w:rPr>
          <w:rFonts w:hint="eastAsia" w:ascii="Arial Narrow" w:hAnsi="Arial Narrow" w:eastAsia="仿宋_GB2312" w:cs="Arial"/>
          <w:sz w:val="30"/>
          <w:szCs w:val="30"/>
          <w:highlight w:val="none"/>
        </w:rPr>
      </w:pPr>
      <w:r>
        <w:rPr>
          <w:rFonts w:hint="eastAsia" w:ascii="Arial Narrow" w:hAnsi="Arial Narrow" w:eastAsia="仿宋_GB2312" w:cs="Arial"/>
          <w:sz w:val="30"/>
          <w:szCs w:val="30"/>
          <w:highlight w:val="none"/>
        </w:rPr>
        <w:t>比赛花材、辅材由组委会统一提供，选手不得自带。</w:t>
      </w:r>
    </w:p>
    <w:p>
      <w:pPr>
        <w:snapToGrid w:val="0"/>
        <w:spacing w:line="560" w:lineRule="exact"/>
        <w:ind w:firstLine="600" w:firstLineChars="200"/>
        <w:rPr>
          <w:rFonts w:hint="eastAsia" w:ascii="Arial Narrow" w:hAnsi="Arial Narrow" w:eastAsia="仿宋_GB2312" w:cs="Arial"/>
          <w:sz w:val="30"/>
          <w:szCs w:val="30"/>
          <w:highlight w:val="none"/>
        </w:rPr>
      </w:pPr>
      <w:r>
        <w:rPr>
          <w:rFonts w:hint="eastAsia" w:ascii="Arial Narrow" w:hAnsi="Arial Narrow" w:eastAsia="仿宋_GB2312" w:cs="Arial"/>
          <w:sz w:val="30"/>
          <w:szCs w:val="30"/>
          <w:highlight w:val="none"/>
        </w:rPr>
        <w:t xml:space="preserve">The Competition of Artistic Flower Arrangement includs two items: the Chinese traditional flower arrangement creation and the Modern floral creation. The competition of Chinese traditional flower arrangement creation lasts for </w:t>
      </w:r>
      <w:r>
        <w:rPr>
          <w:rFonts w:hint="eastAsia" w:ascii="Arial Narrow" w:hAnsi="Arial Narrow" w:eastAsia="仿宋_GB2312" w:cs="Arial"/>
          <w:sz w:val="30"/>
          <w:szCs w:val="30"/>
          <w:highlight w:val="none"/>
          <w:lang w:val="en-US" w:eastAsia="zh-CN"/>
        </w:rPr>
        <w:t>80</w:t>
      </w:r>
      <w:r>
        <w:rPr>
          <w:rFonts w:hint="eastAsia" w:ascii="Arial Narrow" w:hAnsi="Arial Narrow" w:eastAsia="仿宋_GB2312" w:cs="Arial"/>
          <w:sz w:val="30"/>
          <w:szCs w:val="30"/>
          <w:highlight w:val="none"/>
        </w:rPr>
        <w:t xml:space="preserve"> minutes, and the Modern floral creation lasts for </w:t>
      </w:r>
      <w:r>
        <w:rPr>
          <w:rFonts w:hint="eastAsia" w:ascii="Arial Narrow" w:hAnsi="Arial Narrow" w:eastAsia="仿宋_GB2312" w:cs="Arial"/>
          <w:sz w:val="30"/>
          <w:szCs w:val="30"/>
          <w:highlight w:val="none"/>
          <w:lang w:val="en-US" w:eastAsia="zh-CN"/>
        </w:rPr>
        <w:t>240</w:t>
      </w:r>
      <w:r>
        <w:rPr>
          <w:rFonts w:hint="eastAsia" w:ascii="Arial Narrow" w:hAnsi="Arial Narrow" w:eastAsia="仿宋_GB2312" w:cs="Arial"/>
          <w:sz w:val="30"/>
          <w:szCs w:val="30"/>
          <w:highlight w:val="none"/>
        </w:rPr>
        <w:t xml:space="preserve"> minutes. </w:t>
      </w:r>
    </w:p>
    <w:p>
      <w:pPr>
        <w:snapToGrid w:val="0"/>
        <w:spacing w:line="560" w:lineRule="exact"/>
        <w:ind w:firstLine="600" w:firstLineChars="200"/>
        <w:rPr>
          <w:rFonts w:hint="eastAsia" w:ascii="Arial Narrow" w:hAnsi="Arial Narrow" w:eastAsia="仿宋_GB2312" w:cs="Arial"/>
          <w:sz w:val="30"/>
          <w:szCs w:val="30"/>
          <w:highlight w:val="yellow"/>
        </w:rPr>
      </w:pPr>
      <w:r>
        <w:rPr>
          <w:rFonts w:hint="eastAsia" w:ascii="Arial Narrow" w:hAnsi="Arial Narrow" w:eastAsia="仿宋_GB2312" w:cs="Arial"/>
          <w:sz w:val="30"/>
          <w:szCs w:val="30"/>
          <w:highlight w:val="none"/>
        </w:rPr>
        <w:t>The competition materials and auxiliary materials provided by the organizing committee in a unified manner and the players shall not bring their own.</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七、竞赛方式（含组队要求、是否邀请境外代表队参赛）</w:t>
      </w:r>
    </w:p>
    <w:p>
      <w:pPr>
        <w:snapToGrid w:val="0"/>
        <w:spacing w:line="560" w:lineRule="exact"/>
        <w:ind w:firstLine="600" w:firstLineChars="200"/>
        <w:rPr>
          <w:rFonts w:hint="eastAsia" w:ascii="Times New Roman" w:hAnsi="Times New Roman" w:eastAsia="仿宋_GB2312" w:cs="Times New Roman"/>
          <w:sz w:val="30"/>
          <w:szCs w:val="30"/>
        </w:rPr>
      </w:pPr>
      <w:r>
        <w:rPr>
          <w:rFonts w:hint="eastAsia" w:ascii="仿宋_GB2312" w:hAnsi="宋体" w:eastAsia="仿宋_GB2312" w:cs="Arial"/>
          <w:kern w:val="0"/>
          <w:sz w:val="30"/>
          <w:szCs w:val="30"/>
        </w:rPr>
        <w:t>本赛项为个人赛。参赛选手须为</w:t>
      </w:r>
      <w:r>
        <w:rPr>
          <w:rFonts w:hint="eastAsia" w:ascii="仿宋_GB2312" w:hAnsi="宋体" w:eastAsia="仿宋_GB2312" w:cs="Arial"/>
          <w:kern w:val="0"/>
          <w:sz w:val="30"/>
          <w:szCs w:val="30"/>
          <w:lang w:val="en-US" w:eastAsia="zh-CN"/>
        </w:rPr>
        <w:t>高</w:t>
      </w:r>
      <w:r>
        <w:rPr>
          <w:rFonts w:hint="eastAsia" w:ascii="仿宋_GB2312" w:hAnsi="宋体" w:eastAsia="仿宋_GB2312" w:cs="Arial"/>
          <w:kern w:val="0"/>
          <w:sz w:val="30"/>
          <w:szCs w:val="30"/>
        </w:rPr>
        <w:t>职院校在籍学生。</w:t>
      </w:r>
      <w:r>
        <w:rPr>
          <w:rFonts w:hint="eastAsia" w:ascii="Times New Roman" w:hAnsi="Times New Roman" w:eastAsia="仿宋_GB2312" w:cs="Times New Roman"/>
          <w:sz w:val="30"/>
          <w:szCs w:val="30"/>
        </w:rPr>
        <w:t>每位选手限1名指导教师，指导教师须为本校专职教师。本赛项不邀请境外代表队参赛。</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八、竞赛时间安排与流程</w:t>
      </w:r>
    </w:p>
    <w:tbl>
      <w:tblPr>
        <w:tblStyle w:val="11"/>
        <w:tblW w:w="8970"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1"/>
        <w:gridCol w:w="6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jc w:val="center"/>
              <w:rPr>
                <w:rFonts w:ascii="宋体" w:hAnsi="宋体" w:eastAsia="宋体" w:cs="Times New Roman"/>
                <w:b/>
                <w:sz w:val="24"/>
                <w:szCs w:val="24"/>
              </w:rPr>
            </w:pPr>
            <w:r>
              <w:rPr>
                <w:rFonts w:ascii="宋体" w:hAnsi="宋体" w:eastAsia="宋体" w:cs="Times New Roman"/>
                <w:b/>
                <w:sz w:val="24"/>
                <w:szCs w:val="24"/>
              </w:rPr>
              <w:t>时间</w:t>
            </w:r>
          </w:p>
        </w:tc>
        <w:tc>
          <w:tcPr>
            <w:tcW w:w="6519" w:type="dxa"/>
            <w:vAlign w:val="center"/>
          </w:tcPr>
          <w:p>
            <w:pPr>
              <w:snapToGrid w:val="0"/>
              <w:spacing w:line="360" w:lineRule="exact"/>
              <w:jc w:val="center"/>
              <w:rPr>
                <w:rFonts w:ascii="宋体" w:hAnsi="宋体" w:eastAsia="宋体" w:cs="Times New Roman"/>
                <w:b/>
                <w:sz w:val="24"/>
                <w:szCs w:val="24"/>
              </w:rPr>
            </w:pPr>
            <w:r>
              <w:rPr>
                <w:rFonts w:ascii="宋体" w:hAnsi="宋体" w:eastAsia="宋体" w:cs="Times New Roman"/>
                <w:b/>
                <w:sz w:val="24"/>
                <w:szCs w:val="24"/>
              </w:rPr>
              <w:t>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07</w:t>
            </w:r>
            <w:r>
              <w:rPr>
                <w:rFonts w:hint="eastAsia" w:ascii="宋体" w:hAnsi="宋体" w:eastAsia="宋体" w:cs="Times New Roman"/>
                <w:sz w:val="24"/>
                <w:szCs w:val="24"/>
              </w:rPr>
              <w:t>:</w:t>
            </w:r>
            <w:r>
              <w:rPr>
                <w:rFonts w:hint="eastAsia" w:ascii="宋体" w:hAnsi="宋体" w:cs="Times New Roman"/>
                <w:sz w:val="24"/>
                <w:szCs w:val="24"/>
                <w:lang w:val="en-US" w:eastAsia="zh-CN"/>
              </w:rPr>
              <w:t>3</w:t>
            </w:r>
            <w:r>
              <w:rPr>
                <w:rFonts w:hint="eastAsia" w:ascii="宋体" w:hAnsi="宋体" w:eastAsia="宋体" w:cs="Times New Roman"/>
                <w:sz w:val="24"/>
                <w:szCs w:val="24"/>
              </w:rPr>
              <w:t>0～</w:t>
            </w:r>
            <w:r>
              <w:rPr>
                <w:rFonts w:hint="eastAsia" w:ascii="宋体" w:hAnsi="宋体" w:cs="Times New Roman"/>
                <w:sz w:val="24"/>
                <w:szCs w:val="24"/>
                <w:lang w:val="en-US" w:eastAsia="zh-CN"/>
              </w:rPr>
              <w:t>0</w:t>
            </w:r>
            <w:r>
              <w:rPr>
                <w:rFonts w:hint="eastAsia" w:ascii="宋体" w:hAnsi="宋体" w:eastAsia="宋体" w:cs="Times New Roman"/>
                <w:sz w:val="24"/>
                <w:szCs w:val="24"/>
              </w:rPr>
              <w:t>8:</w:t>
            </w:r>
            <w:r>
              <w:rPr>
                <w:rFonts w:hint="eastAsia" w:ascii="宋体" w:hAnsi="宋体" w:cs="Times New Roman"/>
                <w:sz w:val="24"/>
                <w:szCs w:val="24"/>
                <w:lang w:val="en-US" w:eastAsia="zh-CN"/>
              </w:rPr>
              <w:t>0</w:t>
            </w:r>
            <w:r>
              <w:rPr>
                <w:rFonts w:hint="eastAsia" w:ascii="宋体" w:hAnsi="宋体" w:eastAsia="宋体" w:cs="Times New Roman"/>
                <w:sz w:val="24"/>
                <w:szCs w:val="24"/>
              </w:rPr>
              <w:t>0</w:t>
            </w:r>
          </w:p>
        </w:tc>
        <w:tc>
          <w:tcPr>
            <w:tcW w:w="6519" w:type="dxa"/>
            <w:vAlign w:val="center"/>
          </w:tcPr>
          <w:p>
            <w:pPr>
              <w:snapToGrid w:val="0"/>
              <w:spacing w:line="360" w:lineRule="exact"/>
              <w:ind w:firstLine="420"/>
              <w:rPr>
                <w:rFonts w:hint="eastAsia" w:ascii="宋体" w:hAnsi="宋体" w:eastAsia="宋体" w:cs="Times New Roman"/>
                <w:sz w:val="24"/>
                <w:szCs w:val="24"/>
                <w:lang w:val="en-US" w:eastAsia="zh-CN"/>
              </w:rPr>
            </w:pPr>
            <w:r>
              <w:rPr>
                <w:rFonts w:hint="eastAsia" w:ascii="宋体" w:hAnsi="宋体" w:eastAsia="宋体" w:cs="Times New Roman"/>
                <w:sz w:val="24"/>
                <w:szCs w:val="24"/>
              </w:rPr>
              <w:t>选手检录，并抽签决定比赛工位号</w:t>
            </w:r>
            <w:r>
              <w:rPr>
                <w:rFonts w:hint="eastAsia" w:ascii="宋体" w:hAnsi="宋体" w:cs="Times New Roman"/>
                <w:sz w:val="24"/>
                <w:szCs w:val="24"/>
                <w:lang w:eastAsia="zh-CN"/>
              </w:rPr>
              <w:t>，</w:t>
            </w:r>
            <w:r>
              <w:rPr>
                <w:rFonts w:hint="eastAsia" w:ascii="宋体" w:hAnsi="宋体" w:cs="Times New Roman"/>
                <w:sz w:val="24"/>
                <w:szCs w:val="24"/>
                <w:lang w:val="en-US" w:eastAsia="zh-CN"/>
              </w:rPr>
              <w:t>检查工具箱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ascii="宋体" w:hAnsi="宋体" w:eastAsia="宋体" w:cs="Times New Roman"/>
                <w:sz w:val="24"/>
                <w:szCs w:val="24"/>
              </w:rPr>
            </w:pPr>
            <w:r>
              <w:rPr>
                <w:rFonts w:hint="eastAsia" w:ascii="宋体" w:hAnsi="宋体" w:cs="Times New Roman"/>
                <w:sz w:val="24"/>
                <w:szCs w:val="24"/>
                <w:lang w:val="en-US" w:eastAsia="zh-CN"/>
              </w:rPr>
              <w:t>0</w:t>
            </w:r>
            <w:r>
              <w:rPr>
                <w:rFonts w:hint="eastAsia" w:ascii="宋体" w:hAnsi="宋体" w:eastAsia="宋体" w:cs="Times New Roman"/>
                <w:sz w:val="24"/>
                <w:szCs w:val="24"/>
              </w:rPr>
              <w:t>8:</w:t>
            </w:r>
            <w:r>
              <w:rPr>
                <w:rFonts w:hint="eastAsia" w:ascii="宋体" w:hAnsi="宋体" w:cs="Times New Roman"/>
                <w:sz w:val="24"/>
                <w:szCs w:val="24"/>
                <w:lang w:val="en-US" w:eastAsia="zh-CN"/>
              </w:rPr>
              <w:t>0</w:t>
            </w:r>
            <w:r>
              <w:rPr>
                <w:rFonts w:hint="eastAsia" w:ascii="宋体" w:hAnsi="宋体" w:eastAsia="宋体" w:cs="Times New Roman"/>
                <w:sz w:val="24"/>
                <w:szCs w:val="24"/>
              </w:rPr>
              <w:t>0～</w:t>
            </w:r>
            <w:r>
              <w:rPr>
                <w:rFonts w:hint="eastAsia" w:ascii="宋体" w:hAnsi="宋体" w:cs="Times New Roman"/>
                <w:sz w:val="24"/>
                <w:szCs w:val="24"/>
                <w:lang w:val="en-US" w:eastAsia="zh-CN"/>
              </w:rPr>
              <w:t>08</w:t>
            </w:r>
            <w:r>
              <w:rPr>
                <w:rFonts w:hint="eastAsia" w:ascii="宋体" w:hAnsi="宋体" w:eastAsia="宋体" w:cs="Times New Roman"/>
                <w:sz w:val="24"/>
                <w:szCs w:val="24"/>
              </w:rPr>
              <w:t>:</w:t>
            </w:r>
            <w:r>
              <w:rPr>
                <w:rFonts w:hint="eastAsia" w:ascii="宋体" w:hAnsi="宋体" w:cs="Times New Roman"/>
                <w:sz w:val="24"/>
                <w:szCs w:val="24"/>
                <w:lang w:val="en-US" w:eastAsia="zh-CN"/>
              </w:rPr>
              <w:t>30</w:t>
            </w:r>
          </w:p>
        </w:tc>
        <w:tc>
          <w:tcPr>
            <w:tcW w:w="6519" w:type="dxa"/>
            <w:vAlign w:val="center"/>
          </w:tcPr>
          <w:p>
            <w:pPr>
              <w:snapToGrid w:val="0"/>
              <w:spacing w:line="360" w:lineRule="exact"/>
              <w:ind w:firstLine="420"/>
              <w:rPr>
                <w:rFonts w:hint="eastAsia" w:ascii="宋体" w:hAnsi="宋体" w:eastAsia="宋体" w:cs="Times New Roman"/>
                <w:sz w:val="24"/>
                <w:szCs w:val="24"/>
                <w:lang w:val="en-US" w:eastAsia="zh-CN"/>
              </w:rPr>
            </w:pPr>
            <w:r>
              <w:rPr>
                <w:rFonts w:hint="eastAsia" w:ascii="宋体" w:hAnsi="宋体" w:eastAsia="宋体" w:cs="Times New Roman"/>
                <w:sz w:val="24"/>
                <w:szCs w:val="24"/>
              </w:rPr>
              <w:t>选手按工位号就位</w:t>
            </w:r>
            <w:r>
              <w:rPr>
                <w:rFonts w:hint="eastAsia" w:ascii="宋体" w:hAnsi="宋体" w:cs="Times New Roman"/>
                <w:sz w:val="24"/>
                <w:szCs w:val="24"/>
                <w:lang w:eastAsia="zh-CN"/>
              </w:rPr>
              <w:t>，</w:t>
            </w:r>
            <w:r>
              <w:rPr>
                <w:rFonts w:hint="eastAsia" w:ascii="宋体" w:hAnsi="宋体" w:cs="Times New Roman"/>
                <w:sz w:val="24"/>
                <w:szCs w:val="24"/>
                <w:lang w:val="en-US" w:eastAsia="zh-CN"/>
              </w:rPr>
              <w:t>整理花材；裁判监督违规情况并记录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08:30</w:t>
            </w:r>
            <w:r>
              <w:rPr>
                <w:rFonts w:hint="eastAsia" w:ascii="宋体" w:hAnsi="宋体" w:eastAsia="宋体" w:cs="Times New Roman"/>
                <w:sz w:val="24"/>
                <w:szCs w:val="24"/>
              </w:rPr>
              <w:t>～10:</w:t>
            </w:r>
            <w:r>
              <w:rPr>
                <w:rFonts w:hint="eastAsia" w:ascii="宋体" w:hAnsi="宋体" w:cs="Times New Roman"/>
                <w:sz w:val="24"/>
                <w:szCs w:val="24"/>
                <w:lang w:val="en-US" w:eastAsia="zh-CN"/>
              </w:rPr>
              <w:t>3</w:t>
            </w:r>
            <w:r>
              <w:rPr>
                <w:rFonts w:hint="eastAsia" w:ascii="宋体" w:hAnsi="宋体" w:eastAsia="宋体" w:cs="Times New Roman"/>
                <w:sz w:val="24"/>
                <w:szCs w:val="24"/>
              </w:rPr>
              <w:t>0</w:t>
            </w:r>
          </w:p>
        </w:tc>
        <w:tc>
          <w:tcPr>
            <w:tcW w:w="6519" w:type="dxa"/>
            <w:vAlign w:val="center"/>
          </w:tcPr>
          <w:p>
            <w:pPr>
              <w:snapToGrid w:val="0"/>
              <w:spacing w:line="360" w:lineRule="exact"/>
              <w:ind w:firstLine="420"/>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现代插花作品创作比赛：A项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ascii="宋体" w:hAnsi="宋体" w:eastAsia="宋体" w:cs="Times New Roman"/>
                <w:sz w:val="24"/>
                <w:szCs w:val="24"/>
                <w:lang w:val="en-US"/>
              </w:rPr>
            </w:pPr>
            <w:r>
              <w:rPr>
                <w:rFonts w:hint="eastAsia" w:ascii="宋体" w:hAnsi="宋体" w:cs="Times New Roman"/>
                <w:sz w:val="24"/>
                <w:szCs w:val="24"/>
                <w:lang w:val="en-US" w:eastAsia="zh-CN"/>
              </w:rPr>
              <w:t>10</w:t>
            </w:r>
            <w:r>
              <w:rPr>
                <w:rFonts w:hint="eastAsia" w:ascii="宋体" w:hAnsi="宋体" w:eastAsia="宋体" w:cs="Times New Roman"/>
                <w:sz w:val="24"/>
                <w:szCs w:val="24"/>
              </w:rPr>
              <w:t>:</w:t>
            </w:r>
            <w:r>
              <w:rPr>
                <w:rFonts w:hint="eastAsia" w:ascii="宋体" w:hAnsi="宋体" w:cs="Times New Roman"/>
                <w:sz w:val="24"/>
                <w:szCs w:val="24"/>
                <w:lang w:val="en-US" w:eastAsia="zh-CN"/>
              </w:rPr>
              <w:t>30</w:t>
            </w:r>
            <w:r>
              <w:rPr>
                <w:rFonts w:hint="eastAsia" w:ascii="宋体" w:hAnsi="宋体" w:eastAsia="宋体" w:cs="Times New Roman"/>
                <w:sz w:val="24"/>
                <w:szCs w:val="24"/>
              </w:rPr>
              <w:t>～</w:t>
            </w:r>
            <w:r>
              <w:rPr>
                <w:rFonts w:hint="eastAsia" w:ascii="宋体" w:hAnsi="宋体" w:cs="Times New Roman"/>
                <w:sz w:val="24"/>
                <w:szCs w:val="24"/>
                <w:lang w:val="en-US" w:eastAsia="zh-CN"/>
              </w:rPr>
              <w:t>10</w:t>
            </w:r>
            <w:r>
              <w:rPr>
                <w:rFonts w:hint="eastAsia" w:ascii="宋体" w:hAnsi="宋体" w:eastAsia="宋体" w:cs="Times New Roman"/>
                <w:sz w:val="24"/>
                <w:szCs w:val="24"/>
              </w:rPr>
              <w:t>:</w:t>
            </w:r>
            <w:r>
              <w:rPr>
                <w:rFonts w:hint="eastAsia" w:ascii="宋体" w:hAnsi="宋体" w:cs="Times New Roman"/>
                <w:sz w:val="24"/>
                <w:szCs w:val="24"/>
                <w:lang w:val="en-US" w:eastAsia="zh-CN"/>
              </w:rPr>
              <w:t>45</w:t>
            </w:r>
          </w:p>
        </w:tc>
        <w:tc>
          <w:tcPr>
            <w:tcW w:w="6519" w:type="dxa"/>
            <w:vAlign w:val="center"/>
          </w:tcPr>
          <w:p>
            <w:pPr>
              <w:snapToGrid w:val="0"/>
              <w:spacing w:line="360" w:lineRule="exact"/>
              <w:ind w:firstLine="420"/>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中场休息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lang w:val="en-US" w:eastAsia="zh-CN"/>
              </w:rPr>
            </w:pPr>
            <w:r>
              <w:rPr>
                <w:rFonts w:hint="eastAsia" w:ascii="宋体" w:hAnsi="宋体" w:eastAsia="宋体" w:cs="Times New Roman"/>
                <w:sz w:val="24"/>
                <w:szCs w:val="24"/>
              </w:rPr>
              <w:t>1</w:t>
            </w:r>
            <w:r>
              <w:rPr>
                <w:rFonts w:hint="eastAsia" w:ascii="宋体" w:hAnsi="宋体" w:cs="Times New Roman"/>
                <w:sz w:val="24"/>
                <w:szCs w:val="24"/>
                <w:lang w:val="en-US" w:eastAsia="zh-CN"/>
              </w:rPr>
              <w:t>0</w:t>
            </w:r>
            <w:r>
              <w:rPr>
                <w:rFonts w:hint="eastAsia" w:ascii="宋体" w:hAnsi="宋体" w:eastAsia="宋体" w:cs="Times New Roman"/>
                <w:sz w:val="24"/>
                <w:szCs w:val="24"/>
              </w:rPr>
              <w:t>:</w:t>
            </w:r>
            <w:r>
              <w:rPr>
                <w:rFonts w:hint="eastAsia" w:ascii="宋体" w:hAnsi="宋体" w:cs="Times New Roman"/>
                <w:sz w:val="24"/>
                <w:szCs w:val="24"/>
                <w:lang w:val="en-US" w:eastAsia="zh-CN"/>
              </w:rPr>
              <w:t>45</w:t>
            </w:r>
            <w:r>
              <w:rPr>
                <w:rFonts w:hint="eastAsia" w:ascii="宋体" w:hAnsi="宋体" w:eastAsia="宋体" w:cs="Times New Roman"/>
                <w:sz w:val="24"/>
                <w:szCs w:val="24"/>
              </w:rPr>
              <w:t>～1</w:t>
            </w:r>
            <w:r>
              <w:rPr>
                <w:rFonts w:hint="eastAsia" w:ascii="宋体" w:hAnsi="宋体" w:cs="Times New Roman"/>
                <w:sz w:val="24"/>
                <w:szCs w:val="24"/>
                <w:lang w:val="en-US" w:eastAsia="zh-CN"/>
              </w:rPr>
              <w:t>2</w:t>
            </w:r>
            <w:r>
              <w:rPr>
                <w:rFonts w:hint="eastAsia" w:ascii="宋体" w:hAnsi="宋体" w:eastAsia="宋体" w:cs="Times New Roman"/>
                <w:sz w:val="24"/>
                <w:szCs w:val="24"/>
              </w:rPr>
              <w:t>:</w:t>
            </w:r>
            <w:r>
              <w:rPr>
                <w:rFonts w:hint="eastAsia" w:ascii="宋体" w:hAnsi="宋体" w:cs="Times New Roman"/>
                <w:sz w:val="24"/>
                <w:szCs w:val="24"/>
                <w:lang w:val="en-US" w:eastAsia="zh-CN"/>
              </w:rPr>
              <w:t>45</w:t>
            </w:r>
          </w:p>
        </w:tc>
        <w:tc>
          <w:tcPr>
            <w:tcW w:w="6519" w:type="dxa"/>
            <w:vAlign w:val="center"/>
          </w:tcPr>
          <w:p>
            <w:pPr>
              <w:snapToGrid w:val="0"/>
              <w:spacing w:line="360" w:lineRule="exact"/>
              <w:ind w:firstLine="420"/>
              <w:rPr>
                <w:rFonts w:ascii="宋体" w:hAnsi="宋体" w:eastAsia="宋体" w:cs="Times New Roman"/>
                <w:sz w:val="24"/>
                <w:szCs w:val="24"/>
              </w:rPr>
            </w:pPr>
            <w:r>
              <w:rPr>
                <w:rFonts w:hint="eastAsia" w:ascii="宋体" w:hAnsi="宋体" w:cs="Times New Roman"/>
                <w:sz w:val="24"/>
                <w:szCs w:val="24"/>
                <w:lang w:val="en-US" w:eastAsia="zh-CN"/>
              </w:rPr>
              <w:t>现代插花作品创作比赛：B项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lang w:val="en-US" w:eastAsia="zh-CN"/>
              </w:rPr>
            </w:pPr>
            <w:r>
              <w:rPr>
                <w:rFonts w:hint="eastAsia" w:ascii="宋体" w:hAnsi="宋体" w:eastAsia="宋体" w:cs="Times New Roman"/>
                <w:sz w:val="24"/>
                <w:szCs w:val="24"/>
              </w:rPr>
              <w:t>1</w:t>
            </w:r>
            <w:r>
              <w:rPr>
                <w:rFonts w:hint="eastAsia" w:ascii="宋体" w:hAnsi="宋体" w:cs="Times New Roman"/>
                <w:sz w:val="24"/>
                <w:szCs w:val="24"/>
                <w:lang w:val="en-US" w:eastAsia="zh-CN"/>
              </w:rPr>
              <w:t>2</w:t>
            </w:r>
            <w:r>
              <w:rPr>
                <w:rFonts w:hint="eastAsia" w:ascii="宋体" w:hAnsi="宋体" w:eastAsia="宋体" w:cs="Times New Roman"/>
                <w:sz w:val="24"/>
                <w:szCs w:val="24"/>
              </w:rPr>
              <w:t>:</w:t>
            </w:r>
            <w:r>
              <w:rPr>
                <w:rFonts w:hint="eastAsia" w:ascii="宋体" w:hAnsi="宋体" w:cs="Times New Roman"/>
                <w:sz w:val="24"/>
                <w:szCs w:val="24"/>
                <w:lang w:val="en-US" w:eastAsia="zh-CN"/>
              </w:rPr>
              <w:t>45</w:t>
            </w:r>
            <w:r>
              <w:rPr>
                <w:rFonts w:hint="eastAsia" w:ascii="宋体" w:hAnsi="宋体" w:eastAsia="宋体" w:cs="Times New Roman"/>
                <w:sz w:val="24"/>
                <w:szCs w:val="24"/>
              </w:rPr>
              <w:t>～1</w:t>
            </w:r>
            <w:r>
              <w:rPr>
                <w:rFonts w:hint="eastAsia" w:ascii="宋体" w:hAnsi="宋体" w:cs="Times New Roman"/>
                <w:sz w:val="24"/>
                <w:szCs w:val="24"/>
                <w:lang w:val="en-US" w:eastAsia="zh-CN"/>
              </w:rPr>
              <w:t>3</w:t>
            </w:r>
            <w:r>
              <w:rPr>
                <w:rFonts w:hint="eastAsia" w:ascii="宋体" w:hAnsi="宋体" w:eastAsia="宋体" w:cs="Times New Roman"/>
                <w:sz w:val="24"/>
                <w:szCs w:val="24"/>
              </w:rPr>
              <w:t>:</w:t>
            </w:r>
            <w:r>
              <w:rPr>
                <w:rFonts w:hint="eastAsia" w:ascii="宋体" w:hAnsi="宋体" w:cs="Times New Roman"/>
                <w:sz w:val="24"/>
                <w:szCs w:val="24"/>
                <w:lang w:val="en-US" w:eastAsia="zh-CN"/>
              </w:rPr>
              <w:t>00</w:t>
            </w:r>
          </w:p>
        </w:tc>
        <w:tc>
          <w:tcPr>
            <w:tcW w:w="6519" w:type="dxa"/>
            <w:vAlign w:val="center"/>
          </w:tcPr>
          <w:p>
            <w:pPr>
              <w:snapToGrid w:val="0"/>
              <w:spacing w:line="360" w:lineRule="exact"/>
              <w:ind w:firstLine="420"/>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整理打扫工位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ascii="宋体" w:hAnsi="宋体" w:eastAsia="宋体" w:cs="Times New Roman"/>
                <w:sz w:val="24"/>
                <w:szCs w:val="24"/>
                <w:lang w:val="en-US"/>
              </w:rPr>
            </w:pPr>
            <w:r>
              <w:rPr>
                <w:rFonts w:hint="eastAsia" w:ascii="宋体" w:hAnsi="宋体" w:eastAsia="宋体" w:cs="Times New Roman"/>
                <w:sz w:val="24"/>
                <w:szCs w:val="24"/>
              </w:rPr>
              <w:t>1</w:t>
            </w:r>
            <w:r>
              <w:rPr>
                <w:rFonts w:hint="eastAsia" w:ascii="宋体" w:hAnsi="宋体" w:cs="Times New Roman"/>
                <w:sz w:val="24"/>
                <w:szCs w:val="24"/>
                <w:lang w:val="en-US" w:eastAsia="zh-CN"/>
              </w:rPr>
              <w:t>3</w:t>
            </w:r>
            <w:r>
              <w:rPr>
                <w:rFonts w:hint="eastAsia" w:ascii="宋体" w:hAnsi="宋体" w:eastAsia="宋体" w:cs="Times New Roman"/>
                <w:sz w:val="24"/>
                <w:szCs w:val="24"/>
              </w:rPr>
              <w:t>:</w:t>
            </w:r>
            <w:r>
              <w:rPr>
                <w:rFonts w:hint="eastAsia" w:ascii="宋体" w:hAnsi="宋体" w:cs="Times New Roman"/>
                <w:sz w:val="24"/>
                <w:szCs w:val="24"/>
                <w:lang w:val="en-US" w:eastAsia="zh-CN"/>
              </w:rPr>
              <w:t>00</w:t>
            </w:r>
            <w:r>
              <w:rPr>
                <w:rFonts w:hint="eastAsia" w:ascii="宋体" w:hAnsi="宋体" w:eastAsia="宋体" w:cs="Times New Roman"/>
                <w:sz w:val="24"/>
                <w:szCs w:val="24"/>
              </w:rPr>
              <w:t>～1</w:t>
            </w:r>
            <w:r>
              <w:rPr>
                <w:rFonts w:hint="eastAsia" w:ascii="宋体" w:hAnsi="宋体" w:cs="Times New Roman"/>
                <w:sz w:val="24"/>
                <w:szCs w:val="24"/>
                <w:lang w:val="en-US" w:eastAsia="zh-CN"/>
              </w:rPr>
              <w:t>3</w:t>
            </w:r>
            <w:r>
              <w:rPr>
                <w:rFonts w:hint="eastAsia" w:ascii="宋体" w:hAnsi="宋体" w:eastAsia="宋体" w:cs="Times New Roman"/>
                <w:sz w:val="24"/>
                <w:szCs w:val="24"/>
              </w:rPr>
              <w:t>:</w:t>
            </w:r>
            <w:r>
              <w:rPr>
                <w:rFonts w:hint="eastAsia" w:ascii="宋体" w:hAnsi="宋体" w:cs="Times New Roman"/>
                <w:sz w:val="24"/>
                <w:szCs w:val="24"/>
                <w:lang w:val="en-US" w:eastAsia="zh-CN"/>
              </w:rPr>
              <w:t>45</w:t>
            </w:r>
          </w:p>
        </w:tc>
        <w:tc>
          <w:tcPr>
            <w:tcW w:w="6519" w:type="dxa"/>
            <w:vAlign w:val="center"/>
          </w:tcPr>
          <w:p>
            <w:pPr>
              <w:snapToGrid w:val="0"/>
              <w:spacing w:line="360" w:lineRule="exact"/>
              <w:ind w:firstLine="420" w:firstLineChars="0"/>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休息与用餐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lang w:val="en-US" w:eastAsia="zh-CN"/>
              </w:rPr>
            </w:pPr>
            <w:r>
              <w:rPr>
                <w:rFonts w:hint="eastAsia" w:ascii="宋体" w:hAnsi="宋体" w:eastAsia="宋体" w:cs="Times New Roman"/>
                <w:sz w:val="24"/>
                <w:szCs w:val="24"/>
              </w:rPr>
              <w:t>1</w:t>
            </w:r>
            <w:r>
              <w:rPr>
                <w:rFonts w:hint="eastAsia" w:ascii="宋体" w:hAnsi="宋体" w:cs="Times New Roman"/>
                <w:sz w:val="24"/>
                <w:szCs w:val="24"/>
                <w:lang w:val="en-US" w:eastAsia="zh-CN"/>
              </w:rPr>
              <w:t>3</w:t>
            </w:r>
            <w:r>
              <w:rPr>
                <w:rFonts w:hint="eastAsia" w:ascii="宋体" w:hAnsi="宋体" w:eastAsia="宋体" w:cs="Times New Roman"/>
                <w:sz w:val="24"/>
                <w:szCs w:val="24"/>
              </w:rPr>
              <w:t>:</w:t>
            </w:r>
            <w:r>
              <w:rPr>
                <w:rFonts w:hint="eastAsia" w:ascii="宋体" w:hAnsi="宋体" w:cs="Times New Roman"/>
                <w:sz w:val="24"/>
                <w:szCs w:val="24"/>
                <w:lang w:val="en-US" w:eastAsia="zh-CN"/>
              </w:rPr>
              <w:t>45</w:t>
            </w:r>
            <w:r>
              <w:rPr>
                <w:rFonts w:hint="eastAsia" w:ascii="宋体" w:hAnsi="宋体" w:eastAsia="宋体" w:cs="Times New Roman"/>
                <w:sz w:val="24"/>
                <w:szCs w:val="24"/>
              </w:rPr>
              <w:t>～1</w:t>
            </w:r>
            <w:r>
              <w:rPr>
                <w:rFonts w:hint="eastAsia" w:ascii="宋体" w:hAnsi="宋体" w:cs="Times New Roman"/>
                <w:sz w:val="24"/>
                <w:szCs w:val="24"/>
                <w:lang w:val="en-US" w:eastAsia="zh-CN"/>
              </w:rPr>
              <w:t>4</w:t>
            </w:r>
            <w:r>
              <w:rPr>
                <w:rFonts w:hint="eastAsia" w:ascii="宋体" w:hAnsi="宋体" w:eastAsia="宋体" w:cs="Times New Roman"/>
                <w:sz w:val="24"/>
                <w:szCs w:val="24"/>
              </w:rPr>
              <w:t>:</w:t>
            </w:r>
            <w:r>
              <w:rPr>
                <w:rFonts w:hint="eastAsia" w:ascii="宋体" w:hAnsi="宋体" w:cs="Times New Roman"/>
                <w:sz w:val="24"/>
                <w:szCs w:val="24"/>
                <w:lang w:val="en-US" w:eastAsia="zh-CN"/>
              </w:rPr>
              <w:t>00</w:t>
            </w:r>
          </w:p>
        </w:tc>
        <w:tc>
          <w:tcPr>
            <w:tcW w:w="6519" w:type="dxa"/>
            <w:vAlign w:val="center"/>
          </w:tcPr>
          <w:p>
            <w:pPr>
              <w:snapToGrid w:val="0"/>
              <w:spacing w:line="360" w:lineRule="exact"/>
              <w:ind w:firstLine="420" w:firstLineChars="0"/>
              <w:rPr>
                <w:rFonts w:hint="eastAsia" w:ascii="宋体" w:hAnsi="宋体" w:eastAsia="宋体" w:cs="Times New Roman"/>
                <w:sz w:val="24"/>
                <w:szCs w:val="24"/>
                <w:lang w:val="en-US" w:eastAsia="zh-CN"/>
              </w:rPr>
            </w:pPr>
            <w:r>
              <w:rPr>
                <w:rFonts w:hint="eastAsia" w:ascii="宋体" w:hAnsi="宋体" w:cs="Times New Roman"/>
                <w:sz w:val="24"/>
                <w:szCs w:val="24"/>
                <w:lang w:val="en-US" w:eastAsia="zh-CN"/>
              </w:rPr>
              <w:t>选手</w:t>
            </w:r>
            <w:r>
              <w:rPr>
                <w:rFonts w:hint="eastAsia" w:ascii="宋体" w:hAnsi="宋体" w:eastAsia="宋体" w:cs="Times New Roman"/>
                <w:sz w:val="24"/>
                <w:szCs w:val="24"/>
              </w:rPr>
              <w:t>按工位号</w:t>
            </w:r>
            <w:r>
              <w:rPr>
                <w:rFonts w:hint="eastAsia" w:ascii="宋体" w:hAnsi="宋体" w:cs="Times New Roman"/>
                <w:sz w:val="24"/>
                <w:szCs w:val="24"/>
                <w:lang w:val="en-US" w:eastAsia="zh-CN"/>
              </w:rPr>
              <w:t>就位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lang w:val="en-US" w:eastAsia="zh-CN"/>
              </w:rPr>
            </w:pPr>
            <w:r>
              <w:rPr>
                <w:rFonts w:hint="eastAsia" w:ascii="宋体" w:hAnsi="宋体" w:eastAsia="宋体" w:cs="Times New Roman"/>
                <w:sz w:val="24"/>
                <w:szCs w:val="24"/>
              </w:rPr>
              <w:t>1</w:t>
            </w:r>
            <w:r>
              <w:rPr>
                <w:rFonts w:hint="eastAsia" w:ascii="宋体" w:hAnsi="宋体" w:cs="Times New Roman"/>
                <w:sz w:val="24"/>
                <w:szCs w:val="24"/>
                <w:lang w:val="en-US" w:eastAsia="zh-CN"/>
              </w:rPr>
              <w:t>4:00</w:t>
            </w:r>
            <w:r>
              <w:rPr>
                <w:rFonts w:hint="eastAsia" w:ascii="宋体" w:hAnsi="宋体" w:eastAsia="宋体" w:cs="Times New Roman"/>
                <w:sz w:val="24"/>
                <w:szCs w:val="24"/>
              </w:rPr>
              <w:t>～1</w:t>
            </w:r>
            <w:r>
              <w:rPr>
                <w:rFonts w:hint="eastAsia" w:ascii="宋体" w:hAnsi="宋体" w:cs="Times New Roman"/>
                <w:sz w:val="24"/>
                <w:szCs w:val="24"/>
                <w:lang w:val="en-US" w:eastAsia="zh-CN"/>
              </w:rPr>
              <w:t>4</w:t>
            </w:r>
            <w:r>
              <w:rPr>
                <w:rFonts w:hint="eastAsia" w:ascii="宋体" w:hAnsi="宋体" w:eastAsia="宋体" w:cs="Times New Roman"/>
                <w:sz w:val="24"/>
                <w:szCs w:val="24"/>
              </w:rPr>
              <w:t>:</w:t>
            </w:r>
            <w:r>
              <w:rPr>
                <w:rFonts w:hint="eastAsia" w:ascii="宋体" w:hAnsi="宋体" w:cs="Times New Roman"/>
                <w:sz w:val="24"/>
                <w:szCs w:val="24"/>
                <w:lang w:val="en-US" w:eastAsia="zh-CN"/>
              </w:rPr>
              <w:t>40</w:t>
            </w:r>
          </w:p>
        </w:tc>
        <w:tc>
          <w:tcPr>
            <w:tcW w:w="6519" w:type="dxa"/>
            <w:vAlign w:val="center"/>
          </w:tcPr>
          <w:p>
            <w:pPr>
              <w:snapToGrid w:val="0"/>
              <w:spacing w:line="360" w:lineRule="exact"/>
              <w:ind w:firstLine="420" w:firstLineChars="0"/>
              <w:rPr>
                <w:rFonts w:hint="eastAsia" w:ascii="宋体" w:hAnsi="宋体" w:eastAsia="宋体" w:cs="Times New Roman"/>
                <w:sz w:val="24"/>
                <w:szCs w:val="24"/>
              </w:rPr>
            </w:pPr>
            <w:r>
              <w:rPr>
                <w:rFonts w:hint="eastAsia" w:ascii="宋体" w:hAnsi="宋体" w:eastAsia="宋体" w:cs="Times New Roman"/>
                <w:sz w:val="24"/>
                <w:szCs w:val="24"/>
              </w:rPr>
              <w:t>中国传统插花作品创作</w:t>
            </w:r>
            <w:r>
              <w:rPr>
                <w:rFonts w:hint="eastAsia" w:ascii="宋体" w:hAnsi="宋体" w:cs="Times New Roman"/>
                <w:sz w:val="24"/>
                <w:szCs w:val="24"/>
                <w:lang w:eastAsia="zh-CN"/>
              </w:rPr>
              <w:t>：</w:t>
            </w:r>
            <w:r>
              <w:rPr>
                <w:rFonts w:hint="eastAsia" w:ascii="宋体" w:hAnsi="宋体" w:cs="Times New Roman"/>
                <w:sz w:val="24"/>
                <w:szCs w:val="24"/>
                <w:lang w:val="en-US" w:eastAsia="zh-CN"/>
              </w:rPr>
              <w:t>C项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highlight w:val="none"/>
                <w:lang w:val="en-US" w:eastAsia="zh-CN"/>
              </w:rPr>
            </w:pPr>
            <w:r>
              <w:rPr>
                <w:rFonts w:hint="eastAsia" w:ascii="宋体" w:hAnsi="宋体" w:eastAsia="宋体" w:cs="Times New Roman"/>
                <w:sz w:val="24"/>
                <w:szCs w:val="24"/>
              </w:rPr>
              <w:t>1</w:t>
            </w:r>
            <w:r>
              <w:rPr>
                <w:rFonts w:hint="eastAsia" w:ascii="宋体" w:hAnsi="宋体" w:cs="Times New Roman"/>
                <w:sz w:val="24"/>
                <w:szCs w:val="24"/>
                <w:lang w:val="en-US" w:eastAsia="zh-CN"/>
              </w:rPr>
              <w:t>4:40</w:t>
            </w:r>
            <w:r>
              <w:rPr>
                <w:rFonts w:hint="eastAsia" w:ascii="宋体" w:hAnsi="宋体" w:eastAsia="宋体" w:cs="Times New Roman"/>
                <w:sz w:val="24"/>
                <w:szCs w:val="24"/>
              </w:rPr>
              <w:t>～1</w:t>
            </w:r>
            <w:r>
              <w:rPr>
                <w:rFonts w:hint="eastAsia" w:ascii="宋体" w:hAnsi="宋体" w:cs="Times New Roman"/>
                <w:sz w:val="24"/>
                <w:szCs w:val="24"/>
                <w:lang w:val="en-US" w:eastAsia="zh-CN"/>
              </w:rPr>
              <w:t>5</w:t>
            </w:r>
            <w:r>
              <w:rPr>
                <w:rFonts w:hint="eastAsia" w:ascii="宋体" w:hAnsi="宋体" w:eastAsia="宋体" w:cs="Times New Roman"/>
                <w:sz w:val="24"/>
                <w:szCs w:val="24"/>
              </w:rPr>
              <w:t>:</w:t>
            </w:r>
            <w:r>
              <w:rPr>
                <w:rFonts w:hint="eastAsia" w:ascii="宋体" w:hAnsi="宋体" w:cs="Times New Roman"/>
                <w:sz w:val="24"/>
                <w:szCs w:val="24"/>
                <w:lang w:val="en-US" w:eastAsia="zh-CN"/>
              </w:rPr>
              <w:t>20</w:t>
            </w:r>
          </w:p>
        </w:tc>
        <w:tc>
          <w:tcPr>
            <w:tcW w:w="6519" w:type="dxa"/>
            <w:vAlign w:val="center"/>
          </w:tcPr>
          <w:p>
            <w:pPr>
              <w:snapToGrid w:val="0"/>
              <w:spacing w:line="360" w:lineRule="exact"/>
              <w:ind w:firstLine="420" w:firstLineChars="0"/>
              <w:rPr>
                <w:rFonts w:hint="eastAsia" w:ascii="宋体" w:hAnsi="宋体" w:eastAsia="宋体" w:cs="Times New Roman"/>
                <w:sz w:val="24"/>
                <w:szCs w:val="24"/>
                <w:highlight w:val="none"/>
                <w:lang w:eastAsia="zh-CN"/>
              </w:rPr>
            </w:pPr>
            <w:r>
              <w:rPr>
                <w:rFonts w:hint="eastAsia" w:ascii="宋体" w:hAnsi="宋体" w:eastAsia="宋体" w:cs="Times New Roman"/>
                <w:sz w:val="24"/>
                <w:szCs w:val="24"/>
              </w:rPr>
              <w:t>中国传统插花作品创作</w:t>
            </w:r>
            <w:r>
              <w:rPr>
                <w:rFonts w:hint="eastAsia" w:ascii="宋体" w:hAnsi="宋体" w:cs="Times New Roman"/>
                <w:sz w:val="24"/>
                <w:szCs w:val="24"/>
                <w:lang w:eastAsia="zh-CN"/>
              </w:rPr>
              <w:t>：</w:t>
            </w:r>
            <w:r>
              <w:rPr>
                <w:rFonts w:hint="eastAsia" w:ascii="宋体" w:hAnsi="宋体" w:cs="Times New Roman"/>
                <w:sz w:val="24"/>
                <w:szCs w:val="24"/>
                <w:lang w:val="en-US" w:eastAsia="zh-CN"/>
              </w:rPr>
              <w:t>D项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rPr>
            </w:pPr>
            <w:r>
              <w:rPr>
                <w:rFonts w:hint="eastAsia" w:ascii="宋体" w:hAnsi="宋体" w:eastAsia="宋体" w:cs="Times New Roman"/>
                <w:sz w:val="24"/>
                <w:szCs w:val="24"/>
                <w:highlight w:val="none"/>
              </w:rPr>
              <w:t>1</w:t>
            </w:r>
            <w:r>
              <w:rPr>
                <w:rFonts w:hint="eastAsia" w:ascii="宋体" w:hAnsi="宋体" w:cs="Times New Roman"/>
                <w:sz w:val="24"/>
                <w:szCs w:val="24"/>
                <w:highlight w:val="none"/>
                <w:lang w:val="en-US" w:eastAsia="zh-CN"/>
              </w:rPr>
              <w:t>5:20</w:t>
            </w:r>
            <w:r>
              <w:rPr>
                <w:rFonts w:hint="eastAsia" w:ascii="宋体" w:hAnsi="宋体" w:eastAsia="宋体" w:cs="Times New Roman"/>
                <w:sz w:val="24"/>
                <w:szCs w:val="24"/>
                <w:highlight w:val="none"/>
              </w:rPr>
              <w:t>～1</w:t>
            </w:r>
            <w:r>
              <w:rPr>
                <w:rFonts w:hint="eastAsia" w:ascii="宋体" w:hAnsi="宋体" w:cs="Times New Roman"/>
                <w:sz w:val="24"/>
                <w:szCs w:val="24"/>
                <w:highlight w:val="none"/>
                <w:lang w:val="en-US" w:eastAsia="zh-CN"/>
              </w:rPr>
              <w:t>5</w:t>
            </w:r>
            <w:r>
              <w:rPr>
                <w:rFonts w:hint="eastAsia" w:ascii="宋体" w:hAnsi="宋体" w:eastAsia="宋体" w:cs="Times New Roman"/>
                <w:sz w:val="24"/>
                <w:szCs w:val="24"/>
                <w:highlight w:val="none"/>
              </w:rPr>
              <w:t>:</w:t>
            </w:r>
            <w:r>
              <w:rPr>
                <w:rFonts w:hint="eastAsia" w:ascii="宋体" w:hAnsi="宋体" w:cs="Times New Roman"/>
                <w:sz w:val="24"/>
                <w:szCs w:val="24"/>
                <w:highlight w:val="none"/>
                <w:lang w:val="en-US" w:eastAsia="zh-CN"/>
              </w:rPr>
              <w:t>40</w:t>
            </w:r>
          </w:p>
        </w:tc>
        <w:tc>
          <w:tcPr>
            <w:tcW w:w="6519" w:type="dxa"/>
            <w:vAlign w:val="center"/>
          </w:tcPr>
          <w:p>
            <w:pPr>
              <w:snapToGrid w:val="0"/>
              <w:spacing w:line="360" w:lineRule="exact"/>
              <w:ind w:firstLine="420" w:firstLineChars="0"/>
              <w:rPr>
                <w:rFonts w:hint="eastAsia" w:ascii="宋体" w:hAnsi="宋体" w:eastAsia="宋体" w:cs="Times New Roman"/>
                <w:sz w:val="24"/>
                <w:szCs w:val="24"/>
              </w:rPr>
            </w:pPr>
            <w:r>
              <w:rPr>
                <w:rFonts w:hint="eastAsia" w:ascii="宋体" w:hAnsi="宋体" w:cs="Times New Roman"/>
                <w:sz w:val="24"/>
                <w:szCs w:val="24"/>
                <w:lang w:val="en-US" w:eastAsia="zh-CN"/>
              </w:rPr>
              <w:t>整理工位；</w:t>
            </w:r>
            <w:r>
              <w:rPr>
                <w:rFonts w:hint="eastAsia" w:ascii="宋体" w:hAnsi="宋体" w:eastAsia="宋体" w:cs="Times New Roman"/>
                <w:sz w:val="24"/>
                <w:szCs w:val="24"/>
                <w:highlight w:val="none"/>
              </w:rPr>
              <w:t>选手操作完成后，在《实际操作现场记录表》上签名确认，方可离开赛场。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2451" w:type="dxa"/>
            <w:vAlign w:val="center"/>
          </w:tcPr>
          <w:p>
            <w:pPr>
              <w:snapToGrid w:val="0"/>
              <w:spacing w:line="360" w:lineRule="exact"/>
              <w:rPr>
                <w:rFonts w:hint="eastAsia" w:ascii="宋体" w:hAnsi="宋体" w:eastAsia="宋体" w:cs="Times New Roman"/>
                <w:sz w:val="24"/>
                <w:szCs w:val="24"/>
              </w:rPr>
            </w:pPr>
            <w:r>
              <w:rPr>
                <w:rFonts w:hint="eastAsia" w:ascii="宋体" w:hAnsi="宋体" w:cs="Times New Roman"/>
                <w:sz w:val="24"/>
                <w:szCs w:val="24"/>
                <w:lang w:val="en-US" w:eastAsia="zh-CN"/>
              </w:rPr>
              <w:t>08:00</w:t>
            </w:r>
            <w:r>
              <w:rPr>
                <w:rFonts w:hint="eastAsia" w:ascii="宋体" w:hAnsi="宋体" w:eastAsia="宋体" w:cs="Times New Roman"/>
                <w:sz w:val="24"/>
                <w:szCs w:val="24"/>
              </w:rPr>
              <w:t>～1</w:t>
            </w:r>
            <w:r>
              <w:rPr>
                <w:rFonts w:hint="eastAsia" w:ascii="宋体" w:hAnsi="宋体" w:cs="Times New Roman"/>
                <w:sz w:val="24"/>
                <w:szCs w:val="24"/>
                <w:lang w:val="en-US" w:eastAsia="zh-CN"/>
              </w:rPr>
              <w:t>7</w:t>
            </w:r>
            <w:r>
              <w:rPr>
                <w:rFonts w:hint="eastAsia" w:ascii="宋体" w:hAnsi="宋体" w:eastAsia="宋体" w:cs="Times New Roman"/>
                <w:sz w:val="24"/>
                <w:szCs w:val="24"/>
              </w:rPr>
              <w:t>:30</w:t>
            </w:r>
          </w:p>
        </w:tc>
        <w:tc>
          <w:tcPr>
            <w:tcW w:w="6519" w:type="dxa"/>
            <w:vAlign w:val="center"/>
          </w:tcPr>
          <w:p>
            <w:pPr>
              <w:snapToGrid w:val="0"/>
              <w:spacing w:line="360" w:lineRule="exact"/>
              <w:ind w:firstLine="420" w:firstLineChars="0"/>
              <w:rPr>
                <w:rFonts w:hint="eastAsia" w:ascii="宋体" w:hAnsi="宋体" w:eastAsia="宋体" w:cs="Times New Roman"/>
                <w:sz w:val="24"/>
                <w:szCs w:val="24"/>
              </w:rPr>
            </w:pPr>
            <w:r>
              <w:rPr>
                <w:rFonts w:hint="eastAsia" w:ascii="宋体" w:hAnsi="宋体" w:eastAsia="宋体" w:cs="Times New Roman"/>
                <w:sz w:val="24"/>
                <w:szCs w:val="24"/>
              </w:rPr>
              <w:t>裁判评分</w:t>
            </w:r>
          </w:p>
        </w:tc>
      </w:tr>
    </w:tbl>
    <w:p>
      <w:pPr>
        <w:numPr>
          <w:ilvl w:val="0"/>
          <w:numId w:val="1"/>
        </w:numPr>
        <w:snapToGrid w:val="0"/>
        <w:spacing w:line="560" w:lineRule="exact"/>
        <w:ind w:firstLine="600" w:firstLineChars="200"/>
        <w:rPr>
          <w:rFonts w:hint="eastAsia" w:ascii="黑体" w:hAnsi="黑体" w:eastAsia="黑体" w:cs="黑体"/>
          <w:bCs/>
          <w:sz w:val="30"/>
          <w:szCs w:val="30"/>
        </w:rPr>
      </w:pPr>
      <w:r>
        <w:rPr>
          <w:rFonts w:hint="eastAsia" w:ascii="黑体" w:hAnsi="黑体" w:eastAsia="黑体" w:cs="黑体"/>
          <w:bCs/>
          <w:sz w:val="30"/>
          <w:szCs w:val="30"/>
        </w:rPr>
        <w:t>竞赛试题</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一</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比赛项目</w:t>
      </w:r>
    </w:p>
    <w:tbl>
      <w:tblPr>
        <w:tblStyle w:val="11"/>
        <w:tblW w:w="8955"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2505"/>
        <w:gridCol w:w="1290"/>
        <w:gridCol w:w="123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2445" w:type="dxa"/>
            <w:shd w:val="clear" w:color="auto" w:fill="auto"/>
            <w:vAlign w:val="center"/>
          </w:tcPr>
          <w:p>
            <w:pPr>
              <w:pStyle w:val="17"/>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模块</w:t>
            </w:r>
          </w:p>
        </w:tc>
        <w:tc>
          <w:tcPr>
            <w:tcW w:w="2505" w:type="dxa"/>
            <w:shd w:val="clear" w:color="auto" w:fill="auto"/>
            <w:vAlign w:val="center"/>
          </w:tcPr>
          <w:p>
            <w:pPr>
              <w:pStyle w:val="17"/>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技能项目</w:t>
            </w:r>
            <w:r>
              <w:rPr>
                <w:rFonts w:hint="eastAsia" w:asciiTheme="minorEastAsia" w:hAnsiTheme="minorEastAsia" w:eastAsiaTheme="minorEastAsia" w:cstheme="minorEastAsia"/>
                <w:b/>
                <w:bCs/>
                <w:sz w:val="24"/>
                <w:szCs w:val="24"/>
              </w:rPr>
              <w:t>名称</w:t>
            </w:r>
          </w:p>
        </w:tc>
        <w:tc>
          <w:tcPr>
            <w:tcW w:w="1290" w:type="dxa"/>
            <w:shd w:val="clear" w:color="auto" w:fill="auto"/>
            <w:vAlign w:val="center"/>
          </w:tcPr>
          <w:p>
            <w:pPr>
              <w:pStyle w:val="17"/>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竞赛时间</w:t>
            </w:r>
          </w:p>
        </w:tc>
        <w:tc>
          <w:tcPr>
            <w:tcW w:w="1230" w:type="dxa"/>
            <w:shd w:val="clear" w:color="auto" w:fill="auto"/>
            <w:vAlign w:val="center"/>
          </w:tcPr>
          <w:p>
            <w:pPr>
              <w:pStyle w:val="17"/>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选取方式</w:t>
            </w:r>
          </w:p>
        </w:tc>
        <w:tc>
          <w:tcPr>
            <w:tcW w:w="1485" w:type="dxa"/>
            <w:shd w:val="clear" w:color="auto" w:fill="auto"/>
            <w:vAlign w:val="center"/>
          </w:tcPr>
          <w:p>
            <w:pPr>
              <w:pStyle w:val="17"/>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分值占比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restart"/>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宋体" w:hAnsi="宋体" w:eastAsia="宋体" w:cs="Times New Roman"/>
                <w:sz w:val="24"/>
                <w:szCs w:val="24"/>
              </w:rPr>
              <w:t>中国传统插花作品创作</w:t>
            </w:r>
          </w:p>
        </w:tc>
        <w:tc>
          <w:tcPr>
            <w:tcW w:w="2505" w:type="dxa"/>
            <w:shd w:val="clear" w:color="auto" w:fill="auto"/>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盘花作品创作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40</w:t>
            </w:r>
            <w:r>
              <w:rPr>
                <w:rFonts w:hint="eastAsia" w:asciiTheme="minorEastAsia" w:hAnsiTheme="minorEastAsia" w:eastAsiaTheme="minorEastAsia" w:cstheme="minorEastAsia"/>
                <w:sz w:val="24"/>
                <w:szCs w:val="24"/>
              </w:rPr>
              <w:t>分钟</w:t>
            </w:r>
          </w:p>
        </w:tc>
        <w:tc>
          <w:tcPr>
            <w:tcW w:w="1230" w:type="dxa"/>
            <w:vMerge w:val="restart"/>
            <w:shd w:val="clear" w:color="auto" w:fill="auto"/>
            <w:vAlign w:val="center"/>
          </w:tcPr>
          <w:p>
            <w:pPr>
              <w:pStyle w:val="17"/>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4选2</w:t>
            </w:r>
          </w:p>
        </w:tc>
        <w:tc>
          <w:tcPr>
            <w:tcW w:w="1485" w:type="dxa"/>
            <w:shd w:val="clear" w:color="auto" w:fill="auto"/>
            <w:vAlign w:val="center"/>
          </w:tcPr>
          <w:p>
            <w:pPr>
              <w:pStyle w:val="17"/>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2505" w:type="dxa"/>
            <w:shd w:val="clear" w:color="auto" w:fill="auto"/>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瓶花作品创作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40</w:t>
            </w:r>
            <w:r>
              <w:rPr>
                <w:rFonts w:hint="eastAsia" w:asciiTheme="minorEastAsia" w:hAnsiTheme="minorEastAsia" w:eastAsiaTheme="minorEastAsia" w:cstheme="minorEastAsia"/>
                <w:sz w:val="24"/>
                <w:szCs w:val="24"/>
              </w:rPr>
              <w:t>分钟</w:t>
            </w:r>
          </w:p>
        </w:tc>
        <w:tc>
          <w:tcPr>
            <w:tcW w:w="1230"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1485" w:type="dxa"/>
            <w:shd w:val="clear" w:color="auto" w:fill="auto"/>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continue"/>
            <w:shd w:val="clear" w:color="auto" w:fill="auto"/>
            <w:vAlign w:val="center"/>
          </w:tcPr>
          <w:p>
            <w:pPr>
              <w:pStyle w:val="17"/>
              <w:jc w:val="center"/>
              <w:rPr>
                <w:rFonts w:hint="eastAsia" w:ascii="宋体" w:hAnsi="宋体" w:eastAsia="宋体" w:cs="Times New Roman"/>
                <w:sz w:val="24"/>
                <w:szCs w:val="24"/>
              </w:rPr>
            </w:pPr>
          </w:p>
        </w:tc>
        <w:tc>
          <w:tcPr>
            <w:tcW w:w="2505" w:type="dxa"/>
            <w:shd w:val="clear" w:color="auto" w:fill="auto"/>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筒花作品创作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40</w:t>
            </w:r>
            <w:r>
              <w:rPr>
                <w:rFonts w:hint="eastAsia" w:asciiTheme="minorEastAsia" w:hAnsiTheme="minorEastAsia" w:eastAsiaTheme="minorEastAsia" w:cstheme="minorEastAsia"/>
                <w:sz w:val="24"/>
                <w:szCs w:val="24"/>
              </w:rPr>
              <w:t>分钟</w:t>
            </w:r>
          </w:p>
        </w:tc>
        <w:tc>
          <w:tcPr>
            <w:tcW w:w="1230"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1485" w:type="dxa"/>
            <w:shd w:val="clear" w:color="auto" w:fill="auto"/>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2505" w:type="dxa"/>
            <w:shd w:val="clear" w:color="auto" w:fill="auto"/>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碗花作品创作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40</w:t>
            </w:r>
            <w:r>
              <w:rPr>
                <w:rFonts w:hint="eastAsia" w:asciiTheme="minorEastAsia" w:hAnsiTheme="minorEastAsia" w:eastAsiaTheme="minorEastAsia" w:cstheme="minorEastAsia"/>
                <w:sz w:val="24"/>
                <w:szCs w:val="24"/>
              </w:rPr>
              <w:t>分钟</w:t>
            </w:r>
          </w:p>
        </w:tc>
        <w:tc>
          <w:tcPr>
            <w:tcW w:w="1230"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1485" w:type="dxa"/>
            <w:shd w:val="clear" w:color="auto" w:fill="auto"/>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restart"/>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宋体" w:hAnsi="宋体" w:cs="Times New Roman"/>
                <w:sz w:val="24"/>
                <w:szCs w:val="24"/>
                <w:lang w:val="en-US" w:eastAsia="zh-CN"/>
              </w:rPr>
              <w:t>现代插花作品创作</w:t>
            </w:r>
          </w:p>
        </w:tc>
        <w:tc>
          <w:tcPr>
            <w:tcW w:w="2505" w:type="dxa"/>
            <w:shd w:val="clear" w:color="auto" w:fill="auto"/>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花束设计与制作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120分钟</w:t>
            </w:r>
          </w:p>
        </w:tc>
        <w:tc>
          <w:tcPr>
            <w:tcW w:w="1230" w:type="dxa"/>
            <w:vMerge w:val="restart"/>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4选2</w:t>
            </w:r>
          </w:p>
        </w:tc>
        <w:tc>
          <w:tcPr>
            <w:tcW w:w="1485" w:type="dxa"/>
            <w:shd w:val="clear" w:color="auto" w:fill="auto"/>
            <w:vAlign w:val="center"/>
          </w:tcPr>
          <w:p>
            <w:pPr>
              <w:pStyle w:val="17"/>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2505" w:type="dxa"/>
            <w:shd w:val="clear" w:color="auto" w:fill="auto"/>
            <w:vAlign w:val="center"/>
          </w:tcPr>
          <w:p>
            <w:pPr>
              <w:pStyle w:val="17"/>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人体花饰设计与制作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120分钟</w:t>
            </w:r>
          </w:p>
        </w:tc>
        <w:tc>
          <w:tcPr>
            <w:tcW w:w="1230"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1485" w:type="dxa"/>
            <w:shd w:val="clear" w:color="auto" w:fill="auto"/>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2505" w:type="dxa"/>
            <w:shd w:val="clear" w:color="auto" w:fill="auto"/>
            <w:vAlign w:val="center"/>
          </w:tcPr>
          <w:p>
            <w:pPr>
              <w:pStyle w:val="17"/>
              <w:rPr>
                <w:rFonts w:hint="eastAsia" w:asciiTheme="minorEastAsia" w:hAnsiTheme="minorEastAsia" w:eastAsiaTheme="minorEastAsia" w:cstheme="minorEastAsia"/>
                <w:sz w:val="24"/>
                <w:szCs w:val="24"/>
              </w:rPr>
            </w:pPr>
            <w:r>
              <w:rPr>
                <w:rFonts w:hint="eastAsia" w:eastAsiaTheme="minorEastAsia"/>
                <w:szCs w:val="21"/>
                <w:lang w:val="en-US" w:eastAsia="zh-CN"/>
              </w:rPr>
              <w:t>物件装饰</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120分钟</w:t>
            </w:r>
          </w:p>
        </w:tc>
        <w:tc>
          <w:tcPr>
            <w:tcW w:w="1230"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1485" w:type="dxa"/>
            <w:shd w:val="clear" w:color="auto" w:fill="auto"/>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2445"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2505" w:type="dxa"/>
            <w:shd w:val="clear" w:color="auto" w:fill="auto"/>
            <w:vAlign w:val="center"/>
          </w:tcPr>
          <w:p>
            <w:pPr>
              <w:pStyle w:val="1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桌花设计与制作</w:t>
            </w:r>
          </w:p>
        </w:tc>
        <w:tc>
          <w:tcPr>
            <w:tcW w:w="1290" w:type="dxa"/>
            <w:shd w:val="clear" w:color="auto" w:fill="auto"/>
            <w:vAlign w:val="center"/>
          </w:tcPr>
          <w:p>
            <w:pPr>
              <w:pStyle w:val="17"/>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120分钟</w:t>
            </w:r>
          </w:p>
        </w:tc>
        <w:tc>
          <w:tcPr>
            <w:tcW w:w="1230" w:type="dxa"/>
            <w:vMerge w:val="continue"/>
            <w:shd w:val="clear" w:color="auto" w:fill="auto"/>
            <w:vAlign w:val="center"/>
          </w:tcPr>
          <w:p>
            <w:pPr>
              <w:pStyle w:val="17"/>
              <w:jc w:val="center"/>
              <w:rPr>
                <w:rFonts w:hint="eastAsia" w:asciiTheme="minorEastAsia" w:hAnsiTheme="minorEastAsia" w:eastAsiaTheme="minorEastAsia" w:cstheme="minorEastAsia"/>
                <w:sz w:val="24"/>
                <w:szCs w:val="24"/>
              </w:rPr>
            </w:pPr>
          </w:p>
        </w:tc>
        <w:tc>
          <w:tcPr>
            <w:tcW w:w="1485" w:type="dxa"/>
            <w:shd w:val="clear" w:color="auto" w:fill="auto"/>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30%</w:t>
            </w:r>
          </w:p>
        </w:tc>
      </w:tr>
    </w:tbl>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二</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试题要求</w:t>
      </w:r>
    </w:p>
    <w:p>
      <w:pPr>
        <w:snapToGrid w:val="0"/>
        <w:spacing w:line="560" w:lineRule="exact"/>
        <w:ind w:firstLine="602" w:firstLineChars="200"/>
        <w:rPr>
          <w:rFonts w:hint="eastAsia" w:ascii="仿宋_GB2312" w:hAnsi="Arial Narrow" w:eastAsia="仿宋_GB2312"/>
          <w:b/>
          <w:bCs/>
          <w:sz w:val="30"/>
          <w:szCs w:val="30"/>
          <w:lang w:val="en-US" w:eastAsia="zh-CN"/>
        </w:rPr>
      </w:pPr>
      <w:r>
        <w:rPr>
          <w:rFonts w:hint="eastAsia" w:ascii="仿宋_GB2312" w:hAnsi="Arial Narrow" w:eastAsia="仿宋_GB2312"/>
          <w:b/>
          <w:bCs/>
          <w:sz w:val="30"/>
          <w:szCs w:val="30"/>
          <w:lang w:val="en-US" w:eastAsia="zh-CN"/>
        </w:rPr>
        <w:t>模块：中国传统插花作品创作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 w:hAnsi="仿宋" w:eastAsia="仿宋" w:cs="仿宋"/>
          <w:sz w:val="30"/>
          <w:szCs w:val="30"/>
          <w:highlight w:val="none"/>
          <w:lang w:val="en-US" w:eastAsia="zh-CN"/>
        </w:rPr>
        <w:t>1.</w:t>
      </w:r>
      <w:r>
        <w:rPr>
          <w:rFonts w:hint="eastAsia" w:ascii="仿宋_GB2312" w:hAnsi="Arial Narrow" w:eastAsia="仿宋_GB2312"/>
          <w:sz w:val="30"/>
          <w:szCs w:val="30"/>
          <w:lang w:val="en-US" w:eastAsia="zh-CN"/>
        </w:rPr>
        <w:t>盘花作品创作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要求：依据作品主题，使用指定容器与材料，创作中国传统插花盘花作品，并完成作品名称与意境说明。</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主题：春</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材料：指定盘花容器</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技巧：剑山固定</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2.瓶花作品创作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要求：依据作品主题，使用指定容器与材料，创作中国传统插花瓶花作品，并完成作品名称与意境说明。</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主题：春</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材料：指定瓶花容器</w:t>
      </w:r>
    </w:p>
    <w:p>
      <w:pPr>
        <w:tabs>
          <w:tab w:val="center" w:pos="4153"/>
        </w:tabs>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技巧：撒固定（可使用花泥）</w:t>
      </w:r>
      <w:r>
        <w:rPr>
          <w:rFonts w:hint="eastAsia" w:ascii="仿宋_GB2312" w:hAnsi="Arial Narrow" w:eastAsia="仿宋_GB2312"/>
          <w:sz w:val="30"/>
          <w:szCs w:val="30"/>
          <w:lang w:val="en-US" w:eastAsia="zh-CN"/>
        </w:rPr>
        <w:tab/>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3.筒花作品创作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要求：依据作品主题，使用指定容器与材料，创作中国传统插花筒花作品，并完成作品名称与意境说明。</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主题：春</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材料：指定筒花容器</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技巧：撒固定（可使用花泥）</w:t>
      </w:r>
      <w:r>
        <w:rPr>
          <w:rFonts w:hint="eastAsia" w:ascii="仿宋_GB2312" w:hAnsi="Arial Narrow" w:eastAsia="仿宋_GB2312"/>
          <w:sz w:val="30"/>
          <w:szCs w:val="30"/>
          <w:lang w:val="en-US" w:eastAsia="zh-CN"/>
        </w:rPr>
        <w:tab/>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4.碗花作品创作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要求：依据作品主题，使用指定容器与材料，创作中国传统插花碗花作品，并完成作品名称与意境说明。</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主题：春</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材料：指定碗花容器</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技巧：剑山固定</w:t>
      </w:r>
    </w:p>
    <w:p>
      <w:pPr>
        <w:snapToGrid w:val="0"/>
        <w:spacing w:line="560" w:lineRule="exact"/>
        <w:ind w:firstLine="602" w:firstLineChars="200"/>
        <w:rPr>
          <w:rFonts w:hint="eastAsia" w:ascii="仿宋_GB2312" w:hAnsi="Arial Narrow" w:eastAsia="仿宋_GB2312"/>
          <w:b/>
          <w:bCs/>
          <w:sz w:val="30"/>
          <w:szCs w:val="30"/>
          <w:lang w:val="en-US" w:eastAsia="zh-CN"/>
        </w:rPr>
      </w:pPr>
      <w:r>
        <w:rPr>
          <w:rFonts w:hint="eastAsia" w:ascii="仿宋_GB2312" w:hAnsi="Arial Narrow" w:eastAsia="仿宋_GB2312"/>
          <w:b/>
          <w:bCs/>
          <w:sz w:val="30"/>
          <w:szCs w:val="30"/>
          <w:lang w:val="en-US" w:eastAsia="zh-CN"/>
        </w:rPr>
        <w:t>模块：现代花艺作品创作</w:t>
      </w:r>
    </w:p>
    <w:p>
      <w:pPr>
        <w:numPr>
          <w:ilvl w:val="0"/>
          <w:numId w:val="0"/>
        </w:numPr>
        <w:snapToGrid w:val="0"/>
        <w:spacing w:line="560" w:lineRule="exact"/>
        <w:ind w:firstLine="600" w:firstLineChars="200"/>
        <w:rPr>
          <w:rFonts w:hint="eastAsia" w:ascii="仿宋_GB2312" w:hAnsi="Arial Narrow" w:eastAsia="仿宋_GB2312"/>
          <w:sz w:val="30"/>
          <w:szCs w:val="30"/>
        </w:rPr>
      </w:pPr>
      <w:r>
        <w:rPr>
          <w:rFonts w:hint="eastAsia" w:ascii="仿宋_GB2312" w:hAnsi="Arial Narrow" w:eastAsia="仿宋_GB2312"/>
          <w:sz w:val="30"/>
          <w:szCs w:val="30"/>
          <w:lang w:val="en-US" w:eastAsia="zh-CN"/>
        </w:rPr>
        <w:t>1.</w:t>
      </w:r>
      <w:r>
        <w:rPr>
          <w:rFonts w:hint="eastAsia" w:ascii="仿宋_GB2312" w:hAnsi="Arial Narrow" w:eastAsia="仿宋_GB2312"/>
          <w:sz w:val="30"/>
          <w:szCs w:val="30"/>
        </w:rPr>
        <w:t>花束设计与制作</w:t>
      </w:r>
    </w:p>
    <w:p>
      <w:pPr>
        <w:snapToGrid w:val="0"/>
        <w:spacing w:line="560" w:lineRule="exact"/>
        <w:ind w:firstLine="600" w:firstLineChars="200"/>
        <w:rPr>
          <w:rFonts w:hint="eastAsia" w:ascii="仿宋_GB2312" w:hAnsi="Arial Narrow" w:eastAsia="仿宋_GB2312"/>
          <w:sz w:val="30"/>
          <w:szCs w:val="30"/>
        </w:rPr>
      </w:pPr>
      <w:r>
        <w:rPr>
          <w:rFonts w:hint="eastAsia" w:ascii="仿宋_GB2312" w:hAnsi="Arial Narrow" w:eastAsia="仿宋_GB2312"/>
          <w:sz w:val="30"/>
          <w:szCs w:val="30"/>
          <w:lang w:val="en-US" w:eastAsia="zh-CN"/>
        </w:rPr>
        <w:t>要求：</w:t>
      </w:r>
      <w:r>
        <w:rPr>
          <w:rFonts w:hint="eastAsia" w:ascii="仿宋_GB2312" w:hAnsi="Arial Narrow" w:eastAsia="仿宋_GB2312"/>
          <w:sz w:val="30"/>
          <w:szCs w:val="30"/>
        </w:rPr>
        <w:t>绑在一个点的螺旋状花束，使用绑缚设计，放</w:t>
      </w:r>
      <w:r>
        <w:rPr>
          <w:rFonts w:hint="eastAsia" w:ascii="仿宋_GB2312" w:hAnsi="Arial Narrow" w:eastAsia="仿宋_GB2312"/>
          <w:sz w:val="30"/>
          <w:szCs w:val="30"/>
          <w:lang w:val="en-US" w:eastAsia="zh-CN"/>
        </w:rPr>
        <w:t>置</w:t>
      </w:r>
      <w:r>
        <w:rPr>
          <w:rFonts w:hint="eastAsia" w:ascii="仿宋_GB2312" w:hAnsi="Arial Narrow" w:eastAsia="仿宋_GB2312"/>
          <w:sz w:val="30"/>
          <w:szCs w:val="30"/>
        </w:rPr>
        <w:t>在</w:t>
      </w:r>
      <w:r>
        <w:rPr>
          <w:rFonts w:hint="eastAsia" w:ascii="仿宋_GB2312" w:hAnsi="Arial Narrow" w:eastAsia="仿宋_GB2312"/>
          <w:sz w:val="30"/>
          <w:szCs w:val="30"/>
          <w:lang w:val="en-US" w:eastAsia="zh-CN"/>
        </w:rPr>
        <w:t>水盘</w:t>
      </w:r>
      <w:r>
        <w:rPr>
          <w:rFonts w:hint="eastAsia" w:ascii="仿宋_GB2312" w:hAnsi="Arial Narrow" w:eastAsia="仿宋_GB2312"/>
          <w:sz w:val="30"/>
          <w:szCs w:val="30"/>
        </w:rPr>
        <w:t>中</w:t>
      </w:r>
      <w:r>
        <w:rPr>
          <w:rFonts w:hint="eastAsia" w:ascii="仿宋_GB2312" w:hAnsi="Arial Narrow" w:eastAsia="仿宋_GB2312"/>
          <w:sz w:val="30"/>
          <w:szCs w:val="30"/>
          <w:lang w:val="en-US" w:eastAsia="zh-CN"/>
        </w:rPr>
        <w:t>保鲜</w:t>
      </w:r>
      <w:r>
        <w:rPr>
          <w:rFonts w:hint="eastAsia" w:ascii="仿宋_GB2312" w:hAnsi="Arial Narrow" w:eastAsia="仿宋_GB2312"/>
          <w:sz w:val="30"/>
          <w:szCs w:val="30"/>
        </w:rPr>
        <w:t>。</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rPr>
        <w:t>材料：</w:t>
      </w:r>
      <w:r>
        <w:rPr>
          <w:rFonts w:hint="eastAsia" w:ascii="仿宋_GB2312" w:hAnsi="Arial Narrow" w:eastAsia="仿宋_GB2312"/>
          <w:sz w:val="30"/>
          <w:szCs w:val="30"/>
          <w:lang w:val="en-US" w:eastAsia="zh-CN"/>
        </w:rPr>
        <w:t>必须使用竹片，其他材料自选。</w:t>
      </w:r>
    </w:p>
    <w:p>
      <w:pPr>
        <w:snapToGrid w:val="0"/>
        <w:spacing w:line="560" w:lineRule="exact"/>
        <w:ind w:firstLine="600" w:firstLineChars="200"/>
        <w:rPr>
          <w:rFonts w:hint="eastAsia" w:ascii="仿宋_GB2312" w:hAnsi="Arial Narrow" w:eastAsia="仿宋_GB2312"/>
          <w:sz w:val="30"/>
          <w:szCs w:val="30"/>
        </w:rPr>
      </w:pPr>
      <w:r>
        <w:rPr>
          <w:rFonts w:hint="eastAsia" w:ascii="仿宋_GB2312" w:hAnsi="Arial Narrow" w:eastAsia="仿宋_GB2312"/>
          <w:sz w:val="30"/>
          <w:szCs w:val="30"/>
        </w:rPr>
        <w:t>技巧：自由选择</w:t>
      </w:r>
    </w:p>
    <w:p>
      <w:pPr>
        <w:snapToGrid w:val="0"/>
        <w:spacing w:line="560" w:lineRule="exact"/>
        <w:ind w:firstLine="600" w:firstLineChars="200"/>
        <w:rPr>
          <w:rFonts w:hint="eastAsia" w:ascii="仿宋_GB2312" w:hAnsi="Arial Narrow" w:eastAsia="仿宋_GB2312"/>
          <w:sz w:val="30"/>
          <w:szCs w:val="30"/>
        </w:rPr>
      </w:pPr>
      <w:r>
        <w:rPr>
          <w:rFonts w:hint="eastAsia" w:ascii="仿宋_GB2312" w:hAnsi="Arial Narrow" w:eastAsia="仿宋_GB2312"/>
          <w:sz w:val="30"/>
          <w:szCs w:val="30"/>
        </w:rPr>
        <w:t>设计：自由选择</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2.人体花饰设计与制作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要求：依据作品主题，使用指定材料完成头花、颈花与腕花作品的设计与制作。</w:t>
      </w:r>
    </w:p>
    <w:p>
      <w:pPr>
        <w:snapToGrid w:val="0"/>
        <w:spacing w:line="560" w:lineRule="exact"/>
        <w:ind w:firstLine="600" w:firstLineChars="200"/>
        <w:rPr>
          <w:rFonts w:hint="eastAsia" w:ascii="仿宋_GB2312" w:hAnsi="Arial Narrow" w:eastAsia="仿宋_GB2312"/>
          <w:color w:val="auto"/>
          <w:sz w:val="30"/>
          <w:szCs w:val="30"/>
          <w:highlight w:val="none"/>
          <w:lang w:val="en-US" w:eastAsia="zh-CN"/>
        </w:rPr>
      </w:pPr>
      <w:r>
        <w:rPr>
          <w:rFonts w:hint="eastAsia" w:ascii="仿宋_GB2312" w:hAnsi="Arial Narrow" w:eastAsia="仿宋_GB2312"/>
          <w:sz w:val="30"/>
          <w:szCs w:val="30"/>
          <w:lang w:val="en-US" w:eastAsia="zh-CN"/>
        </w:rPr>
        <w:t>主题：</w:t>
      </w:r>
      <w:r>
        <w:rPr>
          <w:rFonts w:hint="eastAsia" w:ascii="仿宋_GB2312" w:hAnsi="Arial Narrow" w:eastAsia="仿宋_GB2312"/>
          <w:color w:val="auto"/>
          <w:sz w:val="30"/>
          <w:szCs w:val="30"/>
          <w:highlight w:val="none"/>
          <w:lang w:val="en-US" w:eastAsia="zh-CN"/>
        </w:rPr>
        <w:t>夏</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材料：必须使用</w:t>
      </w:r>
      <w:r>
        <w:rPr>
          <w:rFonts w:hint="eastAsia" w:ascii="仿宋_GB2312" w:hAnsi="Arial Narrow" w:eastAsia="仿宋_GB2312"/>
          <w:sz w:val="30"/>
          <w:szCs w:val="30"/>
          <w:highlight w:val="none"/>
          <w:lang w:val="en-US" w:eastAsia="zh-CN"/>
        </w:rPr>
        <w:t>珍珠</w:t>
      </w:r>
      <w:r>
        <w:rPr>
          <w:rFonts w:hint="eastAsia" w:ascii="仿宋_GB2312" w:hAnsi="Arial Narrow" w:eastAsia="仿宋_GB2312"/>
          <w:sz w:val="30"/>
          <w:szCs w:val="30"/>
          <w:lang w:val="en-US" w:eastAsia="zh-CN"/>
        </w:rPr>
        <w:t>；其他材料自选。</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技巧：自由选择</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3.桌花设计与制作</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要求：依据作品主题，使用指定材料，完成一件的作品长宽高在（90cm，40cm，35cm）以内的桌花设计与制作。</w:t>
      </w:r>
    </w:p>
    <w:p>
      <w:pPr>
        <w:snapToGrid w:val="0"/>
        <w:spacing w:line="560" w:lineRule="exact"/>
        <w:ind w:firstLine="600" w:firstLineChars="200"/>
        <w:rPr>
          <w:rFonts w:hint="eastAsia" w:ascii="仿宋_GB2312" w:hAnsi="Arial Narrow" w:eastAsia="仿宋_GB2312"/>
          <w:sz w:val="30"/>
          <w:szCs w:val="30"/>
          <w:highlight w:val="yellow"/>
          <w:lang w:val="en-US" w:eastAsia="zh-CN"/>
        </w:rPr>
      </w:pPr>
      <w:r>
        <w:rPr>
          <w:rFonts w:hint="eastAsia" w:ascii="仿宋_GB2312" w:hAnsi="Arial Narrow" w:eastAsia="仿宋_GB2312"/>
          <w:sz w:val="30"/>
          <w:szCs w:val="30"/>
          <w:lang w:val="en-US" w:eastAsia="zh-CN"/>
        </w:rPr>
        <w:t>主题</w:t>
      </w:r>
      <w:r>
        <w:rPr>
          <w:rFonts w:hint="eastAsia" w:ascii="仿宋_GB2312" w:hAnsi="Arial Narrow" w:eastAsia="仿宋_GB2312"/>
          <w:sz w:val="30"/>
          <w:szCs w:val="30"/>
          <w:highlight w:val="none"/>
          <w:lang w:val="en-US" w:eastAsia="zh-CN"/>
        </w:rPr>
        <w:t>：夏</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材料：必须使用</w:t>
      </w:r>
      <w:r>
        <w:rPr>
          <w:rFonts w:hint="eastAsia" w:ascii="仿宋_GB2312" w:hAnsi="Arial Narrow" w:eastAsia="仿宋_GB2312"/>
          <w:sz w:val="30"/>
          <w:szCs w:val="30"/>
          <w:highlight w:val="none"/>
          <w:lang w:val="en-US" w:eastAsia="zh-CN"/>
        </w:rPr>
        <w:t>竹芯</w:t>
      </w:r>
      <w:r>
        <w:rPr>
          <w:rFonts w:hint="eastAsia" w:ascii="仿宋_GB2312" w:hAnsi="Arial Narrow" w:eastAsia="仿宋_GB2312"/>
          <w:sz w:val="30"/>
          <w:szCs w:val="30"/>
          <w:lang w:val="en-US" w:eastAsia="zh-CN"/>
        </w:rPr>
        <w:t>；其他材料自选。</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技巧：自由选择</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4.物件装饰</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要求：依据作品主题，使用指定材料，完成一件</w:t>
      </w:r>
      <w:r>
        <w:rPr>
          <w:rFonts w:hint="eastAsia" w:ascii="仿宋_GB2312" w:hAnsi="Arial Narrow" w:eastAsia="仿宋_GB2312"/>
          <w:sz w:val="30"/>
          <w:szCs w:val="30"/>
          <w:highlight w:val="none"/>
          <w:lang w:val="en-US" w:eastAsia="zh-CN"/>
        </w:rPr>
        <w:t>花包作品</w:t>
      </w:r>
      <w:r>
        <w:rPr>
          <w:rFonts w:hint="eastAsia" w:ascii="仿宋_GB2312" w:hAnsi="Arial Narrow" w:eastAsia="仿宋_GB2312"/>
          <w:sz w:val="30"/>
          <w:szCs w:val="30"/>
          <w:lang w:val="en-US" w:eastAsia="zh-CN"/>
        </w:rPr>
        <w:t>的设计与制作（</w:t>
      </w:r>
      <w:r>
        <w:rPr>
          <w:rFonts w:hint="eastAsia" w:ascii="仿宋_GB2312" w:hAnsi="Arial Narrow" w:eastAsia="仿宋_GB2312"/>
          <w:sz w:val="30"/>
          <w:szCs w:val="30"/>
          <w:highlight w:val="none"/>
          <w:lang w:val="en-US" w:eastAsia="zh-CN"/>
        </w:rPr>
        <w:t>包体大小与指定材料尺寸相差应＜20%）</w:t>
      </w:r>
      <w:r>
        <w:rPr>
          <w:rFonts w:hint="eastAsia" w:ascii="仿宋_GB2312" w:hAnsi="Arial Narrow" w:eastAsia="仿宋_GB2312"/>
          <w:sz w:val="30"/>
          <w:szCs w:val="30"/>
          <w:lang w:val="en-US" w:eastAsia="zh-CN"/>
        </w:rPr>
        <w:t>。</w:t>
      </w:r>
    </w:p>
    <w:p>
      <w:pPr>
        <w:snapToGrid w:val="0"/>
        <w:spacing w:line="560" w:lineRule="exact"/>
        <w:ind w:firstLine="600" w:firstLineChars="200"/>
        <w:rPr>
          <w:rFonts w:hint="eastAsia" w:ascii="仿宋_GB2312" w:hAnsi="Arial Narrow" w:eastAsia="仿宋_GB2312"/>
          <w:sz w:val="30"/>
          <w:szCs w:val="30"/>
          <w:highlight w:val="yellow"/>
          <w:lang w:val="en-US" w:eastAsia="zh-CN"/>
        </w:rPr>
      </w:pPr>
      <w:r>
        <w:rPr>
          <w:rFonts w:hint="eastAsia" w:ascii="仿宋_GB2312" w:hAnsi="Arial Narrow" w:eastAsia="仿宋_GB2312"/>
          <w:sz w:val="30"/>
          <w:szCs w:val="30"/>
          <w:lang w:val="en-US" w:eastAsia="zh-CN"/>
        </w:rPr>
        <w:t>主题：夏</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材料：必须使用指定</w:t>
      </w:r>
      <w:r>
        <w:rPr>
          <w:rFonts w:hint="eastAsia" w:ascii="仿宋_GB2312" w:hAnsi="Arial Narrow" w:eastAsia="仿宋_GB2312"/>
          <w:sz w:val="30"/>
          <w:szCs w:val="30"/>
          <w:highlight w:val="none"/>
          <w:lang w:val="en-US" w:eastAsia="zh-CN"/>
        </w:rPr>
        <w:t>纸盒</w:t>
      </w:r>
      <w:r>
        <w:rPr>
          <w:rFonts w:hint="eastAsia" w:ascii="仿宋_GB2312" w:hAnsi="Arial Narrow" w:eastAsia="仿宋_GB2312"/>
          <w:sz w:val="30"/>
          <w:szCs w:val="30"/>
          <w:lang w:val="en-US" w:eastAsia="zh-CN"/>
        </w:rPr>
        <w:t>；其他材料自选。</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技巧：自由选择</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（三）比赛材料</w:t>
      </w:r>
    </w:p>
    <w:tbl>
      <w:tblPr>
        <w:tblStyle w:val="11"/>
        <w:tblW w:w="8970" w:type="dxa"/>
        <w:tblInd w:w="-21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734"/>
        <w:gridCol w:w="2563"/>
        <w:gridCol w:w="977"/>
        <w:gridCol w:w="1104"/>
        <w:gridCol w:w="1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266"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类型</w:t>
            </w:r>
          </w:p>
        </w:tc>
        <w:tc>
          <w:tcPr>
            <w:tcW w:w="1734"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名称</w:t>
            </w:r>
          </w:p>
        </w:tc>
        <w:tc>
          <w:tcPr>
            <w:tcW w:w="2563"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规格</w:t>
            </w:r>
          </w:p>
        </w:tc>
        <w:tc>
          <w:tcPr>
            <w:tcW w:w="977"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单位</w:t>
            </w:r>
          </w:p>
        </w:tc>
        <w:tc>
          <w:tcPr>
            <w:tcW w:w="1104"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数量</w:t>
            </w:r>
          </w:p>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val="en-US" w:eastAsia="zh-CN"/>
              </w:rPr>
              <w:t>每人</w:t>
            </w:r>
            <w:r>
              <w:rPr>
                <w:rFonts w:hint="eastAsia" w:asciiTheme="minorEastAsia" w:hAnsiTheme="minorEastAsia" w:eastAsiaTheme="minorEastAsia" w:cstheme="minorEastAsia"/>
                <w:b/>
                <w:bCs/>
                <w:sz w:val="24"/>
                <w:szCs w:val="24"/>
              </w:rPr>
              <w:t>）</w:t>
            </w:r>
          </w:p>
        </w:tc>
        <w:tc>
          <w:tcPr>
            <w:tcW w:w="1326"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restart"/>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花器</w:t>
            </w: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道具</w:t>
            </w: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盘</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黑色，圆形，</w:t>
            </w:r>
          </w:p>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∅30-33cm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个</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盘花作品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瓶</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陶瓷，高28-33cm，</w:t>
            </w:r>
          </w:p>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∅8-10cm</w:t>
            </w:r>
          </w:p>
        </w:tc>
        <w:tc>
          <w:tcPr>
            <w:tcW w:w="977"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瓶花作品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筒</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竹，高60-70cm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个</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筒花作品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碗</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highlight w:val="none"/>
                <w:lang w:val="en-US" w:eastAsia="zh-CN"/>
              </w:rPr>
              <w:t>∅25-30cm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个</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pStyle w:val="17"/>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碗花作品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水盘</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圆形，∅25-30cm</w:t>
            </w:r>
          </w:p>
        </w:tc>
        <w:tc>
          <w:tcPr>
            <w:tcW w:w="977"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110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用于花束保鲜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纸盒</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30</w:t>
            </w:r>
            <w:r>
              <w:rPr>
                <w:rFonts w:hint="eastAsia" w:asciiTheme="minorEastAsia" w:hAnsiTheme="minorEastAsia" w:eastAsiaTheme="minorEastAsia" w:cstheme="minorEastAsia"/>
                <w:sz w:val="24"/>
                <w:szCs w:val="24"/>
                <w:lang w:val="en-US" w:eastAsia="zh-CN"/>
              </w:rPr>
              <w:t>cm</w:t>
            </w:r>
            <w:r>
              <w:rPr>
                <w:rFonts w:hint="eastAsia" w:asciiTheme="minorEastAsia" w:hAnsiTheme="minorEastAsia" w:eastAsiaTheme="minorEastAsia" w:cstheme="minorEastAsia"/>
                <w:sz w:val="24"/>
                <w:szCs w:val="24"/>
              </w:rPr>
              <w:t>*17</w:t>
            </w:r>
            <w:r>
              <w:rPr>
                <w:rFonts w:hint="eastAsia" w:asciiTheme="minorEastAsia" w:hAnsiTheme="minorEastAsia" w:eastAsiaTheme="minorEastAsia" w:cstheme="minorEastAsia"/>
                <w:sz w:val="24"/>
                <w:szCs w:val="24"/>
                <w:lang w:val="en-US" w:eastAsia="zh-CN"/>
              </w:rPr>
              <w:t>cm</w:t>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lang w:val="en-US" w:eastAsia="zh-CN"/>
              </w:rPr>
              <w:t>cm</w:t>
            </w:r>
          </w:p>
        </w:tc>
        <w:tc>
          <w:tcPr>
            <w:tcW w:w="977"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110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restart"/>
            <w:vAlign w:val="center"/>
          </w:tcPr>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枝</w:t>
            </w:r>
            <w:r>
              <w:rPr>
                <w:rFonts w:hint="eastAsia" w:asciiTheme="minorEastAsia" w:hAnsiTheme="minorEastAsia" w:eastAsiaTheme="minorEastAsia" w:cstheme="minorEastAsia"/>
                <w:sz w:val="24"/>
                <w:szCs w:val="24"/>
                <w:lang w:val="en-US" w:eastAsia="zh-CN"/>
              </w:rPr>
              <w:t>材</w:t>
            </w: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叶材</w:t>
            </w: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龙柳</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红瑞木</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绣线菊</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飘雪花</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新菖蒲</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鸟巢蕨</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玉簪</w:t>
            </w: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玉簪叶</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鸢尾叶</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红柳</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小把</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水烛叶</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yellow"/>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长文竹</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书带草</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朱蕉</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红色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一叶兰</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栀子叶</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高山羊齿</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刚草</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银叶菊</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restart"/>
            <w:vAlign w:val="center"/>
          </w:tcPr>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花材</w:t>
            </w:r>
          </w:p>
          <w:p>
            <w:pPr>
              <w:spacing w:line="300" w:lineRule="exact"/>
              <w:jc w:val="center"/>
              <w:rPr>
                <w:rFonts w:hint="eastAsia" w:asciiTheme="minorEastAsia" w:hAnsiTheme="minorEastAsia" w:eastAsiaTheme="minorEastAsia" w:cstheme="minorEastAsia"/>
                <w:sz w:val="24"/>
                <w:szCs w:val="24"/>
              </w:rPr>
            </w:pPr>
          </w:p>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月季</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白色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月季</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粉色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月季</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香槟色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向日葵</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非洲菊</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黄</w:t>
            </w: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亚百/铁炮</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黄/白</w:t>
            </w: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芍药</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粉</w:t>
            </w: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鸢尾</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蓝色</w:t>
            </w: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金鱼草</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黄/白</w:t>
            </w: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针垫花</w:t>
            </w:r>
          </w:p>
        </w:tc>
        <w:tc>
          <w:tcPr>
            <w:tcW w:w="2563"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ind w:firstLine="420"/>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彩色马蹄莲</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粉色或紫色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康乃馨</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香槟色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康乃馨</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浅粉色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多头康乃馨</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粉白色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多头月季</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红色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多头月季</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粉色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多头月季</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香槟色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洋桔梗</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香槟色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洋桔梗</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绿色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洋桔梗</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浅紫色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伯利恒之星</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红兰</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酒红色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千代兰</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紫色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文心兰</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黄心</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大花蕙兰</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黄色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枝</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中国石竹</w:t>
            </w:r>
          </w:p>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（相思梅）</w:t>
            </w:r>
          </w:p>
        </w:tc>
        <w:tc>
          <w:tcPr>
            <w:tcW w:w="2563"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淡粉色</w:t>
            </w:r>
          </w:p>
        </w:tc>
        <w:tc>
          <w:tcPr>
            <w:tcW w:w="977"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黄茴香</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小菊</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绿色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小菊</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粉色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restart"/>
            <w:vAlign w:val="center"/>
          </w:tcPr>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观果</w:t>
            </w: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材料</w:t>
            </w:r>
          </w:p>
        </w:tc>
        <w:tc>
          <w:tcPr>
            <w:tcW w:w="1734" w:type="dxa"/>
            <w:vAlign w:val="center"/>
          </w:tcPr>
          <w:p>
            <w:pPr>
              <w:spacing w:line="300" w:lineRule="exact"/>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桉树果</w:t>
            </w:r>
          </w:p>
        </w:tc>
        <w:tc>
          <w:tcPr>
            <w:tcW w:w="2563" w:type="dxa"/>
            <w:vAlign w:val="center"/>
          </w:tcPr>
          <w:p>
            <w:pPr>
              <w:spacing w:line="300" w:lineRule="exact"/>
              <w:jc w:val="center"/>
              <w:rPr>
                <w:rFonts w:hint="eastAsia" w:asciiTheme="minorEastAsia" w:hAnsiTheme="minorEastAsia" w:eastAsiaTheme="minorEastAsia" w:cstheme="minorEastAsia"/>
                <w:sz w:val="24"/>
                <w:szCs w:val="24"/>
                <w:highlight w:val="none"/>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0.5</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红果金丝桃</w:t>
            </w:r>
          </w:p>
        </w:tc>
        <w:tc>
          <w:tcPr>
            <w:tcW w:w="2563" w:type="dxa"/>
            <w:vAlign w:val="center"/>
          </w:tcPr>
          <w:p>
            <w:pPr>
              <w:spacing w:line="300" w:lineRule="exact"/>
              <w:jc w:val="center"/>
              <w:rPr>
                <w:rFonts w:hint="eastAsia" w:asciiTheme="minorEastAsia" w:hAnsiTheme="minorEastAsia" w:eastAsiaTheme="minorEastAsia" w:cstheme="minorEastAsia"/>
                <w:sz w:val="24"/>
                <w:szCs w:val="24"/>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小米果</w:t>
            </w:r>
          </w:p>
        </w:tc>
        <w:tc>
          <w:tcPr>
            <w:tcW w:w="2563" w:type="dxa"/>
            <w:vAlign w:val="center"/>
          </w:tcPr>
          <w:p>
            <w:pPr>
              <w:spacing w:line="300" w:lineRule="exact"/>
              <w:jc w:val="center"/>
              <w:rPr>
                <w:rFonts w:hint="eastAsia" w:asciiTheme="minorEastAsia" w:hAnsiTheme="minorEastAsia" w:eastAsiaTheme="minorEastAsia" w:cstheme="minorEastAsia"/>
                <w:sz w:val="24"/>
                <w:szCs w:val="24"/>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restart"/>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盆栽</w:t>
            </w: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迷你蝴蝶兰</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黄色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盆</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长寿花</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黄色</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盆</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restart"/>
            <w:vAlign w:val="center"/>
          </w:tcPr>
          <w:p>
            <w:pPr>
              <w:spacing w:line="300" w:lineRule="exact"/>
              <w:jc w:val="center"/>
              <w:rPr>
                <w:rFonts w:hint="eastAsia" w:asciiTheme="minorEastAsia" w:hAnsiTheme="minorEastAsia" w:eastAsiaTheme="minorEastAsia" w:cstheme="minorEastAsia"/>
                <w:sz w:val="24"/>
                <w:szCs w:val="24"/>
              </w:rPr>
            </w:pP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辅材</w:t>
            </w: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铁丝</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16#,80cm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铝丝</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黑色，∅3.0mm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铝丝</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银色，∅1.0mm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铝丝</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金色，∅1.0mm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卷</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铜丝</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金色，∅0.5mm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卷</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珍珠</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rPr>
            </w:pPr>
            <w:r>
              <w:rPr>
                <w:rFonts w:hint="eastAsia" w:asciiTheme="minorEastAsia" w:hAnsiTheme="minorEastAsia" w:eastAsiaTheme="minorEastAsia" w:cstheme="minorEastAsia"/>
                <w:sz w:val="24"/>
                <w:szCs w:val="24"/>
                <w:lang w:val="en-US" w:eastAsia="zh-CN"/>
              </w:rPr>
              <w:t>白色，∅10mm</w:t>
            </w:r>
          </w:p>
        </w:tc>
        <w:tc>
          <w:tcPr>
            <w:tcW w:w="977"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粒</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塑料扎带</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白色，长15cm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双面胶</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宽8cm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卷</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绿胶带</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绿色、棕色（各一）</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卷</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绿铁丝</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鲜花胶</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管</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center"/>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玻璃试管</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15</w:t>
            </w:r>
            <w:r>
              <w:rPr>
                <w:rFonts w:hint="eastAsia" w:asciiTheme="minorEastAsia" w:hAnsiTheme="minorEastAsia" w:eastAsiaTheme="minorEastAsia" w:cstheme="minorEastAsia"/>
                <w:sz w:val="24"/>
                <w:szCs w:val="24"/>
                <w:lang w:val="en-US" w:eastAsia="zh-CN"/>
              </w:rPr>
              <w:t>mm</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8</w:t>
            </w:r>
            <w:r>
              <w:rPr>
                <w:rFonts w:hint="eastAsia" w:asciiTheme="minorEastAsia" w:hAnsiTheme="minorEastAsia" w:eastAsiaTheme="minorEastAsia" w:cstheme="minorEastAsia"/>
                <w:sz w:val="24"/>
                <w:szCs w:val="24"/>
              </w:rPr>
              <w:t>0</w:t>
            </w:r>
            <w:r>
              <w:rPr>
                <w:rFonts w:hint="eastAsia" w:asciiTheme="minorEastAsia" w:hAnsiTheme="minorEastAsia" w:eastAsiaTheme="minorEastAsia" w:cstheme="minorEastAsia"/>
                <w:sz w:val="24"/>
                <w:szCs w:val="24"/>
                <w:lang w:val="en-US" w:eastAsia="zh-CN"/>
              </w:rPr>
              <w:t>mm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支</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玻璃试管</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2mm</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60mm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支</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花泥</w:t>
            </w:r>
          </w:p>
        </w:tc>
        <w:tc>
          <w:tcPr>
            <w:tcW w:w="2563" w:type="dxa"/>
            <w:vAlign w:val="center"/>
          </w:tcPr>
          <w:p>
            <w:pPr>
              <w:spacing w:line="300" w:lineRule="exact"/>
              <w:jc w:val="center"/>
              <w:rPr>
                <w:rFonts w:hint="eastAsia" w:asciiTheme="minorEastAsia" w:hAnsiTheme="minorEastAsia" w:eastAsiaTheme="minorEastAsia" w:cstheme="minorEastAsia"/>
                <w:sz w:val="24"/>
                <w:szCs w:val="24"/>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块</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US" w:eastAsia="zh-CN"/>
              </w:rPr>
              <w:t>皮筋</w:t>
            </w:r>
          </w:p>
        </w:tc>
        <w:tc>
          <w:tcPr>
            <w:tcW w:w="2563" w:type="dxa"/>
            <w:vAlign w:val="center"/>
          </w:tcPr>
          <w:p>
            <w:pPr>
              <w:spacing w:line="300" w:lineRule="exact"/>
              <w:jc w:val="center"/>
              <w:rPr>
                <w:rFonts w:hint="eastAsia" w:asciiTheme="minorEastAsia" w:hAnsiTheme="minorEastAsia" w:eastAsiaTheme="minorEastAsia" w:cstheme="minorEastAsia"/>
                <w:sz w:val="24"/>
                <w:szCs w:val="24"/>
                <w:highlight w:val="none"/>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20</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yellow"/>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麻绳</w:t>
            </w:r>
          </w:p>
        </w:tc>
        <w:tc>
          <w:tcPr>
            <w:tcW w:w="2563" w:type="dxa"/>
            <w:vAlign w:val="center"/>
          </w:tcPr>
          <w:p>
            <w:pPr>
              <w:spacing w:line="300" w:lineRule="exact"/>
              <w:jc w:val="center"/>
              <w:rPr>
                <w:rFonts w:hint="eastAsia" w:asciiTheme="minorEastAsia" w:hAnsiTheme="minorEastAsia" w:eastAsiaTheme="minorEastAsia" w:cstheme="minorEastAsia"/>
                <w:sz w:val="24"/>
                <w:szCs w:val="24"/>
                <w:highlight w:val="none"/>
              </w:rPr>
            </w:pPr>
          </w:p>
        </w:tc>
        <w:tc>
          <w:tcPr>
            <w:tcW w:w="977"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卷</w:t>
            </w:r>
          </w:p>
        </w:tc>
        <w:tc>
          <w:tcPr>
            <w:tcW w:w="1104" w:type="dxa"/>
            <w:vAlign w:val="center"/>
          </w:tcPr>
          <w:p>
            <w:pPr>
              <w:spacing w:line="300" w:lineRule="exact"/>
              <w:jc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highlight w:val="yellow"/>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竹片</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宽0.8cm，长200cm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5</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竹芯</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∅0.3cm，长200cm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桦木棒</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∅2-3cm，长80cm</w:t>
            </w:r>
          </w:p>
        </w:tc>
        <w:tc>
          <w:tcPr>
            <w:tcW w:w="977"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根</w:t>
            </w:r>
          </w:p>
        </w:tc>
        <w:tc>
          <w:tcPr>
            <w:tcW w:w="110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32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1266" w:type="dxa"/>
            <w:vMerge w:val="continue"/>
            <w:vAlign w:val="top"/>
          </w:tcPr>
          <w:p>
            <w:pPr>
              <w:spacing w:line="300" w:lineRule="exact"/>
              <w:jc w:val="center"/>
              <w:rPr>
                <w:rFonts w:hint="eastAsia" w:asciiTheme="minorEastAsia" w:hAnsiTheme="minorEastAsia" w:eastAsiaTheme="minorEastAsia" w:cstheme="minorEastAsia"/>
                <w:sz w:val="24"/>
                <w:szCs w:val="24"/>
              </w:rPr>
            </w:pPr>
          </w:p>
        </w:tc>
        <w:tc>
          <w:tcPr>
            <w:tcW w:w="173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拉菲草</w:t>
            </w:r>
          </w:p>
        </w:tc>
        <w:tc>
          <w:tcPr>
            <w:tcW w:w="2563"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20根</w:t>
            </w:r>
          </w:p>
        </w:tc>
        <w:tc>
          <w:tcPr>
            <w:tcW w:w="977"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小把</w:t>
            </w:r>
          </w:p>
        </w:tc>
        <w:tc>
          <w:tcPr>
            <w:tcW w:w="110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326" w:type="dxa"/>
            <w:vAlign w:val="center"/>
          </w:tcPr>
          <w:p>
            <w:pPr>
              <w:spacing w:line="300" w:lineRule="exact"/>
              <w:jc w:val="center"/>
              <w:rPr>
                <w:rFonts w:hint="eastAsia" w:asciiTheme="minorEastAsia" w:hAnsiTheme="minorEastAsia" w:eastAsiaTheme="minorEastAsia" w:cstheme="minorEastAsia"/>
                <w:sz w:val="24"/>
                <w:szCs w:val="24"/>
              </w:rPr>
            </w:pPr>
          </w:p>
        </w:tc>
      </w:tr>
    </w:tbl>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1.若由于季节或市场原因部分花材有所变动，调整幅度小于15%，变动花材在比赛前3日公布。</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2.竞赛所用花材、辅材等，按参赛选手数量准备，每人一份，由技术支持单位负责请花材准备单位在比赛前放置在每个操作桌旁。</w:t>
      </w:r>
    </w:p>
    <w:p>
      <w:pPr>
        <w:snapToGrid w:val="0"/>
        <w:spacing w:line="560" w:lineRule="exact"/>
        <w:ind w:firstLine="600" w:firstLineChars="200"/>
        <w:rPr>
          <w:rFonts w:hint="eastAsia" w:ascii="仿宋_GB2312" w:hAnsi="Arial Narrow" w:eastAsia="仿宋_GB2312"/>
          <w:sz w:val="30"/>
          <w:szCs w:val="30"/>
          <w:lang w:val="en-US" w:eastAsia="zh-CN"/>
        </w:rPr>
      </w:pPr>
      <w:r>
        <w:rPr>
          <w:rFonts w:hint="eastAsia" w:ascii="仿宋_GB2312" w:hAnsi="Arial Narrow" w:eastAsia="仿宋_GB2312"/>
          <w:sz w:val="30"/>
          <w:szCs w:val="30"/>
          <w:lang w:val="en-US" w:eastAsia="zh-CN"/>
        </w:rPr>
        <w:t>3.花材需保持新鲜，各参赛选手的花材新鲜度、开放度需基本保持一致。</w:t>
      </w:r>
      <w:bookmarkStart w:id="0" w:name="_Toc454173635"/>
    </w:p>
    <w:bookmarkEnd w:id="0"/>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十、评分标准制定原则、评分方法、评分细则</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（一）评分标准制定原则</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竞赛作品以百分制分别进行评分，</w:t>
      </w:r>
      <w:r>
        <w:rPr>
          <w:rFonts w:hint="eastAsia" w:ascii="Arial Narrow" w:hAnsi="Arial Narrow" w:eastAsia="仿宋_GB2312" w:cs="Arial"/>
          <w:sz w:val="30"/>
          <w:szCs w:val="30"/>
          <w:lang w:val="en-US" w:eastAsia="zh-CN"/>
        </w:rPr>
        <w:t>其中中国传统插花作品创作</w:t>
      </w:r>
      <w:r>
        <w:rPr>
          <w:rFonts w:hint="eastAsia" w:ascii="Arial Narrow" w:hAnsi="Arial Narrow" w:eastAsia="仿宋_GB2312" w:cs="Arial"/>
          <w:sz w:val="30"/>
          <w:szCs w:val="30"/>
        </w:rPr>
        <w:t>分值占比为40%（</w:t>
      </w:r>
      <w:r>
        <w:rPr>
          <w:rFonts w:hint="eastAsia" w:ascii="Arial Narrow" w:hAnsi="Arial Narrow" w:eastAsia="仿宋_GB2312" w:cs="Arial"/>
          <w:sz w:val="30"/>
          <w:szCs w:val="30"/>
          <w:lang w:val="en-US" w:eastAsia="zh-CN"/>
        </w:rPr>
        <w:t>2</w:t>
      </w:r>
      <w:r>
        <w:rPr>
          <w:rFonts w:hint="eastAsia" w:ascii="Arial Narrow" w:hAnsi="Arial Narrow" w:eastAsia="仿宋_GB2312" w:cs="Arial"/>
          <w:sz w:val="30"/>
          <w:szCs w:val="30"/>
        </w:rPr>
        <w:t>0%+</w:t>
      </w:r>
      <w:r>
        <w:rPr>
          <w:rFonts w:hint="eastAsia" w:ascii="Arial Narrow" w:hAnsi="Arial Narrow" w:eastAsia="仿宋_GB2312" w:cs="Arial"/>
          <w:sz w:val="30"/>
          <w:szCs w:val="30"/>
          <w:lang w:val="en-US" w:eastAsia="zh-CN"/>
        </w:rPr>
        <w:t>2</w:t>
      </w:r>
      <w:r>
        <w:rPr>
          <w:rFonts w:hint="eastAsia" w:ascii="Arial Narrow" w:hAnsi="Arial Narrow" w:eastAsia="仿宋_GB2312" w:cs="Arial"/>
          <w:sz w:val="30"/>
          <w:szCs w:val="30"/>
        </w:rPr>
        <w:t>0%）</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现代花艺作品创作分值占比为60%（3</w:t>
      </w:r>
      <w:r>
        <w:rPr>
          <w:rFonts w:hint="eastAsia" w:ascii="Arial Narrow" w:hAnsi="Arial Narrow" w:eastAsia="仿宋_GB2312" w:cs="Arial"/>
          <w:sz w:val="30"/>
          <w:szCs w:val="30"/>
        </w:rPr>
        <w:t>0%+</w:t>
      </w:r>
      <w:r>
        <w:rPr>
          <w:rFonts w:hint="eastAsia" w:ascii="Arial Narrow" w:hAnsi="Arial Narrow" w:eastAsia="仿宋_GB2312" w:cs="Arial"/>
          <w:sz w:val="30"/>
          <w:szCs w:val="30"/>
          <w:lang w:val="en-US" w:eastAsia="zh-CN"/>
        </w:rPr>
        <w:t>3</w:t>
      </w:r>
      <w:r>
        <w:rPr>
          <w:rFonts w:hint="eastAsia" w:ascii="Arial Narrow" w:hAnsi="Arial Narrow" w:eastAsia="仿宋_GB2312" w:cs="Arial"/>
          <w:sz w:val="30"/>
          <w:szCs w:val="30"/>
        </w:rPr>
        <w:t>0%</w:t>
      </w:r>
      <w:r>
        <w:rPr>
          <w:rFonts w:hint="eastAsia" w:ascii="Arial Narrow" w:hAnsi="Arial Narrow" w:eastAsia="仿宋_GB2312" w:cs="Arial"/>
          <w:sz w:val="30"/>
          <w:szCs w:val="30"/>
          <w:lang w:val="en-US" w:eastAsia="zh-CN"/>
        </w:rPr>
        <w:t>）</w:t>
      </w:r>
      <w:r>
        <w:rPr>
          <w:rFonts w:hint="eastAsia" w:ascii="Arial Narrow" w:hAnsi="Arial Narrow" w:eastAsia="仿宋_GB2312" w:cs="Arial"/>
          <w:sz w:val="30"/>
          <w:szCs w:val="30"/>
        </w:rPr>
        <w:t>，总分为</w:t>
      </w:r>
      <w:r>
        <w:rPr>
          <w:rFonts w:hint="eastAsia" w:ascii="Arial Narrow" w:hAnsi="Arial Narrow" w:eastAsia="仿宋_GB2312" w:cs="Arial"/>
          <w:sz w:val="30"/>
          <w:szCs w:val="30"/>
          <w:lang w:val="en-US" w:eastAsia="zh-CN"/>
        </w:rPr>
        <w:t>4</w:t>
      </w:r>
      <w:r>
        <w:rPr>
          <w:rFonts w:hint="eastAsia" w:ascii="Arial Narrow" w:hAnsi="Arial Narrow" w:eastAsia="仿宋_GB2312" w:cs="Arial"/>
          <w:sz w:val="30"/>
          <w:szCs w:val="30"/>
        </w:rPr>
        <w:t>项得分之和。</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（二）评分办法</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项目采用结果评分方法，竞赛过程由专家评委全程监督。</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评分裁判不少于</w:t>
      </w:r>
      <w:r>
        <w:rPr>
          <w:rFonts w:hint="eastAsia" w:ascii="Arial Narrow" w:hAnsi="Arial Narrow" w:eastAsia="仿宋_GB2312" w:cs="Arial"/>
          <w:sz w:val="30"/>
          <w:szCs w:val="30"/>
          <w:lang w:val="en-US" w:eastAsia="zh-CN"/>
        </w:rPr>
        <w:t>7</w:t>
      </w:r>
      <w:r>
        <w:rPr>
          <w:rFonts w:hint="eastAsia" w:ascii="Arial Narrow" w:hAnsi="Arial Narrow" w:eastAsia="仿宋_GB2312" w:cs="Arial"/>
          <w:sz w:val="30"/>
          <w:szCs w:val="30"/>
        </w:rPr>
        <w:t>人，由行业、企业和院校专家组成，评分裁判独立评分，去掉1个最高分与最低分后进行加权平均。</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赛后公布评委评分结果，包括每一作品相对应的各评委评分。</w:t>
      </w:r>
    </w:p>
    <w:p>
      <w:pPr>
        <w:numPr>
          <w:ilvl w:val="0"/>
          <w:numId w:val="2"/>
        </w:num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评分细则</w:t>
      </w:r>
    </w:p>
    <w:tbl>
      <w:tblPr>
        <w:tblStyle w:val="11"/>
        <w:tblpPr w:leftFromText="180" w:rightFromText="180" w:vertAnchor="text" w:horzAnchor="page" w:tblpX="1635" w:tblpY="286"/>
        <w:tblOverlap w:val="never"/>
        <w:tblW w:w="890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840"/>
        <w:gridCol w:w="1620"/>
        <w:gridCol w:w="810"/>
        <w:gridCol w:w="48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8900" w:type="dxa"/>
            <w:gridSpan w:val="5"/>
            <w:tcBorders>
              <w:tl2br w:val="nil"/>
              <w:tr2bl w:val="nil"/>
            </w:tcBorders>
            <w:vAlign w:val="center"/>
          </w:tcPr>
          <w:p>
            <w:pPr>
              <w:snapToGrid w:val="0"/>
              <w:jc w:val="center"/>
              <w:rPr>
                <w:rFonts w:hint="eastAsia" w:asciiTheme="minorEastAsia" w:hAnsiTheme="minorEastAsia" w:eastAsiaTheme="minorEastAsia" w:cstheme="minorEastAsia"/>
                <w:b/>
                <w:bCs/>
                <w:snapToGrid w:val="0"/>
                <w:kern w:val="11"/>
                <w:sz w:val="24"/>
                <w:szCs w:val="24"/>
              </w:rPr>
            </w:pPr>
            <w:r>
              <w:rPr>
                <w:rFonts w:hint="eastAsia" w:asciiTheme="minorEastAsia" w:hAnsiTheme="minorEastAsia" w:eastAsiaTheme="minorEastAsia" w:cstheme="minorEastAsia"/>
                <w:b/>
                <w:bCs/>
                <w:snapToGrid w:val="0"/>
                <w:kern w:val="11"/>
                <w:sz w:val="24"/>
                <w:szCs w:val="24"/>
              </w:rPr>
              <w:t>中国传统插花作品创作评分标准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4" w:hRule="atLeast"/>
        </w:trPr>
        <w:tc>
          <w:tcPr>
            <w:tcW w:w="760" w:type="dxa"/>
            <w:tcBorders>
              <w:tl2br w:val="nil"/>
              <w:tr2bl w:val="nil"/>
            </w:tcBorders>
            <w:vAlign w:val="center"/>
          </w:tcPr>
          <w:p>
            <w:pPr>
              <w:snapToGrid w:val="0"/>
              <w:jc w:val="center"/>
              <w:rPr>
                <w:rFonts w:hint="eastAsia" w:asciiTheme="minorEastAsia" w:hAnsiTheme="minorEastAsia" w:eastAsiaTheme="minorEastAsia" w:cstheme="minorEastAsia"/>
                <w:b/>
                <w:bCs/>
                <w:snapToGrid w:val="0"/>
                <w:kern w:val="11"/>
                <w:sz w:val="24"/>
                <w:szCs w:val="24"/>
              </w:rPr>
            </w:pPr>
            <w:r>
              <w:rPr>
                <w:rFonts w:hint="eastAsia" w:asciiTheme="minorEastAsia" w:hAnsiTheme="minorEastAsia" w:eastAsiaTheme="minorEastAsia" w:cstheme="minorEastAsia"/>
                <w:b/>
                <w:bCs/>
                <w:snapToGrid w:val="0"/>
                <w:kern w:val="11"/>
                <w:sz w:val="24"/>
                <w:szCs w:val="24"/>
              </w:rPr>
              <w:t>序号</w:t>
            </w:r>
          </w:p>
        </w:tc>
        <w:tc>
          <w:tcPr>
            <w:tcW w:w="840" w:type="dxa"/>
            <w:tcBorders>
              <w:tl2br w:val="nil"/>
              <w:tr2bl w:val="nil"/>
            </w:tcBorders>
            <w:vAlign w:val="center"/>
          </w:tcPr>
          <w:p>
            <w:pPr>
              <w:snapToGrid w:val="0"/>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评价</w:t>
            </w:r>
          </w:p>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b/>
                <w:snapToGrid w:val="0"/>
                <w:kern w:val="11"/>
                <w:sz w:val="24"/>
                <w:szCs w:val="24"/>
              </w:rPr>
              <w:t>要素</w:t>
            </w:r>
          </w:p>
        </w:tc>
        <w:tc>
          <w:tcPr>
            <w:tcW w:w="1620" w:type="dxa"/>
            <w:tcBorders>
              <w:tl2br w:val="nil"/>
              <w:tr2bl w:val="nil"/>
            </w:tcBorders>
            <w:vAlign w:val="center"/>
          </w:tcPr>
          <w:p>
            <w:pPr>
              <w:snapToGrid w:val="0"/>
              <w:jc w:val="center"/>
              <w:rPr>
                <w:rFonts w:hint="eastAsia" w:asciiTheme="minorEastAsia" w:hAnsiTheme="minorEastAsia" w:eastAsiaTheme="minorEastAsia" w:cstheme="minorEastAsia"/>
                <w:b/>
                <w:bCs/>
                <w:snapToGrid w:val="0"/>
                <w:kern w:val="11"/>
                <w:sz w:val="24"/>
                <w:szCs w:val="24"/>
              </w:rPr>
            </w:pPr>
            <w:r>
              <w:rPr>
                <w:rFonts w:hint="eastAsia" w:asciiTheme="minorEastAsia" w:hAnsiTheme="minorEastAsia" w:eastAsiaTheme="minorEastAsia" w:cstheme="minorEastAsia"/>
                <w:b/>
                <w:bCs/>
                <w:snapToGrid w:val="0"/>
                <w:kern w:val="11"/>
                <w:sz w:val="24"/>
                <w:szCs w:val="24"/>
              </w:rPr>
              <w:t>考核内容和标准</w:t>
            </w:r>
          </w:p>
        </w:tc>
        <w:tc>
          <w:tcPr>
            <w:tcW w:w="810" w:type="dxa"/>
            <w:tcBorders>
              <w:tl2br w:val="nil"/>
              <w:tr2bl w:val="nil"/>
            </w:tcBorders>
            <w:vAlign w:val="center"/>
          </w:tcPr>
          <w:p>
            <w:pPr>
              <w:snapToGrid w:val="0"/>
              <w:jc w:val="center"/>
              <w:rPr>
                <w:rFonts w:hint="eastAsia" w:asciiTheme="minorEastAsia" w:hAnsiTheme="minorEastAsia" w:eastAsiaTheme="minorEastAsia" w:cstheme="minorEastAsia"/>
                <w:b/>
                <w:bCs/>
                <w:snapToGrid w:val="0"/>
                <w:kern w:val="11"/>
                <w:sz w:val="24"/>
                <w:szCs w:val="24"/>
              </w:rPr>
            </w:pPr>
            <w:r>
              <w:rPr>
                <w:rFonts w:hint="eastAsia" w:asciiTheme="minorEastAsia" w:hAnsiTheme="minorEastAsia" w:eastAsiaTheme="minorEastAsia" w:cstheme="minorEastAsia"/>
                <w:b/>
                <w:snapToGrid w:val="0"/>
                <w:kern w:val="11"/>
                <w:sz w:val="24"/>
                <w:szCs w:val="24"/>
              </w:rPr>
              <w:t>分值</w:t>
            </w:r>
          </w:p>
        </w:tc>
        <w:tc>
          <w:tcPr>
            <w:tcW w:w="4870" w:type="dxa"/>
            <w:tcBorders>
              <w:tl2br w:val="nil"/>
              <w:tr2bl w:val="nil"/>
            </w:tcBorders>
            <w:vAlign w:val="center"/>
          </w:tcPr>
          <w:p>
            <w:pPr>
              <w:snapToGrid w:val="0"/>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得分说明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729" w:hRule="atLeast"/>
        </w:trPr>
        <w:tc>
          <w:tcPr>
            <w:tcW w:w="76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1</w:t>
            </w:r>
          </w:p>
        </w:tc>
        <w:tc>
          <w:tcPr>
            <w:tcW w:w="84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造型</w:t>
            </w:r>
          </w:p>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设计</w:t>
            </w:r>
          </w:p>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30分</w:t>
            </w:r>
          </w:p>
        </w:tc>
        <w:tc>
          <w:tcPr>
            <w:tcW w:w="1620" w:type="dxa"/>
            <w:tcBorders>
              <w:tl2br w:val="nil"/>
              <w:tr2bl w:val="nil"/>
            </w:tcBorders>
            <w:vAlign w:val="center"/>
          </w:tcPr>
          <w:p>
            <w:pPr>
              <w:snapToGrid w:val="0"/>
              <w:jc w:val="left"/>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rPr>
              <w:t>中国传统插花构图原理</w:t>
            </w:r>
          </w:p>
        </w:tc>
        <w:tc>
          <w:tcPr>
            <w:tcW w:w="810" w:type="dxa"/>
            <w:tcBorders>
              <w:tl2br w:val="nil"/>
              <w:tr2bl w:val="nil"/>
            </w:tcBorders>
            <w:vAlign w:val="center"/>
          </w:tcPr>
          <w:p>
            <w:pPr>
              <w:snapToGrid w:val="0"/>
              <w:jc w:val="center"/>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rPr>
              <w:t>10</w:t>
            </w:r>
          </w:p>
        </w:tc>
        <w:tc>
          <w:tcPr>
            <w:tcW w:w="4870" w:type="dxa"/>
            <w:tcBorders>
              <w:tl2br w:val="nil"/>
              <w:tr2bl w:val="nil"/>
            </w:tcBorders>
            <w:vAlign w:val="center"/>
          </w:tcPr>
          <w:p>
            <w:pPr>
              <w:snapToGrid w:val="0"/>
              <w:jc w:val="left"/>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rPr>
              <w:t>符合中国传统插花构图原理，花型结构</w:t>
            </w:r>
            <w:r>
              <w:rPr>
                <w:rFonts w:hint="eastAsia" w:asciiTheme="minorEastAsia" w:hAnsiTheme="minorEastAsia" w:eastAsiaTheme="minorEastAsia" w:cstheme="minorEastAsia"/>
                <w:bCs/>
                <w:snapToGrid w:val="0"/>
                <w:kern w:val="11"/>
                <w:sz w:val="24"/>
                <w:szCs w:val="24"/>
                <w:lang w:val="en-US" w:eastAsia="zh-CN"/>
              </w:rPr>
              <w:t>正确</w:t>
            </w:r>
            <w:r>
              <w:rPr>
                <w:rFonts w:hint="eastAsia" w:asciiTheme="minorEastAsia" w:hAnsiTheme="minorEastAsia" w:eastAsiaTheme="minorEastAsia" w:cstheme="minorEastAsia"/>
                <w:bCs/>
                <w:snapToGrid w:val="0"/>
                <w:kern w:val="11"/>
                <w:sz w:val="24"/>
                <w:szCs w:val="24"/>
              </w:rPr>
              <w:t>，造型完整。（0-4分）</w:t>
            </w:r>
          </w:p>
          <w:p>
            <w:pPr>
              <w:snapToGrid w:val="0"/>
              <w:jc w:val="left"/>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lang w:val="en-US" w:eastAsia="zh-CN"/>
              </w:rPr>
              <w:t>合理运用</w:t>
            </w:r>
            <w:r>
              <w:rPr>
                <w:rFonts w:hint="eastAsia" w:asciiTheme="minorEastAsia" w:hAnsiTheme="minorEastAsia" w:eastAsiaTheme="minorEastAsia" w:cstheme="minorEastAsia"/>
                <w:bCs/>
                <w:snapToGrid w:val="0"/>
                <w:kern w:val="11"/>
                <w:sz w:val="24"/>
                <w:szCs w:val="24"/>
              </w:rPr>
              <w:t>中国传统插花构图原理，花型结构鲜明，造型</w:t>
            </w:r>
            <w:r>
              <w:rPr>
                <w:rFonts w:hint="eastAsia" w:asciiTheme="minorEastAsia" w:hAnsiTheme="minorEastAsia" w:eastAsiaTheme="minorEastAsia" w:cstheme="minorEastAsia"/>
                <w:bCs/>
                <w:snapToGrid w:val="0"/>
                <w:kern w:val="11"/>
                <w:sz w:val="24"/>
                <w:szCs w:val="24"/>
                <w:lang w:val="en-US" w:eastAsia="zh-CN"/>
              </w:rPr>
              <w:t>美观</w:t>
            </w:r>
            <w:r>
              <w:rPr>
                <w:rFonts w:hint="eastAsia" w:asciiTheme="minorEastAsia" w:hAnsiTheme="minorEastAsia" w:eastAsiaTheme="minorEastAsia" w:cstheme="minorEastAsia"/>
                <w:bCs/>
                <w:snapToGrid w:val="0"/>
                <w:kern w:val="11"/>
                <w:sz w:val="24"/>
                <w:szCs w:val="24"/>
              </w:rPr>
              <w:t>。（5-7分）</w:t>
            </w:r>
          </w:p>
          <w:p>
            <w:pPr>
              <w:snapToGrid w:val="0"/>
              <w:jc w:val="left"/>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lang w:val="en-US" w:eastAsia="zh-CN"/>
              </w:rPr>
              <w:t>巧妙</w:t>
            </w:r>
            <w:r>
              <w:rPr>
                <w:rFonts w:hint="eastAsia" w:asciiTheme="minorEastAsia" w:hAnsiTheme="minorEastAsia" w:eastAsiaTheme="minorEastAsia" w:cstheme="minorEastAsia"/>
                <w:bCs/>
                <w:snapToGrid w:val="0"/>
                <w:kern w:val="11"/>
                <w:sz w:val="24"/>
                <w:szCs w:val="24"/>
              </w:rPr>
              <w:t>运用中国传统插花构图原理，完美</w:t>
            </w:r>
            <w:r>
              <w:rPr>
                <w:rFonts w:hint="eastAsia" w:asciiTheme="minorEastAsia" w:hAnsiTheme="minorEastAsia" w:eastAsiaTheme="minorEastAsia" w:cstheme="minorEastAsia"/>
                <w:bCs/>
                <w:snapToGrid w:val="0"/>
                <w:kern w:val="11"/>
                <w:sz w:val="24"/>
                <w:szCs w:val="24"/>
                <w:lang w:val="en-US" w:eastAsia="zh-CN"/>
              </w:rPr>
              <w:t>塑造</w:t>
            </w:r>
            <w:r>
              <w:rPr>
                <w:rFonts w:hint="eastAsia" w:asciiTheme="minorEastAsia" w:hAnsiTheme="minorEastAsia" w:eastAsiaTheme="minorEastAsia" w:cstheme="minorEastAsia"/>
                <w:bCs/>
                <w:snapToGrid w:val="0"/>
                <w:kern w:val="11"/>
                <w:sz w:val="24"/>
                <w:szCs w:val="24"/>
              </w:rPr>
              <w:t>作品造型。（8-10分）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7" w:hRule="atLeast"/>
        </w:trPr>
        <w:tc>
          <w:tcPr>
            <w:tcW w:w="760" w:type="dxa"/>
            <w:vMerge w:val="continue"/>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p>
        </w:tc>
        <w:tc>
          <w:tcPr>
            <w:tcW w:w="840" w:type="dxa"/>
            <w:vMerge w:val="continue"/>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p>
        </w:tc>
        <w:tc>
          <w:tcPr>
            <w:tcW w:w="1620" w:type="dxa"/>
            <w:tcBorders>
              <w:tl2br w:val="nil"/>
              <w:tr2bl w:val="nil"/>
            </w:tcBorders>
            <w:vAlign w:val="center"/>
          </w:tcPr>
          <w:p>
            <w:pPr>
              <w:snapToGrid w:val="0"/>
              <w:jc w:val="left"/>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rPr>
              <w:t>体量</w:t>
            </w:r>
            <w:r>
              <w:rPr>
                <w:rFonts w:hint="eastAsia" w:asciiTheme="minorEastAsia" w:hAnsiTheme="minorEastAsia" w:eastAsiaTheme="minorEastAsia" w:cstheme="minorEastAsia"/>
                <w:bCs/>
                <w:snapToGrid w:val="0"/>
                <w:kern w:val="11"/>
                <w:sz w:val="24"/>
                <w:szCs w:val="24"/>
                <w:lang w:val="en-US" w:eastAsia="zh-CN"/>
              </w:rPr>
              <w:t>与</w:t>
            </w:r>
            <w:r>
              <w:rPr>
                <w:rFonts w:hint="eastAsia" w:asciiTheme="minorEastAsia" w:hAnsiTheme="minorEastAsia" w:eastAsiaTheme="minorEastAsia" w:cstheme="minorEastAsia"/>
                <w:bCs/>
                <w:snapToGrid w:val="0"/>
                <w:kern w:val="11"/>
                <w:sz w:val="24"/>
                <w:szCs w:val="24"/>
              </w:rPr>
              <w:t>比例</w:t>
            </w:r>
          </w:p>
        </w:tc>
        <w:tc>
          <w:tcPr>
            <w:tcW w:w="810" w:type="dxa"/>
            <w:tcBorders>
              <w:tl2br w:val="nil"/>
              <w:tr2bl w:val="nil"/>
            </w:tcBorders>
            <w:vAlign w:val="center"/>
          </w:tcPr>
          <w:p>
            <w:pPr>
              <w:snapToGrid w:val="0"/>
              <w:jc w:val="center"/>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rPr>
              <w:t>10</w:t>
            </w:r>
          </w:p>
        </w:tc>
        <w:tc>
          <w:tcPr>
            <w:tcW w:w="4870"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体量合理，比例正确（0-4分）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体量</w:t>
            </w:r>
            <w:r>
              <w:rPr>
                <w:rFonts w:hint="eastAsia" w:asciiTheme="minorEastAsia" w:hAnsiTheme="minorEastAsia" w:eastAsiaTheme="minorEastAsia" w:cstheme="minorEastAsia"/>
                <w:snapToGrid w:val="0"/>
                <w:kern w:val="11"/>
                <w:sz w:val="24"/>
                <w:szCs w:val="24"/>
                <w:lang w:val="en-US" w:eastAsia="zh-CN"/>
              </w:rPr>
              <w:t>适宜</w:t>
            </w:r>
            <w:r>
              <w:rPr>
                <w:rFonts w:hint="eastAsia" w:asciiTheme="minorEastAsia" w:hAnsiTheme="minorEastAsia" w:eastAsiaTheme="minorEastAsia" w:cstheme="minorEastAsia"/>
                <w:snapToGrid w:val="0"/>
                <w:kern w:val="11"/>
                <w:sz w:val="24"/>
                <w:szCs w:val="24"/>
              </w:rPr>
              <w:t>，比例协调（5-7分）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lang w:val="en-US" w:eastAsia="zh-CN"/>
              </w:rPr>
              <w:t>体量恰当，</w:t>
            </w:r>
            <w:r>
              <w:rPr>
                <w:rFonts w:hint="eastAsia" w:asciiTheme="minorEastAsia" w:hAnsiTheme="minorEastAsia" w:eastAsiaTheme="minorEastAsia" w:cstheme="minorEastAsia"/>
                <w:snapToGrid w:val="0"/>
                <w:kern w:val="11"/>
                <w:sz w:val="24"/>
                <w:szCs w:val="24"/>
              </w:rPr>
              <w:t>比例</w:t>
            </w:r>
            <w:r>
              <w:rPr>
                <w:rFonts w:hint="eastAsia" w:asciiTheme="minorEastAsia" w:hAnsiTheme="minorEastAsia" w:eastAsiaTheme="minorEastAsia" w:cstheme="minorEastAsia"/>
                <w:snapToGrid w:val="0"/>
                <w:kern w:val="11"/>
                <w:sz w:val="24"/>
                <w:szCs w:val="24"/>
                <w:lang w:val="en-US" w:eastAsia="zh-CN"/>
              </w:rPr>
              <w:t>优美</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184" w:hRule="atLeast"/>
        </w:trPr>
        <w:tc>
          <w:tcPr>
            <w:tcW w:w="760" w:type="dxa"/>
            <w:vMerge w:val="continue"/>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p>
        </w:tc>
        <w:tc>
          <w:tcPr>
            <w:tcW w:w="840" w:type="dxa"/>
            <w:vMerge w:val="continue"/>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p>
        </w:tc>
        <w:tc>
          <w:tcPr>
            <w:tcW w:w="1620" w:type="dxa"/>
            <w:tcBorders>
              <w:tl2br w:val="nil"/>
              <w:tr2bl w:val="nil"/>
            </w:tcBorders>
            <w:vAlign w:val="center"/>
          </w:tcPr>
          <w:p>
            <w:pPr>
              <w:snapToGrid w:val="0"/>
              <w:jc w:val="left"/>
              <w:rPr>
                <w:rFonts w:hint="eastAsia" w:asciiTheme="minorEastAsia" w:hAnsiTheme="minorEastAsia" w:eastAsiaTheme="minorEastAsia" w:cstheme="minorEastAsia"/>
                <w:b/>
                <w:bCs/>
                <w:snapToGrid w:val="0"/>
                <w:kern w:val="11"/>
                <w:sz w:val="24"/>
                <w:szCs w:val="24"/>
              </w:rPr>
            </w:pPr>
            <w:r>
              <w:rPr>
                <w:rFonts w:hint="eastAsia" w:asciiTheme="minorEastAsia" w:hAnsiTheme="minorEastAsia" w:eastAsiaTheme="minorEastAsia" w:cstheme="minorEastAsia"/>
                <w:bCs/>
                <w:snapToGrid w:val="0"/>
                <w:kern w:val="11"/>
                <w:sz w:val="24"/>
                <w:szCs w:val="24"/>
              </w:rPr>
              <w:t>线条</w:t>
            </w:r>
            <w:r>
              <w:rPr>
                <w:rFonts w:hint="eastAsia" w:asciiTheme="minorEastAsia" w:hAnsiTheme="minorEastAsia" w:eastAsiaTheme="minorEastAsia" w:cstheme="minorEastAsia"/>
                <w:bCs/>
                <w:snapToGrid w:val="0"/>
                <w:kern w:val="11"/>
                <w:sz w:val="24"/>
                <w:szCs w:val="24"/>
                <w:lang w:val="en-US" w:eastAsia="zh-CN"/>
              </w:rPr>
              <w:t>运用</w:t>
            </w:r>
            <w:r>
              <w:rPr>
                <w:rFonts w:hint="eastAsia" w:asciiTheme="minorEastAsia" w:hAnsiTheme="minorEastAsia" w:eastAsiaTheme="minorEastAsia" w:cstheme="minorEastAsia"/>
                <w:bCs/>
                <w:snapToGrid w:val="0"/>
                <w:kern w:val="11"/>
                <w:sz w:val="24"/>
                <w:szCs w:val="24"/>
              </w:rPr>
              <w:t>，</w:t>
            </w:r>
            <w:r>
              <w:rPr>
                <w:rFonts w:hint="eastAsia" w:asciiTheme="minorEastAsia" w:hAnsiTheme="minorEastAsia" w:eastAsiaTheme="minorEastAsia" w:cstheme="minorEastAsia"/>
                <w:snapToGrid w:val="0"/>
                <w:kern w:val="11"/>
                <w:sz w:val="24"/>
                <w:szCs w:val="24"/>
              </w:rPr>
              <w:t>韵律与动感</w:t>
            </w:r>
          </w:p>
        </w:tc>
        <w:tc>
          <w:tcPr>
            <w:tcW w:w="810" w:type="dxa"/>
            <w:tcBorders>
              <w:tl2br w:val="nil"/>
              <w:tr2bl w:val="nil"/>
            </w:tcBorders>
            <w:vAlign w:val="center"/>
          </w:tcPr>
          <w:p>
            <w:pPr>
              <w:snapToGrid w:val="0"/>
              <w:jc w:val="center"/>
              <w:rPr>
                <w:rFonts w:hint="eastAsia" w:asciiTheme="minorEastAsia" w:hAnsiTheme="minorEastAsia" w:eastAsiaTheme="minorEastAsia" w:cstheme="minorEastAsia"/>
                <w:bCs/>
                <w:snapToGrid w:val="0"/>
                <w:kern w:val="11"/>
                <w:sz w:val="24"/>
                <w:szCs w:val="24"/>
              </w:rPr>
            </w:pPr>
            <w:r>
              <w:rPr>
                <w:rFonts w:hint="eastAsia" w:asciiTheme="minorEastAsia" w:hAnsiTheme="minorEastAsia" w:eastAsiaTheme="minorEastAsia" w:cstheme="minorEastAsia"/>
                <w:bCs/>
                <w:snapToGrid w:val="0"/>
                <w:kern w:val="11"/>
                <w:sz w:val="24"/>
                <w:szCs w:val="24"/>
              </w:rPr>
              <w:t>10</w:t>
            </w:r>
          </w:p>
        </w:tc>
        <w:tc>
          <w:tcPr>
            <w:tcW w:w="4870"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线条运用正确，有视觉焦点（0-4分）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线条流畅，焦点设置合理（5-7分）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线条优美，焦点</w:t>
            </w:r>
            <w:r>
              <w:rPr>
                <w:rFonts w:hint="eastAsia" w:asciiTheme="minorEastAsia" w:hAnsiTheme="minorEastAsia" w:eastAsiaTheme="minorEastAsia" w:cstheme="minorEastAsia"/>
                <w:snapToGrid w:val="0"/>
                <w:kern w:val="11"/>
                <w:sz w:val="24"/>
                <w:szCs w:val="24"/>
                <w:lang w:val="en-US" w:eastAsia="zh-CN"/>
              </w:rPr>
              <w:t>设置精妙</w:t>
            </w:r>
            <w:r>
              <w:rPr>
                <w:rFonts w:hint="eastAsia" w:asciiTheme="minorEastAsia" w:hAnsiTheme="minorEastAsia" w:eastAsiaTheme="minorEastAsia" w:cstheme="minorEastAsia"/>
                <w:snapToGrid w:val="0"/>
                <w:kern w:val="11"/>
                <w:sz w:val="24"/>
                <w:szCs w:val="24"/>
              </w:rPr>
              <w:t>，富于韵律与动感（8-10分）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57" w:hRule="atLeast"/>
        </w:trPr>
        <w:tc>
          <w:tcPr>
            <w:tcW w:w="76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2</w:t>
            </w:r>
          </w:p>
        </w:tc>
        <w:tc>
          <w:tcPr>
            <w:tcW w:w="84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技巧</w:t>
            </w:r>
          </w:p>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做工</w:t>
            </w:r>
          </w:p>
          <w:p>
            <w:pPr>
              <w:snapToGrid w:val="0"/>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30分</w:t>
            </w:r>
          </w:p>
        </w:tc>
        <w:tc>
          <w:tcPr>
            <w:tcW w:w="1620"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花枝固定</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稳固性</w:t>
            </w:r>
          </w:p>
        </w:tc>
        <w:tc>
          <w:tcPr>
            <w:tcW w:w="810"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70"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固定技法</w:t>
            </w:r>
            <w:r>
              <w:rPr>
                <w:rFonts w:hint="eastAsia" w:asciiTheme="minorEastAsia" w:hAnsiTheme="minorEastAsia" w:eastAsiaTheme="minorEastAsia" w:cstheme="minorEastAsia"/>
                <w:snapToGrid w:val="0"/>
                <w:kern w:val="11"/>
                <w:sz w:val="24"/>
                <w:szCs w:val="24"/>
                <w:lang w:val="en-US" w:eastAsia="zh-CN"/>
              </w:rPr>
              <w:t>正确，基本稳定</w:t>
            </w:r>
            <w:r>
              <w:rPr>
                <w:rFonts w:hint="eastAsia" w:asciiTheme="minorEastAsia" w:hAnsiTheme="minorEastAsia" w:eastAsiaTheme="minorEastAsia" w:cstheme="minorEastAsia"/>
                <w:snapToGrid w:val="0"/>
                <w:kern w:val="11"/>
                <w:sz w:val="24"/>
                <w:szCs w:val="24"/>
              </w:rPr>
              <w:t>（0-4分）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固定技法</w:t>
            </w:r>
            <w:r>
              <w:rPr>
                <w:rFonts w:hint="eastAsia" w:asciiTheme="minorEastAsia" w:hAnsiTheme="minorEastAsia" w:eastAsiaTheme="minorEastAsia" w:cstheme="minorEastAsia"/>
                <w:snapToGrid w:val="0"/>
                <w:kern w:val="11"/>
                <w:sz w:val="24"/>
                <w:szCs w:val="24"/>
                <w:lang w:val="en-US" w:eastAsia="zh-CN"/>
              </w:rPr>
              <w:t>运用合理</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作品稳定</w:t>
            </w:r>
            <w:r>
              <w:rPr>
                <w:rFonts w:hint="eastAsia" w:asciiTheme="minorEastAsia" w:hAnsiTheme="minorEastAsia" w:eastAsiaTheme="minorEastAsia" w:cstheme="minorEastAsia"/>
                <w:snapToGrid w:val="0"/>
                <w:kern w:val="11"/>
                <w:sz w:val="24"/>
                <w:szCs w:val="24"/>
              </w:rPr>
              <w:t>（5-7分）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固定技法运用</w:t>
            </w:r>
            <w:r>
              <w:rPr>
                <w:rFonts w:hint="eastAsia" w:asciiTheme="minorEastAsia" w:hAnsiTheme="minorEastAsia" w:eastAsiaTheme="minorEastAsia" w:cstheme="minorEastAsia"/>
                <w:snapToGrid w:val="0"/>
                <w:kern w:val="11"/>
                <w:sz w:val="24"/>
                <w:szCs w:val="24"/>
                <w:lang w:val="en-US" w:eastAsia="zh-CN"/>
              </w:rPr>
              <w:t>巧妙，作品稳固</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002" w:hRule="atLeast"/>
        </w:trPr>
        <w:tc>
          <w:tcPr>
            <w:tcW w:w="760" w:type="dxa"/>
            <w:vMerge w:val="continue"/>
            <w:tcBorders>
              <w:tl2br w:val="nil"/>
              <w:tr2bl w:val="nil"/>
            </w:tcBorders>
            <w:vAlign w:val="center"/>
          </w:tcPr>
          <w:p>
            <w:pPr>
              <w:widowControl/>
              <w:jc w:val="center"/>
              <w:rPr>
                <w:rFonts w:hint="eastAsia" w:asciiTheme="minorEastAsia" w:hAnsiTheme="minorEastAsia" w:eastAsiaTheme="minorEastAsia" w:cstheme="minorEastAsia"/>
                <w:b w:val="0"/>
                <w:bCs w:val="0"/>
                <w:snapToGrid w:val="0"/>
                <w:kern w:val="11"/>
                <w:sz w:val="24"/>
                <w:szCs w:val="24"/>
              </w:rPr>
            </w:pPr>
          </w:p>
        </w:tc>
        <w:tc>
          <w:tcPr>
            <w:tcW w:w="840" w:type="dxa"/>
            <w:vMerge w:val="continue"/>
            <w:tcBorders>
              <w:tl2br w:val="nil"/>
              <w:tr2bl w:val="nil"/>
            </w:tcBorders>
            <w:vAlign w:val="center"/>
          </w:tcPr>
          <w:p>
            <w:pPr>
              <w:widowControl/>
              <w:jc w:val="center"/>
              <w:rPr>
                <w:rFonts w:hint="eastAsia" w:asciiTheme="minorEastAsia" w:hAnsiTheme="minorEastAsia" w:eastAsiaTheme="minorEastAsia" w:cstheme="minorEastAsia"/>
                <w:b w:val="0"/>
                <w:bCs w:val="0"/>
                <w:snapToGrid w:val="0"/>
                <w:kern w:val="11"/>
                <w:sz w:val="24"/>
                <w:szCs w:val="24"/>
              </w:rPr>
            </w:pPr>
          </w:p>
        </w:tc>
        <w:tc>
          <w:tcPr>
            <w:tcW w:w="1620"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花材</w:t>
            </w:r>
            <w:r>
              <w:rPr>
                <w:rFonts w:hint="eastAsia" w:asciiTheme="minorEastAsia" w:hAnsiTheme="minorEastAsia" w:eastAsiaTheme="minorEastAsia" w:cstheme="minorEastAsia"/>
                <w:sz w:val="24"/>
                <w:szCs w:val="24"/>
                <w:lang w:val="en-US" w:eastAsia="zh-CN"/>
              </w:rPr>
              <w:t>选择与</w:t>
            </w:r>
            <w:r>
              <w:rPr>
                <w:rFonts w:hint="eastAsia" w:asciiTheme="minorEastAsia" w:hAnsiTheme="minorEastAsia" w:eastAsiaTheme="minorEastAsia" w:cstheme="minorEastAsia"/>
                <w:sz w:val="24"/>
                <w:szCs w:val="24"/>
              </w:rPr>
              <w:t>修剪造型</w:t>
            </w:r>
          </w:p>
        </w:tc>
        <w:tc>
          <w:tcPr>
            <w:tcW w:w="810"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70"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花材选择正确，经过</w:t>
            </w:r>
            <w:r>
              <w:rPr>
                <w:rFonts w:hint="eastAsia" w:asciiTheme="minorEastAsia" w:hAnsiTheme="minorEastAsia" w:eastAsiaTheme="minorEastAsia" w:cstheme="minorEastAsia"/>
                <w:snapToGrid w:val="0"/>
                <w:kern w:val="11"/>
                <w:sz w:val="24"/>
                <w:szCs w:val="24"/>
                <w:lang w:val="en-US" w:eastAsia="zh-CN"/>
              </w:rPr>
              <w:t>修剪</w:t>
            </w:r>
            <w:r>
              <w:rPr>
                <w:rFonts w:hint="eastAsia" w:asciiTheme="minorEastAsia" w:hAnsiTheme="minorEastAsia" w:eastAsiaTheme="minorEastAsia" w:cstheme="minorEastAsia"/>
                <w:snapToGrid w:val="0"/>
                <w:kern w:val="11"/>
                <w:sz w:val="24"/>
                <w:szCs w:val="24"/>
              </w:rPr>
              <w:t>处理</w:t>
            </w:r>
            <w:r>
              <w:rPr>
                <w:rFonts w:hint="eastAsia" w:asciiTheme="minorEastAsia" w:hAnsiTheme="minorEastAsia" w:eastAsiaTheme="minorEastAsia" w:cstheme="minorEastAsia"/>
                <w:snapToGrid w:val="0"/>
                <w:kern w:val="11"/>
                <w:sz w:val="24"/>
                <w:szCs w:val="24"/>
                <w:lang w:val="en-US" w:eastAsia="zh-CN"/>
              </w:rPr>
              <w:t>与造型</w:t>
            </w:r>
            <w:r>
              <w:rPr>
                <w:rFonts w:hint="eastAsia" w:asciiTheme="minorEastAsia" w:hAnsiTheme="minorEastAsia" w:eastAsiaTheme="minorEastAsia" w:cstheme="minorEastAsia"/>
                <w:snapToGrid w:val="0"/>
                <w:kern w:val="11"/>
                <w:sz w:val="24"/>
                <w:szCs w:val="24"/>
              </w:rPr>
              <w:t>（0-4分）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花材选择合理，</w:t>
            </w:r>
            <w:r>
              <w:rPr>
                <w:rFonts w:hint="eastAsia" w:asciiTheme="minorEastAsia" w:hAnsiTheme="minorEastAsia" w:eastAsiaTheme="minorEastAsia" w:cstheme="minorEastAsia"/>
                <w:snapToGrid w:val="0"/>
                <w:kern w:val="11"/>
                <w:sz w:val="24"/>
                <w:szCs w:val="24"/>
                <w:lang w:val="en-US" w:eastAsia="zh-CN"/>
              </w:rPr>
              <w:t>修剪</w:t>
            </w:r>
            <w:r>
              <w:rPr>
                <w:rFonts w:hint="eastAsia" w:asciiTheme="minorEastAsia" w:hAnsiTheme="minorEastAsia" w:eastAsiaTheme="minorEastAsia" w:cstheme="minorEastAsia"/>
                <w:snapToGrid w:val="0"/>
                <w:kern w:val="11"/>
                <w:sz w:val="24"/>
                <w:szCs w:val="24"/>
              </w:rPr>
              <w:t>细致</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造型合理</w:t>
            </w:r>
            <w:r>
              <w:rPr>
                <w:rFonts w:hint="eastAsia" w:asciiTheme="minorEastAsia" w:hAnsiTheme="minorEastAsia" w:eastAsiaTheme="minorEastAsia" w:cstheme="minorEastAsia"/>
                <w:snapToGrid w:val="0"/>
                <w:kern w:val="11"/>
                <w:sz w:val="24"/>
                <w:szCs w:val="24"/>
              </w:rPr>
              <w:t>（5-7分）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花材选择恰如其分，巧妙</w:t>
            </w:r>
            <w:r>
              <w:rPr>
                <w:rFonts w:hint="eastAsia" w:asciiTheme="minorEastAsia" w:hAnsiTheme="minorEastAsia" w:eastAsiaTheme="minorEastAsia" w:cstheme="minorEastAsia"/>
                <w:snapToGrid w:val="0"/>
                <w:kern w:val="11"/>
                <w:sz w:val="24"/>
                <w:szCs w:val="24"/>
                <w:lang w:val="en-US" w:eastAsia="zh-CN"/>
              </w:rPr>
              <w:t>修剪</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造型优美</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continue"/>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840" w:type="dxa"/>
            <w:vMerge w:val="continue"/>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1620" w:type="dxa"/>
            <w:tcBorders>
              <w:tl2br w:val="nil"/>
              <w:tr2bl w:val="nil"/>
            </w:tcBorders>
            <w:vAlign w:val="center"/>
          </w:tcPr>
          <w:p>
            <w:pPr>
              <w:snapToGrid w:val="0"/>
              <w:spacing w:line="360" w:lineRule="auto"/>
              <w:jc w:val="left"/>
              <w:rPr>
                <w:rFonts w:hint="eastAsia" w:asciiTheme="minorEastAsia" w:hAnsiTheme="minorEastAsia" w:eastAsiaTheme="minorEastAsia" w:cstheme="minorEastAsia"/>
                <w:snapToGrid w:val="0"/>
                <w:kern w:val="11"/>
                <w:sz w:val="24"/>
                <w:szCs w:val="24"/>
                <w:lang w:eastAsia="zh-CN"/>
              </w:rPr>
            </w:pPr>
            <w:r>
              <w:rPr>
                <w:rFonts w:hint="eastAsia" w:asciiTheme="minorEastAsia" w:hAnsiTheme="minorEastAsia" w:eastAsiaTheme="minorEastAsia" w:cstheme="minorEastAsia"/>
                <w:sz w:val="24"/>
                <w:szCs w:val="24"/>
              </w:rPr>
              <w:t>做工</w:t>
            </w:r>
            <w:r>
              <w:rPr>
                <w:rFonts w:hint="eastAsia" w:asciiTheme="minorEastAsia" w:hAnsiTheme="minorEastAsia" w:eastAsiaTheme="minorEastAsia" w:cstheme="minorEastAsia"/>
                <w:sz w:val="24"/>
                <w:szCs w:val="24"/>
                <w:lang w:val="en-US" w:eastAsia="zh-CN"/>
              </w:rPr>
              <w:t>与技法运用</w:t>
            </w:r>
          </w:p>
        </w:tc>
        <w:tc>
          <w:tcPr>
            <w:tcW w:w="81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70"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做工正确，技法运用合理（0-4分）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做工细致，技法能够表现特定效果（5-7分）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做工精致，技法运用成为作品突出亮点（8-10分）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restart"/>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3</w:t>
            </w:r>
          </w:p>
        </w:tc>
        <w:tc>
          <w:tcPr>
            <w:tcW w:w="840" w:type="dxa"/>
            <w:vMerge w:val="restart"/>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色彩</w:t>
            </w:r>
          </w:p>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配置</w:t>
            </w:r>
          </w:p>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20分</w:t>
            </w:r>
          </w:p>
        </w:tc>
        <w:tc>
          <w:tcPr>
            <w:tcW w:w="1620" w:type="dxa"/>
            <w:tcBorders>
              <w:tl2br w:val="nil"/>
              <w:tr2bl w:val="nil"/>
            </w:tcBorders>
            <w:vAlign w:val="center"/>
          </w:tcPr>
          <w:p>
            <w:pPr>
              <w:snapToGrid w:val="0"/>
              <w:spacing w:line="360" w:lineRule="auto"/>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色彩平衡</w:t>
            </w:r>
          </w:p>
        </w:tc>
        <w:tc>
          <w:tcPr>
            <w:tcW w:w="81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70"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w:t>
            </w:r>
            <w:r>
              <w:rPr>
                <w:rFonts w:hint="eastAsia" w:asciiTheme="minorEastAsia" w:hAnsiTheme="minorEastAsia" w:eastAsiaTheme="minorEastAsia" w:cstheme="minorEastAsia"/>
                <w:snapToGrid w:val="0"/>
                <w:kern w:val="11"/>
                <w:sz w:val="24"/>
                <w:szCs w:val="24"/>
                <w:lang w:val="en-US" w:eastAsia="zh-CN"/>
              </w:rPr>
              <w:t>运用符合配色原理</w:t>
            </w:r>
            <w:r>
              <w:rPr>
                <w:rFonts w:hint="eastAsia" w:asciiTheme="minorEastAsia" w:hAnsiTheme="minorEastAsia" w:eastAsiaTheme="minorEastAsia" w:cstheme="minorEastAsia"/>
                <w:snapToGrid w:val="0"/>
                <w:kern w:val="11"/>
                <w:sz w:val="24"/>
                <w:szCs w:val="24"/>
              </w:rPr>
              <w:t>（0-4分）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w:t>
            </w:r>
            <w:r>
              <w:rPr>
                <w:rFonts w:hint="eastAsia" w:asciiTheme="minorEastAsia" w:hAnsiTheme="minorEastAsia" w:eastAsiaTheme="minorEastAsia" w:cstheme="minorEastAsia"/>
                <w:snapToGrid w:val="0"/>
                <w:kern w:val="11"/>
                <w:sz w:val="24"/>
                <w:szCs w:val="24"/>
                <w:lang w:val="en-US" w:eastAsia="zh-CN"/>
              </w:rPr>
              <w:t>协调美观</w:t>
            </w:r>
            <w:r>
              <w:rPr>
                <w:rFonts w:hint="eastAsia" w:asciiTheme="minorEastAsia" w:hAnsiTheme="minorEastAsia" w:eastAsiaTheme="minorEastAsia" w:cstheme="minorEastAsia"/>
                <w:snapToGrid w:val="0"/>
                <w:kern w:val="11"/>
                <w:sz w:val="24"/>
                <w:szCs w:val="24"/>
              </w:rPr>
              <w:t>（5-7分）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色彩运用独具特色（8-10分）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continue"/>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840" w:type="dxa"/>
            <w:vMerge w:val="continue"/>
            <w:tcBorders>
              <w:tl2br w:val="nil"/>
              <w:tr2bl w:val="nil"/>
            </w:tcBorders>
            <w:vAlign w:val="top"/>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1620" w:type="dxa"/>
            <w:tcBorders>
              <w:tl2br w:val="nil"/>
              <w:tr2bl w:val="nil"/>
            </w:tcBorders>
            <w:vAlign w:val="center"/>
          </w:tcPr>
          <w:p>
            <w:pPr>
              <w:snapToGrid w:val="0"/>
              <w:spacing w:line="360" w:lineRule="auto"/>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视觉感染力</w:t>
            </w:r>
          </w:p>
        </w:tc>
        <w:tc>
          <w:tcPr>
            <w:tcW w:w="81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70"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色彩视觉感受舒适（0-4分）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色彩有感染力与作品主题相符（5-7分）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色彩充分烘托主题意境（8-10分）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restart"/>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4</w:t>
            </w:r>
          </w:p>
        </w:tc>
        <w:tc>
          <w:tcPr>
            <w:tcW w:w="840" w:type="dxa"/>
            <w:vMerge w:val="restart"/>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创意</w:t>
            </w:r>
          </w:p>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主题</w:t>
            </w:r>
          </w:p>
          <w:p>
            <w:pPr>
              <w:snapToGrid w:val="0"/>
              <w:spacing w:line="360" w:lineRule="exact"/>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lang w:val="en-US" w:eastAsia="zh-CN"/>
              </w:rPr>
              <w:t>2</w:t>
            </w:r>
            <w:r>
              <w:rPr>
                <w:rFonts w:hint="eastAsia" w:asciiTheme="minorEastAsia" w:hAnsiTheme="minorEastAsia" w:eastAsiaTheme="minorEastAsia" w:cstheme="minorEastAsia"/>
                <w:b w:val="0"/>
                <w:bCs w:val="0"/>
                <w:snapToGrid w:val="0"/>
                <w:kern w:val="11"/>
                <w:sz w:val="24"/>
                <w:szCs w:val="24"/>
              </w:rPr>
              <w:t>0分</w:t>
            </w:r>
          </w:p>
        </w:tc>
        <w:tc>
          <w:tcPr>
            <w:tcW w:w="1620" w:type="dxa"/>
            <w:tcBorders>
              <w:tl2br w:val="nil"/>
              <w:tr2bl w:val="nil"/>
            </w:tcBorders>
            <w:vAlign w:val="center"/>
          </w:tcPr>
          <w:p>
            <w:pPr>
              <w:snapToGrid w:val="0"/>
              <w:spacing w:line="360" w:lineRule="auto"/>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创意</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主题</w:t>
            </w:r>
          </w:p>
        </w:tc>
        <w:tc>
          <w:tcPr>
            <w:tcW w:w="81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lang w:eastAsia="zh-CN"/>
              </w:rPr>
            </w:pPr>
            <w:r>
              <w:rPr>
                <w:rFonts w:hint="eastAsia" w:asciiTheme="minorEastAsia" w:hAnsiTheme="minorEastAsia" w:eastAsiaTheme="minorEastAsia" w:cstheme="minorEastAsia"/>
                <w:snapToGrid w:val="0"/>
                <w:kern w:val="11"/>
                <w:sz w:val="24"/>
                <w:szCs w:val="24"/>
              </w:rPr>
              <w:t>1</w:t>
            </w:r>
            <w:r>
              <w:rPr>
                <w:rFonts w:hint="eastAsia" w:asciiTheme="minorEastAsia" w:hAnsiTheme="minorEastAsia" w:eastAsiaTheme="minorEastAsia" w:cstheme="minorEastAsia"/>
                <w:snapToGrid w:val="0"/>
                <w:kern w:val="11"/>
                <w:sz w:val="24"/>
                <w:szCs w:val="24"/>
                <w:lang w:val="en-US" w:eastAsia="zh-CN"/>
              </w:rPr>
              <w:t>0</w:t>
            </w:r>
          </w:p>
        </w:tc>
        <w:tc>
          <w:tcPr>
            <w:tcW w:w="4870" w:type="dxa"/>
            <w:tcBorders>
              <w:tl2br w:val="nil"/>
              <w:tr2bl w:val="nil"/>
            </w:tcBorders>
            <w:vAlign w:val="top"/>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有创意，反映主题</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rPr>
              <w:t>（0-5分）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创意</w:t>
            </w:r>
            <w:r>
              <w:rPr>
                <w:rFonts w:hint="eastAsia" w:asciiTheme="minorEastAsia" w:hAnsiTheme="minorEastAsia" w:eastAsiaTheme="minorEastAsia" w:cstheme="minorEastAsia"/>
                <w:snapToGrid w:val="0"/>
                <w:kern w:val="11"/>
                <w:sz w:val="24"/>
                <w:szCs w:val="24"/>
                <w:lang w:val="en-US" w:eastAsia="zh-CN"/>
              </w:rPr>
              <w:t>合理</w:t>
            </w:r>
            <w:r>
              <w:rPr>
                <w:rFonts w:hint="eastAsia" w:asciiTheme="minorEastAsia" w:hAnsiTheme="minorEastAsia" w:eastAsiaTheme="minorEastAsia" w:cstheme="minorEastAsia"/>
                <w:snapToGrid w:val="0"/>
                <w:kern w:val="11"/>
                <w:sz w:val="24"/>
                <w:szCs w:val="24"/>
              </w:rPr>
              <w:t>，主题明确（5-10分）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创意独特，主题</w:t>
            </w:r>
            <w:r>
              <w:rPr>
                <w:rFonts w:hint="eastAsia" w:asciiTheme="minorEastAsia" w:hAnsiTheme="minorEastAsia" w:eastAsiaTheme="minorEastAsia" w:cstheme="minorEastAsia"/>
                <w:snapToGrid w:val="0"/>
                <w:kern w:val="11"/>
                <w:sz w:val="24"/>
                <w:szCs w:val="24"/>
                <w:lang w:val="en-US" w:eastAsia="zh-CN"/>
              </w:rPr>
              <w:t>表现</w:t>
            </w:r>
            <w:r>
              <w:rPr>
                <w:rFonts w:hint="eastAsia" w:asciiTheme="minorEastAsia" w:hAnsiTheme="minorEastAsia" w:eastAsiaTheme="minorEastAsia" w:cstheme="minorEastAsia"/>
                <w:snapToGrid w:val="0"/>
                <w:kern w:val="11"/>
                <w:sz w:val="24"/>
                <w:szCs w:val="24"/>
              </w:rPr>
              <w:t>突出（10-15分）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continue"/>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840" w:type="dxa"/>
            <w:vMerge w:val="continue"/>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1620" w:type="dxa"/>
            <w:tcBorders>
              <w:tl2br w:val="nil"/>
              <w:tr2bl w:val="nil"/>
            </w:tcBorders>
            <w:vAlign w:val="center"/>
          </w:tcPr>
          <w:p>
            <w:pPr>
              <w:snapToGrid w:val="0"/>
              <w:spacing w:line="360" w:lineRule="auto"/>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器型合一</w:t>
            </w:r>
          </w:p>
        </w:tc>
        <w:tc>
          <w:tcPr>
            <w:tcW w:w="81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70"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花器与插花表现形式统一，有一定的艺术感染力（0-5分）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花器与插花表现形式高度一致，艺术感染力强（6-10分）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合计</w:t>
            </w:r>
          </w:p>
        </w:tc>
        <w:tc>
          <w:tcPr>
            <w:tcW w:w="84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100</w:t>
            </w:r>
          </w:p>
        </w:tc>
        <w:tc>
          <w:tcPr>
            <w:tcW w:w="7300" w:type="dxa"/>
            <w:gridSpan w:val="3"/>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restart"/>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扣分项</w:t>
            </w:r>
          </w:p>
        </w:tc>
        <w:tc>
          <w:tcPr>
            <w:tcW w:w="840"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1</w:t>
            </w:r>
          </w:p>
        </w:tc>
        <w:tc>
          <w:tcPr>
            <w:tcW w:w="7300" w:type="dxa"/>
            <w:gridSpan w:val="3"/>
            <w:tcBorders>
              <w:tl2br w:val="nil"/>
              <w:tr2bl w:val="nil"/>
            </w:tcBorders>
            <w:vAlign w:val="center"/>
          </w:tcPr>
          <w:p>
            <w:pPr>
              <w:snapToGrid w:val="0"/>
              <w:spacing w:line="360" w:lineRule="auto"/>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作品不符合中国传统插花艺术风格，扣减50分；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continue"/>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840" w:type="dxa"/>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2</w:t>
            </w:r>
          </w:p>
        </w:tc>
        <w:tc>
          <w:tcPr>
            <w:tcW w:w="7300" w:type="dxa"/>
            <w:gridSpan w:val="3"/>
            <w:tcBorders>
              <w:tl2br w:val="nil"/>
              <w:tr2bl w:val="nil"/>
            </w:tcBorders>
            <w:vAlign w:val="center"/>
          </w:tcPr>
          <w:p>
            <w:pPr>
              <w:snapToGrid w:val="0"/>
              <w:spacing w:line="360" w:lineRule="auto"/>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考核过程中</w:t>
            </w:r>
            <w:r>
              <w:rPr>
                <w:rFonts w:hint="eastAsia" w:asciiTheme="minorEastAsia" w:hAnsiTheme="minorEastAsia" w:eastAsiaTheme="minorEastAsia" w:cstheme="minorEastAsia"/>
                <w:snapToGrid w:val="0"/>
                <w:kern w:val="11"/>
                <w:sz w:val="24"/>
                <w:szCs w:val="24"/>
                <w:lang w:val="en-US" w:eastAsia="zh-CN"/>
              </w:rPr>
              <w:t>不</w:t>
            </w:r>
            <w:r>
              <w:rPr>
                <w:rFonts w:hint="eastAsia" w:asciiTheme="minorEastAsia" w:hAnsiTheme="minorEastAsia" w:eastAsiaTheme="minorEastAsia" w:cstheme="minorEastAsia"/>
                <w:snapToGrid w:val="0"/>
                <w:kern w:val="11"/>
                <w:sz w:val="24"/>
                <w:szCs w:val="24"/>
              </w:rPr>
              <w:t>按照安全操作流程出现错误操作，扣5分/次；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60" w:type="dxa"/>
            <w:vMerge w:val="continue"/>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p>
        </w:tc>
        <w:tc>
          <w:tcPr>
            <w:tcW w:w="840" w:type="dxa"/>
            <w:tcBorders>
              <w:tl2br w:val="nil"/>
              <w:tr2bl w:val="nil"/>
            </w:tcBorders>
            <w:vAlign w:val="center"/>
          </w:tcPr>
          <w:p>
            <w:pPr>
              <w:widowControl/>
              <w:spacing w:line="360" w:lineRule="auto"/>
              <w:jc w:val="center"/>
              <w:rPr>
                <w:rFonts w:hint="eastAsia" w:asciiTheme="minorEastAsia" w:hAnsiTheme="minorEastAsia" w:eastAsiaTheme="minorEastAsia" w:cstheme="minorEastAsia"/>
                <w:b w:val="0"/>
                <w:bCs w:val="0"/>
                <w:snapToGrid w:val="0"/>
                <w:kern w:val="11"/>
                <w:sz w:val="24"/>
                <w:szCs w:val="24"/>
              </w:rPr>
            </w:pPr>
            <w:r>
              <w:rPr>
                <w:rFonts w:hint="eastAsia" w:asciiTheme="minorEastAsia" w:hAnsiTheme="minorEastAsia" w:eastAsiaTheme="minorEastAsia" w:cstheme="minorEastAsia"/>
                <w:b w:val="0"/>
                <w:bCs w:val="0"/>
                <w:snapToGrid w:val="0"/>
                <w:kern w:val="11"/>
                <w:sz w:val="24"/>
                <w:szCs w:val="24"/>
              </w:rPr>
              <w:t>3</w:t>
            </w:r>
          </w:p>
        </w:tc>
        <w:tc>
          <w:tcPr>
            <w:tcW w:w="7300" w:type="dxa"/>
            <w:gridSpan w:val="3"/>
            <w:tcBorders>
              <w:tl2br w:val="nil"/>
              <w:tr2bl w:val="nil"/>
            </w:tcBorders>
            <w:vAlign w:val="center"/>
          </w:tcPr>
          <w:p>
            <w:pPr>
              <w:snapToGrid w:val="0"/>
              <w:spacing w:line="360" w:lineRule="exact"/>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snapToGrid w:val="0"/>
                <w:kern w:val="11"/>
                <w:sz w:val="24"/>
                <w:szCs w:val="24"/>
              </w:rPr>
              <w:t>作品展示台面</w:t>
            </w:r>
            <w:r>
              <w:rPr>
                <w:rFonts w:hint="eastAsia" w:asciiTheme="minorEastAsia" w:hAnsiTheme="minorEastAsia" w:eastAsiaTheme="minorEastAsia" w:cstheme="minorEastAsia"/>
                <w:snapToGrid w:val="0"/>
                <w:kern w:val="11"/>
                <w:sz w:val="24"/>
                <w:szCs w:val="24"/>
                <w:lang w:val="en-US" w:eastAsia="zh-CN"/>
              </w:rPr>
              <w:t>不整洁</w:t>
            </w:r>
            <w:r>
              <w:rPr>
                <w:rFonts w:hint="eastAsia" w:asciiTheme="minorEastAsia" w:hAnsiTheme="minorEastAsia" w:eastAsiaTheme="minorEastAsia" w:cstheme="minorEastAsia"/>
                <w:snapToGrid w:val="0"/>
                <w:kern w:val="11"/>
                <w:sz w:val="24"/>
                <w:szCs w:val="24"/>
              </w:rPr>
              <w:t>（5分）；工位</w:t>
            </w:r>
            <w:r>
              <w:rPr>
                <w:rFonts w:hint="eastAsia" w:asciiTheme="minorEastAsia" w:hAnsiTheme="minorEastAsia" w:eastAsiaTheme="minorEastAsia" w:cstheme="minorEastAsia"/>
                <w:snapToGrid w:val="0"/>
                <w:kern w:val="11"/>
                <w:sz w:val="24"/>
                <w:szCs w:val="24"/>
                <w:lang w:val="en-US" w:eastAsia="zh-CN"/>
              </w:rPr>
              <w:t>不</w:t>
            </w:r>
            <w:r>
              <w:rPr>
                <w:rFonts w:hint="eastAsia" w:asciiTheme="minorEastAsia" w:hAnsiTheme="minorEastAsia" w:eastAsiaTheme="minorEastAsia" w:cstheme="minorEastAsia"/>
                <w:snapToGrid w:val="0"/>
                <w:kern w:val="11"/>
                <w:sz w:val="24"/>
                <w:szCs w:val="24"/>
              </w:rPr>
              <w:t>整洁（5分）；</w:t>
            </w:r>
          </w:p>
        </w:tc>
      </w:tr>
    </w:tbl>
    <w:p>
      <w:pPr>
        <w:snapToGrid w:val="0"/>
        <w:spacing w:line="560" w:lineRule="exact"/>
        <w:ind w:firstLine="600" w:firstLineChars="200"/>
        <w:rPr>
          <w:rFonts w:hint="eastAsia" w:ascii="黑体" w:hAnsi="黑体" w:eastAsia="黑体" w:cs="黑体"/>
          <w:bCs/>
          <w:sz w:val="30"/>
          <w:szCs w:val="30"/>
        </w:rPr>
      </w:pPr>
    </w:p>
    <w:tbl>
      <w:tblPr>
        <w:tblStyle w:val="11"/>
        <w:tblW w:w="8933" w:type="dxa"/>
        <w:jc w:val="center"/>
        <w:tblInd w:w="-90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5"/>
        <w:gridCol w:w="870"/>
        <w:gridCol w:w="1605"/>
        <w:gridCol w:w="825"/>
        <w:gridCol w:w="48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8933" w:type="dxa"/>
            <w:gridSpan w:val="5"/>
            <w:tcBorders>
              <w:tl2br w:val="nil"/>
              <w:tr2bl w:val="nil"/>
            </w:tcBorders>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sz w:val="24"/>
                <w:szCs w:val="24"/>
              </w:rPr>
              <w:t>现代花艺作品创作评分标准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jc w:val="center"/>
        </w:trPr>
        <w:tc>
          <w:tcPr>
            <w:tcW w:w="785" w:type="dxa"/>
            <w:tcBorders>
              <w:tl2br w:val="nil"/>
              <w:tr2bl w:val="nil"/>
            </w:tcBorders>
            <w:vAlign w:val="center"/>
          </w:tcPr>
          <w:p>
            <w:pPr>
              <w:snapToGrid w:val="0"/>
              <w:spacing w:line="360" w:lineRule="exact"/>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序号</w:t>
            </w:r>
          </w:p>
        </w:tc>
        <w:tc>
          <w:tcPr>
            <w:tcW w:w="870" w:type="dxa"/>
            <w:tcBorders>
              <w:tl2br w:val="nil"/>
              <w:tr2bl w:val="nil"/>
            </w:tcBorders>
            <w:vAlign w:val="center"/>
          </w:tcPr>
          <w:p>
            <w:pPr>
              <w:snapToGrid w:val="0"/>
              <w:spacing w:line="360" w:lineRule="exact"/>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评价</w:t>
            </w:r>
          </w:p>
          <w:p>
            <w:pPr>
              <w:snapToGrid w:val="0"/>
              <w:spacing w:line="360" w:lineRule="exact"/>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要素</w:t>
            </w:r>
          </w:p>
        </w:tc>
        <w:tc>
          <w:tcPr>
            <w:tcW w:w="1605" w:type="dxa"/>
            <w:tcBorders>
              <w:tl2br w:val="nil"/>
              <w:tr2bl w:val="nil"/>
            </w:tcBorders>
            <w:vAlign w:val="center"/>
          </w:tcPr>
          <w:p>
            <w:pPr>
              <w:snapToGrid w:val="0"/>
              <w:spacing w:line="360" w:lineRule="exact"/>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考核内容和标准</w:t>
            </w:r>
          </w:p>
        </w:tc>
        <w:tc>
          <w:tcPr>
            <w:tcW w:w="825" w:type="dxa"/>
            <w:tcBorders>
              <w:tl2br w:val="nil"/>
              <w:tr2bl w:val="nil"/>
            </w:tcBorders>
            <w:vAlign w:val="center"/>
          </w:tcPr>
          <w:p>
            <w:pPr>
              <w:snapToGrid w:val="0"/>
              <w:spacing w:line="360" w:lineRule="exact"/>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分值</w:t>
            </w:r>
          </w:p>
        </w:tc>
        <w:tc>
          <w:tcPr>
            <w:tcW w:w="4848" w:type="dxa"/>
            <w:tcBorders>
              <w:tl2br w:val="nil"/>
              <w:tr2bl w:val="nil"/>
            </w:tcBorders>
            <w:vAlign w:val="center"/>
          </w:tcPr>
          <w:p>
            <w:pPr>
              <w:snapToGrid w:val="0"/>
              <w:spacing w:line="360" w:lineRule="exact"/>
              <w:jc w:val="center"/>
              <w:rPr>
                <w:rFonts w:hint="eastAsia" w:asciiTheme="minorEastAsia" w:hAnsiTheme="minorEastAsia" w:eastAsiaTheme="minorEastAsia" w:cstheme="minorEastAsia"/>
                <w:b/>
                <w:snapToGrid w:val="0"/>
                <w:kern w:val="11"/>
                <w:sz w:val="24"/>
                <w:szCs w:val="24"/>
              </w:rPr>
            </w:pPr>
            <w:r>
              <w:rPr>
                <w:rFonts w:hint="eastAsia" w:asciiTheme="minorEastAsia" w:hAnsiTheme="minorEastAsia" w:eastAsiaTheme="minorEastAsia" w:cstheme="minorEastAsia"/>
                <w:b/>
                <w:snapToGrid w:val="0"/>
                <w:kern w:val="11"/>
                <w:sz w:val="24"/>
                <w:szCs w:val="24"/>
              </w:rPr>
              <w:t>得分说明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jc w:val="center"/>
        </w:trPr>
        <w:tc>
          <w:tcPr>
            <w:tcW w:w="785"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1</w:t>
            </w:r>
          </w:p>
        </w:tc>
        <w:tc>
          <w:tcPr>
            <w:tcW w:w="87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技巧</w:t>
            </w:r>
          </w:p>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做工</w:t>
            </w:r>
          </w:p>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40分</w:t>
            </w: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花材选择</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加工</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48"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花材选择正确，经过</w:t>
            </w:r>
            <w:r>
              <w:rPr>
                <w:rFonts w:hint="eastAsia" w:asciiTheme="minorEastAsia" w:hAnsiTheme="minorEastAsia" w:eastAsiaTheme="minorEastAsia" w:cstheme="minorEastAsia"/>
                <w:snapToGrid w:val="0"/>
                <w:kern w:val="11"/>
                <w:sz w:val="24"/>
                <w:szCs w:val="24"/>
                <w:lang w:val="en-US" w:eastAsia="zh-CN"/>
              </w:rPr>
              <w:t>修剪</w:t>
            </w:r>
            <w:r>
              <w:rPr>
                <w:rFonts w:hint="eastAsia" w:asciiTheme="minorEastAsia" w:hAnsiTheme="minorEastAsia" w:eastAsiaTheme="minorEastAsia" w:cstheme="minorEastAsia"/>
                <w:snapToGrid w:val="0"/>
                <w:kern w:val="11"/>
                <w:sz w:val="24"/>
                <w:szCs w:val="24"/>
              </w:rPr>
              <w:t>处理</w:t>
            </w:r>
            <w:r>
              <w:rPr>
                <w:rFonts w:hint="eastAsia" w:asciiTheme="minorEastAsia" w:hAnsiTheme="minorEastAsia" w:eastAsiaTheme="minorEastAsia" w:cstheme="minorEastAsia"/>
                <w:snapToGrid w:val="0"/>
                <w:kern w:val="11"/>
                <w:sz w:val="24"/>
                <w:szCs w:val="24"/>
                <w:lang w:val="en-US" w:eastAsia="zh-CN"/>
              </w:rPr>
              <w:t>与造型</w:t>
            </w:r>
            <w:r>
              <w:rPr>
                <w:rFonts w:hint="eastAsia" w:asciiTheme="minorEastAsia" w:hAnsiTheme="minorEastAsia" w:eastAsiaTheme="minorEastAsia" w:cstheme="minorEastAsia"/>
                <w:snapToGrid w:val="0"/>
                <w:kern w:val="11"/>
                <w:sz w:val="24"/>
                <w:szCs w:val="24"/>
              </w:rPr>
              <w:t>（0-4分）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花材选择合理，</w:t>
            </w:r>
            <w:r>
              <w:rPr>
                <w:rFonts w:hint="eastAsia" w:asciiTheme="minorEastAsia" w:hAnsiTheme="minorEastAsia" w:eastAsiaTheme="minorEastAsia" w:cstheme="minorEastAsia"/>
                <w:snapToGrid w:val="0"/>
                <w:kern w:val="11"/>
                <w:sz w:val="24"/>
                <w:szCs w:val="24"/>
                <w:lang w:val="en-US" w:eastAsia="zh-CN"/>
              </w:rPr>
              <w:t>修剪</w:t>
            </w:r>
            <w:r>
              <w:rPr>
                <w:rFonts w:hint="eastAsia" w:asciiTheme="minorEastAsia" w:hAnsiTheme="minorEastAsia" w:eastAsiaTheme="minorEastAsia" w:cstheme="minorEastAsia"/>
                <w:snapToGrid w:val="0"/>
                <w:kern w:val="11"/>
                <w:sz w:val="24"/>
                <w:szCs w:val="24"/>
              </w:rPr>
              <w:t>细致</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造型合理</w:t>
            </w:r>
            <w:r>
              <w:rPr>
                <w:rFonts w:hint="eastAsia" w:asciiTheme="minorEastAsia" w:hAnsiTheme="minorEastAsia" w:eastAsiaTheme="minorEastAsia" w:cstheme="minorEastAsia"/>
                <w:snapToGrid w:val="0"/>
                <w:kern w:val="11"/>
                <w:sz w:val="24"/>
                <w:szCs w:val="24"/>
              </w:rPr>
              <w:t>（5-7分）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花材选择恰如其分，巧妙</w:t>
            </w:r>
            <w:r>
              <w:rPr>
                <w:rFonts w:hint="eastAsia" w:asciiTheme="minorEastAsia" w:hAnsiTheme="minorEastAsia" w:eastAsiaTheme="minorEastAsia" w:cstheme="minorEastAsia"/>
                <w:snapToGrid w:val="0"/>
                <w:kern w:val="11"/>
                <w:sz w:val="24"/>
                <w:szCs w:val="24"/>
                <w:lang w:val="en-US" w:eastAsia="zh-CN"/>
              </w:rPr>
              <w:t>修剪</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造型优美</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51" w:hRule="atLeast"/>
          <w:jc w:val="center"/>
        </w:trPr>
        <w:tc>
          <w:tcPr>
            <w:tcW w:w="785"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870"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做工</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技法运用</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20</w:t>
            </w:r>
          </w:p>
        </w:tc>
        <w:tc>
          <w:tcPr>
            <w:tcW w:w="4848"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做工正确，技法运用合理（0-4分）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做工细致，技法能够表现特定效果（5-7分）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做工精致，技法运用成为作品突出亮点（8-10分）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jc w:val="center"/>
        </w:trPr>
        <w:tc>
          <w:tcPr>
            <w:tcW w:w="785"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870"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稳固性</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48"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作品基本稳定，不能抬起（0-4分）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color w:val="000000"/>
                <w:sz w:val="24"/>
                <w:szCs w:val="24"/>
              </w:rPr>
              <w:t>当抬起或触摸时基本保证原有形态</w:t>
            </w:r>
            <w:r>
              <w:rPr>
                <w:rFonts w:hint="eastAsia" w:asciiTheme="minorEastAsia" w:hAnsiTheme="minorEastAsia" w:eastAsiaTheme="minorEastAsia" w:cstheme="minorEastAsia"/>
                <w:snapToGrid w:val="0"/>
                <w:kern w:val="11"/>
                <w:sz w:val="24"/>
                <w:szCs w:val="24"/>
              </w:rPr>
              <w:t>（5-7分）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color w:val="000000"/>
                <w:sz w:val="24"/>
                <w:szCs w:val="24"/>
              </w:rPr>
              <w:t>当抬起或触摸时保证原有形态</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785"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2</w:t>
            </w:r>
          </w:p>
        </w:tc>
        <w:tc>
          <w:tcPr>
            <w:tcW w:w="87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色彩</w:t>
            </w:r>
          </w:p>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配置</w:t>
            </w:r>
          </w:p>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20分</w:t>
            </w: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色彩平衡</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48"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w:t>
            </w:r>
            <w:r>
              <w:rPr>
                <w:rFonts w:hint="eastAsia" w:asciiTheme="minorEastAsia" w:hAnsiTheme="minorEastAsia" w:eastAsiaTheme="minorEastAsia" w:cstheme="minorEastAsia"/>
                <w:snapToGrid w:val="0"/>
                <w:kern w:val="11"/>
                <w:sz w:val="24"/>
                <w:szCs w:val="24"/>
                <w:lang w:val="en-US" w:eastAsia="zh-CN"/>
              </w:rPr>
              <w:t>运用符合配色原理</w:t>
            </w:r>
            <w:r>
              <w:rPr>
                <w:rFonts w:hint="eastAsia" w:asciiTheme="minorEastAsia" w:hAnsiTheme="minorEastAsia" w:eastAsiaTheme="minorEastAsia" w:cstheme="minorEastAsia"/>
                <w:snapToGrid w:val="0"/>
                <w:kern w:val="11"/>
                <w:sz w:val="24"/>
                <w:szCs w:val="24"/>
              </w:rPr>
              <w:t>（0-4分）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w:t>
            </w:r>
            <w:r>
              <w:rPr>
                <w:rFonts w:hint="eastAsia" w:asciiTheme="minorEastAsia" w:hAnsiTheme="minorEastAsia" w:eastAsiaTheme="minorEastAsia" w:cstheme="minorEastAsia"/>
                <w:snapToGrid w:val="0"/>
                <w:kern w:val="11"/>
                <w:sz w:val="24"/>
                <w:szCs w:val="24"/>
                <w:lang w:val="en-US" w:eastAsia="zh-CN"/>
              </w:rPr>
              <w:t>协调美观</w:t>
            </w:r>
            <w:r>
              <w:rPr>
                <w:rFonts w:hint="eastAsia" w:asciiTheme="minorEastAsia" w:hAnsiTheme="minorEastAsia" w:eastAsiaTheme="minorEastAsia" w:cstheme="minorEastAsia"/>
                <w:snapToGrid w:val="0"/>
                <w:kern w:val="11"/>
                <w:sz w:val="24"/>
                <w:szCs w:val="24"/>
              </w:rPr>
              <w:t>（5-7分）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色彩运用独具特色（8-10分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jc w:val="center"/>
        </w:trPr>
        <w:tc>
          <w:tcPr>
            <w:tcW w:w="785"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870"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1605" w:type="dxa"/>
            <w:tcBorders>
              <w:tl2br w:val="nil"/>
              <w:tr2bl w:val="nil"/>
            </w:tcBorders>
            <w:vAlign w:val="center"/>
          </w:tcPr>
          <w:p>
            <w:pPr>
              <w:snapToGrid w:val="0"/>
              <w:spacing w:line="360" w:lineRule="auto"/>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视觉感染力</w:t>
            </w:r>
          </w:p>
        </w:tc>
        <w:tc>
          <w:tcPr>
            <w:tcW w:w="825" w:type="dxa"/>
            <w:tcBorders>
              <w:tl2br w:val="nil"/>
              <w:tr2bl w:val="nil"/>
            </w:tcBorders>
            <w:vAlign w:val="center"/>
          </w:tcPr>
          <w:p>
            <w:pPr>
              <w:snapToGrid w:val="0"/>
              <w:spacing w:line="360" w:lineRule="auto"/>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48" w:type="dxa"/>
            <w:tcBorders>
              <w:tl2br w:val="nil"/>
              <w:tr2bl w:val="nil"/>
            </w:tcBorders>
            <w:vAlign w:val="center"/>
          </w:tcPr>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色彩视觉感受舒适（0-4分）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色彩有感染力与作品主题相符（5-7分）</w:t>
            </w:r>
          </w:p>
          <w:p>
            <w:pPr>
              <w:snapToGrid w:val="0"/>
              <w:spacing w:line="360" w:lineRule="exact"/>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色彩充分烘托主题意境（8-10分）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51" w:hRule="atLeast"/>
          <w:jc w:val="center"/>
        </w:trPr>
        <w:tc>
          <w:tcPr>
            <w:tcW w:w="785"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3</w:t>
            </w:r>
          </w:p>
        </w:tc>
        <w:tc>
          <w:tcPr>
            <w:tcW w:w="87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造型</w:t>
            </w:r>
          </w:p>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设计</w:t>
            </w:r>
          </w:p>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20分</w:t>
            </w: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z w:val="24"/>
                <w:szCs w:val="24"/>
              </w:rPr>
              <w:t>造型</w:t>
            </w:r>
            <w:r>
              <w:rPr>
                <w:rFonts w:hint="eastAsia" w:asciiTheme="minorEastAsia" w:hAnsiTheme="minorEastAsia" w:eastAsiaTheme="minorEastAsia" w:cstheme="minorEastAsia"/>
                <w:sz w:val="24"/>
                <w:szCs w:val="24"/>
                <w:lang w:val="en-US" w:eastAsia="zh-CN"/>
              </w:rPr>
              <w:t>与</w:t>
            </w:r>
            <w:r>
              <w:rPr>
                <w:rFonts w:hint="eastAsia" w:asciiTheme="minorEastAsia" w:hAnsiTheme="minorEastAsia" w:eastAsiaTheme="minorEastAsia" w:cstheme="minorEastAsia"/>
                <w:sz w:val="24"/>
                <w:szCs w:val="24"/>
              </w:rPr>
              <w:t>结构</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48"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造型完整，体量符合要求，造型合理，比例正确（0-4分）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造型新颖</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体量适宜，</w:t>
            </w:r>
            <w:r>
              <w:rPr>
                <w:rFonts w:hint="eastAsia" w:asciiTheme="minorEastAsia" w:hAnsiTheme="minorEastAsia" w:eastAsiaTheme="minorEastAsia" w:cstheme="minorEastAsia"/>
                <w:snapToGrid w:val="0"/>
                <w:kern w:val="11"/>
                <w:sz w:val="24"/>
                <w:szCs w:val="24"/>
              </w:rPr>
              <w:t>比例合理（5-7分）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造型独</w:t>
            </w:r>
            <w:r>
              <w:rPr>
                <w:rFonts w:hint="eastAsia" w:asciiTheme="minorEastAsia" w:hAnsiTheme="minorEastAsia" w:eastAsiaTheme="minorEastAsia" w:cstheme="minorEastAsia"/>
                <w:snapToGrid w:val="0"/>
                <w:kern w:val="11"/>
                <w:sz w:val="24"/>
                <w:szCs w:val="24"/>
                <w:lang w:val="en-US" w:eastAsia="zh-CN"/>
              </w:rPr>
              <w:t>具风格</w:t>
            </w:r>
            <w:r>
              <w:rPr>
                <w:rFonts w:hint="eastAsia" w:asciiTheme="minorEastAsia" w:hAnsiTheme="minorEastAsia" w:eastAsiaTheme="minorEastAsia" w:cstheme="minorEastAsia"/>
                <w:snapToGrid w:val="0"/>
                <w:kern w:val="11"/>
                <w:sz w:val="24"/>
                <w:szCs w:val="24"/>
              </w:rPr>
              <w:t>，</w:t>
            </w:r>
            <w:r>
              <w:rPr>
                <w:rFonts w:hint="eastAsia" w:asciiTheme="minorEastAsia" w:hAnsiTheme="minorEastAsia" w:eastAsiaTheme="minorEastAsia" w:cstheme="minorEastAsia"/>
                <w:snapToGrid w:val="0"/>
                <w:kern w:val="11"/>
                <w:sz w:val="24"/>
                <w:szCs w:val="24"/>
                <w:lang w:val="en-US" w:eastAsia="zh-CN"/>
              </w:rPr>
              <w:t>体量适宜，</w:t>
            </w:r>
            <w:r>
              <w:rPr>
                <w:rFonts w:hint="eastAsia" w:asciiTheme="minorEastAsia" w:hAnsiTheme="minorEastAsia" w:eastAsiaTheme="minorEastAsia" w:cstheme="minorEastAsia"/>
                <w:snapToGrid w:val="0"/>
                <w:kern w:val="11"/>
                <w:sz w:val="24"/>
                <w:szCs w:val="24"/>
              </w:rPr>
              <w:t>比例协调（8-10分）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785"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870" w:type="dxa"/>
            <w:vMerge w:val="continue"/>
            <w:tcBorders>
              <w:tl2br w:val="nil"/>
              <w:tr2bl w:val="nil"/>
            </w:tcBorders>
            <w:vAlign w:val="center"/>
          </w:tcPr>
          <w:p>
            <w:pPr>
              <w:snapToGrid w:val="0"/>
              <w:ind w:firstLine="480" w:firstLineChars="200"/>
              <w:jc w:val="center"/>
              <w:rPr>
                <w:rFonts w:hint="eastAsia" w:asciiTheme="minorEastAsia" w:hAnsiTheme="minorEastAsia" w:eastAsiaTheme="minorEastAsia" w:cstheme="minorEastAsia"/>
                <w:b w:val="0"/>
                <w:bCs/>
                <w:snapToGrid w:val="0"/>
                <w:kern w:val="11"/>
                <w:sz w:val="24"/>
                <w:szCs w:val="24"/>
              </w:rPr>
            </w:pP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lang w:eastAsia="zh-CN"/>
              </w:rPr>
            </w:pPr>
            <w:r>
              <w:rPr>
                <w:rFonts w:hint="eastAsia" w:asciiTheme="minorEastAsia" w:hAnsiTheme="minorEastAsia" w:eastAsiaTheme="minorEastAsia" w:cstheme="minorEastAsia"/>
                <w:sz w:val="24"/>
                <w:szCs w:val="24"/>
              </w:rPr>
              <w:t>焦点设置</w:t>
            </w:r>
            <w:r>
              <w:rPr>
                <w:rFonts w:hint="eastAsia" w:asciiTheme="minorEastAsia" w:hAnsiTheme="minorEastAsia" w:eastAsiaTheme="minorEastAsia" w:cstheme="minorEastAsia"/>
                <w:sz w:val="24"/>
                <w:szCs w:val="24"/>
                <w:lang w:val="en-US" w:eastAsia="zh-CN"/>
              </w:rPr>
              <w:t>与点、</w:t>
            </w:r>
            <w:r>
              <w:rPr>
                <w:rFonts w:hint="eastAsia" w:asciiTheme="minorEastAsia" w:hAnsiTheme="minorEastAsia" w:eastAsiaTheme="minorEastAsia" w:cstheme="minorEastAsia"/>
                <w:sz w:val="24"/>
                <w:szCs w:val="24"/>
              </w:rPr>
              <w:t>线</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面运用</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10</w:t>
            </w:r>
          </w:p>
        </w:tc>
        <w:tc>
          <w:tcPr>
            <w:tcW w:w="4848"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有焦点</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有点线面的</w:t>
            </w:r>
            <w:r>
              <w:rPr>
                <w:rFonts w:hint="eastAsia" w:asciiTheme="minorEastAsia" w:hAnsiTheme="minorEastAsia" w:eastAsiaTheme="minorEastAsia" w:cstheme="minorEastAsia"/>
                <w:snapToGrid w:val="0"/>
                <w:kern w:val="11"/>
                <w:sz w:val="24"/>
                <w:szCs w:val="24"/>
              </w:rPr>
              <w:t>运用（0-4分）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焦点设置合理</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点线面的简单运用</w:t>
            </w:r>
            <w:r>
              <w:rPr>
                <w:rFonts w:hint="eastAsia" w:asciiTheme="minorEastAsia" w:hAnsiTheme="minorEastAsia" w:eastAsiaTheme="minorEastAsia" w:cstheme="minorEastAsia"/>
                <w:snapToGrid w:val="0"/>
                <w:kern w:val="11"/>
                <w:sz w:val="24"/>
                <w:szCs w:val="24"/>
              </w:rPr>
              <w:t>（5-7分）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焦点设置</w:t>
            </w:r>
            <w:r>
              <w:rPr>
                <w:rFonts w:hint="eastAsia" w:asciiTheme="minorEastAsia" w:hAnsiTheme="minorEastAsia" w:eastAsiaTheme="minorEastAsia" w:cstheme="minorEastAsia"/>
                <w:snapToGrid w:val="0"/>
                <w:kern w:val="11"/>
                <w:sz w:val="24"/>
                <w:szCs w:val="24"/>
                <w:lang w:val="en-US" w:eastAsia="zh-CN"/>
              </w:rPr>
              <w:t>巧妙</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点线面的复杂运用</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785"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4</w:t>
            </w:r>
          </w:p>
        </w:tc>
        <w:tc>
          <w:tcPr>
            <w:tcW w:w="870" w:type="dxa"/>
            <w:vMerge w:val="restart"/>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lang w:val="en-US" w:eastAsia="zh-CN"/>
              </w:rPr>
              <w:t>原创实用</w:t>
            </w:r>
            <w:r>
              <w:rPr>
                <w:rFonts w:hint="eastAsia" w:asciiTheme="minorEastAsia" w:hAnsiTheme="minorEastAsia" w:eastAsiaTheme="minorEastAsia" w:cstheme="minorEastAsia"/>
                <w:b w:val="0"/>
                <w:bCs/>
                <w:snapToGrid w:val="0"/>
                <w:kern w:val="11"/>
                <w:sz w:val="24"/>
                <w:szCs w:val="24"/>
              </w:rPr>
              <w:t>20分</w:t>
            </w: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lang w:val="en-US" w:eastAsia="zh-CN"/>
              </w:rPr>
            </w:pPr>
            <w:r>
              <w:rPr>
                <w:rFonts w:hint="eastAsia" w:asciiTheme="minorEastAsia" w:hAnsiTheme="minorEastAsia" w:eastAsiaTheme="minorEastAsia" w:cstheme="minorEastAsia"/>
                <w:snapToGrid w:val="0"/>
                <w:kern w:val="11"/>
                <w:sz w:val="24"/>
                <w:szCs w:val="24"/>
              </w:rPr>
              <w:t>实用</w:t>
            </w:r>
            <w:r>
              <w:rPr>
                <w:rFonts w:hint="eastAsia" w:asciiTheme="minorEastAsia" w:hAnsiTheme="minorEastAsia" w:eastAsiaTheme="minorEastAsia" w:cstheme="minorEastAsia"/>
                <w:snapToGrid w:val="0"/>
                <w:kern w:val="11"/>
                <w:sz w:val="24"/>
                <w:szCs w:val="24"/>
                <w:lang w:val="en-US" w:eastAsia="zh-CN"/>
              </w:rPr>
              <w:t>性</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lang w:eastAsia="zh-CN"/>
              </w:rPr>
            </w:pPr>
            <w:r>
              <w:rPr>
                <w:rFonts w:hint="eastAsia" w:asciiTheme="minorEastAsia" w:hAnsiTheme="minorEastAsia" w:eastAsiaTheme="minorEastAsia" w:cstheme="minorEastAsia"/>
                <w:snapToGrid w:val="0"/>
                <w:kern w:val="11"/>
                <w:sz w:val="24"/>
                <w:szCs w:val="24"/>
              </w:rPr>
              <w:t>1</w:t>
            </w:r>
            <w:r>
              <w:rPr>
                <w:rFonts w:hint="eastAsia" w:asciiTheme="minorEastAsia" w:hAnsiTheme="minorEastAsia" w:eastAsiaTheme="minorEastAsia" w:cstheme="minorEastAsia"/>
                <w:snapToGrid w:val="0"/>
                <w:kern w:val="11"/>
                <w:sz w:val="24"/>
                <w:szCs w:val="24"/>
                <w:lang w:val="en-US" w:eastAsia="zh-CN"/>
              </w:rPr>
              <w:t>0</w:t>
            </w:r>
          </w:p>
        </w:tc>
        <w:tc>
          <w:tcPr>
            <w:tcW w:w="4848"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符合实用目的</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rPr>
              <w:t>有创意</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与主题相符</w:t>
            </w:r>
            <w:r>
              <w:rPr>
                <w:rFonts w:hint="eastAsia" w:asciiTheme="minorEastAsia" w:hAnsiTheme="minorEastAsia" w:eastAsiaTheme="minorEastAsia" w:cstheme="minorEastAsia"/>
                <w:snapToGrid w:val="0"/>
                <w:kern w:val="11"/>
                <w:sz w:val="24"/>
                <w:szCs w:val="24"/>
              </w:rPr>
              <w:t>（0-</w:t>
            </w:r>
            <w:r>
              <w:rPr>
                <w:rFonts w:hint="eastAsia" w:asciiTheme="minorEastAsia" w:hAnsiTheme="minorEastAsia" w:eastAsiaTheme="minorEastAsia" w:cstheme="minorEastAsia"/>
                <w:snapToGrid w:val="0"/>
                <w:kern w:val="11"/>
                <w:sz w:val="24"/>
                <w:szCs w:val="24"/>
                <w:lang w:val="en-US" w:eastAsia="zh-CN"/>
              </w:rPr>
              <w:t>4</w:t>
            </w:r>
            <w:r>
              <w:rPr>
                <w:rFonts w:hint="eastAsia" w:asciiTheme="minorEastAsia" w:hAnsiTheme="minorEastAsia" w:eastAsiaTheme="minorEastAsia" w:cstheme="minorEastAsia"/>
                <w:snapToGrid w:val="0"/>
                <w:kern w:val="11"/>
                <w:sz w:val="24"/>
                <w:szCs w:val="24"/>
              </w:rPr>
              <w:t>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符合实用目的</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较好的</w:t>
            </w:r>
            <w:r>
              <w:rPr>
                <w:rFonts w:hint="eastAsia" w:asciiTheme="minorEastAsia" w:hAnsiTheme="minorEastAsia" w:eastAsiaTheme="minorEastAsia" w:cstheme="minorEastAsia"/>
                <w:snapToGrid w:val="0"/>
                <w:kern w:val="11"/>
                <w:sz w:val="24"/>
                <w:szCs w:val="24"/>
              </w:rPr>
              <w:t>创意</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表达主题，</w:t>
            </w:r>
            <w:r>
              <w:rPr>
                <w:rFonts w:hint="eastAsia" w:asciiTheme="minorEastAsia" w:hAnsiTheme="minorEastAsia" w:eastAsiaTheme="minorEastAsia" w:cstheme="minorEastAsia"/>
                <w:snapToGrid w:val="0"/>
                <w:kern w:val="11"/>
                <w:sz w:val="24"/>
                <w:szCs w:val="24"/>
              </w:rPr>
              <w:t>（5-</w:t>
            </w:r>
            <w:r>
              <w:rPr>
                <w:rFonts w:hint="eastAsia" w:asciiTheme="minorEastAsia" w:hAnsiTheme="minorEastAsia" w:eastAsiaTheme="minorEastAsia" w:cstheme="minorEastAsia"/>
                <w:snapToGrid w:val="0"/>
                <w:kern w:val="11"/>
                <w:sz w:val="24"/>
                <w:szCs w:val="24"/>
                <w:lang w:val="en-US" w:eastAsia="zh-CN"/>
              </w:rPr>
              <w:t>7</w:t>
            </w:r>
            <w:r>
              <w:rPr>
                <w:rFonts w:hint="eastAsia" w:asciiTheme="minorEastAsia" w:hAnsiTheme="minorEastAsia" w:eastAsiaTheme="minorEastAsia" w:cstheme="minorEastAsia"/>
                <w:snapToGrid w:val="0"/>
                <w:kern w:val="11"/>
                <w:sz w:val="24"/>
                <w:szCs w:val="24"/>
              </w:rPr>
              <w:t>分）</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符合实用目的</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lang w:val="en-US" w:eastAsia="zh-CN"/>
              </w:rPr>
              <w:t>独特的</w:t>
            </w:r>
            <w:r>
              <w:rPr>
                <w:rFonts w:hint="eastAsia" w:asciiTheme="minorEastAsia" w:hAnsiTheme="minorEastAsia" w:eastAsiaTheme="minorEastAsia" w:cstheme="minorEastAsia"/>
                <w:snapToGrid w:val="0"/>
                <w:kern w:val="11"/>
                <w:sz w:val="24"/>
                <w:szCs w:val="24"/>
              </w:rPr>
              <w:t>创意</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rPr>
              <w:t>主题</w:t>
            </w:r>
            <w:r>
              <w:rPr>
                <w:rFonts w:hint="eastAsia" w:asciiTheme="minorEastAsia" w:hAnsiTheme="minorEastAsia" w:eastAsiaTheme="minorEastAsia" w:cstheme="minorEastAsia"/>
                <w:snapToGrid w:val="0"/>
                <w:kern w:val="11"/>
                <w:sz w:val="24"/>
                <w:szCs w:val="24"/>
                <w:lang w:val="en-US" w:eastAsia="zh-CN"/>
              </w:rPr>
              <w:t>鲜明</w:t>
            </w:r>
            <w:r>
              <w:rPr>
                <w:rFonts w:hint="eastAsia" w:asciiTheme="minorEastAsia" w:hAnsiTheme="minorEastAsia" w:eastAsiaTheme="minorEastAsia" w:cstheme="minorEastAsia"/>
                <w:snapToGrid w:val="0"/>
                <w:kern w:val="11"/>
                <w:sz w:val="24"/>
                <w:szCs w:val="24"/>
                <w:lang w:eastAsia="zh-CN"/>
              </w:rPr>
              <w:t>，</w:t>
            </w:r>
            <w:r>
              <w:rPr>
                <w:rFonts w:hint="eastAsia" w:asciiTheme="minorEastAsia" w:hAnsiTheme="minorEastAsia" w:eastAsiaTheme="minorEastAsia" w:cstheme="minorEastAsia"/>
                <w:snapToGrid w:val="0"/>
                <w:kern w:val="11"/>
                <w:sz w:val="24"/>
                <w:szCs w:val="24"/>
              </w:rPr>
              <w:t>（8-10分）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jc w:val="center"/>
        </w:trPr>
        <w:tc>
          <w:tcPr>
            <w:tcW w:w="785" w:type="dxa"/>
            <w:vMerge w:val="continue"/>
            <w:tcBorders>
              <w:tl2br w:val="nil"/>
              <w:tr2bl w:val="nil"/>
            </w:tcBorders>
            <w:vAlign w:val="top"/>
          </w:tcPr>
          <w:p>
            <w:pPr>
              <w:snapToGrid w:val="0"/>
              <w:ind w:firstLine="480" w:firstLineChars="200"/>
              <w:rPr>
                <w:rFonts w:hint="eastAsia" w:asciiTheme="minorEastAsia" w:hAnsiTheme="minorEastAsia" w:eastAsiaTheme="minorEastAsia" w:cstheme="minorEastAsia"/>
                <w:b w:val="0"/>
                <w:bCs/>
                <w:snapToGrid w:val="0"/>
                <w:kern w:val="11"/>
                <w:sz w:val="24"/>
                <w:szCs w:val="24"/>
              </w:rPr>
            </w:pPr>
          </w:p>
        </w:tc>
        <w:tc>
          <w:tcPr>
            <w:tcW w:w="870" w:type="dxa"/>
            <w:vMerge w:val="continue"/>
            <w:tcBorders>
              <w:tl2br w:val="nil"/>
              <w:tr2bl w:val="nil"/>
            </w:tcBorders>
            <w:vAlign w:val="top"/>
          </w:tcPr>
          <w:p>
            <w:pPr>
              <w:snapToGrid w:val="0"/>
              <w:ind w:firstLine="480" w:firstLineChars="200"/>
              <w:rPr>
                <w:rFonts w:hint="eastAsia" w:asciiTheme="minorEastAsia" w:hAnsiTheme="minorEastAsia" w:eastAsiaTheme="minorEastAsia" w:cstheme="minorEastAsia"/>
                <w:b w:val="0"/>
                <w:bCs/>
                <w:snapToGrid w:val="0"/>
                <w:kern w:val="11"/>
                <w:sz w:val="24"/>
                <w:szCs w:val="24"/>
              </w:rPr>
            </w:pPr>
          </w:p>
        </w:tc>
        <w:tc>
          <w:tcPr>
            <w:tcW w:w="1605"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原创性</w:t>
            </w:r>
          </w:p>
        </w:tc>
        <w:tc>
          <w:tcPr>
            <w:tcW w:w="825" w:type="dxa"/>
            <w:tcBorders>
              <w:tl2br w:val="nil"/>
              <w:tr2bl w:val="nil"/>
            </w:tcBorders>
            <w:vAlign w:val="center"/>
          </w:tcPr>
          <w:p>
            <w:pPr>
              <w:snapToGrid w:val="0"/>
              <w:jc w:val="center"/>
              <w:rPr>
                <w:rFonts w:hint="eastAsia" w:asciiTheme="minorEastAsia" w:hAnsiTheme="minorEastAsia" w:eastAsiaTheme="minorEastAsia" w:cstheme="minorEastAsia"/>
                <w:snapToGrid w:val="0"/>
                <w:kern w:val="11"/>
                <w:sz w:val="24"/>
                <w:szCs w:val="24"/>
                <w:lang w:val="en-US" w:eastAsia="zh-CN"/>
              </w:rPr>
            </w:pPr>
            <w:r>
              <w:rPr>
                <w:rFonts w:hint="eastAsia" w:asciiTheme="minorEastAsia" w:hAnsiTheme="minorEastAsia" w:eastAsiaTheme="minorEastAsia" w:cstheme="minorEastAsia"/>
                <w:snapToGrid w:val="0"/>
                <w:kern w:val="11"/>
                <w:sz w:val="24"/>
                <w:szCs w:val="24"/>
                <w:lang w:val="en-US" w:eastAsia="zh-CN"/>
              </w:rPr>
              <w:t>10</w:t>
            </w:r>
          </w:p>
        </w:tc>
        <w:tc>
          <w:tcPr>
            <w:tcW w:w="4848" w:type="dxa"/>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作品具有一定的原创性（</w:t>
            </w:r>
            <w:r>
              <w:rPr>
                <w:rFonts w:hint="eastAsia" w:asciiTheme="minorEastAsia" w:hAnsiTheme="minorEastAsia" w:eastAsiaTheme="minorEastAsia" w:cstheme="minorEastAsia"/>
                <w:snapToGrid w:val="0"/>
                <w:kern w:val="11"/>
                <w:sz w:val="24"/>
                <w:szCs w:val="24"/>
                <w:lang w:val="en-US" w:eastAsia="zh-CN"/>
              </w:rPr>
              <w:t>0</w:t>
            </w:r>
            <w:r>
              <w:rPr>
                <w:rFonts w:hint="eastAsia" w:asciiTheme="minorEastAsia" w:hAnsiTheme="minorEastAsia" w:eastAsiaTheme="minorEastAsia" w:cstheme="minorEastAsia"/>
                <w:snapToGrid w:val="0"/>
                <w:kern w:val="11"/>
                <w:sz w:val="24"/>
                <w:szCs w:val="24"/>
              </w:rPr>
              <w:t>-</w:t>
            </w:r>
            <w:r>
              <w:rPr>
                <w:rFonts w:hint="eastAsia" w:asciiTheme="minorEastAsia" w:hAnsiTheme="minorEastAsia" w:eastAsiaTheme="minorEastAsia" w:cstheme="minorEastAsia"/>
                <w:snapToGrid w:val="0"/>
                <w:kern w:val="11"/>
                <w:sz w:val="24"/>
                <w:szCs w:val="24"/>
                <w:lang w:val="en-US" w:eastAsia="zh-CN"/>
              </w:rPr>
              <w:t>5</w:t>
            </w:r>
            <w:r>
              <w:rPr>
                <w:rFonts w:hint="eastAsia" w:asciiTheme="minorEastAsia" w:hAnsiTheme="minorEastAsia" w:eastAsiaTheme="minorEastAsia" w:cstheme="minorEastAsia"/>
                <w:snapToGrid w:val="0"/>
                <w:kern w:val="11"/>
                <w:sz w:val="24"/>
                <w:szCs w:val="24"/>
              </w:rPr>
              <w:t>）</w:t>
            </w:r>
          </w:p>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作品原创，具有独创性（</w:t>
            </w:r>
            <w:r>
              <w:rPr>
                <w:rFonts w:hint="eastAsia" w:asciiTheme="minorEastAsia" w:hAnsiTheme="minorEastAsia" w:eastAsiaTheme="minorEastAsia" w:cstheme="minorEastAsia"/>
                <w:snapToGrid w:val="0"/>
                <w:kern w:val="11"/>
                <w:sz w:val="24"/>
                <w:szCs w:val="24"/>
                <w:lang w:val="en-US" w:eastAsia="zh-CN"/>
              </w:rPr>
              <w:t>6</w:t>
            </w:r>
            <w:r>
              <w:rPr>
                <w:rFonts w:hint="eastAsia" w:asciiTheme="minorEastAsia" w:hAnsiTheme="minorEastAsia" w:eastAsiaTheme="minorEastAsia" w:cstheme="minorEastAsia"/>
                <w:snapToGrid w:val="0"/>
                <w:kern w:val="11"/>
                <w:sz w:val="24"/>
                <w:szCs w:val="24"/>
              </w:rPr>
              <w:t>-</w:t>
            </w:r>
            <w:r>
              <w:rPr>
                <w:rFonts w:hint="eastAsia" w:asciiTheme="minorEastAsia" w:hAnsiTheme="minorEastAsia" w:eastAsiaTheme="minorEastAsia" w:cstheme="minorEastAsia"/>
                <w:snapToGrid w:val="0"/>
                <w:kern w:val="11"/>
                <w:sz w:val="24"/>
                <w:szCs w:val="24"/>
                <w:lang w:val="en-US" w:eastAsia="zh-CN"/>
              </w:rPr>
              <w:t>10</w:t>
            </w:r>
            <w:r>
              <w:rPr>
                <w:rFonts w:hint="eastAsia" w:asciiTheme="minorEastAsia" w:hAnsiTheme="minorEastAsia" w:eastAsiaTheme="minorEastAsia" w:cstheme="minorEastAsia"/>
                <w:snapToGrid w:val="0"/>
                <w:kern w:val="11"/>
                <w:sz w:val="24"/>
                <w:szCs w:val="24"/>
              </w:rPr>
              <w:t>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785" w:type="dxa"/>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合计</w:t>
            </w:r>
          </w:p>
        </w:tc>
        <w:tc>
          <w:tcPr>
            <w:tcW w:w="870" w:type="dxa"/>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100</w:t>
            </w:r>
          </w:p>
        </w:tc>
        <w:tc>
          <w:tcPr>
            <w:tcW w:w="7278" w:type="dxa"/>
            <w:gridSpan w:val="3"/>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785" w:type="dxa"/>
            <w:vMerge w:val="restart"/>
            <w:tcBorders>
              <w:tl2br w:val="nil"/>
              <w:tr2bl w:val="nil"/>
            </w:tcBorders>
            <w:vAlign w:val="center"/>
          </w:tcPr>
          <w:p>
            <w:pPr>
              <w:widowControl/>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扣分项</w:t>
            </w:r>
          </w:p>
        </w:tc>
        <w:tc>
          <w:tcPr>
            <w:tcW w:w="870" w:type="dxa"/>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1</w:t>
            </w:r>
          </w:p>
        </w:tc>
        <w:tc>
          <w:tcPr>
            <w:tcW w:w="7278" w:type="dxa"/>
            <w:gridSpan w:val="3"/>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作品不符合规定项目功能，扣减</w:t>
            </w:r>
            <w:r>
              <w:rPr>
                <w:rFonts w:hint="eastAsia" w:asciiTheme="minorEastAsia" w:hAnsiTheme="minorEastAsia" w:eastAsiaTheme="minorEastAsia" w:cstheme="minorEastAsia"/>
                <w:snapToGrid w:val="0"/>
                <w:kern w:val="11"/>
                <w:sz w:val="24"/>
                <w:szCs w:val="24"/>
                <w:lang w:val="en-US" w:eastAsia="zh-CN"/>
              </w:rPr>
              <w:t>5</w:t>
            </w:r>
            <w:r>
              <w:rPr>
                <w:rFonts w:hint="eastAsia" w:asciiTheme="minorEastAsia" w:hAnsiTheme="minorEastAsia" w:eastAsiaTheme="minorEastAsia" w:cstheme="minorEastAsia"/>
                <w:snapToGrid w:val="0"/>
                <w:kern w:val="11"/>
                <w:sz w:val="24"/>
                <w:szCs w:val="24"/>
              </w:rPr>
              <w:t>0分；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jc w:val="center"/>
        </w:trPr>
        <w:tc>
          <w:tcPr>
            <w:tcW w:w="785" w:type="dxa"/>
            <w:vMerge w:val="continue"/>
            <w:tcBorders>
              <w:tl2br w:val="nil"/>
              <w:tr2bl w:val="nil"/>
            </w:tcBorders>
            <w:vAlign w:val="center"/>
          </w:tcPr>
          <w:p>
            <w:pPr>
              <w:widowControl/>
              <w:jc w:val="center"/>
              <w:rPr>
                <w:rFonts w:hint="eastAsia" w:asciiTheme="minorEastAsia" w:hAnsiTheme="minorEastAsia" w:eastAsiaTheme="minorEastAsia" w:cstheme="minorEastAsia"/>
                <w:b w:val="0"/>
                <w:bCs/>
                <w:snapToGrid w:val="0"/>
                <w:kern w:val="11"/>
                <w:sz w:val="24"/>
                <w:szCs w:val="24"/>
              </w:rPr>
            </w:pPr>
          </w:p>
        </w:tc>
        <w:tc>
          <w:tcPr>
            <w:tcW w:w="870" w:type="dxa"/>
            <w:tcBorders>
              <w:tl2br w:val="nil"/>
              <w:tr2bl w:val="nil"/>
            </w:tcBorders>
            <w:vAlign w:val="center"/>
          </w:tcPr>
          <w:p>
            <w:pPr>
              <w:snapToGrid w:val="0"/>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2</w:t>
            </w:r>
          </w:p>
        </w:tc>
        <w:tc>
          <w:tcPr>
            <w:tcW w:w="7278" w:type="dxa"/>
            <w:gridSpan w:val="3"/>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考核过程中未按照安全操作流程出现错误操作，扣5分/次；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785" w:type="dxa"/>
            <w:vMerge w:val="continue"/>
            <w:tcBorders>
              <w:tl2br w:val="nil"/>
              <w:tr2bl w:val="nil"/>
            </w:tcBorders>
            <w:vAlign w:val="center"/>
          </w:tcPr>
          <w:p>
            <w:pPr>
              <w:widowControl/>
              <w:jc w:val="center"/>
              <w:rPr>
                <w:rFonts w:hint="eastAsia" w:asciiTheme="minorEastAsia" w:hAnsiTheme="minorEastAsia" w:eastAsiaTheme="minorEastAsia" w:cstheme="minorEastAsia"/>
                <w:b w:val="0"/>
                <w:bCs/>
                <w:snapToGrid w:val="0"/>
                <w:kern w:val="11"/>
                <w:sz w:val="24"/>
                <w:szCs w:val="24"/>
              </w:rPr>
            </w:pPr>
          </w:p>
        </w:tc>
        <w:tc>
          <w:tcPr>
            <w:tcW w:w="870" w:type="dxa"/>
            <w:tcBorders>
              <w:tl2br w:val="nil"/>
              <w:tr2bl w:val="nil"/>
            </w:tcBorders>
            <w:vAlign w:val="center"/>
          </w:tcPr>
          <w:p>
            <w:pPr>
              <w:widowControl/>
              <w:jc w:val="center"/>
              <w:rPr>
                <w:rFonts w:hint="eastAsia" w:asciiTheme="minorEastAsia" w:hAnsiTheme="minorEastAsia" w:eastAsiaTheme="minorEastAsia" w:cstheme="minorEastAsia"/>
                <w:b w:val="0"/>
                <w:bCs/>
                <w:snapToGrid w:val="0"/>
                <w:kern w:val="11"/>
                <w:sz w:val="24"/>
                <w:szCs w:val="24"/>
              </w:rPr>
            </w:pPr>
            <w:r>
              <w:rPr>
                <w:rFonts w:hint="eastAsia" w:asciiTheme="minorEastAsia" w:hAnsiTheme="minorEastAsia" w:eastAsiaTheme="minorEastAsia" w:cstheme="minorEastAsia"/>
                <w:b w:val="0"/>
                <w:bCs/>
                <w:snapToGrid w:val="0"/>
                <w:kern w:val="11"/>
                <w:sz w:val="24"/>
                <w:szCs w:val="24"/>
              </w:rPr>
              <w:t>3</w:t>
            </w:r>
          </w:p>
        </w:tc>
        <w:tc>
          <w:tcPr>
            <w:tcW w:w="7278" w:type="dxa"/>
            <w:gridSpan w:val="3"/>
            <w:tcBorders>
              <w:tl2br w:val="nil"/>
              <w:tr2bl w:val="nil"/>
            </w:tcBorders>
            <w:vAlign w:val="center"/>
          </w:tcPr>
          <w:p>
            <w:pPr>
              <w:snapToGrid w:val="0"/>
              <w:jc w:val="left"/>
              <w:rPr>
                <w:rFonts w:hint="eastAsia" w:asciiTheme="minorEastAsia" w:hAnsiTheme="minorEastAsia" w:eastAsiaTheme="minorEastAsia" w:cstheme="minorEastAsia"/>
                <w:snapToGrid w:val="0"/>
                <w:kern w:val="11"/>
                <w:sz w:val="24"/>
                <w:szCs w:val="24"/>
              </w:rPr>
            </w:pPr>
            <w:r>
              <w:rPr>
                <w:rFonts w:hint="eastAsia" w:asciiTheme="minorEastAsia" w:hAnsiTheme="minorEastAsia" w:eastAsiaTheme="minorEastAsia" w:cstheme="minorEastAsia"/>
                <w:snapToGrid w:val="0"/>
                <w:kern w:val="11"/>
                <w:sz w:val="24"/>
                <w:szCs w:val="24"/>
              </w:rPr>
              <w:t>作品展示台面整齐，无杂物（</w:t>
            </w:r>
            <w:r>
              <w:rPr>
                <w:rFonts w:hint="eastAsia" w:asciiTheme="minorEastAsia" w:hAnsiTheme="minorEastAsia" w:eastAsiaTheme="minorEastAsia" w:cstheme="minorEastAsia"/>
                <w:snapToGrid w:val="0"/>
                <w:kern w:val="11"/>
                <w:sz w:val="24"/>
                <w:szCs w:val="24"/>
                <w:lang w:val="en-US" w:eastAsia="zh-CN"/>
              </w:rPr>
              <w:t>5</w:t>
            </w:r>
            <w:r>
              <w:rPr>
                <w:rFonts w:hint="eastAsia" w:asciiTheme="minorEastAsia" w:hAnsiTheme="minorEastAsia" w:eastAsiaTheme="minorEastAsia" w:cstheme="minorEastAsia"/>
                <w:snapToGrid w:val="0"/>
                <w:kern w:val="11"/>
                <w:sz w:val="24"/>
                <w:szCs w:val="24"/>
              </w:rPr>
              <w:t>分）；工位整洁无垃圾（</w:t>
            </w:r>
            <w:r>
              <w:rPr>
                <w:rFonts w:hint="eastAsia" w:asciiTheme="minorEastAsia" w:hAnsiTheme="minorEastAsia" w:eastAsiaTheme="minorEastAsia" w:cstheme="minorEastAsia"/>
                <w:snapToGrid w:val="0"/>
                <w:kern w:val="11"/>
                <w:sz w:val="24"/>
                <w:szCs w:val="24"/>
                <w:lang w:val="en-US" w:eastAsia="zh-CN"/>
              </w:rPr>
              <w:t>5</w:t>
            </w:r>
            <w:r>
              <w:rPr>
                <w:rFonts w:hint="eastAsia" w:asciiTheme="minorEastAsia" w:hAnsiTheme="minorEastAsia" w:eastAsiaTheme="minorEastAsia" w:cstheme="minorEastAsia"/>
                <w:snapToGrid w:val="0"/>
                <w:kern w:val="11"/>
                <w:sz w:val="24"/>
                <w:szCs w:val="24"/>
              </w:rPr>
              <w:t>分）；</w:t>
            </w:r>
          </w:p>
        </w:tc>
      </w:tr>
    </w:tbl>
    <w:p>
      <w:pPr>
        <w:snapToGrid w:val="0"/>
        <w:spacing w:line="560" w:lineRule="exact"/>
        <w:ind w:firstLine="600" w:firstLineChars="200"/>
        <w:rPr>
          <w:rFonts w:hint="eastAsia" w:ascii="黑体" w:hAnsi="黑体" w:eastAsia="黑体" w:cs="黑体"/>
          <w:bCs/>
          <w:sz w:val="30"/>
          <w:szCs w:val="30"/>
        </w:rPr>
      </w:pP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十一、奖项设置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奖项名称：全国职业院校技能大赛</w:t>
      </w:r>
      <w:r>
        <w:rPr>
          <w:rFonts w:hint="eastAsia" w:ascii="Arial Narrow" w:hAnsi="Arial Narrow" w:eastAsia="仿宋_GB2312" w:cs="Arial"/>
          <w:sz w:val="30"/>
          <w:szCs w:val="30"/>
          <w:lang w:val="en-US" w:eastAsia="zh-CN"/>
        </w:rPr>
        <w:t>高</w:t>
      </w:r>
      <w:r>
        <w:rPr>
          <w:rFonts w:hint="eastAsia" w:ascii="Arial Narrow" w:hAnsi="Arial Narrow" w:eastAsia="仿宋_GB2312" w:cs="Arial"/>
          <w:sz w:val="30"/>
          <w:szCs w:val="30"/>
        </w:rPr>
        <w:t>职组艺术插花比赛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学生奖：艺术插花比赛项目只设个人奖。奖项分为一等奖、二等奖、三等奖,比例为参赛人数的10%、20%、30%。</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获奖选手由全国职业院校技能大赛组委会颁发证书。同时，对获奖选手按照规定享受教育部门有关优惠政策。</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优秀指导教师奖：获得一等奖选手的指导教师获优秀指导教师奖，由全国职业院校技能大赛组委会颁发证书</w:t>
      </w:r>
      <w:r>
        <w:rPr>
          <w:rFonts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十二、技术规范</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（一）第45届世界技能大赛花艺项目技能标准规范</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（二）国家职业标准</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仿宋_GB2312" w:hAnsi="Arial Narrow" w:eastAsia="仿宋_GB2312"/>
          <w:sz w:val="30"/>
          <w:szCs w:val="30"/>
          <w:lang w:val="en-US" w:eastAsia="zh-CN"/>
        </w:rPr>
        <w:t>1.</w:t>
      </w:r>
      <w:r>
        <w:rPr>
          <w:rFonts w:hint="eastAsia" w:ascii="Arial Narrow" w:hAnsi="Arial Narrow" w:eastAsia="仿宋_GB2312" w:cs="Arial"/>
          <w:sz w:val="30"/>
          <w:szCs w:val="30"/>
          <w:lang w:val="en-US" w:eastAsia="zh-CN"/>
        </w:rPr>
        <w:t>插花员职业标准</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仿宋_GB2312" w:hAnsi="Arial Narrow" w:eastAsia="仿宋_GB2312"/>
          <w:sz w:val="30"/>
          <w:szCs w:val="30"/>
          <w:lang w:val="en-US" w:eastAsia="zh-CN"/>
        </w:rPr>
        <w:t>2.</w:t>
      </w:r>
      <w:r>
        <w:rPr>
          <w:rFonts w:hint="eastAsia" w:ascii="Arial Narrow" w:hAnsi="Arial Narrow" w:eastAsia="仿宋_GB2312" w:cs="Arial"/>
          <w:sz w:val="30"/>
          <w:szCs w:val="30"/>
          <w:lang w:val="en-US" w:eastAsia="zh-CN"/>
        </w:rPr>
        <w:t>花艺环境设计师职业标准</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十三、建议使用的比赛器材、技术平台和场地要求</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一</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rPr>
        <w:t>赛场面积要求</w:t>
      </w:r>
    </w:p>
    <w:p>
      <w:pPr>
        <w:snapToGrid w:val="0"/>
        <w:spacing w:line="560" w:lineRule="exact"/>
        <w:ind w:firstLine="600" w:firstLineChars="200"/>
        <w:rPr>
          <w:rFonts w:hint="eastAsia" w:ascii="Arial Narrow" w:hAnsi="Arial Narrow" w:eastAsia="仿宋_GB2312" w:cs="Arial"/>
          <w:sz w:val="30"/>
          <w:szCs w:val="30"/>
        </w:rPr>
      </w:pPr>
      <w:r>
        <w:rPr>
          <w:rFonts w:hint="eastAsia" w:ascii="仿宋_GB2312" w:hAnsi="Arial Narrow" w:eastAsia="仿宋_GB2312"/>
          <w:sz w:val="30"/>
          <w:szCs w:val="30"/>
          <w:lang w:val="en-US" w:eastAsia="zh-CN"/>
        </w:rPr>
        <w:t>1.</w:t>
      </w:r>
      <w:r>
        <w:rPr>
          <w:rFonts w:hint="eastAsia" w:ascii="Arial Narrow" w:hAnsi="Arial Narrow" w:eastAsia="仿宋_GB2312" w:cs="Arial"/>
          <w:sz w:val="30"/>
          <w:szCs w:val="30"/>
        </w:rPr>
        <w:t>总竞赛场地</w:t>
      </w:r>
      <w:r>
        <w:rPr>
          <w:rFonts w:hint="eastAsia" w:ascii="Arial Narrow" w:hAnsi="Arial Narrow" w:eastAsia="仿宋_GB2312" w:cs="Arial"/>
          <w:sz w:val="30"/>
          <w:szCs w:val="30"/>
          <w:lang w:val="en-US" w:eastAsia="zh-CN"/>
        </w:rPr>
        <w:t>为室内场地</w:t>
      </w:r>
      <w:r>
        <w:rPr>
          <w:rFonts w:hint="eastAsia" w:ascii="Arial Narrow" w:hAnsi="Arial Narrow" w:eastAsia="仿宋_GB2312" w:cs="Arial"/>
          <w:sz w:val="30"/>
          <w:szCs w:val="30"/>
        </w:rPr>
        <w:t>。</w:t>
      </w:r>
    </w:p>
    <w:p>
      <w:pPr>
        <w:snapToGrid w:val="0"/>
        <w:spacing w:line="560" w:lineRule="exact"/>
        <w:ind w:firstLine="600" w:firstLineChars="200"/>
        <w:rPr>
          <w:rFonts w:hint="eastAsia" w:ascii="Arial Narrow" w:hAnsi="Arial Narrow" w:eastAsia="仿宋_GB2312" w:cs="Arial"/>
          <w:sz w:val="30"/>
          <w:szCs w:val="30"/>
        </w:rPr>
      </w:pPr>
      <w:r>
        <w:rPr>
          <w:rFonts w:hint="eastAsia" w:ascii="仿宋_GB2312" w:hAnsi="Arial Narrow" w:eastAsia="仿宋_GB2312"/>
          <w:sz w:val="30"/>
          <w:szCs w:val="30"/>
          <w:lang w:val="en-US" w:eastAsia="zh-CN"/>
        </w:rPr>
        <w:t>2.每</w:t>
      </w:r>
      <w:r>
        <w:rPr>
          <w:rFonts w:hint="eastAsia" w:ascii="Arial Narrow" w:hAnsi="Arial Narrow" w:eastAsia="仿宋_GB2312" w:cs="Arial"/>
          <w:sz w:val="30"/>
          <w:szCs w:val="30"/>
        </w:rPr>
        <w:t>竞赛工位</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rPr>
        <w:t>操作</w:t>
      </w:r>
      <w:r>
        <w:rPr>
          <w:rFonts w:hint="eastAsia" w:ascii="Arial Narrow" w:hAnsi="Arial Narrow" w:eastAsia="仿宋_GB2312" w:cs="Arial"/>
          <w:sz w:val="30"/>
          <w:szCs w:val="30"/>
          <w:lang w:val="en-US" w:eastAsia="zh-CN"/>
        </w:rPr>
        <w:t>与</w:t>
      </w:r>
      <w:r>
        <w:rPr>
          <w:rFonts w:hint="eastAsia" w:ascii="Arial Narrow" w:hAnsi="Arial Narrow" w:eastAsia="仿宋_GB2312" w:cs="Arial"/>
          <w:sz w:val="30"/>
          <w:szCs w:val="30"/>
        </w:rPr>
        <w:t>展示</w:t>
      </w:r>
      <w:r>
        <w:rPr>
          <w:rFonts w:hint="eastAsia" w:ascii="Arial Narrow" w:hAnsi="Arial Narrow" w:eastAsia="仿宋_GB2312" w:cs="Arial"/>
          <w:sz w:val="30"/>
          <w:szCs w:val="30"/>
          <w:lang w:eastAsia="zh-CN"/>
        </w:rPr>
        <w:t>）</w:t>
      </w:r>
      <w:r>
        <w:rPr>
          <w:rFonts w:hint="eastAsia" w:ascii="Arial Narrow" w:hAnsi="Arial Narrow" w:eastAsia="仿宋_GB2312" w:cs="Arial"/>
          <w:sz w:val="30"/>
          <w:szCs w:val="30"/>
          <w:lang w:val="en-US" w:eastAsia="zh-CN"/>
        </w:rPr>
        <w:t>面积</w:t>
      </w:r>
      <w:r>
        <w:rPr>
          <w:rFonts w:hint="eastAsia" w:ascii="Arial Narrow" w:hAnsi="Arial Narrow" w:eastAsia="仿宋_GB2312" w:cs="Arial"/>
          <w:sz w:val="30"/>
          <w:szCs w:val="30"/>
        </w:rPr>
        <w:t>3</w:t>
      </w:r>
      <w:r>
        <w:rPr>
          <w:rFonts w:hint="eastAsia" w:ascii="Arial Narrow" w:hAnsi="Arial Narrow" w:eastAsia="仿宋_GB2312" w:cs="Arial"/>
          <w:sz w:val="30"/>
          <w:szCs w:val="30"/>
          <w:lang w:val="en-US" w:eastAsia="zh-CN"/>
        </w:rPr>
        <w:t>m</w:t>
      </w:r>
      <w:r>
        <w:rPr>
          <w:rFonts w:hint="eastAsia" w:ascii="Arial Narrow" w:hAnsi="Arial Narrow" w:eastAsia="仿宋_GB2312" w:cs="Arial"/>
          <w:sz w:val="30"/>
          <w:szCs w:val="30"/>
        </w:rPr>
        <w:t>×3m</w:t>
      </w:r>
      <w:r>
        <w:rPr>
          <w:rFonts w:hint="eastAsia" w:ascii="Arial Narrow" w:hAnsi="Arial Narrow" w:eastAsia="仿宋_GB2312" w:cs="Arial"/>
          <w:sz w:val="30"/>
          <w:szCs w:val="30"/>
          <w:lang w:val="en-US" w:eastAsia="zh-CN"/>
        </w:rPr>
        <w:t>以上</w:t>
      </w:r>
      <w:r>
        <w:rPr>
          <w:rFonts w:hint="eastAsia" w:ascii="Arial Narrow" w:hAnsi="Arial Narrow" w:eastAsia="仿宋_GB2312" w:cs="Arial"/>
          <w:sz w:val="30"/>
          <w:szCs w:val="30"/>
        </w:rPr>
        <w:t>，</w:t>
      </w:r>
      <w:r>
        <w:rPr>
          <w:rFonts w:hint="eastAsia" w:ascii="Arial Narrow" w:hAnsi="Arial Narrow" w:eastAsia="仿宋_GB2312" w:cs="Arial"/>
          <w:sz w:val="30"/>
          <w:szCs w:val="30"/>
          <w:lang w:val="en-US" w:eastAsia="zh-CN"/>
        </w:rPr>
        <w:t>操作间采用中性色隔断</w:t>
      </w:r>
      <w:r>
        <w:rPr>
          <w:rFonts w:hint="eastAsia" w:ascii="Arial Narrow" w:hAnsi="Arial Narrow" w:eastAsia="仿宋_GB2312" w:cs="Arial"/>
          <w:sz w:val="30"/>
          <w:szCs w:val="30"/>
        </w:rPr>
        <w:t>；</w:t>
      </w:r>
    </w:p>
    <w:p>
      <w:pPr>
        <w:snapToGrid w:val="0"/>
        <w:spacing w:line="560" w:lineRule="exact"/>
        <w:ind w:firstLine="600" w:firstLineChars="200"/>
        <w:rPr>
          <w:rFonts w:hint="eastAsia" w:ascii="Arial Narrow" w:hAnsi="Arial Narrow" w:eastAsia="仿宋_GB2312" w:cs="Arial"/>
          <w:sz w:val="30"/>
          <w:szCs w:val="30"/>
        </w:rPr>
      </w:pPr>
      <w:r>
        <w:rPr>
          <w:rFonts w:hint="eastAsia" w:ascii="仿宋_GB2312" w:hAnsi="Arial Narrow" w:eastAsia="仿宋_GB2312"/>
          <w:sz w:val="30"/>
          <w:szCs w:val="30"/>
          <w:lang w:val="en-US" w:eastAsia="zh-CN"/>
        </w:rPr>
        <w:t>3.</w:t>
      </w:r>
      <w:r>
        <w:rPr>
          <w:rFonts w:hint="eastAsia" w:ascii="Arial Narrow" w:hAnsi="Arial Narrow" w:eastAsia="仿宋_GB2312" w:cs="Arial"/>
          <w:sz w:val="30"/>
          <w:szCs w:val="30"/>
        </w:rPr>
        <w:t>竞赛场地内设置花材储藏间、工作间、讨论区。</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（二）赛场基础设施要求</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仿宋_GB2312" w:hAnsi="Arial Narrow" w:eastAsia="仿宋_GB2312"/>
          <w:sz w:val="30"/>
          <w:szCs w:val="30"/>
          <w:lang w:val="en-US" w:eastAsia="zh-CN"/>
        </w:rPr>
        <w:t>1.</w:t>
      </w:r>
      <w:r>
        <w:rPr>
          <w:rFonts w:hint="eastAsia" w:ascii="Arial Narrow" w:hAnsi="Arial Narrow" w:eastAsia="仿宋_GB2312" w:cs="Arial"/>
          <w:sz w:val="30"/>
          <w:szCs w:val="30"/>
          <w:lang w:val="en-US" w:eastAsia="zh-CN"/>
        </w:rPr>
        <w:t>赛场配备时钟、医务箱、饮用水等；</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仿宋_GB2312" w:hAnsi="Arial Narrow" w:eastAsia="仿宋_GB2312"/>
          <w:sz w:val="30"/>
          <w:szCs w:val="30"/>
          <w:lang w:val="en-US" w:eastAsia="zh-CN"/>
        </w:rPr>
        <w:t>2.</w:t>
      </w:r>
      <w:r>
        <w:rPr>
          <w:rFonts w:hint="eastAsia" w:ascii="Arial Narrow" w:hAnsi="Arial Narrow" w:eastAsia="仿宋_GB2312" w:cs="Arial"/>
          <w:sz w:val="30"/>
          <w:szCs w:val="30"/>
          <w:lang w:val="en-US" w:eastAsia="zh-CN"/>
        </w:rPr>
        <w:t>赛场采光条件良好，周围环境安静，空气清新。</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仿宋_GB2312" w:hAnsi="Arial Narrow" w:eastAsia="仿宋_GB2312"/>
          <w:sz w:val="30"/>
          <w:szCs w:val="30"/>
          <w:lang w:val="en-US" w:eastAsia="zh-CN"/>
        </w:rPr>
        <w:t>3.</w:t>
      </w:r>
      <w:r>
        <w:rPr>
          <w:rFonts w:hint="eastAsia" w:ascii="Arial Narrow" w:hAnsi="Arial Narrow" w:eastAsia="仿宋_GB2312" w:cs="Arial"/>
          <w:sz w:val="30"/>
          <w:szCs w:val="30"/>
          <w:lang w:val="en-US" w:eastAsia="zh-CN"/>
        </w:rPr>
        <w:t>赛场具备2个以上安全通道，指示标识与消防器材符合消防安全要求。</w:t>
      </w:r>
    </w:p>
    <w:p>
      <w:pPr>
        <w:snapToGrid w:val="0"/>
        <w:spacing w:line="560" w:lineRule="exact"/>
        <w:ind w:firstLine="600" w:firstLineChars="200"/>
        <w:rPr>
          <w:rFonts w:hint="eastAsia" w:ascii="Arial Narrow" w:hAnsi="Arial Narrow" w:eastAsia="仿宋_GB2312" w:cs="Arial"/>
          <w:sz w:val="30"/>
          <w:szCs w:val="30"/>
          <w:lang w:val="en-US" w:eastAsia="zh-CN"/>
        </w:rPr>
      </w:pPr>
      <w:r>
        <w:rPr>
          <w:rFonts w:hint="eastAsia" w:ascii="Arial Narrow" w:hAnsi="Arial Narrow" w:eastAsia="仿宋_GB2312" w:cs="Arial"/>
          <w:sz w:val="30"/>
          <w:szCs w:val="30"/>
          <w:lang w:val="en-US" w:eastAsia="zh-CN"/>
        </w:rPr>
        <w:t>（三）场地设备</w:t>
      </w:r>
    </w:p>
    <w:tbl>
      <w:tblPr>
        <w:tblStyle w:val="11"/>
        <w:tblpPr w:leftFromText="180" w:rightFromText="180" w:vertAnchor="text" w:horzAnchor="page" w:tblpX="1588" w:tblpY="182"/>
        <w:tblOverlap w:val="never"/>
        <w:tblW w:w="89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3876"/>
        <w:gridCol w:w="1035"/>
        <w:gridCol w:w="2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854"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名称</w:t>
            </w:r>
          </w:p>
        </w:tc>
        <w:tc>
          <w:tcPr>
            <w:tcW w:w="3876"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型号</w:t>
            </w:r>
          </w:p>
        </w:tc>
        <w:tc>
          <w:tcPr>
            <w:tcW w:w="1035"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单位</w:t>
            </w:r>
          </w:p>
        </w:tc>
        <w:tc>
          <w:tcPr>
            <w:tcW w:w="2190"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数量</w:t>
            </w:r>
            <w:r>
              <w:rPr>
                <w:rFonts w:hint="eastAsia" w:asciiTheme="minorEastAsia" w:hAnsiTheme="minorEastAsia" w:eastAsiaTheme="minorEastAsia" w:cstheme="minorEastAsia"/>
                <w:b/>
                <w:bCs/>
                <w:sz w:val="24"/>
                <w:szCs w:val="24"/>
                <w:lang w:eastAsia="zh-CN"/>
              </w:rPr>
              <w:t>（</w:t>
            </w:r>
            <w:r>
              <w:rPr>
                <w:rFonts w:hint="eastAsia" w:asciiTheme="minorEastAsia" w:hAnsiTheme="minorEastAsia" w:eastAsiaTheme="minorEastAsia" w:cstheme="minorEastAsia"/>
                <w:b/>
                <w:bCs/>
                <w:sz w:val="24"/>
                <w:szCs w:val="24"/>
                <w:lang w:val="en-US" w:eastAsia="zh-CN"/>
              </w:rPr>
              <w:t>/人</w:t>
            </w:r>
            <w:r>
              <w:rPr>
                <w:rFonts w:hint="eastAsia" w:asciiTheme="minorEastAsia" w:hAnsiTheme="minorEastAsia" w:eastAsiaTheme="minorEastAsia" w:cstheme="minorEastAsia"/>
                <w:b/>
                <w:bCs/>
                <w:sz w:val="24"/>
                <w:szCs w:val="24"/>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电脑</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裁判工作</w:t>
            </w:r>
            <w:r>
              <w:rPr>
                <w:rFonts w:hint="eastAsia" w:asciiTheme="minorEastAsia" w:hAnsiTheme="minorEastAsia" w:eastAsiaTheme="minorEastAsia" w:cstheme="minorEastAsia"/>
                <w:sz w:val="24"/>
                <w:szCs w:val="24"/>
                <w:lang w:val="en-US" w:eastAsia="zh-CN"/>
              </w:rPr>
              <w:t>室</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打印机</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裁判工作</w:t>
            </w:r>
            <w:r>
              <w:rPr>
                <w:rFonts w:hint="eastAsia" w:asciiTheme="minorEastAsia" w:hAnsiTheme="minorEastAsia" w:eastAsiaTheme="minorEastAsia" w:cstheme="minorEastAsia"/>
                <w:sz w:val="24"/>
                <w:szCs w:val="24"/>
                <w:lang w:val="en-US" w:eastAsia="zh-CN"/>
              </w:rPr>
              <w:t>室</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投影仪</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裁判工作</w:t>
            </w:r>
            <w:r>
              <w:rPr>
                <w:rFonts w:hint="eastAsia" w:asciiTheme="minorEastAsia" w:hAnsiTheme="minorEastAsia" w:eastAsiaTheme="minorEastAsia" w:cstheme="minorEastAsia"/>
                <w:sz w:val="24"/>
                <w:szCs w:val="24"/>
                <w:lang w:val="en-US" w:eastAsia="zh-CN"/>
              </w:rPr>
              <w:t>室</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台</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工作椅</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裁判工作</w:t>
            </w:r>
            <w:r>
              <w:rPr>
                <w:rFonts w:hint="eastAsia" w:asciiTheme="minorEastAsia" w:hAnsiTheme="minorEastAsia" w:eastAsiaTheme="minorEastAsia" w:cstheme="minorEastAsia"/>
                <w:sz w:val="24"/>
                <w:szCs w:val="24"/>
                <w:lang w:val="en-US" w:eastAsia="zh-CN"/>
              </w:rPr>
              <w:t>室</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把</w:t>
            </w:r>
            <w:r>
              <w:rPr>
                <w:rFonts w:hint="eastAsia" w:asciiTheme="minorEastAsia" w:hAnsiTheme="minorEastAsia" w:eastAsiaTheme="minorEastAsia" w:cstheme="minorEastAsia"/>
                <w:sz w:val="24"/>
                <w:szCs w:val="24"/>
                <w:lang w:val="en-US" w:eastAsia="zh-CN"/>
              </w:rPr>
              <w:t>/人</w:t>
            </w:r>
            <w:r>
              <w:rPr>
                <w:rFonts w:hint="eastAsia" w:asciiTheme="minorEastAsia" w:hAnsiTheme="minorEastAsia" w:eastAsiaTheme="minorEastAsia" w:cstheme="minorEastAsia"/>
                <w:sz w:val="24"/>
                <w:szCs w:val="24"/>
                <w:lang w:eastAsia="zh-CN"/>
              </w:rPr>
              <w:t>）</w:t>
            </w:r>
          </w:p>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选手</w:t>
            </w:r>
            <w:r>
              <w:rPr>
                <w:rFonts w:hint="eastAsia" w:asciiTheme="minorEastAsia" w:hAnsiTheme="minorEastAsia" w:eastAsiaTheme="minorEastAsia" w:cstheme="minorEastAsia"/>
                <w:sz w:val="24"/>
                <w:szCs w:val="24"/>
                <w:lang w:val="en-US" w:eastAsia="zh-CN"/>
              </w:rPr>
              <w:t>休息区</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把</w:t>
            </w:r>
            <w:r>
              <w:rPr>
                <w:rFonts w:hint="eastAsia" w:asciiTheme="minorEastAsia" w:hAnsiTheme="minorEastAsia" w:eastAsiaTheme="minorEastAsia" w:cstheme="minorEastAsia"/>
                <w:sz w:val="24"/>
                <w:szCs w:val="24"/>
                <w:lang w:val="en-US" w:eastAsia="zh-CN"/>
              </w:rPr>
              <w:t>/人</w:t>
            </w:r>
            <w:r>
              <w:rPr>
                <w:rFonts w:hint="eastAsia" w:asciiTheme="minorEastAsia" w:hAnsiTheme="minorEastAsia" w:eastAsiaTheme="minorEastAsia" w:cstheme="minorEastAsia"/>
                <w:sz w:val="24"/>
                <w:szCs w:val="24"/>
                <w:lang w:eastAsia="zh-CN"/>
              </w:rPr>
              <w:t>）</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把</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不少于选手和</w:t>
            </w:r>
          </w:p>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裁判实际数量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会议桌</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裁判工作</w:t>
            </w:r>
            <w:r>
              <w:rPr>
                <w:rFonts w:hint="eastAsia" w:asciiTheme="minorEastAsia" w:hAnsiTheme="minorEastAsia" w:eastAsiaTheme="minorEastAsia" w:cstheme="minorEastAsia"/>
                <w:sz w:val="24"/>
                <w:szCs w:val="24"/>
                <w:lang w:val="en-US" w:eastAsia="zh-CN"/>
              </w:rPr>
              <w:t>室</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val="en-US" w:eastAsia="zh-CN"/>
              </w:rPr>
              <w:t>（共）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评分材料</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评分表、夹板、水</w:t>
            </w:r>
            <w:r>
              <w:rPr>
                <w:rFonts w:hint="eastAsia" w:asciiTheme="minorEastAsia" w:hAnsiTheme="minorEastAsia" w:eastAsiaTheme="minorEastAsia" w:cstheme="minorEastAsia"/>
                <w:sz w:val="24"/>
                <w:szCs w:val="24"/>
              </w:rPr>
              <w:t>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铅笔、橡皮</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工作桌</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选手讨论区</w:t>
            </w:r>
          </w:p>
        </w:tc>
        <w:tc>
          <w:tcPr>
            <w:tcW w:w="1035"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组</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茶歇桌</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包括茶歇点心和茶水</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组</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人体模特</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服装</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套</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平板车</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只</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10（共）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操作台</w:t>
            </w:r>
          </w:p>
        </w:tc>
        <w:tc>
          <w:tcPr>
            <w:tcW w:w="3876" w:type="dxa"/>
            <w:vAlign w:val="center"/>
          </w:tcPr>
          <w:p>
            <w:pPr>
              <w:spacing w:line="300" w:lineRule="exact"/>
              <w:jc w:val="both"/>
              <w:rPr>
                <w:rFonts w:hint="eastAsia" w:asciiTheme="minorEastAsia" w:hAnsiTheme="minorEastAsia" w:eastAsiaTheme="minorEastAsia" w:cstheme="minorEastAsia"/>
                <w:sz w:val="24"/>
                <w:szCs w:val="24"/>
              </w:rPr>
            </w:pPr>
          </w:p>
        </w:tc>
        <w:tc>
          <w:tcPr>
            <w:tcW w:w="1035"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只</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置物架</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p>
        </w:tc>
        <w:tc>
          <w:tcPr>
            <w:tcW w:w="1035"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个</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木椅子</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兼梯子</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张</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展示台</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白色桌布</w:t>
            </w:r>
          </w:p>
        </w:tc>
        <w:tc>
          <w:tcPr>
            <w:tcW w:w="1035"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套</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卡纸</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用于填写作品名称与创意说明</w:t>
            </w:r>
          </w:p>
        </w:tc>
        <w:tc>
          <w:tcPr>
            <w:tcW w:w="1035"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张</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水桶</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塑料（内含1/</w:t>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水）</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只</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工作围裙</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垃圾袋</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一次性大号</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只</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5"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小喷水壶</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塑料</w:t>
            </w: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219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挂钟</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p>
        </w:tc>
        <w:tc>
          <w:tcPr>
            <w:tcW w:w="1035"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个</w:t>
            </w:r>
          </w:p>
        </w:tc>
        <w:tc>
          <w:tcPr>
            <w:tcW w:w="219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trPr>
        <w:tc>
          <w:tcPr>
            <w:tcW w:w="1854" w:type="dxa"/>
            <w:tcBorders>
              <w:top w:val="single" w:color="auto" w:sz="4" w:space="0"/>
              <w:bottom w:val="single" w:color="auto" w:sz="12" w:space="0"/>
            </w:tcBorders>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清洁工具</w:t>
            </w:r>
          </w:p>
        </w:tc>
        <w:tc>
          <w:tcPr>
            <w:tcW w:w="3876" w:type="dxa"/>
            <w:tcBorders>
              <w:top w:val="single" w:color="auto" w:sz="4" w:space="0"/>
              <w:bottom w:val="single" w:color="auto" w:sz="12" w:space="0"/>
            </w:tcBorders>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扫帚、簸箕、抹布</w:t>
            </w:r>
          </w:p>
        </w:tc>
        <w:tc>
          <w:tcPr>
            <w:tcW w:w="1035" w:type="dxa"/>
            <w:tcBorders>
              <w:top w:val="single" w:color="auto" w:sz="4" w:space="0"/>
              <w:bottom w:val="single" w:color="auto" w:sz="12" w:space="0"/>
            </w:tcBorders>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套</w:t>
            </w:r>
          </w:p>
        </w:tc>
        <w:tc>
          <w:tcPr>
            <w:tcW w:w="2190" w:type="dxa"/>
            <w:tcBorders>
              <w:top w:val="single" w:color="auto" w:sz="4" w:space="0"/>
              <w:bottom w:val="single" w:color="auto" w:sz="12" w:space="0"/>
            </w:tcBorders>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r>
    </w:tbl>
    <w:p>
      <w:pPr>
        <w:snapToGrid w:val="0"/>
        <w:spacing w:line="560" w:lineRule="exact"/>
        <w:ind w:firstLine="600" w:firstLineChars="200"/>
        <w:rPr>
          <w:rFonts w:hint="eastAsia" w:ascii="仿宋_GB2312" w:hAnsi="Arial Narrow" w:eastAsia="仿宋_GB2312"/>
          <w:sz w:val="30"/>
          <w:szCs w:val="30"/>
          <w:lang w:val="en-US" w:eastAsia="zh-CN"/>
        </w:rPr>
      </w:pPr>
      <w:bookmarkStart w:id="1" w:name="_Toc508556808"/>
      <w:bookmarkStart w:id="2" w:name="_Toc6895"/>
      <w:bookmarkStart w:id="3" w:name="_Toc508556812"/>
      <w:bookmarkStart w:id="4" w:name="_Toc454726688"/>
      <w:r>
        <w:rPr>
          <w:rFonts w:hint="eastAsia" w:ascii="Arial Narrow" w:hAnsi="Arial Narrow" w:eastAsia="仿宋_GB2312" w:cs="Arial"/>
          <w:sz w:val="30"/>
          <w:szCs w:val="30"/>
          <w:lang w:val="en-US" w:eastAsia="zh-CN"/>
        </w:rPr>
        <w:t>（四）</w:t>
      </w:r>
      <w:r>
        <w:rPr>
          <w:rFonts w:hint="eastAsia" w:ascii="仿宋_GB2312" w:hAnsi="Arial Narrow" w:eastAsia="仿宋_GB2312"/>
          <w:sz w:val="30"/>
          <w:szCs w:val="30"/>
          <w:lang w:val="en-US" w:eastAsia="zh-CN"/>
        </w:rPr>
        <w:t>选手可自备的工具</w:t>
      </w:r>
      <w:bookmarkEnd w:id="1"/>
      <w:bookmarkEnd w:id="2"/>
    </w:p>
    <w:bookmarkEnd w:id="3"/>
    <w:bookmarkEnd w:id="4"/>
    <w:tbl>
      <w:tblPr>
        <w:tblStyle w:val="11"/>
        <w:tblpPr w:leftFromText="180" w:rightFromText="180" w:vertAnchor="text" w:horzAnchor="page" w:tblpX="1570" w:tblpY="128"/>
        <w:tblOverlap w:val="never"/>
        <w:tblW w:w="897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3876"/>
        <w:gridCol w:w="3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1854"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3876"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名称</w:t>
            </w:r>
          </w:p>
        </w:tc>
        <w:tc>
          <w:tcPr>
            <w:tcW w:w="3240" w:type="dxa"/>
            <w:tcBorders>
              <w:top w:val="single" w:color="auto" w:sz="12" w:space="0"/>
            </w:tcBorders>
            <w:vAlign w:val="center"/>
          </w:tcPr>
          <w:p>
            <w:pPr>
              <w:spacing w:line="300" w:lineRule="exact"/>
              <w:jc w:val="center"/>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尺子</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笔</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橡皮</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2</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sz w:val="24"/>
                <w:szCs w:val="24"/>
              </w:rPr>
              <w:t>剪刀</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sz w:val="24"/>
                <w:szCs w:val="24"/>
                <w:lang w:val="en-US" w:eastAsia="zh-CN"/>
              </w:rPr>
              <w:t>修枝剪、剪刀等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3</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rPr>
              <w:t>小刀</w:t>
            </w:r>
          </w:p>
        </w:tc>
        <w:tc>
          <w:tcPr>
            <w:tcW w:w="3240"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美工刀、</w:t>
            </w:r>
            <w:r>
              <w:rPr>
                <w:rFonts w:hint="eastAsia" w:asciiTheme="minorEastAsia" w:hAnsiTheme="minorEastAsia" w:eastAsiaTheme="minorEastAsia" w:cstheme="minorEastAsia"/>
                <w:color w:val="000000"/>
                <w:sz w:val="24"/>
                <w:szCs w:val="24"/>
                <w:lang w:val="en-US" w:eastAsia="zh-CN"/>
              </w:rPr>
              <w:t>花刀等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4</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sz w:val="24"/>
                <w:szCs w:val="24"/>
              </w:rPr>
              <w:t>手锯</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5</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去</w:t>
            </w:r>
            <w:r>
              <w:rPr>
                <w:rFonts w:hint="eastAsia" w:asciiTheme="minorEastAsia" w:hAnsiTheme="minorEastAsia" w:eastAsiaTheme="minorEastAsia" w:cstheme="minorEastAsia"/>
                <w:color w:val="000000"/>
                <w:sz w:val="24"/>
                <w:szCs w:val="24"/>
                <w:lang w:val="en-US" w:eastAsia="zh-CN"/>
              </w:rPr>
              <w:t>刺工具</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sz w:val="24"/>
                <w:szCs w:val="24"/>
                <w:lang w:val="en-US" w:eastAsia="zh-CN"/>
              </w:rPr>
              <w:t>除刺钳等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6</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各种钳子</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rPr>
              <w:t>如老虎钳、尖嘴钳等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7</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打钉工具</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rPr>
              <w:t>订书机</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钉枪等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8</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小型电钻</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钻枪、电池、钻头（≤10支）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lang w:val="en-US" w:eastAsia="zh-CN"/>
              </w:rPr>
              <w:t>9</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热胶枪</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sz w:val="24"/>
                <w:szCs w:val="24"/>
                <w:lang w:val="en-US" w:eastAsia="zh-CN"/>
              </w:rPr>
              <w:t>热胶枪、胶棒</w:t>
            </w:r>
            <w:r>
              <w:rPr>
                <w:rFonts w:hint="eastAsia" w:asciiTheme="minorEastAsia" w:hAnsiTheme="minorEastAsia" w:eastAsiaTheme="minorEastAsia" w:cstheme="minorEastAsia"/>
                <w:sz w:val="24"/>
                <w:szCs w:val="24"/>
                <w:lang w:val="en-US" w:eastAsia="zh-CN"/>
              </w:rPr>
              <w:t>（≤2支）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10</w:t>
            </w:r>
          </w:p>
        </w:tc>
        <w:tc>
          <w:tcPr>
            <w:tcW w:w="3876" w:type="dxa"/>
            <w:vAlign w:val="center"/>
          </w:tcPr>
          <w:p>
            <w:pPr>
              <w:spacing w:line="3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剑山</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11</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榔头</w:t>
            </w:r>
          </w:p>
        </w:tc>
        <w:tc>
          <w:tcPr>
            <w:tcW w:w="3240"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12</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镊子</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13</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夹子</w:t>
            </w:r>
          </w:p>
        </w:tc>
        <w:tc>
          <w:tcPr>
            <w:tcW w:w="3240"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14</w:t>
            </w:r>
          </w:p>
        </w:tc>
        <w:tc>
          <w:tcPr>
            <w:tcW w:w="3876"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000000"/>
                <w:sz w:val="24"/>
                <w:szCs w:val="24"/>
                <w:lang w:val="en-US" w:eastAsia="zh-CN"/>
              </w:rPr>
              <w:t>锥子与针</w:t>
            </w:r>
          </w:p>
        </w:tc>
        <w:tc>
          <w:tcPr>
            <w:tcW w:w="3240"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15</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色环</w:t>
            </w:r>
          </w:p>
        </w:tc>
        <w:tc>
          <w:tcPr>
            <w:tcW w:w="3240"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9"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16</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加水滴壶</w:t>
            </w:r>
          </w:p>
        </w:tc>
        <w:tc>
          <w:tcPr>
            <w:tcW w:w="3240" w:type="dxa"/>
            <w:vAlign w:val="center"/>
          </w:tcPr>
          <w:p>
            <w:pPr>
              <w:spacing w:line="300" w:lineRule="exact"/>
              <w:jc w:val="center"/>
              <w:rPr>
                <w:rFonts w:hint="eastAsia" w:asciiTheme="minorEastAsia" w:hAnsiTheme="minorEastAsia" w:eastAsiaTheme="minorEastAsia" w:cstheme="minorEastAsia"/>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1854" w:type="dxa"/>
            <w:vAlign w:val="center"/>
          </w:tcPr>
          <w:p>
            <w:pPr>
              <w:spacing w:line="3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17</w:t>
            </w:r>
          </w:p>
        </w:tc>
        <w:tc>
          <w:tcPr>
            <w:tcW w:w="3876" w:type="dxa"/>
            <w:vAlign w:val="center"/>
          </w:tcPr>
          <w:p>
            <w:pPr>
              <w:spacing w:line="300"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工具箱（长+宽+高≤110cm）</w:t>
            </w:r>
          </w:p>
        </w:tc>
        <w:tc>
          <w:tcPr>
            <w:tcW w:w="3240" w:type="dxa"/>
            <w:vAlign w:val="center"/>
          </w:tcPr>
          <w:p>
            <w:pPr>
              <w:spacing w:line="3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000000"/>
                <w:sz w:val="24"/>
                <w:szCs w:val="24"/>
                <w:lang w:val="en-US" w:eastAsia="zh-CN"/>
              </w:rPr>
              <w:t>以上材料均需放置其中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7" w:hRule="atLeast"/>
        </w:trPr>
        <w:tc>
          <w:tcPr>
            <w:tcW w:w="1854" w:type="dxa"/>
            <w:vAlign w:val="center"/>
          </w:tcPr>
          <w:p>
            <w:pPr>
              <w:spacing w:line="300" w:lineRule="exact"/>
              <w:jc w:val="center"/>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备注</w:t>
            </w:r>
          </w:p>
        </w:tc>
        <w:tc>
          <w:tcPr>
            <w:tcW w:w="7116" w:type="dxa"/>
            <w:gridSpan w:val="2"/>
            <w:vAlign w:val="center"/>
          </w:tcPr>
          <w:p>
            <w:pPr>
              <w:spacing w:line="300" w:lineRule="exact"/>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操作工位不配备电源，请使用离电工具</w:t>
            </w:r>
          </w:p>
        </w:tc>
      </w:tr>
    </w:tbl>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十四、安全保障</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（一）比赛赛场为国家技能大赛专用赛场，由专业人员管理比赛设备，电子监控体系进行全方位监控，保安人员维持赛场秩序，保障赛场安全。</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（二）所有涉赛场所一律凭大赛执委会统一配发证件进入。</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（三）进入所有涉赛场所人员一律不得携带包、食品、饮料等非执委会允许带入的物品。</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（四）所有涉赛场所严禁吸烟。</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（五）人员进入赛场后要严格阅读现场的应急安全疏散图，当发生紧急情况，听到疏散指令（警报声响）时，要迅速按疏散图撤离赛场。</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十五、经费概算</w:t>
      </w:r>
    </w:p>
    <w:p>
      <w:pPr>
        <w:snapToGrid w:val="0"/>
        <w:spacing w:line="560" w:lineRule="exact"/>
        <w:ind w:firstLine="600" w:firstLineChars="200"/>
        <w:rPr>
          <w:rFonts w:cs="Arial" w:asciiTheme="minorEastAsia" w:hAnsiTheme="minorEastAsia"/>
          <w:b/>
          <w:sz w:val="24"/>
          <w:szCs w:val="30"/>
        </w:rPr>
      </w:pPr>
      <w:r>
        <w:rPr>
          <w:rFonts w:hint="eastAsia" w:ascii="Arial Narrow" w:hAnsi="Arial Narrow" w:eastAsia="仿宋_GB2312" w:cs="Arial"/>
          <w:sz w:val="30"/>
          <w:szCs w:val="30"/>
        </w:rPr>
        <w:t>按照参赛选手80人的预计经费支出。</w:t>
      </w:r>
    </w:p>
    <w:tbl>
      <w:tblPr>
        <w:tblStyle w:val="11"/>
        <w:tblW w:w="8655" w:type="dxa"/>
        <w:tblInd w:w="93"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764"/>
        <w:gridCol w:w="1244"/>
        <w:gridCol w:w="1244"/>
        <w:gridCol w:w="1244"/>
        <w:gridCol w:w="139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655" w:type="dxa"/>
            <w:gridSpan w:val="6"/>
            <w:tcBorders>
              <w:tl2br w:val="nil"/>
              <w:tr2bl w:val="nil"/>
            </w:tcBorders>
            <w:vAlign w:val="center"/>
          </w:tcPr>
          <w:p>
            <w:pPr>
              <w:widowControl/>
              <w:jc w:val="center"/>
              <w:rPr>
                <w:rFonts w:ascii="宋体" w:hAnsi="宋体" w:eastAsia="宋体" w:cs="宋体"/>
                <w:b/>
                <w:bCs/>
                <w:kern w:val="0"/>
                <w:sz w:val="24"/>
                <w:szCs w:val="24"/>
              </w:rPr>
            </w:pPr>
            <w:r>
              <w:rPr>
                <w:rFonts w:hint="eastAsia" w:cs="Arial" w:asciiTheme="minorEastAsia" w:hAnsiTheme="minorEastAsia"/>
                <w:b/>
                <w:sz w:val="24"/>
                <w:szCs w:val="30"/>
              </w:rPr>
              <w:t>经费预算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760" w:type="dxa"/>
            <w:tcBorders>
              <w:tl2br w:val="nil"/>
              <w:tr2bl w:val="nil"/>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序号</w:t>
            </w:r>
          </w:p>
        </w:tc>
        <w:tc>
          <w:tcPr>
            <w:tcW w:w="2764" w:type="dxa"/>
            <w:tcBorders>
              <w:tl2br w:val="nil"/>
              <w:tr2bl w:val="nil"/>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设备名称</w:t>
            </w:r>
          </w:p>
        </w:tc>
        <w:tc>
          <w:tcPr>
            <w:tcW w:w="1244" w:type="dxa"/>
            <w:tcBorders>
              <w:tl2br w:val="nil"/>
              <w:tr2bl w:val="nil"/>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数量</w:t>
            </w:r>
          </w:p>
        </w:tc>
        <w:tc>
          <w:tcPr>
            <w:tcW w:w="1244" w:type="dxa"/>
            <w:tcBorders>
              <w:tl2br w:val="nil"/>
              <w:tr2bl w:val="nil"/>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单位</w:t>
            </w:r>
          </w:p>
        </w:tc>
        <w:tc>
          <w:tcPr>
            <w:tcW w:w="1244" w:type="dxa"/>
            <w:tcBorders>
              <w:tl2br w:val="nil"/>
              <w:tr2bl w:val="nil"/>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单价（元）</w:t>
            </w:r>
          </w:p>
        </w:tc>
        <w:tc>
          <w:tcPr>
            <w:tcW w:w="1399" w:type="dxa"/>
            <w:tcBorders>
              <w:tl2br w:val="nil"/>
              <w:tr2bl w:val="nil"/>
            </w:tcBorders>
            <w:vAlign w:val="center"/>
          </w:tcPr>
          <w:p>
            <w:pPr>
              <w:widowControl/>
              <w:jc w:val="center"/>
              <w:rPr>
                <w:rFonts w:ascii="宋体" w:hAnsi="宋体" w:eastAsia="宋体" w:cs="宋体"/>
                <w:b/>
                <w:bCs/>
                <w:kern w:val="0"/>
                <w:sz w:val="24"/>
                <w:szCs w:val="24"/>
              </w:rPr>
            </w:pPr>
            <w:r>
              <w:rPr>
                <w:rFonts w:hint="eastAsia" w:ascii="宋体" w:hAnsi="宋体" w:eastAsia="宋体" w:cs="宋体"/>
                <w:b/>
                <w:bCs/>
                <w:kern w:val="0"/>
                <w:sz w:val="24"/>
                <w:szCs w:val="24"/>
              </w:rPr>
              <w:t>金额（元）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1</w:t>
            </w:r>
          </w:p>
        </w:tc>
        <w:tc>
          <w:tcPr>
            <w:tcW w:w="2764" w:type="dxa"/>
            <w:tcBorders>
              <w:tl2br w:val="nil"/>
              <w:tr2bl w:val="nil"/>
            </w:tcBorders>
            <w:vAlign w:val="center"/>
          </w:tcPr>
          <w:p>
            <w:pPr>
              <w:rPr>
                <w:rFonts w:ascii="宋体" w:hAnsi="宋体" w:eastAsia="宋体" w:cs="宋体"/>
                <w:sz w:val="24"/>
                <w:szCs w:val="24"/>
              </w:rPr>
            </w:pPr>
            <w:r>
              <w:rPr>
                <w:rFonts w:hint="eastAsia" w:ascii="宋体" w:hAnsi="宋体" w:eastAsia="宋体" w:cs="Times New Roman"/>
                <w:sz w:val="24"/>
                <w:szCs w:val="24"/>
              </w:rPr>
              <w:t>赛事用品（增补）</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Times New Roman"/>
                <w:sz w:val="24"/>
                <w:szCs w:val="24"/>
                <w:lang w:val="en-US" w:eastAsia="zh-CN"/>
              </w:rPr>
              <w:t>4</w:t>
            </w:r>
            <w:r>
              <w:rPr>
                <w:rFonts w:hint="eastAsia" w:ascii="宋体" w:hAnsi="宋体" w:eastAsia="宋体" w:cs="Times New Roman"/>
                <w:sz w:val="24"/>
                <w:szCs w:val="24"/>
              </w:rPr>
              <w:t>0</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套</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500</w:t>
            </w:r>
          </w:p>
        </w:tc>
        <w:tc>
          <w:tcPr>
            <w:tcW w:w="1399"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2</w:t>
            </w:r>
          </w:p>
        </w:tc>
        <w:tc>
          <w:tcPr>
            <w:tcW w:w="2764" w:type="dxa"/>
            <w:tcBorders>
              <w:tl2br w:val="nil"/>
              <w:tr2bl w:val="nil"/>
            </w:tcBorders>
            <w:vAlign w:val="center"/>
          </w:tcPr>
          <w:p>
            <w:pPr>
              <w:rPr>
                <w:rFonts w:ascii="宋体" w:hAnsi="宋体" w:eastAsia="宋体" w:cs="宋体"/>
                <w:sz w:val="24"/>
                <w:szCs w:val="24"/>
              </w:rPr>
            </w:pPr>
            <w:r>
              <w:rPr>
                <w:rFonts w:hint="eastAsia" w:ascii="宋体" w:hAnsi="宋体" w:eastAsia="宋体" w:cs="Times New Roman"/>
                <w:sz w:val="24"/>
                <w:szCs w:val="24"/>
              </w:rPr>
              <w:t>插花工具（增补）</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Times New Roman"/>
                <w:sz w:val="24"/>
                <w:szCs w:val="24"/>
                <w:lang w:val="en-US" w:eastAsia="zh-CN"/>
              </w:rPr>
              <w:t>2</w:t>
            </w:r>
            <w:r>
              <w:rPr>
                <w:rFonts w:hint="eastAsia" w:ascii="宋体" w:hAnsi="宋体" w:eastAsia="宋体" w:cs="Times New Roman"/>
                <w:sz w:val="24"/>
                <w:szCs w:val="24"/>
              </w:rPr>
              <w:t>0</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套</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500</w:t>
            </w:r>
          </w:p>
        </w:tc>
        <w:tc>
          <w:tcPr>
            <w:tcW w:w="1399"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1</w:t>
            </w: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3</w:t>
            </w:r>
          </w:p>
        </w:tc>
        <w:tc>
          <w:tcPr>
            <w:tcW w:w="2764" w:type="dxa"/>
            <w:tcBorders>
              <w:tl2br w:val="nil"/>
              <w:tr2bl w:val="nil"/>
            </w:tcBorders>
            <w:vAlign w:val="center"/>
          </w:tcPr>
          <w:p>
            <w:pPr>
              <w:rPr>
                <w:rFonts w:ascii="宋体" w:hAnsi="宋体" w:eastAsia="宋体" w:cs="宋体"/>
                <w:sz w:val="24"/>
                <w:szCs w:val="24"/>
              </w:rPr>
            </w:pPr>
            <w:r>
              <w:rPr>
                <w:rFonts w:hint="eastAsia" w:ascii="宋体" w:hAnsi="宋体" w:eastAsia="宋体" w:cs="Times New Roman"/>
                <w:sz w:val="24"/>
                <w:szCs w:val="24"/>
              </w:rPr>
              <w:t>插花花材与辅材</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Times New Roman"/>
                <w:sz w:val="24"/>
                <w:szCs w:val="24"/>
              </w:rPr>
              <w:t>80</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套</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500</w:t>
            </w:r>
          </w:p>
        </w:tc>
        <w:tc>
          <w:tcPr>
            <w:tcW w:w="1399"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20</w:t>
            </w: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jc w:val="center"/>
              <w:rPr>
                <w:rFonts w:ascii="宋体" w:hAnsi="宋体" w:eastAsia="宋体" w:cs="Times New Roman"/>
                <w:sz w:val="24"/>
                <w:szCs w:val="24"/>
              </w:rPr>
            </w:pPr>
            <w:r>
              <w:rPr>
                <w:rFonts w:hint="eastAsia" w:ascii="宋体" w:hAnsi="宋体" w:eastAsia="宋体" w:cs="Times New Roman"/>
                <w:sz w:val="24"/>
                <w:szCs w:val="24"/>
              </w:rPr>
              <w:t>4</w:t>
            </w:r>
          </w:p>
        </w:tc>
        <w:tc>
          <w:tcPr>
            <w:tcW w:w="2764" w:type="dxa"/>
            <w:tcBorders>
              <w:tl2br w:val="nil"/>
              <w:tr2bl w:val="nil"/>
            </w:tcBorders>
            <w:vAlign w:val="center"/>
          </w:tcPr>
          <w:p>
            <w:pPr>
              <w:rPr>
                <w:rFonts w:ascii="宋体" w:hAnsi="宋体" w:eastAsia="宋体" w:cs="Times New Roman"/>
                <w:sz w:val="24"/>
                <w:szCs w:val="24"/>
              </w:rPr>
            </w:pPr>
            <w:r>
              <w:rPr>
                <w:rFonts w:hint="eastAsia" w:ascii="宋体" w:hAnsi="宋体" w:eastAsia="宋体" w:cs="Times New Roman"/>
                <w:sz w:val="24"/>
                <w:szCs w:val="24"/>
              </w:rPr>
              <w:t>场地维护（操作台等）</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80</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张</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250</w:t>
            </w:r>
          </w:p>
        </w:tc>
        <w:tc>
          <w:tcPr>
            <w:tcW w:w="1399"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20000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5</w:t>
            </w:r>
          </w:p>
        </w:tc>
        <w:tc>
          <w:tcPr>
            <w:tcW w:w="2764" w:type="dxa"/>
            <w:tcBorders>
              <w:tl2br w:val="nil"/>
              <w:tr2bl w:val="nil"/>
            </w:tcBorders>
            <w:vAlign w:val="center"/>
          </w:tcPr>
          <w:p>
            <w:pPr>
              <w:adjustRightInd w:val="0"/>
              <w:snapToGrid w:val="0"/>
              <w:spacing w:line="440" w:lineRule="exact"/>
              <w:rPr>
                <w:rFonts w:ascii="宋体" w:hAnsi="宋体" w:eastAsia="宋体" w:cs="宋体"/>
                <w:sz w:val="24"/>
                <w:szCs w:val="24"/>
              </w:rPr>
            </w:pPr>
            <w:r>
              <w:rPr>
                <w:rFonts w:hint="eastAsia" w:ascii="宋体" w:hAnsi="宋体" w:eastAsia="宋体" w:cs="Times New Roman"/>
                <w:sz w:val="24"/>
                <w:szCs w:val="24"/>
              </w:rPr>
              <w:t>裁判员、技术人员劳务费</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10</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人</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000</w:t>
            </w:r>
          </w:p>
        </w:tc>
        <w:tc>
          <w:tcPr>
            <w:tcW w:w="1399"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6</w:t>
            </w:r>
          </w:p>
        </w:tc>
        <w:tc>
          <w:tcPr>
            <w:tcW w:w="2764" w:type="dxa"/>
            <w:tcBorders>
              <w:tl2br w:val="nil"/>
              <w:tr2bl w:val="nil"/>
            </w:tcBorders>
            <w:vAlign w:val="center"/>
          </w:tcPr>
          <w:p>
            <w:pPr>
              <w:adjustRightInd w:val="0"/>
              <w:snapToGrid w:val="0"/>
              <w:spacing w:line="440" w:lineRule="exact"/>
              <w:jc w:val="left"/>
              <w:rPr>
                <w:rFonts w:ascii="宋体" w:hAnsi="宋体" w:eastAsia="宋体" w:cs="宋体"/>
                <w:sz w:val="24"/>
                <w:szCs w:val="24"/>
              </w:rPr>
            </w:pPr>
            <w:r>
              <w:rPr>
                <w:rFonts w:hint="eastAsia" w:ascii="宋体" w:hAnsi="宋体" w:eastAsia="宋体" w:cs="宋体"/>
                <w:sz w:val="24"/>
                <w:szCs w:val="24"/>
              </w:rPr>
              <w:t>其他</w:t>
            </w: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p>
        </w:tc>
        <w:tc>
          <w:tcPr>
            <w:tcW w:w="124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p>
        </w:tc>
        <w:tc>
          <w:tcPr>
            <w:tcW w:w="1399"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3</w:t>
            </w:r>
            <w:r>
              <w:rPr>
                <w:rFonts w:hint="eastAsia" w:ascii="宋体" w:hAnsi="宋体" w:eastAsia="宋体" w:cs="宋体"/>
                <w:sz w:val="24"/>
                <w:szCs w:val="24"/>
              </w:rPr>
              <w:t>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6" w:hRule="atLeast"/>
        </w:trPr>
        <w:tc>
          <w:tcPr>
            <w:tcW w:w="760"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p>
        </w:tc>
        <w:tc>
          <w:tcPr>
            <w:tcW w:w="2764" w:type="dxa"/>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合计（元）</w:t>
            </w:r>
          </w:p>
        </w:tc>
        <w:tc>
          <w:tcPr>
            <w:tcW w:w="5131" w:type="dxa"/>
            <w:gridSpan w:val="4"/>
            <w:tcBorders>
              <w:tl2br w:val="nil"/>
              <w:tr2bl w:val="nil"/>
            </w:tcBorders>
            <w:vAlign w:val="center"/>
          </w:tcPr>
          <w:p>
            <w:pPr>
              <w:adjustRightInd w:val="0"/>
              <w:snapToGrid w:val="0"/>
              <w:spacing w:line="440" w:lineRule="exact"/>
              <w:jc w:val="center"/>
              <w:rPr>
                <w:rFonts w:ascii="宋体" w:hAnsi="宋体" w:eastAsia="宋体" w:cs="宋体"/>
                <w:sz w:val="24"/>
                <w:szCs w:val="24"/>
              </w:rPr>
            </w:pPr>
            <w:r>
              <w:rPr>
                <w:rFonts w:hint="eastAsia" w:ascii="宋体" w:hAnsi="宋体" w:cs="宋体"/>
                <w:sz w:val="24"/>
                <w:szCs w:val="24"/>
                <w:lang w:val="en-US" w:eastAsia="zh-CN"/>
              </w:rPr>
              <w:t>31</w:t>
            </w:r>
            <w:r>
              <w:rPr>
                <w:rFonts w:hint="eastAsia" w:ascii="宋体" w:hAnsi="宋体" w:eastAsia="宋体" w:cs="宋体"/>
                <w:sz w:val="24"/>
                <w:szCs w:val="24"/>
              </w:rPr>
              <w:t>0000</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十六、比赛组织与管理</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（一）主办单位：国家教育部、国家农业部。</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（二）承办单位：江苏省农业委员会、江苏省教育厅、镇江市人民政府。</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（三）协办单位：全国农业职业教育教学指导委员会、农业部农民科技教育培训中心、江苏农林职业技术学院。</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四）赛项执行委员会，由主办单位、承办单位和协办单位的相关领导组成，在大赛执委会领导下开展工作，领导、组织和协调赛项专家工作组和组织保障工作组的工作，编制赛项经费预算，管理赛项经费使用，选荐赛项专家组人员及裁判与仲裁人员，牵头负责赛项资源转化、安全保障等工作。</w:t>
      </w:r>
    </w:p>
    <w:p>
      <w:pPr>
        <w:snapToGrid w:val="0"/>
        <w:spacing w:line="560" w:lineRule="exact"/>
        <w:ind w:firstLine="600" w:firstLineChars="200"/>
        <w:rPr>
          <w:rFonts w:ascii="Arial Narrow" w:hAnsi="Arial Narrow" w:eastAsia="仿宋_GB2312" w:cs="Arial"/>
          <w:bCs/>
          <w:sz w:val="30"/>
          <w:szCs w:val="30"/>
        </w:rPr>
      </w:pPr>
      <w:r>
        <w:rPr>
          <w:rFonts w:hint="eastAsia" w:ascii="黑体" w:hAnsi="黑体" w:eastAsia="黑体" w:cs="黑体"/>
          <w:bCs/>
          <w:sz w:val="30"/>
          <w:szCs w:val="30"/>
        </w:rPr>
        <w:t>十七、教学资源转化建设方案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（一）制作大赛优秀作品集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竞赛插花作品拍摄制作“全国职业院校技能大赛艺术插花项目优秀作品集”。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（二）大赛相关资源用于课程建设</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根据赛事相关技术标准，赛程录像和优秀作品等开发艺术插花项目课程，用于教学。将比赛形成的优秀插花作品在“高职高专园林技术专业教学资源库”网络平台中展示，供各校交流学习。</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（三）赛项竞赛平台的通用性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技能大赛所用场地与设备，可用于插花课程实训，及开展相关教师培训、企业员工培训等社会服务。</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（四）促进教学改革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以技能大赛为动力，推动职业教育教学模式和人才培养模式的改革。通过开展技能竞赛活动，突出专业技能在职业教育中的重要性，使课堂教学与实践教学更紧密地结合，推动职业教育的教学改革。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技能大赛，请行业、企业专家参与比赛方案与评分标准的制定，使比赛内容与当前生产实际接轨。实现培养目标与企业的“零距离”对接，培养更多适应产业需求和社会主义新农村建设需要的高素质技能型合格人才。</w:t>
      </w:r>
    </w:p>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十八、筹备工作进度时间表</w:t>
      </w:r>
    </w:p>
    <w:tbl>
      <w:tblPr>
        <w:tblStyle w:val="11"/>
        <w:tblpPr w:leftFromText="180" w:rightFromText="180" w:vertAnchor="text" w:horzAnchor="page" w:tblpX="1680" w:tblpY="233"/>
        <w:tblOverlap w:val="never"/>
        <w:tblW w:w="9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608"/>
        <w:gridCol w:w="4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752" w:type="dxa"/>
            <w:vAlign w:val="center"/>
          </w:tcPr>
          <w:p>
            <w:pPr>
              <w:adjustRightInd w:val="0"/>
              <w:snapToGrid w:val="0"/>
              <w:jc w:val="center"/>
              <w:rPr>
                <w:rFonts w:asciiTheme="minorEastAsia" w:hAnsiTheme="minorEastAsia"/>
                <w:b/>
                <w:sz w:val="24"/>
                <w:szCs w:val="24"/>
              </w:rPr>
            </w:pPr>
            <w:r>
              <w:rPr>
                <w:rFonts w:asciiTheme="minorEastAsia" w:hAnsiTheme="minorEastAsia"/>
                <w:b/>
                <w:sz w:val="24"/>
                <w:szCs w:val="24"/>
              </w:rPr>
              <w:t>序号</w:t>
            </w:r>
          </w:p>
        </w:tc>
        <w:tc>
          <w:tcPr>
            <w:tcW w:w="3608" w:type="dxa"/>
            <w:vAlign w:val="center"/>
          </w:tcPr>
          <w:p>
            <w:pPr>
              <w:adjustRightInd w:val="0"/>
              <w:snapToGrid w:val="0"/>
              <w:rPr>
                <w:rFonts w:asciiTheme="minorEastAsia" w:hAnsiTheme="minorEastAsia"/>
                <w:b/>
                <w:sz w:val="24"/>
                <w:szCs w:val="24"/>
              </w:rPr>
            </w:pPr>
            <w:r>
              <w:rPr>
                <w:rFonts w:asciiTheme="minorEastAsia" w:hAnsiTheme="minorEastAsia"/>
                <w:b/>
                <w:sz w:val="24"/>
                <w:szCs w:val="24"/>
              </w:rPr>
              <w:t>时间</w:t>
            </w:r>
          </w:p>
        </w:tc>
        <w:tc>
          <w:tcPr>
            <w:tcW w:w="4660" w:type="dxa"/>
            <w:vAlign w:val="center"/>
          </w:tcPr>
          <w:p>
            <w:pPr>
              <w:adjustRightInd w:val="0"/>
              <w:snapToGrid w:val="0"/>
              <w:rPr>
                <w:rFonts w:asciiTheme="minorEastAsia" w:hAnsiTheme="minorEastAsia"/>
                <w:b/>
                <w:sz w:val="24"/>
                <w:szCs w:val="24"/>
              </w:rPr>
            </w:pPr>
            <w:r>
              <w:rPr>
                <w:rFonts w:asciiTheme="minorEastAsia" w:hAnsiTheme="minorEastAsia"/>
                <w:b/>
                <w:sz w:val="24"/>
                <w:szCs w:val="24"/>
              </w:rPr>
              <w:t>主要工作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752" w:type="dxa"/>
            <w:vAlign w:val="center"/>
          </w:tcPr>
          <w:p>
            <w:pPr>
              <w:adjustRightInd w:val="0"/>
              <w:snapToGrid w:val="0"/>
              <w:jc w:val="center"/>
              <w:rPr>
                <w:rFonts w:asciiTheme="minorEastAsia" w:hAnsiTheme="minorEastAsia"/>
                <w:sz w:val="24"/>
                <w:szCs w:val="24"/>
              </w:rPr>
            </w:pPr>
            <w:r>
              <w:rPr>
                <w:rFonts w:asciiTheme="minorEastAsia" w:hAnsiTheme="minorEastAsia"/>
                <w:sz w:val="24"/>
                <w:szCs w:val="24"/>
              </w:rPr>
              <w:t>1</w:t>
            </w:r>
          </w:p>
        </w:tc>
        <w:tc>
          <w:tcPr>
            <w:tcW w:w="3608" w:type="dxa"/>
            <w:vAlign w:val="center"/>
          </w:tcPr>
          <w:p>
            <w:pPr>
              <w:adjustRightInd w:val="0"/>
              <w:snapToGrid w:val="0"/>
              <w:rPr>
                <w:rFonts w:asciiTheme="minorEastAsia" w:hAnsiTheme="minorEastAsia"/>
                <w:sz w:val="24"/>
                <w:szCs w:val="24"/>
              </w:rPr>
            </w:pPr>
            <w:r>
              <w:rPr>
                <w:rFonts w:asciiTheme="minorEastAsia" w:hAnsiTheme="minorEastAsia"/>
                <w:sz w:val="24"/>
                <w:szCs w:val="24"/>
              </w:rPr>
              <w:t>201</w:t>
            </w:r>
            <w:r>
              <w:rPr>
                <w:rFonts w:hint="eastAsia" w:asciiTheme="minorEastAsia" w:hAnsiTheme="minorEastAsia"/>
                <w:sz w:val="24"/>
                <w:szCs w:val="24"/>
                <w:lang w:val="en-US" w:eastAsia="zh-CN"/>
              </w:rPr>
              <w:t>8</w:t>
            </w:r>
            <w:r>
              <w:rPr>
                <w:rFonts w:asciiTheme="minorEastAsia" w:hAnsiTheme="minorEastAsia"/>
                <w:sz w:val="24"/>
                <w:szCs w:val="24"/>
              </w:rPr>
              <w:t>年</w:t>
            </w:r>
            <w:r>
              <w:rPr>
                <w:rFonts w:hint="eastAsia" w:asciiTheme="minorEastAsia" w:hAnsiTheme="minorEastAsia"/>
                <w:sz w:val="24"/>
                <w:szCs w:val="24"/>
              </w:rPr>
              <w:t>8</w:t>
            </w:r>
            <w:r>
              <w:rPr>
                <w:rFonts w:asciiTheme="minorEastAsia" w:hAnsiTheme="minorEastAsia"/>
                <w:sz w:val="24"/>
                <w:szCs w:val="24"/>
              </w:rPr>
              <w:t>月～201</w:t>
            </w:r>
            <w:r>
              <w:rPr>
                <w:rFonts w:hint="eastAsia" w:asciiTheme="minorEastAsia" w:hAnsiTheme="minorEastAsia"/>
                <w:sz w:val="24"/>
                <w:szCs w:val="24"/>
                <w:lang w:val="en-US" w:eastAsia="zh-CN"/>
              </w:rPr>
              <w:t>8</w:t>
            </w:r>
            <w:r>
              <w:rPr>
                <w:rFonts w:asciiTheme="minorEastAsia" w:hAnsiTheme="minorEastAsia"/>
                <w:sz w:val="24"/>
                <w:szCs w:val="24"/>
              </w:rPr>
              <w:t>年</w:t>
            </w:r>
            <w:r>
              <w:rPr>
                <w:rFonts w:hint="eastAsia" w:asciiTheme="minorEastAsia" w:hAnsiTheme="minorEastAsia"/>
                <w:sz w:val="24"/>
                <w:szCs w:val="24"/>
              </w:rPr>
              <w:t>9</w:t>
            </w:r>
            <w:r>
              <w:rPr>
                <w:rFonts w:asciiTheme="minorEastAsia" w:hAnsiTheme="minorEastAsia"/>
                <w:sz w:val="24"/>
                <w:szCs w:val="24"/>
              </w:rPr>
              <w:t>月</w:t>
            </w:r>
          </w:p>
        </w:tc>
        <w:tc>
          <w:tcPr>
            <w:tcW w:w="4660"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赛项方案申报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trPr>
        <w:tc>
          <w:tcPr>
            <w:tcW w:w="752" w:type="dxa"/>
            <w:vAlign w:val="center"/>
          </w:tcPr>
          <w:p>
            <w:pPr>
              <w:adjustRightInd w:val="0"/>
              <w:snapToGrid w:val="0"/>
              <w:jc w:val="center"/>
              <w:rPr>
                <w:rFonts w:asciiTheme="minorEastAsia" w:hAnsiTheme="minorEastAsia"/>
                <w:sz w:val="24"/>
                <w:szCs w:val="24"/>
              </w:rPr>
            </w:pPr>
            <w:r>
              <w:rPr>
                <w:rFonts w:asciiTheme="minorEastAsia" w:hAnsiTheme="minorEastAsia"/>
                <w:sz w:val="24"/>
                <w:szCs w:val="24"/>
              </w:rPr>
              <w:t>2</w:t>
            </w:r>
          </w:p>
        </w:tc>
        <w:tc>
          <w:tcPr>
            <w:tcW w:w="3608" w:type="dxa"/>
            <w:vAlign w:val="center"/>
          </w:tcPr>
          <w:p>
            <w:pPr>
              <w:adjustRightInd w:val="0"/>
              <w:snapToGrid w:val="0"/>
              <w:rPr>
                <w:rFonts w:asciiTheme="minorEastAsia" w:hAnsiTheme="minorEastAsia"/>
                <w:sz w:val="24"/>
                <w:szCs w:val="24"/>
              </w:rPr>
            </w:pPr>
            <w:r>
              <w:rPr>
                <w:rFonts w:asciiTheme="minorEastAsia" w:hAnsiTheme="minorEastAsia"/>
                <w:sz w:val="24"/>
                <w:szCs w:val="24"/>
              </w:rPr>
              <w:t>201</w:t>
            </w:r>
            <w:r>
              <w:rPr>
                <w:rFonts w:hint="eastAsia" w:asciiTheme="minorEastAsia" w:hAnsiTheme="minorEastAsia"/>
                <w:sz w:val="24"/>
                <w:szCs w:val="24"/>
                <w:lang w:val="en-US" w:eastAsia="zh-CN"/>
              </w:rPr>
              <w:t>8</w:t>
            </w:r>
            <w:r>
              <w:rPr>
                <w:rFonts w:asciiTheme="minorEastAsia" w:hAnsiTheme="minorEastAsia"/>
                <w:sz w:val="24"/>
                <w:szCs w:val="24"/>
              </w:rPr>
              <w:t>年10月～201</w:t>
            </w:r>
            <w:r>
              <w:rPr>
                <w:rFonts w:hint="eastAsia" w:asciiTheme="minorEastAsia" w:hAnsiTheme="minorEastAsia"/>
                <w:sz w:val="24"/>
                <w:szCs w:val="24"/>
                <w:lang w:val="en-US" w:eastAsia="zh-CN"/>
              </w:rPr>
              <w:t>8</w:t>
            </w:r>
            <w:r>
              <w:rPr>
                <w:rFonts w:asciiTheme="minorEastAsia" w:hAnsiTheme="minorEastAsia"/>
                <w:sz w:val="24"/>
                <w:szCs w:val="24"/>
              </w:rPr>
              <w:t>年</w:t>
            </w:r>
            <w:r>
              <w:rPr>
                <w:rFonts w:hint="eastAsia" w:asciiTheme="minorEastAsia" w:hAnsiTheme="minorEastAsia"/>
                <w:sz w:val="24"/>
                <w:szCs w:val="24"/>
              </w:rPr>
              <w:t>1</w:t>
            </w:r>
            <w:r>
              <w:rPr>
                <w:rFonts w:asciiTheme="minorEastAsia" w:hAnsiTheme="minorEastAsia"/>
                <w:sz w:val="24"/>
                <w:szCs w:val="24"/>
              </w:rPr>
              <w:t>2月</w:t>
            </w:r>
          </w:p>
        </w:tc>
        <w:tc>
          <w:tcPr>
            <w:tcW w:w="4660"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依据评审结果修订方案并撰写规程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0" w:hRule="atLeast"/>
        </w:trPr>
        <w:tc>
          <w:tcPr>
            <w:tcW w:w="752" w:type="dxa"/>
            <w:vAlign w:val="center"/>
          </w:tcPr>
          <w:p>
            <w:pPr>
              <w:adjustRightInd w:val="0"/>
              <w:snapToGrid w:val="0"/>
              <w:jc w:val="center"/>
              <w:rPr>
                <w:rFonts w:asciiTheme="minorEastAsia" w:hAnsiTheme="minorEastAsia"/>
                <w:sz w:val="24"/>
                <w:szCs w:val="24"/>
              </w:rPr>
            </w:pPr>
            <w:r>
              <w:rPr>
                <w:rFonts w:asciiTheme="minorEastAsia" w:hAnsiTheme="minorEastAsia"/>
                <w:sz w:val="24"/>
                <w:szCs w:val="24"/>
              </w:rPr>
              <w:t>3</w:t>
            </w:r>
          </w:p>
        </w:tc>
        <w:tc>
          <w:tcPr>
            <w:tcW w:w="3608" w:type="dxa"/>
            <w:vAlign w:val="center"/>
          </w:tcPr>
          <w:p>
            <w:pPr>
              <w:adjustRightInd w:val="0"/>
              <w:snapToGrid w:val="0"/>
              <w:rPr>
                <w:rFonts w:asciiTheme="minorEastAsia" w:hAnsiTheme="minorEastAsia"/>
                <w:sz w:val="24"/>
                <w:szCs w:val="24"/>
              </w:rPr>
            </w:pPr>
            <w:r>
              <w:rPr>
                <w:rFonts w:asciiTheme="minorEastAsia" w:hAnsiTheme="minorEastAsia"/>
                <w:sz w:val="24"/>
                <w:szCs w:val="24"/>
              </w:rPr>
              <w:t>201</w:t>
            </w:r>
            <w:r>
              <w:rPr>
                <w:rFonts w:hint="eastAsia" w:asciiTheme="minorEastAsia" w:hAnsiTheme="minorEastAsia"/>
                <w:sz w:val="24"/>
                <w:szCs w:val="24"/>
                <w:lang w:val="en-US" w:eastAsia="zh-CN"/>
              </w:rPr>
              <w:t>9</w:t>
            </w:r>
            <w:r>
              <w:rPr>
                <w:rFonts w:asciiTheme="minorEastAsia" w:hAnsiTheme="minorEastAsia"/>
                <w:sz w:val="24"/>
                <w:szCs w:val="24"/>
              </w:rPr>
              <w:t>年</w:t>
            </w:r>
            <w:r>
              <w:rPr>
                <w:rFonts w:hint="eastAsia" w:asciiTheme="minorEastAsia" w:hAnsiTheme="minorEastAsia"/>
                <w:sz w:val="24"/>
                <w:szCs w:val="24"/>
              </w:rPr>
              <w:t>1</w:t>
            </w:r>
            <w:r>
              <w:rPr>
                <w:rFonts w:asciiTheme="minorEastAsia" w:hAnsiTheme="minorEastAsia"/>
                <w:sz w:val="24"/>
                <w:szCs w:val="24"/>
              </w:rPr>
              <w:t>月～</w:t>
            </w:r>
            <w:r>
              <w:rPr>
                <w:rFonts w:hint="eastAsia" w:asciiTheme="minorEastAsia" w:hAnsiTheme="minorEastAsia"/>
                <w:sz w:val="24"/>
                <w:szCs w:val="24"/>
              </w:rPr>
              <w:t>201</w:t>
            </w:r>
            <w:r>
              <w:rPr>
                <w:rFonts w:hint="eastAsia" w:asciiTheme="minorEastAsia" w:hAnsiTheme="minorEastAsia"/>
                <w:sz w:val="24"/>
                <w:szCs w:val="24"/>
                <w:lang w:val="en-US" w:eastAsia="zh-CN"/>
              </w:rPr>
              <w:t>9</w:t>
            </w:r>
            <w:r>
              <w:rPr>
                <w:rFonts w:hint="eastAsia" w:asciiTheme="minorEastAsia" w:hAnsiTheme="minorEastAsia"/>
                <w:sz w:val="24"/>
                <w:szCs w:val="24"/>
              </w:rPr>
              <w:t>年</w:t>
            </w:r>
            <w:r>
              <w:rPr>
                <w:rFonts w:hint="eastAsia" w:asciiTheme="minorEastAsia" w:hAnsiTheme="minorEastAsia"/>
                <w:sz w:val="24"/>
                <w:szCs w:val="24"/>
                <w:lang w:val="en-US" w:eastAsia="zh-CN"/>
              </w:rPr>
              <w:t>4</w:t>
            </w:r>
            <w:r>
              <w:rPr>
                <w:rFonts w:asciiTheme="minorEastAsia" w:hAnsiTheme="minorEastAsia"/>
                <w:sz w:val="24"/>
                <w:szCs w:val="24"/>
              </w:rPr>
              <w:t>月</w:t>
            </w:r>
          </w:p>
        </w:tc>
        <w:tc>
          <w:tcPr>
            <w:tcW w:w="4660"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比赛场地的修缮、整理；</w:t>
            </w:r>
            <w:r>
              <w:rPr>
                <w:rFonts w:hint="eastAsia" w:cs="Times New Roman" w:asciiTheme="minorEastAsia" w:hAnsiTheme="minorEastAsia"/>
                <w:sz w:val="24"/>
                <w:szCs w:val="24"/>
              </w:rPr>
              <w:t>设备</w:t>
            </w:r>
            <w:r>
              <w:rPr>
                <w:rFonts w:hint="eastAsia" w:asciiTheme="minorEastAsia" w:hAnsiTheme="minorEastAsia"/>
                <w:sz w:val="24"/>
                <w:szCs w:val="24"/>
              </w:rPr>
              <w:t>采购、维修及</w:t>
            </w:r>
            <w:r>
              <w:rPr>
                <w:rFonts w:hint="eastAsia" w:cs="Times New Roman" w:asciiTheme="minorEastAsia" w:hAnsiTheme="minorEastAsia"/>
                <w:sz w:val="24"/>
                <w:szCs w:val="24"/>
              </w:rPr>
              <w:t>运行</w:t>
            </w:r>
            <w:r>
              <w:rPr>
                <w:rFonts w:hint="eastAsia" w:asciiTheme="minorEastAsia" w:hAnsiTheme="minorEastAsia"/>
                <w:sz w:val="24"/>
                <w:szCs w:val="24"/>
              </w:rPr>
              <w:t>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trPr>
        <w:tc>
          <w:tcPr>
            <w:tcW w:w="752" w:type="dxa"/>
            <w:vAlign w:val="center"/>
          </w:tcPr>
          <w:p>
            <w:pPr>
              <w:adjustRightInd w:val="0"/>
              <w:snapToGrid w:val="0"/>
              <w:jc w:val="center"/>
              <w:rPr>
                <w:rFonts w:asciiTheme="minorEastAsia" w:hAnsiTheme="minorEastAsia"/>
                <w:sz w:val="24"/>
                <w:szCs w:val="24"/>
              </w:rPr>
            </w:pPr>
            <w:r>
              <w:rPr>
                <w:rFonts w:asciiTheme="minorEastAsia" w:hAnsiTheme="minorEastAsia"/>
                <w:sz w:val="24"/>
                <w:szCs w:val="24"/>
              </w:rPr>
              <w:t>4</w:t>
            </w:r>
          </w:p>
        </w:tc>
        <w:tc>
          <w:tcPr>
            <w:tcW w:w="3608" w:type="dxa"/>
            <w:vAlign w:val="center"/>
          </w:tcPr>
          <w:p>
            <w:pPr>
              <w:adjustRightInd w:val="0"/>
              <w:snapToGrid w:val="0"/>
              <w:rPr>
                <w:rFonts w:asciiTheme="minorEastAsia" w:hAnsiTheme="minorEastAsia"/>
                <w:sz w:val="24"/>
                <w:szCs w:val="24"/>
              </w:rPr>
            </w:pPr>
            <w:r>
              <w:rPr>
                <w:rFonts w:asciiTheme="minorEastAsia" w:hAnsiTheme="minorEastAsia"/>
                <w:sz w:val="24"/>
                <w:szCs w:val="24"/>
              </w:rPr>
              <w:t>201</w:t>
            </w:r>
            <w:r>
              <w:rPr>
                <w:rFonts w:hint="eastAsia" w:asciiTheme="minorEastAsia" w:hAnsiTheme="minorEastAsia"/>
                <w:sz w:val="24"/>
                <w:szCs w:val="24"/>
                <w:lang w:val="en-US" w:eastAsia="zh-CN"/>
              </w:rPr>
              <w:t>9</w:t>
            </w:r>
            <w:r>
              <w:rPr>
                <w:rFonts w:asciiTheme="minorEastAsia" w:hAnsiTheme="minorEastAsia"/>
                <w:sz w:val="24"/>
                <w:szCs w:val="24"/>
              </w:rPr>
              <w:t>年</w:t>
            </w:r>
            <w:r>
              <w:rPr>
                <w:rFonts w:hint="eastAsia" w:asciiTheme="minorEastAsia" w:hAnsiTheme="minorEastAsia"/>
                <w:sz w:val="24"/>
                <w:szCs w:val="24"/>
              </w:rPr>
              <w:t>3</w:t>
            </w:r>
            <w:r>
              <w:rPr>
                <w:rFonts w:asciiTheme="minorEastAsia" w:hAnsiTheme="minorEastAsia"/>
                <w:sz w:val="24"/>
                <w:szCs w:val="24"/>
              </w:rPr>
              <w:t>月</w:t>
            </w:r>
          </w:p>
        </w:tc>
        <w:tc>
          <w:tcPr>
            <w:tcW w:w="4660"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专家组检查赛场准备情况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752" w:type="dxa"/>
            <w:vAlign w:val="center"/>
          </w:tcPr>
          <w:p>
            <w:pPr>
              <w:adjustRightInd w:val="0"/>
              <w:snapToGrid w:val="0"/>
              <w:jc w:val="center"/>
              <w:rPr>
                <w:rFonts w:asciiTheme="minorEastAsia" w:hAnsiTheme="minorEastAsia"/>
                <w:sz w:val="24"/>
                <w:szCs w:val="24"/>
              </w:rPr>
            </w:pPr>
            <w:r>
              <w:rPr>
                <w:rFonts w:hint="eastAsia" w:asciiTheme="minorEastAsia" w:hAnsiTheme="minorEastAsia"/>
                <w:sz w:val="24"/>
                <w:szCs w:val="24"/>
              </w:rPr>
              <w:t>5</w:t>
            </w:r>
          </w:p>
        </w:tc>
        <w:tc>
          <w:tcPr>
            <w:tcW w:w="3608"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201</w:t>
            </w:r>
            <w:r>
              <w:rPr>
                <w:rFonts w:hint="eastAsia" w:asciiTheme="minorEastAsia" w:hAnsiTheme="minorEastAsia"/>
                <w:sz w:val="24"/>
                <w:szCs w:val="24"/>
                <w:lang w:val="en-US" w:eastAsia="zh-CN"/>
              </w:rPr>
              <w:t>9</w:t>
            </w:r>
            <w:r>
              <w:rPr>
                <w:rFonts w:hint="eastAsia" w:asciiTheme="minorEastAsia" w:hAnsiTheme="minorEastAsia"/>
                <w:sz w:val="24"/>
                <w:szCs w:val="24"/>
              </w:rPr>
              <w:t>年4</w:t>
            </w:r>
            <w:r>
              <w:rPr>
                <w:rFonts w:asciiTheme="minorEastAsia" w:hAnsiTheme="minorEastAsia"/>
                <w:sz w:val="24"/>
                <w:szCs w:val="24"/>
              </w:rPr>
              <w:t>月</w:t>
            </w:r>
          </w:p>
        </w:tc>
        <w:tc>
          <w:tcPr>
            <w:tcW w:w="4660"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赛前最后阶段运行调试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trPr>
        <w:tc>
          <w:tcPr>
            <w:tcW w:w="752" w:type="dxa"/>
            <w:vAlign w:val="center"/>
          </w:tcPr>
          <w:p>
            <w:pPr>
              <w:adjustRightInd w:val="0"/>
              <w:snapToGrid w:val="0"/>
              <w:jc w:val="center"/>
              <w:rPr>
                <w:rFonts w:asciiTheme="minorEastAsia" w:hAnsiTheme="minorEastAsia"/>
                <w:sz w:val="24"/>
                <w:szCs w:val="24"/>
              </w:rPr>
            </w:pPr>
            <w:r>
              <w:rPr>
                <w:rFonts w:hint="eastAsia" w:asciiTheme="minorEastAsia" w:hAnsiTheme="minorEastAsia"/>
                <w:sz w:val="24"/>
                <w:szCs w:val="24"/>
              </w:rPr>
              <w:t>6</w:t>
            </w:r>
          </w:p>
        </w:tc>
        <w:tc>
          <w:tcPr>
            <w:tcW w:w="3608"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201</w:t>
            </w:r>
            <w:r>
              <w:rPr>
                <w:rFonts w:hint="eastAsia" w:asciiTheme="minorEastAsia" w:hAnsiTheme="minorEastAsia"/>
                <w:sz w:val="24"/>
                <w:szCs w:val="24"/>
                <w:lang w:val="en-US" w:eastAsia="zh-CN"/>
              </w:rPr>
              <w:t>9</w:t>
            </w:r>
            <w:r>
              <w:rPr>
                <w:rFonts w:hint="eastAsia" w:asciiTheme="minorEastAsia" w:hAnsiTheme="minorEastAsia"/>
                <w:sz w:val="24"/>
                <w:szCs w:val="24"/>
              </w:rPr>
              <w:t>年5月</w:t>
            </w:r>
          </w:p>
        </w:tc>
        <w:tc>
          <w:tcPr>
            <w:tcW w:w="4660" w:type="dxa"/>
            <w:vAlign w:val="center"/>
          </w:tcPr>
          <w:p>
            <w:pPr>
              <w:adjustRightInd w:val="0"/>
              <w:snapToGrid w:val="0"/>
              <w:rPr>
                <w:rFonts w:asciiTheme="minorEastAsia" w:hAnsiTheme="minorEastAsia"/>
                <w:sz w:val="24"/>
                <w:szCs w:val="24"/>
              </w:rPr>
            </w:pPr>
            <w:r>
              <w:rPr>
                <w:rFonts w:hint="eastAsia" w:asciiTheme="minorEastAsia" w:hAnsiTheme="minorEastAsia"/>
                <w:sz w:val="24"/>
                <w:szCs w:val="24"/>
              </w:rPr>
              <w:t>承办比赛</w:t>
            </w:r>
          </w:p>
        </w:tc>
      </w:tr>
    </w:tbl>
    <w:p>
      <w:pPr>
        <w:snapToGrid w:val="0"/>
        <w:spacing w:line="560" w:lineRule="exact"/>
        <w:ind w:firstLine="600" w:firstLineChars="200"/>
        <w:rPr>
          <w:rFonts w:ascii="黑体" w:hAnsi="黑体" w:eastAsia="黑体" w:cs="黑体"/>
          <w:bCs/>
          <w:sz w:val="30"/>
          <w:szCs w:val="30"/>
        </w:rPr>
      </w:pPr>
      <w:r>
        <w:rPr>
          <w:rFonts w:hint="eastAsia" w:ascii="黑体" w:hAnsi="黑体" w:eastAsia="黑体" w:cs="黑体"/>
          <w:bCs/>
          <w:sz w:val="30"/>
          <w:szCs w:val="30"/>
        </w:rPr>
        <w:t>十九、裁判人员建议</w:t>
      </w:r>
    </w:p>
    <w:p>
      <w:pPr>
        <w:snapToGrid w:val="0"/>
        <w:spacing w:line="560" w:lineRule="exact"/>
        <w:ind w:firstLine="600" w:firstLineChars="200"/>
        <w:rPr>
          <w:rFonts w:hint="eastAsia" w:ascii="Arial Narrow" w:hAnsi="Arial Narrow" w:eastAsia="仿宋_GB2312" w:cs="Arial"/>
          <w:sz w:val="30"/>
          <w:szCs w:val="30"/>
        </w:rPr>
      </w:pPr>
      <w:r>
        <w:rPr>
          <w:rFonts w:hint="eastAsia" w:ascii="Arial Narrow" w:hAnsi="Arial Narrow" w:eastAsia="仿宋_GB2312" w:cs="Arial"/>
          <w:sz w:val="30"/>
          <w:szCs w:val="30"/>
        </w:rPr>
        <w:t>按照《全国职业院校技能大赛专家和裁判工作管理办法》的有关要求，详细列出赛项所需现场裁判和评分裁判的具体要求。</w:t>
      </w:r>
    </w:p>
    <w:tbl>
      <w:tblPr>
        <w:tblStyle w:val="11"/>
        <w:tblpPr w:leftFromText="180" w:rightFromText="180" w:vertAnchor="text" w:horzAnchor="margin" w:tblpXSpec="center" w:tblpY="8"/>
        <w:tblW w:w="850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5"/>
        <w:gridCol w:w="1260"/>
        <w:gridCol w:w="1215"/>
        <w:gridCol w:w="2190"/>
        <w:gridCol w:w="2085"/>
        <w:gridCol w:w="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5"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rFonts w:ascii="仿宋_GB2312" w:hAnsi="仿宋" w:eastAsia="仿宋_GB2312" w:cs="Arial"/>
                <w:b/>
                <w:color w:val="000000"/>
                <w:sz w:val="24"/>
                <w:szCs w:val="24"/>
              </w:rPr>
            </w:pPr>
            <w:r>
              <w:rPr>
                <w:rFonts w:hint="eastAsia" w:ascii="仿宋_GB2312" w:hAnsi="仿宋" w:eastAsia="仿宋_GB2312" w:cs="Arial"/>
                <w:b/>
                <w:color w:val="000000"/>
                <w:sz w:val="24"/>
                <w:szCs w:val="24"/>
              </w:rPr>
              <w:t>序号</w:t>
            </w:r>
          </w:p>
        </w:tc>
        <w:tc>
          <w:tcPr>
            <w:tcW w:w="126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专业技术方向</w:t>
            </w:r>
          </w:p>
        </w:tc>
        <w:tc>
          <w:tcPr>
            <w:tcW w:w="121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知识能力要求</w:t>
            </w:r>
          </w:p>
        </w:tc>
        <w:tc>
          <w:tcPr>
            <w:tcW w:w="2190"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执裁、教学、工作经历</w:t>
            </w:r>
          </w:p>
        </w:tc>
        <w:tc>
          <w:tcPr>
            <w:tcW w:w="2085" w:type="dxa"/>
            <w:tcBorders>
              <w:top w:val="single" w:color="auto" w:sz="8" w:space="0"/>
              <w:left w:val="single" w:color="auto" w:sz="4" w:space="0"/>
              <w:bottom w:val="single" w:color="auto" w:sz="4" w:space="0"/>
              <w:right w:val="single" w:color="auto" w:sz="4" w:space="0"/>
            </w:tcBorders>
            <w:vAlign w:val="center"/>
          </w:tcPr>
          <w:p>
            <w:pPr>
              <w:adjustRightInd w:val="0"/>
              <w:snapToGrid w:val="0"/>
              <w:jc w:val="center"/>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专业技术职称</w:t>
            </w:r>
          </w:p>
          <w:p>
            <w:pPr>
              <w:adjustRightInd w:val="0"/>
              <w:snapToGrid w:val="0"/>
              <w:jc w:val="center"/>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（职业资格等级）</w:t>
            </w:r>
          </w:p>
        </w:tc>
        <w:tc>
          <w:tcPr>
            <w:tcW w:w="779" w:type="dxa"/>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rFonts w:hint="eastAsia" w:ascii="仿宋_GB2312" w:hAnsi="仿宋" w:eastAsia="仿宋_GB2312" w:cs="Arial"/>
                <w:b/>
                <w:color w:val="000000"/>
                <w:sz w:val="24"/>
                <w:szCs w:val="24"/>
              </w:rPr>
            </w:pPr>
            <w:r>
              <w:rPr>
                <w:rFonts w:hint="eastAsia" w:ascii="仿宋_GB2312" w:hAnsi="仿宋" w:eastAsia="仿宋_GB2312" w:cs="Arial"/>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5"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hint="eastAsia" w:ascii="Arial Narrow" w:hAnsi="Arial Narrow" w:eastAsia="仿宋_GB2312"/>
                <w:sz w:val="24"/>
              </w:rPr>
            </w:pPr>
            <w:r>
              <w:rPr>
                <w:rFonts w:hint="eastAsia" w:ascii="Arial Narrow" w:hAnsi="Arial Narrow" w:eastAsia="仿宋_GB2312"/>
                <w:sz w:val="24"/>
              </w:rPr>
              <w:t>1</w:t>
            </w: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hint="eastAsia" w:ascii="Arial Narrow" w:hAnsi="Arial Narrow" w:eastAsia="仿宋_GB2312"/>
                <w:sz w:val="24"/>
                <w:lang w:eastAsia="zh-CN"/>
              </w:rPr>
            </w:pPr>
            <w:r>
              <w:rPr>
                <w:rFonts w:hint="eastAsia" w:ascii="Arial Narrow" w:hAnsi="Arial Narrow" w:eastAsia="仿宋_GB2312"/>
                <w:sz w:val="24"/>
              </w:rPr>
              <w:t>插花</w:t>
            </w:r>
            <w:r>
              <w:rPr>
                <w:rFonts w:hint="eastAsia" w:ascii="Arial Narrow" w:hAnsi="Arial Narrow" w:eastAsia="仿宋_GB2312"/>
                <w:sz w:val="24"/>
                <w:lang w:val="en-US" w:eastAsia="zh-CN"/>
              </w:rPr>
              <w:t>花艺</w:t>
            </w:r>
          </w:p>
        </w:tc>
        <w:tc>
          <w:tcPr>
            <w:tcW w:w="121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具有插花</w:t>
            </w:r>
            <w:r>
              <w:rPr>
                <w:rFonts w:hint="eastAsia" w:ascii="Arial Narrow" w:hAnsi="Arial Narrow" w:eastAsia="仿宋_GB2312"/>
                <w:sz w:val="24"/>
                <w:lang w:val="en-US" w:eastAsia="zh-CN"/>
              </w:rPr>
              <w:t>花艺</w:t>
            </w:r>
            <w:r>
              <w:rPr>
                <w:rFonts w:hint="eastAsia" w:ascii="Arial Narrow" w:hAnsi="Arial Narrow" w:eastAsia="仿宋_GB2312"/>
                <w:sz w:val="24"/>
              </w:rPr>
              <w:t>理论与实践经验</w:t>
            </w:r>
          </w:p>
        </w:tc>
        <w:tc>
          <w:tcPr>
            <w:tcW w:w="219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具有省、全国技能大赛插花项目执裁经验/具有5年以上插花</w:t>
            </w:r>
            <w:r>
              <w:rPr>
                <w:rFonts w:hint="eastAsia" w:ascii="Arial Narrow" w:hAnsi="Arial Narrow" w:eastAsia="仿宋_GB2312"/>
                <w:sz w:val="24"/>
                <w:lang w:val="en-US" w:eastAsia="zh-CN"/>
              </w:rPr>
              <w:t>花艺</w:t>
            </w:r>
            <w:r>
              <w:rPr>
                <w:rFonts w:hint="eastAsia" w:ascii="Arial Narrow" w:hAnsi="Arial Narrow" w:eastAsia="仿宋_GB2312"/>
                <w:sz w:val="24"/>
              </w:rPr>
              <w:t>课程教学经验</w:t>
            </w:r>
          </w:p>
        </w:tc>
        <w:tc>
          <w:tcPr>
            <w:tcW w:w="2085"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副教授以上</w:t>
            </w:r>
            <w:r>
              <w:rPr>
                <w:rFonts w:hint="eastAsia" w:ascii="Arial Narrow" w:hAnsi="Arial Narrow" w:eastAsia="仿宋_GB2312"/>
                <w:sz w:val="24"/>
                <w:lang w:val="en-US" w:eastAsia="zh-CN"/>
              </w:rPr>
              <w:t>/</w:t>
            </w:r>
            <w:r>
              <w:rPr>
                <w:rFonts w:hint="eastAsia" w:ascii="Arial Narrow" w:hAnsi="Arial Narrow" w:eastAsia="仿宋_GB2312"/>
                <w:sz w:val="24"/>
              </w:rPr>
              <w:t>花艺师等</w:t>
            </w:r>
          </w:p>
        </w:tc>
        <w:tc>
          <w:tcPr>
            <w:tcW w:w="779" w:type="dxa"/>
            <w:tcBorders>
              <w:top w:val="single" w:color="auto" w:sz="4" w:space="0"/>
              <w:left w:val="single" w:color="auto" w:sz="4" w:space="0"/>
              <w:bottom w:val="single" w:color="auto" w:sz="4" w:space="0"/>
              <w:right w:val="single" w:color="auto" w:sz="8" w:space="0"/>
            </w:tcBorders>
            <w:vAlign w:val="center"/>
          </w:tcPr>
          <w:p>
            <w:pPr>
              <w:adjustRightInd w:val="0"/>
              <w:snapToGrid w:val="0"/>
              <w:rPr>
                <w:rFonts w:ascii="Arial Narrow" w:hAnsi="Arial Narrow" w:eastAsia="仿宋_GB2312"/>
                <w:sz w:val="24"/>
              </w:rPr>
            </w:pPr>
            <w:r>
              <w:rPr>
                <w:rFonts w:hint="eastAsia" w:ascii="Arial Narrow" w:hAnsi="Arial Narrow" w:eastAsia="仿宋_GB2312"/>
                <w:sz w:val="24"/>
              </w:rPr>
              <w:t>7-10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5"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Arial Narrow" w:hAnsi="Arial Narrow" w:eastAsia="仿宋_GB2312"/>
                <w:sz w:val="24"/>
              </w:rPr>
            </w:pPr>
          </w:p>
        </w:tc>
        <w:tc>
          <w:tcPr>
            <w:tcW w:w="121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p>
        </w:tc>
        <w:tc>
          <w:tcPr>
            <w:tcW w:w="219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eastAsia="仿宋_GB2312"/>
                <w:sz w:val="24"/>
              </w:rPr>
            </w:pPr>
          </w:p>
        </w:tc>
        <w:tc>
          <w:tcPr>
            <w:tcW w:w="2085"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Arial Narrow" w:hAnsi="Arial Narrow" w:eastAsia="仿宋_GB2312"/>
                <w:sz w:val="24"/>
              </w:rPr>
            </w:pPr>
          </w:p>
        </w:tc>
        <w:tc>
          <w:tcPr>
            <w:tcW w:w="779" w:type="dxa"/>
            <w:tcBorders>
              <w:top w:val="single" w:color="auto" w:sz="4" w:space="0"/>
              <w:left w:val="single" w:color="auto" w:sz="4" w:space="0"/>
              <w:bottom w:val="single" w:color="auto" w:sz="4" w:space="0"/>
              <w:right w:val="single" w:color="auto" w:sz="8" w:space="0"/>
            </w:tcBorders>
          </w:tcPr>
          <w:p>
            <w:pPr>
              <w:adjustRightInd w:val="0"/>
              <w:snapToGrid w:val="0"/>
              <w:jc w:val="center"/>
              <w:rPr>
                <w:rFonts w:ascii="Arial Narrow" w:hAnsi="Arial Narrow" w:eastAsia="仿宋_GB2312"/>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975"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rFonts w:ascii="Arial Narrow" w:hAnsi="Arial Narrow" w:eastAsia="仿宋_GB2312"/>
                <w:sz w:val="24"/>
              </w:rPr>
            </w:pPr>
            <w:r>
              <w:rPr>
                <w:rFonts w:hint="eastAsia" w:ascii="仿宋_GB2312" w:hAnsi="仿宋" w:eastAsia="仿宋_GB2312" w:cs="Arial"/>
                <w:b/>
                <w:color w:val="000000"/>
                <w:sz w:val="24"/>
                <w:szCs w:val="24"/>
              </w:rPr>
              <w:t>裁判总人数</w:t>
            </w:r>
          </w:p>
        </w:tc>
        <w:tc>
          <w:tcPr>
            <w:tcW w:w="7529" w:type="dxa"/>
            <w:gridSpan w:val="5"/>
            <w:tcBorders>
              <w:top w:val="single" w:color="auto" w:sz="4" w:space="0"/>
              <w:left w:val="single" w:color="auto" w:sz="4" w:space="0"/>
              <w:bottom w:val="single" w:color="auto" w:sz="8" w:space="0"/>
              <w:right w:val="single" w:color="auto" w:sz="8" w:space="0"/>
            </w:tcBorders>
          </w:tcPr>
          <w:p>
            <w:pPr>
              <w:adjustRightInd w:val="0"/>
              <w:snapToGrid w:val="0"/>
              <w:jc w:val="both"/>
              <w:rPr>
                <w:rFonts w:ascii="Arial Narrow" w:hAnsi="Arial Narrow" w:eastAsia="仿宋_GB2312"/>
                <w:sz w:val="24"/>
              </w:rPr>
            </w:pPr>
            <w:r>
              <w:rPr>
                <w:rFonts w:hint="eastAsia" w:ascii="Arial Narrow" w:hAnsi="Arial Narrow" w:eastAsia="仿宋_GB2312"/>
                <w:sz w:val="24"/>
              </w:rPr>
              <w:t>7-10</w:t>
            </w:r>
          </w:p>
        </w:tc>
      </w:tr>
    </w:tbl>
    <w:p>
      <w:pPr>
        <w:snapToGrid w:val="0"/>
        <w:spacing w:line="560" w:lineRule="exact"/>
        <w:ind w:firstLine="600" w:firstLineChars="200"/>
        <w:rPr>
          <w:rFonts w:ascii="Arial Narrow" w:hAnsi="Arial Narrow" w:eastAsia="仿宋_GB2312" w:cs="Arial"/>
          <w:b/>
          <w:sz w:val="30"/>
          <w:szCs w:val="30"/>
        </w:rPr>
      </w:pPr>
      <w:r>
        <w:rPr>
          <w:rFonts w:hint="eastAsia" w:ascii="黑体" w:hAnsi="黑体" w:eastAsia="黑体" w:cs="黑体"/>
          <w:bCs/>
          <w:sz w:val="30"/>
          <w:szCs w:val="30"/>
        </w:rPr>
        <w:t>二十、赛题公开承诺</w:t>
      </w:r>
    </w:p>
    <w:p>
      <w:pPr>
        <w:snapToGrid w:val="0"/>
        <w:spacing w:line="560" w:lineRule="exact"/>
        <w:ind w:firstLine="600" w:firstLineChars="200"/>
        <w:rPr>
          <w:rFonts w:ascii="黑体" w:hAnsi="黑体" w:eastAsia="黑体" w:cs="黑体"/>
          <w:b/>
          <w:sz w:val="30"/>
          <w:szCs w:val="30"/>
        </w:rPr>
      </w:pPr>
      <w:r>
        <w:rPr>
          <w:rFonts w:hint="eastAsia" w:ascii="仿宋_GB2312" w:eastAsia="仿宋_GB2312"/>
          <w:sz w:val="30"/>
          <w:szCs w:val="30"/>
        </w:rPr>
        <w:t>承诺保证于开赛1个月前在大赛网络信息发布平台上（www.chinaskills-jsw.org)公开全部赛题。</w:t>
      </w:r>
    </w:p>
    <w:p>
      <w:pPr>
        <w:snapToGrid w:val="0"/>
        <w:spacing w:line="560" w:lineRule="exact"/>
        <w:ind w:firstLine="600" w:firstLineChars="200"/>
        <w:rPr>
          <w:rFonts w:hint="eastAsia" w:ascii="Arial Narrow" w:hAnsi="Arial Narrow" w:eastAsia="仿宋_GB2312" w:cs="Arial"/>
          <w:bCs/>
          <w:sz w:val="30"/>
          <w:szCs w:val="30"/>
        </w:rPr>
      </w:pPr>
      <w:r>
        <w:rPr>
          <w:rFonts w:hint="eastAsia" w:ascii="黑体" w:hAnsi="黑体" w:eastAsia="黑体" w:cs="黑体"/>
          <w:bCs/>
          <w:sz w:val="30"/>
          <w:szCs w:val="30"/>
        </w:rPr>
        <w:t>二十一、其他</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申报赛项未尽内容的描述或说明，也可附页补充。</w:t>
      </w:r>
    </w:p>
    <w:p>
      <w:pPr>
        <w:spacing w:line="560" w:lineRule="exact"/>
        <w:ind w:firstLine="600" w:firstLineChars="200"/>
      </w:pPr>
      <w:r>
        <w:rPr>
          <w:rFonts w:hint="eastAsia" w:ascii="Arial Narrow" w:hAnsi="Arial Narrow" w:eastAsia="仿宋_GB2312" w:cs="Arial"/>
          <w:sz w:val="30"/>
          <w:szCs w:val="30"/>
        </w:rPr>
        <w:t>申报单位应明确专职联络人员及其手机号码、邮箱等联系方式。专职联络人员应具有强烈的工作责任感和良好的保密意识。</w:t>
      </w:r>
    </w:p>
    <w:p>
      <w:pPr>
        <w:spacing w:line="560" w:lineRule="exact"/>
      </w:pPr>
    </w:p>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宋体遪鸀.鸀.">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Wingdings 2">
    <w:panose1 w:val="05020102010507070707"/>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hint="eastAsia"/>
      </w:rPr>
      <w:fldChar w:fldCharType="begin"/>
    </w:r>
    <w:r>
      <w:rPr>
        <w:rFonts w:hint="eastAsia"/>
      </w:rPr>
      <w:instrText xml:space="preserve"> PAGE  \* MERGEFORMAT </w:instrText>
    </w:r>
    <w:r>
      <w:rPr>
        <w:rFonts w:hint="eastAsia"/>
      </w:rPr>
      <w:fldChar w:fldCharType="separate"/>
    </w:r>
    <w:r>
      <w:t>5</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8EE7C4"/>
    <w:multiLevelType w:val="singleLevel"/>
    <w:tmpl w:val="AB8EE7C4"/>
    <w:lvl w:ilvl="0" w:tentative="0">
      <w:start w:val="9"/>
      <w:numFmt w:val="chineseCounting"/>
      <w:suff w:val="nothing"/>
      <w:lvlText w:val="%1、"/>
      <w:lvlJc w:val="left"/>
      <w:rPr>
        <w:rFonts w:hint="eastAsia"/>
      </w:rPr>
    </w:lvl>
  </w:abstractNum>
  <w:abstractNum w:abstractNumId="1">
    <w:nsid w:val="73172502"/>
    <w:multiLevelType w:val="singleLevel"/>
    <w:tmpl w:val="73172502"/>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4E0F22"/>
    <w:rsid w:val="004F50D0"/>
    <w:rsid w:val="00B650C3"/>
    <w:rsid w:val="00C23559"/>
    <w:rsid w:val="00CC0A26"/>
    <w:rsid w:val="00FB13F2"/>
    <w:rsid w:val="01535C6F"/>
    <w:rsid w:val="03CD48A8"/>
    <w:rsid w:val="04241E2D"/>
    <w:rsid w:val="06EB3CC6"/>
    <w:rsid w:val="0ACE505A"/>
    <w:rsid w:val="0B47451C"/>
    <w:rsid w:val="0C557854"/>
    <w:rsid w:val="0F6F5ED2"/>
    <w:rsid w:val="10907F32"/>
    <w:rsid w:val="11613B95"/>
    <w:rsid w:val="15405F2B"/>
    <w:rsid w:val="16BE7B79"/>
    <w:rsid w:val="188F0111"/>
    <w:rsid w:val="18CA65B3"/>
    <w:rsid w:val="19F71864"/>
    <w:rsid w:val="1CD3057B"/>
    <w:rsid w:val="1DBD5B5B"/>
    <w:rsid w:val="22600F2C"/>
    <w:rsid w:val="23646F1A"/>
    <w:rsid w:val="25793FAF"/>
    <w:rsid w:val="25DD748D"/>
    <w:rsid w:val="28627691"/>
    <w:rsid w:val="2A8655C0"/>
    <w:rsid w:val="2AB507F9"/>
    <w:rsid w:val="2B2460B2"/>
    <w:rsid w:val="30F50054"/>
    <w:rsid w:val="33497B94"/>
    <w:rsid w:val="346A46F2"/>
    <w:rsid w:val="35AD52B0"/>
    <w:rsid w:val="37E50A69"/>
    <w:rsid w:val="40D93301"/>
    <w:rsid w:val="4112779E"/>
    <w:rsid w:val="494826BD"/>
    <w:rsid w:val="4A4D7DCE"/>
    <w:rsid w:val="4B1E0E2A"/>
    <w:rsid w:val="4E011963"/>
    <w:rsid w:val="4F4E0037"/>
    <w:rsid w:val="50FC2F7B"/>
    <w:rsid w:val="51DB12F6"/>
    <w:rsid w:val="55002059"/>
    <w:rsid w:val="55C9150D"/>
    <w:rsid w:val="5673662E"/>
    <w:rsid w:val="570B4480"/>
    <w:rsid w:val="582E664C"/>
    <w:rsid w:val="58D82B92"/>
    <w:rsid w:val="5E4A6A02"/>
    <w:rsid w:val="5F9C1C10"/>
    <w:rsid w:val="61D960D8"/>
    <w:rsid w:val="62411A37"/>
    <w:rsid w:val="6246568E"/>
    <w:rsid w:val="62860A3B"/>
    <w:rsid w:val="62B23A3D"/>
    <w:rsid w:val="64732FCC"/>
    <w:rsid w:val="65337E86"/>
    <w:rsid w:val="66B14731"/>
    <w:rsid w:val="687461D3"/>
    <w:rsid w:val="694D3564"/>
    <w:rsid w:val="6AD3362C"/>
    <w:rsid w:val="6E241757"/>
    <w:rsid w:val="6F423AF0"/>
    <w:rsid w:val="709D4E67"/>
    <w:rsid w:val="71792D20"/>
    <w:rsid w:val="7259159D"/>
    <w:rsid w:val="7A4230B5"/>
    <w:rsid w:val="7ADA1DC8"/>
    <w:rsid w:val="7E777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4"/>
    <w:qFormat/>
    <w:uiPriority w:val="0"/>
    <w:rPr>
      <w:b/>
      <w:bCs/>
    </w:rPr>
  </w:style>
  <w:style w:type="paragraph" w:styleId="3">
    <w:name w:val="annotation text"/>
    <w:basedOn w:val="1"/>
    <w:link w:val="13"/>
    <w:qFormat/>
    <w:uiPriority w:val="0"/>
    <w:pPr>
      <w:jc w:val="left"/>
    </w:pPr>
  </w:style>
  <w:style w:type="paragraph" w:styleId="4">
    <w:name w:val="Balloon Text"/>
    <w:basedOn w:val="1"/>
    <w:link w:val="15"/>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link w:val="16"/>
    <w:qFormat/>
    <w:uiPriority w:val="0"/>
    <w:pPr>
      <w:snapToGrid w:val="0"/>
      <w:jc w:val="left"/>
    </w:pPr>
    <w:rPr>
      <w:kern w:val="0"/>
      <w:sz w:val="18"/>
      <w:szCs w:val="18"/>
    </w:rPr>
  </w:style>
  <w:style w:type="character" w:styleId="9">
    <w:name w:val="annotation reference"/>
    <w:basedOn w:val="8"/>
    <w:qFormat/>
    <w:uiPriority w:val="0"/>
    <w:rPr>
      <w:sz w:val="21"/>
      <w:szCs w:val="21"/>
    </w:rPr>
  </w:style>
  <w:style w:type="character" w:styleId="10">
    <w:name w:val="footnote reference"/>
    <w:qFormat/>
    <w:uiPriority w:val="0"/>
    <w:rPr>
      <w:rFonts w:cs="Times New Roman"/>
      <w:vertAlign w:val="superscript"/>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批注文字 Char"/>
    <w:basedOn w:val="8"/>
    <w:link w:val="3"/>
    <w:qFormat/>
    <w:uiPriority w:val="0"/>
    <w:rPr>
      <w:kern w:val="2"/>
      <w:sz w:val="21"/>
      <w:szCs w:val="22"/>
    </w:rPr>
  </w:style>
  <w:style w:type="character" w:customStyle="1" w:styleId="14">
    <w:name w:val="批注主题 Char"/>
    <w:basedOn w:val="13"/>
    <w:link w:val="2"/>
    <w:qFormat/>
    <w:uiPriority w:val="0"/>
    <w:rPr>
      <w:b/>
      <w:bCs/>
      <w:kern w:val="2"/>
      <w:sz w:val="21"/>
      <w:szCs w:val="22"/>
    </w:rPr>
  </w:style>
  <w:style w:type="character" w:customStyle="1" w:styleId="15">
    <w:name w:val="批注框文本 Char"/>
    <w:basedOn w:val="8"/>
    <w:link w:val="4"/>
    <w:qFormat/>
    <w:uiPriority w:val="0"/>
    <w:rPr>
      <w:kern w:val="2"/>
      <w:sz w:val="18"/>
      <w:szCs w:val="18"/>
    </w:rPr>
  </w:style>
  <w:style w:type="character" w:customStyle="1" w:styleId="16">
    <w:name w:val="脚注文本 Char"/>
    <w:basedOn w:val="8"/>
    <w:link w:val="7"/>
    <w:qFormat/>
    <w:uiPriority w:val="0"/>
    <w:rPr>
      <w:sz w:val="18"/>
      <w:szCs w:val="18"/>
    </w:rPr>
  </w:style>
  <w:style w:type="paragraph" w:customStyle="1" w:styleId="17">
    <w:name w:val="Default"/>
    <w:qFormat/>
    <w:uiPriority w:val="0"/>
    <w:pPr>
      <w:widowControl w:val="0"/>
      <w:autoSpaceDE w:val="0"/>
      <w:autoSpaceDN w:val="0"/>
      <w:adjustRightInd w:val="0"/>
    </w:pPr>
    <w:rPr>
      <w:rFonts w:ascii="宋体遪鸀.鸀." w:hAnsi="Calibri" w:eastAsia="宋体遪鸀.鸀." w:cs="宋体遪鸀.鸀."/>
      <w:color w:val="000000"/>
      <w:sz w:val="24"/>
      <w:szCs w:val="24"/>
      <w:lang w:val="en-US" w:eastAsia="zh-CN" w:bidi="ar-SA"/>
    </w:rPr>
  </w:style>
  <w:style w:type="character" w:customStyle="1" w:styleId="18">
    <w:name w:val="无"/>
    <w:qFormat/>
    <w:uiPriority w:val="99"/>
  </w:style>
  <w:style w:type="paragraph" w:customStyle="1" w:styleId="19">
    <w:name w:val="Table Paragraph"/>
    <w:qFormat/>
    <w:uiPriority w:val="99"/>
    <w:pPr>
      <w:widowControl w:val="0"/>
      <w:pBdr>
        <w:top w:val="none" w:color="FFFFFF" w:sz="0" w:space="31"/>
        <w:left w:val="none" w:color="FFFFFF" w:sz="0" w:space="31"/>
        <w:bottom w:val="none" w:color="FFFFFF" w:sz="0" w:space="31"/>
        <w:right w:val="none" w:color="FFFFFF" w:sz="0" w:space="31"/>
      </w:pBdr>
    </w:pPr>
    <w:rPr>
      <w:rFonts w:ascii="Calibri" w:hAnsi="Calibri" w:eastAsia="宋体" w:cs="Calibri"/>
      <w:color w:val="000000"/>
      <w:kern w:val="0"/>
      <w:sz w:val="22"/>
      <w:szCs w:val="22"/>
      <w:u w:color="000000"/>
      <w:lang w:val="en-US" w:eastAsia="zh-CN" w:bidi="ar-SA"/>
    </w:rPr>
  </w:style>
  <w:style w:type="paragraph" w:styleId="20">
    <w:name w:val="List Paragraph"/>
    <w:basedOn w:val="1"/>
    <w:qFormat/>
    <w:uiPriority w:val="99"/>
  </w:style>
  <w:style w:type="character" w:customStyle="1" w:styleId="21">
    <w:name w:val="Hyperlink.0"/>
    <w:basedOn w:val="18"/>
    <w:uiPriority w:val="99"/>
    <w:rPr>
      <w:rFonts w:cs="Times New Roman"/>
      <w:lang w:val="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310</Words>
  <Characters>1773</Characters>
  <Lines>14</Lines>
  <Paragraphs>4</Paragraphs>
  <TotalTime>0</TotalTime>
  <ScaleCrop>false</ScaleCrop>
  <LinksUpToDate>false</LinksUpToDate>
  <CharactersWithSpaces>2079</CharactersWithSpaces>
  <Application>WPS Office_11.1.0.7881_F1E327BC-269C-435d-A152-05C5408002CA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徐园园</cp:lastModifiedBy>
  <dcterms:modified xsi:type="dcterms:W3CDTF">2018-10-24T01:35:16Z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