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Arial Narrow" w:hAnsi="Arial Narrow" w:eastAsia="黑体"/>
          <w:b/>
          <w:sz w:val="36"/>
          <w:szCs w:val="36"/>
        </w:rPr>
      </w:pPr>
      <w:r>
        <w:rPr>
          <w:rFonts w:ascii="黑体" w:hAnsi="黑体" w:eastAsia="黑体"/>
          <w:b/>
          <w:sz w:val="36"/>
          <w:szCs w:val="36"/>
        </w:rPr>
        <w:t>2019</w:t>
      </w:r>
      <w:r>
        <w:rPr>
          <w:rFonts w:ascii="Arial Narrow" w:hAnsi="Arial Narrow" w:eastAsia="黑体"/>
          <w:b/>
          <w:sz w:val="36"/>
          <w:szCs w:val="36"/>
        </w:rPr>
        <w:t>年</w:t>
      </w:r>
      <w:r>
        <w:rPr>
          <w:rFonts w:ascii="Arial Narrow" w:hAnsi="黑体" w:eastAsia="黑体"/>
          <w:b/>
          <w:sz w:val="36"/>
          <w:szCs w:val="36"/>
        </w:rPr>
        <w:t>全国职业院校技能大赛</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赛项申报</w:t>
      </w:r>
      <w:r>
        <w:rPr>
          <w:rFonts w:ascii="Arial Narrow" w:hAnsi="黑体" w:eastAsia="黑体"/>
          <w:b/>
          <w:sz w:val="36"/>
          <w:szCs w:val="36"/>
        </w:rPr>
        <w:t>方案</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hint="eastAsia" w:ascii="仿宋_GB2312" w:hAnsi="仿宋_GB2312" w:eastAsia="仿宋_GB2312" w:cs="仿宋_GB2312"/>
          <w:sz w:val="30"/>
          <w:szCs w:val="30"/>
        </w:rPr>
        <w:t>2019年全国职业院校技能大赛中职组模特表演</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w:t>
      </w:r>
      <w:r>
        <w:rPr>
          <w:rFonts w:ascii="Arial Narrow" w:hAnsi="Arial Narrow" w:eastAsia="仿宋_GB2312" w:cs="Arial"/>
          <w:sz w:val="30"/>
          <w:szCs w:val="30"/>
        </w:rPr>
        <w:t>压题彩照</w:t>
      </w:r>
      <w:r>
        <w:drawing>
          <wp:anchor distT="0" distB="0" distL="114300" distR="114300" simplePos="0" relativeHeight="251658240" behindDoc="0" locked="0" layoutInCell="1" allowOverlap="1">
            <wp:simplePos x="0" y="0"/>
            <wp:positionH relativeFrom="column">
              <wp:posOffset>447675</wp:posOffset>
            </wp:positionH>
            <wp:positionV relativeFrom="paragraph">
              <wp:posOffset>542925</wp:posOffset>
            </wp:positionV>
            <wp:extent cx="4537710" cy="618172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37710" cy="6181725"/>
                    </a:xfrm>
                    <a:prstGeom prst="rect">
                      <a:avLst/>
                    </a:prstGeom>
                  </pic:spPr>
                </pic:pic>
              </a:graphicData>
            </a:graphic>
          </wp:anchor>
        </w:drawing>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w:t>
      </w:r>
      <w:r>
        <w:rPr>
          <w:rFonts w:ascii="Arial Narrow" w:hAnsi="Arial Narrow" w:eastAsia="仿宋_GB2312" w:cs="Arial"/>
          <w:sz w:val="30"/>
          <w:szCs w:val="30"/>
        </w:rPr>
        <w:t>赛项归属产业类型</w:t>
      </w:r>
    </w:p>
    <w:p>
      <w:pPr>
        <w:snapToGrid w:val="0"/>
        <w:spacing w:line="560" w:lineRule="exact"/>
        <w:ind w:left="708"/>
        <w:rPr>
          <w:rFonts w:ascii="Arial Narrow" w:hAnsi="Arial Narrow" w:eastAsia="仿宋_GB2312" w:cs="Arial"/>
          <w:sz w:val="30"/>
          <w:szCs w:val="30"/>
        </w:rPr>
      </w:pPr>
      <w:r>
        <w:rPr>
          <w:rFonts w:hint="eastAsia" w:ascii="仿宋_GB2312" w:hAnsi="仿宋_GB2312" w:eastAsia="仿宋_GB2312" w:cs="仿宋_GB2312"/>
          <w:sz w:val="30"/>
          <w:szCs w:val="30"/>
        </w:rPr>
        <w:t>文化艺术类</w:t>
      </w:r>
    </w:p>
    <w:p>
      <w:pPr>
        <w:tabs>
          <w:tab w:val="left" w:pos="5730"/>
        </w:tabs>
        <w:snapToGrid w:val="0"/>
        <w:spacing w:line="560" w:lineRule="exact"/>
        <w:ind w:firstLine="600" w:firstLineChars="200"/>
        <w:rPr>
          <w:rFonts w:ascii="仿宋_GB2312" w:hAnsi="仿宋" w:eastAsia="仿宋_GB2312" w:cs="Arial"/>
          <w:sz w:val="30"/>
          <w:szCs w:val="30"/>
        </w:rPr>
      </w:pPr>
      <w:r>
        <w:rPr>
          <w:rFonts w:hint="eastAsia" w:ascii="仿宋_GB2312" w:hAnsi="仿宋" w:eastAsia="仿宋_GB2312" w:cs="Arial"/>
          <w:sz w:val="30"/>
          <w:szCs w:val="30"/>
        </w:rPr>
        <w:t>（四）</w:t>
      </w:r>
      <w:r>
        <w:rPr>
          <w:rFonts w:hint="eastAsia" w:ascii="Arial Narrow" w:hAnsi="Arial Narrow" w:eastAsia="仿宋_GB2312" w:cs="Arial"/>
          <w:sz w:val="30"/>
          <w:szCs w:val="30"/>
        </w:rPr>
        <w:t>赛项归属专业大类</w:t>
      </w:r>
      <w:r>
        <w:rPr>
          <w:rFonts w:ascii="Arial Narrow" w:hAnsi="Arial Narrow" w:eastAsia="仿宋_GB2312" w:cs="Arial"/>
          <w:sz w:val="30"/>
          <w:szCs w:val="30"/>
        </w:rPr>
        <w:t>/</w:t>
      </w:r>
      <w:r>
        <w:rPr>
          <w:rFonts w:hint="eastAsia" w:ascii="Arial Narrow" w:hAnsi="Arial Narrow" w:eastAsia="仿宋_GB2312" w:cs="Arial"/>
          <w:sz w:val="30"/>
          <w:szCs w:val="30"/>
        </w:rPr>
        <w:t>类</w:t>
      </w:r>
    </w:p>
    <w:tbl>
      <w:tblPr>
        <w:tblStyle w:val="10"/>
        <w:tblpPr w:leftFromText="180" w:rightFromText="180" w:vertAnchor="text" w:horzAnchor="page" w:tblpX="2200" w:tblpY="237"/>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26"/>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b/>
                <w:sz w:val="24"/>
                <w:szCs w:val="24"/>
              </w:rPr>
            </w:pPr>
            <w:r>
              <w:rPr>
                <w:rFonts w:hint="eastAsia" w:cs="Arial" w:asciiTheme="minorEastAsia" w:hAnsiTheme="minorEastAsia"/>
                <w:b/>
                <w:sz w:val="24"/>
                <w:szCs w:val="24"/>
              </w:rPr>
              <w:t>组别</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b/>
                <w:sz w:val="24"/>
                <w:szCs w:val="24"/>
              </w:rPr>
            </w:pPr>
            <w:r>
              <w:rPr>
                <w:rFonts w:hint="eastAsia" w:cs="Arial" w:asciiTheme="minorEastAsia" w:hAnsiTheme="minorEastAsia"/>
                <w:b/>
                <w:sz w:val="24"/>
                <w:szCs w:val="24"/>
              </w:rPr>
              <w:t>专业类</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b/>
                <w:sz w:val="24"/>
                <w:szCs w:val="24"/>
              </w:rPr>
            </w:pPr>
            <w:r>
              <w:rPr>
                <w:rFonts w:hint="eastAsia" w:cs="Arial" w:asciiTheme="minorEastAsia" w:hAnsiTheme="minorEastAsia"/>
                <w:b/>
                <w:sz w:val="24"/>
                <w:szCs w:val="24"/>
              </w:rPr>
              <w:t>专业代码</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b/>
                <w:sz w:val="24"/>
                <w:szCs w:val="24"/>
              </w:rPr>
            </w:pPr>
            <w:r>
              <w:rPr>
                <w:rFonts w:hint="eastAsia" w:cs="Arial" w:asciiTheme="minorEastAsia" w:hAnsiTheme="minorEastAsia"/>
                <w:b/>
                <w:sz w:val="24"/>
                <w:szCs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sz w:val="24"/>
                <w:szCs w:val="24"/>
              </w:rPr>
            </w:pPr>
            <w:r>
              <w:rPr>
                <w:rFonts w:hint="eastAsia" w:cs="Arial" w:asciiTheme="minorEastAsia" w:hAnsiTheme="minorEastAsia"/>
                <w:sz w:val="24"/>
                <w:szCs w:val="24"/>
              </w:rPr>
              <w:t>中职</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sz w:val="24"/>
                <w:szCs w:val="24"/>
              </w:rPr>
            </w:pPr>
            <w:r>
              <w:rPr>
                <w:rFonts w:hint="eastAsia" w:cs="Arial" w:asciiTheme="minorEastAsia" w:hAnsiTheme="minorEastAsia"/>
                <w:sz w:val="24"/>
                <w:szCs w:val="24"/>
              </w:rPr>
              <w:t>文化艺术大类</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sz w:val="24"/>
                <w:szCs w:val="24"/>
              </w:rPr>
            </w:pPr>
            <w:r>
              <w:rPr>
                <w:rFonts w:cs="仿宋_GB2312" w:asciiTheme="minorEastAsia" w:hAnsiTheme="minorEastAsia"/>
                <w:sz w:val="24"/>
                <w:szCs w:val="24"/>
              </w:rPr>
              <w:t>142500</w:t>
            </w:r>
          </w:p>
        </w:tc>
        <w:tc>
          <w:tcPr>
            <w:tcW w:w="2693" w:type="dxa"/>
            <w:tcBorders>
              <w:top w:val="single" w:color="auto" w:sz="4" w:space="0"/>
              <w:left w:val="single" w:color="auto" w:sz="4" w:space="0"/>
              <w:bottom w:val="single" w:color="auto" w:sz="4" w:space="0"/>
              <w:right w:val="single" w:color="auto" w:sz="4" w:space="0"/>
            </w:tcBorders>
            <w:vAlign w:val="center"/>
          </w:tcPr>
          <w:p>
            <w:pPr>
              <w:tabs>
                <w:tab w:val="left" w:pos="5730"/>
              </w:tabs>
              <w:snapToGrid w:val="0"/>
              <w:jc w:val="center"/>
              <w:rPr>
                <w:rFonts w:cs="Arial" w:asciiTheme="minorEastAsia" w:hAnsiTheme="minorEastAsia"/>
                <w:sz w:val="24"/>
                <w:szCs w:val="24"/>
              </w:rPr>
            </w:pPr>
            <w:r>
              <w:rPr>
                <w:rFonts w:hint="eastAsia" w:cs="仿宋_GB2312" w:asciiTheme="minorEastAsia" w:hAnsiTheme="minorEastAsia"/>
                <w:sz w:val="24"/>
                <w:szCs w:val="24"/>
              </w:rPr>
              <w:t>服装展示与礼仪</w:t>
            </w:r>
          </w:p>
        </w:tc>
      </w:tr>
    </w:tbl>
    <w:p>
      <w:pPr>
        <w:numPr>
          <w:ilvl w:val="0"/>
          <w:numId w:val="1"/>
        </w:num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赛项申报专家组</w:t>
      </w:r>
    </w:p>
    <w:p>
      <w:pPr>
        <w:numPr>
          <w:numId w:val="0"/>
        </w:numPr>
        <w:snapToGrid w:val="0"/>
        <w:spacing w:line="560" w:lineRule="exact"/>
        <w:ind w:firstLine="602" w:firstLineChars="200"/>
        <w:rPr>
          <w:rFonts w:ascii="黑体" w:hAnsi="黑体" w:eastAsia="黑体" w:cs="Arial"/>
          <w:b/>
          <w:sz w:val="30"/>
          <w:szCs w:val="30"/>
        </w:rPr>
      </w:pPr>
      <w:bookmarkStart w:id="0" w:name="_GoBack"/>
      <w:bookmarkEnd w:id="0"/>
      <w:r>
        <w:rPr>
          <w:rFonts w:ascii="黑体" w:hAnsi="黑体" w:eastAsia="黑体" w:cs="Arial"/>
          <w:b/>
          <w:sz w:val="30"/>
          <w:szCs w:val="30"/>
        </w:rPr>
        <w:t>三、赛项目的</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本赛项充分响应党的十九大提出的“</w:t>
      </w:r>
      <w:r>
        <w:rPr>
          <w:rFonts w:ascii="Arial Narrow" w:hAnsi="Arial Narrow" w:eastAsia="仿宋_GB2312" w:cs="Arial"/>
          <w:sz w:val="30"/>
          <w:szCs w:val="30"/>
        </w:rPr>
        <w:t>优先发展教育事业</w:t>
      </w:r>
      <w:r>
        <w:rPr>
          <w:rFonts w:hint="eastAsia" w:ascii="Arial Narrow" w:hAnsi="Arial Narrow" w:eastAsia="仿宋_GB2312" w:cs="Arial"/>
          <w:sz w:val="30"/>
          <w:szCs w:val="30"/>
        </w:rPr>
        <w:t>”、“</w:t>
      </w:r>
      <w:r>
        <w:rPr>
          <w:rFonts w:ascii="Arial Narrow" w:hAnsi="Arial Narrow" w:eastAsia="仿宋_GB2312" w:cs="Arial"/>
          <w:sz w:val="30"/>
          <w:szCs w:val="30"/>
        </w:rPr>
        <w:t>完善职业教育和培训体系</w:t>
      </w:r>
      <w:r>
        <w:rPr>
          <w:rFonts w:hint="eastAsia" w:ascii="Arial Narrow" w:hAnsi="Arial Narrow" w:eastAsia="仿宋_GB2312" w:cs="Arial"/>
          <w:sz w:val="30"/>
          <w:szCs w:val="30"/>
        </w:rPr>
        <w:t>”的精神，牢固树立现代职业教育理念，</w:t>
      </w:r>
      <w:r>
        <w:rPr>
          <w:rFonts w:ascii="Arial Narrow" w:hAnsi="Arial Narrow" w:eastAsia="仿宋_GB2312" w:cs="Arial"/>
          <w:sz w:val="30"/>
          <w:szCs w:val="30"/>
        </w:rPr>
        <w:t>深化产教融合、校企合作</w:t>
      </w:r>
      <w:r>
        <w:rPr>
          <w:rFonts w:hint="eastAsia" w:ascii="Arial Narrow" w:hAnsi="Arial Narrow" w:eastAsia="仿宋_GB2312" w:cs="Arial"/>
          <w:sz w:val="30"/>
          <w:szCs w:val="30"/>
        </w:rPr>
        <w:t>人才培养模式。探索培养企业需要的具有实践能力和创新能力的高素质、技能型人才的新途径、新方法。培养模特行业具有理论和实践相结合素质的高水平专业人才，为我国模特行业的稳步发展储备力量。通过技能大赛的筹备和比赛过程，开发、整合、共享优质教育教学资源，检验现有中等职业教育模特人才培养质量和模式。为中等职业教育模特技能人才培养搭建专业的职业发展通道，建设与国内外模特市场需求有效对接的模特人才培养体系。</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四、赛项设计原则</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w:t>
      </w:r>
      <w:r>
        <w:rPr>
          <w:rFonts w:hint="eastAsia" w:ascii="仿宋_GB2312" w:hAnsi="宋体" w:eastAsia="仿宋_GB2312" w:cs="仿宋_GB2312"/>
          <w:color w:val="000000"/>
          <w:sz w:val="30"/>
          <w:szCs w:val="30"/>
        </w:rPr>
        <w:t>本赛项坚持公开、公平、公正的原则，结合行业人</w:t>
      </w:r>
      <w:r>
        <w:rPr>
          <w:rFonts w:hint="eastAsia" w:ascii="仿宋_GB2312" w:hAnsi="仿宋_GB2312" w:eastAsia="仿宋_GB2312" w:cs="仿宋_GB2312"/>
          <w:sz w:val="30"/>
          <w:szCs w:val="30"/>
        </w:rPr>
        <w:t>才选拔标准，设定比赛环节，通过考察基本身体姿态、服装展示表演技巧、产品展示能力、镜前造型展示水平等项目，对模特人才的综合职业素养进行评判。</w:t>
      </w:r>
    </w:p>
    <w:p>
      <w:pPr>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（二）</w:t>
      </w:r>
      <w:r>
        <w:rPr>
          <w:rFonts w:hint="eastAsia" w:ascii="Arial Narrow" w:hAnsi="Arial Narrow" w:eastAsia="仿宋_GB2312" w:cs="Arial"/>
          <w:sz w:val="30"/>
          <w:szCs w:val="30"/>
        </w:rPr>
        <w:t>随着</w:t>
      </w:r>
      <w:r>
        <w:rPr>
          <w:rFonts w:ascii="Arial Narrow" w:hAnsi="Arial Narrow" w:eastAsia="仿宋_GB2312" w:cs="Arial"/>
          <w:sz w:val="30"/>
          <w:szCs w:val="30"/>
        </w:rPr>
        <w:t>中国</w:t>
      </w:r>
      <w:r>
        <w:rPr>
          <w:rFonts w:hint="eastAsia" w:ascii="Arial Narrow" w:hAnsi="Arial Narrow" w:eastAsia="仿宋_GB2312" w:cs="Arial"/>
          <w:sz w:val="30"/>
          <w:szCs w:val="30"/>
        </w:rPr>
        <w:t>纺织服装</w:t>
      </w:r>
      <w:r>
        <w:rPr>
          <w:rFonts w:ascii="Arial Narrow" w:hAnsi="Arial Narrow" w:eastAsia="仿宋_GB2312" w:cs="Arial"/>
          <w:sz w:val="30"/>
          <w:szCs w:val="30"/>
        </w:rPr>
        <w:t>行业</w:t>
      </w:r>
      <w:r>
        <w:rPr>
          <w:rFonts w:hint="eastAsia" w:ascii="Arial Narrow" w:hAnsi="Arial Narrow" w:eastAsia="仿宋_GB2312" w:cs="Arial"/>
          <w:sz w:val="30"/>
          <w:szCs w:val="30"/>
        </w:rPr>
        <w:t>自主</w:t>
      </w:r>
      <w:r>
        <w:rPr>
          <w:rFonts w:ascii="Arial Narrow" w:hAnsi="Arial Narrow" w:eastAsia="仿宋_GB2312" w:cs="Arial"/>
          <w:sz w:val="30"/>
          <w:szCs w:val="30"/>
        </w:rPr>
        <w:t>品牌的发展和互联网+</w:t>
      </w:r>
      <w:r>
        <w:rPr>
          <w:rFonts w:hint="eastAsia" w:ascii="Arial Narrow" w:hAnsi="Arial Narrow" w:eastAsia="仿宋_GB2312" w:cs="Arial"/>
          <w:sz w:val="30"/>
          <w:szCs w:val="30"/>
        </w:rPr>
        <w:t>的</w:t>
      </w:r>
      <w:r>
        <w:rPr>
          <w:rFonts w:ascii="Arial Narrow" w:hAnsi="Arial Narrow" w:eastAsia="仿宋_GB2312" w:cs="Arial"/>
          <w:sz w:val="30"/>
          <w:szCs w:val="30"/>
        </w:rPr>
        <w:t>服装</w:t>
      </w:r>
      <w:r>
        <w:rPr>
          <w:rFonts w:hint="eastAsia" w:ascii="Arial Narrow" w:hAnsi="Arial Narrow" w:eastAsia="仿宋_GB2312" w:cs="Arial"/>
          <w:sz w:val="30"/>
          <w:szCs w:val="30"/>
        </w:rPr>
        <w:t>经营</w:t>
      </w:r>
      <w:r>
        <w:rPr>
          <w:rFonts w:ascii="Arial Narrow" w:hAnsi="Arial Narrow" w:eastAsia="仿宋_GB2312" w:cs="Arial"/>
          <w:sz w:val="30"/>
          <w:szCs w:val="30"/>
        </w:rPr>
        <w:t>模式的</w:t>
      </w:r>
      <w:r>
        <w:rPr>
          <w:rFonts w:hint="eastAsia" w:ascii="Arial Narrow" w:hAnsi="Arial Narrow" w:eastAsia="仿宋_GB2312" w:cs="Arial"/>
          <w:sz w:val="30"/>
          <w:szCs w:val="30"/>
        </w:rPr>
        <w:t>转变</w:t>
      </w:r>
      <w:r>
        <w:rPr>
          <w:rFonts w:ascii="Arial Narrow" w:hAnsi="Arial Narrow" w:eastAsia="仿宋_GB2312" w:cs="Arial"/>
          <w:sz w:val="30"/>
          <w:szCs w:val="30"/>
        </w:rPr>
        <w:t>，对服装展示</w:t>
      </w:r>
      <w:r>
        <w:rPr>
          <w:rFonts w:hint="eastAsia" w:ascii="Arial Narrow" w:hAnsi="Arial Narrow" w:eastAsia="仿宋_GB2312" w:cs="Arial"/>
          <w:sz w:val="30"/>
          <w:szCs w:val="30"/>
        </w:rPr>
        <w:t>和</w:t>
      </w:r>
      <w:r>
        <w:rPr>
          <w:rFonts w:ascii="Arial Narrow" w:hAnsi="Arial Narrow" w:eastAsia="仿宋_GB2312" w:cs="Arial"/>
          <w:sz w:val="30"/>
          <w:szCs w:val="30"/>
        </w:rPr>
        <w:t>服装模特都有了</w:t>
      </w:r>
      <w:r>
        <w:rPr>
          <w:rFonts w:hint="eastAsia" w:ascii="Arial Narrow" w:hAnsi="Arial Narrow" w:eastAsia="仿宋_GB2312" w:cs="Arial"/>
          <w:sz w:val="30"/>
          <w:szCs w:val="30"/>
        </w:rPr>
        <w:t>更多</w:t>
      </w:r>
      <w:r>
        <w:rPr>
          <w:rFonts w:ascii="Arial Narrow" w:hAnsi="Arial Narrow" w:eastAsia="仿宋_GB2312" w:cs="Arial"/>
          <w:sz w:val="30"/>
          <w:szCs w:val="30"/>
        </w:rPr>
        <w:t>的需求</w:t>
      </w:r>
      <w:r>
        <w:rPr>
          <w:rFonts w:hint="eastAsia" w:ascii="Arial Narrow" w:hAnsi="Arial Narrow" w:eastAsia="仿宋_GB2312" w:cs="Arial"/>
          <w:sz w:val="30"/>
          <w:szCs w:val="30"/>
        </w:rPr>
        <w:t>与</w:t>
      </w:r>
      <w:r>
        <w:rPr>
          <w:rFonts w:ascii="Arial Narrow" w:hAnsi="Arial Narrow" w:eastAsia="仿宋_GB2312" w:cs="Arial"/>
          <w:sz w:val="30"/>
          <w:szCs w:val="30"/>
        </w:rPr>
        <w:t>转变，</w:t>
      </w:r>
      <w:r>
        <w:rPr>
          <w:rFonts w:hint="eastAsia" w:ascii="Arial Narrow" w:hAnsi="Arial Narrow" w:eastAsia="仿宋_GB2312" w:cs="Arial"/>
          <w:sz w:val="30"/>
          <w:szCs w:val="30"/>
        </w:rPr>
        <w:t>开设服装表演</w:t>
      </w:r>
      <w:r>
        <w:rPr>
          <w:rFonts w:ascii="Arial Narrow" w:hAnsi="Arial Narrow" w:eastAsia="仿宋_GB2312" w:cs="Arial"/>
          <w:sz w:val="30"/>
          <w:szCs w:val="30"/>
        </w:rPr>
        <w:t>专业的大</w:t>
      </w:r>
      <w:r>
        <w:rPr>
          <w:rFonts w:hint="eastAsia" w:ascii="Arial Narrow" w:hAnsi="Arial Narrow" w:eastAsia="仿宋_GB2312" w:cs="Arial"/>
          <w:sz w:val="30"/>
          <w:szCs w:val="30"/>
        </w:rPr>
        <w:t>专院校</w:t>
      </w:r>
      <w:r>
        <w:rPr>
          <w:rFonts w:ascii="Arial Narrow" w:hAnsi="Arial Narrow" w:eastAsia="仿宋_GB2312" w:cs="Arial"/>
          <w:sz w:val="30"/>
          <w:szCs w:val="30"/>
        </w:rPr>
        <w:t>和职业院校</w:t>
      </w:r>
      <w:r>
        <w:rPr>
          <w:rFonts w:hint="eastAsia" w:ascii="Arial Narrow" w:hAnsi="Arial Narrow" w:eastAsia="仿宋_GB2312" w:cs="Arial"/>
          <w:sz w:val="30"/>
          <w:szCs w:val="30"/>
        </w:rPr>
        <w:t>不断增</w:t>
      </w:r>
      <w:r>
        <w:rPr>
          <w:rFonts w:ascii="Arial Narrow" w:hAnsi="Arial Narrow" w:eastAsia="仿宋_GB2312" w:cs="Arial"/>
          <w:sz w:val="30"/>
          <w:szCs w:val="30"/>
        </w:rPr>
        <w:t>多</w:t>
      </w:r>
      <w:r>
        <w:rPr>
          <w:rFonts w:hint="eastAsia" w:ascii="Arial Narrow" w:hAnsi="Arial Narrow" w:eastAsia="仿宋_GB2312" w:cs="Arial"/>
          <w:sz w:val="30"/>
          <w:szCs w:val="30"/>
        </w:rPr>
        <w:t>，且</w:t>
      </w:r>
      <w:r>
        <w:rPr>
          <w:rFonts w:ascii="Arial Narrow" w:hAnsi="Arial Narrow" w:eastAsia="仿宋_GB2312" w:cs="Arial"/>
          <w:sz w:val="30"/>
          <w:szCs w:val="30"/>
        </w:rPr>
        <w:t>覆盖面广</w:t>
      </w:r>
      <w:r>
        <w:rPr>
          <w:rFonts w:hint="eastAsia" w:ascii="Arial Narrow" w:hAnsi="Arial Narrow" w:eastAsia="仿宋_GB2312" w:cs="Arial"/>
          <w:sz w:val="30"/>
          <w:szCs w:val="30"/>
        </w:rPr>
        <w:t>。本赛项的</w:t>
      </w:r>
      <w:r>
        <w:rPr>
          <w:rFonts w:ascii="Arial Narrow" w:hAnsi="Arial Narrow" w:eastAsia="仿宋_GB2312" w:cs="Arial"/>
          <w:sz w:val="30"/>
          <w:szCs w:val="30"/>
        </w:rPr>
        <w:t>设置</w:t>
      </w:r>
      <w:r>
        <w:rPr>
          <w:rFonts w:hint="eastAsia" w:ascii="Arial Narrow" w:hAnsi="Arial Narrow" w:eastAsia="仿宋_GB2312" w:cs="Arial"/>
          <w:sz w:val="30"/>
          <w:szCs w:val="30"/>
        </w:rPr>
        <w:t>符合</w:t>
      </w:r>
      <w:r>
        <w:rPr>
          <w:rFonts w:ascii="Arial Narrow" w:hAnsi="Arial Narrow" w:eastAsia="仿宋_GB2312" w:cs="Arial"/>
          <w:sz w:val="30"/>
          <w:szCs w:val="30"/>
        </w:rPr>
        <w:t>行业需求，顺应国家创新性国家的</w:t>
      </w:r>
      <w:r>
        <w:rPr>
          <w:rFonts w:hint="eastAsia" w:ascii="Arial Narrow" w:hAnsi="Arial Narrow" w:eastAsia="仿宋_GB2312" w:cs="Arial"/>
          <w:sz w:val="30"/>
          <w:szCs w:val="30"/>
        </w:rPr>
        <w:t>发展</w:t>
      </w:r>
      <w:r>
        <w:rPr>
          <w:rFonts w:ascii="Arial Narrow" w:hAnsi="Arial Narrow" w:eastAsia="仿宋_GB2312" w:cs="Arial"/>
          <w:sz w:val="30"/>
          <w:szCs w:val="30"/>
        </w:rPr>
        <w:t>战略</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（三）</w:t>
      </w:r>
      <w:r>
        <w:rPr>
          <w:rFonts w:hint="eastAsia" w:ascii="仿宋_GB2312" w:hAnsi="宋体" w:eastAsia="仿宋_GB2312" w:cs="仿宋_GB2312"/>
          <w:color w:val="000000"/>
          <w:sz w:val="30"/>
          <w:szCs w:val="30"/>
        </w:rPr>
        <w:t>赛项设计紧密结合模特行业发展趋势，对应行业相关岗位对人才技能的需求，将模特表演赛项细分为模特服装表演和平面模特展示两个分赛项，体现行业服装展示与表演模特和产品展示与广告模特的岗位对应。</w:t>
      </w:r>
      <w:r>
        <w:rPr>
          <w:rFonts w:hint="eastAsia" w:ascii="Arial Narrow" w:hAnsi="Arial Narrow" w:eastAsia="仿宋_GB2312" w:cs="Arial"/>
          <w:sz w:val="30"/>
          <w:szCs w:val="30"/>
        </w:rPr>
        <w:t>各个比赛</w:t>
      </w:r>
      <w:r>
        <w:rPr>
          <w:rFonts w:ascii="Arial Narrow" w:hAnsi="Arial Narrow" w:eastAsia="仿宋_GB2312" w:cs="Arial"/>
          <w:sz w:val="30"/>
          <w:szCs w:val="30"/>
        </w:rPr>
        <w:t>环节设置体现</w:t>
      </w:r>
      <w:r>
        <w:rPr>
          <w:rFonts w:hint="eastAsia" w:ascii="Arial Narrow" w:hAnsi="Arial Narrow" w:eastAsia="仿宋_GB2312" w:cs="Arial"/>
          <w:sz w:val="30"/>
          <w:szCs w:val="30"/>
        </w:rPr>
        <w:t>本</w:t>
      </w:r>
      <w:r>
        <w:rPr>
          <w:rFonts w:ascii="Arial Narrow" w:hAnsi="Arial Narrow" w:eastAsia="仿宋_GB2312" w:cs="Arial"/>
          <w:sz w:val="30"/>
          <w:szCs w:val="30"/>
        </w:rPr>
        <w:t>专业核心能力与核心知识、涵盖丰富的专业知识与专业技能点</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（四）</w:t>
      </w:r>
      <w:r>
        <w:rPr>
          <w:rFonts w:hint="eastAsia" w:ascii="仿宋_GB2312" w:hAnsi="仿宋_GB2312" w:eastAsia="仿宋_GB2312" w:cs="仿宋_GB2312"/>
          <w:sz w:val="30"/>
          <w:szCs w:val="30"/>
        </w:rPr>
        <w:t>根据竞赛平台成熟赛项设计原则，比赛内容及形式设计紧密结合中等职业学校服装展示与礼仪专业教学标准，检验课程体系建设的科学性和有效性，促进中等职业教育模特人才培养模式的改革与创新，大多</w:t>
      </w:r>
      <w:r>
        <w:rPr>
          <w:rFonts w:ascii="仿宋_GB2312" w:hAnsi="仿宋_GB2312" w:eastAsia="仿宋_GB2312" w:cs="仿宋_GB2312"/>
          <w:sz w:val="30"/>
          <w:szCs w:val="30"/>
        </w:rPr>
        <w:t>数参赛</w:t>
      </w:r>
      <w:r>
        <w:rPr>
          <w:rFonts w:hint="eastAsia" w:ascii="仿宋_GB2312" w:hAnsi="仿宋_GB2312" w:eastAsia="仿宋_GB2312" w:cs="仿宋_GB2312"/>
          <w:sz w:val="30"/>
          <w:szCs w:val="30"/>
        </w:rPr>
        <w:t>学生赛后</w:t>
      </w:r>
      <w:r>
        <w:rPr>
          <w:rFonts w:ascii="仿宋_GB2312" w:hAnsi="仿宋_GB2312" w:eastAsia="仿宋_GB2312" w:cs="仿宋_GB2312"/>
          <w:sz w:val="30"/>
          <w:szCs w:val="30"/>
        </w:rPr>
        <w:t>被模特</w:t>
      </w:r>
      <w:r>
        <w:rPr>
          <w:rFonts w:hint="eastAsia" w:ascii="仿宋_GB2312" w:hAnsi="仿宋_GB2312" w:eastAsia="仿宋_GB2312" w:cs="仿宋_GB2312"/>
          <w:sz w:val="30"/>
          <w:szCs w:val="30"/>
        </w:rPr>
        <w:t>经纪</w:t>
      </w:r>
      <w:r>
        <w:rPr>
          <w:rFonts w:ascii="仿宋_GB2312" w:hAnsi="仿宋_GB2312" w:eastAsia="仿宋_GB2312" w:cs="仿宋_GB2312"/>
          <w:sz w:val="30"/>
          <w:szCs w:val="30"/>
        </w:rPr>
        <w:t>公司</w:t>
      </w:r>
      <w:r>
        <w:rPr>
          <w:rFonts w:hint="eastAsia" w:ascii="仿宋_GB2312" w:hAnsi="仿宋_GB2312" w:eastAsia="仿宋_GB2312" w:cs="仿宋_GB2312"/>
          <w:sz w:val="30"/>
          <w:szCs w:val="30"/>
        </w:rPr>
        <w:t>录用</w:t>
      </w:r>
      <w:r>
        <w:rPr>
          <w:rFonts w:ascii="仿宋_GB2312" w:hAnsi="仿宋_GB2312" w:eastAsia="仿宋_GB2312" w:cs="仿宋_GB2312"/>
          <w:sz w:val="30"/>
          <w:szCs w:val="30"/>
        </w:rPr>
        <w:t>或考入高等院校，</w:t>
      </w:r>
      <w:r>
        <w:rPr>
          <w:rFonts w:hint="eastAsia" w:ascii="仿宋_GB2312" w:hAnsi="仿宋_GB2312" w:eastAsia="仿宋_GB2312" w:cs="仿宋_GB2312"/>
          <w:sz w:val="30"/>
          <w:szCs w:val="30"/>
        </w:rPr>
        <w:t>成为</w:t>
      </w:r>
      <w:r>
        <w:rPr>
          <w:rFonts w:ascii="仿宋_GB2312" w:hAnsi="仿宋_GB2312" w:eastAsia="仿宋_GB2312" w:cs="仿宋_GB2312"/>
          <w:sz w:val="30"/>
          <w:szCs w:val="30"/>
        </w:rPr>
        <w:t>了</w:t>
      </w:r>
      <w:r>
        <w:rPr>
          <w:rFonts w:hint="eastAsia" w:ascii="仿宋_GB2312" w:hAnsi="仿宋_GB2312" w:eastAsia="仿宋_GB2312" w:cs="仿宋_GB2312"/>
          <w:sz w:val="30"/>
          <w:szCs w:val="30"/>
        </w:rPr>
        <w:t>服装表演</w:t>
      </w:r>
      <w:r>
        <w:rPr>
          <w:rFonts w:ascii="仿宋_GB2312" w:hAnsi="仿宋_GB2312" w:eastAsia="仿宋_GB2312" w:cs="仿宋_GB2312"/>
          <w:sz w:val="30"/>
          <w:szCs w:val="30"/>
        </w:rPr>
        <w:t>的专门人才</w:t>
      </w:r>
      <w:r>
        <w:rPr>
          <w:rFonts w:hint="eastAsia" w:ascii="仿宋_GB2312" w:hAnsi="仿宋_GB2312" w:eastAsia="仿宋_GB2312" w:cs="仿宋_GB2312"/>
          <w:sz w:val="30"/>
          <w:szCs w:val="30"/>
        </w:rPr>
        <w:t>。</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五、赛项方案的特色与创新点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方案设计借鉴行业大赛人才选拔模式，引进行业人才选拔标准，组成由行业、企业、高等院校、中等职业院校权威人士组成的大赛评审团，力求选拔出符合行业人才需求标准的高素质、技能型模特人才。比赛环节设计注重检验中等职业教育模特人才培养的教育教学质量，注重体现对模特人才综合素质的考评，紧跟时代潮流、与时俱进。</w:t>
      </w:r>
    </w:p>
    <w:p>
      <w:pPr>
        <w:snapToGrid w:val="0"/>
        <w:spacing w:line="560" w:lineRule="exact"/>
        <w:ind w:firstLine="600" w:firstLineChars="200"/>
        <w:rPr>
          <w:rFonts w:ascii="Arial Narrow" w:hAnsi="Arial Narrow" w:eastAsia="仿宋_GB2312" w:cs="Arial"/>
          <w:sz w:val="30"/>
          <w:szCs w:val="30"/>
        </w:rPr>
      </w:pPr>
      <w:r>
        <w:rPr>
          <w:rFonts w:hint="eastAsia" w:ascii="仿宋_GB2312" w:hAnsi="仿宋_GB2312" w:eastAsia="仿宋_GB2312" w:cs="仿宋_GB2312"/>
          <w:sz w:val="30"/>
          <w:szCs w:val="30"/>
        </w:rPr>
        <w:t>赛项方案设计充分挖掘校企合作内涵，以多种形式引进行业、企业专家广泛、深度参与，在大赛方案设计、专家评审团组成、比赛现场跟进、专业媒体参与、赛后人才推介等几方面体现与行业优质企业的合作，使模特表演赛项更具影响力和权威性。</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六、竞赛内容简介</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届大赛根据中等职业学校教育教学特点和教育部颁布的职业学校服装展示与礼仪专业教学指导方案的基本要求，制定大赛规程、实施方案与规则。坚持公开、公平、公正的原则，结合行业人才选拔标准，设定比赛环节。中职学生模特表演赛项分成模特服装表演和平面模特展示两个分赛项。每个省市选派两名选手参加模特服装表演分赛项，三名选手参加平面模特展示分赛项，选手根据比赛规程自备相关服装并进行相应的化妆造型设计。其中模特表演赛项共设泳装展示、生活装展示、礼服展示三个环节；平面模特展示赛项共设礼仪知识、综合素质问答、泳装展示、生活装产品展示及镜前造型展示四个环节。通过考察礼仪常识、综合素质、基本身体姿态、服装展示表演技巧、产品展示能力、镜前造型展示水平等项目，对模特人才的综合职业素养进行评判。根据竞赛平台成熟赛项设计原则，比赛内容及形式设计紧密结合中等职业学校服装展示与礼仪专业教学标准，检验课程体系建设的科学性和有效性，促进中等职业教育模特人才培养模式的改革与创新。</w:t>
      </w:r>
    </w:p>
    <w:p>
      <w:pPr>
        <w:widowControl/>
        <w:spacing w:line="400" w:lineRule="exact"/>
        <w:ind w:firstLine="600" w:firstLineChars="200"/>
        <w:contextualSpacing/>
        <w:rPr>
          <w:rFonts w:ascii="仿宋_GB2312" w:hAnsi="宋体" w:eastAsia="仿宋_GB2312" w:cs="仿宋_GB2312"/>
          <w:color w:val="000000"/>
          <w:sz w:val="30"/>
          <w:szCs w:val="30"/>
        </w:rPr>
      </w:pPr>
    </w:p>
    <w:p>
      <w:pPr>
        <w:widowControl/>
        <w:spacing w:line="400" w:lineRule="exact"/>
        <w:ind w:firstLine="600" w:firstLineChars="200"/>
        <w:contextualSpacing/>
        <w:rPr>
          <w:kern w:val="0"/>
          <w:sz w:val="30"/>
          <w:szCs w:val="30"/>
        </w:rPr>
      </w:pPr>
      <w:r>
        <w:rPr>
          <w:kern w:val="0"/>
          <w:sz w:val="30"/>
          <w:szCs w:val="30"/>
        </w:rPr>
        <w:fldChar w:fldCharType="begin"/>
      </w:r>
      <w:r>
        <w:rPr>
          <w:kern w:val="0"/>
          <w:sz w:val="30"/>
          <w:szCs w:val="30"/>
        </w:rPr>
        <w:instrText xml:space="preserve"> = 6 \* ROMAN \* MERGEFORMAT </w:instrText>
      </w:r>
      <w:r>
        <w:rPr>
          <w:kern w:val="0"/>
          <w:sz w:val="30"/>
          <w:szCs w:val="30"/>
        </w:rPr>
        <w:fldChar w:fldCharType="separate"/>
      </w:r>
      <w:r>
        <w:rPr>
          <w:kern w:val="0"/>
          <w:sz w:val="30"/>
          <w:szCs w:val="30"/>
        </w:rPr>
        <w:t>VI</w:t>
      </w:r>
      <w:r>
        <w:rPr>
          <w:kern w:val="0"/>
          <w:sz w:val="30"/>
          <w:szCs w:val="30"/>
        </w:rPr>
        <w:fldChar w:fldCharType="end"/>
      </w:r>
      <w:r>
        <w:rPr>
          <w:kern w:val="0"/>
          <w:sz w:val="30"/>
          <w:szCs w:val="30"/>
        </w:rPr>
        <w:t>.</w:t>
      </w:r>
      <w:r>
        <w:rPr>
          <w:rFonts w:hint="eastAsia"/>
          <w:kern w:val="0"/>
          <w:sz w:val="30"/>
          <w:szCs w:val="30"/>
        </w:rPr>
        <w:t xml:space="preserve"> Brief Introduction to the Contest</w:t>
      </w:r>
    </w:p>
    <w:p>
      <w:pPr>
        <w:widowControl/>
        <w:spacing w:line="500" w:lineRule="exact"/>
        <w:ind w:firstLine="600" w:firstLineChars="200"/>
        <w:contextualSpacing/>
        <w:rPr>
          <w:rFonts w:ascii="仿宋_GB2312" w:hAnsi="宋体" w:eastAsia="仿宋_GB2312" w:cs="仿宋_GB2312"/>
          <w:color w:val="000000"/>
          <w:sz w:val="30"/>
          <w:szCs w:val="30"/>
        </w:rPr>
      </w:pPr>
      <w:r>
        <w:rPr>
          <w:rFonts w:hint="eastAsia"/>
          <w:kern w:val="0"/>
          <w:sz w:val="30"/>
          <w:szCs w:val="30"/>
        </w:rPr>
        <w:t>Based on the characteristics of secondary vocational school education and the fundamental requirements of vocational school fashion show and etiquette teaching and mentoring program issued by the Ministry of Education, rules, regulations as well as the implementation plans of this competition have been drawn up accordingly. The contest procedures are set by the principle of openness, fairness, and impartiality, and combing with the industry</w:t>
      </w:r>
      <w:r>
        <w:rPr>
          <w:kern w:val="0"/>
          <w:sz w:val="30"/>
          <w:szCs w:val="30"/>
        </w:rPr>
        <w:t>’</w:t>
      </w:r>
      <w:r>
        <w:rPr>
          <w:rFonts w:hint="eastAsia"/>
          <w:kern w:val="0"/>
          <w:sz w:val="30"/>
          <w:szCs w:val="30"/>
        </w:rPr>
        <w:t>s talent selection criteria. The vocational students</w:t>
      </w:r>
      <w:r>
        <w:rPr>
          <w:kern w:val="0"/>
          <w:sz w:val="30"/>
          <w:szCs w:val="30"/>
        </w:rPr>
        <w:t>’</w:t>
      </w:r>
      <w:r>
        <w:rPr>
          <w:rFonts w:hint="eastAsia"/>
          <w:kern w:val="0"/>
          <w:sz w:val="30"/>
          <w:szCs w:val="30"/>
        </w:rPr>
        <w:t xml:space="preserve"> model exhibition contest are divided into two game items, including the Model Fashion Show item and the Vocational Students Plane Model Exhibition item. </w:t>
      </w:r>
      <w:r>
        <w:rPr>
          <w:kern w:val="0"/>
          <w:sz w:val="30"/>
          <w:szCs w:val="30"/>
        </w:rPr>
        <w:t>T</w:t>
      </w:r>
      <w:r>
        <w:rPr>
          <w:rFonts w:hint="eastAsia"/>
          <w:kern w:val="0"/>
          <w:sz w:val="30"/>
          <w:szCs w:val="30"/>
        </w:rPr>
        <w:t xml:space="preserve">he Model Fashion Show item needs two contestants to participate from each province and the Vocational Students Plane Model Exhibition item needs three contestants to participate from each province, and all the players need to bring their own clothing and makeup design relevant to the competition rules. The Model Fashion Show item consists of three links: Swimwear Show, Daily-life  Clothing Display, and Formal Dress Exhibition; the Vocational Students Plane Model Exhibition item is also made up of three links including Swimwear Show, Daily-life Apparel Products Display, and Mirror Modeling Performance. By examining the basic body posture, clothing display performance skills, product display capabilities, mirror modeling show levels and other modeling projects, the comprehensive professionalism of the model talents are judged and graded. According to the contest platform mature game design principle, the content and form of the competition should be closely connected with secondary vocational school fashion show and professional etiquette teaching criteria, which inspects the scientificity and effectiveness of the curriculum system construction and promotes further the reform and innovation of model training mode in secondary vocational education. </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七、竞赛方式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本赛项是个人赛，分为模特服装表演和平面模特展示两个分赛项。由各省、自治区、直辖市、各计划单列市和新疆生产建设兵团经过选拔组成代表队。模特服装表演分赛项每队参赛人数不超过2人, 平面模特展示分赛项每队</w:t>
      </w:r>
      <w:r>
        <w:rPr>
          <w:rFonts w:hint="eastAsia" w:ascii="仿宋" w:hAnsi="仿宋" w:eastAsia="仿宋" w:cs="仿宋"/>
          <w:sz w:val="30"/>
          <w:szCs w:val="30"/>
        </w:rPr>
        <w:t>参赛人数不超过3人</w:t>
      </w:r>
      <w:r>
        <w:rPr>
          <w:rFonts w:hint="eastAsia" w:ascii="仿宋_GB2312" w:hAnsi="仿宋" w:eastAsia="仿宋_GB2312"/>
          <w:sz w:val="30"/>
          <w:szCs w:val="30"/>
        </w:rPr>
        <w:t>，每省须派领队教师1人，专业指导教师不超过2人。</w:t>
      </w:r>
      <w:r>
        <w:rPr>
          <w:rFonts w:ascii="仿宋_GB2312" w:hAnsi="仿宋_GB2312" w:eastAsia="仿宋_GB2312" w:cs="仿宋"/>
          <w:bCs/>
          <w:sz w:val="30"/>
          <w:szCs w:val="30"/>
        </w:rPr>
        <w:t>参赛选手须为在校在籍学生，不分年级</w:t>
      </w:r>
      <w:r>
        <w:rPr>
          <w:rFonts w:hint="eastAsia" w:ascii="仿宋_GB2312" w:hAnsi="仿宋_GB2312" w:eastAsia="仿宋_GB2312" w:cs="仿宋"/>
          <w:bCs/>
          <w:sz w:val="30"/>
          <w:szCs w:val="30"/>
        </w:rPr>
        <w:t>，仅限女性选手参加</w:t>
      </w:r>
      <w:r>
        <w:rPr>
          <w:rFonts w:ascii="仿宋_GB2312" w:hAnsi="仿宋_GB2312" w:eastAsia="仿宋_GB2312" w:cs="仿宋"/>
          <w:bCs/>
          <w:sz w:val="30"/>
          <w:szCs w:val="30"/>
        </w:rPr>
        <w:t>。</w:t>
      </w:r>
      <w:r>
        <w:rPr>
          <w:rFonts w:hint="eastAsia" w:ascii="仿宋_GB2312" w:hAnsi="仿宋" w:eastAsia="仿宋_GB2312"/>
          <w:sz w:val="30"/>
          <w:szCs w:val="30"/>
        </w:rPr>
        <w:t>每名选手只能上报1名指导教师，</w:t>
      </w:r>
      <w:r>
        <w:rPr>
          <w:rFonts w:hint="eastAsia" w:ascii="仿宋_GB2312" w:hAnsi="宋体" w:eastAsia="仿宋_GB2312"/>
          <w:sz w:val="30"/>
          <w:szCs w:val="30"/>
        </w:rPr>
        <w:t>参赛选手和指导教师报名获得确认后不得随意更换。如备赛过程中参赛选手和指导教师因故无法参赛，须由省级教育行政部门于相应赛项开赛10个工作日之前出具书面说明，经大赛执委会办公室核实后予以更换。</w:t>
      </w:r>
      <w:r>
        <w:rPr>
          <w:rFonts w:hint="eastAsia" w:ascii="仿宋_GB2312" w:hAnsi="仿宋" w:eastAsia="仿宋_GB2312"/>
          <w:sz w:val="30"/>
          <w:szCs w:val="30"/>
        </w:rPr>
        <w:t>报名须认真、准确填写《2019年全国职业院校技能大赛中职组模特表演赛项参赛报名表》。报名表上需附本人近照。</w:t>
      </w:r>
    </w:p>
    <w:p>
      <w:pPr>
        <w:snapToGrid w:val="0"/>
        <w:spacing w:line="560" w:lineRule="exact"/>
        <w:ind w:firstLine="600"/>
        <w:rPr>
          <w:rFonts w:ascii="仿宋_GB2312" w:hAnsi="仿宋_GB2312" w:eastAsia="仿宋_GB2312" w:cs="Arial"/>
          <w:sz w:val="30"/>
          <w:szCs w:val="30"/>
        </w:rPr>
      </w:pPr>
      <w:r>
        <w:rPr>
          <w:rFonts w:ascii="仿宋_GB2312" w:hAnsi="仿宋_GB2312" w:eastAsia="仿宋_GB2312" w:cs="仿宋"/>
          <w:sz w:val="30"/>
          <w:szCs w:val="30"/>
        </w:rPr>
        <w:t>2019年不邀请国际团队参赛，欢迎国际团队到场观赛。</w:t>
      </w:r>
    </w:p>
    <w:p>
      <w:pPr>
        <w:numPr>
          <w:ilvl w:val="0"/>
          <w:numId w:val="2"/>
        </w:num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竞赛时间安排与流程</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2410"/>
        <w:gridCol w:w="18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3" w:type="dxa"/>
            <w:vAlign w:val="center"/>
          </w:tcPr>
          <w:p>
            <w:pPr>
              <w:jc w:val="center"/>
              <w:rPr>
                <w:rFonts w:asciiTheme="minorEastAsia" w:hAnsiTheme="minorEastAsia"/>
                <w:b/>
                <w:sz w:val="24"/>
                <w:szCs w:val="24"/>
              </w:rPr>
            </w:pPr>
            <w:r>
              <w:rPr>
                <w:rFonts w:hint="eastAsia" w:asciiTheme="minorEastAsia" w:hAnsiTheme="minorEastAsia"/>
                <w:b/>
                <w:sz w:val="24"/>
                <w:szCs w:val="24"/>
              </w:rPr>
              <w:t>日期</w:t>
            </w:r>
          </w:p>
        </w:tc>
        <w:tc>
          <w:tcPr>
            <w:tcW w:w="992" w:type="dxa"/>
            <w:vAlign w:val="center"/>
          </w:tcPr>
          <w:p>
            <w:pPr>
              <w:jc w:val="center"/>
              <w:rPr>
                <w:rFonts w:asciiTheme="minorEastAsia" w:hAnsiTheme="minorEastAsia"/>
                <w:b/>
                <w:sz w:val="24"/>
                <w:szCs w:val="24"/>
              </w:rPr>
            </w:pPr>
            <w:r>
              <w:rPr>
                <w:rFonts w:hint="eastAsia" w:asciiTheme="minorEastAsia" w:hAnsiTheme="minorEastAsia"/>
                <w:b/>
                <w:sz w:val="24"/>
                <w:szCs w:val="24"/>
              </w:rPr>
              <w:t>项目</w:t>
            </w:r>
          </w:p>
        </w:tc>
        <w:tc>
          <w:tcPr>
            <w:tcW w:w="2410" w:type="dxa"/>
            <w:vAlign w:val="center"/>
          </w:tcPr>
          <w:p>
            <w:pPr>
              <w:jc w:val="center"/>
              <w:rPr>
                <w:rFonts w:asciiTheme="minorEastAsia" w:hAnsiTheme="minorEastAsia"/>
                <w:b/>
                <w:sz w:val="24"/>
                <w:szCs w:val="24"/>
              </w:rPr>
            </w:pPr>
            <w:r>
              <w:rPr>
                <w:rFonts w:hint="eastAsia" w:asciiTheme="minorEastAsia" w:hAnsiTheme="minorEastAsia"/>
                <w:b/>
                <w:sz w:val="24"/>
                <w:szCs w:val="24"/>
              </w:rPr>
              <w:t>比赛内容</w:t>
            </w:r>
          </w:p>
        </w:tc>
        <w:tc>
          <w:tcPr>
            <w:tcW w:w="1842" w:type="dxa"/>
            <w:vAlign w:val="center"/>
          </w:tcPr>
          <w:p>
            <w:pPr>
              <w:jc w:val="center"/>
              <w:rPr>
                <w:rFonts w:asciiTheme="minorEastAsia" w:hAnsiTheme="minorEastAsia"/>
                <w:b/>
                <w:sz w:val="24"/>
                <w:szCs w:val="24"/>
              </w:rPr>
            </w:pPr>
            <w:r>
              <w:rPr>
                <w:rFonts w:hint="eastAsia" w:asciiTheme="minorEastAsia" w:hAnsiTheme="minorEastAsia"/>
                <w:b/>
                <w:sz w:val="24"/>
                <w:szCs w:val="24"/>
              </w:rPr>
              <w:t>具体时间</w:t>
            </w:r>
          </w:p>
        </w:tc>
        <w:tc>
          <w:tcPr>
            <w:tcW w:w="2552" w:type="dxa"/>
            <w:vAlign w:val="center"/>
          </w:tcPr>
          <w:p>
            <w:pPr>
              <w:jc w:val="center"/>
              <w:rPr>
                <w:rFonts w:asciiTheme="minorEastAsia" w:hAnsiTheme="minorEastAsia"/>
                <w:b/>
                <w:sz w:val="24"/>
                <w:szCs w:val="24"/>
              </w:rPr>
            </w:pPr>
            <w:r>
              <w:rPr>
                <w:rFonts w:hint="eastAsia" w:asciiTheme="minorEastAsia" w:hAnsi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993" w:type="dxa"/>
            <w:vAlign w:val="center"/>
          </w:tcPr>
          <w:p>
            <w:pPr>
              <w:jc w:val="center"/>
              <w:rPr>
                <w:rFonts w:asciiTheme="minorEastAsia" w:hAnsiTheme="minorEastAsia"/>
                <w:sz w:val="24"/>
                <w:szCs w:val="24"/>
              </w:rPr>
            </w:pPr>
            <w:r>
              <w:rPr>
                <w:rFonts w:hint="eastAsia" w:asciiTheme="minorEastAsia" w:hAnsiTheme="minorEastAsia"/>
                <w:sz w:val="24"/>
                <w:szCs w:val="24"/>
              </w:rPr>
              <w:t>第一天全天</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报到、体型测量</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9：00—17：00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 xml:space="preserve">选手随时报道，随时测量。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9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第二天上午</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抽签</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8：00—9：00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领队及指导教师参加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jc w:val="center"/>
              <w:rPr>
                <w:rFonts w:asciiTheme="minorEastAsia" w:hAnsiTheme="minorEastAsia"/>
                <w:sz w:val="24"/>
                <w:szCs w:val="24"/>
              </w:rPr>
            </w:pP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比赛现场排练</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9：00—12：00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选手、领队及指导教师参加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第二天下午</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选手着泳装参加评委面试；赛前带装连排</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13：30—15：00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选手、领队及指导教师参加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jc w:val="center"/>
              <w:rPr>
                <w:rFonts w:asciiTheme="minorEastAsia" w:hAnsiTheme="minorEastAsia"/>
                <w:sz w:val="24"/>
                <w:szCs w:val="24"/>
              </w:rPr>
            </w:pP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综合素质测试</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15：00—18：00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选手、领队及指导教师参加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jc w:val="center"/>
              <w:rPr>
                <w:rFonts w:asciiTheme="minorEastAsia" w:hAnsiTheme="minorEastAsia"/>
                <w:sz w:val="24"/>
                <w:szCs w:val="24"/>
              </w:rPr>
            </w:pPr>
            <w:r>
              <w:rPr>
                <w:rFonts w:hint="eastAsia" w:asciiTheme="minorEastAsia" w:hAnsiTheme="minorEastAsia"/>
                <w:sz w:val="24"/>
                <w:szCs w:val="24"/>
              </w:rPr>
              <w:t>第二天</w:t>
            </w:r>
          </w:p>
          <w:p>
            <w:pPr>
              <w:jc w:val="center"/>
              <w:rPr>
                <w:rFonts w:asciiTheme="minorEastAsia" w:hAnsiTheme="minorEastAsia"/>
                <w:sz w:val="24"/>
                <w:szCs w:val="24"/>
              </w:rPr>
            </w:pPr>
            <w:r>
              <w:rPr>
                <w:rFonts w:hint="eastAsia" w:asciiTheme="minorEastAsia" w:hAnsiTheme="minorEastAsia"/>
                <w:sz w:val="24"/>
                <w:szCs w:val="24"/>
              </w:rPr>
              <w:t>晚上</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选手着泳装参加评委面试、排练；赛前带装连排</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19：30—21：30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选手、领队及指导教师参加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第三天上午</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开赛式</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9：00—10：00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所有选手、指导教师、领队参加。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jc w:val="center"/>
              <w:rPr>
                <w:rFonts w:asciiTheme="minorEastAsia" w:hAnsiTheme="minorEastAsia"/>
                <w:sz w:val="24"/>
                <w:szCs w:val="24"/>
              </w:rPr>
            </w:pP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现场比赛环节</w:t>
            </w:r>
          </w:p>
          <w:p>
            <w:pPr>
              <w:rPr>
                <w:rFonts w:asciiTheme="minorEastAsia" w:hAnsiTheme="minorEastAsia"/>
                <w:sz w:val="24"/>
                <w:szCs w:val="24"/>
              </w:rPr>
            </w:pPr>
            <w:r>
              <w:rPr>
                <w:rFonts w:hint="eastAsia" w:asciiTheme="minorEastAsia" w:hAnsiTheme="minorEastAsia"/>
                <w:sz w:val="24"/>
                <w:szCs w:val="24"/>
              </w:rPr>
              <w:t>1.泳装</w:t>
            </w:r>
          </w:p>
          <w:p>
            <w:pPr>
              <w:rPr>
                <w:rFonts w:asciiTheme="minorEastAsia" w:hAnsiTheme="minorEastAsia"/>
                <w:sz w:val="24"/>
                <w:szCs w:val="24"/>
              </w:rPr>
            </w:pPr>
            <w:r>
              <w:rPr>
                <w:rFonts w:hint="eastAsia" w:asciiTheme="minorEastAsia" w:hAnsiTheme="minorEastAsia"/>
                <w:sz w:val="24"/>
                <w:szCs w:val="24"/>
              </w:rPr>
              <w:t>2.生活装</w:t>
            </w:r>
          </w:p>
          <w:p>
            <w:pPr>
              <w:rPr>
                <w:rFonts w:asciiTheme="minorEastAsia" w:hAnsiTheme="minorEastAsia"/>
                <w:sz w:val="24"/>
                <w:szCs w:val="24"/>
              </w:rPr>
            </w:pPr>
            <w:r>
              <w:rPr>
                <w:rFonts w:hint="eastAsia" w:asciiTheme="minorEastAsia" w:hAnsiTheme="minorEastAsia"/>
                <w:sz w:val="24"/>
                <w:szCs w:val="24"/>
              </w:rPr>
              <w:t>3.晚礼服</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10：00—12：00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项目1根据现场比赛三个环节完成比赛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jc w:val="center"/>
              <w:rPr>
                <w:rFonts w:asciiTheme="minorEastAsia" w:hAnsiTheme="minorEastAsia"/>
                <w:sz w:val="24"/>
                <w:szCs w:val="24"/>
              </w:rPr>
            </w:pPr>
            <w:r>
              <w:rPr>
                <w:rFonts w:hint="eastAsia" w:asciiTheme="minorEastAsia" w:hAnsiTheme="minorEastAsia"/>
                <w:sz w:val="24"/>
                <w:szCs w:val="24"/>
              </w:rPr>
              <w:t>第三天下午</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vAlign w:val="center"/>
          </w:tcPr>
          <w:p>
            <w:pPr>
              <w:rPr>
                <w:rFonts w:asciiTheme="minorEastAsia" w:hAnsiTheme="minorEastAsia"/>
                <w:sz w:val="24"/>
                <w:szCs w:val="24"/>
              </w:rPr>
            </w:pPr>
            <w:r>
              <w:rPr>
                <w:rFonts w:hint="eastAsia" w:asciiTheme="minorEastAsia" w:hAnsiTheme="minorEastAsia"/>
                <w:sz w:val="24"/>
                <w:szCs w:val="24"/>
              </w:rPr>
              <w:t>现场比赛环节</w:t>
            </w:r>
          </w:p>
          <w:p>
            <w:pPr>
              <w:numPr>
                <w:ilvl w:val="0"/>
                <w:numId w:val="3"/>
              </w:numPr>
              <w:rPr>
                <w:rFonts w:asciiTheme="minorEastAsia" w:hAnsiTheme="minorEastAsia"/>
                <w:sz w:val="24"/>
                <w:szCs w:val="24"/>
              </w:rPr>
            </w:pPr>
            <w:r>
              <w:rPr>
                <w:rFonts w:hint="eastAsia" w:asciiTheme="minorEastAsia" w:hAnsiTheme="minorEastAsia"/>
                <w:sz w:val="24"/>
                <w:szCs w:val="24"/>
              </w:rPr>
              <w:t>泳装</w:t>
            </w:r>
          </w:p>
          <w:p>
            <w:pPr>
              <w:numPr>
                <w:ilvl w:val="0"/>
                <w:numId w:val="3"/>
              </w:numPr>
              <w:rPr>
                <w:rFonts w:asciiTheme="minorEastAsia" w:hAnsiTheme="minorEastAsia"/>
                <w:sz w:val="24"/>
                <w:szCs w:val="24"/>
              </w:rPr>
            </w:pPr>
            <w:r>
              <w:rPr>
                <w:rFonts w:hint="eastAsia" w:asciiTheme="minorEastAsia" w:hAnsiTheme="minorEastAsia"/>
                <w:sz w:val="24"/>
                <w:szCs w:val="24"/>
              </w:rPr>
              <w:t>生活装产品展示</w:t>
            </w:r>
          </w:p>
          <w:p>
            <w:pPr>
              <w:numPr>
                <w:ilvl w:val="0"/>
                <w:numId w:val="3"/>
              </w:numPr>
              <w:rPr>
                <w:rFonts w:asciiTheme="minorEastAsia" w:hAnsiTheme="minorEastAsia"/>
                <w:sz w:val="24"/>
                <w:szCs w:val="24"/>
              </w:rPr>
            </w:pPr>
            <w:r>
              <w:rPr>
                <w:rFonts w:hint="eastAsia" w:asciiTheme="minorEastAsia" w:hAnsiTheme="minorEastAsia"/>
                <w:sz w:val="24"/>
                <w:szCs w:val="24"/>
              </w:rPr>
              <w:t>镜前造型展示</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14：00—16：00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项目2根据现场比赛三个环节完成比赛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jc w:val="center"/>
              <w:rPr>
                <w:rFonts w:asciiTheme="minorEastAsia" w:hAnsiTheme="minorEastAsia"/>
                <w:sz w:val="24"/>
                <w:szCs w:val="24"/>
              </w:rPr>
            </w:pPr>
            <w:r>
              <w:rPr>
                <w:rFonts w:hint="eastAsia" w:asciiTheme="minorEastAsia" w:hAnsiTheme="minorEastAsia"/>
                <w:sz w:val="24"/>
                <w:szCs w:val="24"/>
              </w:rPr>
              <w:t>第四天下午</w:t>
            </w:r>
          </w:p>
        </w:tc>
        <w:tc>
          <w:tcPr>
            <w:tcW w:w="992" w:type="dxa"/>
            <w:vAlign w:val="center"/>
          </w:tcPr>
          <w:p>
            <w:pPr>
              <w:jc w:val="center"/>
              <w:rPr>
                <w:rFonts w:asciiTheme="minorEastAsia" w:hAnsiTheme="minorEastAsia"/>
                <w:sz w:val="24"/>
                <w:szCs w:val="24"/>
              </w:rPr>
            </w:pPr>
            <w:r>
              <w:rPr>
                <w:rFonts w:hint="eastAsia" w:asciiTheme="minorEastAsia" w:hAnsiTheme="minorEastAsia"/>
                <w:sz w:val="24"/>
                <w:szCs w:val="24"/>
              </w:rPr>
              <w:t>项目1</w:t>
            </w:r>
          </w:p>
          <w:p>
            <w:pPr>
              <w:jc w:val="center"/>
              <w:rPr>
                <w:rFonts w:asciiTheme="minorEastAsia" w:hAnsiTheme="minorEastAsia"/>
                <w:sz w:val="24"/>
                <w:szCs w:val="24"/>
              </w:rPr>
            </w:pPr>
            <w:r>
              <w:rPr>
                <w:rFonts w:hint="eastAsia" w:asciiTheme="minorEastAsia" w:hAnsiTheme="minorEastAsia"/>
                <w:sz w:val="24"/>
                <w:szCs w:val="24"/>
              </w:rPr>
              <w:t>项目2</w:t>
            </w:r>
          </w:p>
        </w:tc>
        <w:tc>
          <w:tcPr>
            <w:tcW w:w="2410" w:type="dxa"/>
            <w:tcBorders>
              <w:bottom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闭幕式暨颁奖典礼</w:t>
            </w:r>
          </w:p>
        </w:tc>
        <w:tc>
          <w:tcPr>
            <w:tcW w:w="1842" w:type="dxa"/>
            <w:vAlign w:val="center"/>
          </w:tcPr>
          <w:p>
            <w:pPr>
              <w:rPr>
                <w:rFonts w:asciiTheme="minorEastAsia" w:hAnsiTheme="minorEastAsia"/>
                <w:sz w:val="24"/>
                <w:szCs w:val="24"/>
              </w:rPr>
            </w:pPr>
            <w:r>
              <w:rPr>
                <w:rFonts w:hint="eastAsia" w:asciiTheme="minorEastAsia" w:hAnsiTheme="minorEastAsia"/>
                <w:sz w:val="24"/>
                <w:szCs w:val="24"/>
              </w:rPr>
              <w:t>16：00—17：00</w:t>
            </w:r>
          </w:p>
        </w:tc>
        <w:tc>
          <w:tcPr>
            <w:tcW w:w="2552" w:type="dxa"/>
            <w:vAlign w:val="center"/>
          </w:tcPr>
          <w:p>
            <w:pPr>
              <w:rPr>
                <w:rFonts w:asciiTheme="minorEastAsia" w:hAnsiTheme="minorEastAsia"/>
                <w:sz w:val="24"/>
                <w:szCs w:val="24"/>
              </w:rPr>
            </w:pPr>
            <w:r>
              <w:rPr>
                <w:rFonts w:hint="eastAsia" w:asciiTheme="minorEastAsia" w:hAnsiTheme="minorEastAsia"/>
                <w:sz w:val="24"/>
                <w:szCs w:val="24"/>
              </w:rPr>
              <w:t>所有选手、指导教师、领队参加。</w:t>
            </w:r>
          </w:p>
        </w:tc>
      </w:tr>
    </w:tbl>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九、竞赛试题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（一）中职学生模特服装表演分赛项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时间：90分钟 </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比赛内容与要求：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参赛选手需穿着比基尼泳装参加评委面试，并按时参加赛前带装连排，遵守比赛规则、了解比赛环节、熟悉表演路线及要求等。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比赛共分为三个环节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1.泳装表演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参赛选手穿着比基尼泳装，着高跟鞋，在T台上的现场表演。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参赛选手根据所穿泳装的风格，通过行走、转身、定点造型等基本技巧，充分展示个人身体的协调性、动作的舒展度和自身的表现力。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2.时尚生活装表演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参赛选手穿着自选搭配的时尚生活装进行T台上的现场表演。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参赛选手需通过行走、转身、定点造型等基本技巧进行展示；身体各部位动作协调，造型合理；对音乐节奏控制准确，配合得当；服装风格及特点演绎自然准确；具有良好的舞台表现力。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3.晚礼服表演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参赛选手穿着自选的晚礼服进行T台上的现场表演。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通过行走、转身、定点造型等技巧表现晚礼服的整体形态及款式特点；身体各部位动作协调、造型合理，表情生动；对音乐节奏韵律控制准确，配合得当；能准确把握晚礼服穿着者的神态气质，能充分表现晚礼服的服饰特征，具有创造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（二）中职学生平面模特展示分赛项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时间：120分钟</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比赛内容与要求：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参赛选手需穿着泳装参加评委面试，并参加赛前带装连排，遵守比赛规则、了解比赛环节、熟悉表演路线及要求等。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比赛共分为四个环节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w:t>
      </w:r>
      <w:r>
        <w:rPr>
          <w:rFonts w:hint="eastAsia"/>
        </w:rPr>
        <w:t xml:space="preserve"> </w:t>
      </w:r>
      <w:r>
        <w:rPr>
          <w:rFonts w:hint="eastAsia" w:ascii="仿宋_GB2312" w:hAnsi="仿宋" w:eastAsia="仿宋_GB2312"/>
          <w:sz w:val="30"/>
          <w:szCs w:val="30"/>
        </w:rPr>
        <w:t>礼仪知识、综合素质问答</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参赛选手抽签回答礼仪知识、综合素质提问。</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根据大赛组委会提供模特专业知识和礼仪知识题库进行准备，然后逐个抽签进行答题，其中模特专业知识题目以主观题为主，礼仪知识题目以实操题为主，考察选手专业基础知识和语言表述能力，以及礼仪实操能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2.个性泳装展示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参赛选手穿着自选搭配的泳装进行T台上的现场表演。（选手可自备道具辅助表演效果）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根据所选泳装特点，充分展示身体的协调性和动作的舒展程度；表演过程中动、静态造型得当；能够灵活、准确地使用表演技巧展现选手的表现力，神态健康自然，道具运用合理，能够有效提升表演效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3.生活装产品展示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参赛选手穿着自选搭配的生活装，手持一种产品进行T台上的现场表演。（产品由大赛主办方统一提供）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需通过行走、转身、定点造型等基本技巧对所选产品进行展示；身体各部位动作协调，造型合理，表情生动；对音乐节奏控制准确，配合得当；演绎服装风格及特点自然准确；产品道具展示方法得当，能够有效地突显产品的性能特点；具有丰富的舞台表现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4.镜前造型展示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参赛选手穿着黑色紧身上衣及黑色合体长裤，在大赛现场设置的拍摄区域内，</w:t>
      </w:r>
      <w:r>
        <w:rPr>
          <w:rFonts w:ascii="仿宋_GB2312" w:hAnsi="仿宋" w:eastAsia="仿宋_GB2312"/>
          <w:sz w:val="30"/>
          <w:szCs w:val="30"/>
        </w:rPr>
        <w:t>以道具为支点</w:t>
      </w:r>
      <w:r>
        <w:rPr>
          <w:rFonts w:hint="eastAsia" w:ascii="仿宋_GB2312" w:hAnsi="仿宋" w:eastAsia="仿宋_GB2312"/>
          <w:sz w:val="30"/>
          <w:szCs w:val="30"/>
        </w:rPr>
        <w:t>面对特定摄像机分别在指定区域</w:t>
      </w:r>
      <w:r>
        <w:rPr>
          <w:rFonts w:ascii="仿宋_GB2312" w:hAnsi="仿宋" w:eastAsia="仿宋_GB2312"/>
          <w:sz w:val="30"/>
          <w:szCs w:val="30"/>
        </w:rPr>
        <w:t>进行</w:t>
      </w:r>
      <w:r>
        <w:rPr>
          <w:rFonts w:hint="eastAsia" w:ascii="仿宋_GB2312" w:hAnsi="仿宋" w:eastAsia="仿宋_GB2312"/>
          <w:sz w:val="30"/>
          <w:szCs w:val="30"/>
        </w:rPr>
        <w:t>通过肢体造型、手势动作、神态表情等完成30秒钟拍摄</w:t>
      </w:r>
      <w:r>
        <w:rPr>
          <w:rFonts w:ascii="仿宋_GB2312" w:hAnsi="仿宋" w:eastAsia="仿宋_GB2312"/>
          <w:sz w:val="30"/>
          <w:szCs w:val="30"/>
        </w:rPr>
        <w:t>造型展示。每位选手的造型将由摄像机投射到LED大屏幕上</w:t>
      </w:r>
      <w:r>
        <w:rPr>
          <w:rFonts w:hint="eastAsia" w:ascii="仿宋_GB2312" w:hAnsi="仿宋" w:eastAsia="仿宋_GB2312"/>
          <w:sz w:val="30"/>
          <w:szCs w:val="30"/>
        </w:rPr>
        <w:t xml:space="preserve">。 </w:t>
      </w:r>
    </w:p>
    <w:p>
      <w:pPr>
        <w:spacing w:line="560" w:lineRule="exact"/>
        <w:ind w:firstLine="600" w:firstLineChars="200"/>
        <w:rPr>
          <w:rFonts w:ascii="Arial Narrow" w:hAnsi="Arial Narrow" w:eastAsia="仿宋_GB2312" w:cs="Arial"/>
          <w:b/>
          <w:sz w:val="30"/>
          <w:szCs w:val="30"/>
        </w:rPr>
      </w:pPr>
      <w:r>
        <w:rPr>
          <w:rFonts w:hint="eastAsia" w:ascii="仿宋_GB2312" w:hAnsi="仿宋" w:eastAsia="仿宋_GB2312"/>
          <w:sz w:val="30"/>
          <w:szCs w:val="30"/>
        </w:rPr>
        <w:t>要求造型清晰，动作协调、表情生动、具有时尚美感，能够充分体现选手的镜头前表现能力。</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十、评分标准制定原则、评分方法、评分细则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（一）评分标准制定原则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评分标准制定参考中华人民共和国劳动和社会保障部制定的服装模特中级国家职业标准，参考高等教育出版社出版的全国职业院校技能大赛中职组模特表演备赛指导中的历届大赛评分细则，同时也参考了行业权威大赛的相关人才选拔标准。</w:t>
      </w:r>
    </w:p>
    <w:p>
      <w:pPr>
        <w:spacing w:line="560"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（二）评分方法</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1.比赛评审组由10名评委组成，采取分项目计分，累计总分的计分方式。</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2.比赛设计的每项任务均采用不同比例和权重设定分值分别计分，总分按照百分制计算。</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3.采分将在所有评委给出成绩的基础上，去掉一个最高分和一个最低分，得出平均分为最终选手成绩。</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4.评分实行满分100分制，最高不超过100分，最低不低于60分（含60分）。</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5.比赛成绩将由高到低进行排序，按照排名顺序确定最终奖项。</w:t>
      </w:r>
    </w:p>
    <w:p>
      <w:pPr>
        <w:spacing w:line="560" w:lineRule="exact"/>
        <w:ind w:left="456" w:firstLine="600" w:firstLineChars="200"/>
        <w:rPr>
          <w:rFonts w:ascii="仿宋_GB2312" w:hAnsi="仿宋" w:eastAsia="仿宋_GB2312"/>
          <w:sz w:val="30"/>
          <w:szCs w:val="30"/>
        </w:rPr>
      </w:pPr>
      <w:r>
        <w:rPr>
          <w:rFonts w:hint="eastAsia" w:ascii="仿宋_GB2312" w:hAnsi="仿宋" w:eastAsia="仿宋_GB2312"/>
          <w:sz w:val="30"/>
          <w:szCs w:val="30"/>
        </w:rPr>
        <w:t>6.在比赛过程中，如出现选手干扰评审等不文明参赛行为，裁判长有权予以扣减该项目成绩，情节严重者将取消继续参赛的资格。</w:t>
      </w:r>
    </w:p>
    <w:p>
      <w:pPr>
        <w:spacing w:before="156" w:beforeLines="50" w:after="156" w:afterLines="50" w:line="40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（三）评分细则</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3"/>
        <w:gridCol w:w="3550"/>
        <w:gridCol w:w="15"/>
        <w:gridCol w:w="839"/>
        <w:gridCol w:w="18"/>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215" w:type="dxa"/>
            <w:gridSpan w:val="7"/>
            <w:vAlign w:val="center"/>
          </w:tcPr>
          <w:p>
            <w:pPr>
              <w:jc w:val="center"/>
              <w:rPr>
                <w:rFonts w:asciiTheme="minorEastAsia" w:hAnsiTheme="minorEastAsia"/>
                <w:b/>
                <w:sz w:val="24"/>
                <w:szCs w:val="24"/>
              </w:rPr>
            </w:pPr>
            <w:r>
              <w:rPr>
                <w:rFonts w:hint="eastAsia" w:asciiTheme="minorEastAsia" w:hAnsiTheme="minorEastAsia"/>
                <w:b/>
                <w:sz w:val="24"/>
                <w:szCs w:val="24"/>
              </w:rPr>
              <w:t>项目一：中职学生模特服装表演评分细则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14" w:type="dxa"/>
            <w:vAlign w:val="center"/>
          </w:tcPr>
          <w:p>
            <w:pPr>
              <w:jc w:val="center"/>
              <w:rPr>
                <w:rFonts w:asciiTheme="minorEastAsia" w:hAnsiTheme="minorEastAsia"/>
                <w:sz w:val="24"/>
                <w:szCs w:val="24"/>
              </w:rPr>
            </w:pPr>
            <w:r>
              <w:rPr>
                <w:rFonts w:hint="eastAsia" w:asciiTheme="minorEastAsia" w:hAnsiTheme="minorEastAsia"/>
                <w:sz w:val="24"/>
                <w:szCs w:val="24"/>
              </w:rPr>
              <w:t>比赛内容</w:t>
            </w:r>
          </w:p>
        </w:tc>
        <w:tc>
          <w:tcPr>
            <w:tcW w:w="713" w:type="dxa"/>
            <w:vAlign w:val="center"/>
          </w:tcPr>
          <w:p>
            <w:pPr>
              <w:jc w:val="center"/>
              <w:rPr>
                <w:rFonts w:asciiTheme="minorEastAsia" w:hAnsiTheme="minorEastAsia"/>
                <w:sz w:val="24"/>
                <w:szCs w:val="24"/>
              </w:rPr>
            </w:pPr>
            <w:r>
              <w:rPr>
                <w:rFonts w:hint="eastAsia" w:asciiTheme="minorEastAsia" w:hAnsiTheme="minorEastAsia"/>
                <w:sz w:val="24"/>
                <w:szCs w:val="24"/>
              </w:rPr>
              <w:t>分值比例</w:t>
            </w:r>
          </w:p>
        </w:tc>
        <w:tc>
          <w:tcPr>
            <w:tcW w:w="3550" w:type="dxa"/>
            <w:vAlign w:val="center"/>
          </w:tcPr>
          <w:p>
            <w:pPr>
              <w:jc w:val="center"/>
              <w:rPr>
                <w:rFonts w:asciiTheme="minorEastAsia" w:hAnsiTheme="minorEastAsia"/>
                <w:sz w:val="24"/>
                <w:szCs w:val="24"/>
              </w:rPr>
            </w:pPr>
            <w:r>
              <w:rPr>
                <w:rFonts w:hint="eastAsia" w:asciiTheme="minorEastAsia" w:hAnsiTheme="minorEastAsia"/>
                <w:sz w:val="24"/>
                <w:szCs w:val="24"/>
              </w:rPr>
              <w:t>评分细则</w:t>
            </w: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分值</w:t>
            </w:r>
          </w:p>
        </w:tc>
        <w:tc>
          <w:tcPr>
            <w:tcW w:w="338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泳装</w:t>
            </w:r>
          </w:p>
          <w:p>
            <w:pPr>
              <w:jc w:val="center"/>
              <w:rPr>
                <w:rFonts w:asciiTheme="minorEastAsia" w:hAnsiTheme="minorEastAsia"/>
                <w:sz w:val="24"/>
                <w:szCs w:val="24"/>
              </w:rPr>
            </w:pPr>
            <w:r>
              <w:rPr>
                <w:rFonts w:hint="eastAsia" w:asciiTheme="minorEastAsia" w:hAnsiTheme="minorEastAsia"/>
                <w:sz w:val="24"/>
                <w:szCs w:val="24"/>
              </w:rPr>
              <w:t>表演</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30</w:t>
            </w:r>
          </w:p>
        </w:tc>
        <w:tc>
          <w:tcPr>
            <w:tcW w:w="3550" w:type="dxa"/>
            <w:vMerge w:val="restart"/>
            <w:vAlign w:val="center"/>
          </w:tcPr>
          <w:p>
            <w:pPr>
              <w:rPr>
                <w:rFonts w:asciiTheme="minorEastAsia" w:hAnsiTheme="minorEastAsia"/>
                <w:sz w:val="24"/>
                <w:szCs w:val="24"/>
              </w:rPr>
            </w:pPr>
            <w:r>
              <w:rPr>
                <w:rFonts w:hint="eastAsia" w:asciiTheme="minorEastAsia" w:hAnsiTheme="minorEastAsia"/>
                <w:sz w:val="24"/>
                <w:szCs w:val="24"/>
              </w:rPr>
              <w:t>1.着装整体形态健康、自然。</w:t>
            </w:r>
          </w:p>
          <w:p>
            <w:pPr>
              <w:rPr>
                <w:rFonts w:asciiTheme="minorEastAsia" w:hAnsiTheme="minorEastAsia"/>
                <w:sz w:val="24"/>
                <w:szCs w:val="24"/>
              </w:rPr>
            </w:pPr>
            <w:r>
              <w:rPr>
                <w:rFonts w:hint="eastAsia" w:asciiTheme="minorEastAsia" w:hAnsiTheme="minorEastAsia"/>
                <w:sz w:val="24"/>
                <w:szCs w:val="24"/>
              </w:rPr>
              <w:t>2.肢体线条舒展、优美。</w:t>
            </w:r>
          </w:p>
          <w:p>
            <w:pPr>
              <w:ind w:left="240" w:hanging="240" w:hangingChars="100"/>
              <w:jc w:val="left"/>
              <w:rPr>
                <w:rFonts w:asciiTheme="minorEastAsia" w:hAnsiTheme="minorEastAsia"/>
                <w:sz w:val="24"/>
                <w:szCs w:val="24"/>
              </w:rPr>
            </w:pPr>
            <w:r>
              <w:rPr>
                <w:rFonts w:hint="eastAsia" w:asciiTheme="minorEastAsia" w:hAnsiTheme="minorEastAsia"/>
                <w:sz w:val="24"/>
                <w:szCs w:val="24"/>
              </w:rPr>
              <w:t>3.步态、转身、定点造型要领表现准确，动作协调。</w:t>
            </w:r>
          </w:p>
          <w:p>
            <w:pPr>
              <w:rPr>
                <w:rFonts w:asciiTheme="minorEastAsia" w:hAnsiTheme="minorEastAsia"/>
                <w:sz w:val="24"/>
                <w:szCs w:val="24"/>
              </w:rPr>
            </w:pPr>
            <w:r>
              <w:rPr>
                <w:rFonts w:hint="eastAsia" w:asciiTheme="minorEastAsia" w:hAnsiTheme="minorEastAsia"/>
                <w:sz w:val="24"/>
                <w:szCs w:val="24"/>
              </w:rPr>
              <w:t>4.能够理解音乐，控制节奏。</w:t>
            </w:r>
          </w:p>
          <w:p>
            <w:pPr>
              <w:ind w:left="240" w:hanging="240" w:hangingChars="100"/>
              <w:jc w:val="left"/>
              <w:rPr>
                <w:rFonts w:asciiTheme="minorEastAsia" w:hAnsiTheme="minorEastAsia"/>
                <w:sz w:val="24"/>
                <w:szCs w:val="24"/>
              </w:rPr>
            </w:pPr>
            <w:r>
              <w:rPr>
                <w:rFonts w:hint="eastAsia" w:asciiTheme="minorEastAsia" w:hAnsiTheme="minorEastAsia"/>
                <w:sz w:val="24"/>
                <w:szCs w:val="24"/>
              </w:rPr>
              <w:t>5.能够理解泳装款式，神态表情自然，具有健康有活力的舞台表现力。</w:t>
            </w: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30-28</w:t>
            </w:r>
          </w:p>
        </w:tc>
        <w:tc>
          <w:tcPr>
            <w:tcW w:w="3384" w:type="dxa"/>
            <w:gridSpan w:val="2"/>
            <w:vAlign w:val="center"/>
          </w:tcPr>
          <w:p>
            <w:pPr>
              <w:jc w:val="left"/>
              <w:rPr>
                <w:rFonts w:asciiTheme="minorEastAsia" w:hAnsiTheme="minorEastAsia"/>
                <w:sz w:val="24"/>
                <w:szCs w:val="24"/>
              </w:rPr>
            </w:pPr>
            <w:r>
              <w:rPr>
                <w:rFonts w:hint="eastAsia" w:asciiTheme="minorEastAsia" w:hAnsiTheme="minorEastAsia"/>
                <w:sz w:val="24"/>
                <w:szCs w:val="24"/>
              </w:rPr>
              <w:t>能够达到泳装表演各项技术要求，表现力强。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27-25</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基本能够达到泳装表演各项技术要求，有单项技能表现欠佳。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基本能够达到泳装表演各项技术要求，有两项技能表现欠佳，表现力一般。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有三项以上泳装表演技术不能达到要求，表现力差。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时尚生活装表演</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35</w:t>
            </w:r>
          </w:p>
        </w:tc>
        <w:tc>
          <w:tcPr>
            <w:tcW w:w="3550" w:type="dxa"/>
            <w:vMerge w:val="restart"/>
            <w:vAlign w:val="center"/>
          </w:tcPr>
          <w:p>
            <w:pPr>
              <w:rPr>
                <w:rFonts w:asciiTheme="minorEastAsia" w:hAnsiTheme="minorEastAsia"/>
                <w:sz w:val="24"/>
                <w:szCs w:val="24"/>
              </w:rPr>
            </w:pPr>
            <w:r>
              <w:rPr>
                <w:rFonts w:hint="eastAsia" w:asciiTheme="minorEastAsia" w:hAnsiTheme="minorEastAsia"/>
                <w:sz w:val="24"/>
                <w:szCs w:val="24"/>
              </w:rPr>
              <w:t>1.着装整体形态优美、自然，时尚感强。</w:t>
            </w:r>
          </w:p>
          <w:p>
            <w:pPr>
              <w:rPr>
                <w:rFonts w:asciiTheme="minorEastAsia" w:hAnsiTheme="minorEastAsia"/>
                <w:sz w:val="24"/>
                <w:szCs w:val="24"/>
              </w:rPr>
            </w:pPr>
            <w:r>
              <w:rPr>
                <w:rFonts w:hint="eastAsia" w:asciiTheme="minorEastAsia" w:hAnsiTheme="minorEastAsia"/>
                <w:sz w:val="24"/>
                <w:szCs w:val="24"/>
              </w:rPr>
              <w:t>2.肢体线条自然、优美，有造型感。</w:t>
            </w:r>
          </w:p>
          <w:p>
            <w:pPr>
              <w:rPr>
                <w:rFonts w:asciiTheme="minorEastAsia" w:hAnsiTheme="minorEastAsia"/>
                <w:sz w:val="24"/>
                <w:szCs w:val="24"/>
              </w:rPr>
            </w:pPr>
            <w:r>
              <w:rPr>
                <w:rFonts w:hint="eastAsia" w:asciiTheme="minorEastAsia" w:hAnsiTheme="minorEastAsia"/>
                <w:sz w:val="24"/>
                <w:szCs w:val="24"/>
              </w:rPr>
              <w:t>3.步态、转身、定点造型要领表现准确，符合服装特点。</w:t>
            </w:r>
          </w:p>
          <w:p>
            <w:pPr>
              <w:numPr>
                <w:ilvl w:val="0"/>
                <w:numId w:val="4"/>
              </w:numPr>
              <w:rPr>
                <w:rFonts w:asciiTheme="minorEastAsia" w:hAnsiTheme="minorEastAsia"/>
                <w:sz w:val="24"/>
                <w:szCs w:val="24"/>
              </w:rPr>
            </w:pPr>
            <w:r>
              <w:rPr>
                <w:rFonts w:hint="eastAsia" w:asciiTheme="minorEastAsia" w:hAnsiTheme="minorEastAsia"/>
                <w:sz w:val="24"/>
                <w:szCs w:val="24"/>
              </w:rPr>
              <w:t>能够理解音乐，控制节奏。</w:t>
            </w:r>
          </w:p>
          <w:p>
            <w:pPr>
              <w:rPr>
                <w:rFonts w:asciiTheme="minorEastAsia" w:hAnsiTheme="minorEastAsia"/>
                <w:sz w:val="24"/>
                <w:szCs w:val="24"/>
              </w:rPr>
            </w:pPr>
            <w:r>
              <w:rPr>
                <w:rFonts w:hint="eastAsia" w:asciiTheme="minorEastAsia" w:hAnsiTheme="minorEastAsia"/>
                <w:sz w:val="24"/>
                <w:szCs w:val="24"/>
              </w:rPr>
              <w:t>5.能够理解生活装款式，神态表情自然，具有轻松自然的舞台表现力。</w:t>
            </w: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35-30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能够达到生活装表演各项技术要求，表现力丰富。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29-25</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基本能够达到生活装表演各项技术要求，有单项技能表现欠佳。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基本能够达到生活装表演各项技术要求，有两项技能表现欠佳，表现力一般。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有三项以上生活装表演技术不能达到要求，表现力差。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晚礼服表演</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35</w:t>
            </w:r>
          </w:p>
        </w:tc>
        <w:tc>
          <w:tcPr>
            <w:tcW w:w="3550" w:type="dxa"/>
            <w:vMerge w:val="restart"/>
            <w:vAlign w:val="center"/>
          </w:tcPr>
          <w:p>
            <w:pPr>
              <w:rPr>
                <w:rFonts w:asciiTheme="minorEastAsia" w:hAnsiTheme="minorEastAsia"/>
                <w:sz w:val="24"/>
                <w:szCs w:val="24"/>
              </w:rPr>
            </w:pPr>
            <w:r>
              <w:rPr>
                <w:rFonts w:hint="eastAsia" w:asciiTheme="minorEastAsia" w:hAnsiTheme="minorEastAsia"/>
                <w:sz w:val="24"/>
                <w:szCs w:val="24"/>
              </w:rPr>
              <w:t>1.着装整体形态高雅、端庄、优美。</w:t>
            </w:r>
          </w:p>
          <w:p>
            <w:pPr>
              <w:rPr>
                <w:rFonts w:asciiTheme="minorEastAsia" w:hAnsiTheme="minorEastAsia"/>
                <w:sz w:val="24"/>
                <w:szCs w:val="24"/>
              </w:rPr>
            </w:pPr>
            <w:r>
              <w:rPr>
                <w:rFonts w:hint="eastAsia" w:asciiTheme="minorEastAsia" w:hAnsiTheme="minorEastAsia"/>
                <w:sz w:val="24"/>
                <w:szCs w:val="24"/>
              </w:rPr>
              <w:t>2.肢体线条柔美、挺拔，造型感强。</w:t>
            </w:r>
          </w:p>
          <w:p>
            <w:pPr>
              <w:rPr>
                <w:rFonts w:asciiTheme="minorEastAsia" w:hAnsiTheme="minorEastAsia"/>
                <w:sz w:val="24"/>
                <w:szCs w:val="24"/>
              </w:rPr>
            </w:pPr>
            <w:r>
              <w:rPr>
                <w:rFonts w:hint="eastAsia" w:asciiTheme="minorEastAsia" w:hAnsiTheme="minorEastAsia"/>
                <w:sz w:val="24"/>
                <w:szCs w:val="24"/>
              </w:rPr>
              <w:t>3.步态稳定连贯，转身、定点造型表现充分，符合服装风格、特点。</w:t>
            </w:r>
          </w:p>
          <w:p>
            <w:pPr>
              <w:rPr>
                <w:rFonts w:asciiTheme="minorEastAsia" w:hAnsiTheme="minorEastAsia"/>
                <w:sz w:val="24"/>
                <w:szCs w:val="24"/>
              </w:rPr>
            </w:pPr>
            <w:r>
              <w:rPr>
                <w:rFonts w:hint="eastAsia" w:asciiTheme="minorEastAsia" w:hAnsiTheme="minorEastAsia"/>
                <w:sz w:val="24"/>
                <w:szCs w:val="24"/>
              </w:rPr>
              <w:t>4.能够理解音乐，控制节奏，表现音乐美感。</w:t>
            </w:r>
          </w:p>
          <w:p>
            <w:pPr>
              <w:rPr>
                <w:rFonts w:asciiTheme="minorEastAsia" w:hAnsiTheme="minorEastAsia"/>
                <w:sz w:val="24"/>
                <w:szCs w:val="24"/>
              </w:rPr>
            </w:pPr>
            <w:r>
              <w:rPr>
                <w:rFonts w:hint="eastAsia" w:asciiTheme="minorEastAsia" w:hAnsiTheme="minorEastAsia"/>
                <w:sz w:val="24"/>
                <w:szCs w:val="24"/>
              </w:rPr>
              <w:t>5.能够理解晚礼服款式特点，神态高贵，气质典雅大方、雍容华贵具有舞台表现力。</w:t>
            </w: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35-30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能够达到礼服表演各项技术要求，表现力丰富，具有一定的舞台风范。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29-25</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基本能够达到礼服表演各项技术要求，有单项技能表现欠佳，台风稳健。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基本能够达到礼服表演各项技术要求，有两项技能表现欠佳，表现力一般。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50" w:type="dxa"/>
            <w:vMerge w:val="continue"/>
            <w:vAlign w:val="center"/>
          </w:tcPr>
          <w:p>
            <w:pPr>
              <w:jc w:val="center"/>
              <w:rPr>
                <w:rFonts w:asciiTheme="minorEastAsia" w:hAnsiTheme="minorEastAsia"/>
                <w:sz w:val="24"/>
                <w:szCs w:val="24"/>
              </w:rPr>
            </w:pPr>
          </w:p>
        </w:tc>
        <w:tc>
          <w:tcPr>
            <w:tcW w:w="854"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84" w:type="dxa"/>
            <w:gridSpan w:val="2"/>
            <w:vAlign w:val="center"/>
          </w:tcPr>
          <w:p>
            <w:pPr>
              <w:rPr>
                <w:rFonts w:asciiTheme="minorEastAsia" w:hAnsiTheme="minorEastAsia"/>
                <w:sz w:val="24"/>
                <w:szCs w:val="24"/>
              </w:rPr>
            </w:pPr>
            <w:r>
              <w:rPr>
                <w:rFonts w:hint="eastAsia" w:asciiTheme="minorEastAsia" w:hAnsiTheme="minorEastAsia"/>
                <w:sz w:val="24"/>
                <w:szCs w:val="24"/>
              </w:rPr>
              <w:t>有三项以上礼服表演技术不能达到要求，表现力差。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215" w:type="dxa"/>
            <w:gridSpan w:val="7"/>
            <w:vAlign w:val="center"/>
          </w:tcPr>
          <w:p>
            <w:pPr>
              <w:jc w:val="center"/>
              <w:rPr>
                <w:rFonts w:asciiTheme="minorEastAsia" w:hAnsiTheme="minorEastAsia"/>
                <w:b/>
                <w:sz w:val="24"/>
                <w:szCs w:val="24"/>
              </w:rPr>
            </w:pPr>
            <w:r>
              <w:rPr>
                <w:rFonts w:hint="eastAsia" w:asciiTheme="minorEastAsia" w:hAnsiTheme="minorEastAsia"/>
                <w:b/>
                <w:sz w:val="24"/>
                <w:szCs w:val="24"/>
              </w:rPr>
              <w:t>项目二：中职学生平面模特展示评分细则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礼仪知识综合素质问答</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3565" w:type="dxa"/>
            <w:gridSpan w:val="2"/>
            <w:vMerge w:val="restart"/>
            <w:vAlign w:val="center"/>
          </w:tcPr>
          <w:p>
            <w:pPr>
              <w:numPr>
                <w:ilvl w:val="0"/>
                <w:numId w:val="5"/>
              </w:numPr>
              <w:rPr>
                <w:rFonts w:asciiTheme="minorEastAsia" w:hAnsiTheme="minorEastAsia"/>
                <w:sz w:val="24"/>
                <w:szCs w:val="24"/>
              </w:rPr>
            </w:pPr>
            <w:r>
              <w:rPr>
                <w:rFonts w:hint="eastAsia" w:asciiTheme="minorEastAsia" w:hAnsiTheme="minorEastAsia"/>
                <w:sz w:val="24"/>
                <w:szCs w:val="24"/>
              </w:rPr>
              <w:t>模特专业知识掌握扎实。</w:t>
            </w:r>
          </w:p>
          <w:p>
            <w:pPr>
              <w:numPr>
                <w:ilvl w:val="0"/>
                <w:numId w:val="5"/>
              </w:numPr>
              <w:rPr>
                <w:rFonts w:asciiTheme="minorEastAsia" w:hAnsiTheme="minorEastAsia"/>
                <w:sz w:val="24"/>
                <w:szCs w:val="24"/>
              </w:rPr>
            </w:pPr>
            <w:r>
              <w:rPr>
                <w:rFonts w:hint="eastAsia" w:asciiTheme="minorEastAsia" w:hAnsiTheme="minorEastAsia"/>
                <w:sz w:val="24"/>
                <w:szCs w:val="24"/>
              </w:rPr>
              <w:t>礼仪操作动作规范、准确。</w:t>
            </w:r>
          </w:p>
          <w:p>
            <w:pPr>
              <w:numPr>
                <w:ilvl w:val="0"/>
                <w:numId w:val="5"/>
              </w:numPr>
              <w:rPr>
                <w:rFonts w:asciiTheme="minorEastAsia" w:hAnsiTheme="minorEastAsia"/>
                <w:sz w:val="24"/>
                <w:szCs w:val="24"/>
              </w:rPr>
            </w:pPr>
            <w:r>
              <w:rPr>
                <w:rFonts w:hint="eastAsia" w:asciiTheme="minorEastAsia" w:hAnsiTheme="minorEastAsia"/>
                <w:sz w:val="24"/>
                <w:szCs w:val="24"/>
              </w:rPr>
              <w:t>声音洪亮、形象健康，自然大方。</w:t>
            </w:r>
          </w:p>
          <w:p>
            <w:pPr>
              <w:numPr>
                <w:ilvl w:val="0"/>
                <w:numId w:val="5"/>
              </w:numPr>
              <w:rPr>
                <w:rFonts w:asciiTheme="minorEastAsia" w:hAnsiTheme="minorEastAsia"/>
                <w:sz w:val="24"/>
                <w:szCs w:val="24"/>
              </w:rPr>
            </w:pPr>
            <w:r>
              <w:rPr>
                <w:rFonts w:hint="eastAsia" w:asciiTheme="minorEastAsia" w:hAnsiTheme="minorEastAsia"/>
                <w:sz w:val="24"/>
                <w:szCs w:val="24"/>
              </w:rPr>
              <w:t>表述清楚有条理性。</w:t>
            </w: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10-9</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能够达到此环节各项技术要求，表现力强。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8-6</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基本能够达到此环节各项技术要求，有单项技能表现欠佳。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5-3</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其中一项基本能够达到此环节各项技术要求，另一项表现欠佳。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两项技术环节均不能达到要求，表现差。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个性泳装展示</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30</w:t>
            </w:r>
          </w:p>
        </w:tc>
        <w:tc>
          <w:tcPr>
            <w:tcW w:w="3565" w:type="dxa"/>
            <w:gridSpan w:val="2"/>
            <w:vMerge w:val="restart"/>
            <w:vAlign w:val="center"/>
          </w:tcPr>
          <w:p>
            <w:pPr>
              <w:numPr>
                <w:ilvl w:val="0"/>
                <w:numId w:val="5"/>
              </w:numPr>
              <w:rPr>
                <w:rFonts w:asciiTheme="minorEastAsia" w:hAnsiTheme="minorEastAsia"/>
                <w:sz w:val="24"/>
                <w:szCs w:val="24"/>
              </w:rPr>
            </w:pPr>
            <w:r>
              <w:rPr>
                <w:rFonts w:hint="eastAsia" w:asciiTheme="minorEastAsia" w:hAnsiTheme="minorEastAsia"/>
                <w:sz w:val="24"/>
                <w:szCs w:val="24"/>
              </w:rPr>
              <w:t>着装整体形态健康、自然，能够凸现个人体型优势。</w:t>
            </w:r>
          </w:p>
          <w:p>
            <w:pPr>
              <w:numPr>
                <w:ilvl w:val="0"/>
                <w:numId w:val="5"/>
              </w:numPr>
              <w:rPr>
                <w:rFonts w:asciiTheme="minorEastAsia" w:hAnsiTheme="minorEastAsia"/>
                <w:sz w:val="24"/>
                <w:szCs w:val="24"/>
              </w:rPr>
            </w:pPr>
            <w:r>
              <w:rPr>
                <w:rFonts w:hint="eastAsia" w:asciiTheme="minorEastAsia" w:hAnsiTheme="minorEastAsia"/>
                <w:sz w:val="24"/>
                <w:szCs w:val="24"/>
              </w:rPr>
              <w:t>形象健康，神态自然。</w:t>
            </w:r>
          </w:p>
          <w:p>
            <w:pPr>
              <w:rPr>
                <w:rFonts w:asciiTheme="minorEastAsia" w:hAnsiTheme="minorEastAsia"/>
                <w:sz w:val="24"/>
                <w:szCs w:val="24"/>
              </w:rPr>
            </w:pPr>
            <w:r>
              <w:rPr>
                <w:rFonts w:hint="eastAsia" w:asciiTheme="minorEastAsia" w:hAnsiTheme="minorEastAsia"/>
                <w:sz w:val="24"/>
                <w:szCs w:val="24"/>
              </w:rPr>
              <w:t>3.肢体线条舒展、优美,动作协调。</w:t>
            </w:r>
          </w:p>
          <w:p>
            <w:pPr>
              <w:rPr>
                <w:rFonts w:asciiTheme="minorEastAsia" w:hAnsiTheme="minorEastAsia"/>
                <w:sz w:val="24"/>
                <w:szCs w:val="24"/>
              </w:rPr>
            </w:pPr>
            <w:r>
              <w:rPr>
                <w:rFonts w:hint="eastAsia" w:asciiTheme="minorEastAsia" w:hAnsiTheme="minorEastAsia"/>
                <w:sz w:val="24"/>
                <w:szCs w:val="24"/>
              </w:rPr>
              <w:t>4.动态、定点造型要领表现准确，有镜头意识。</w:t>
            </w:r>
          </w:p>
          <w:p>
            <w:pPr>
              <w:rPr>
                <w:rFonts w:asciiTheme="minorEastAsia" w:hAnsiTheme="minorEastAsia"/>
                <w:sz w:val="24"/>
                <w:szCs w:val="24"/>
              </w:rPr>
            </w:pPr>
            <w:r>
              <w:rPr>
                <w:rFonts w:hint="eastAsia" w:asciiTheme="minorEastAsia" w:hAnsiTheme="minorEastAsia"/>
                <w:sz w:val="24"/>
                <w:szCs w:val="24"/>
              </w:rPr>
              <w:t>5.能够根据音乐控制节奏。</w:t>
            </w:r>
          </w:p>
          <w:p>
            <w:pPr>
              <w:rPr>
                <w:rFonts w:asciiTheme="minorEastAsia" w:hAnsiTheme="minorEastAsia"/>
                <w:sz w:val="24"/>
                <w:szCs w:val="24"/>
              </w:rPr>
            </w:pPr>
            <w:r>
              <w:rPr>
                <w:rFonts w:hint="eastAsia" w:asciiTheme="minorEastAsia" w:hAnsiTheme="minorEastAsia"/>
                <w:sz w:val="24"/>
                <w:szCs w:val="24"/>
              </w:rPr>
              <w:t>6.理解泳装款式及风格特点，表演形式恰当，具有健康有活力的镜前表现力。</w:t>
            </w: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30-28</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能够达到泳装表演各项技术要求，表现力强。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27-25</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基本能够达到泳装表演各项技术要求，有单项技能表现欠佳。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基本能够达到泳装表演各项技术要求，有两项技能表现欠佳，表现力一般。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有三项以上泳装表演技术不能达到要求，表现力差。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生活装产品展示</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30</w:t>
            </w:r>
          </w:p>
        </w:tc>
        <w:tc>
          <w:tcPr>
            <w:tcW w:w="3565" w:type="dxa"/>
            <w:gridSpan w:val="2"/>
            <w:vMerge w:val="restart"/>
            <w:vAlign w:val="center"/>
          </w:tcPr>
          <w:p>
            <w:pPr>
              <w:rPr>
                <w:rFonts w:asciiTheme="minorEastAsia" w:hAnsiTheme="minorEastAsia"/>
                <w:sz w:val="24"/>
                <w:szCs w:val="24"/>
              </w:rPr>
            </w:pPr>
            <w:r>
              <w:rPr>
                <w:rFonts w:hint="eastAsia" w:asciiTheme="minorEastAsia" w:hAnsiTheme="minorEastAsia"/>
                <w:sz w:val="24"/>
                <w:szCs w:val="24"/>
              </w:rPr>
              <w:t>1.面部表情和神态符合服装及产品特点。</w:t>
            </w:r>
          </w:p>
          <w:p>
            <w:pPr>
              <w:rPr>
                <w:rFonts w:asciiTheme="minorEastAsia" w:hAnsiTheme="minorEastAsia"/>
                <w:sz w:val="24"/>
                <w:szCs w:val="24"/>
              </w:rPr>
            </w:pPr>
            <w:r>
              <w:rPr>
                <w:rFonts w:hint="eastAsia" w:asciiTheme="minorEastAsia" w:hAnsiTheme="minorEastAsia"/>
                <w:sz w:val="24"/>
                <w:szCs w:val="24"/>
              </w:rPr>
              <w:t>2.着装整体形态优美、自然。</w:t>
            </w:r>
          </w:p>
          <w:p>
            <w:pPr>
              <w:rPr>
                <w:rFonts w:asciiTheme="minorEastAsia" w:hAnsiTheme="minorEastAsia"/>
                <w:sz w:val="24"/>
                <w:szCs w:val="24"/>
              </w:rPr>
            </w:pPr>
            <w:r>
              <w:rPr>
                <w:rFonts w:hint="eastAsia" w:asciiTheme="minorEastAsia" w:hAnsiTheme="minorEastAsia"/>
                <w:sz w:val="24"/>
                <w:szCs w:val="24"/>
              </w:rPr>
              <w:t>3.肢体线条自然、优美，有造型感。</w:t>
            </w:r>
          </w:p>
          <w:p>
            <w:pPr>
              <w:rPr>
                <w:rFonts w:asciiTheme="minorEastAsia" w:hAnsiTheme="minorEastAsia"/>
                <w:sz w:val="24"/>
                <w:szCs w:val="24"/>
              </w:rPr>
            </w:pPr>
            <w:r>
              <w:rPr>
                <w:rFonts w:hint="eastAsia" w:asciiTheme="minorEastAsia" w:hAnsiTheme="minorEastAsia"/>
                <w:sz w:val="24"/>
                <w:szCs w:val="24"/>
              </w:rPr>
              <w:t>4.能够理解生活装款式,步态、转身、定点造型表现准确，有镜头意识。</w:t>
            </w:r>
          </w:p>
          <w:p>
            <w:pPr>
              <w:rPr>
                <w:rFonts w:asciiTheme="minorEastAsia" w:hAnsiTheme="minorEastAsia"/>
                <w:sz w:val="24"/>
                <w:szCs w:val="24"/>
              </w:rPr>
            </w:pPr>
            <w:r>
              <w:rPr>
                <w:rFonts w:hint="eastAsia" w:asciiTheme="minorEastAsia" w:hAnsiTheme="minorEastAsia"/>
                <w:sz w:val="24"/>
                <w:szCs w:val="24"/>
              </w:rPr>
              <w:t>5.能够理解音乐，控制节奏。</w:t>
            </w:r>
          </w:p>
          <w:p>
            <w:pPr>
              <w:rPr>
                <w:rFonts w:asciiTheme="minorEastAsia" w:hAnsiTheme="minorEastAsia"/>
                <w:sz w:val="24"/>
                <w:szCs w:val="24"/>
              </w:rPr>
            </w:pPr>
            <w:r>
              <w:rPr>
                <w:rFonts w:hint="eastAsia" w:asciiTheme="minorEastAsia" w:hAnsiTheme="minorEastAsia"/>
                <w:sz w:val="24"/>
                <w:szCs w:val="24"/>
              </w:rPr>
              <w:t>6.能够充分展示产品的功能和特性，动作造型设计合理，具有自然的舞台表现力。</w:t>
            </w: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30-28</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能够达到生活产品展示表演的各项技术要求，表现力丰富。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27-25</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基本能够达到生活产品展示表演的各项技术要求，有单项技能表现欠佳。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基本能够达到生活产品展示表演的各项技术要求，有两项技能表现欠佳，表现力一般。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14" w:type="dxa"/>
            <w:vMerge w:val="continue"/>
            <w:tcBorders>
              <w:bottom w:val="single" w:color="auto" w:sz="4" w:space="0"/>
            </w:tcBorders>
            <w:vAlign w:val="center"/>
          </w:tcPr>
          <w:p>
            <w:pPr>
              <w:jc w:val="center"/>
              <w:rPr>
                <w:rFonts w:asciiTheme="minorEastAsia" w:hAnsiTheme="minorEastAsia"/>
                <w:sz w:val="24"/>
                <w:szCs w:val="24"/>
              </w:rPr>
            </w:pPr>
          </w:p>
        </w:tc>
        <w:tc>
          <w:tcPr>
            <w:tcW w:w="713" w:type="dxa"/>
            <w:vMerge w:val="continue"/>
            <w:tcBorders>
              <w:bottom w:val="single" w:color="auto" w:sz="4" w:space="0"/>
            </w:tcBorders>
            <w:vAlign w:val="center"/>
          </w:tcPr>
          <w:p>
            <w:pPr>
              <w:jc w:val="center"/>
              <w:rPr>
                <w:rFonts w:asciiTheme="minorEastAsia" w:hAnsiTheme="minorEastAsia"/>
                <w:sz w:val="24"/>
                <w:szCs w:val="24"/>
              </w:rPr>
            </w:pPr>
          </w:p>
        </w:tc>
        <w:tc>
          <w:tcPr>
            <w:tcW w:w="3565" w:type="dxa"/>
            <w:gridSpan w:val="2"/>
            <w:vMerge w:val="continue"/>
            <w:tcBorders>
              <w:bottom w:val="single" w:color="auto" w:sz="4" w:space="0"/>
            </w:tcBorders>
            <w:vAlign w:val="center"/>
          </w:tcPr>
          <w:p>
            <w:pPr>
              <w:jc w:val="center"/>
              <w:rPr>
                <w:rFonts w:asciiTheme="minorEastAsia" w:hAnsiTheme="minorEastAsia"/>
                <w:sz w:val="24"/>
                <w:szCs w:val="24"/>
              </w:rPr>
            </w:pPr>
          </w:p>
        </w:tc>
        <w:tc>
          <w:tcPr>
            <w:tcW w:w="857" w:type="dxa"/>
            <w:gridSpan w:val="2"/>
            <w:tcBorders>
              <w:bottom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66" w:type="dxa"/>
            <w:tcBorders>
              <w:bottom w:val="single" w:color="auto" w:sz="4" w:space="0"/>
            </w:tcBorders>
            <w:vAlign w:val="center"/>
          </w:tcPr>
          <w:p>
            <w:pPr>
              <w:rPr>
                <w:rFonts w:asciiTheme="minorEastAsia" w:hAnsiTheme="minorEastAsia"/>
                <w:sz w:val="24"/>
                <w:szCs w:val="24"/>
              </w:rPr>
            </w:pPr>
            <w:r>
              <w:rPr>
                <w:rFonts w:hint="eastAsia" w:asciiTheme="minorEastAsia" w:hAnsiTheme="minorEastAsia"/>
                <w:sz w:val="24"/>
                <w:szCs w:val="24"/>
              </w:rPr>
              <w:t>有三项以上生活产品展示表演的技术不能达到要求，表现力差。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714"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镜前造型展示</w:t>
            </w:r>
          </w:p>
        </w:tc>
        <w:tc>
          <w:tcPr>
            <w:tcW w:w="713"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30</w:t>
            </w:r>
          </w:p>
        </w:tc>
        <w:tc>
          <w:tcPr>
            <w:tcW w:w="3565" w:type="dxa"/>
            <w:gridSpan w:val="2"/>
            <w:vMerge w:val="restart"/>
            <w:vAlign w:val="center"/>
          </w:tcPr>
          <w:p>
            <w:pPr>
              <w:numPr>
                <w:ilvl w:val="0"/>
                <w:numId w:val="6"/>
              </w:numPr>
              <w:rPr>
                <w:rFonts w:asciiTheme="minorEastAsia" w:hAnsiTheme="minorEastAsia"/>
                <w:sz w:val="24"/>
                <w:szCs w:val="24"/>
              </w:rPr>
            </w:pPr>
            <w:r>
              <w:rPr>
                <w:rFonts w:hint="eastAsia" w:asciiTheme="minorEastAsia" w:hAnsiTheme="minorEastAsia"/>
                <w:sz w:val="24"/>
                <w:szCs w:val="24"/>
              </w:rPr>
              <w:t>头像拍摄面部角度</w:t>
            </w:r>
          </w:p>
          <w:p>
            <w:pPr>
              <w:rPr>
                <w:rFonts w:asciiTheme="minorEastAsia" w:hAnsiTheme="minorEastAsia"/>
                <w:sz w:val="24"/>
                <w:szCs w:val="24"/>
              </w:rPr>
            </w:pPr>
            <w:r>
              <w:rPr>
                <w:rFonts w:hint="eastAsia" w:asciiTheme="minorEastAsia" w:hAnsiTheme="minorEastAsia"/>
                <w:sz w:val="24"/>
                <w:szCs w:val="24"/>
              </w:rPr>
              <w:t>能够充分彰显个人形象特点，表情神态生动，具有感染力。</w:t>
            </w:r>
          </w:p>
          <w:p>
            <w:pPr>
              <w:rPr>
                <w:rFonts w:asciiTheme="minorEastAsia" w:hAnsiTheme="minorEastAsia"/>
                <w:sz w:val="24"/>
                <w:szCs w:val="24"/>
              </w:rPr>
            </w:pPr>
            <w:r>
              <w:rPr>
                <w:rFonts w:hint="eastAsia" w:asciiTheme="minorEastAsia" w:hAnsiTheme="minorEastAsia"/>
                <w:sz w:val="24"/>
                <w:szCs w:val="24"/>
              </w:rPr>
              <w:t>2.半身像拍摄头部与身体角度配合协调，肢体造型线条顺畅，手臂造型运用合理，具有时尚感。</w:t>
            </w:r>
          </w:p>
          <w:p>
            <w:pPr>
              <w:rPr>
                <w:rFonts w:asciiTheme="minorEastAsia" w:hAnsiTheme="minorEastAsia"/>
                <w:sz w:val="24"/>
                <w:szCs w:val="24"/>
              </w:rPr>
            </w:pPr>
            <w:r>
              <w:rPr>
                <w:rFonts w:hint="eastAsia" w:asciiTheme="minorEastAsia" w:hAnsiTheme="minorEastAsia"/>
                <w:sz w:val="24"/>
                <w:szCs w:val="24"/>
              </w:rPr>
              <w:t>3.全身像造型肢体线条突出，肢体造型协调、舒展，视线方向与肢体造型配合得当，造型富有视觉冲击力。</w:t>
            </w:r>
          </w:p>
          <w:p>
            <w:pPr>
              <w:rPr>
                <w:rFonts w:asciiTheme="minorEastAsia" w:hAnsiTheme="minorEastAsia"/>
                <w:sz w:val="24"/>
                <w:szCs w:val="24"/>
              </w:rPr>
            </w:pPr>
            <w:r>
              <w:rPr>
                <w:rFonts w:hint="eastAsia" w:asciiTheme="minorEastAsia" w:hAnsiTheme="minorEastAsia"/>
                <w:sz w:val="24"/>
                <w:szCs w:val="24"/>
              </w:rPr>
              <w:t>4.造型富有创造力，个人气质、个性充分彰显。</w:t>
            </w:r>
          </w:p>
          <w:p>
            <w:pPr>
              <w:rPr>
                <w:rFonts w:asciiTheme="minorEastAsia" w:hAnsiTheme="minorEastAsia"/>
                <w:sz w:val="24"/>
                <w:szCs w:val="24"/>
              </w:rPr>
            </w:pPr>
            <w:r>
              <w:rPr>
                <w:rFonts w:hint="eastAsia" w:asciiTheme="minorEastAsia" w:hAnsiTheme="minorEastAsia"/>
                <w:sz w:val="24"/>
                <w:szCs w:val="24"/>
              </w:rPr>
              <w:t>5. 镜头感强。</w:t>
            </w: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30-28</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能够达到镜前造型展示的各项技术要求，表现力丰富。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27-25</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基本能够达到镜前造型展示的各项技术要求，有单项技能表现欠佳。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24-20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基本能够达到镜前造型展示的各项技术要求，有两项技能表现欠佳，表现力一般。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14" w:type="dxa"/>
            <w:vMerge w:val="continue"/>
            <w:vAlign w:val="center"/>
          </w:tcPr>
          <w:p>
            <w:pPr>
              <w:jc w:val="center"/>
              <w:rPr>
                <w:rFonts w:asciiTheme="minorEastAsia" w:hAnsiTheme="minorEastAsia"/>
                <w:sz w:val="24"/>
                <w:szCs w:val="24"/>
              </w:rPr>
            </w:pPr>
          </w:p>
        </w:tc>
        <w:tc>
          <w:tcPr>
            <w:tcW w:w="713" w:type="dxa"/>
            <w:vMerge w:val="continue"/>
            <w:vAlign w:val="center"/>
          </w:tcPr>
          <w:p>
            <w:pPr>
              <w:jc w:val="center"/>
              <w:rPr>
                <w:rFonts w:asciiTheme="minorEastAsia" w:hAnsiTheme="minorEastAsia"/>
                <w:sz w:val="24"/>
                <w:szCs w:val="24"/>
              </w:rPr>
            </w:pPr>
          </w:p>
        </w:tc>
        <w:tc>
          <w:tcPr>
            <w:tcW w:w="3565" w:type="dxa"/>
            <w:gridSpan w:val="2"/>
            <w:vMerge w:val="continue"/>
            <w:vAlign w:val="center"/>
          </w:tcPr>
          <w:p>
            <w:pPr>
              <w:jc w:val="center"/>
              <w:rPr>
                <w:rFonts w:asciiTheme="minorEastAsia" w:hAnsiTheme="minorEastAsia"/>
                <w:sz w:val="24"/>
                <w:szCs w:val="24"/>
              </w:rPr>
            </w:pPr>
          </w:p>
        </w:tc>
        <w:tc>
          <w:tcPr>
            <w:tcW w:w="85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19-0</w:t>
            </w:r>
          </w:p>
        </w:tc>
        <w:tc>
          <w:tcPr>
            <w:tcW w:w="3366" w:type="dxa"/>
            <w:vAlign w:val="center"/>
          </w:tcPr>
          <w:p>
            <w:pPr>
              <w:rPr>
                <w:rFonts w:asciiTheme="minorEastAsia" w:hAnsiTheme="minorEastAsia"/>
                <w:sz w:val="24"/>
                <w:szCs w:val="24"/>
              </w:rPr>
            </w:pPr>
            <w:r>
              <w:rPr>
                <w:rFonts w:hint="eastAsia" w:asciiTheme="minorEastAsia" w:hAnsiTheme="minorEastAsia"/>
                <w:sz w:val="24"/>
                <w:szCs w:val="24"/>
              </w:rPr>
              <w:t>有三项以上镜前造型展示的技术不能达到要求，表现力差。</w:t>
            </w:r>
          </w:p>
        </w:tc>
      </w:tr>
    </w:tbl>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十一、奖项设置</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本赛项奖项设个人奖和优秀指导教师奖。</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（一）个人奖的设定按该项目参赛选手人数的百分比设定为：一等奖占比10%，二等奖占比20%，三等奖占比30%（计算分数时保留小数点后两位），不再另设其他奖项。</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（二）指导教师奖：获得一等奖的参赛选手指导教师由执委会颁发优秀指导教师证书。</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十二、技术规范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（一）模特服装表演技术标准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1.按照职业模特要求具备身高、三围、体重、比例等相应的身材条件。</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2.能够熟练掌握职业模特应具备的专业展示技巧，摆姿势、走姿、转身等。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3.能够明确掌握不同类型的服装风格，合理地运用专业技巧。</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4.具备良好的精神气质，能够较好地驾驭礼服展示技巧。</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5.能够良好地理解音乐的风格，表演富有节奏感和协调性。</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6.能够具有较强的表现力，可以充分地与观众交流。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（二）平面模特展示技术标准</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1.按照摄影模特要求具备相应的形象与身材条件。</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2.能够与摄影师密切合作，熟练掌握摄影模特应具备的专业技巧。</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3.能够合理地运用专业技巧展示不同类型的产品特性。</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ascii="仿宋_GB2312" w:hAnsi="仿宋_GB2312" w:eastAsia="仿宋_GB2312" w:cs="仿宋_GB2312"/>
          <w:color w:val="000000"/>
          <w:sz w:val="30"/>
          <w:szCs w:val="30"/>
        </w:rPr>
        <w:t>具备良好的精神气质</w:t>
      </w:r>
      <w:r>
        <w:rPr>
          <w:rFonts w:hint="eastAsia" w:ascii="仿宋_GB2312" w:hAnsi="仿宋_GB2312" w:eastAsia="仿宋_GB2312" w:cs="仿宋_GB2312"/>
          <w:color w:val="000000"/>
          <w:sz w:val="30"/>
          <w:szCs w:val="30"/>
        </w:rPr>
        <w:t>，能够较好地驾驭礼服展示技巧。</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5.能够良好地理解音乐的风格，表演富有节奏感和协调性。</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6.能够具有较强的表现力，可以充分地与观众交流。</w:t>
      </w:r>
    </w:p>
    <w:p>
      <w:pPr>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7.具备扎实的专业理论知识与礼仪常识</w:t>
      </w:r>
      <w:r>
        <w:rPr>
          <w:rFonts w:hint="eastAsia" w:ascii="黑体" w:hAnsi="黑体" w:eastAsia="黑体" w:cs="Arial"/>
          <w:b/>
          <w:sz w:val="30"/>
          <w:szCs w:val="30"/>
        </w:rPr>
        <w:t>。</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十三、建议使用的比赛器材、技术平台和场地要求</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仿宋" w:eastAsia="仿宋_GB2312"/>
          <w:sz w:val="30"/>
          <w:szCs w:val="30"/>
        </w:rPr>
        <w:t>赛项执委会与相关企业合作，为</w:t>
      </w:r>
      <w:r>
        <w:rPr>
          <w:rFonts w:hint="eastAsia" w:ascii="仿宋_GB2312" w:hAnsi="宋体" w:eastAsia="仿宋_GB2312" w:cs="Arial"/>
          <w:kern w:val="0"/>
          <w:sz w:val="30"/>
          <w:szCs w:val="30"/>
        </w:rPr>
        <w:t>赛项提供所需的技术平台，包括</w:t>
      </w:r>
      <w:r>
        <w:rPr>
          <w:rFonts w:hint="eastAsia" w:ascii="仿宋_GB2312" w:hAnsi="仿宋" w:eastAsia="仿宋_GB2312"/>
          <w:sz w:val="30"/>
          <w:szCs w:val="30"/>
        </w:rPr>
        <w:t>所需竞赛环境和相应器材。</w:t>
      </w:r>
    </w:p>
    <w:p>
      <w:pPr>
        <w:pStyle w:val="16"/>
        <w:numPr>
          <w:ilvl w:val="0"/>
          <w:numId w:val="7"/>
        </w:numPr>
        <w:spacing w:after="156" w:afterLines="50" w:line="480" w:lineRule="exact"/>
        <w:ind w:firstLineChars="0"/>
        <w:rPr>
          <w:rFonts w:ascii="仿宋_GB2312" w:hAnsi="仿宋" w:eastAsia="仿宋_GB2312"/>
          <w:sz w:val="30"/>
          <w:szCs w:val="30"/>
        </w:rPr>
      </w:pPr>
      <w:r>
        <w:rPr>
          <w:rFonts w:hint="eastAsia" w:ascii="仿宋_GB2312" w:hAnsi="仿宋" w:eastAsia="仿宋_GB2312"/>
          <w:sz w:val="30"/>
          <w:szCs w:val="30"/>
        </w:rPr>
        <w:t>参赛选手竞赛舞台区</w:t>
      </w:r>
    </w:p>
    <w:tbl>
      <w:tblPr>
        <w:tblStyle w:val="10"/>
        <w:tblW w:w="8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850"/>
        <w:gridCol w:w="1701"/>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60" w:type="dxa"/>
            <w:vAlign w:val="center"/>
          </w:tcPr>
          <w:p>
            <w:pPr>
              <w:jc w:val="center"/>
              <w:rPr>
                <w:rFonts w:asciiTheme="minorEastAsia" w:hAnsiTheme="minorEastAsia"/>
                <w:b/>
                <w:sz w:val="24"/>
                <w:szCs w:val="24"/>
              </w:rPr>
            </w:pPr>
            <w:r>
              <w:rPr>
                <w:rFonts w:hint="eastAsia" w:asciiTheme="minorEastAsia" w:hAnsiTheme="minorEastAsia"/>
                <w:b/>
                <w:sz w:val="24"/>
                <w:szCs w:val="24"/>
              </w:rPr>
              <w:t>平台</w:t>
            </w:r>
          </w:p>
        </w:tc>
        <w:tc>
          <w:tcPr>
            <w:tcW w:w="850"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701" w:type="dxa"/>
            <w:vAlign w:val="center"/>
          </w:tcPr>
          <w:p>
            <w:pPr>
              <w:jc w:val="center"/>
              <w:rPr>
                <w:rFonts w:asciiTheme="minorEastAsia" w:hAnsiTheme="minorEastAsia"/>
                <w:b/>
                <w:sz w:val="24"/>
                <w:szCs w:val="24"/>
              </w:rPr>
            </w:pPr>
            <w:r>
              <w:rPr>
                <w:rFonts w:hint="eastAsia" w:asciiTheme="minorEastAsia" w:hAnsiTheme="minorEastAsia"/>
                <w:b/>
                <w:sz w:val="24"/>
                <w:szCs w:val="24"/>
              </w:rPr>
              <w:t>竞赛区域环境设备及软件</w:t>
            </w:r>
          </w:p>
        </w:tc>
        <w:tc>
          <w:tcPr>
            <w:tcW w:w="4536" w:type="dxa"/>
            <w:vAlign w:val="center"/>
          </w:tcPr>
          <w:p>
            <w:pPr>
              <w:jc w:val="center"/>
              <w:rPr>
                <w:rFonts w:asciiTheme="minorEastAsia" w:hAnsiTheme="minorEastAsia"/>
                <w:b/>
                <w:sz w:val="24"/>
                <w:szCs w:val="24"/>
              </w:rPr>
            </w:pPr>
            <w:r>
              <w:rPr>
                <w:rFonts w:hint="eastAsia" w:asciiTheme="minorEastAsia" w:hAnsiTheme="minorEastAsia"/>
                <w:b/>
                <w:sz w:val="24"/>
                <w:szCs w:val="24"/>
              </w:rPr>
              <w:t>规格及说明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8" w:hRule="atLeast"/>
        </w:trPr>
        <w:tc>
          <w:tcPr>
            <w:tcW w:w="1560"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赛项提供的公共平台</w:t>
            </w: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场地</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场地面积：1000平方米；空间充分通风、不透光、专业照明充足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560" w:type="dxa"/>
            <w:vMerge w:val="continue"/>
            <w:vAlign w:val="center"/>
          </w:tcPr>
          <w:p>
            <w:pPr>
              <w:jc w:val="center"/>
              <w:rPr>
                <w:rFonts w:asciiTheme="minorEastAsia" w:hAnsiTheme="minorEastAsia"/>
                <w:sz w:val="24"/>
                <w:szCs w:val="24"/>
              </w:rPr>
            </w:pP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电源</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配备双线路供电系统和漏电保护装置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560" w:type="dxa"/>
            <w:vMerge w:val="continue"/>
            <w:vAlign w:val="center"/>
          </w:tcPr>
          <w:p>
            <w:pPr>
              <w:jc w:val="center"/>
              <w:rPr>
                <w:rFonts w:asciiTheme="minorEastAsia" w:hAnsiTheme="minorEastAsia"/>
                <w:sz w:val="24"/>
                <w:szCs w:val="24"/>
              </w:rPr>
            </w:pP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空调</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配备空调系统，确保环境温度适宜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560" w:type="dxa"/>
            <w:vMerge w:val="continue"/>
            <w:vAlign w:val="center"/>
          </w:tcPr>
          <w:p>
            <w:pPr>
              <w:jc w:val="center"/>
              <w:rPr>
                <w:rFonts w:asciiTheme="minorEastAsia" w:hAnsiTheme="minorEastAsia"/>
                <w:sz w:val="24"/>
                <w:szCs w:val="24"/>
              </w:rPr>
            </w:pP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监控</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配备实况监控视频转播系统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3" w:hRule="atLeast"/>
        </w:trPr>
        <w:tc>
          <w:tcPr>
            <w:tcW w:w="1560"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赛项提供的竞赛设备</w:t>
            </w: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竞赛舞台</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主舞台木质结构：横台24.6×16.8米；伸展台25×2.4米；背板铁架宝格丽布结构：主背板7.2×5米；侧背板7.2×5米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7" w:hRule="atLeast"/>
        </w:trPr>
        <w:tc>
          <w:tcPr>
            <w:tcW w:w="1560" w:type="dxa"/>
            <w:vMerge w:val="continue"/>
            <w:vAlign w:val="center"/>
          </w:tcPr>
          <w:p>
            <w:pPr>
              <w:jc w:val="center"/>
              <w:rPr>
                <w:rFonts w:asciiTheme="minorEastAsia" w:hAnsiTheme="minorEastAsia"/>
                <w:sz w:val="24"/>
                <w:szCs w:val="24"/>
              </w:rPr>
            </w:pP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竞赛灯光</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Par64（CP61）/1000W筒灯；Fine2000 Spot/1250W电脑灯；ETC Source Four Profile126/750W成像灯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1560" w:type="dxa"/>
            <w:vMerge w:val="continue"/>
            <w:vAlign w:val="center"/>
          </w:tcPr>
          <w:p>
            <w:pPr>
              <w:jc w:val="center"/>
              <w:rPr>
                <w:rFonts w:asciiTheme="minorEastAsia" w:hAnsiTheme="minorEastAsia"/>
                <w:sz w:val="24"/>
                <w:szCs w:val="24"/>
              </w:rPr>
            </w:pPr>
          </w:p>
        </w:tc>
        <w:tc>
          <w:tcPr>
            <w:tcW w:w="850"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701" w:type="dxa"/>
            <w:vAlign w:val="center"/>
          </w:tcPr>
          <w:p>
            <w:pPr>
              <w:jc w:val="center"/>
              <w:rPr>
                <w:rFonts w:asciiTheme="minorEastAsia" w:hAnsiTheme="minorEastAsia"/>
                <w:sz w:val="24"/>
                <w:szCs w:val="24"/>
              </w:rPr>
            </w:pPr>
            <w:r>
              <w:rPr>
                <w:rFonts w:hint="eastAsia" w:asciiTheme="minorEastAsia" w:hAnsiTheme="minorEastAsia"/>
                <w:sz w:val="24"/>
                <w:szCs w:val="24"/>
              </w:rPr>
              <w:t>竞赛音响</w:t>
            </w:r>
          </w:p>
        </w:tc>
        <w:tc>
          <w:tcPr>
            <w:tcW w:w="4536" w:type="dxa"/>
            <w:vAlign w:val="center"/>
          </w:tcPr>
          <w:p>
            <w:pPr>
              <w:jc w:val="left"/>
              <w:rPr>
                <w:rFonts w:asciiTheme="minorEastAsia" w:hAnsiTheme="minorEastAsia"/>
                <w:sz w:val="24"/>
                <w:szCs w:val="24"/>
              </w:rPr>
            </w:pPr>
            <w:r>
              <w:rPr>
                <w:rFonts w:hint="eastAsia" w:asciiTheme="minorEastAsia" w:hAnsiTheme="minorEastAsia"/>
                <w:sz w:val="24"/>
                <w:szCs w:val="24"/>
              </w:rPr>
              <w:t>主音响设备：NEXO PS15/600W全频音箱；NEXO LS1200/1000W超低频音箱</w:t>
            </w:r>
          </w:p>
        </w:tc>
      </w:tr>
    </w:tbl>
    <w:p>
      <w:pPr>
        <w:spacing w:before="156" w:beforeLines="50" w:after="156" w:afterLines="50" w:line="480" w:lineRule="exact"/>
        <w:ind w:firstLine="450" w:firstLineChars="150"/>
        <w:rPr>
          <w:rFonts w:ascii="仿宋_GB2312" w:hAnsi="仿宋" w:eastAsia="仿宋_GB2312"/>
          <w:sz w:val="30"/>
          <w:szCs w:val="30"/>
        </w:rPr>
      </w:pPr>
      <w:r>
        <w:rPr>
          <w:rFonts w:hint="eastAsia" w:ascii="仿宋_GB2312" w:hAnsi="仿宋" w:eastAsia="仿宋_GB2312"/>
          <w:sz w:val="30"/>
          <w:szCs w:val="30"/>
        </w:rPr>
        <w:t>（二）参赛选手化妆更衣区</w:t>
      </w:r>
    </w:p>
    <w:tbl>
      <w:tblPr>
        <w:tblStyle w:val="10"/>
        <w:tblW w:w="864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851"/>
        <w:gridCol w:w="1701"/>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1418" w:type="dxa"/>
            <w:vAlign w:val="center"/>
          </w:tcPr>
          <w:p>
            <w:pPr>
              <w:jc w:val="center"/>
              <w:rPr>
                <w:rFonts w:asciiTheme="minorEastAsia" w:hAnsiTheme="minorEastAsia"/>
                <w:b/>
                <w:sz w:val="24"/>
              </w:rPr>
            </w:pPr>
            <w:r>
              <w:rPr>
                <w:rFonts w:hint="eastAsia" w:asciiTheme="minorEastAsia" w:hAnsiTheme="minorEastAsia"/>
                <w:b/>
                <w:sz w:val="24"/>
              </w:rPr>
              <w:t>平台</w:t>
            </w:r>
          </w:p>
        </w:tc>
        <w:tc>
          <w:tcPr>
            <w:tcW w:w="851" w:type="dxa"/>
            <w:vAlign w:val="center"/>
          </w:tcPr>
          <w:p>
            <w:pPr>
              <w:jc w:val="center"/>
              <w:rPr>
                <w:rFonts w:asciiTheme="minorEastAsia" w:hAnsiTheme="minorEastAsia"/>
                <w:b/>
                <w:sz w:val="24"/>
              </w:rPr>
            </w:pPr>
            <w:r>
              <w:rPr>
                <w:rFonts w:hint="eastAsia" w:asciiTheme="minorEastAsia" w:hAnsiTheme="minorEastAsia"/>
                <w:b/>
                <w:sz w:val="24"/>
              </w:rPr>
              <w:t>序号</w:t>
            </w:r>
          </w:p>
        </w:tc>
        <w:tc>
          <w:tcPr>
            <w:tcW w:w="1701" w:type="dxa"/>
            <w:vAlign w:val="center"/>
          </w:tcPr>
          <w:p>
            <w:pPr>
              <w:jc w:val="center"/>
              <w:rPr>
                <w:rFonts w:asciiTheme="minorEastAsia" w:hAnsiTheme="minorEastAsia"/>
                <w:b/>
                <w:sz w:val="24"/>
              </w:rPr>
            </w:pPr>
            <w:r>
              <w:rPr>
                <w:rFonts w:hint="eastAsia" w:asciiTheme="minorEastAsia" w:hAnsiTheme="minorEastAsia"/>
                <w:b/>
                <w:sz w:val="24"/>
              </w:rPr>
              <w:t>竞赛区域环境设备及软件</w:t>
            </w:r>
          </w:p>
        </w:tc>
        <w:tc>
          <w:tcPr>
            <w:tcW w:w="4677" w:type="dxa"/>
            <w:vAlign w:val="center"/>
          </w:tcPr>
          <w:p>
            <w:pPr>
              <w:jc w:val="center"/>
              <w:rPr>
                <w:rFonts w:asciiTheme="minorEastAsia" w:hAnsiTheme="minorEastAsia"/>
                <w:b/>
                <w:sz w:val="24"/>
              </w:rPr>
            </w:pPr>
            <w:r>
              <w:rPr>
                <w:rFonts w:hint="eastAsia" w:asciiTheme="minorEastAsia" w:hAnsiTheme="minorEastAsia"/>
                <w:b/>
                <w:sz w:val="24"/>
              </w:rPr>
              <w:t>规格及说明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1418" w:type="dxa"/>
            <w:vMerge w:val="restart"/>
            <w:vAlign w:val="center"/>
          </w:tcPr>
          <w:p>
            <w:pPr>
              <w:jc w:val="center"/>
              <w:rPr>
                <w:rFonts w:asciiTheme="minorEastAsia" w:hAnsiTheme="minorEastAsia"/>
                <w:sz w:val="24"/>
              </w:rPr>
            </w:pPr>
            <w:r>
              <w:rPr>
                <w:rFonts w:hint="eastAsia" w:asciiTheme="minorEastAsia" w:hAnsiTheme="minorEastAsia"/>
                <w:sz w:val="24"/>
              </w:rPr>
              <w:t>赛项提供的公共平台</w:t>
            </w:r>
          </w:p>
        </w:tc>
        <w:tc>
          <w:tcPr>
            <w:tcW w:w="851" w:type="dxa"/>
            <w:vAlign w:val="center"/>
          </w:tcPr>
          <w:p>
            <w:pPr>
              <w:jc w:val="center"/>
              <w:rPr>
                <w:rFonts w:asciiTheme="minorEastAsia" w:hAnsiTheme="minorEastAsia"/>
                <w:sz w:val="24"/>
              </w:rPr>
            </w:pPr>
            <w:r>
              <w:rPr>
                <w:rFonts w:hint="eastAsia" w:asciiTheme="minorEastAsia" w:hAnsiTheme="minorEastAsia"/>
                <w:sz w:val="24"/>
              </w:rPr>
              <w:t>1</w:t>
            </w:r>
          </w:p>
        </w:tc>
        <w:tc>
          <w:tcPr>
            <w:tcW w:w="1701" w:type="dxa"/>
            <w:vAlign w:val="center"/>
          </w:tcPr>
          <w:p>
            <w:pPr>
              <w:jc w:val="center"/>
              <w:rPr>
                <w:rFonts w:asciiTheme="minorEastAsia" w:hAnsiTheme="minorEastAsia"/>
                <w:sz w:val="24"/>
              </w:rPr>
            </w:pPr>
            <w:r>
              <w:rPr>
                <w:rFonts w:hint="eastAsia" w:asciiTheme="minorEastAsia" w:hAnsiTheme="minorEastAsia"/>
                <w:sz w:val="24"/>
              </w:rPr>
              <w:t>场地</w:t>
            </w:r>
          </w:p>
        </w:tc>
        <w:tc>
          <w:tcPr>
            <w:tcW w:w="4677" w:type="dxa"/>
            <w:vAlign w:val="center"/>
          </w:tcPr>
          <w:p>
            <w:pPr>
              <w:jc w:val="left"/>
              <w:rPr>
                <w:rFonts w:asciiTheme="minorEastAsia" w:hAnsiTheme="minorEastAsia"/>
                <w:sz w:val="24"/>
              </w:rPr>
            </w:pPr>
            <w:r>
              <w:rPr>
                <w:rFonts w:hint="eastAsia" w:asciiTheme="minorEastAsia" w:hAnsiTheme="minorEastAsia"/>
                <w:sz w:val="24"/>
              </w:rPr>
              <w:t>场地面积：270平方米</w:t>
            </w:r>
          </w:p>
          <w:p>
            <w:pPr>
              <w:jc w:val="left"/>
              <w:rPr>
                <w:rFonts w:asciiTheme="minorEastAsia" w:hAnsiTheme="minorEastAsia"/>
                <w:sz w:val="24"/>
              </w:rPr>
            </w:pPr>
            <w:r>
              <w:rPr>
                <w:rFonts w:hint="eastAsia" w:asciiTheme="minorEastAsia" w:hAnsiTheme="minorEastAsia"/>
                <w:sz w:val="24"/>
              </w:rPr>
              <w:t>空间充分通风、照明充足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418" w:type="dxa"/>
            <w:vMerge w:val="continue"/>
            <w:vAlign w:val="center"/>
          </w:tcPr>
          <w:p>
            <w:pPr>
              <w:jc w:val="center"/>
              <w:rPr>
                <w:rFonts w:asciiTheme="minorEastAsia" w:hAnsiTheme="minorEastAsia"/>
                <w:sz w:val="24"/>
              </w:rPr>
            </w:pPr>
          </w:p>
        </w:tc>
        <w:tc>
          <w:tcPr>
            <w:tcW w:w="851" w:type="dxa"/>
            <w:vAlign w:val="center"/>
          </w:tcPr>
          <w:p>
            <w:pPr>
              <w:jc w:val="center"/>
              <w:rPr>
                <w:rFonts w:asciiTheme="minorEastAsia" w:hAnsiTheme="minorEastAsia"/>
                <w:sz w:val="24"/>
              </w:rPr>
            </w:pPr>
            <w:r>
              <w:rPr>
                <w:rFonts w:hint="eastAsia" w:asciiTheme="minorEastAsia" w:hAnsiTheme="minorEastAsia"/>
                <w:sz w:val="24"/>
              </w:rPr>
              <w:t>2</w:t>
            </w:r>
          </w:p>
        </w:tc>
        <w:tc>
          <w:tcPr>
            <w:tcW w:w="1701" w:type="dxa"/>
            <w:vAlign w:val="center"/>
          </w:tcPr>
          <w:p>
            <w:pPr>
              <w:jc w:val="center"/>
              <w:rPr>
                <w:rFonts w:asciiTheme="minorEastAsia" w:hAnsiTheme="minorEastAsia"/>
                <w:sz w:val="24"/>
              </w:rPr>
            </w:pPr>
            <w:r>
              <w:rPr>
                <w:rFonts w:hint="eastAsia" w:asciiTheme="minorEastAsia" w:hAnsiTheme="minorEastAsia"/>
                <w:sz w:val="24"/>
              </w:rPr>
              <w:t>电源</w:t>
            </w:r>
          </w:p>
        </w:tc>
        <w:tc>
          <w:tcPr>
            <w:tcW w:w="4677" w:type="dxa"/>
            <w:vAlign w:val="center"/>
          </w:tcPr>
          <w:p>
            <w:pPr>
              <w:jc w:val="left"/>
              <w:rPr>
                <w:rFonts w:asciiTheme="minorEastAsia" w:hAnsiTheme="minorEastAsia"/>
                <w:sz w:val="24"/>
              </w:rPr>
            </w:pPr>
            <w:r>
              <w:rPr>
                <w:rFonts w:hint="eastAsia" w:asciiTheme="minorEastAsia" w:hAnsiTheme="minorEastAsia"/>
                <w:sz w:val="24"/>
              </w:rPr>
              <w:t>配备双线路供电系统和漏电保护装置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1418" w:type="dxa"/>
            <w:vMerge w:val="continue"/>
            <w:vAlign w:val="center"/>
          </w:tcPr>
          <w:p>
            <w:pPr>
              <w:jc w:val="center"/>
              <w:rPr>
                <w:rFonts w:asciiTheme="minorEastAsia" w:hAnsiTheme="minorEastAsia"/>
                <w:sz w:val="24"/>
              </w:rPr>
            </w:pPr>
          </w:p>
        </w:tc>
        <w:tc>
          <w:tcPr>
            <w:tcW w:w="851" w:type="dxa"/>
            <w:vAlign w:val="center"/>
          </w:tcPr>
          <w:p>
            <w:pPr>
              <w:jc w:val="center"/>
              <w:rPr>
                <w:rFonts w:asciiTheme="minorEastAsia" w:hAnsiTheme="minorEastAsia"/>
                <w:sz w:val="24"/>
              </w:rPr>
            </w:pPr>
            <w:r>
              <w:rPr>
                <w:rFonts w:hint="eastAsia" w:asciiTheme="minorEastAsia" w:hAnsiTheme="minorEastAsia"/>
                <w:sz w:val="24"/>
              </w:rPr>
              <w:t>3</w:t>
            </w:r>
          </w:p>
        </w:tc>
        <w:tc>
          <w:tcPr>
            <w:tcW w:w="1701" w:type="dxa"/>
            <w:vAlign w:val="center"/>
          </w:tcPr>
          <w:p>
            <w:pPr>
              <w:jc w:val="center"/>
              <w:rPr>
                <w:rFonts w:asciiTheme="minorEastAsia" w:hAnsiTheme="minorEastAsia"/>
                <w:sz w:val="24"/>
              </w:rPr>
            </w:pPr>
            <w:r>
              <w:rPr>
                <w:rFonts w:hint="eastAsia" w:asciiTheme="minorEastAsia" w:hAnsiTheme="minorEastAsia"/>
                <w:sz w:val="24"/>
              </w:rPr>
              <w:t>空调</w:t>
            </w:r>
          </w:p>
        </w:tc>
        <w:tc>
          <w:tcPr>
            <w:tcW w:w="4677" w:type="dxa"/>
            <w:vAlign w:val="center"/>
          </w:tcPr>
          <w:p>
            <w:pPr>
              <w:jc w:val="left"/>
              <w:rPr>
                <w:rFonts w:asciiTheme="minorEastAsia" w:hAnsiTheme="minorEastAsia"/>
                <w:sz w:val="24"/>
              </w:rPr>
            </w:pPr>
            <w:r>
              <w:rPr>
                <w:rFonts w:hint="eastAsia" w:asciiTheme="minorEastAsia" w:hAnsiTheme="minorEastAsia"/>
                <w:sz w:val="24"/>
              </w:rPr>
              <w:t>配备空调系统，确保环境温度适宜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trPr>
        <w:tc>
          <w:tcPr>
            <w:tcW w:w="1418" w:type="dxa"/>
            <w:vMerge w:val="continue"/>
            <w:vAlign w:val="center"/>
          </w:tcPr>
          <w:p>
            <w:pPr>
              <w:jc w:val="center"/>
              <w:rPr>
                <w:rFonts w:asciiTheme="minorEastAsia" w:hAnsiTheme="minorEastAsia"/>
                <w:sz w:val="24"/>
              </w:rPr>
            </w:pPr>
          </w:p>
        </w:tc>
        <w:tc>
          <w:tcPr>
            <w:tcW w:w="851" w:type="dxa"/>
            <w:vAlign w:val="center"/>
          </w:tcPr>
          <w:p>
            <w:pPr>
              <w:jc w:val="center"/>
              <w:rPr>
                <w:rFonts w:asciiTheme="minorEastAsia" w:hAnsiTheme="minorEastAsia"/>
                <w:sz w:val="24"/>
              </w:rPr>
            </w:pPr>
            <w:r>
              <w:rPr>
                <w:rFonts w:hint="eastAsia" w:asciiTheme="minorEastAsia" w:hAnsiTheme="minorEastAsia"/>
                <w:sz w:val="24"/>
              </w:rPr>
              <w:t>4</w:t>
            </w:r>
          </w:p>
        </w:tc>
        <w:tc>
          <w:tcPr>
            <w:tcW w:w="1701" w:type="dxa"/>
            <w:vAlign w:val="center"/>
          </w:tcPr>
          <w:p>
            <w:pPr>
              <w:jc w:val="center"/>
              <w:rPr>
                <w:rFonts w:asciiTheme="minorEastAsia" w:hAnsiTheme="minorEastAsia"/>
                <w:sz w:val="24"/>
              </w:rPr>
            </w:pPr>
            <w:r>
              <w:rPr>
                <w:rFonts w:hint="eastAsia" w:asciiTheme="minorEastAsia" w:hAnsiTheme="minorEastAsia"/>
                <w:sz w:val="24"/>
              </w:rPr>
              <w:t>监控</w:t>
            </w:r>
          </w:p>
        </w:tc>
        <w:tc>
          <w:tcPr>
            <w:tcW w:w="4677" w:type="dxa"/>
            <w:vAlign w:val="center"/>
          </w:tcPr>
          <w:p>
            <w:pPr>
              <w:jc w:val="left"/>
              <w:rPr>
                <w:rFonts w:asciiTheme="minorEastAsia" w:hAnsiTheme="minorEastAsia"/>
                <w:sz w:val="24"/>
              </w:rPr>
            </w:pPr>
            <w:r>
              <w:rPr>
                <w:rFonts w:hint="eastAsia" w:asciiTheme="minorEastAsia" w:hAnsiTheme="minorEastAsia"/>
                <w:sz w:val="24"/>
              </w:rPr>
              <w:t>配备实况监控视频转播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418" w:type="dxa"/>
            <w:vMerge w:val="restart"/>
            <w:vAlign w:val="center"/>
          </w:tcPr>
          <w:p>
            <w:pPr>
              <w:jc w:val="center"/>
              <w:rPr>
                <w:rFonts w:asciiTheme="minorEastAsia" w:hAnsiTheme="minorEastAsia"/>
                <w:sz w:val="24"/>
              </w:rPr>
            </w:pPr>
            <w:r>
              <w:rPr>
                <w:rFonts w:hint="eastAsia" w:asciiTheme="minorEastAsia" w:hAnsiTheme="minorEastAsia"/>
                <w:sz w:val="24"/>
              </w:rPr>
              <w:t>赛项提供的竞赛设备</w:t>
            </w:r>
          </w:p>
        </w:tc>
        <w:tc>
          <w:tcPr>
            <w:tcW w:w="851" w:type="dxa"/>
            <w:vAlign w:val="center"/>
          </w:tcPr>
          <w:p>
            <w:pPr>
              <w:jc w:val="center"/>
              <w:rPr>
                <w:rFonts w:asciiTheme="minorEastAsia" w:hAnsiTheme="minorEastAsia"/>
                <w:sz w:val="24"/>
              </w:rPr>
            </w:pPr>
            <w:r>
              <w:rPr>
                <w:rFonts w:hint="eastAsia" w:asciiTheme="minorEastAsia" w:hAnsiTheme="minorEastAsia"/>
                <w:sz w:val="24"/>
              </w:rPr>
              <w:t>1</w:t>
            </w:r>
          </w:p>
        </w:tc>
        <w:tc>
          <w:tcPr>
            <w:tcW w:w="1701" w:type="dxa"/>
            <w:vAlign w:val="center"/>
          </w:tcPr>
          <w:p>
            <w:pPr>
              <w:jc w:val="center"/>
              <w:rPr>
                <w:rFonts w:asciiTheme="minorEastAsia" w:hAnsiTheme="minorEastAsia"/>
                <w:sz w:val="24"/>
              </w:rPr>
            </w:pPr>
            <w:r>
              <w:rPr>
                <w:rFonts w:hint="eastAsia" w:asciiTheme="minorEastAsia" w:hAnsiTheme="minorEastAsia"/>
                <w:sz w:val="24"/>
              </w:rPr>
              <w:t>化妆台</w:t>
            </w:r>
          </w:p>
        </w:tc>
        <w:tc>
          <w:tcPr>
            <w:tcW w:w="4677" w:type="dxa"/>
            <w:vAlign w:val="center"/>
          </w:tcPr>
          <w:p>
            <w:pPr>
              <w:jc w:val="left"/>
              <w:rPr>
                <w:rFonts w:asciiTheme="minorEastAsia" w:hAnsiTheme="minorEastAsia"/>
                <w:sz w:val="24"/>
              </w:rPr>
            </w:pPr>
            <w:r>
              <w:rPr>
                <w:rFonts w:hint="eastAsia" w:asciiTheme="minorEastAsia" w:hAnsiTheme="minorEastAsia"/>
                <w:sz w:val="24"/>
              </w:rPr>
              <w:t>台面材质复合板材：80×40CM，离地高度80CM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18" w:type="dxa"/>
            <w:vMerge w:val="continue"/>
            <w:vAlign w:val="center"/>
          </w:tcPr>
          <w:p>
            <w:pPr>
              <w:jc w:val="center"/>
              <w:rPr>
                <w:rFonts w:asciiTheme="minorEastAsia" w:hAnsiTheme="minorEastAsia"/>
                <w:sz w:val="24"/>
              </w:rPr>
            </w:pPr>
          </w:p>
        </w:tc>
        <w:tc>
          <w:tcPr>
            <w:tcW w:w="851" w:type="dxa"/>
            <w:vAlign w:val="center"/>
          </w:tcPr>
          <w:p>
            <w:pPr>
              <w:jc w:val="center"/>
              <w:rPr>
                <w:rFonts w:asciiTheme="minorEastAsia" w:hAnsiTheme="minorEastAsia"/>
                <w:sz w:val="24"/>
              </w:rPr>
            </w:pPr>
            <w:r>
              <w:rPr>
                <w:rFonts w:hint="eastAsia" w:asciiTheme="minorEastAsia" w:hAnsiTheme="minorEastAsia"/>
                <w:sz w:val="24"/>
              </w:rPr>
              <w:t>2</w:t>
            </w:r>
          </w:p>
        </w:tc>
        <w:tc>
          <w:tcPr>
            <w:tcW w:w="1701" w:type="dxa"/>
            <w:vAlign w:val="center"/>
          </w:tcPr>
          <w:p>
            <w:pPr>
              <w:jc w:val="center"/>
              <w:rPr>
                <w:rFonts w:asciiTheme="minorEastAsia" w:hAnsiTheme="minorEastAsia"/>
                <w:sz w:val="24"/>
              </w:rPr>
            </w:pPr>
            <w:r>
              <w:rPr>
                <w:rFonts w:hint="eastAsia" w:asciiTheme="minorEastAsia" w:hAnsiTheme="minorEastAsia"/>
                <w:sz w:val="24"/>
              </w:rPr>
              <w:t>化妆镜</w:t>
            </w:r>
          </w:p>
        </w:tc>
        <w:tc>
          <w:tcPr>
            <w:tcW w:w="4677" w:type="dxa"/>
            <w:vAlign w:val="center"/>
          </w:tcPr>
          <w:p>
            <w:pPr>
              <w:jc w:val="left"/>
              <w:rPr>
                <w:rFonts w:asciiTheme="minorEastAsia" w:hAnsiTheme="minorEastAsia"/>
                <w:sz w:val="24"/>
              </w:rPr>
            </w:pPr>
            <w:r>
              <w:rPr>
                <w:rFonts w:hint="eastAsia" w:asciiTheme="minorEastAsia" w:hAnsiTheme="minorEastAsia"/>
                <w:sz w:val="24"/>
              </w:rPr>
              <w:t>化妆镜70×60CM，化妆镜环绕灯泡220V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418" w:type="dxa"/>
            <w:vMerge w:val="continue"/>
            <w:vAlign w:val="center"/>
          </w:tcPr>
          <w:p>
            <w:pPr>
              <w:jc w:val="center"/>
              <w:rPr>
                <w:rFonts w:asciiTheme="minorEastAsia" w:hAnsiTheme="minorEastAsia"/>
                <w:sz w:val="24"/>
              </w:rPr>
            </w:pPr>
          </w:p>
        </w:tc>
        <w:tc>
          <w:tcPr>
            <w:tcW w:w="851" w:type="dxa"/>
            <w:vAlign w:val="center"/>
          </w:tcPr>
          <w:p>
            <w:pPr>
              <w:jc w:val="center"/>
              <w:rPr>
                <w:rFonts w:asciiTheme="minorEastAsia" w:hAnsiTheme="minorEastAsia"/>
                <w:sz w:val="24"/>
              </w:rPr>
            </w:pPr>
            <w:r>
              <w:rPr>
                <w:rFonts w:hint="eastAsia" w:asciiTheme="minorEastAsia" w:hAnsiTheme="minorEastAsia"/>
                <w:sz w:val="24"/>
              </w:rPr>
              <w:t>3</w:t>
            </w:r>
          </w:p>
        </w:tc>
        <w:tc>
          <w:tcPr>
            <w:tcW w:w="1701" w:type="dxa"/>
            <w:vAlign w:val="center"/>
          </w:tcPr>
          <w:p>
            <w:pPr>
              <w:jc w:val="center"/>
              <w:rPr>
                <w:rFonts w:asciiTheme="minorEastAsia" w:hAnsiTheme="minorEastAsia"/>
                <w:sz w:val="24"/>
              </w:rPr>
            </w:pPr>
            <w:r>
              <w:rPr>
                <w:rFonts w:hint="eastAsia" w:asciiTheme="minorEastAsia" w:hAnsiTheme="minorEastAsia"/>
                <w:sz w:val="24"/>
              </w:rPr>
              <w:t>龙门架</w:t>
            </w:r>
          </w:p>
        </w:tc>
        <w:tc>
          <w:tcPr>
            <w:tcW w:w="4677" w:type="dxa"/>
            <w:vAlign w:val="center"/>
          </w:tcPr>
          <w:p>
            <w:pPr>
              <w:jc w:val="left"/>
              <w:rPr>
                <w:rFonts w:asciiTheme="minorEastAsia" w:hAnsiTheme="minorEastAsia"/>
                <w:sz w:val="24"/>
              </w:rPr>
            </w:pPr>
            <w:r>
              <w:rPr>
                <w:rFonts w:hint="eastAsia" w:asciiTheme="minorEastAsia" w:hAnsiTheme="minorEastAsia"/>
                <w:sz w:val="24"/>
              </w:rPr>
              <w:t>金属材质、可移动</w:t>
            </w:r>
          </w:p>
        </w:tc>
      </w:tr>
    </w:tbl>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十四、安全保障</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赛事安全是技能竞赛一切工作顺利开展的先决条件，是赛事筹备和运行工作必须考虑的核心问题。赛项执委会安排专人负责，采取切实有效措施保证大赛期间参赛选手、指导教师、裁判员、工作人员及观众的人身安全。制定周密详细的工作方案，确保大赛顺利进行。</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（一）竞赛安全</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 执委会须在赛前组织专人对比赛现场、住宿场所和交通保障进行考察，并对安全工作提出明确要求。赛场的布置，赛场内的器材、设备，应符合国家有关安全规定。承办单位赛前须按照执委会要求排除安全隐患，及时发现可能出现的问题。</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 赛场周围要设立警戒线，防止无关人员进入发生意外事件。比赛现场内应参照相关职业岗位的要求为选手提供必要的劳动保护。在具有危险性的操作环节，裁判员要严防选手出现错误操作。</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 承办单位应提供保证应急预案实施的条件。对比赛涉及大用电量、易发生火灾等情况，必须明确安全制度和预案，并配备急救人员与设施。</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 执委会须会同承办单位制定开放赛场和体验区的人员疏导方案。对场环境中人员密集的区域，除了设置齐全的指示标志外，须增加引导人员，并开辟备用通道。</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 大赛期间，承办单位须在赛场管理的关键岗位，增加人员，建立安全机制与管理措施，应对突发事故。</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6. 执委会安排交通车接送各代表队从驻地至赛场往返的参赛和参加会议等活动。   </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（二）赛场安全</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 所有人员必须凭证件进入赛场，配合做好安检工作。</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 参赛选手进入赛位、赛事裁判工作人员进入工作场所，严禁携带通讯、照相摄录设备，禁止携带记录用具。如确有需要，由赛场统一配置、统一管理。赛项可根据需要配置安检设备对进入赛场重要部位的人员进行安检。</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 服从命令，听从指挥，在规定区域活动，不得擅自离开。</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 选手对比赛过程安排或比赛结果有异议，须通过领队向仲裁组反映。对于违反赛场纪律、扰乱赛场秩序者，将视情节轻重予以处理，直至终止比赛、取消比赛资格。</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 比赛期间如发生特殊情况，要保持镇静，服从现场工作人员指挥。遇紧急情况，服从安保人员统一指挥，有序撤离。</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所有人员要妥善保管好自身携带的物品，贵重物品（含钱款）妥善存放。</w:t>
      </w:r>
    </w:p>
    <w:p>
      <w:pPr>
        <w:spacing w:line="60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7.设立医疗急救点或专门人员，应对突发事件</w:t>
      </w:r>
      <w:r>
        <w:rPr>
          <w:rFonts w:hint="eastAsia" w:ascii="黑体" w:hAnsi="黑体" w:eastAsia="黑体" w:cs="Arial"/>
          <w:sz w:val="30"/>
          <w:szCs w:val="30"/>
        </w:rPr>
        <w:t>。</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w:t>
      </w:r>
      <w:r>
        <w:rPr>
          <w:rFonts w:hint="eastAsia" w:ascii="黑体" w:hAnsi="黑体" w:eastAsia="黑体" w:cs="Arial"/>
          <w:b/>
          <w:sz w:val="30"/>
          <w:szCs w:val="30"/>
        </w:rPr>
        <w:t>五</w:t>
      </w:r>
      <w:r>
        <w:rPr>
          <w:rFonts w:ascii="黑体" w:hAnsi="黑体" w:eastAsia="黑体" w:cs="Arial"/>
          <w:b/>
          <w:sz w:val="30"/>
          <w:szCs w:val="30"/>
        </w:rPr>
        <w:t>、经费</w:t>
      </w:r>
      <w:r>
        <w:rPr>
          <w:rFonts w:hint="eastAsia" w:ascii="黑体" w:hAnsi="黑体" w:eastAsia="黑体" w:cs="Arial"/>
          <w:b/>
          <w:sz w:val="30"/>
          <w:szCs w:val="30"/>
        </w:rPr>
        <w:t>概算</w:t>
      </w:r>
    </w:p>
    <w:p>
      <w:pPr>
        <w:spacing w:after="156" w:afterLines="50"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sz w:val="30"/>
          <w:szCs w:val="30"/>
        </w:rPr>
        <w:t>将通过示范校专项建设资金支持和合作企业支持筹得部分</w:t>
      </w:r>
      <w:r>
        <w:rPr>
          <w:rFonts w:hint="eastAsia" w:ascii="仿宋_GB2312" w:hAnsi="仿宋_GB2312" w:eastAsia="仿宋_GB2312" w:cs="仿宋_GB2312"/>
          <w:sz w:val="30"/>
          <w:szCs w:val="30"/>
        </w:rPr>
        <w:t>资金，同时还需市、区财政专项资金的支持，以便为大赛提供必备的资金保障，促进大赛质量水平的提升。基本预算内容如下：</w:t>
      </w:r>
    </w:p>
    <w:p>
      <w:pPr>
        <w:spacing w:after="156" w:afterLines="50" w:line="600" w:lineRule="exact"/>
        <w:ind w:firstLine="600" w:firstLineChars="200"/>
        <w:rPr>
          <w:rFonts w:ascii="仿宋_GB2312" w:hAnsi="仿宋_GB2312" w:eastAsia="仿宋_GB2312" w:cs="仿宋_GB2312"/>
          <w:sz w:val="30"/>
          <w:szCs w:val="30"/>
        </w:rPr>
      </w:pPr>
    </w:p>
    <w:tbl>
      <w:tblPr>
        <w:tblStyle w:val="1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420"/>
        <w:gridCol w:w="1440"/>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jc w:val="center"/>
              <w:rPr>
                <w:sz w:val="24"/>
                <w:szCs w:val="24"/>
              </w:rPr>
            </w:pPr>
            <w:r>
              <w:rPr>
                <w:rFonts w:hint="eastAsia"/>
                <w:sz w:val="24"/>
                <w:szCs w:val="24"/>
              </w:rPr>
              <w:t>项目名称</w:t>
            </w:r>
          </w:p>
        </w:tc>
        <w:tc>
          <w:tcPr>
            <w:tcW w:w="3420" w:type="dxa"/>
            <w:vAlign w:val="center"/>
          </w:tcPr>
          <w:p>
            <w:pPr>
              <w:jc w:val="center"/>
              <w:rPr>
                <w:sz w:val="24"/>
                <w:szCs w:val="24"/>
              </w:rPr>
            </w:pPr>
            <w:r>
              <w:rPr>
                <w:rFonts w:hint="eastAsia"/>
                <w:sz w:val="24"/>
                <w:szCs w:val="24"/>
              </w:rPr>
              <w:t>项目明细</w:t>
            </w:r>
          </w:p>
        </w:tc>
        <w:tc>
          <w:tcPr>
            <w:tcW w:w="1440" w:type="dxa"/>
            <w:vAlign w:val="center"/>
          </w:tcPr>
          <w:p>
            <w:pPr>
              <w:jc w:val="center"/>
              <w:rPr>
                <w:sz w:val="24"/>
                <w:szCs w:val="24"/>
              </w:rPr>
            </w:pPr>
            <w:r>
              <w:rPr>
                <w:rFonts w:hint="eastAsia"/>
                <w:sz w:val="24"/>
                <w:szCs w:val="24"/>
              </w:rPr>
              <w:t>预计资金来源</w:t>
            </w:r>
          </w:p>
        </w:tc>
        <w:tc>
          <w:tcPr>
            <w:tcW w:w="1765" w:type="dxa"/>
            <w:vAlign w:val="center"/>
          </w:tcPr>
          <w:p>
            <w:pPr>
              <w:jc w:val="center"/>
              <w:rPr>
                <w:sz w:val="24"/>
                <w:szCs w:val="24"/>
              </w:rPr>
            </w:pPr>
            <w:r>
              <w:rPr>
                <w:rFonts w:hint="eastAsia"/>
                <w:sz w:val="24"/>
                <w:szCs w:val="24"/>
              </w:rPr>
              <w:t>预算申请金额（万元）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jc w:val="center"/>
              <w:rPr>
                <w:sz w:val="24"/>
                <w:szCs w:val="24"/>
              </w:rPr>
            </w:pPr>
            <w:r>
              <w:rPr>
                <w:rFonts w:hint="eastAsia"/>
                <w:sz w:val="24"/>
                <w:szCs w:val="24"/>
              </w:rPr>
              <w:t>服装、材料费</w:t>
            </w:r>
          </w:p>
        </w:tc>
        <w:tc>
          <w:tcPr>
            <w:tcW w:w="3420" w:type="dxa"/>
            <w:vAlign w:val="center"/>
          </w:tcPr>
          <w:p>
            <w:pPr>
              <w:jc w:val="center"/>
              <w:rPr>
                <w:sz w:val="24"/>
                <w:szCs w:val="24"/>
              </w:rPr>
            </w:pPr>
            <w:r>
              <w:rPr>
                <w:rFonts w:hint="eastAsia"/>
                <w:sz w:val="24"/>
                <w:szCs w:val="24"/>
              </w:rPr>
              <w:t>演出服装及各种道具制作</w:t>
            </w:r>
          </w:p>
        </w:tc>
        <w:tc>
          <w:tcPr>
            <w:tcW w:w="1440" w:type="dxa"/>
            <w:vAlign w:val="center"/>
          </w:tcPr>
          <w:p>
            <w:pPr>
              <w:jc w:val="center"/>
              <w:rPr>
                <w:sz w:val="24"/>
                <w:szCs w:val="24"/>
              </w:rPr>
            </w:pPr>
            <w:r>
              <w:rPr>
                <w:rFonts w:hint="eastAsia"/>
                <w:sz w:val="24"/>
                <w:szCs w:val="24"/>
              </w:rPr>
              <w:t>企业赞助</w:t>
            </w:r>
          </w:p>
        </w:tc>
        <w:tc>
          <w:tcPr>
            <w:tcW w:w="1765" w:type="dxa"/>
            <w:vAlign w:val="center"/>
          </w:tcPr>
          <w:p>
            <w:pPr>
              <w:jc w:val="center"/>
              <w:rPr>
                <w:rFonts w:eastAsia="宋体"/>
                <w:sz w:val="24"/>
                <w:szCs w:val="24"/>
              </w:rPr>
            </w:pP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sz w:val="24"/>
                <w:szCs w:val="24"/>
              </w:rPr>
            </w:pPr>
            <w:r>
              <w:rPr>
                <w:rFonts w:hint="eastAsia"/>
                <w:sz w:val="24"/>
                <w:szCs w:val="24"/>
              </w:rPr>
              <w:t>专家评审相关费用</w:t>
            </w:r>
          </w:p>
        </w:tc>
        <w:tc>
          <w:tcPr>
            <w:tcW w:w="3420" w:type="dxa"/>
            <w:vAlign w:val="center"/>
          </w:tcPr>
          <w:p>
            <w:pPr>
              <w:jc w:val="center"/>
              <w:rPr>
                <w:sz w:val="24"/>
                <w:szCs w:val="24"/>
              </w:rPr>
            </w:pPr>
            <w:r>
              <w:rPr>
                <w:rFonts w:hint="eastAsia"/>
                <w:sz w:val="24"/>
                <w:szCs w:val="24"/>
              </w:rPr>
              <w:t>专家交通费用</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专家餐费</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专家住宿费用</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专家评审劳务费用</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sz w:val="24"/>
                <w:szCs w:val="24"/>
              </w:rPr>
            </w:pPr>
            <w:r>
              <w:rPr>
                <w:rFonts w:hint="eastAsia"/>
                <w:sz w:val="24"/>
                <w:szCs w:val="24"/>
              </w:rPr>
              <w:t>会务费用</w:t>
            </w:r>
          </w:p>
        </w:tc>
        <w:tc>
          <w:tcPr>
            <w:tcW w:w="3420" w:type="dxa"/>
            <w:vAlign w:val="center"/>
          </w:tcPr>
          <w:p>
            <w:pPr>
              <w:jc w:val="center"/>
              <w:rPr>
                <w:sz w:val="24"/>
                <w:szCs w:val="24"/>
              </w:rPr>
            </w:pPr>
            <w:r>
              <w:rPr>
                <w:rFonts w:hint="eastAsia"/>
                <w:sz w:val="24"/>
                <w:szCs w:val="24"/>
              </w:rPr>
              <w:t>选手接待及报到组织</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赛事过程组织相关费用</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sz w:val="24"/>
                <w:szCs w:val="24"/>
              </w:rPr>
            </w:pP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工作人员劳务费用</w:t>
            </w:r>
          </w:p>
        </w:tc>
        <w:tc>
          <w:tcPr>
            <w:tcW w:w="1440" w:type="dxa"/>
            <w:vAlign w:val="center"/>
          </w:tcPr>
          <w:p>
            <w:pPr>
              <w:jc w:val="center"/>
              <w:rPr>
                <w:sz w:val="24"/>
                <w:szCs w:val="24"/>
              </w:rPr>
            </w:pPr>
            <w:r>
              <w:rPr>
                <w:sz w:val="24"/>
                <w:szCs w:val="24"/>
              </w:rPr>
              <w:t>学校自筹</w:t>
            </w:r>
          </w:p>
        </w:tc>
        <w:tc>
          <w:tcPr>
            <w:tcW w:w="1765" w:type="dxa"/>
            <w:vAlign w:val="center"/>
          </w:tcPr>
          <w:p>
            <w:pPr>
              <w:jc w:val="center"/>
              <w:rPr>
                <w:rFonts w:eastAsia="宋体"/>
                <w:sz w:val="24"/>
                <w:szCs w:val="24"/>
              </w:rPr>
            </w:pPr>
            <w:r>
              <w:rPr>
                <w:rFonts w:hint="eastAsia"/>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jc w:val="center"/>
              <w:rPr>
                <w:sz w:val="24"/>
                <w:szCs w:val="24"/>
              </w:rPr>
            </w:pPr>
            <w:r>
              <w:rPr>
                <w:rFonts w:hint="eastAsia"/>
                <w:sz w:val="24"/>
                <w:szCs w:val="24"/>
              </w:rPr>
              <w:t>场地布置费用</w:t>
            </w:r>
          </w:p>
        </w:tc>
        <w:tc>
          <w:tcPr>
            <w:tcW w:w="3420" w:type="dxa"/>
            <w:vAlign w:val="center"/>
          </w:tcPr>
          <w:p>
            <w:pPr>
              <w:jc w:val="center"/>
              <w:rPr>
                <w:sz w:val="24"/>
                <w:szCs w:val="24"/>
              </w:rPr>
            </w:pPr>
            <w:r>
              <w:rPr>
                <w:rFonts w:hint="eastAsia"/>
                <w:sz w:val="24"/>
                <w:szCs w:val="24"/>
              </w:rPr>
              <w:t>场地布置及设备检修更新</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rFonts w:eastAsia="宋体"/>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jc w:val="center"/>
              <w:rPr>
                <w:sz w:val="24"/>
                <w:szCs w:val="24"/>
              </w:rPr>
            </w:pPr>
            <w:r>
              <w:rPr>
                <w:rFonts w:hint="eastAsia"/>
                <w:sz w:val="24"/>
                <w:szCs w:val="24"/>
              </w:rPr>
              <w:t>媒体宣传费用</w:t>
            </w:r>
          </w:p>
        </w:tc>
        <w:tc>
          <w:tcPr>
            <w:tcW w:w="3420" w:type="dxa"/>
            <w:vAlign w:val="center"/>
          </w:tcPr>
          <w:p>
            <w:pPr>
              <w:jc w:val="center"/>
              <w:rPr>
                <w:sz w:val="24"/>
                <w:szCs w:val="24"/>
              </w:rPr>
            </w:pPr>
            <w:r>
              <w:rPr>
                <w:rFonts w:hint="eastAsia"/>
                <w:sz w:val="24"/>
                <w:szCs w:val="24"/>
              </w:rPr>
              <w:t>前期媒体宣传及素材制作</w:t>
            </w:r>
          </w:p>
        </w:tc>
        <w:tc>
          <w:tcPr>
            <w:tcW w:w="1440" w:type="dxa"/>
            <w:vAlign w:val="center"/>
          </w:tcPr>
          <w:p>
            <w:pPr>
              <w:jc w:val="center"/>
              <w:rPr>
                <w:sz w:val="24"/>
                <w:szCs w:val="24"/>
              </w:rPr>
            </w:pPr>
            <w:r>
              <w:rPr>
                <w:rFonts w:hint="eastAsia"/>
                <w:sz w:val="24"/>
                <w:szCs w:val="24"/>
              </w:rPr>
              <w:t>企业赞助</w:t>
            </w:r>
          </w:p>
        </w:tc>
        <w:tc>
          <w:tcPr>
            <w:tcW w:w="1765" w:type="dxa"/>
            <w:vAlign w:val="center"/>
          </w:tcPr>
          <w:p>
            <w:pPr>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vAlign w:val="center"/>
          </w:tcPr>
          <w:p>
            <w:pPr>
              <w:jc w:val="center"/>
              <w:rPr>
                <w:sz w:val="24"/>
                <w:szCs w:val="24"/>
              </w:rPr>
            </w:pPr>
          </w:p>
        </w:tc>
        <w:tc>
          <w:tcPr>
            <w:tcW w:w="3420" w:type="dxa"/>
            <w:vAlign w:val="center"/>
          </w:tcPr>
          <w:p>
            <w:pPr>
              <w:jc w:val="center"/>
              <w:rPr>
                <w:sz w:val="24"/>
                <w:szCs w:val="24"/>
              </w:rPr>
            </w:pPr>
            <w:r>
              <w:rPr>
                <w:rFonts w:hint="eastAsia"/>
                <w:sz w:val="24"/>
                <w:szCs w:val="24"/>
              </w:rPr>
              <w:t>现场媒体报道及网上直播</w:t>
            </w:r>
          </w:p>
        </w:tc>
        <w:tc>
          <w:tcPr>
            <w:tcW w:w="1440" w:type="dxa"/>
            <w:vAlign w:val="center"/>
          </w:tcPr>
          <w:p>
            <w:pPr>
              <w:jc w:val="center"/>
              <w:rPr>
                <w:sz w:val="24"/>
                <w:szCs w:val="24"/>
              </w:rPr>
            </w:pPr>
            <w:r>
              <w:rPr>
                <w:rFonts w:hint="eastAsia"/>
                <w:sz w:val="24"/>
                <w:szCs w:val="24"/>
              </w:rPr>
              <w:t>财政拨款</w:t>
            </w:r>
          </w:p>
        </w:tc>
        <w:tc>
          <w:tcPr>
            <w:tcW w:w="1765" w:type="dxa"/>
            <w:vAlign w:val="center"/>
          </w:tcPr>
          <w:p>
            <w:pPr>
              <w:jc w:val="center"/>
              <w:rPr>
                <w:sz w:val="24"/>
                <w:szCs w:val="24"/>
              </w:rPr>
            </w:pPr>
            <w:r>
              <w:rPr>
                <w:rFonts w:hint="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8" w:type="dxa"/>
            <w:gridSpan w:val="2"/>
            <w:vAlign w:val="center"/>
          </w:tcPr>
          <w:p>
            <w:pPr>
              <w:jc w:val="center"/>
              <w:rPr>
                <w:sz w:val="24"/>
                <w:szCs w:val="24"/>
              </w:rPr>
            </w:pPr>
            <w:r>
              <w:rPr>
                <w:rFonts w:hint="eastAsia"/>
                <w:sz w:val="24"/>
                <w:szCs w:val="24"/>
              </w:rPr>
              <w:t>合计</w:t>
            </w:r>
          </w:p>
        </w:tc>
        <w:tc>
          <w:tcPr>
            <w:tcW w:w="3205" w:type="dxa"/>
            <w:gridSpan w:val="2"/>
            <w:vAlign w:val="center"/>
          </w:tcPr>
          <w:p>
            <w:pPr>
              <w:jc w:val="center"/>
              <w:rPr>
                <w:sz w:val="24"/>
                <w:szCs w:val="24"/>
              </w:rPr>
            </w:pPr>
            <w:r>
              <w:rPr>
                <w:rFonts w:hint="eastAsia"/>
                <w:sz w:val="24"/>
                <w:szCs w:val="24"/>
              </w:rPr>
              <w:t>100万元</w:t>
            </w:r>
          </w:p>
        </w:tc>
      </w:tr>
    </w:tbl>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w:t>
      </w:r>
      <w:r>
        <w:rPr>
          <w:rFonts w:hint="eastAsia" w:ascii="黑体" w:hAnsi="黑体" w:eastAsia="黑体" w:cs="Arial"/>
          <w:b/>
          <w:sz w:val="30"/>
          <w:szCs w:val="30"/>
        </w:rPr>
        <w:t>六</w:t>
      </w:r>
      <w:r>
        <w:rPr>
          <w:rFonts w:ascii="黑体" w:hAnsi="黑体" w:eastAsia="黑体" w:cs="Arial"/>
          <w:b/>
          <w:sz w:val="30"/>
          <w:szCs w:val="30"/>
        </w:rPr>
        <w:t>、比赛组织与管理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大赛将设置专门的组织机构，分别设立大赛筹备组、大赛评审组、大赛执行组、申诉仲裁委员会等机构，为保障大赛的顺利圆满完成提供有效的保障。</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大赛将建立完善的赛项保障组织管理机制，做到各竞赛单元均有专人负责指挥和协调，确保大赛有序进行。设置生活保障组，为竞赛选手与裁判提供相应的生活服务和后勤保障。设置医疗保障服务站和外围安保组，对赛场核心区域的外围进行警戒与引导服务，提供可能发生的急救、伤口处理等应急服务。赛场应进行周密设计，绘制满足赛事管理、引导、指示要求的平面图。竞赛举行期间，应在竞赛场所、人员密集的地方张贴。</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w:t>
      </w:r>
      <w:r>
        <w:rPr>
          <w:rFonts w:hint="eastAsia" w:ascii="黑体" w:hAnsi="黑体" w:eastAsia="黑体" w:cs="Arial"/>
          <w:b/>
          <w:sz w:val="30"/>
          <w:szCs w:val="30"/>
        </w:rPr>
        <w:t>七</w:t>
      </w:r>
      <w:r>
        <w:rPr>
          <w:rFonts w:ascii="黑体" w:hAnsi="黑体" w:eastAsia="黑体" w:cs="Arial"/>
          <w:b/>
          <w:sz w:val="30"/>
          <w:szCs w:val="30"/>
        </w:rPr>
        <w:t>、教学资源转化建设方案</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赛项执委会和赛项承办院校根据</w:t>
      </w:r>
      <w:r>
        <w:rPr>
          <w:rFonts w:hint="eastAsia" w:ascii="仿宋_GB2312" w:hAnsi="宋体" w:eastAsia="仿宋_GB2312" w:cs="Arial"/>
          <w:kern w:val="0"/>
          <w:sz w:val="30"/>
          <w:szCs w:val="30"/>
        </w:rPr>
        <w:t>《全国职业院校技能大赛赛项资源转化工作办法》的有关要求</w:t>
      </w:r>
      <w:r>
        <w:rPr>
          <w:rFonts w:hint="eastAsia" w:ascii="仿宋_GB2312" w:eastAsia="仿宋_GB2312"/>
          <w:sz w:val="30"/>
          <w:szCs w:val="30"/>
        </w:rPr>
        <w:t>和本赛项技能考核特点开展并推进资源转化工作，主要是进行资源转化成果（包含基本资源和拓展资源）的转化，转化工作于赛后半年内完成。</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赛项资源转化的内容是赛项竞赛全过程的各类资源，包括竞赛样题，考核环境描述，竞赛过程音视频记录，评委、裁判、专家点评，优秀选手、指导教师访谈等，制作竞赛相关视频、图书，建立选手数据库。</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（二）做到赛项资源转化成果符合行业标准、契合课程标准、突出技能特色、展现竞赛优势，形成满足职业教育教学需求、体现先进教学模式、反映职业教育先进水平的共享性职业教育教学资源。</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（三）本赛项资源转化成果包含基本资源和拓展资源，充分体现本赛项技能考核特点，建设“专题学习型”网站。</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（四）本赛项所有转化资源做到均符合《全国职业院校技能大赛赛项资源转化工作办法》中规定的各项技术标准。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（五）通过比赛交流环节可以规范行业标准，对行业教学起到导向作用；对于比赛选拔出来的获奖选手可以向相关模特经纪公司推荐签约。</w:t>
      </w:r>
    </w:p>
    <w:p>
      <w:pPr>
        <w:snapToGrid w:val="0"/>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（六）制作完成的本赛项资源上传至大赛指定的网络信息管理平台www.chinaskills-jsw.org。版权由技能大赛执委会和赛项执委会共享,由大赛执委会统一使用与管理。</w:t>
      </w:r>
    </w:p>
    <w:p>
      <w:pPr>
        <w:snapToGrid w:val="0"/>
        <w:spacing w:line="560" w:lineRule="exact"/>
        <w:ind w:firstLine="602" w:firstLineChars="200"/>
        <w:rPr>
          <w:rFonts w:ascii="黑体" w:hAnsi="黑体" w:eastAsia="黑体" w:cs="Arial"/>
          <w:b/>
          <w:sz w:val="30"/>
          <w:szCs w:val="30"/>
        </w:rPr>
      </w:pPr>
      <w:r>
        <w:rPr>
          <w:rFonts w:ascii="黑体" w:hAnsi="黑体" w:eastAsia="黑体" w:cs="Arial"/>
          <w:b/>
          <w:sz w:val="30"/>
          <w:szCs w:val="30"/>
        </w:rPr>
        <w:t>十</w:t>
      </w:r>
      <w:r>
        <w:rPr>
          <w:rFonts w:hint="eastAsia" w:ascii="黑体" w:hAnsi="黑体" w:eastAsia="黑体" w:cs="Arial"/>
          <w:b/>
          <w:sz w:val="30"/>
          <w:szCs w:val="30"/>
        </w:rPr>
        <w:t>八</w:t>
      </w:r>
      <w:r>
        <w:rPr>
          <w:rFonts w:ascii="黑体" w:hAnsi="黑体" w:eastAsia="黑体" w:cs="Arial"/>
          <w:b/>
          <w:sz w:val="30"/>
          <w:szCs w:val="30"/>
        </w:rPr>
        <w:t>、筹备工作进度时间表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754" w:type="dxa"/>
            <w:vAlign w:val="center"/>
          </w:tcPr>
          <w:p>
            <w:pPr>
              <w:jc w:val="center"/>
              <w:rPr>
                <w:rFonts w:asciiTheme="minorEastAsia" w:hAnsiTheme="minorEastAsia"/>
                <w:b/>
                <w:sz w:val="24"/>
              </w:rPr>
            </w:pPr>
            <w:r>
              <w:rPr>
                <w:rFonts w:hint="eastAsia" w:asciiTheme="minorEastAsia" w:hAnsiTheme="minorEastAsia"/>
                <w:b/>
                <w:sz w:val="24"/>
              </w:rPr>
              <w:t>工作时间</w:t>
            </w:r>
          </w:p>
        </w:tc>
        <w:tc>
          <w:tcPr>
            <w:tcW w:w="5768" w:type="dxa"/>
            <w:vAlign w:val="center"/>
          </w:tcPr>
          <w:p>
            <w:pPr>
              <w:jc w:val="center"/>
              <w:rPr>
                <w:rFonts w:asciiTheme="minorEastAsia" w:hAnsiTheme="minorEastAsia"/>
                <w:b/>
                <w:sz w:val="24"/>
              </w:rPr>
            </w:pPr>
            <w:r>
              <w:rPr>
                <w:rFonts w:hint="eastAsia" w:asciiTheme="minorEastAsia" w:hAnsiTheme="minorEastAsia"/>
                <w:b/>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2018年8月</w:t>
            </w:r>
          </w:p>
        </w:tc>
        <w:tc>
          <w:tcPr>
            <w:tcW w:w="5768" w:type="dxa"/>
            <w:vAlign w:val="center"/>
          </w:tcPr>
          <w:p>
            <w:pPr>
              <w:rPr>
                <w:rFonts w:asciiTheme="minorEastAsia" w:hAnsiTheme="minorEastAsia"/>
                <w:sz w:val="24"/>
              </w:rPr>
            </w:pPr>
            <w:r>
              <w:rPr>
                <w:rFonts w:hint="eastAsia" w:asciiTheme="minorEastAsia" w:hAnsiTheme="minorEastAsia"/>
                <w:sz w:val="24"/>
              </w:rPr>
              <w:t>按照教育部要求，撰写大赛申报方案并上交。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2018年11月</w:t>
            </w:r>
          </w:p>
        </w:tc>
        <w:tc>
          <w:tcPr>
            <w:tcW w:w="5768" w:type="dxa"/>
            <w:vAlign w:val="center"/>
          </w:tcPr>
          <w:p>
            <w:pPr>
              <w:rPr>
                <w:rFonts w:asciiTheme="minorEastAsia" w:hAnsiTheme="minorEastAsia"/>
                <w:sz w:val="24"/>
              </w:rPr>
            </w:pPr>
            <w:r>
              <w:rPr>
                <w:rFonts w:hint="eastAsia" w:asciiTheme="minorEastAsia" w:hAnsiTheme="minorEastAsia"/>
                <w:sz w:val="24"/>
              </w:rPr>
              <w:t>召开技能大赛筹备组工作会，研讨大赛设计方案，细化方案内容，组建大赛赛务工作组。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2018年12月</w:t>
            </w:r>
          </w:p>
        </w:tc>
        <w:tc>
          <w:tcPr>
            <w:tcW w:w="5768" w:type="dxa"/>
            <w:vAlign w:val="center"/>
          </w:tcPr>
          <w:p>
            <w:pPr>
              <w:rPr>
                <w:rFonts w:asciiTheme="minorEastAsia" w:hAnsiTheme="minorEastAsia"/>
                <w:sz w:val="24"/>
              </w:rPr>
            </w:pPr>
            <w:r>
              <w:rPr>
                <w:rFonts w:hint="eastAsia" w:asciiTheme="minorEastAsia" w:hAnsiTheme="minorEastAsia"/>
                <w:sz w:val="24"/>
              </w:rPr>
              <w:t>确定比赛场地及相关设备设施到位情况，组建大赛专家组，研讨、制定比赛内容及组织形式。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2019年1月</w:t>
            </w:r>
          </w:p>
        </w:tc>
        <w:tc>
          <w:tcPr>
            <w:tcW w:w="5768" w:type="dxa"/>
            <w:vAlign w:val="center"/>
          </w:tcPr>
          <w:p>
            <w:pPr>
              <w:rPr>
                <w:rFonts w:asciiTheme="minorEastAsia" w:hAnsiTheme="minorEastAsia"/>
                <w:sz w:val="24"/>
              </w:rPr>
            </w:pPr>
            <w:r>
              <w:rPr>
                <w:rFonts w:hint="eastAsia" w:asciiTheme="minorEastAsia" w:hAnsiTheme="minorEastAsia"/>
                <w:sz w:val="24"/>
              </w:rPr>
              <w:t>大赛筹备组开展赛前工作研讨，制定相关组织工作内容，责任到人，分工合作。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2019年2月</w:t>
            </w:r>
          </w:p>
        </w:tc>
        <w:tc>
          <w:tcPr>
            <w:tcW w:w="5768" w:type="dxa"/>
            <w:vAlign w:val="center"/>
          </w:tcPr>
          <w:p>
            <w:pPr>
              <w:rPr>
                <w:rFonts w:asciiTheme="minorEastAsia" w:hAnsiTheme="minorEastAsia"/>
                <w:sz w:val="24"/>
              </w:rPr>
            </w:pPr>
            <w:r>
              <w:rPr>
                <w:rFonts w:hint="eastAsia" w:asciiTheme="minorEastAsia" w:hAnsiTheme="minorEastAsia"/>
                <w:sz w:val="24"/>
              </w:rPr>
              <w:t>接洽行业企业相关单位，明确大赛冠名权授权企业，明确企业职责。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2019年3月—4月</w:t>
            </w:r>
          </w:p>
        </w:tc>
        <w:tc>
          <w:tcPr>
            <w:tcW w:w="5768" w:type="dxa"/>
            <w:vAlign w:val="center"/>
          </w:tcPr>
          <w:p>
            <w:pPr>
              <w:rPr>
                <w:rFonts w:asciiTheme="minorEastAsia" w:hAnsiTheme="minorEastAsia"/>
                <w:sz w:val="24"/>
              </w:rPr>
            </w:pPr>
            <w:r>
              <w:rPr>
                <w:rFonts w:hint="eastAsia" w:asciiTheme="minorEastAsia" w:hAnsiTheme="minorEastAsia"/>
                <w:sz w:val="24"/>
              </w:rPr>
              <w:t>赛前筹备工作陆续到位，确定大赛具体流程。确定参与行业、企业名单，确定媒体宣传策划方案。组建大赛评审委员会、申诉仲裁委员会。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2019年4月中旬</w:t>
            </w:r>
          </w:p>
        </w:tc>
        <w:tc>
          <w:tcPr>
            <w:tcW w:w="5768" w:type="dxa"/>
            <w:vAlign w:val="center"/>
          </w:tcPr>
          <w:p>
            <w:pPr>
              <w:rPr>
                <w:rFonts w:asciiTheme="minorEastAsia" w:hAnsiTheme="minorEastAsia"/>
                <w:sz w:val="24"/>
              </w:rPr>
            </w:pPr>
            <w:r>
              <w:rPr>
                <w:rFonts w:hint="eastAsia" w:asciiTheme="minorEastAsia" w:hAnsiTheme="minorEastAsia"/>
                <w:sz w:val="24"/>
              </w:rPr>
              <w:t>动员各省组织模特表演大赛，选拔国赛参赛选手。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754" w:type="dxa"/>
            <w:vAlign w:val="center"/>
          </w:tcPr>
          <w:p>
            <w:pPr>
              <w:jc w:val="center"/>
              <w:rPr>
                <w:rFonts w:asciiTheme="minorEastAsia" w:hAnsiTheme="minorEastAsia"/>
                <w:sz w:val="24"/>
              </w:rPr>
            </w:pPr>
            <w:r>
              <w:rPr>
                <w:rFonts w:hint="eastAsia" w:asciiTheme="minorEastAsia" w:hAnsiTheme="minorEastAsia"/>
                <w:sz w:val="24"/>
              </w:rPr>
              <w:t>2019年5月</w:t>
            </w:r>
          </w:p>
        </w:tc>
        <w:tc>
          <w:tcPr>
            <w:tcW w:w="5768" w:type="dxa"/>
            <w:vAlign w:val="center"/>
          </w:tcPr>
          <w:p>
            <w:pPr>
              <w:rPr>
                <w:rFonts w:asciiTheme="minorEastAsia" w:hAnsiTheme="minorEastAsia"/>
                <w:sz w:val="24"/>
              </w:rPr>
            </w:pPr>
            <w:r>
              <w:rPr>
                <w:rFonts w:hint="eastAsia" w:asciiTheme="minorEastAsia" w:hAnsiTheme="minorEastAsia"/>
                <w:sz w:val="24"/>
              </w:rPr>
              <w:t>组织全国大赛。</w:t>
            </w:r>
          </w:p>
        </w:tc>
      </w:tr>
    </w:tbl>
    <w:p>
      <w:pPr>
        <w:snapToGrid w:val="0"/>
        <w:spacing w:line="560" w:lineRule="exact"/>
        <w:rPr>
          <w:rFonts w:ascii="黑体" w:hAnsi="黑体" w:eastAsia="黑体" w:cs="Arial"/>
          <w:b/>
          <w:sz w:val="30"/>
          <w:szCs w:val="30"/>
        </w:rPr>
      </w:pPr>
      <w:r>
        <w:rPr>
          <w:rFonts w:ascii="Arial Narrow" w:hAnsi="Arial Narrow" w:eastAsia="仿宋_GB2312" w:cs="Arial"/>
          <w:b/>
          <w:sz w:val="30"/>
          <w:szCs w:val="30"/>
        </w:rPr>
        <w:t xml:space="preserve">    </w:t>
      </w:r>
      <w:r>
        <w:rPr>
          <w:rFonts w:hint="eastAsia" w:ascii="黑体" w:hAnsi="黑体" w:eastAsia="黑体" w:cs="Arial"/>
          <w:b/>
          <w:sz w:val="30"/>
          <w:szCs w:val="30"/>
        </w:rPr>
        <w:t>十九</w:t>
      </w:r>
      <w:r>
        <w:rPr>
          <w:rFonts w:ascii="黑体" w:hAnsi="黑体" w:eastAsia="黑体" w:cs="Arial"/>
          <w:b/>
          <w:sz w:val="30"/>
          <w:szCs w:val="30"/>
        </w:rPr>
        <w:t>、裁判人员建议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大赛裁判人员由全国行业企业知名专家、模特行业权威赛事评审专家、高等院校及职业院校相关专业负责人等组成，体现人才选拔与市场需求接轨、与高校升学接轨、与模特人才培养模式建设接轨的指导方针。</w:t>
      </w:r>
    </w:p>
    <w:tbl>
      <w:tblPr>
        <w:tblStyle w:val="10"/>
        <w:tblpPr w:leftFromText="180" w:rightFromText="180" w:vertAnchor="text" w:horzAnchor="margin" w:tblpY="233"/>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60"/>
        <w:gridCol w:w="1665"/>
        <w:gridCol w:w="1586"/>
        <w:gridCol w:w="2127"/>
        <w:gridCol w:w="8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959"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序号</w:t>
            </w:r>
          </w:p>
        </w:tc>
        <w:tc>
          <w:tcPr>
            <w:tcW w:w="1460"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专业技术</w:t>
            </w:r>
            <w:r>
              <w:rPr>
                <w:rFonts w:hint="eastAsia" w:cs="Arial" w:asciiTheme="minorEastAsia" w:hAnsiTheme="minorEastAsia"/>
                <w:b/>
                <w:color w:val="000000"/>
                <w:sz w:val="24"/>
                <w:szCs w:val="24"/>
              </w:rPr>
              <w:t xml:space="preserve">  </w:t>
            </w:r>
            <w:r>
              <w:rPr>
                <w:rFonts w:cs="Arial" w:asciiTheme="minorEastAsia" w:hAnsiTheme="minorEastAsia"/>
                <w:b/>
                <w:color w:val="000000"/>
                <w:sz w:val="24"/>
                <w:szCs w:val="24"/>
              </w:rPr>
              <w:t>方向</w:t>
            </w:r>
          </w:p>
        </w:tc>
        <w:tc>
          <w:tcPr>
            <w:tcW w:w="1665"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知识能力要求</w:t>
            </w:r>
          </w:p>
        </w:tc>
        <w:tc>
          <w:tcPr>
            <w:tcW w:w="1586"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hint="eastAsia" w:cs="Arial" w:asciiTheme="minorEastAsia" w:hAnsiTheme="minorEastAsia"/>
                <w:b/>
                <w:color w:val="000000"/>
                <w:sz w:val="24"/>
                <w:szCs w:val="24"/>
              </w:rPr>
              <w:t>执裁、教学、工作经历</w:t>
            </w:r>
          </w:p>
        </w:tc>
        <w:tc>
          <w:tcPr>
            <w:tcW w:w="2127"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专业技术职称</w:t>
            </w:r>
          </w:p>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（职业资格等级）</w:t>
            </w:r>
          </w:p>
        </w:tc>
        <w:tc>
          <w:tcPr>
            <w:tcW w:w="816" w:type="dxa"/>
            <w:tcBorders>
              <w:top w:val="single" w:color="auto" w:sz="8" w:space="0"/>
            </w:tcBorders>
            <w:vAlign w:val="center"/>
          </w:tcPr>
          <w:p>
            <w:pPr>
              <w:adjustRightInd w:val="0"/>
              <w:snapToGrid w:val="0"/>
              <w:jc w:val="center"/>
              <w:rPr>
                <w:rFonts w:cs="Arial" w:asciiTheme="minorEastAsia" w:hAnsiTheme="minorEastAsia"/>
                <w:b/>
                <w:color w:val="000000"/>
                <w:sz w:val="24"/>
                <w:szCs w:val="24"/>
              </w:rPr>
            </w:pPr>
            <w:r>
              <w:rPr>
                <w:rFonts w:cs="Arial" w:asciiTheme="minorEastAsia" w:hAnsiTheme="minorEastAsia"/>
                <w:b/>
                <w:color w:val="000000"/>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59" w:type="dxa"/>
            <w:vAlign w:val="center"/>
          </w:tcPr>
          <w:p>
            <w:pPr>
              <w:adjustRightInd w:val="0"/>
              <w:snapToGrid w:val="0"/>
              <w:jc w:val="center"/>
              <w:rPr>
                <w:rFonts w:asciiTheme="minorEastAsia" w:hAnsiTheme="minorEastAsia"/>
                <w:sz w:val="24"/>
              </w:rPr>
            </w:pPr>
            <w:r>
              <w:rPr>
                <w:rFonts w:hint="eastAsia" w:asciiTheme="minorEastAsia" w:hAnsiTheme="minorEastAsia"/>
                <w:sz w:val="24"/>
              </w:rPr>
              <w:t>1</w:t>
            </w:r>
          </w:p>
        </w:tc>
        <w:tc>
          <w:tcPr>
            <w:tcW w:w="1460" w:type="dxa"/>
            <w:vAlign w:val="center"/>
          </w:tcPr>
          <w:p>
            <w:pPr>
              <w:snapToGrid w:val="0"/>
              <w:rPr>
                <w:rFonts w:ascii="宋体" w:hAnsi="宋体" w:eastAsia="宋体"/>
                <w:sz w:val="24"/>
                <w:szCs w:val="24"/>
              </w:rPr>
            </w:pPr>
            <w:r>
              <w:rPr>
                <w:rFonts w:hint="eastAsia" w:cs="Arial" w:asciiTheme="minorEastAsia" w:hAnsiTheme="minorEastAsia"/>
                <w:kern w:val="0"/>
                <w:sz w:val="24"/>
                <w:szCs w:val="24"/>
              </w:rPr>
              <w:t>文化艺术类模特表演</w:t>
            </w:r>
          </w:p>
        </w:tc>
        <w:tc>
          <w:tcPr>
            <w:tcW w:w="1665" w:type="dxa"/>
            <w:vMerge w:val="restart"/>
            <w:vAlign w:val="center"/>
          </w:tcPr>
          <w:p>
            <w:pPr>
              <w:adjustRightInd w:val="0"/>
              <w:snapToGrid w:val="0"/>
              <w:rPr>
                <w:rFonts w:asciiTheme="minorEastAsia" w:hAnsiTheme="minorEastAsia"/>
                <w:sz w:val="24"/>
              </w:rPr>
            </w:pPr>
            <w:r>
              <w:rPr>
                <w:rFonts w:hint="eastAsia" w:ascii="宋体" w:hAnsi="宋体" w:eastAsia="宋体"/>
                <w:sz w:val="24"/>
                <w:szCs w:val="24"/>
              </w:rPr>
              <w:t>熟悉本赛项专业知识和操作技能</w:t>
            </w:r>
          </w:p>
        </w:tc>
        <w:tc>
          <w:tcPr>
            <w:tcW w:w="1586" w:type="dxa"/>
            <w:vMerge w:val="restart"/>
            <w:vAlign w:val="center"/>
          </w:tcPr>
          <w:p>
            <w:pPr>
              <w:adjustRightInd w:val="0"/>
              <w:rPr>
                <w:rFonts w:asciiTheme="minorEastAsia" w:hAnsiTheme="minorEastAsia"/>
                <w:sz w:val="24"/>
              </w:rPr>
            </w:pPr>
            <w:r>
              <w:rPr>
                <w:rFonts w:hint="eastAsia" w:asciiTheme="minorEastAsia" w:hAnsiTheme="minorEastAsia"/>
                <w:sz w:val="24"/>
              </w:rPr>
              <w:t>相关工作5年以上，熟悉大赛工作。</w:t>
            </w:r>
          </w:p>
        </w:tc>
        <w:tc>
          <w:tcPr>
            <w:tcW w:w="2127" w:type="dxa"/>
            <w:vMerge w:val="restart"/>
            <w:vAlign w:val="center"/>
          </w:tcPr>
          <w:p>
            <w:pPr>
              <w:adjustRightInd w:val="0"/>
              <w:rPr>
                <w:rFonts w:asciiTheme="minorEastAsia" w:hAnsiTheme="minorEastAsia"/>
                <w:sz w:val="24"/>
              </w:rPr>
            </w:pPr>
            <w:r>
              <w:rPr>
                <w:rFonts w:hint="eastAsia" w:asciiTheme="minorEastAsia" w:hAnsiTheme="minorEastAsia"/>
                <w:sz w:val="24"/>
              </w:rPr>
              <w:t>副高及以上专业职称或高级技师</w:t>
            </w:r>
          </w:p>
        </w:tc>
        <w:tc>
          <w:tcPr>
            <w:tcW w:w="816" w:type="dxa"/>
            <w:vAlign w:val="center"/>
          </w:tcPr>
          <w:p>
            <w:pPr>
              <w:adjustRightInd w:val="0"/>
              <w:snapToGrid w:val="0"/>
              <w:jc w:val="center"/>
              <w:rPr>
                <w:rFonts w:asciiTheme="minorEastAsia" w:hAnsiTheme="minorEastAsia"/>
                <w:sz w:val="24"/>
              </w:rPr>
            </w:pPr>
            <w:r>
              <w:rPr>
                <w:rFonts w:hint="eastAsia" w:asciiTheme="minorEastAsia" w:hAnsiTheme="minorEastAsia"/>
                <w:sz w:val="24"/>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959" w:type="dxa"/>
            <w:vAlign w:val="center"/>
          </w:tcPr>
          <w:p>
            <w:pPr>
              <w:adjustRightInd w:val="0"/>
              <w:jc w:val="center"/>
              <w:rPr>
                <w:rFonts w:asciiTheme="minorEastAsia" w:hAnsiTheme="minorEastAsia"/>
                <w:sz w:val="24"/>
              </w:rPr>
            </w:pPr>
            <w:r>
              <w:rPr>
                <w:rFonts w:hint="eastAsia" w:asciiTheme="minorEastAsia" w:hAnsiTheme="minorEastAsia"/>
                <w:sz w:val="24"/>
              </w:rPr>
              <w:t>2</w:t>
            </w:r>
          </w:p>
        </w:tc>
        <w:tc>
          <w:tcPr>
            <w:tcW w:w="1460" w:type="dxa"/>
            <w:vAlign w:val="center"/>
          </w:tcPr>
          <w:p>
            <w:pPr>
              <w:rPr>
                <w:rFonts w:ascii="宋体" w:hAnsi="宋体" w:eastAsia="宋体"/>
                <w:sz w:val="24"/>
                <w:szCs w:val="24"/>
              </w:rPr>
            </w:pPr>
            <w:r>
              <w:rPr>
                <w:rFonts w:hint="eastAsia" w:cs="Arial" w:asciiTheme="minorEastAsia" w:hAnsiTheme="minorEastAsia"/>
                <w:kern w:val="0"/>
                <w:sz w:val="24"/>
                <w:szCs w:val="24"/>
              </w:rPr>
              <w:t>文化艺术类模特表演</w:t>
            </w:r>
          </w:p>
        </w:tc>
        <w:tc>
          <w:tcPr>
            <w:tcW w:w="1665" w:type="dxa"/>
            <w:vMerge w:val="continue"/>
            <w:vAlign w:val="center"/>
          </w:tcPr>
          <w:p>
            <w:pPr>
              <w:adjustRightInd w:val="0"/>
              <w:ind w:firstLine="480"/>
              <w:rPr>
                <w:rFonts w:asciiTheme="minorEastAsia" w:hAnsiTheme="minorEastAsia"/>
                <w:sz w:val="24"/>
              </w:rPr>
            </w:pPr>
          </w:p>
        </w:tc>
        <w:tc>
          <w:tcPr>
            <w:tcW w:w="1586" w:type="dxa"/>
            <w:vMerge w:val="continue"/>
            <w:vAlign w:val="center"/>
          </w:tcPr>
          <w:p>
            <w:pPr>
              <w:adjustRightInd w:val="0"/>
              <w:ind w:firstLine="480"/>
              <w:rPr>
                <w:rFonts w:asciiTheme="minorEastAsia" w:hAnsiTheme="minorEastAsia"/>
                <w:sz w:val="24"/>
              </w:rPr>
            </w:pPr>
          </w:p>
        </w:tc>
        <w:tc>
          <w:tcPr>
            <w:tcW w:w="2127" w:type="dxa"/>
            <w:vMerge w:val="continue"/>
            <w:vAlign w:val="center"/>
          </w:tcPr>
          <w:p>
            <w:pPr>
              <w:adjustRightInd w:val="0"/>
              <w:ind w:firstLine="480"/>
              <w:rPr>
                <w:rFonts w:asciiTheme="minorEastAsia" w:hAnsiTheme="minorEastAsia"/>
                <w:sz w:val="24"/>
              </w:rPr>
            </w:pPr>
          </w:p>
        </w:tc>
        <w:tc>
          <w:tcPr>
            <w:tcW w:w="816" w:type="dxa"/>
            <w:vAlign w:val="center"/>
          </w:tcPr>
          <w:p>
            <w:pPr>
              <w:adjustRightInd w:val="0"/>
              <w:jc w:val="center"/>
              <w:rPr>
                <w:rFonts w:asciiTheme="minorEastAsia" w:hAnsiTheme="minorEastAsia"/>
                <w:sz w:val="24"/>
              </w:rPr>
            </w:pPr>
            <w:r>
              <w:rPr>
                <w:rFonts w:hint="eastAsia" w:asciiTheme="minorEastAsia" w:hAnsiTheme="minorEastAsia"/>
                <w:sz w:val="24"/>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59" w:type="dxa"/>
            <w:tcBorders>
              <w:bottom w:val="single" w:color="auto" w:sz="8" w:space="0"/>
            </w:tcBorders>
            <w:vAlign w:val="center"/>
          </w:tcPr>
          <w:p>
            <w:pPr>
              <w:adjustRightInd w:val="0"/>
              <w:snapToGrid w:val="0"/>
              <w:jc w:val="center"/>
              <w:rPr>
                <w:rFonts w:asciiTheme="minorEastAsia" w:hAnsiTheme="minorEastAsia"/>
                <w:sz w:val="24"/>
              </w:rPr>
            </w:pPr>
            <w:r>
              <w:rPr>
                <w:rFonts w:cs="Arial" w:asciiTheme="minorEastAsia" w:hAnsiTheme="minorEastAsia"/>
                <w:color w:val="000000"/>
                <w:sz w:val="24"/>
                <w:szCs w:val="24"/>
              </w:rPr>
              <w:t>裁判总人数</w:t>
            </w:r>
          </w:p>
        </w:tc>
        <w:tc>
          <w:tcPr>
            <w:tcW w:w="7654" w:type="dxa"/>
            <w:gridSpan w:val="5"/>
            <w:tcBorders>
              <w:bottom w:val="single" w:color="auto" w:sz="8" w:space="0"/>
            </w:tcBorders>
            <w:vAlign w:val="center"/>
          </w:tcPr>
          <w:p>
            <w:pPr>
              <w:adjustRightInd w:val="0"/>
              <w:snapToGrid w:val="0"/>
              <w:rPr>
                <w:rFonts w:asciiTheme="minorEastAsia" w:hAnsiTheme="minorEastAsia"/>
                <w:sz w:val="24"/>
              </w:rPr>
            </w:pPr>
            <w:r>
              <w:rPr>
                <w:rFonts w:hint="eastAsia" w:ascii="宋体" w:hAnsi="宋体" w:eastAsia="宋体"/>
                <w:sz w:val="24"/>
                <w:szCs w:val="24"/>
              </w:rPr>
              <w:t>裁判总人数11人，其中裁判长1人，现场裁判员10人。</w:t>
            </w:r>
          </w:p>
        </w:tc>
      </w:tr>
    </w:tbl>
    <w:p>
      <w:pPr>
        <w:snapToGrid w:val="0"/>
        <w:spacing w:line="560" w:lineRule="exact"/>
        <w:ind w:firstLine="602" w:firstLineChars="200"/>
        <w:rPr>
          <w:rFonts w:ascii="黑体" w:hAnsi="黑体" w:eastAsia="黑体" w:cs="Arial"/>
          <w:b/>
          <w:sz w:val="30"/>
          <w:szCs w:val="30"/>
        </w:rPr>
      </w:pPr>
      <w:r>
        <w:rPr>
          <w:rFonts w:hint="eastAsia" w:ascii="黑体" w:hAnsi="黑体" w:eastAsia="黑体" w:cs="Arial"/>
          <w:b/>
          <w:sz w:val="30"/>
          <w:szCs w:val="30"/>
        </w:rPr>
        <w:t>二十、赛题公开承诺</w:t>
      </w:r>
    </w:p>
    <w:p>
      <w:pPr>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本赛项赛题全部公开，比赛完全按照赛项规程中比赛内容要求进行，开赛前不在大赛网络信息发布平台上另行公布试题。</w:t>
      </w:r>
    </w:p>
    <w:p>
      <w:pPr>
        <w:snapToGrid w:val="0"/>
        <w:spacing w:line="560" w:lineRule="exact"/>
        <w:ind w:firstLine="602" w:firstLineChars="200"/>
        <w:rPr>
          <w:rFonts w:ascii="黑体" w:hAnsi="黑体" w:eastAsia="黑体" w:cs="Arial"/>
          <w:b/>
          <w:sz w:val="30"/>
          <w:szCs w:val="30"/>
        </w:rPr>
      </w:pPr>
      <w:r>
        <w:rPr>
          <w:rFonts w:hint="eastAsia" w:ascii="黑体" w:hAnsi="黑体" w:eastAsia="黑体" w:cs="Arial"/>
          <w:b/>
          <w:sz w:val="30"/>
          <w:szCs w:val="30"/>
        </w:rPr>
        <w:t>二十一、其他</w:t>
      </w:r>
    </w:p>
    <w:p>
      <w:pPr>
        <w:snapToGrid w:val="0"/>
        <w:spacing w:line="560" w:lineRule="exact"/>
        <w:ind w:firstLine="600" w:firstLineChars="200"/>
        <w:rPr>
          <w:rFonts w:ascii="仿宋_GB2312" w:eastAsia="仿宋_GB2312"/>
          <w:sz w:val="30"/>
          <w:szCs w:val="30"/>
        </w:rPr>
      </w:pPr>
    </w:p>
    <w:sectPr>
      <w:footerReference r:id="rId3" w:type="default"/>
      <w:pgSz w:w="11906" w:h="16838"/>
      <w:pgMar w:top="1440" w:right="1800" w:bottom="1440" w:left="1800" w:header="851" w:footer="73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0607623"/>
      <w:docPartObj>
        <w:docPartGallery w:val="AutoText"/>
      </w:docPartObj>
    </w:sdtPr>
    <w:sdtContent>
      <w:p>
        <w:pPr>
          <w:pStyle w:val="5"/>
          <w:jc w:val="center"/>
        </w:pPr>
        <w:r>
          <w:fldChar w:fldCharType="begin"/>
        </w:r>
        <w:r>
          <w:instrText xml:space="preserve">PAGE   \* MERGEFORMAT</w:instrText>
        </w:r>
        <w:r>
          <w:fldChar w:fldCharType="separate"/>
        </w:r>
        <w:r>
          <w:rPr>
            <w:lang w:val="zh-CN"/>
          </w:rPr>
          <w:t>18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41C5E"/>
    <w:multiLevelType w:val="singleLevel"/>
    <w:tmpl w:val="52C41C5E"/>
    <w:lvl w:ilvl="0" w:tentative="0">
      <w:start w:val="1"/>
      <w:numFmt w:val="decimal"/>
      <w:suff w:val="nothing"/>
      <w:lvlText w:val="%1."/>
      <w:lvlJc w:val="left"/>
    </w:lvl>
  </w:abstractNum>
  <w:abstractNum w:abstractNumId="1">
    <w:nsid w:val="52C7EDEC"/>
    <w:multiLevelType w:val="singleLevel"/>
    <w:tmpl w:val="52C7EDEC"/>
    <w:lvl w:ilvl="0" w:tentative="0">
      <w:start w:val="1"/>
      <w:numFmt w:val="decimal"/>
      <w:suff w:val="nothing"/>
      <w:lvlText w:val="%1."/>
      <w:lvlJc w:val="left"/>
    </w:lvl>
  </w:abstractNum>
  <w:abstractNum w:abstractNumId="2">
    <w:nsid w:val="56B4004F"/>
    <w:multiLevelType w:val="multilevel"/>
    <w:tmpl w:val="56B400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BE9A96"/>
    <w:multiLevelType w:val="singleLevel"/>
    <w:tmpl w:val="57BE9A96"/>
    <w:lvl w:ilvl="0" w:tentative="0">
      <w:start w:val="8"/>
      <w:numFmt w:val="chineseCounting"/>
      <w:suff w:val="nothing"/>
      <w:lvlText w:val="%1、"/>
      <w:lvlJc w:val="left"/>
    </w:lvl>
  </w:abstractNum>
  <w:abstractNum w:abstractNumId="4">
    <w:nsid w:val="63352155"/>
    <w:multiLevelType w:val="multilevel"/>
    <w:tmpl w:val="63352155"/>
    <w:lvl w:ilvl="0" w:tentative="0">
      <w:start w:val="1"/>
      <w:numFmt w:val="japaneseCounting"/>
      <w:lvlText w:val="（%1）"/>
      <w:lvlJc w:val="left"/>
      <w:pPr>
        <w:ind w:left="1530" w:hanging="108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5">
    <w:nsid w:val="6DCB3197"/>
    <w:multiLevelType w:val="singleLevel"/>
    <w:tmpl w:val="6DCB3197"/>
    <w:lvl w:ilvl="0" w:tentative="0">
      <w:start w:val="2"/>
      <w:numFmt w:val="chineseCounting"/>
      <w:suff w:val="nothing"/>
      <w:lvlText w:val="%1、"/>
      <w:lvlJc w:val="left"/>
      <w:rPr>
        <w:rFonts w:hint="eastAsia"/>
      </w:rPr>
    </w:lvl>
  </w:abstractNum>
  <w:abstractNum w:abstractNumId="6">
    <w:nsid w:val="7D880CB3"/>
    <w:multiLevelType w:val="multilevel"/>
    <w:tmpl w:val="7D880CB3"/>
    <w:lvl w:ilvl="0" w:tentative="0">
      <w:start w:val="4"/>
      <w:numFmt w:val="decimal"/>
      <w:suff w:val="nothing"/>
      <w:lvlText w:val="%1."/>
      <w:lvlJc w:val="left"/>
      <w:pPr>
        <w:ind w:left="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51"/>
    <w:rsid w:val="00021694"/>
    <w:rsid w:val="00051C32"/>
    <w:rsid w:val="00060926"/>
    <w:rsid w:val="00066CC3"/>
    <w:rsid w:val="00076B90"/>
    <w:rsid w:val="000B301F"/>
    <w:rsid w:val="000E79A5"/>
    <w:rsid w:val="00121455"/>
    <w:rsid w:val="00156D5E"/>
    <w:rsid w:val="001575CD"/>
    <w:rsid w:val="00164FD9"/>
    <w:rsid w:val="00181B80"/>
    <w:rsid w:val="00181C0E"/>
    <w:rsid w:val="001826FE"/>
    <w:rsid w:val="001960BC"/>
    <w:rsid w:val="001A1533"/>
    <w:rsid w:val="001A2838"/>
    <w:rsid w:val="001E78DB"/>
    <w:rsid w:val="0023354B"/>
    <w:rsid w:val="00280BE8"/>
    <w:rsid w:val="00291883"/>
    <w:rsid w:val="00292FD0"/>
    <w:rsid w:val="002D4AFC"/>
    <w:rsid w:val="002F06CF"/>
    <w:rsid w:val="002F2E2C"/>
    <w:rsid w:val="002F378E"/>
    <w:rsid w:val="00314F80"/>
    <w:rsid w:val="00353545"/>
    <w:rsid w:val="003756B8"/>
    <w:rsid w:val="00377DE7"/>
    <w:rsid w:val="003A15BD"/>
    <w:rsid w:val="003A1984"/>
    <w:rsid w:val="003C4914"/>
    <w:rsid w:val="003D6457"/>
    <w:rsid w:val="003F7E1E"/>
    <w:rsid w:val="00407B2B"/>
    <w:rsid w:val="00417DC7"/>
    <w:rsid w:val="00443560"/>
    <w:rsid w:val="0044679A"/>
    <w:rsid w:val="00466A18"/>
    <w:rsid w:val="004A2FDE"/>
    <w:rsid w:val="004A5894"/>
    <w:rsid w:val="004C2ECF"/>
    <w:rsid w:val="004D3ABE"/>
    <w:rsid w:val="004E2748"/>
    <w:rsid w:val="005023AE"/>
    <w:rsid w:val="00502FA5"/>
    <w:rsid w:val="005061F9"/>
    <w:rsid w:val="00531B74"/>
    <w:rsid w:val="00540EF7"/>
    <w:rsid w:val="00556005"/>
    <w:rsid w:val="005575DD"/>
    <w:rsid w:val="00572C72"/>
    <w:rsid w:val="005764E1"/>
    <w:rsid w:val="00576A27"/>
    <w:rsid w:val="0057747E"/>
    <w:rsid w:val="00583AB8"/>
    <w:rsid w:val="00585413"/>
    <w:rsid w:val="005A5E14"/>
    <w:rsid w:val="005A66AF"/>
    <w:rsid w:val="005B1463"/>
    <w:rsid w:val="005D23F7"/>
    <w:rsid w:val="005E2756"/>
    <w:rsid w:val="005F3707"/>
    <w:rsid w:val="005F3DD6"/>
    <w:rsid w:val="006023E7"/>
    <w:rsid w:val="00603C8A"/>
    <w:rsid w:val="0064711A"/>
    <w:rsid w:val="00647BE4"/>
    <w:rsid w:val="00654004"/>
    <w:rsid w:val="00670E2A"/>
    <w:rsid w:val="006736A9"/>
    <w:rsid w:val="006D471F"/>
    <w:rsid w:val="006F5E06"/>
    <w:rsid w:val="00701D5B"/>
    <w:rsid w:val="00702BAE"/>
    <w:rsid w:val="00722D01"/>
    <w:rsid w:val="00760700"/>
    <w:rsid w:val="007625D7"/>
    <w:rsid w:val="00771F6B"/>
    <w:rsid w:val="0078210B"/>
    <w:rsid w:val="007A52BE"/>
    <w:rsid w:val="007D11DA"/>
    <w:rsid w:val="007D6729"/>
    <w:rsid w:val="007E0BB5"/>
    <w:rsid w:val="007F11A3"/>
    <w:rsid w:val="008044B4"/>
    <w:rsid w:val="008206EA"/>
    <w:rsid w:val="008244ED"/>
    <w:rsid w:val="00851386"/>
    <w:rsid w:val="00854531"/>
    <w:rsid w:val="0087487B"/>
    <w:rsid w:val="008A650A"/>
    <w:rsid w:val="008C411D"/>
    <w:rsid w:val="008D0901"/>
    <w:rsid w:val="008D23DB"/>
    <w:rsid w:val="008D4805"/>
    <w:rsid w:val="008D4AC4"/>
    <w:rsid w:val="00907264"/>
    <w:rsid w:val="009832F5"/>
    <w:rsid w:val="00987A97"/>
    <w:rsid w:val="00990434"/>
    <w:rsid w:val="009A0E3F"/>
    <w:rsid w:val="009B1065"/>
    <w:rsid w:val="009B6C75"/>
    <w:rsid w:val="009C2E6F"/>
    <w:rsid w:val="009C65B1"/>
    <w:rsid w:val="009E3A02"/>
    <w:rsid w:val="009F7415"/>
    <w:rsid w:val="00A1132B"/>
    <w:rsid w:val="00A16BDD"/>
    <w:rsid w:val="00A33C2D"/>
    <w:rsid w:val="00A43D5F"/>
    <w:rsid w:val="00A45C76"/>
    <w:rsid w:val="00A90E9B"/>
    <w:rsid w:val="00B1610A"/>
    <w:rsid w:val="00B2754B"/>
    <w:rsid w:val="00C21581"/>
    <w:rsid w:val="00C3713F"/>
    <w:rsid w:val="00C47611"/>
    <w:rsid w:val="00C6568C"/>
    <w:rsid w:val="00C87607"/>
    <w:rsid w:val="00C939A4"/>
    <w:rsid w:val="00C944D3"/>
    <w:rsid w:val="00CC5B91"/>
    <w:rsid w:val="00CC728C"/>
    <w:rsid w:val="00CE08CA"/>
    <w:rsid w:val="00CE65E7"/>
    <w:rsid w:val="00CF4C9D"/>
    <w:rsid w:val="00D13309"/>
    <w:rsid w:val="00D24789"/>
    <w:rsid w:val="00D344AF"/>
    <w:rsid w:val="00D47E9A"/>
    <w:rsid w:val="00D5009D"/>
    <w:rsid w:val="00D54EBB"/>
    <w:rsid w:val="00D67F77"/>
    <w:rsid w:val="00D861F2"/>
    <w:rsid w:val="00DA77F2"/>
    <w:rsid w:val="00DB5AC3"/>
    <w:rsid w:val="00DB711C"/>
    <w:rsid w:val="00DB79A8"/>
    <w:rsid w:val="00DC1338"/>
    <w:rsid w:val="00DE5819"/>
    <w:rsid w:val="00DF35DC"/>
    <w:rsid w:val="00DF57F8"/>
    <w:rsid w:val="00E37CE7"/>
    <w:rsid w:val="00E47E45"/>
    <w:rsid w:val="00E522DC"/>
    <w:rsid w:val="00E569F1"/>
    <w:rsid w:val="00E7286D"/>
    <w:rsid w:val="00E72C4D"/>
    <w:rsid w:val="00E7461F"/>
    <w:rsid w:val="00E85919"/>
    <w:rsid w:val="00E97C79"/>
    <w:rsid w:val="00EA6723"/>
    <w:rsid w:val="00ED1103"/>
    <w:rsid w:val="00EE2961"/>
    <w:rsid w:val="00F264C6"/>
    <w:rsid w:val="00F4011E"/>
    <w:rsid w:val="00F404FB"/>
    <w:rsid w:val="00F43BD3"/>
    <w:rsid w:val="00F51AE9"/>
    <w:rsid w:val="00F57A38"/>
    <w:rsid w:val="00F67A60"/>
    <w:rsid w:val="00FA0D92"/>
    <w:rsid w:val="00FD4B97"/>
    <w:rsid w:val="00FE6751"/>
    <w:rsid w:val="1BF00DA8"/>
    <w:rsid w:val="21450A18"/>
    <w:rsid w:val="2F0F1BDA"/>
    <w:rsid w:val="35FA403C"/>
    <w:rsid w:val="38F43E08"/>
    <w:rsid w:val="3EB8362E"/>
    <w:rsid w:val="59100D68"/>
    <w:rsid w:val="6192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styleId="9">
    <w:name w:val="annotation reference"/>
    <w:basedOn w:val="7"/>
    <w:semiHidden/>
    <w:unhideWhenUsed/>
    <w:uiPriority w:val="99"/>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Char"/>
    <w:basedOn w:val="7"/>
    <w:link w:val="5"/>
    <w:qFormat/>
    <w:uiPriority w:val="99"/>
    <w:rPr>
      <w:sz w:val="18"/>
      <w:szCs w:val="18"/>
    </w:rPr>
  </w:style>
  <w:style w:type="character" w:customStyle="1" w:styleId="13">
    <w:name w:val="页眉 Char"/>
    <w:basedOn w:val="7"/>
    <w:link w:val="6"/>
    <w:uiPriority w:val="99"/>
    <w:rPr>
      <w:rFonts w:asciiTheme="minorHAnsi" w:hAnsiTheme="minorHAnsi" w:eastAsiaTheme="minorEastAsia" w:cstheme="minorBidi"/>
      <w:kern w:val="2"/>
      <w:sz w:val="18"/>
      <w:szCs w:val="18"/>
    </w:rPr>
  </w:style>
  <w:style w:type="table" w:customStyle="1" w:styleId="14">
    <w:name w:val="网格型1"/>
    <w:basedOn w:val="10"/>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Char"/>
    <w:basedOn w:val="7"/>
    <w:link w:val="4"/>
    <w:semiHidden/>
    <w:uiPriority w:val="99"/>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批注文字 Char"/>
    <w:basedOn w:val="7"/>
    <w:link w:val="3"/>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1923</Words>
  <Characters>10967</Characters>
  <Lines>91</Lines>
  <Paragraphs>25</Paragraphs>
  <TotalTime>281</TotalTime>
  <ScaleCrop>false</ScaleCrop>
  <LinksUpToDate>false</LinksUpToDate>
  <CharactersWithSpaces>12865</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2018-10-16T02:11:00Z</dcterms:created>
  <dc:creator>冯永斌</dc:creator>
  <cp:lastModifiedBy>徐园园</cp:lastModifiedBy>
  <cp:lastPrinted>2016-09-07T07:40:00Z</cp:lastPrinted>
  <dcterms:modified xsi:type="dcterms:W3CDTF">2018-10-24T01:34:38Z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