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2019年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赛项申报方案</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汽车运用与维修</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drawing>
          <wp:anchor distT="0" distB="0" distL="114300" distR="114300" simplePos="0" relativeHeight="251659264" behindDoc="0" locked="0" layoutInCell="1" allowOverlap="1">
            <wp:simplePos x="0" y="0"/>
            <wp:positionH relativeFrom="column">
              <wp:posOffset>521970</wp:posOffset>
            </wp:positionH>
            <wp:positionV relativeFrom="paragraph">
              <wp:posOffset>118110</wp:posOffset>
            </wp:positionV>
            <wp:extent cx="4520565" cy="6277610"/>
            <wp:effectExtent l="19050" t="0" r="0" b="0"/>
            <wp:wrapSquare wrapText="bothSides"/>
            <wp:docPr id="2" name="图片 1" descr="G:\协会资料盘 (E)\协会文件\技能大赛\2017年方案\宣传\挑选\涂装\拼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G:\协会资料盘 (E)\协会文件\技能大赛\2017年方案\宣传\挑选\涂装\拼接.jpg"/>
                    <pic:cNvPicPr>
                      <a:picLocks noChangeAspect="1" noChangeArrowheads="1"/>
                    </pic:cNvPicPr>
                  </pic:nvPicPr>
                  <pic:blipFill>
                    <a:blip r:embed="rId5" cstate="print"/>
                    <a:srcRect/>
                    <a:stretch>
                      <a:fillRect/>
                    </a:stretch>
                  </pic:blipFill>
                  <pic:spPr>
                    <a:xfrm>
                      <a:off x="0" y="0"/>
                      <a:ext cx="4520565" cy="6277610"/>
                    </a:xfrm>
                    <a:prstGeom prst="rect">
                      <a:avLst/>
                    </a:prstGeom>
                    <a:noFill/>
                    <a:ln w="9525">
                      <a:noFill/>
                      <a:miter lim="800000"/>
                      <a:headEnd/>
                      <a:tailEnd/>
                    </a:ln>
                  </pic:spPr>
                </pic:pic>
              </a:graphicData>
            </a:graphic>
          </wp:anchor>
        </w:drawing>
      </w: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现代服务业</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（四）赛项归属专业大类</w:t>
      </w:r>
      <w:r>
        <w:rPr>
          <w:rFonts w:hint="eastAsia" w:ascii="Arial Narrow" w:hAnsi="Arial Narrow" w:eastAsia="仿宋_GB2312" w:cs="Arial"/>
          <w:sz w:val="30"/>
          <w:szCs w:val="30"/>
        </w:rPr>
        <w:t>/类</w:t>
      </w:r>
    </w:p>
    <w:tbl>
      <w:tblPr>
        <w:tblStyle w:val="11"/>
        <w:tblpPr w:leftFromText="180" w:rightFromText="180" w:vertAnchor="text" w:horzAnchor="page" w:tblpX="1842" w:tblpY="237"/>
        <w:tblOverlap w:val="never"/>
        <w:tblW w:w="8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73"/>
        <w:gridCol w:w="245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组别</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专业代码</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交通运输类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082500</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汽车运用与维修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交通运输类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082600</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汽车车身修复</w:t>
            </w:r>
          </w:p>
        </w:tc>
      </w:tr>
    </w:tbl>
    <w:p>
      <w:pPr>
        <w:numPr>
          <w:ilvl w:val="0"/>
          <w:numId w:val="1"/>
        </w:numPr>
        <w:snapToGrid w:val="0"/>
        <w:spacing w:line="560" w:lineRule="exact"/>
        <w:ind w:firstLine="602" w:firstLineChars="200"/>
        <w:rPr>
          <w:rFonts w:hint="eastAsia" w:ascii="黑体" w:hAnsi="黑体" w:eastAsia="黑体" w:cs="黑体"/>
          <w:b/>
          <w:sz w:val="30"/>
          <w:szCs w:val="30"/>
        </w:rPr>
      </w:pPr>
      <w:r>
        <w:rPr>
          <w:rFonts w:hint="eastAsia" w:ascii="黑体" w:hAnsi="黑体" w:eastAsia="黑体" w:cs="黑体"/>
          <w:b/>
          <w:sz w:val="30"/>
          <w:szCs w:val="30"/>
        </w:rPr>
        <w:t>赛项申报专家组</w:t>
      </w:r>
    </w:p>
    <w:p>
      <w:pPr>
        <w:numPr>
          <w:numId w:val="0"/>
        </w:num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cs="Arial"/>
          <w:kern w:val="0"/>
          <w:sz w:val="30"/>
          <w:szCs w:val="30"/>
        </w:rPr>
        <w:t>通过设立汽车机电维修、车身修复、车身涂装等汽车维修行业最大量最基本的作业项目，检验现代服务业技能型紧缺人才培养培训工程的成果，以竞赛引领和促进教学、教改及校企结合，提高学生实际操作技能，提升学生未来岗位的适应能力，培养适应汽车维修行业发展需要的专业技术人才。</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四、赛项设计原则</w:t>
      </w:r>
    </w:p>
    <w:p>
      <w:pPr>
        <w:snapToGrid w:val="0"/>
        <w:spacing w:line="560" w:lineRule="exact"/>
        <w:ind w:firstLine="600" w:firstLineChars="200"/>
        <w:rPr>
          <w:rFonts w:ascii="仿宋_GB2312" w:hAnsi="宋体" w:eastAsia="仿宋_GB2312" w:cs="Arial"/>
          <w:kern w:val="0"/>
          <w:sz w:val="30"/>
          <w:szCs w:val="30"/>
        </w:rPr>
      </w:pPr>
      <w:r>
        <w:rPr>
          <w:rFonts w:ascii="仿宋_GB2312" w:hAnsi="宋体" w:eastAsia="仿宋_GB2312" w:cs="Arial"/>
          <w:kern w:val="0"/>
          <w:sz w:val="30"/>
          <w:szCs w:val="30"/>
        </w:rPr>
        <w:t>（一）公开、公平、公正</w:t>
      </w:r>
      <w:r>
        <w:rPr>
          <w:rFonts w:hint="eastAsia" w:ascii="仿宋_GB2312" w:hAnsi="宋体" w:eastAsia="仿宋_GB2312" w:cs="Arial"/>
          <w:kern w:val="0"/>
          <w:sz w:val="30"/>
          <w:szCs w:val="30"/>
        </w:rPr>
        <w:t>。</w:t>
      </w:r>
    </w:p>
    <w:p>
      <w:pPr>
        <w:spacing w:line="560" w:lineRule="exact"/>
        <w:ind w:firstLine="600" w:firstLineChars="200"/>
        <w:rPr>
          <w:rFonts w:ascii="仿宋_GB2312" w:hAnsi="宋体" w:eastAsia="仿宋_GB2312" w:cs="Arial"/>
          <w:kern w:val="0"/>
          <w:sz w:val="30"/>
          <w:szCs w:val="30"/>
        </w:rPr>
      </w:pPr>
      <w:r>
        <w:rPr>
          <w:rFonts w:ascii="仿宋_GB2312" w:hAnsi="宋体" w:eastAsia="仿宋_GB2312" w:cs="Arial"/>
          <w:kern w:val="0"/>
          <w:sz w:val="30"/>
          <w:szCs w:val="30"/>
        </w:rPr>
        <w:t>（二）赛项关联</w:t>
      </w:r>
      <w:r>
        <w:rPr>
          <w:rFonts w:hint="eastAsia" w:ascii="仿宋_GB2312" w:hAnsi="宋体" w:eastAsia="仿宋_GB2312" w:cs="Arial"/>
          <w:kern w:val="0"/>
          <w:sz w:val="30"/>
          <w:szCs w:val="30"/>
        </w:rPr>
        <w:t>了汽车维修行业中最基础的机修、钣金、涂漆专业技术</w:t>
      </w:r>
      <w:r>
        <w:rPr>
          <w:rFonts w:ascii="仿宋_GB2312" w:hAnsi="宋体" w:eastAsia="仿宋_GB2312" w:cs="Arial"/>
          <w:kern w:val="0"/>
          <w:sz w:val="30"/>
          <w:szCs w:val="30"/>
        </w:rPr>
        <w:t>人才</w:t>
      </w:r>
      <w:r>
        <w:rPr>
          <w:rFonts w:hint="eastAsia" w:ascii="仿宋_GB2312" w:hAnsi="宋体" w:eastAsia="仿宋_GB2312" w:cs="Arial"/>
          <w:kern w:val="0"/>
          <w:sz w:val="30"/>
          <w:szCs w:val="30"/>
        </w:rPr>
        <w:t>，这些专业技术人才在</w:t>
      </w:r>
      <w:r>
        <w:rPr>
          <w:rFonts w:ascii="仿宋_GB2312" w:hAnsi="宋体" w:eastAsia="仿宋_GB2312" w:cs="Arial"/>
          <w:kern w:val="0"/>
          <w:sz w:val="30"/>
          <w:szCs w:val="30"/>
        </w:rPr>
        <w:t>职业院校</w:t>
      </w:r>
      <w:r>
        <w:rPr>
          <w:rFonts w:hint="eastAsia" w:ascii="仿宋_GB2312" w:hAnsi="宋体" w:eastAsia="仿宋_GB2312" w:cs="Arial"/>
          <w:kern w:val="0"/>
          <w:sz w:val="30"/>
          <w:szCs w:val="30"/>
        </w:rPr>
        <w:t>汽车技术专业中属于最基础、最庞大的群体，符合</w:t>
      </w:r>
      <w:r>
        <w:rPr>
          <w:rFonts w:ascii="仿宋_GB2312" w:hAnsi="宋体" w:eastAsia="仿宋_GB2312" w:cs="Arial"/>
          <w:kern w:val="0"/>
          <w:sz w:val="30"/>
          <w:szCs w:val="30"/>
        </w:rPr>
        <w:t>国家</w:t>
      </w:r>
      <w:r>
        <w:rPr>
          <w:rFonts w:hint="eastAsia" w:ascii="仿宋_GB2312" w:hAnsi="宋体" w:eastAsia="仿宋_GB2312" w:cs="Arial"/>
          <w:kern w:val="0"/>
          <w:sz w:val="30"/>
          <w:szCs w:val="30"/>
        </w:rPr>
        <w:t>汽车产业发展</w:t>
      </w:r>
      <w:r>
        <w:rPr>
          <w:rFonts w:ascii="仿宋_GB2312" w:hAnsi="宋体" w:eastAsia="仿宋_GB2312" w:cs="Arial"/>
          <w:kern w:val="0"/>
          <w:sz w:val="30"/>
          <w:szCs w:val="30"/>
        </w:rPr>
        <w:t>战略</w:t>
      </w:r>
      <w:r>
        <w:rPr>
          <w:rFonts w:hint="eastAsia" w:ascii="仿宋_GB2312" w:hAnsi="宋体" w:eastAsia="仿宋_GB2312" w:cs="Arial"/>
          <w:kern w:val="0"/>
          <w:sz w:val="30"/>
          <w:szCs w:val="30"/>
        </w:rPr>
        <w:t>。</w:t>
      </w:r>
    </w:p>
    <w:p>
      <w:pPr>
        <w:snapToGrid w:val="0"/>
        <w:spacing w:line="560" w:lineRule="exact"/>
        <w:ind w:firstLine="600" w:firstLineChars="200"/>
        <w:rPr>
          <w:rFonts w:ascii="仿宋_GB2312" w:hAnsi="宋体" w:eastAsia="仿宋_GB2312" w:cs="Arial"/>
          <w:kern w:val="0"/>
          <w:sz w:val="30"/>
          <w:szCs w:val="30"/>
        </w:rPr>
      </w:pPr>
      <w:r>
        <w:rPr>
          <w:rFonts w:ascii="仿宋_GB2312" w:hAnsi="宋体" w:eastAsia="仿宋_GB2312" w:cs="Arial"/>
          <w:kern w:val="0"/>
          <w:sz w:val="30"/>
          <w:szCs w:val="30"/>
        </w:rPr>
        <w:t>（三）竞赛内容对应</w:t>
      </w:r>
      <w:r>
        <w:rPr>
          <w:rFonts w:hint="eastAsia" w:ascii="仿宋_GB2312" w:hAnsi="宋体" w:eastAsia="仿宋_GB2312" w:cs="Arial"/>
          <w:kern w:val="0"/>
          <w:sz w:val="30"/>
          <w:szCs w:val="30"/>
        </w:rPr>
        <w:t>汽车维修行业机修、钣金、涂漆</w:t>
      </w:r>
      <w:r>
        <w:rPr>
          <w:rFonts w:ascii="仿宋_GB2312" w:hAnsi="宋体" w:eastAsia="仿宋_GB2312" w:cs="Arial"/>
          <w:kern w:val="0"/>
          <w:sz w:val="30"/>
          <w:szCs w:val="30"/>
        </w:rPr>
        <w:t>职业岗位、体现</w:t>
      </w:r>
      <w:r>
        <w:rPr>
          <w:rFonts w:hint="eastAsia" w:ascii="仿宋_GB2312" w:hAnsi="宋体" w:eastAsia="仿宋_GB2312" w:cs="Arial"/>
          <w:kern w:val="0"/>
          <w:sz w:val="30"/>
          <w:szCs w:val="30"/>
        </w:rPr>
        <w:t>了</w:t>
      </w:r>
      <w:r>
        <w:rPr>
          <w:rFonts w:ascii="仿宋_GB2312" w:hAnsi="宋体" w:eastAsia="仿宋_GB2312" w:cs="Arial"/>
          <w:kern w:val="0"/>
          <w:sz w:val="30"/>
          <w:szCs w:val="30"/>
        </w:rPr>
        <w:t>专业核心能力与核心知识、涵盖丰富的专业知识与专业技能点</w:t>
      </w:r>
      <w:r>
        <w:rPr>
          <w:rFonts w:hint="eastAsia" w:ascii="仿宋_GB2312" w:hAnsi="宋体" w:eastAsia="仿宋_GB2312" w:cs="Arial"/>
          <w:kern w:val="0"/>
          <w:sz w:val="30"/>
          <w:szCs w:val="30"/>
        </w:rPr>
        <w:t>。</w:t>
      </w:r>
    </w:p>
    <w:p>
      <w:pPr>
        <w:snapToGrid w:val="0"/>
        <w:spacing w:line="560" w:lineRule="exact"/>
        <w:ind w:firstLine="600" w:firstLineChars="200"/>
        <w:rPr>
          <w:rFonts w:ascii="仿宋_GB2312" w:hAnsi="宋体" w:eastAsia="仿宋_GB2312" w:cs="Arial"/>
          <w:kern w:val="0"/>
          <w:sz w:val="30"/>
          <w:szCs w:val="30"/>
        </w:rPr>
      </w:pPr>
      <w:r>
        <w:rPr>
          <w:rFonts w:ascii="仿宋_GB2312" w:hAnsi="宋体" w:eastAsia="仿宋_GB2312" w:cs="Arial"/>
          <w:kern w:val="0"/>
          <w:sz w:val="30"/>
          <w:szCs w:val="30"/>
        </w:rPr>
        <w:t>（四）竞赛平台成熟。根据</w:t>
      </w:r>
      <w:r>
        <w:rPr>
          <w:rFonts w:hint="eastAsia" w:ascii="仿宋_GB2312" w:hAnsi="宋体" w:eastAsia="仿宋_GB2312" w:cs="Arial"/>
          <w:kern w:val="0"/>
          <w:sz w:val="30"/>
          <w:szCs w:val="30"/>
        </w:rPr>
        <w:t>汽车维修</w:t>
      </w:r>
      <w:r>
        <w:rPr>
          <w:rFonts w:ascii="仿宋_GB2312" w:hAnsi="宋体" w:eastAsia="仿宋_GB2312" w:cs="Arial"/>
          <w:kern w:val="0"/>
          <w:sz w:val="30"/>
          <w:szCs w:val="30"/>
        </w:rPr>
        <w:t>行业特点，赛项选择相对先进、通用性强、社会保有量高的设备与软件</w:t>
      </w:r>
      <w:r>
        <w:rPr>
          <w:rFonts w:hint="eastAsia" w:ascii="仿宋_GB2312" w:hAnsi="宋体" w:eastAsia="仿宋_GB2312" w:cs="Arial"/>
          <w:kern w:val="0"/>
          <w:sz w:val="30"/>
          <w:szCs w:val="30"/>
        </w:rPr>
        <w:t>。</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五、赛项方案的特色与创新点</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1.大赛项目设计与行业、企业的实际工作岗位要求紧密接轨，符合国家产业政策。倡导节能减排、绿色维修作业；参考世界技能大赛竞赛模式，并结合我国职业院校现状，在设备选用上既体现技术进步，又综合</w:t>
      </w:r>
      <w:r>
        <w:rPr>
          <w:rFonts w:ascii="仿宋_GB2312" w:hAnsi="宋体" w:eastAsia="仿宋_GB2312" w:cs="Arial"/>
          <w:kern w:val="0"/>
          <w:sz w:val="30"/>
          <w:szCs w:val="30"/>
        </w:rPr>
        <w:t>考虑</w:t>
      </w:r>
      <w:r>
        <w:rPr>
          <w:rFonts w:hint="eastAsia" w:ascii="仿宋_GB2312" w:hAnsi="宋体" w:eastAsia="仿宋_GB2312" w:cs="Arial"/>
          <w:kern w:val="0"/>
          <w:sz w:val="30"/>
          <w:szCs w:val="30"/>
        </w:rPr>
        <w:t>分期分阶段逐步提高。</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2.竞赛过程逐年开放，目前除涉及故障诊断和涂漆调色作业过程外，所有竞赛过程均已全部向观摩人员开放，体现出前所未有的公开性。</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3.在裁判方面，裁判人员由行业、企业和职业学校指导教师等多方面专家技术人员组成，在评判方式上不断细化，对于有作品的小项采用“盲评”的方式，保证大赛的公平公正。</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4.在资源转化方面，以大赛项目为基础开发了一批以企业适时技术为主的专业教材和电子课件等教学成果，并通过行业、企业、学校共同开发的“中国汽车维修资源库软件”指导教学，提高了中职汽修专业的水平。</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5.通过12年的比赛，目前已经形成由行业指导、引导职业学校教学改革，支持企业深度参与校企合作的良好局面；同时形成岗位知识与技能培养——竞赛检验教学成果——学生高就业率和企业高度认可——竞赛成果反推教学改革的成熟模式。</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六、竞赛内容简介（须附英文对照简介）</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汽车运用与维修赛项已连续举办了12届。在行业、企业、职业院校共同参与下，该项赛事不断与时俱进，贴近生产实际，不仅有力地推动了职业院校的教学改革，改善了行业人才紧缺的局面，同时为校企合作搭建了良好的交流平台。</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2019年的比赛内容全部为实操考核，赛项接轨世界技能大赛的比赛方式,包括汽车机电维修、车身修复（钣金）、车身涂装3个子赛项，具体内容如下：</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汽车机电维修：汽车整车维护（定期维护和车轮定位）、机械拆装、故障诊断；</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车身修复（钣金）：包括车身电子测量和校正、板件更换、受损门板修复；</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车身涂装（涂漆）：包括损伤区处理、喷涂底漆、水性底色漆、清漆及水性底色漆微调。</w:t>
      </w:r>
    </w:p>
    <w:p>
      <w:pPr>
        <w:spacing w:line="312" w:lineRule="auto"/>
        <w:rPr>
          <w:rFonts w:ascii="仿宋_GB2312" w:hAnsi="宋体" w:eastAsia="仿宋_GB2312" w:cs="Arial"/>
          <w:kern w:val="0"/>
          <w:sz w:val="30"/>
          <w:szCs w:val="30"/>
        </w:rPr>
      </w:pPr>
      <w:r>
        <w:rPr>
          <w:rFonts w:hint="eastAsia" w:ascii="仿宋_GB2312" w:hAnsi="宋体" w:eastAsia="仿宋_GB2312" w:cs="Arial"/>
          <w:kern w:val="0"/>
          <w:sz w:val="30"/>
          <w:szCs w:val="30"/>
        </w:rPr>
        <w:t>英文：</w:t>
      </w:r>
    </w:p>
    <w:p>
      <w:pPr>
        <w:snapToGrid w:val="0"/>
        <w:spacing w:afterLines="50" w:line="276" w:lineRule="auto"/>
        <w:ind w:firstLine="424" w:firstLineChars="177"/>
        <w:rPr>
          <w:rFonts w:ascii="Times New Roman" w:hAnsi="Times New Roman" w:cs="Arial"/>
          <w:kern w:val="0"/>
          <w:sz w:val="24"/>
          <w:szCs w:val="24"/>
        </w:rPr>
      </w:pPr>
      <w:r>
        <w:rPr>
          <w:rFonts w:hint="eastAsia" w:ascii="Times New Roman" w:hAnsi="Times New Roman" w:cs="Arial"/>
          <w:kern w:val="0"/>
          <w:sz w:val="24"/>
          <w:szCs w:val="24"/>
        </w:rPr>
        <w:t xml:space="preserve">Twelve editions of Automobile Rational Use Knowledge and Servicing Competition have been held. </w:t>
      </w:r>
      <w:r>
        <w:rPr>
          <w:rFonts w:ascii="Times New Roman" w:hAnsi="Times New Roman" w:cs="Arial"/>
          <w:kern w:val="0"/>
          <w:sz w:val="24"/>
          <w:szCs w:val="24"/>
        </w:rPr>
        <w:t>U</w:t>
      </w:r>
      <w:r>
        <w:rPr>
          <w:rFonts w:hint="eastAsia" w:ascii="Times New Roman" w:hAnsi="Times New Roman" w:cs="Arial"/>
          <w:kern w:val="0"/>
          <w:sz w:val="24"/>
          <w:szCs w:val="24"/>
        </w:rPr>
        <w:t xml:space="preserve">nder the joint efforts of relevant trade circle, enterprises and vocational </w:t>
      </w:r>
      <w:r>
        <w:rPr>
          <w:rFonts w:ascii="Times New Roman" w:hAnsi="Times New Roman" w:cs="Arial"/>
          <w:kern w:val="0"/>
          <w:sz w:val="24"/>
          <w:szCs w:val="24"/>
        </w:rPr>
        <w:t>educational</w:t>
      </w:r>
      <w:r>
        <w:rPr>
          <w:rFonts w:hint="eastAsia" w:ascii="Times New Roman" w:hAnsi="Times New Roman" w:cs="Arial"/>
          <w:kern w:val="0"/>
          <w:sz w:val="24"/>
          <w:szCs w:val="24"/>
        </w:rPr>
        <w:t xml:space="preserve"> institution, this event keeps pace with the times and combines with practices, not only promoting educational reform in these educational institutions, easing the tension due to shortage of professional teaching staff, but also setting up an ideal platform of exchange between educational institution and enterprise.</w:t>
      </w:r>
    </w:p>
    <w:p>
      <w:pPr>
        <w:snapToGrid w:val="0"/>
        <w:spacing w:afterLines="50" w:line="276" w:lineRule="auto"/>
        <w:ind w:firstLine="424" w:firstLineChars="177"/>
        <w:rPr>
          <w:rFonts w:ascii="Times New Roman" w:hAnsi="Times New Roman" w:cs="Arial"/>
          <w:kern w:val="0"/>
          <w:sz w:val="24"/>
          <w:szCs w:val="24"/>
        </w:rPr>
      </w:pPr>
      <w:r>
        <w:rPr>
          <w:rFonts w:hint="eastAsia" w:ascii="Times New Roman" w:hAnsi="Times New Roman" w:cs="Arial"/>
          <w:kern w:val="0"/>
          <w:sz w:val="24"/>
          <w:szCs w:val="24"/>
        </w:rPr>
        <w:t>The c</w:t>
      </w:r>
      <w:r>
        <w:rPr>
          <w:rFonts w:ascii="Times New Roman" w:hAnsi="Times New Roman" w:cs="Arial"/>
          <w:kern w:val="0"/>
          <w:sz w:val="24"/>
          <w:szCs w:val="24"/>
        </w:rPr>
        <w:t>ompetition</w:t>
      </w:r>
      <w:r>
        <w:rPr>
          <w:rFonts w:hint="eastAsia" w:ascii="Times New Roman" w:hAnsi="Times New Roman" w:cs="Arial"/>
          <w:kern w:val="0"/>
          <w:sz w:val="24"/>
          <w:szCs w:val="24"/>
        </w:rPr>
        <w:t xml:space="preserve"> contents in 2019 are all </w:t>
      </w:r>
      <w:r>
        <w:rPr>
          <w:rFonts w:ascii="Times New Roman" w:hAnsi="Times New Roman" w:cs="Arial"/>
          <w:kern w:val="0"/>
          <w:sz w:val="24"/>
          <w:szCs w:val="24"/>
        </w:rPr>
        <w:t>p</w:t>
      </w:r>
      <w:r>
        <w:rPr>
          <w:rFonts w:hint="eastAsia" w:ascii="Times New Roman" w:hAnsi="Times New Roman" w:cs="Arial"/>
          <w:kern w:val="0"/>
          <w:sz w:val="24"/>
          <w:szCs w:val="24"/>
        </w:rPr>
        <w:t xml:space="preserve">ractical operation, which will be in line with World Skills Competition. </w:t>
      </w:r>
      <w:r>
        <w:rPr>
          <w:rFonts w:ascii="Times New Roman" w:hAnsi="Times New Roman" w:cs="Arial"/>
          <w:kern w:val="0"/>
          <w:sz w:val="24"/>
          <w:szCs w:val="24"/>
        </w:rPr>
        <w:t>T</w:t>
      </w:r>
      <w:r>
        <w:rPr>
          <w:rFonts w:hint="eastAsia" w:ascii="Times New Roman" w:hAnsi="Times New Roman" w:cs="Arial"/>
          <w:kern w:val="0"/>
          <w:sz w:val="24"/>
          <w:szCs w:val="24"/>
        </w:rPr>
        <w:t xml:space="preserve">he practical operation includes automobile </w:t>
      </w:r>
      <w:r>
        <w:rPr>
          <w:rFonts w:ascii="Times New Roman" w:hAnsi="Times New Roman" w:cs="Arial"/>
          <w:kern w:val="0"/>
          <w:sz w:val="24"/>
          <w:szCs w:val="24"/>
        </w:rPr>
        <w:t>electromechanical maintenance</w:t>
      </w:r>
      <w:r>
        <w:rPr>
          <w:rFonts w:hint="eastAsia" w:ascii="Times New Roman" w:hAnsi="Times New Roman" w:cs="Arial"/>
          <w:kern w:val="0"/>
          <w:sz w:val="24"/>
          <w:szCs w:val="24"/>
        </w:rPr>
        <w:t>, autobody repair (metal plate work) and autobody coating (painting). The details are as followings:</w:t>
      </w:r>
    </w:p>
    <w:p>
      <w:pPr>
        <w:snapToGrid w:val="0"/>
        <w:spacing w:afterLines="50" w:line="276" w:lineRule="auto"/>
        <w:ind w:firstLine="424" w:firstLineChars="177"/>
        <w:rPr>
          <w:rFonts w:ascii="Times New Roman" w:hAnsi="Times New Roman" w:cs="Arial"/>
          <w:kern w:val="0"/>
          <w:sz w:val="24"/>
          <w:szCs w:val="24"/>
        </w:rPr>
      </w:pPr>
      <w:r>
        <w:rPr>
          <w:rFonts w:hint="eastAsia" w:ascii="Times New Roman" w:hAnsi="Times New Roman" w:cs="Arial"/>
          <w:kern w:val="0"/>
          <w:sz w:val="24"/>
          <w:szCs w:val="24"/>
        </w:rPr>
        <w:t xml:space="preserve">Automobile </w:t>
      </w:r>
      <w:r>
        <w:rPr>
          <w:rFonts w:ascii="Times New Roman" w:hAnsi="Times New Roman" w:cs="Arial"/>
          <w:kern w:val="0"/>
          <w:sz w:val="24"/>
          <w:szCs w:val="24"/>
        </w:rPr>
        <w:t>electromechanical maintenance</w:t>
      </w:r>
      <w:r>
        <w:rPr>
          <w:rFonts w:hint="eastAsia" w:ascii="Times New Roman" w:hAnsi="Times New Roman" w:cs="Arial"/>
          <w:kern w:val="0"/>
          <w:sz w:val="24"/>
          <w:szCs w:val="24"/>
        </w:rPr>
        <w:t xml:space="preserve">: maintenance </w:t>
      </w:r>
      <w:r>
        <w:rPr>
          <w:rFonts w:ascii="Times New Roman" w:hAnsi="Times New Roman" w:cs="Arial"/>
          <w:kern w:val="0"/>
          <w:sz w:val="24"/>
          <w:szCs w:val="24"/>
        </w:rPr>
        <w:t>routine</w:t>
      </w:r>
      <w:r>
        <w:rPr>
          <w:rFonts w:hint="eastAsia" w:ascii="Times New Roman" w:hAnsi="Times New Roman" w:cs="Arial"/>
          <w:kern w:val="0"/>
          <w:sz w:val="24"/>
          <w:szCs w:val="24"/>
        </w:rPr>
        <w:t>, wheel alignment,</w:t>
      </w:r>
      <w:r>
        <w:rPr>
          <w:rFonts w:ascii="Times New Roman" w:hAnsi="Times New Roman" w:cs="Arial"/>
          <w:kern w:val="0"/>
          <w:sz w:val="24"/>
          <w:szCs w:val="24"/>
        </w:rPr>
        <w:t>mechanicaldisassembling and assembling</w:t>
      </w:r>
      <w:r>
        <w:rPr>
          <w:rFonts w:hint="eastAsia" w:ascii="Times New Roman" w:hAnsi="Times New Roman" w:cs="Arial"/>
          <w:kern w:val="0"/>
          <w:sz w:val="24"/>
          <w:szCs w:val="24"/>
        </w:rPr>
        <w:t>, and</w:t>
      </w:r>
      <w:bookmarkStart w:id="0" w:name="OLE_LINK5"/>
      <w:bookmarkStart w:id="1" w:name="OLE_LINK6"/>
      <w:r>
        <w:rPr>
          <w:rFonts w:hint="eastAsia" w:ascii="Times New Roman" w:hAnsi="Times New Roman" w:cs="Arial"/>
          <w:kern w:val="0"/>
          <w:sz w:val="24"/>
          <w:szCs w:val="24"/>
        </w:rPr>
        <w:t>fault</w:t>
      </w:r>
      <w:bookmarkEnd w:id="0"/>
      <w:bookmarkEnd w:id="1"/>
      <w:r>
        <w:rPr>
          <w:rFonts w:hint="eastAsia" w:ascii="Times New Roman" w:hAnsi="Times New Roman" w:cs="Arial"/>
          <w:kern w:val="0"/>
          <w:sz w:val="24"/>
          <w:szCs w:val="24"/>
        </w:rPr>
        <w:t xml:space="preserve"> diagnosis;</w:t>
      </w:r>
    </w:p>
    <w:p>
      <w:pPr>
        <w:snapToGrid w:val="0"/>
        <w:spacing w:afterLines="50" w:line="276" w:lineRule="auto"/>
        <w:ind w:firstLine="424" w:firstLineChars="177"/>
        <w:rPr>
          <w:rFonts w:ascii="Times New Roman" w:hAnsi="Times New Roman" w:cs="Arial"/>
          <w:kern w:val="0"/>
          <w:sz w:val="24"/>
          <w:szCs w:val="24"/>
        </w:rPr>
      </w:pPr>
      <w:r>
        <w:rPr>
          <w:rFonts w:hint="eastAsia" w:ascii="Times New Roman" w:hAnsi="Times New Roman" w:cs="Arial"/>
          <w:kern w:val="0"/>
          <w:sz w:val="24"/>
          <w:szCs w:val="24"/>
        </w:rPr>
        <w:t xml:space="preserve">Autobody repair (metal plate work): includes autobody electronic </w:t>
      </w:r>
      <w:r>
        <w:rPr>
          <w:rFonts w:ascii="Times New Roman" w:hAnsi="Times New Roman" w:cs="Arial"/>
          <w:kern w:val="0"/>
          <w:sz w:val="24"/>
          <w:szCs w:val="24"/>
        </w:rPr>
        <w:t>measurement</w:t>
      </w:r>
      <w:r>
        <w:rPr>
          <w:rFonts w:hint="eastAsia" w:ascii="Times New Roman" w:hAnsi="Times New Roman" w:cs="Arial"/>
          <w:kern w:val="0"/>
          <w:sz w:val="24"/>
          <w:szCs w:val="24"/>
        </w:rPr>
        <w:t xml:space="preserve"> and adjustment, replacement of metal sheet and restoration of damage door plank;</w:t>
      </w:r>
    </w:p>
    <w:p>
      <w:pPr>
        <w:snapToGrid w:val="0"/>
        <w:spacing w:afterLines="50" w:line="312" w:lineRule="auto"/>
        <w:ind w:firstLine="424" w:firstLineChars="177"/>
        <w:rPr>
          <w:rFonts w:ascii="Times New Roman" w:hAnsi="Times New Roman" w:cs="Arial"/>
          <w:kern w:val="0"/>
          <w:sz w:val="24"/>
          <w:szCs w:val="24"/>
        </w:rPr>
      </w:pPr>
      <w:r>
        <w:rPr>
          <w:rFonts w:ascii="Times New Roman" w:hAnsi="Times New Roman" w:cs="Arial"/>
          <w:kern w:val="0"/>
          <w:sz w:val="24"/>
          <w:szCs w:val="24"/>
        </w:rPr>
        <w:t>Autobody coating (painting): includes the damage zone treatment, apply wet on wet primer, water-borne base coat and clear coat and color matching of a water-borne metallic color.</w:t>
      </w:r>
      <w:r>
        <w:rPr>
          <w:rFonts w:hint="eastAsia" w:ascii="Times New Roman" w:hAnsi="Times New Roman" w:cs="Arial"/>
          <w:kern w:val="0"/>
          <w:sz w:val="24"/>
          <w:szCs w:val="24"/>
        </w:rPr>
        <w:t xml:space="preserve"> </w:t>
      </w:r>
    </w:p>
    <w:p>
      <w:pPr>
        <w:snapToGrid w:val="0"/>
        <w:spacing w:line="276" w:lineRule="auto"/>
        <w:ind w:firstLine="480" w:firstLineChars="200"/>
        <w:rPr>
          <w:rFonts w:ascii="Times New Roman" w:hAnsi="Times New Roman" w:cs="Arial"/>
          <w:kern w:val="0"/>
          <w:sz w:val="24"/>
          <w:szCs w:val="24"/>
        </w:rPr>
      </w:pP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七、竞赛方式（含组队要求、是否邀请境外代表队参赛）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（一）比赛形式：每个子项均为个人实操比赛，每位选手只完成选定角色的子项任务，不能协助同队其他选手，不设立理论考核。</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组队要求：各省（自治区、直辖市）、新疆生产建设兵团和计划单列市均可报名组队参加竞赛。汽车机电维修子赛项每队限报4人；车身修复（钣金）和车身涂装（涂漆）两个子赛项，每子赛项限报3人；同一子赛项同一学校最多不超过2人；每位选手限报指导教师1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（三）各子赛项均不邀请境外代表队参赛，但欢迎境外有关人士观摩交流。</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八、竞赛时间安排与流程</w:t>
      </w:r>
    </w:p>
    <w:tbl>
      <w:tblPr>
        <w:tblStyle w:val="12"/>
        <w:tblW w:w="8298" w:type="dxa"/>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701"/>
        <w:gridCol w:w="425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Align w:val="center"/>
          </w:tcPr>
          <w:p>
            <w:pPr>
              <w:jc w:val="center"/>
              <w:rPr>
                <w:rFonts w:ascii="仿宋_GB2312" w:hAnsi="仿宋" w:eastAsia="仿宋_GB2312" w:cs="Times New Roman"/>
                <w:b/>
                <w:color w:val="000000" w:themeColor="text1"/>
                <w:sz w:val="24"/>
              </w:rPr>
            </w:pPr>
            <w:r>
              <w:rPr>
                <w:rFonts w:ascii="仿宋_GB2312" w:hAnsi="仿宋" w:eastAsia="仿宋_GB2312" w:cs="Times New Roman"/>
                <w:b/>
                <w:color w:val="000000" w:themeColor="text1"/>
                <w:sz w:val="24"/>
              </w:rPr>
              <w:t>日程</w:t>
            </w:r>
          </w:p>
        </w:tc>
        <w:tc>
          <w:tcPr>
            <w:tcW w:w="1701" w:type="dxa"/>
            <w:vAlign w:val="center"/>
          </w:tcPr>
          <w:p>
            <w:pPr>
              <w:jc w:val="center"/>
              <w:rPr>
                <w:rFonts w:ascii="仿宋_GB2312" w:hAnsi="仿宋" w:eastAsia="仿宋_GB2312" w:cs="Times New Roman"/>
                <w:b/>
                <w:color w:val="000000" w:themeColor="text1"/>
                <w:sz w:val="24"/>
              </w:rPr>
            </w:pPr>
            <w:r>
              <w:rPr>
                <w:rFonts w:hint="eastAsia" w:ascii="仿宋_GB2312" w:hAnsi="仿宋" w:eastAsia="仿宋_GB2312" w:cs="Times New Roman"/>
                <w:b/>
                <w:color w:val="000000" w:themeColor="text1"/>
                <w:sz w:val="24"/>
              </w:rPr>
              <w:t>时间安排</w:t>
            </w:r>
          </w:p>
        </w:tc>
        <w:tc>
          <w:tcPr>
            <w:tcW w:w="4252" w:type="dxa"/>
            <w:vAlign w:val="center"/>
          </w:tcPr>
          <w:p>
            <w:pPr>
              <w:jc w:val="center"/>
              <w:rPr>
                <w:rFonts w:ascii="仿宋_GB2312" w:hAnsi="仿宋" w:eastAsia="仿宋_GB2312" w:cs="Times New Roman"/>
                <w:b/>
                <w:color w:val="000000" w:themeColor="text1"/>
                <w:sz w:val="24"/>
              </w:rPr>
            </w:pPr>
            <w:r>
              <w:rPr>
                <w:rFonts w:hint="eastAsia" w:ascii="仿宋_GB2312" w:hAnsi="仿宋" w:eastAsia="仿宋_GB2312" w:cs="Times New Roman"/>
                <w:b/>
                <w:color w:val="000000" w:themeColor="text1"/>
                <w:sz w:val="24"/>
              </w:rPr>
              <w:t>竞赛内容</w:t>
            </w:r>
          </w:p>
        </w:tc>
        <w:tc>
          <w:tcPr>
            <w:tcW w:w="1275" w:type="dxa"/>
            <w:vAlign w:val="center"/>
          </w:tcPr>
          <w:p>
            <w:pPr>
              <w:jc w:val="center"/>
              <w:rPr>
                <w:rFonts w:ascii="仿宋_GB2312" w:hAnsi="仿宋" w:eastAsia="仿宋_GB2312" w:cs="Times New Roman"/>
                <w:b/>
                <w:color w:val="000000" w:themeColor="text1"/>
                <w:sz w:val="24"/>
              </w:rPr>
            </w:pPr>
            <w:r>
              <w:rPr>
                <w:rFonts w:hint="eastAsia" w:ascii="仿宋_GB2312" w:hAnsi="仿宋" w:eastAsia="仿宋_GB2312" w:cs="Times New Roman"/>
                <w:b/>
                <w:color w:val="000000" w:themeColor="text1"/>
                <w:sz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restart"/>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第1天</w:t>
            </w:r>
          </w:p>
        </w:tc>
        <w:tc>
          <w:tcPr>
            <w:tcW w:w="1701" w:type="dxa"/>
            <w:vAlign w:val="center"/>
          </w:tcPr>
          <w:p>
            <w:pPr>
              <w:jc w:val="center"/>
              <w:rPr>
                <w:rFonts w:ascii="仿宋_GB2312" w:hAnsi="Arial Narrow" w:eastAsia="仿宋_GB2312" w:cs="Times New Roman"/>
                <w:sz w:val="24"/>
                <w:szCs w:val="24"/>
              </w:rPr>
            </w:pPr>
            <w:r>
              <w:rPr>
                <w:rFonts w:ascii="仿宋_GB2312" w:hAnsi="Arial Narrow" w:eastAsia="仿宋_GB2312" w:cs="Times New Roman"/>
                <w:sz w:val="24"/>
                <w:szCs w:val="24"/>
              </w:rPr>
              <w:t>8:00-9:00</w:t>
            </w: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开赛式</w:t>
            </w:r>
          </w:p>
        </w:tc>
        <w:tc>
          <w:tcPr>
            <w:tcW w:w="1275" w:type="dxa"/>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Align w:val="center"/>
          </w:tcPr>
          <w:p>
            <w:pPr>
              <w:jc w:val="center"/>
              <w:rPr>
                <w:rFonts w:ascii="仿宋_GB2312" w:hAnsi="Arial Narrow" w:eastAsia="仿宋_GB2312" w:cs="Times New Roman"/>
                <w:sz w:val="24"/>
                <w:szCs w:val="24"/>
              </w:rPr>
            </w:pPr>
            <w:r>
              <w:rPr>
                <w:rFonts w:ascii="仿宋_GB2312" w:hAnsi="Arial Narrow" w:eastAsia="仿宋_GB2312" w:cs="Times New Roman"/>
                <w:sz w:val="24"/>
                <w:szCs w:val="24"/>
              </w:rPr>
              <w:t>9:00-1</w:t>
            </w:r>
            <w:r>
              <w:rPr>
                <w:rFonts w:hint="eastAsia" w:ascii="仿宋_GB2312" w:hAnsi="Arial Narrow" w:eastAsia="仿宋_GB2312" w:cs="Times New Roman"/>
                <w:sz w:val="24"/>
                <w:szCs w:val="24"/>
              </w:rPr>
              <w:t>0</w:t>
            </w:r>
            <w:r>
              <w:rPr>
                <w:rFonts w:ascii="仿宋_GB2312" w:hAnsi="Arial Narrow" w:eastAsia="仿宋_GB2312" w:cs="Times New Roman"/>
                <w:sz w:val="24"/>
                <w:szCs w:val="24"/>
              </w:rPr>
              <w:t>:</w:t>
            </w:r>
            <w:r>
              <w:rPr>
                <w:rFonts w:hint="eastAsia" w:ascii="仿宋_GB2312" w:hAnsi="Arial Narrow" w:eastAsia="仿宋_GB2312" w:cs="Times New Roman"/>
                <w:sz w:val="24"/>
                <w:szCs w:val="24"/>
              </w:rPr>
              <w:t>0</w:t>
            </w:r>
            <w:r>
              <w:rPr>
                <w:rFonts w:ascii="仿宋_GB2312" w:hAnsi="Arial Narrow" w:eastAsia="仿宋_GB2312" w:cs="Times New Roman"/>
                <w:sz w:val="24"/>
                <w:szCs w:val="24"/>
              </w:rPr>
              <w:t>0</w:t>
            </w: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分项目抽签</w:t>
            </w:r>
          </w:p>
        </w:tc>
        <w:tc>
          <w:tcPr>
            <w:tcW w:w="1275" w:type="dxa"/>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9:30-10:30</w:t>
            </w: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领队说明会</w:t>
            </w:r>
          </w:p>
        </w:tc>
        <w:tc>
          <w:tcPr>
            <w:tcW w:w="1275" w:type="dxa"/>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9:30-11:00</w:t>
            </w: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选手熟悉实操场地</w:t>
            </w:r>
          </w:p>
        </w:tc>
        <w:tc>
          <w:tcPr>
            <w:tcW w:w="1275" w:type="dxa"/>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13:00-18:00</w:t>
            </w: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所有选手进行比赛</w:t>
            </w:r>
          </w:p>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其中汽车机电维修：维护、定位、拆装</w:t>
            </w:r>
          </w:p>
        </w:tc>
        <w:tc>
          <w:tcPr>
            <w:tcW w:w="1275" w:type="dxa"/>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70" w:type="dxa"/>
            <w:vMerge w:val="restart"/>
            <w:tcBorders>
              <w:bottom w:val="single" w:color="auto" w:sz="4" w:space="0"/>
            </w:tcBorders>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第2天</w:t>
            </w:r>
          </w:p>
        </w:tc>
        <w:tc>
          <w:tcPr>
            <w:tcW w:w="1701" w:type="dxa"/>
            <w:vMerge w:val="restart"/>
            <w:tcBorders>
              <w:bottom w:val="single" w:color="auto" w:sz="4" w:space="0"/>
            </w:tcBorders>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8:00-17:00</w:t>
            </w:r>
          </w:p>
        </w:tc>
        <w:tc>
          <w:tcPr>
            <w:tcW w:w="4252" w:type="dxa"/>
            <w:tcBorders>
              <w:bottom w:val="single" w:color="auto" w:sz="4" w:space="0"/>
            </w:tcBorders>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汽车机电维修项目（维护、定位、拆装）</w:t>
            </w:r>
          </w:p>
        </w:tc>
        <w:tc>
          <w:tcPr>
            <w:tcW w:w="1275" w:type="dxa"/>
            <w:vMerge w:val="restart"/>
            <w:tcBorders>
              <w:bottom w:val="single" w:color="auto" w:sz="4" w:space="0"/>
            </w:tcBorders>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Merge w:val="continue"/>
            <w:vAlign w:val="center"/>
          </w:tcPr>
          <w:p>
            <w:pPr>
              <w:jc w:val="center"/>
              <w:rPr>
                <w:rFonts w:ascii="仿宋_GB2312" w:hAnsi="Arial Narrow" w:eastAsia="仿宋_GB2312" w:cs="Times New Roman"/>
                <w:sz w:val="24"/>
                <w:szCs w:val="24"/>
              </w:rPr>
            </w:pP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车身修复（钣金）项目竞赛</w:t>
            </w:r>
          </w:p>
        </w:tc>
        <w:tc>
          <w:tcPr>
            <w:tcW w:w="1275" w:type="dxa"/>
            <w:vMerge w:val="continue"/>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Merge w:val="continue"/>
            <w:vAlign w:val="center"/>
          </w:tcPr>
          <w:p>
            <w:pPr>
              <w:jc w:val="center"/>
              <w:rPr>
                <w:rFonts w:ascii="仿宋_GB2312" w:hAnsi="Arial Narrow" w:eastAsia="仿宋_GB2312" w:cs="Times New Roman"/>
                <w:sz w:val="24"/>
                <w:szCs w:val="24"/>
              </w:rPr>
            </w:pP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车身涂装（涂漆）项目竞赛</w:t>
            </w:r>
          </w:p>
        </w:tc>
        <w:tc>
          <w:tcPr>
            <w:tcW w:w="1275" w:type="dxa"/>
            <w:vMerge w:val="continue"/>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070" w:type="dxa"/>
            <w:vMerge w:val="restart"/>
            <w:tcBorders>
              <w:bottom w:val="single" w:color="auto" w:sz="4" w:space="0"/>
            </w:tcBorders>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第3天</w:t>
            </w:r>
          </w:p>
        </w:tc>
        <w:tc>
          <w:tcPr>
            <w:tcW w:w="1701" w:type="dxa"/>
            <w:vMerge w:val="restart"/>
            <w:tcBorders>
              <w:bottom w:val="single" w:color="auto" w:sz="4" w:space="0"/>
            </w:tcBorders>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7:30</w:t>
            </w:r>
            <w:r>
              <w:rPr>
                <w:rFonts w:ascii="仿宋_GB2312" w:hAnsi="Arial Narrow" w:eastAsia="仿宋_GB2312" w:cs="Times New Roman"/>
                <w:sz w:val="24"/>
                <w:szCs w:val="24"/>
              </w:rPr>
              <w:t>-1</w:t>
            </w:r>
            <w:r>
              <w:rPr>
                <w:rFonts w:hint="eastAsia" w:ascii="仿宋_GB2312" w:hAnsi="Arial Narrow" w:eastAsia="仿宋_GB2312" w:cs="Times New Roman"/>
                <w:sz w:val="24"/>
                <w:szCs w:val="24"/>
              </w:rPr>
              <w:t>8</w:t>
            </w:r>
            <w:r>
              <w:rPr>
                <w:rFonts w:ascii="仿宋_GB2312" w:hAnsi="Arial Narrow" w:eastAsia="仿宋_GB2312" w:cs="Times New Roman"/>
                <w:sz w:val="24"/>
                <w:szCs w:val="24"/>
              </w:rPr>
              <w:t>:</w:t>
            </w:r>
            <w:r>
              <w:rPr>
                <w:rFonts w:hint="eastAsia" w:ascii="仿宋_GB2312" w:hAnsi="Arial Narrow" w:eastAsia="仿宋_GB2312" w:cs="Times New Roman"/>
                <w:sz w:val="24"/>
                <w:szCs w:val="24"/>
              </w:rPr>
              <w:t>0</w:t>
            </w:r>
            <w:r>
              <w:rPr>
                <w:rFonts w:ascii="仿宋_GB2312" w:hAnsi="Arial Narrow" w:eastAsia="仿宋_GB2312" w:cs="Times New Roman"/>
                <w:sz w:val="24"/>
                <w:szCs w:val="24"/>
              </w:rPr>
              <w:t>0</w:t>
            </w:r>
          </w:p>
        </w:tc>
        <w:tc>
          <w:tcPr>
            <w:tcW w:w="4252" w:type="dxa"/>
            <w:tcBorders>
              <w:bottom w:val="single" w:color="auto" w:sz="4" w:space="0"/>
            </w:tcBorders>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汽车故障诊断</w:t>
            </w:r>
          </w:p>
        </w:tc>
        <w:tc>
          <w:tcPr>
            <w:tcW w:w="1275" w:type="dxa"/>
            <w:vMerge w:val="restart"/>
            <w:tcBorders>
              <w:bottom w:val="single" w:color="auto" w:sz="4" w:space="0"/>
            </w:tcBorders>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现场评分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Merge w:val="continue"/>
            <w:vAlign w:val="center"/>
          </w:tcPr>
          <w:p>
            <w:pPr>
              <w:jc w:val="center"/>
              <w:rPr>
                <w:rFonts w:ascii="仿宋_GB2312" w:hAnsi="Arial Narrow" w:eastAsia="仿宋_GB2312" w:cs="Times New Roman"/>
                <w:sz w:val="24"/>
                <w:szCs w:val="24"/>
              </w:rPr>
            </w:pP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车身修复（钣金）项目竞赛</w:t>
            </w:r>
          </w:p>
        </w:tc>
        <w:tc>
          <w:tcPr>
            <w:tcW w:w="1275" w:type="dxa"/>
            <w:vMerge w:val="continue"/>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vMerge w:val="continue"/>
            <w:vAlign w:val="center"/>
          </w:tcPr>
          <w:p>
            <w:pPr>
              <w:jc w:val="center"/>
              <w:rPr>
                <w:rFonts w:ascii="仿宋_GB2312" w:hAnsi="Arial Narrow" w:eastAsia="仿宋_GB2312" w:cs="Times New Roman"/>
                <w:sz w:val="24"/>
                <w:szCs w:val="24"/>
              </w:rPr>
            </w:pPr>
          </w:p>
        </w:tc>
        <w:tc>
          <w:tcPr>
            <w:tcW w:w="1701" w:type="dxa"/>
            <w:vMerge w:val="continue"/>
            <w:vAlign w:val="center"/>
          </w:tcPr>
          <w:p>
            <w:pPr>
              <w:jc w:val="center"/>
              <w:rPr>
                <w:rFonts w:ascii="仿宋_GB2312" w:hAnsi="Arial Narrow" w:eastAsia="仿宋_GB2312" w:cs="Times New Roman"/>
                <w:sz w:val="24"/>
                <w:szCs w:val="24"/>
              </w:rPr>
            </w:pP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车身涂装（涂漆）项目竞赛</w:t>
            </w:r>
          </w:p>
        </w:tc>
        <w:tc>
          <w:tcPr>
            <w:tcW w:w="1275" w:type="dxa"/>
            <w:vMerge w:val="continue"/>
            <w:vAlign w:val="center"/>
          </w:tcPr>
          <w:p>
            <w:pPr>
              <w:jc w:val="center"/>
              <w:rPr>
                <w:rFonts w:ascii="仿宋_GB2312" w:hAnsi="Arial Narrow"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070" w:type="dxa"/>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第4天</w:t>
            </w:r>
          </w:p>
        </w:tc>
        <w:tc>
          <w:tcPr>
            <w:tcW w:w="1701" w:type="dxa"/>
            <w:vAlign w:val="center"/>
          </w:tcPr>
          <w:p>
            <w:pPr>
              <w:jc w:val="center"/>
              <w:rPr>
                <w:rFonts w:ascii="仿宋_GB2312" w:hAnsi="Arial Narrow" w:eastAsia="仿宋_GB2312" w:cs="Times New Roman"/>
                <w:sz w:val="24"/>
                <w:szCs w:val="24"/>
              </w:rPr>
            </w:pPr>
            <w:r>
              <w:rPr>
                <w:rFonts w:hint="eastAsia" w:ascii="仿宋_GB2312" w:hAnsi="Arial Narrow" w:eastAsia="仿宋_GB2312" w:cs="Times New Roman"/>
                <w:sz w:val="24"/>
                <w:szCs w:val="24"/>
              </w:rPr>
              <w:t>9:00-11:00</w:t>
            </w:r>
          </w:p>
        </w:tc>
        <w:tc>
          <w:tcPr>
            <w:tcW w:w="4252" w:type="dxa"/>
            <w:vAlign w:val="center"/>
          </w:tcPr>
          <w:p>
            <w:pPr>
              <w:jc w:val="left"/>
              <w:rPr>
                <w:rFonts w:ascii="仿宋_GB2312" w:hAnsi="Arial Narrow" w:eastAsia="仿宋_GB2312" w:cs="Times New Roman"/>
                <w:sz w:val="24"/>
                <w:szCs w:val="24"/>
              </w:rPr>
            </w:pPr>
            <w:r>
              <w:rPr>
                <w:rFonts w:hint="eastAsia" w:ascii="仿宋_GB2312" w:hAnsi="Arial Narrow" w:eastAsia="仿宋_GB2312" w:cs="Times New Roman"/>
                <w:sz w:val="24"/>
                <w:szCs w:val="24"/>
              </w:rPr>
              <w:t>闭赛式暨颁奖仪式</w:t>
            </w:r>
          </w:p>
        </w:tc>
        <w:tc>
          <w:tcPr>
            <w:tcW w:w="1275" w:type="dxa"/>
            <w:vAlign w:val="center"/>
          </w:tcPr>
          <w:p>
            <w:pPr>
              <w:jc w:val="center"/>
              <w:rPr>
                <w:rFonts w:ascii="仿宋_GB2312" w:hAnsi="Arial Narrow" w:eastAsia="仿宋_GB2312" w:cs="Times New Roman"/>
                <w:sz w:val="24"/>
                <w:szCs w:val="24"/>
              </w:rPr>
            </w:pPr>
          </w:p>
        </w:tc>
      </w:tr>
    </w:tbl>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九、竞赛试题</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比赛项目为实操考核，相关样题参考全国职业院校技能大赛官网公布的《2018年汽车运用与维修赛项正式赛题》。</w:t>
      </w:r>
      <w:r>
        <w:rPr>
          <w:rFonts w:hint="eastAsia" w:ascii="仿宋_GB2312" w:hAnsi="Arial Narrow" w:eastAsia="仿宋_GB2312" w:cs="Arial"/>
          <w:sz w:val="30"/>
          <w:szCs w:val="30"/>
        </w:rPr>
        <w:t>竞赛试题在赛前1个月在竞赛网络平台上发布。</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十、评分标准制定原则、评分方法、评分细则</w:t>
      </w:r>
    </w:p>
    <w:p>
      <w:pPr>
        <w:tabs>
          <w:tab w:val="left" w:pos="567"/>
          <w:tab w:val="left" w:pos="993"/>
        </w:tabs>
        <w:spacing w:line="500" w:lineRule="exact"/>
        <w:ind w:left="566"/>
        <w:rPr>
          <w:rFonts w:ascii="Arial Narrow" w:hAnsi="Arial Narrow" w:eastAsia="仿宋_GB2312" w:cs="Arial"/>
          <w:sz w:val="30"/>
          <w:szCs w:val="30"/>
        </w:rPr>
      </w:pPr>
      <w:r>
        <w:rPr>
          <w:rFonts w:hint="eastAsia" w:ascii="Arial Narrow" w:hAnsi="Arial Narrow" w:eastAsia="仿宋_GB2312" w:cs="Arial"/>
          <w:sz w:val="30"/>
          <w:szCs w:val="30"/>
        </w:rPr>
        <w:t>（一）评分标准的制订原则</w:t>
      </w:r>
    </w:p>
    <w:p>
      <w:pPr>
        <w:tabs>
          <w:tab w:val="left" w:pos="993"/>
        </w:tabs>
        <w:spacing w:line="500" w:lineRule="exact"/>
        <w:ind w:firstLine="606" w:firstLineChars="202"/>
        <w:rPr>
          <w:rFonts w:ascii="Arial Narrow" w:hAnsi="Arial Narrow" w:eastAsia="仿宋_GB2312" w:cs="Arial"/>
          <w:sz w:val="30"/>
          <w:szCs w:val="30"/>
        </w:rPr>
      </w:pPr>
      <w:r>
        <w:rPr>
          <w:rFonts w:hint="eastAsia" w:ascii="Arial Narrow" w:hAnsi="Arial Narrow" w:eastAsia="仿宋_GB2312" w:cs="Arial"/>
          <w:sz w:val="30"/>
          <w:szCs w:val="30"/>
        </w:rPr>
        <w:t>竞赛着眼于提高学生的实际操作技能，注重操作过程。评分时，主要考核选手在作业过程中，工具、仪器、仪表、量具选择的合理性；工具、仪器、仪表、量具使用的正确性；安全文明作业情况；全部操作的规范性；作业项目的完整性。</w:t>
      </w:r>
    </w:p>
    <w:p>
      <w:pPr>
        <w:tabs>
          <w:tab w:val="left" w:pos="993"/>
        </w:tabs>
        <w:spacing w:line="560" w:lineRule="exact"/>
        <w:ind w:firstLine="606" w:firstLineChars="202"/>
        <w:rPr>
          <w:rFonts w:ascii="Arial Narrow" w:hAnsi="Arial Narrow" w:eastAsia="仿宋_GB2312" w:cs="Arial"/>
          <w:sz w:val="30"/>
          <w:szCs w:val="30"/>
        </w:rPr>
      </w:pPr>
      <w:r>
        <w:rPr>
          <w:rFonts w:hint="eastAsia" w:ascii="Arial Narrow" w:hAnsi="Arial Narrow" w:eastAsia="仿宋_GB2312" w:cs="Arial"/>
          <w:sz w:val="30"/>
          <w:szCs w:val="30"/>
        </w:rPr>
        <w:t>（二）评分方法</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1.竞赛评分</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所有赛项实操竞赛评分，采用双人裁判或裁判组集体评分，即每名选手都有两名裁判执裁，或由裁判组综合评议后进行评分。裁判员根据评分标准对过程和结果进行评判。所有选手的评分表都要求注明扣分值和扣分原因，由裁判员签字，再由各子赛项裁判长审核后签字确认；确认后的评分表由专人送往统计组，进行审核、统计后录入电脑统计系统，由系统自动转换成百分制后作为竞赛赛成绩。</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在竞赛成绩和名次发布前，还需子赛项裁判长、总裁判长、仲裁委员会成员和赛项监督长签字确认。</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2.计分与排名</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（1）汽车机电维修：按总成绩由高到低排序，总成绩相同则以本项目</w:t>
      </w:r>
      <w:r>
        <w:rPr>
          <w:rFonts w:ascii="Arial Narrow" w:hAnsi="Arial Narrow" w:eastAsia="仿宋_GB2312" w:cs="Arial"/>
          <w:sz w:val="30"/>
          <w:szCs w:val="30"/>
        </w:rPr>
        <w:t>所有作业</w:t>
      </w:r>
      <w:r>
        <w:rPr>
          <w:rFonts w:hint="eastAsia" w:ascii="Arial Narrow" w:hAnsi="Arial Narrow" w:eastAsia="仿宋_GB2312" w:cs="Arial"/>
          <w:sz w:val="30"/>
          <w:szCs w:val="30"/>
        </w:rPr>
        <w:t>总用时短的名次在前；</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（2）车身修复（钣金）：按总成绩由高到低排序，总成绩相同则以本项目</w:t>
      </w:r>
      <w:r>
        <w:rPr>
          <w:rFonts w:ascii="Arial Narrow" w:hAnsi="Arial Narrow" w:eastAsia="仿宋_GB2312" w:cs="Arial"/>
          <w:sz w:val="30"/>
          <w:szCs w:val="30"/>
        </w:rPr>
        <w:t>所有作业</w:t>
      </w:r>
      <w:r>
        <w:rPr>
          <w:rFonts w:hint="eastAsia" w:ascii="Arial Narrow" w:hAnsi="Arial Narrow" w:eastAsia="仿宋_GB2312" w:cs="Arial"/>
          <w:sz w:val="30"/>
          <w:szCs w:val="30"/>
        </w:rPr>
        <w:t>总用时短的名次在前；</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（3）车身涂装（涂漆）：按总成绩由高到低排序，总成绩相同则以最终</w:t>
      </w:r>
      <w:r>
        <w:rPr>
          <w:rFonts w:ascii="Arial Narrow" w:hAnsi="Arial Narrow" w:eastAsia="仿宋_GB2312" w:cs="Arial"/>
          <w:sz w:val="30"/>
          <w:szCs w:val="30"/>
        </w:rPr>
        <w:t>效果分</w:t>
      </w:r>
      <w:r>
        <w:rPr>
          <w:rFonts w:hint="eastAsia" w:ascii="Arial Narrow" w:hAnsi="Arial Narrow" w:eastAsia="仿宋_GB2312" w:cs="Arial"/>
          <w:sz w:val="30"/>
          <w:szCs w:val="30"/>
        </w:rPr>
        <w:t>成绩</w:t>
      </w:r>
      <w:r>
        <w:rPr>
          <w:rFonts w:ascii="Arial Narrow" w:hAnsi="Arial Narrow" w:eastAsia="仿宋_GB2312" w:cs="Arial"/>
          <w:sz w:val="30"/>
          <w:szCs w:val="30"/>
        </w:rPr>
        <w:t>高</w:t>
      </w:r>
      <w:r>
        <w:rPr>
          <w:rFonts w:hint="eastAsia" w:ascii="Arial Narrow" w:hAnsi="Arial Narrow" w:eastAsia="仿宋_GB2312" w:cs="Arial"/>
          <w:sz w:val="30"/>
          <w:szCs w:val="30"/>
        </w:rPr>
        <w:t>的名次在前。</w:t>
      </w:r>
    </w:p>
    <w:p>
      <w:pPr>
        <w:tabs>
          <w:tab w:val="left" w:pos="993"/>
        </w:tabs>
        <w:spacing w:line="560" w:lineRule="exact"/>
        <w:ind w:firstLine="606" w:firstLineChars="202"/>
        <w:rPr>
          <w:rFonts w:ascii="Arial Narrow" w:hAnsi="Arial Narrow" w:eastAsia="仿宋_GB2312" w:cs="Arial"/>
          <w:sz w:val="30"/>
          <w:szCs w:val="30"/>
        </w:rPr>
      </w:pPr>
      <w:r>
        <w:rPr>
          <w:rFonts w:hint="eastAsia" w:ascii="Arial Narrow" w:hAnsi="Arial Narrow" w:eastAsia="仿宋_GB2312" w:cs="Arial"/>
          <w:sz w:val="30"/>
          <w:szCs w:val="30"/>
        </w:rPr>
        <w:t>（三）评分细则：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1.汽车机电维修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（1）汽车整车维护—定期维护</w:t>
      </w:r>
    </w:p>
    <w:tbl>
      <w:tblPr>
        <w:tblStyle w:val="11"/>
        <w:tblW w:w="8660" w:type="dxa"/>
        <w:tblInd w:w="95" w:type="dxa"/>
        <w:tblLayout w:type="fixed"/>
        <w:tblCellMar>
          <w:top w:w="0" w:type="dxa"/>
          <w:left w:w="108" w:type="dxa"/>
          <w:bottom w:w="0" w:type="dxa"/>
          <w:right w:w="108" w:type="dxa"/>
        </w:tblCellMar>
      </w:tblPr>
      <w:tblGrid>
        <w:gridCol w:w="1460"/>
        <w:gridCol w:w="5924"/>
        <w:gridCol w:w="1276"/>
      </w:tblGrid>
      <w:tr>
        <w:tblPrEx>
          <w:tblLayout w:type="fixed"/>
          <w:tblCellMar>
            <w:top w:w="0" w:type="dxa"/>
            <w:left w:w="108" w:type="dxa"/>
            <w:bottom w:w="0" w:type="dxa"/>
            <w:right w:w="108" w:type="dxa"/>
          </w:tblCellMar>
        </w:tblPrEx>
        <w:trPr>
          <w:trHeight w:val="427" w:hRule="atLeast"/>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Narrow" w:eastAsia="仿宋_GB2312"/>
                <w:b/>
                <w:sz w:val="24"/>
                <w:szCs w:val="24"/>
              </w:rPr>
            </w:pPr>
            <w:r>
              <w:rPr>
                <w:rFonts w:hint="eastAsia" w:ascii="仿宋_GB2312" w:hAnsi="Arial Narrow" w:eastAsia="仿宋_GB2312"/>
                <w:b/>
                <w:sz w:val="24"/>
                <w:szCs w:val="24"/>
              </w:rPr>
              <w:t>项目</w:t>
            </w:r>
          </w:p>
        </w:tc>
        <w:tc>
          <w:tcPr>
            <w:tcW w:w="5924" w:type="dxa"/>
            <w:tcBorders>
              <w:top w:val="single" w:color="auto" w:sz="4" w:space="0"/>
              <w:left w:val="nil"/>
              <w:bottom w:val="single" w:color="auto" w:sz="4" w:space="0"/>
              <w:right w:val="single" w:color="auto" w:sz="4" w:space="0"/>
            </w:tcBorders>
            <w:shd w:val="clear" w:color="auto" w:fill="auto"/>
            <w:vAlign w:val="center"/>
          </w:tcPr>
          <w:p>
            <w:pPr>
              <w:ind w:firstLine="316" w:firstLineChars="131"/>
              <w:jc w:val="center"/>
              <w:rPr>
                <w:rFonts w:ascii="仿宋_GB2312" w:hAnsi="Arial Narrow" w:eastAsia="仿宋_GB2312"/>
                <w:b/>
                <w:sz w:val="24"/>
                <w:szCs w:val="24"/>
              </w:rPr>
            </w:pPr>
            <w:r>
              <w:rPr>
                <w:rFonts w:hint="eastAsia" w:ascii="仿宋_GB2312" w:hAnsi="Arial Narrow" w:eastAsia="仿宋_GB2312"/>
                <w:b/>
                <w:sz w:val="24"/>
                <w:szCs w:val="24"/>
              </w:rPr>
              <w:t>作业小项</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Arial Narrow" w:eastAsia="仿宋_GB2312"/>
                <w:b/>
                <w:sz w:val="24"/>
                <w:szCs w:val="24"/>
              </w:rPr>
            </w:pPr>
            <w:r>
              <w:rPr>
                <w:rFonts w:hint="eastAsia" w:ascii="仿宋_GB2312" w:hAnsi="Arial Narrow" w:eastAsia="仿宋_GB2312"/>
                <w:b/>
                <w:sz w:val="24"/>
                <w:szCs w:val="24"/>
              </w:rPr>
              <w:t>配分</w:t>
            </w:r>
          </w:p>
        </w:tc>
      </w:tr>
      <w:tr>
        <w:tblPrEx>
          <w:tblLayout w:type="fixed"/>
          <w:tblCellMar>
            <w:top w:w="0" w:type="dxa"/>
            <w:left w:w="108" w:type="dxa"/>
            <w:bottom w:w="0" w:type="dxa"/>
            <w:right w:w="108" w:type="dxa"/>
          </w:tblCellMar>
        </w:tblPrEx>
        <w:trPr>
          <w:trHeight w:val="1557"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发动机舱内检查</w:t>
            </w:r>
          </w:p>
        </w:tc>
        <w:tc>
          <w:tcPr>
            <w:tcW w:w="5924" w:type="dxa"/>
            <w:tcBorders>
              <w:top w:val="nil"/>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检查发动机机油、冷却液、</w:t>
            </w:r>
            <w:r>
              <w:rPr>
                <w:rFonts w:ascii="仿宋_GB2312" w:hAnsi="Arial Narrow" w:eastAsia="仿宋_GB2312"/>
                <w:sz w:val="24"/>
                <w:szCs w:val="24"/>
              </w:rPr>
              <w:t>制动液液位</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检查发动机传动皮带</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检查发动机冷却系统软管和连接以及冷却系统密封性</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检查洗涤器与刮水器</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10</w:t>
            </w:r>
          </w:p>
        </w:tc>
      </w:tr>
      <w:tr>
        <w:tblPrEx>
          <w:tblLayout w:type="fixed"/>
          <w:tblCellMar>
            <w:top w:w="0" w:type="dxa"/>
            <w:left w:w="108" w:type="dxa"/>
            <w:bottom w:w="0" w:type="dxa"/>
            <w:right w:w="108" w:type="dxa"/>
          </w:tblCellMar>
        </w:tblPrEx>
        <w:trPr>
          <w:trHeight w:val="2100" w:hRule="atLeast"/>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驾驶舱内检查</w:t>
            </w:r>
          </w:p>
        </w:tc>
        <w:tc>
          <w:tcPr>
            <w:tcW w:w="592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测量制动踏板行程</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检查制动助力器</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w:t>
            </w:r>
            <w:r>
              <w:rPr>
                <w:rFonts w:ascii="仿宋_GB2312" w:hAnsi="Arial Narrow" w:eastAsia="仿宋_GB2312"/>
                <w:sz w:val="24"/>
                <w:szCs w:val="24"/>
              </w:rPr>
              <w:t>蓄电池电缆</w:t>
            </w:r>
            <w:r>
              <w:rPr>
                <w:rFonts w:hint="eastAsia" w:ascii="仿宋_GB2312" w:hAnsi="Arial Narrow" w:eastAsia="仿宋_GB2312"/>
                <w:sz w:val="24"/>
                <w:szCs w:val="24"/>
              </w:rPr>
              <w:t>和蓄电池静态电压</w:t>
            </w:r>
          </w:p>
          <w:p>
            <w:pPr>
              <w:ind w:firstLine="314" w:firstLineChars="131"/>
              <w:jc w:val="left"/>
              <w:rPr>
                <w:rFonts w:ascii="仿宋_GB2312" w:hAnsi="Arial Narrow" w:eastAsia="仿宋_GB2312"/>
                <w:sz w:val="24"/>
                <w:szCs w:val="24"/>
              </w:rPr>
            </w:pPr>
            <w:r>
              <w:rPr>
                <w:rFonts w:ascii="仿宋_GB2312" w:hAnsi="Arial Narrow" w:eastAsia="仿宋_GB2312"/>
                <w:sz w:val="24"/>
                <w:szCs w:val="24"/>
              </w:rPr>
              <w:t>检查</w:t>
            </w:r>
            <w:r>
              <w:rPr>
                <w:rFonts w:hint="eastAsia" w:ascii="仿宋_GB2312" w:hAnsi="Arial Narrow" w:eastAsia="仿宋_GB2312"/>
                <w:sz w:val="24"/>
                <w:szCs w:val="24"/>
              </w:rPr>
              <w:t>仪表板相关指示灯和警告灯</w:t>
            </w:r>
          </w:p>
          <w:p>
            <w:pPr>
              <w:ind w:firstLine="314" w:firstLineChars="131"/>
              <w:jc w:val="left"/>
              <w:rPr>
                <w:rFonts w:ascii="仿宋_GB2312" w:hAnsi="Arial Narrow" w:eastAsia="仿宋_GB2312"/>
                <w:sz w:val="24"/>
                <w:szCs w:val="24"/>
              </w:rPr>
            </w:pPr>
            <w:r>
              <w:rPr>
                <w:rFonts w:ascii="仿宋_GB2312" w:hAnsi="Arial Narrow" w:eastAsia="仿宋_GB2312"/>
                <w:sz w:val="24"/>
                <w:szCs w:val="24"/>
              </w:rPr>
              <w:t>检查安全带系统</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检查换挡杆锁止、挡位指示灯、起动开关锁止</w:t>
            </w:r>
          </w:p>
          <w:p>
            <w:pPr>
              <w:ind w:firstLine="314" w:firstLineChars="131"/>
              <w:jc w:val="left"/>
              <w:rPr>
                <w:rFonts w:ascii="仿宋_GB2312" w:hAnsi="Arial Narrow" w:eastAsia="仿宋_GB2312"/>
                <w:sz w:val="24"/>
                <w:szCs w:val="24"/>
              </w:rPr>
            </w:pPr>
            <w:r>
              <w:rPr>
                <w:rFonts w:ascii="仿宋_GB2312" w:hAnsi="Arial Narrow" w:eastAsia="仿宋_GB2312"/>
                <w:sz w:val="24"/>
                <w:szCs w:val="24"/>
              </w:rPr>
              <w:t>用汽车故障电脑诊断仪</w:t>
            </w:r>
            <w:r>
              <w:rPr>
                <w:rFonts w:hint="eastAsia" w:ascii="仿宋_GB2312" w:hAnsi="Arial Narrow" w:eastAsia="仿宋_GB2312"/>
                <w:sz w:val="24"/>
                <w:szCs w:val="24"/>
              </w:rPr>
              <w:t>对车辆进行检测和设定等</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15</w:t>
            </w:r>
          </w:p>
        </w:tc>
      </w:tr>
      <w:tr>
        <w:tblPrEx>
          <w:tblLayout w:type="fixed"/>
          <w:tblCellMar>
            <w:top w:w="0" w:type="dxa"/>
            <w:left w:w="108" w:type="dxa"/>
            <w:bottom w:w="0" w:type="dxa"/>
            <w:right w:w="108" w:type="dxa"/>
          </w:tblCellMar>
        </w:tblPrEx>
        <w:trPr>
          <w:trHeight w:val="1383" w:hRule="atLeast"/>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底盘检查</w:t>
            </w:r>
          </w:p>
        </w:tc>
        <w:tc>
          <w:tcPr>
            <w:tcW w:w="5924" w:type="dxa"/>
            <w:tcBorders>
              <w:top w:val="single" w:color="auto" w:sz="4" w:space="0"/>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检查发动机、变速器泄漏</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检查发动机排气系统、燃油及蒸发排放系统、制动系统的泄漏和连接</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检查制动盘、制动钳、制动衬片</w:t>
            </w:r>
          </w:p>
          <w:p>
            <w:pPr>
              <w:ind w:firstLine="314" w:firstLineChars="131"/>
              <w:jc w:val="left"/>
              <w:rPr>
                <w:rFonts w:ascii="仿宋_GB2312" w:hAnsi="Arial Narrow" w:eastAsia="仿宋_GB2312"/>
                <w:sz w:val="24"/>
                <w:szCs w:val="24"/>
              </w:rPr>
            </w:pPr>
            <w:r>
              <w:rPr>
                <w:rFonts w:ascii="仿宋_GB2312" w:hAnsi="Arial Narrow" w:eastAsia="仿宋_GB2312"/>
                <w:sz w:val="24"/>
                <w:szCs w:val="24"/>
              </w:rPr>
              <w:t>进行轮胎换位</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15</w:t>
            </w:r>
          </w:p>
        </w:tc>
      </w:tr>
      <w:tr>
        <w:tblPrEx>
          <w:tblLayout w:type="fixed"/>
          <w:tblCellMar>
            <w:top w:w="0" w:type="dxa"/>
            <w:left w:w="108" w:type="dxa"/>
            <w:bottom w:w="0" w:type="dxa"/>
            <w:right w:w="108" w:type="dxa"/>
          </w:tblCellMar>
        </w:tblPrEx>
        <w:trPr>
          <w:trHeight w:val="1275"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车辆功能、性能检测</w:t>
            </w:r>
          </w:p>
        </w:tc>
        <w:tc>
          <w:tcPr>
            <w:tcW w:w="5924" w:type="dxa"/>
            <w:tcBorders>
              <w:top w:val="single" w:color="auto" w:sz="4" w:space="0"/>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检查空调制冷剂纯度、空调通风、空调系统性能、检测制冷剂泄漏、冷却风扇</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检测发动机尾气排放值</w:t>
            </w:r>
          </w:p>
          <w:p>
            <w:pPr>
              <w:ind w:firstLine="314" w:firstLineChars="131"/>
              <w:jc w:val="left"/>
              <w:rPr>
                <w:rFonts w:ascii="仿宋_GB2312" w:hAnsi="Arial Narrow" w:eastAsia="仿宋_GB2312"/>
                <w:sz w:val="24"/>
                <w:szCs w:val="24"/>
              </w:rPr>
            </w:pPr>
            <w:r>
              <w:rPr>
                <w:rFonts w:ascii="仿宋_GB2312" w:hAnsi="Arial Narrow" w:eastAsia="仿宋_GB2312"/>
                <w:sz w:val="24"/>
                <w:szCs w:val="24"/>
              </w:rPr>
              <w:t>检查节气门</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25</w:t>
            </w:r>
          </w:p>
        </w:tc>
      </w:tr>
      <w:tr>
        <w:tblPrEx>
          <w:tblLayout w:type="fixed"/>
          <w:tblCellMar>
            <w:top w:w="0" w:type="dxa"/>
            <w:left w:w="108" w:type="dxa"/>
            <w:bottom w:w="0" w:type="dxa"/>
            <w:right w:w="108" w:type="dxa"/>
          </w:tblCellMar>
        </w:tblPrEx>
        <w:trPr>
          <w:trHeight w:val="1605"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易损件更换</w:t>
            </w:r>
          </w:p>
        </w:tc>
        <w:tc>
          <w:tcPr>
            <w:tcW w:w="5924" w:type="dxa"/>
            <w:tcBorders>
              <w:top w:val="single" w:color="auto" w:sz="4" w:space="0"/>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更换机油及滤清器</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更换空气滤清器芯、空调滤清器芯</w:t>
            </w:r>
          </w:p>
          <w:p>
            <w:pPr>
              <w:ind w:firstLine="314" w:firstLineChars="131"/>
              <w:jc w:val="left"/>
              <w:rPr>
                <w:rFonts w:ascii="仿宋_GB2312" w:hAnsi="Arial Narrow" w:eastAsia="仿宋_GB2312"/>
                <w:sz w:val="24"/>
                <w:szCs w:val="24"/>
              </w:rPr>
            </w:pPr>
            <w:r>
              <w:rPr>
                <w:rFonts w:ascii="仿宋_GB2312" w:hAnsi="Arial Narrow" w:eastAsia="仿宋_GB2312"/>
                <w:sz w:val="24"/>
                <w:szCs w:val="24"/>
              </w:rPr>
              <w:t>更换灯泡</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更换前挡风玻璃刮水片</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更换火花塞</w:t>
            </w:r>
          </w:p>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更换制动衬片</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20</w:t>
            </w:r>
          </w:p>
        </w:tc>
      </w:tr>
      <w:tr>
        <w:tblPrEx>
          <w:tblLayout w:type="fixed"/>
          <w:tblCellMar>
            <w:top w:w="0" w:type="dxa"/>
            <w:left w:w="108" w:type="dxa"/>
            <w:bottom w:w="0" w:type="dxa"/>
            <w:right w:w="108" w:type="dxa"/>
          </w:tblCellMar>
        </w:tblPrEx>
        <w:trPr>
          <w:trHeight w:val="499"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工单、记录单</w:t>
            </w:r>
          </w:p>
        </w:tc>
        <w:tc>
          <w:tcPr>
            <w:tcW w:w="5924" w:type="dxa"/>
            <w:tcBorders>
              <w:top w:val="nil"/>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要求填写完整、清晰、正确</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15</w:t>
            </w:r>
          </w:p>
        </w:tc>
      </w:tr>
      <w:tr>
        <w:tblPrEx>
          <w:tblLayout w:type="fixed"/>
          <w:tblCellMar>
            <w:top w:w="0" w:type="dxa"/>
            <w:left w:w="108" w:type="dxa"/>
            <w:bottom w:w="0" w:type="dxa"/>
            <w:right w:w="108" w:type="dxa"/>
          </w:tblCellMar>
        </w:tblPrEx>
        <w:trPr>
          <w:trHeight w:val="562"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设备、工具使用</w:t>
            </w:r>
          </w:p>
        </w:tc>
        <w:tc>
          <w:tcPr>
            <w:tcW w:w="5924" w:type="dxa"/>
            <w:tcBorders>
              <w:top w:val="nil"/>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要求设备、工具、量具选择和使用正确、操作熟练；工具、量具不落地</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5</w:t>
            </w:r>
          </w:p>
        </w:tc>
      </w:tr>
      <w:tr>
        <w:tblPrEx>
          <w:tblLayout w:type="fixed"/>
          <w:tblCellMar>
            <w:top w:w="0" w:type="dxa"/>
            <w:left w:w="108" w:type="dxa"/>
            <w:bottom w:w="0" w:type="dxa"/>
            <w:right w:w="108" w:type="dxa"/>
          </w:tblCellMar>
        </w:tblPrEx>
        <w:trPr>
          <w:trHeight w:val="1335"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安全环保和</w:t>
            </w:r>
            <w:r>
              <w:rPr>
                <w:rFonts w:ascii="仿宋_GB2312" w:hAnsi="Arial Narrow" w:eastAsia="仿宋_GB2312"/>
                <w:sz w:val="24"/>
                <w:szCs w:val="24"/>
              </w:rPr>
              <w:t>5S</w:t>
            </w:r>
            <w:r>
              <w:rPr>
                <w:rFonts w:hint="eastAsia" w:ascii="仿宋_GB2312" w:hAnsi="Arial Narrow" w:eastAsia="仿宋_GB2312"/>
                <w:sz w:val="24"/>
                <w:szCs w:val="24"/>
              </w:rPr>
              <w:t>规范</w:t>
            </w:r>
          </w:p>
        </w:tc>
        <w:tc>
          <w:tcPr>
            <w:tcW w:w="5924" w:type="dxa"/>
            <w:tcBorders>
              <w:top w:val="nil"/>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要求操作符合安全规程；工具、零件、车辆等无碰撞；车辆、零件无损坏，人员安全无工伤；遵守5S要求，工具、量具、设备及时清洁、归位；液体撒漏及时清洁；废弃物分类存放等</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5</w:t>
            </w:r>
          </w:p>
        </w:tc>
      </w:tr>
      <w:tr>
        <w:tblPrEx>
          <w:tblLayout w:type="fixed"/>
          <w:tblCellMar>
            <w:top w:w="0" w:type="dxa"/>
            <w:left w:w="108" w:type="dxa"/>
            <w:bottom w:w="0" w:type="dxa"/>
            <w:right w:w="108" w:type="dxa"/>
          </w:tblCellMar>
        </w:tblPrEx>
        <w:trPr>
          <w:trHeight w:val="293" w:hRule="atLeast"/>
        </w:trPr>
        <w:tc>
          <w:tcPr>
            <w:tcW w:w="146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Arial Narrow" w:eastAsia="仿宋_GB2312"/>
                <w:sz w:val="24"/>
                <w:szCs w:val="24"/>
              </w:rPr>
            </w:pPr>
            <w:r>
              <w:rPr>
                <w:rFonts w:hint="eastAsia" w:ascii="仿宋_GB2312" w:hAnsi="Arial Narrow" w:eastAsia="仿宋_GB2312"/>
                <w:sz w:val="24"/>
                <w:szCs w:val="24"/>
              </w:rPr>
              <w:t>总计</w:t>
            </w:r>
          </w:p>
        </w:tc>
        <w:tc>
          <w:tcPr>
            <w:tcW w:w="5924" w:type="dxa"/>
            <w:tcBorders>
              <w:top w:val="nil"/>
              <w:left w:val="nil"/>
              <w:bottom w:val="single" w:color="auto" w:sz="4" w:space="0"/>
              <w:right w:val="single" w:color="auto" w:sz="4" w:space="0"/>
            </w:tcBorders>
            <w:shd w:val="clear" w:color="auto" w:fill="auto"/>
            <w:vAlign w:val="center"/>
          </w:tcPr>
          <w:p>
            <w:pPr>
              <w:ind w:firstLine="314" w:firstLineChars="131"/>
              <w:jc w:val="left"/>
              <w:rPr>
                <w:rFonts w:ascii="仿宋_GB2312" w:hAnsi="Arial Narrow" w:eastAsia="仿宋_GB2312"/>
                <w:sz w:val="24"/>
                <w:szCs w:val="24"/>
              </w:rPr>
            </w:pPr>
            <w:r>
              <w:rPr>
                <w:rFonts w:hint="eastAsia" w:ascii="仿宋_GB2312" w:hAnsi="Arial Narrow" w:eastAsia="仿宋_GB2312"/>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_GB2312" w:hAnsi="Arial Narrow" w:eastAsia="仿宋_GB2312"/>
                <w:sz w:val="24"/>
                <w:szCs w:val="24"/>
              </w:rPr>
            </w:pPr>
            <w:r>
              <w:rPr>
                <w:rFonts w:hint="eastAsia" w:ascii="仿宋_GB2312" w:hAnsi="Arial Narrow" w:eastAsia="仿宋_GB2312"/>
                <w:sz w:val="24"/>
                <w:szCs w:val="24"/>
              </w:rPr>
              <w:t>100</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（2）汽车整车维护—车轮定位</w:t>
      </w:r>
    </w:p>
    <w:tbl>
      <w:tblPr>
        <w:tblStyle w:val="11"/>
        <w:tblW w:w="8660" w:type="dxa"/>
        <w:tblInd w:w="95" w:type="dxa"/>
        <w:tblLayout w:type="fixed"/>
        <w:tblCellMar>
          <w:top w:w="0" w:type="dxa"/>
          <w:left w:w="108" w:type="dxa"/>
          <w:bottom w:w="0" w:type="dxa"/>
          <w:right w:w="108" w:type="dxa"/>
        </w:tblCellMar>
      </w:tblPr>
      <w:tblGrid>
        <w:gridCol w:w="1998"/>
        <w:gridCol w:w="5386"/>
        <w:gridCol w:w="1276"/>
      </w:tblGrid>
      <w:tr>
        <w:tblPrEx>
          <w:tblLayout w:type="fixed"/>
          <w:tblCellMar>
            <w:top w:w="0" w:type="dxa"/>
            <w:left w:w="108" w:type="dxa"/>
            <w:bottom w:w="0" w:type="dxa"/>
            <w:right w:w="108" w:type="dxa"/>
          </w:tblCellMar>
        </w:tblPrEx>
        <w:trPr>
          <w:trHeight w:val="393" w:hRule="atLeast"/>
        </w:trPr>
        <w:tc>
          <w:tcPr>
            <w:tcW w:w="19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5386" w:type="dxa"/>
            <w:tcBorders>
              <w:top w:val="single" w:color="auto" w:sz="4" w:space="0"/>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b/>
                <w:sz w:val="24"/>
              </w:rPr>
            </w:pPr>
            <w:r>
              <w:rPr>
                <w:rFonts w:hint="eastAsia" w:ascii="仿宋_GB2312" w:hAnsi="宋体" w:eastAsia="仿宋_GB2312"/>
                <w:b/>
                <w:sz w:val="24"/>
              </w:rPr>
              <w:t>评分小项目</w:t>
            </w:r>
          </w:p>
        </w:tc>
        <w:tc>
          <w:tcPr>
            <w:tcW w:w="1276" w:type="dxa"/>
            <w:tcBorders>
              <w:top w:val="single" w:color="auto" w:sz="4" w:space="0"/>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b/>
                <w:sz w:val="24"/>
              </w:rPr>
            </w:pPr>
            <w:r>
              <w:rPr>
                <w:rFonts w:hint="eastAsia" w:ascii="仿宋_GB2312" w:hAnsi="宋体" w:eastAsia="仿宋_GB2312"/>
                <w:b/>
                <w:sz w:val="24"/>
              </w:rPr>
              <w:t>配分</w:t>
            </w:r>
          </w:p>
        </w:tc>
      </w:tr>
      <w:tr>
        <w:tblPrEx>
          <w:tblLayout w:type="fixed"/>
          <w:tblCellMar>
            <w:top w:w="0" w:type="dxa"/>
            <w:left w:w="108" w:type="dxa"/>
            <w:bottom w:w="0" w:type="dxa"/>
            <w:right w:w="108" w:type="dxa"/>
          </w:tblCellMar>
        </w:tblPrEx>
        <w:trPr>
          <w:trHeight w:val="393" w:hRule="atLeast"/>
        </w:trPr>
        <w:tc>
          <w:tcPr>
            <w:tcW w:w="1998" w:type="dxa"/>
            <w:vMerge w:val="restart"/>
            <w:tcBorders>
              <w:top w:val="nil"/>
              <w:left w:val="single" w:color="auto" w:sz="4" w:space="0"/>
              <w:bottom w:val="nil"/>
              <w:right w:val="single" w:color="auto"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定位作业流程</w:t>
            </w: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定位检测前车辆检查1（举升位置1）</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10</w:t>
            </w:r>
          </w:p>
        </w:tc>
      </w:tr>
      <w:tr>
        <w:tblPrEx>
          <w:tblLayout w:type="fixed"/>
          <w:tblCellMar>
            <w:top w:w="0" w:type="dxa"/>
            <w:left w:w="108" w:type="dxa"/>
            <w:bottom w:w="0" w:type="dxa"/>
            <w:right w:w="108" w:type="dxa"/>
          </w:tblCellMar>
        </w:tblPrEx>
        <w:trPr>
          <w:trHeight w:val="393" w:hRule="atLeast"/>
        </w:trPr>
        <w:tc>
          <w:tcPr>
            <w:tcW w:w="1998" w:type="dxa"/>
            <w:vMerge w:val="continue"/>
            <w:tcBorders>
              <w:top w:val="nil"/>
              <w:left w:val="single" w:color="auto" w:sz="4" w:space="0"/>
              <w:bottom w:val="nil"/>
              <w:right w:val="single" w:color="auto" w:sz="4" w:space="0"/>
            </w:tcBorders>
            <w:vAlign w:val="center"/>
          </w:tcPr>
          <w:p>
            <w:pPr>
              <w:tabs>
                <w:tab w:val="left" w:pos="885"/>
              </w:tabs>
              <w:rPr>
                <w:rFonts w:ascii="仿宋_GB2312" w:hAnsi="宋体" w:eastAsia="仿宋_GB2312"/>
                <w:sz w:val="24"/>
              </w:rPr>
            </w:pP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定位检测前车辆检查2（举升位置2）</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15</w:t>
            </w:r>
          </w:p>
        </w:tc>
      </w:tr>
      <w:tr>
        <w:tblPrEx>
          <w:tblLayout w:type="fixed"/>
          <w:tblCellMar>
            <w:top w:w="0" w:type="dxa"/>
            <w:left w:w="108" w:type="dxa"/>
            <w:bottom w:w="0" w:type="dxa"/>
            <w:right w:w="108" w:type="dxa"/>
          </w:tblCellMar>
        </w:tblPrEx>
        <w:trPr>
          <w:trHeight w:val="393" w:hRule="atLeast"/>
        </w:trPr>
        <w:tc>
          <w:tcPr>
            <w:tcW w:w="1998" w:type="dxa"/>
            <w:vMerge w:val="continue"/>
            <w:tcBorders>
              <w:top w:val="nil"/>
              <w:left w:val="single" w:color="auto" w:sz="4" w:space="0"/>
              <w:bottom w:val="nil"/>
              <w:right w:val="single" w:color="auto" w:sz="4" w:space="0"/>
            </w:tcBorders>
            <w:vAlign w:val="center"/>
          </w:tcPr>
          <w:p>
            <w:pPr>
              <w:tabs>
                <w:tab w:val="left" w:pos="885"/>
              </w:tabs>
              <w:rPr>
                <w:rFonts w:ascii="仿宋_GB2312" w:hAnsi="宋体" w:eastAsia="仿宋_GB2312"/>
                <w:sz w:val="24"/>
              </w:rPr>
            </w:pP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定位检测前车辆检查3（举升位置3）</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5</w:t>
            </w:r>
          </w:p>
        </w:tc>
      </w:tr>
      <w:tr>
        <w:tblPrEx>
          <w:tblLayout w:type="fixed"/>
          <w:tblCellMar>
            <w:top w:w="0" w:type="dxa"/>
            <w:left w:w="108" w:type="dxa"/>
            <w:bottom w:w="0" w:type="dxa"/>
            <w:right w:w="108" w:type="dxa"/>
          </w:tblCellMar>
        </w:tblPrEx>
        <w:trPr>
          <w:trHeight w:val="393" w:hRule="atLeast"/>
        </w:trPr>
        <w:tc>
          <w:tcPr>
            <w:tcW w:w="1998" w:type="dxa"/>
            <w:vMerge w:val="continue"/>
            <w:tcBorders>
              <w:top w:val="nil"/>
              <w:left w:val="single" w:color="auto" w:sz="4" w:space="0"/>
              <w:bottom w:val="nil"/>
              <w:right w:val="single" w:color="auto" w:sz="4" w:space="0"/>
            </w:tcBorders>
            <w:vAlign w:val="center"/>
          </w:tcPr>
          <w:p>
            <w:pPr>
              <w:tabs>
                <w:tab w:val="left" w:pos="885"/>
              </w:tabs>
              <w:rPr>
                <w:rFonts w:ascii="仿宋_GB2312" w:hAnsi="宋体" w:eastAsia="仿宋_GB2312"/>
                <w:sz w:val="24"/>
              </w:rPr>
            </w:pP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定位检测（举升位置4）</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25</w:t>
            </w:r>
          </w:p>
        </w:tc>
      </w:tr>
      <w:tr>
        <w:tblPrEx>
          <w:tblLayout w:type="fixed"/>
          <w:tblCellMar>
            <w:top w:w="0" w:type="dxa"/>
            <w:left w:w="108" w:type="dxa"/>
            <w:bottom w:w="0" w:type="dxa"/>
            <w:right w:w="108" w:type="dxa"/>
          </w:tblCellMar>
        </w:tblPrEx>
        <w:trPr>
          <w:trHeight w:val="393" w:hRule="atLeast"/>
        </w:trPr>
        <w:tc>
          <w:tcPr>
            <w:tcW w:w="1998" w:type="dxa"/>
            <w:vMerge w:val="continue"/>
            <w:tcBorders>
              <w:top w:val="nil"/>
              <w:left w:val="single" w:color="auto" w:sz="4" w:space="0"/>
              <w:bottom w:val="nil"/>
              <w:right w:val="single" w:color="auto" w:sz="4" w:space="0"/>
            </w:tcBorders>
            <w:vAlign w:val="center"/>
          </w:tcPr>
          <w:p>
            <w:pPr>
              <w:tabs>
                <w:tab w:val="left" w:pos="885"/>
              </w:tabs>
              <w:rPr>
                <w:rFonts w:ascii="仿宋_GB2312" w:hAnsi="宋体" w:eastAsia="仿宋_GB2312"/>
                <w:sz w:val="24"/>
              </w:rPr>
            </w:pP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定位调整后检测（举升位置6）</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10</w:t>
            </w:r>
          </w:p>
        </w:tc>
      </w:tr>
      <w:tr>
        <w:tblPrEx>
          <w:tblLayout w:type="fixed"/>
          <w:tblCellMar>
            <w:top w:w="0" w:type="dxa"/>
            <w:left w:w="108" w:type="dxa"/>
            <w:bottom w:w="0" w:type="dxa"/>
            <w:right w:w="108" w:type="dxa"/>
          </w:tblCellMar>
        </w:tblPrEx>
        <w:trPr>
          <w:trHeight w:val="393" w:hRule="atLeast"/>
        </w:trPr>
        <w:tc>
          <w:tcPr>
            <w:tcW w:w="199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工单和作业单</w:t>
            </w: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上述流程中的记录内容</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15</w:t>
            </w:r>
          </w:p>
        </w:tc>
      </w:tr>
      <w:tr>
        <w:tblPrEx>
          <w:tblLayout w:type="fixed"/>
          <w:tblCellMar>
            <w:top w:w="0" w:type="dxa"/>
            <w:left w:w="108" w:type="dxa"/>
            <w:bottom w:w="0" w:type="dxa"/>
            <w:right w:w="108" w:type="dxa"/>
          </w:tblCellMar>
        </w:tblPrEx>
        <w:trPr>
          <w:trHeight w:val="393" w:hRule="atLeast"/>
        </w:trPr>
        <w:tc>
          <w:tcPr>
            <w:tcW w:w="1998" w:type="dxa"/>
            <w:vMerge w:val="continue"/>
            <w:tcBorders>
              <w:top w:val="single" w:color="auto" w:sz="4" w:space="0"/>
              <w:left w:val="single" w:color="auto" w:sz="4" w:space="0"/>
              <w:bottom w:val="single" w:color="000000" w:sz="4" w:space="0"/>
              <w:right w:val="single" w:color="auto" w:sz="4" w:space="0"/>
            </w:tcBorders>
            <w:vAlign w:val="center"/>
          </w:tcPr>
          <w:p>
            <w:pPr>
              <w:tabs>
                <w:tab w:val="left" w:pos="885"/>
              </w:tabs>
              <w:rPr>
                <w:rFonts w:ascii="仿宋_GB2312" w:hAnsi="宋体" w:eastAsia="仿宋_GB2312"/>
                <w:sz w:val="24"/>
              </w:rPr>
            </w:pP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正确做出定位判断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5</w:t>
            </w:r>
          </w:p>
        </w:tc>
      </w:tr>
      <w:tr>
        <w:tblPrEx>
          <w:tblLayout w:type="fixed"/>
          <w:tblCellMar>
            <w:top w:w="0" w:type="dxa"/>
            <w:left w:w="108" w:type="dxa"/>
            <w:bottom w:w="0" w:type="dxa"/>
            <w:right w:w="108" w:type="dxa"/>
          </w:tblCellMar>
        </w:tblPrEx>
        <w:trPr>
          <w:trHeight w:val="393" w:hRule="atLeast"/>
        </w:trPr>
        <w:tc>
          <w:tcPr>
            <w:tcW w:w="1998" w:type="dxa"/>
            <w:tcBorders>
              <w:top w:val="nil"/>
              <w:left w:val="single" w:color="auto" w:sz="4" w:space="0"/>
              <w:bottom w:val="single" w:color="auto" w:sz="4" w:space="0"/>
              <w:right w:val="single" w:color="auto"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设备和工具使用</w:t>
            </w: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流程中设备使用分值和安全保证</w:t>
            </w:r>
          </w:p>
        </w:tc>
        <w:tc>
          <w:tcPr>
            <w:tcW w:w="1276" w:type="dxa"/>
            <w:tcBorders>
              <w:top w:val="single" w:color="auto" w:sz="4" w:space="0"/>
              <w:left w:val="nil"/>
              <w:bottom w:val="nil"/>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10</w:t>
            </w:r>
          </w:p>
        </w:tc>
      </w:tr>
      <w:tr>
        <w:tblPrEx>
          <w:tblLayout w:type="fixed"/>
          <w:tblCellMar>
            <w:top w:w="0" w:type="dxa"/>
            <w:left w:w="108" w:type="dxa"/>
            <w:bottom w:w="0" w:type="dxa"/>
            <w:right w:w="108" w:type="dxa"/>
          </w:tblCellMar>
        </w:tblPrEx>
        <w:trPr>
          <w:trHeight w:val="393" w:hRule="atLeast"/>
        </w:trPr>
        <w:tc>
          <w:tcPr>
            <w:tcW w:w="1998" w:type="dxa"/>
            <w:tcBorders>
              <w:top w:val="nil"/>
              <w:left w:val="single" w:color="auto" w:sz="4" w:space="0"/>
              <w:bottom w:val="nil"/>
              <w:right w:val="single" w:color="auto"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安全环保和5S</w:t>
            </w:r>
          </w:p>
        </w:tc>
        <w:tc>
          <w:tcPr>
            <w:tcW w:w="5386" w:type="dxa"/>
            <w:tcBorders>
              <w:top w:val="nil"/>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流程中的5S</w:t>
            </w:r>
          </w:p>
        </w:tc>
        <w:tc>
          <w:tcPr>
            <w:tcW w:w="1276" w:type="dxa"/>
            <w:tcBorders>
              <w:top w:val="single" w:color="auto" w:sz="4" w:space="0"/>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5</w:t>
            </w:r>
          </w:p>
        </w:tc>
      </w:tr>
      <w:tr>
        <w:tblPrEx>
          <w:tblLayout w:type="fixed"/>
          <w:tblCellMar>
            <w:top w:w="0" w:type="dxa"/>
            <w:left w:w="108" w:type="dxa"/>
            <w:bottom w:w="0" w:type="dxa"/>
            <w:right w:w="108" w:type="dxa"/>
          </w:tblCellMar>
        </w:tblPrEx>
        <w:trPr>
          <w:trHeight w:val="393" w:hRule="atLeast"/>
        </w:trPr>
        <w:tc>
          <w:tcPr>
            <w:tcW w:w="19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合计</w:t>
            </w:r>
          </w:p>
        </w:tc>
        <w:tc>
          <w:tcPr>
            <w:tcW w:w="5386" w:type="dxa"/>
            <w:tcBorders>
              <w:top w:val="single" w:color="auto" w:sz="4" w:space="0"/>
              <w:left w:val="nil"/>
              <w:bottom w:val="single" w:color="auto" w:sz="4" w:space="0"/>
              <w:right w:val="single" w:color="000000" w:sz="4" w:space="0"/>
            </w:tcBorders>
            <w:shd w:val="clear" w:color="auto" w:fill="auto"/>
            <w:vAlign w:val="center"/>
          </w:tcPr>
          <w:p>
            <w:pPr>
              <w:tabs>
                <w:tab w:val="left" w:pos="885"/>
              </w:tabs>
              <w:rPr>
                <w:rFonts w:ascii="仿宋_GB2312" w:hAnsi="宋体" w:eastAsia="仿宋_GB2312"/>
                <w:sz w:val="24"/>
              </w:rPr>
            </w:pPr>
            <w:r>
              <w:rPr>
                <w:rFonts w:hint="eastAsia" w:ascii="仿宋_GB2312" w:hAnsi="宋体" w:eastAsia="仿宋_GB2312"/>
                <w:sz w:val="24"/>
              </w:rPr>
              <w:t>　</w:t>
            </w:r>
          </w:p>
        </w:tc>
        <w:tc>
          <w:tcPr>
            <w:tcW w:w="1276" w:type="dxa"/>
            <w:tcBorders>
              <w:top w:val="nil"/>
              <w:left w:val="nil"/>
              <w:bottom w:val="single" w:color="auto" w:sz="4" w:space="0"/>
              <w:right w:val="single" w:color="auto" w:sz="4" w:space="0"/>
            </w:tcBorders>
            <w:shd w:val="clear" w:color="auto" w:fill="auto"/>
            <w:vAlign w:val="center"/>
          </w:tcPr>
          <w:p>
            <w:pPr>
              <w:tabs>
                <w:tab w:val="left" w:pos="885"/>
              </w:tabs>
              <w:jc w:val="center"/>
              <w:rPr>
                <w:rFonts w:ascii="仿宋_GB2312" w:hAnsi="宋体" w:eastAsia="仿宋_GB2312"/>
                <w:sz w:val="24"/>
              </w:rPr>
            </w:pPr>
            <w:r>
              <w:rPr>
                <w:rFonts w:hint="eastAsia" w:ascii="仿宋_GB2312" w:hAnsi="宋体" w:eastAsia="仿宋_GB2312"/>
                <w:sz w:val="24"/>
              </w:rPr>
              <w:t>100</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（3）机械拆装</w:t>
      </w:r>
    </w:p>
    <w:tbl>
      <w:tblPr>
        <w:tblStyle w:val="11"/>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581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09"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5812"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作业小项</w:t>
            </w:r>
          </w:p>
        </w:tc>
        <w:tc>
          <w:tcPr>
            <w:tcW w:w="1134"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工艺作业流程</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熟练地查阅维修资料,工艺步骤合理，方法正确；</w:t>
            </w: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885"/>
              </w:tabs>
              <w:jc w:val="center"/>
              <w:rPr>
                <w:rFonts w:ascii="仿宋_GB2312" w:hAnsi="宋体" w:eastAsia="仿宋_GB2312"/>
                <w:sz w:val="24"/>
              </w:rPr>
            </w:pPr>
            <w:r>
              <w:rPr>
                <w:rFonts w:hint="eastAsia" w:ascii="仿宋_GB2312" w:hAnsi="宋体" w:eastAsia="仿宋_GB2312"/>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设备、工具操作</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正确使用工量具；</w:t>
            </w: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885"/>
              </w:tabs>
              <w:jc w:val="center"/>
              <w:rPr>
                <w:rFonts w:ascii="仿宋_GB2312" w:hAnsi="宋体" w:eastAsia="仿宋_GB2312"/>
                <w:sz w:val="24"/>
              </w:rPr>
            </w:pPr>
            <w:r>
              <w:rPr>
                <w:rFonts w:hint="eastAsia" w:ascii="仿宋_GB2312" w:hAnsi="宋体" w:eastAsia="仿宋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零部件检查</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熟练地查阅维修资料、并根据测量结果进行分析作出零件好坏的判断；</w:t>
            </w: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885"/>
              </w:tabs>
              <w:jc w:val="center"/>
              <w:rPr>
                <w:rFonts w:ascii="仿宋_GB2312" w:hAnsi="宋体" w:eastAsia="仿宋_GB2312"/>
                <w:sz w:val="24"/>
              </w:rPr>
            </w:pPr>
            <w:r>
              <w:rPr>
                <w:rFonts w:hint="eastAsia" w:ascii="仿宋_GB2312" w:hAnsi="宋体" w:eastAsia="仿宋_GB2312"/>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维修工单和记录表填写</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按要求填写，记录值准确，维修方案合理；</w:t>
            </w: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885"/>
              </w:tabs>
              <w:jc w:val="center"/>
              <w:rPr>
                <w:rFonts w:ascii="仿宋_GB2312" w:hAnsi="宋体" w:eastAsia="仿宋_GB2312"/>
                <w:sz w:val="24"/>
              </w:rPr>
            </w:pPr>
            <w:r>
              <w:rPr>
                <w:rFonts w:hint="eastAsia" w:ascii="仿宋_GB2312" w:hAnsi="宋体" w:eastAsia="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安全和5S规范</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r>
              <w:rPr>
                <w:rFonts w:hint="eastAsia" w:ascii="仿宋_GB2312" w:hAnsi="宋体" w:eastAsia="仿宋_GB2312"/>
                <w:sz w:val="24"/>
              </w:rPr>
              <w:t>符合安全操作规程；场地整洁，物品摆放有序。</w:t>
            </w: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885"/>
              </w:tabs>
              <w:jc w:val="center"/>
              <w:rPr>
                <w:rFonts w:ascii="仿宋_GB2312" w:hAnsi="宋体" w:eastAsia="仿宋_GB2312"/>
                <w:sz w:val="24"/>
              </w:rPr>
            </w:pPr>
            <w:r>
              <w:rPr>
                <w:rFonts w:hint="eastAsia" w:ascii="仿宋_GB2312" w:hAnsi="宋体" w:eastAsia="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宋体" w:eastAsia="仿宋_GB2312"/>
                <w:sz w:val="24"/>
              </w:rPr>
            </w:pPr>
            <w:r>
              <w:rPr>
                <w:rFonts w:hint="eastAsia" w:ascii="仿宋_GB2312" w:hAnsi="宋体" w:eastAsia="仿宋_GB2312"/>
                <w:sz w:val="24"/>
              </w:rPr>
              <w:t>合计</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_GB2312" w:hAnsi="宋体" w:eastAsia="仿宋_GB2312"/>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tabs>
                <w:tab w:val="left" w:pos="885"/>
              </w:tabs>
              <w:jc w:val="center"/>
              <w:rPr>
                <w:rFonts w:ascii="仿宋_GB2312" w:hAnsi="宋体" w:eastAsia="仿宋_GB2312"/>
                <w:sz w:val="24"/>
              </w:rPr>
            </w:pPr>
            <w:r>
              <w:rPr>
                <w:rFonts w:hint="eastAsia" w:ascii="仿宋_GB2312" w:hAnsi="宋体" w:eastAsia="仿宋_GB2312"/>
                <w:sz w:val="24"/>
              </w:rPr>
              <w:t>100</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（4）故障诊断</w:t>
      </w:r>
    </w:p>
    <w:tbl>
      <w:tblPr>
        <w:tblStyle w:val="11"/>
        <w:tblW w:w="8660" w:type="dxa"/>
        <w:tblInd w:w="95" w:type="dxa"/>
        <w:tblLayout w:type="fixed"/>
        <w:tblCellMar>
          <w:top w:w="0" w:type="dxa"/>
          <w:left w:w="108" w:type="dxa"/>
          <w:bottom w:w="0" w:type="dxa"/>
          <w:right w:w="108" w:type="dxa"/>
        </w:tblCellMar>
      </w:tblPr>
      <w:tblGrid>
        <w:gridCol w:w="1998"/>
        <w:gridCol w:w="5386"/>
        <w:gridCol w:w="1276"/>
      </w:tblGrid>
      <w:tr>
        <w:tblPrEx>
          <w:tblLayout w:type="fixed"/>
          <w:tblCellMar>
            <w:top w:w="0" w:type="dxa"/>
            <w:left w:w="108" w:type="dxa"/>
            <w:bottom w:w="0" w:type="dxa"/>
            <w:right w:w="108" w:type="dxa"/>
          </w:tblCellMar>
        </w:tblPrEx>
        <w:trPr>
          <w:trHeight w:val="285" w:hRule="atLeast"/>
        </w:trPr>
        <w:tc>
          <w:tcPr>
            <w:tcW w:w="1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作业项目</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作 业 内 容</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配分</w:t>
            </w:r>
          </w:p>
        </w:tc>
      </w:tr>
      <w:tr>
        <w:tblPrEx>
          <w:tblLayout w:type="fixed"/>
          <w:tblCellMar>
            <w:top w:w="0" w:type="dxa"/>
            <w:left w:w="108" w:type="dxa"/>
            <w:bottom w:w="0" w:type="dxa"/>
            <w:right w:w="108" w:type="dxa"/>
          </w:tblCellMar>
        </w:tblPrEx>
        <w:trPr>
          <w:trHeight w:val="285" w:hRule="atLeast"/>
        </w:trPr>
        <w:tc>
          <w:tcPr>
            <w:tcW w:w="19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前期准备</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①车辆信息填写</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②安装三件套</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③安装翼子板布和前格栅布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9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安全检查</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①安装车轮挡块，插尾气抽气管</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②检查手刹和档位</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③检查车辆状态</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仪器连接</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正确连接诊断仪器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第一个系统</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故障现象确认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故障代码检查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正确读取数据和清除故障码</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确定故障范围</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基本检查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电路测量（根据具体项目细化）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25</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采用示波器测量指定信号波形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8</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部件测试（根据具体项目细化）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12</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故障部位确认和排除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4</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故障修复结果确认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r>
      <w:tr>
        <w:tblPrEx>
          <w:tblLayout w:type="fixed"/>
          <w:tblCellMar>
            <w:top w:w="0" w:type="dxa"/>
            <w:left w:w="108" w:type="dxa"/>
            <w:bottom w:w="0" w:type="dxa"/>
            <w:right w:w="108" w:type="dxa"/>
          </w:tblCellMar>
        </w:tblPrEx>
        <w:trPr>
          <w:trHeight w:val="285" w:hRule="atLeast"/>
        </w:trPr>
        <w:tc>
          <w:tcPr>
            <w:tcW w:w="19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第二个系统</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故障现象确认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故障代码检查</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正确读取数据和清除故障码</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确定故障范围</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基本检查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电路测量（根据具体项目细化）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15</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部件测试（根据具体项目细化）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6</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故障部位确认和排除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r>
      <w:tr>
        <w:tblPrEx>
          <w:tblLayout w:type="fixed"/>
          <w:tblCellMar>
            <w:top w:w="0" w:type="dxa"/>
            <w:left w:w="108" w:type="dxa"/>
            <w:bottom w:w="0" w:type="dxa"/>
            <w:right w:w="108" w:type="dxa"/>
          </w:tblCellMar>
        </w:tblPrEx>
        <w:trPr>
          <w:trHeight w:val="285" w:hRule="atLeast"/>
        </w:trPr>
        <w:tc>
          <w:tcPr>
            <w:tcW w:w="199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4"/>
                <w:szCs w:val="24"/>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故障修复结果确认</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3</w:t>
            </w:r>
          </w:p>
        </w:tc>
      </w:tr>
      <w:tr>
        <w:tblPrEx>
          <w:tblLayout w:type="fixed"/>
          <w:tblCellMar>
            <w:top w:w="0" w:type="dxa"/>
            <w:left w:w="108" w:type="dxa"/>
            <w:bottom w:w="0" w:type="dxa"/>
            <w:right w:w="108" w:type="dxa"/>
          </w:tblCellMar>
        </w:tblPrEx>
        <w:trPr>
          <w:trHeight w:val="285" w:hRule="atLeast"/>
        </w:trPr>
        <w:tc>
          <w:tcPr>
            <w:tcW w:w="19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合计</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100</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2.车身修复（钣金）</w:t>
      </w:r>
    </w:p>
    <w:p>
      <w:pPr>
        <w:ind w:firstLine="585"/>
        <w:rPr>
          <w:rFonts w:ascii="Arial Narrow" w:hAnsi="Arial Narrow" w:eastAsia="仿宋_GB2312" w:cs="Arial"/>
          <w:sz w:val="30"/>
          <w:szCs w:val="30"/>
        </w:rPr>
      </w:pPr>
      <w:r>
        <w:rPr>
          <w:rFonts w:hint="eastAsia" w:ascii="Arial Narrow" w:hAnsi="Arial Narrow" w:eastAsia="仿宋_GB2312" w:cs="Arial"/>
          <w:sz w:val="30"/>
          <w:szCs w:val="30"/>
        </w:rPr>
        <w:t>（1）车身电子测量和校正项目（占总分值30%）</w:t>
      </w:r>
    </w:p>
    <w:tbl>
      <w:tblPr>
        <w:tblStyle w:val="11"/>
        <w:tblW w:w="886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1701"/>
        <w:gridCol w:w="5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701" w:type="dxa"/>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5034" w:type="dxa"/>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工艺流程及</w:t>
            </w:r>
          </w:p>
          <w:p>
            <w:pPr>
              <w:tabs>
                <w:tab w:val="left" w:pos="885"/>
              </w:tabs>
              <w:rPr>
                <w:rFonts w:ascii="仿宋_GB2312" w:hAnsi="宋体" w:eastAsia="仿宋_GB2312"/>
                <w:sz w:val="24"/>
              </w:rPr>
            </w:pPr>
            <w:r>
              <w:rPr>
                <w:rFonts w:hint="eastAsia" w:ascii="仿宋_GB2312" w:hAnsi="宋体" w:eastAsia="仿宋_GB2312"/>
                <w:sz w:val="24"/>
              </w:rPr>
              <w:t>作业质量</w:t>
            </w:r>
          </w:p>
        </w:tc>
        <w:tc>
          <w:tcPr>
            <w:tcW w:w="1701"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70%</w:t>
            </w:r>
          </w:p>
        </w:tc>
        <w:tc>
          <w:tcPr>
            <w:tcW w:w="5034" w:type="dxa"/>
            <w:vAlign w:val="center"/>
          </w:tcPr>
          <w:p>
            <w:pPr>
              <w:tabs>
                <w:tab w:val="left" w:pos="885"/>
              </w:tabs>
              <w:rPr>
                <w:rFonts w:ascii="仿宋_GB2312" w:hAnsi="宋体" w:eastAsia="仿宋_GB2312"/>
                <w:sz w:val="24"/>
              </w:rPr>
            </w:pPr>
            <w:r>
              <w:rPr>
                <w:rFonts w:hint="eastAsia" w:ascii="仿宋_GB2312" w:hAnsi="宋体" w:eastAsia="仿宋_GB2312"/>
                <w:sz w:val="24"/>
              </w:rPr>
              <w:t>测量点及测量探头选择正确，测量数据的准确性，校正数据的准确性，无过拉伸；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设备操作</w:t>
            </w:r>
          </w:p>
        </w:tc>
        <w:tc>
          <w:tcPr>
            <w:tcW w:w="1701"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20%</w:t>
            </w:r>
          </w:p>
        </w:tc>
        <w:tc>
          <w:tcPr>
            <w:tcW w:w="5034" w:type="dxa"/>
            <w:vAlign w:val="center"/>
          </w:tcPr>
          <w:p>
            <w:pPr>
              <w:tabs>
                <w:tab w:val="left" w:pos="885"/>
              </w:tabs>
              <w:rPr>
                <w:rFonts w:ascii="仿宋_GB2312" w:hAnsi="宋体" w:eastAsia="仿宋_GB2312"/>
                <w:sz w:val="24"/>
              </w:rPr>
            </w:pPr>
            <w:r>
              <w:rPr>
                <w:rFonts w:hint="eastAsia" w:ascii="仿宋_GB2312" w:hAnsi="宋体" w:eastAsia="仿宋_GB2312"/>
                <w:sz w:val="24"/>
              </w:rPr>
              <w:t>校正设备使用符合规范，测量设备使用符合规范；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5S规范</w:t>
            </w:r>
          </w:p>
        </w:tc>
        <w:tc>
          <w:tcPr>
            <w:tcW w:w="1701"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10%</w:t>
            </w:r>
          </w:p>
        </w:tc>
        <w:tc>
          <w:tcPr>
            <w:tcW w:w="5034" w:type="dxa"/>
            <w:vAlign w:val="center"/>
          </w:tcPr>
          <w:p>
            <w:pPr>
              <w:tabs>
                <w:tab w:val="left" w:pos="885"/>
              </w:tabs>
              <w:rPr>
                <w:rFonts w:ascii="仿宋_GB2312" w:hAnsi="宋体" w:eastAsia="仿宋_GB2312"/>
                <w:sz w:val="24"/>
              </w:rPr>
            </w:pPr>
            <w:r>
              <w:rPr>
                <w:rFonts w:hint="eastAsia" w:ascii="仿宋_GB2312" w:hAnsi="宋体" w:eastAsia="仿宋_GB2312"/>
                <w:sz w:val="24"/>
              </w:rPr>
              <w:t>符合安全操作规程；工、量具摆放整齐；遵守赛场纪律，尊重赛场工作人员，爱惜赛场的设备和器材，保持工位的整洁。</w:t>
            </w:r>
          </w:p>
        </w:tc>
      </w:tr>
    </w:tbl>
    <w:p>
      <w:pPr>
        <w:ind w:firstLine="585"/>
        <w:rPr>
          <w:rFonts w:ascii="Arial Narrow" w:hAnsi="Arial Narrow" w:eastAsia="仿宋_GB2312" w:cs="Arial"/>
          <w:sz w:val="30"/>
          <w:szCs w:val="30"/>
        </w:rPr>
      </w:pPr>
      <w:r>
        <w:rPr>
          <w:rFonts w:hint="eastAsia" w:ascii="Arial Narrow" w:hAnsi="Arial Narrow" w:eastAsia="仿宋_GB2312" w:cs="Arial"/>
          <w:sz w:val="30"/>
          <w:szCs w:val="30"/>
        </w:rPr>
        <w:t>（2）板件更换项目（占总分值40%）</w:t>
      </w:r>
    </w:p>
    <w:tbl>
      <w:tblPr>
        <w:tblStyle w:val="11"/>
        <w:tblW w:w="888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1803"/>
        <w:gridCol w:w="4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803" w:type="dxa"/>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4956" w:type="dxa"/>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工艺流程及工件质量</w:t>
            </w:r>
          </w:p>
        </w:tc>
        <w:tc>
          <w:tcPr>
            <w:tcW w:w="1803"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70%</w:t>
            </w:r>
          </w:p>
        </w:tc>
        <w:tc>
          <w:tcPr>
            <w:tcW w:w="4956" w:type="dxa"/>
            <w:vAlign w:val="center"/>
          </w:tcPr>
          <w:p>
            <w:pPr>
              <w:tabs>
                <w:tab w:val="left" w:pos="885"/>
              </w:tabs>
              <w:rPr>
                <w:rFonts w:ascii="仿宋_GB2312" w:hAnsi="宋体" w:eastAsia="仿宋_GB2312"/>
                <w:sz w:val="24"/>
              </w:rPr>
            </w:pPr>
            <w:r>
              <w:rPr>
                <w:rFonts w:hint="eastAsia" w:ascii="仿宋_GB2312" w:hAnsi="宋体" w:eastAsia="仿宋_GB2312"/>
                <w:sz w:val="24"/>
              </w:rPr>
              <w:t>切割尺寸符合要求，电阻点焊符合尺寸要求，塞焊符合尺寸要求，对接焊符合尺寸要求；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设备操作</w:t>
            </w:r>
          </w:p>
        </w:tc>
        <w:tc>
          <w:tcPr>
            <w:tcW w:w="1803"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20%</w:t>
            </w:r>
          </w:p>
        </w:tc>
        <w:tc>
          <w:tcPr>
            <w:tcW w:w="4956" w:type="dxa"/>
            <w:vAlign w:val="center"/>
          </w:tcPr>
          <w:p>
            <w:pPr>
              <w:tabs>
                <w:tab w:val="left" w:pos="885"/>
              </w:tabs>
              <w:rPr>
                <w:rFonts w:ascii="仿宋_GB2312" w:hAnsi="宋体" w:eastAsia="仿宋_GB2312"/>
                <w:sz w:val="24"/>
              </w:rPr>
            </w:pPr>
            <w:r>
              <w:rPr>
                <w:rFonts w:hint="eastAsia" w:ascii="仿宋_GB2312" w:hAnsi="宋体" w:eastAsia="仿宋_GB2312"/>
                <w:sz w:val="24"/>
              </w:rPr>
              <w:t>保护焊及电阻点焊焊接参数符合要求，各种工具使用符合规范；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5S规范</w:t>
            </w:r>
          </w:p>
        </w:tc>
        <w:tc>
          <w:tcPr>
            <w:tcW w:w="1803"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10%</w:t>
            </w:r>
          </w:p>
        </w:tc>
        <w:tc>
          <w:tcPr>
            <w:tcW w:w="4956" w:type="dxa"/>
            <w:vAlign w:val="center"/>
          </w:tcPr>
          <w:p>
            <w:pPr>
              <w:tabs>
                <w:tab w:val="left" w:pos="885"/>
              </w:tabs>
              <w:rPr>
                <w:rFonts w:ascii="仿宋_GB2312" w:hAnsi="宋体" w:eastAsia="仿宋_GB2312"/>
                <w:sz w:val="24"/>
              </w:rPr>
            </w:pPr>
            <w:r>
              <w:rPr>
                <w:rFonts w:hint="eastAsia" w:ascii="仿宋_GB2312" w:hAnsi="宋体" w:eastAsia="仿宋_GB2312"/>
                <w:sz w:val="24"/>
              </w:rPr>
              <w:t>符合安全操作规程；工、量具摆放整齐；遵守赛场纪律，尊重赛场工作人员，爱惜赛场的设备和器材，保持工位的整洁。</w:t>
            </w:r>
          </w:p>
        </w:tc>
      </w:tr>
    </w:tbl>
    <w:p>
      <w:pPr>
        <w:ind w:firstLine="585"/>
        <w:rPr>
          <w:rFonts w:ascii="Arial Narrow" w:hAnsi="Arial Narrow" w:eastAsia="仿宋_GB2312" w:cs="Arial"/>
          <w:sz w:val="30"/>
          <w:szCs w:val="30"/>
        </w:rPr>
      </w:pPr>
      <w:r>
        <w:rPr>
          <w:rFonts w:hint="eastAsia" w:ascii="Arial Narrow" w:hAnsi="Arial Narrow" w:eastAsia="仿宋_GB2312" w:cs="Arial"/>
          <w:sz w:val="30"/>
          <w:szCs w:val="30"/>
        </w:rPr>
        <w:t>（3）受损门板修复项目（占总分值30%）</w:t>
      </w:r>
    </w:p>
    <w:tbl>
      <w:tblPr>
        <w:tblStyle w:val="11"/>
        <w:tblW w:w="888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1803"/>
        <w:gridCol w:w="4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803" w:type="dxa"/>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4956" w:type="dxa"/>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工艺流程及维修质量</w:t>
            </w:r>
          </w:p>
        </w:tc>
        <w:tc>
          <w:tcPr>
            <w:tcW w:w="1803"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70%</w:t>
            </w:r>
          </w:p>
        </w:tc>
        <w:tc>
          <w:tcPr>
            <w:tcW w:w="4956" w:type="dxa"/>
            <w:vAlign w:val="center"/>
          </w:tcPr>
          <w:p>
            <w:pPr>
              <w:tabs>
                <w:tab w:val="left" w:pos="885"/>
              </w:tabs>
              <w:rPr>
                <w:rFonts w:ascii="仿宋_GB2312" w:hAnsi="宋体" w:eastAsia="仿宋_GB2312"/>
                <w:sz w:val="24"/>
              </w:rPr>
            </w:pPr>
            <w:r>
              <w:rPr>
                <w:rFonts w:hint="eastAsia" w:ascii="仿宋_GB2312" w:hAnsi="宋体" w:eastAsia="仿宋_GB2312"/>
                <w:sz w:val="24"/>
              </w:rPr>
              <w:t>维修区域板面不能高于原表面，不能低于原表面1mm，板面不能出现孔洞，板面平整度符合规范；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设备操作</w:t>
            </w:r>
          </w:p>
        </w:tc>
        <w:tc>
          <w:tcPr>
            <w:tcW w:w="1803"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20%</w:t>
            </w:r>
          </w:p>
        </w:tc>
        <w:tc>
          <w:tcPr>
            <w:tcW w:w="4956" w:type="dxa"/>
            <w:vAlign w:val="center"/>
          </w:tcPr>
          <w:p>
            <w:pPr>
              <w:tabs>
                <w:tab w:val="left" w:pos="885"/>
              </w:tabs>
              <w:rPr>
                <w:rFonts w:ascii="仿宋_GB2312" w:hAnsi="宋体" w:eastAsia="仿宋_GB2312"/>
                <w:sz w:val="24"/>
              </w:rPr>
            </w:pPr>
            <w:r>
              <w:rPr>
                <w:rFonts w:hint="eastAsia" w:ascii="仿宋_GB2312" w:hAnsi="宋体" w:eastAsia="仿宋_GB2312"/>
                <w:sz w:val="24"/>
              </w:rPr>
              <w:t>外形修复机焊接参数符合要求，整形工具及组合工具使用符合规范；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vAlign w:val="center"/>
          </w:tcPr>
          <w:p>
            <w:pPr>
              <w:tabs>
                <w:tab w:val="left" w:pos="885"/>
              </w:tabs>
              <w:rPr>
                <w:rFonts w:ascii="仿宋_GB2312" w:hAnsi="宋体" w:eastAsia="仿宋_GB2312"/>
                <w:sz w:val="24"/>
              </w:rPr>
            </w:pPr>
            <w:r>
              <w:rPr>
                <w:rFonts w:hint="eastAsia" w:ascii="仿宋_GB2312" w:hAnsi="宋体" w:eastAsia="仿宋_GB2312"/>
                <w:sz w:val="24"/>
              </w:rPr>
              <w:t>5S规范</w:t>
            </w:r>
          </w:p>
        </w:tc>
        <w:tc>
          <w:tcPr>
            <w:tcW w:w="1803" w:type="dxa"/>
            <w:vAlign w:val="center"/>
          </w:tcPr>
          <w:p>
            <w:pPr>
              <w:tabs>
                <w:tab w:val="left" w:pos="885"/>
              </w:tabs>
              <w:ind w:firstLine="712" w:firstLineChars="297"/>
              <w:rPr>
                <w:rFonts w:ascii="仿宋_GB2312" w:hAnsi="宋体" w:eastAsia="仿宋_GB2312"/>
                <w:sz w:val="24"/>
              </w:rPr>
            </w:pPr>
            <w:r>
              <w:rPr>
                <w:rFonts w:hint="eastAsia" w:ascii="仿宋_GB2312" w:hAnsi="宋体" w:eastAsia="仿宋_GB2312"/>
                <w:sz w:val="24"/>
              </w:rPr>
              <w:t>10%</w:t>
            </w:r>
          </w:p>
        </w:tc>
        <w:tc>
          <w:tcPr>
            <w:tcW w:w="4956" w:type="dxa"/>
            <w:vAlign w:val="center"/>
          </w:tcPr>
          <w:p>
            <w:pPr>
              <w:tabs>
                <w:tab w:val="left" w:pos="885"/>
              </w:tabs>
              <w:rPr>
                <w:rFonts w:ascii="仿宋_GB2312" w:hAnsi="宋体" w:eastAsia="仿宋_GB2312"/>
                <w:sz w:val="24"/>
              </w:rPr>
            </w:pPr>
            <w:r>
              <w:rPr>
                <w:rFonts w:hint="eastAsia" w:ascii="仿宋_GB2312" w:hAnsi="宋体" w:eastAsia="仿宋_GB2312"/>
                <w:sz w:val="24"/>
              </w:rPr>
              <w:t>符合安全操作规程；工、量具摆放整齐；遵守赛场纪律，尊重赛场工作人员，爱惜赛场的设备和器材，保持工位的整洁。</w:t>
            </w:r>
          </w:p>
        </w:tc>
      </w:tr>
    </w:tbl>
    <w:p>
      <w:pPr>
        <w:ind w:firstLine="585"/>
        <w:rPr>
          <w:rFonts w:ascii="Arial Narrow" w:hAnsi="Arial Narrow" w:eastAsia="仿宋_GB2312" w:cs="Arial"/>
          <w:sz w:val="30"/>
          <w:szCs w:val="30"/>
        </w:rPr>
      </w:pPr>
    </w:p>
    <w:p>
      <w:pPr>
        <w:ind w:firstLine="585"/>
        <w:rPr>
          <w:rFonts w:ascii="Arial Narrow" w:hAnsi="Arial Narrow" w:eastAsia="仿宋_GB2312" w:cs="Arial"/>
          <w:sz w:val="30"/>
          <w:szCs w:val="30"/>
        </w:rPr>
      </w:pPr>
      <w:r>
        <w:rPr>
          <w:rFonts w:hint="eastAsia" w:ascii="Arial Narrow" w:hAnsi="Arial Narrow" w:eastAsia="仿宋_GB2312" w:cs="Arial"/>
          <w:sz w:val="30"/>
          <w:szCs w:val="30"/>
        </w:rPr>
        <w:t>3.车身涂装（涂漆）</w:t>
      </w:r>
    </w:p>
    <w:p>
      <w:pPr>
        <w:ind w:firstLine="585"/>
        <w:rPr>
          <w:rFonts w:ascii="Arial Narrow" w:hAnsi="Arial Narrow" w:eastAsia="仿宋_GB2312" w:cs="Arial"/>
          <w:sz w:val="30"/>
          <w:szCs w:val="30"/>
        </w:rPr>
      </w:pPr>
      <w:r>
        <w:rPr>
          <w:rFonts w:hint="eastAsia" w:ascii="Arial Narrow" w:hAnsi="Arial Narrow" w:eastAsia="仿宋_GB2312" w:cs="Arial"/>
          <w:sz w:val="30"/>
          <w:szCs w:val="30"/>
        </w:rPr>
        <w:t>（1）损伤区处理（占实操分值</w:t>
      </w:r>
      <w:r>
        <w:rPr>
          <w:rFonts w:ascii="Arial Narrow" w:hAnsi="Arial Narrow" w:eastAsia="仿宋_GB2312" w:cs="Arial"/>
          <w:sz w:val="30"/>
          <w:szCs w:val="30"/>
        </w:rPr>
        <w:t>10</w:t>
      </w:r>
      <w:r>
        <w:rPr>
          <w:rFonts w:hint="eastAsia" w:ascii="Arial Narrow" w:hAnsi="Arial Narrow" w:eastAsia="仿宋_GB2312" w:cs="Arial"/>
          <w:sz w:val="30"/>
          <w:szCs w:val="30"/>
        </w:rPr>
        <w:t>%）</w:t>
      </w:r>
    </w:p>
    <w:tbl>
      <w:tblPr>
        <w:tblStyle w:val="11"/>
        <w:tblW w:w="87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0"/>
        <w:gridCol w:w="1701"/>
        <w:gridCol w:w="4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60"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701"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4928"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60"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安全防护</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p>
        </w:tc>
        <w:tc>
          <w:tcPr>
            <w:tcW w:w="4928"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在各个环节佩戴合理的安全防护用品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60"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羽状边打磨</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12</w:t>
            </w:r>
            <w:r>
              <w:rPr>
                <w:rFonts w:hint="eastAsia" w:ascii="仿宋_GB2312" w:hAnsi="宋体" w:eastAsia="仿宋_GB2312"/>
                <w:sz w:val="24"/>
              </w:rPr>
              <w:t>%</w:t>
            </w:r>
          </w:p>
        </w:tc>
        <w:tc>
          <w:tcPr>
            <w:tcW w:w="4928"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使用砂纸型号正确，边缘平滑无台阶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60"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原子灰刮涂</w:t>
            </w:r>
            <w:r>
              <w:rPr>
                <w:rFonts w:ascii="仿宋_GB2312" w:hAnsi="宋体" w:eastAsia="仿宋_GB2312"/>
                <w:sz w:val="24"/>
              </w:rPr>
              <w:t>,</w:t>
            </w:r>
            <w:r>
              <w:rPr>
                <w:rFonts w:hint="eastAsia" w:ascii="仿宋_GB2312" w:hAnsi="宋体" w:eastAsia="仿宋_GB2312"/>
                <w:sz w:val="24"/>
              </w:rPr>
              <w:t>打磨和</w:t>
            </w:r>
            <w:r>
              <w:rPr>
                <w:rFonts w:ascii="仿宋_GB2312" w:hAnsi="宋体" w:eastAsia="仿宋_GB2312"/>
                <w:sz w:val="24"/>
              </w:rPr>
              <w:t>旧漆层打磨</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26</w:t>
            </w:r>
            <w:r>
              <w:rPr>
                <w:rFonts w:hint="eastAsia" w:ascii="仿宋_GB2312" w:hAnsi="宋体" w:eastAsia="仿宋_GB2312"/>
                <w:sz w:val="24"/>
              </w:rPr>
              <w:t>%</w:t>
            </w:r>
          </w:p>
        </w:tc>
        <w:tc>
          <w:tcPr>
            <w:tcW w:w="4928"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原子灰调配比例正确，混合均匀，刮涂不超过打磨范围；打磨时使用打磨机、砂纸型号正确，能正确使用打磨指示层及采用正确打磨方法打磨。</w:t>
            </w:r>
          </w:p>
          <w:p>
            <w:pPr>
              <w:tabs>
                <w:tab w:val="left" w:pos="885"/>
              </w:tabs>
              <w:rPr>
                <w:rFonts w:ascii="仿宋_GB2312" w:hAnsi="宋体" w:eastAsia="仿宋_GB2312"/>
                <w:sz w:val="24"/>
              </w:rPr>
            </w:pPr>
            <w:r>
              <w:rPr>
                <w:rFonts w:hint="eastAsia" w:ascii="仿宋_GB2312" w:hAnsi="宋体" w:eastAsia="仿宋_GB2312"/>
                <w:sz w:val="24"/>
              </w:rPr>
              <w:t>整板打磨后无橘纹,无磨穿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60"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5S</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0</w:t>
            </w:r>
            <w:r>
              <w:rPr>
                <w:rFonts w:hint="eastAsia" w:ascii="仿宋_GB2312" w:hAnsi="宋体" w:eastAsia="仿宋_GB2312"/>
                <w:sz w:val="24"/>
              </w:rPr>
              <w:t>%</w:t>
            </w:r>
          </w:p>
        </w:tc>
        <w:tc>
          <w:tcPr>
            <w:tcW w:w="4928"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工具设备复位、可继续使用耗材放置于指定回收位置；废弃物丢弃至指定垃圾桶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60"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打磨</w:t>
            </w:r>
            <w:r>
              <w:rPr>
                <w:rFonts w:ascii="仿宋_GB2312" w:hAnsi="宋体" w:eastAsia="仿宋_GB2312"/>
                <w:sz w:val="24"/>
              </w:rPr>
              <w:t>效果</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50%</w:t>
            </w:r>
          </w:p>
        </w:tc>
        <w:tc>
          <w:tcPr>
            <w:tcW w:w="4928"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整板无残留粉尘（不含粘尘布可清洁的少量杂质）；打磨至完全哑光，无残留桔皮（3、4类桔皮不计）；无磨穿</w:t>
            </w:r>
          </w:p>
        </w:tc>
      </w:tr>
    </w:tbl>
    <w:p>
      <w:pPr>
        <w:ind w:firstLine="585"/>
        <w:rPr>
          <w:rFonts w:ascii="Arial Narrow" w:hAnsi="Arial Narrow" w:eastAsia="仿宋_GB2312" w:cs="Arial"/>
          <w:sz w:val="30"/>
          <w:szCs w:val="30"/>
        </w:rPr>
      </w:pPr>
      <w:r>
        <w:rPr>
          <w:rFonts w:hint="eastAsia" w:ascii="Arial Narrow" w:hAnsi="Arial Narrow" w:eastAsia="仿宋_GB2312" w:cs="Arial"/>
          <w:sz w:val="30"/>
          <w:szCs w:val="30"/>
        </w:rPr>
        <w:t>（2）喷底漆、水性底色漆、清漆（占实操分值</w:t>
      </w:r>
      <w:r>
        <w:rPr>
          <w:rFonts w:ascii="Arial Narrow" w:hAnsi="Arial Narrow" w:eastAsia="仿宋_GB2312" w:cs="Arial"/>
          <w:sz w:val="30"/>
          <w:szCs w:val="30"/>
        </w:rPr>
        <w:t>10</w:t>
      </w:r>
      <w:r>
        <w:rPr>
          <w:rFonts w:hint="eastAsia" w:ascii="Arial Narrow" w:hAnsi="Arial Narrow" w:eastAsia="仿宋_GB2312" w:cs="Arial"/>
          <w:sz w:val="30"/>
          <w:szCs w:val="30"/>
        </w:rPr>
        <w:t>%）</w:t>
      </w:r>
    </w:p>
    <w:tbl>
      <w:tblPr>
        <w:tblStyle w:val="11"/>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1803"/>
        <w:gridCol w:w="4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803"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4826"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安全防护</w:t>
            </w:r>
          </w:p>
        </w:tc>
        <w:tc>
          <w:tcPr>
            <w:tcW w:w="1803"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w:t>
            </w:r>
          </w:p>
        </w:tc>
        <w:tc>
          <w:tcPr>
            <w:tcW w:w="48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佩戴喷涂时所需要的安全防护用品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喷涂前处理</w:t>
            </w:r>
          </w:p>
        </w:tc>
        <w:tc>
          <w:tcPr>
            <w:tcW w:w="1803"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35</w:t>
            </w:r>
            <w:r>
              <w:rPr>
                <w:rFonts w:hint="eastAsia" w:ascii="仿宋_GB2312" w:hAnsi="宋体" w:eastAsia="仿宋_GB2312"/>
                <w:sz w:val="24"/>
              </w:rPr>
              <w:t>%</w:t>
            </w:r>
          </w:p>
        </w:tc>
        <w:tc>
          <w:tcPr>
            <w:tcW w:w="48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使用粘尘布粘尘；漏金属部位施涂侵蚀底漆；选择正确灰度的中涂底漆，使用规定量完成喷涂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喷涂过程</w:t>
            </w:r>
          </w:p>
        </w:tc>
        <w:tc>
          <w:tcPr>
            <w:tcW w:w="1803"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45</w:t>
            </w:r>
            <w:r>
              <w:rPr>
                <w:rFonts w:hint="eastAsia" w:ascii="仿宋_GB2312" w:hAnsi="宋体" w:eastAsia="仿宋_GB2312"/>
                <w:sz w:val="24"/>
              </w:rPr>
              <w:t>%</w:t>
            </w:r>
          </w:p>
        </w:tc>
        <w:tc>
          <w:tcPr>
            <w:tcW w:w="48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道与道之间给予了合理的闪干时间；喷涂过程中没有打磨、补喷；无流挂、漏喷或咬底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5S</w:t>
            </w:r>
          </w:p>
        </w:tc>
        <w:tc>
          <w:tcPr>
            <w:tcW w:w="1803"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15</w:t>
            </w:r>
            <w:r>
              <w:rPr>
                <w:rFonts w:hint="eastAsia" w:ascii="仿宋_GB2312" w:hAnsi="宋体" w:eastAsia="仿宋_GB2312"/>
                <w:sz w:val="24"/>
              </w:rPr>
              <w:t>%</w:t>
            </w:r>
          </w:p>
        </w:tc>
        <w:tc>
          <w:tcPr>
            <w:tcW w:w="48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工具、工位恢复原状；废弃物丢弃至指定垃圾桶</w:t>
            </w:r>
          </w:p>
        </w:tc>
      </w:tr>
    </w:tbl>
    <w:p>
      <w:pPr>
        <w:ind w:firstLine="585"/>
        <w:rPr>
          <w:rFonts w:ascii="Arial Narrow" w:hAnsi="Arial Narrow" w:eastAsia="仿宋_GB2312" w:cs="Arial"/>
          <w:sz w:val="30"/>
          <w:szCs w:val="30"/>
        </w:rPr>
      </w:pPr>
      <w:r>
        <w:rPr>
          <w:rFonts w:hint="eastAsia" w:ascii="Arial Narrow" w:hAnsi="Arial Narrow" w:eastAsia="仿宋_GB2312" w:cs="Arial"/>
          <w:sz w:val="30"/>
          <w:szCs w:val="30"/>
        </w:rPr>
        <w:t>（</w:t>
      </w:r>
      <w:r>
        <w:rPr>
          <w:rFonts w:ascii="Arial Narrow" w:hAnsi="Arial Narrow" w:eastAsia="仿宋_GB2312" w:cs="Arial"/>
          <w:sz w:val="30"/>
          <w:szCs w:val="30"/>
        </w:rPr>
        <w:t>3</w:t>
      </w:r>
      <w:r>
        <w:rPr>
          <w:rFonts w:hint="eastAsia" w:ascii="Arial Narrow" w:hAnsi="Arial Narrow" w:eastAsia="仿宋_GB2312" w:cs="Arial"/>
          <w:sz w:val="30"/>
          <w:szCs w:val="30"/>
        </w:rPr>
        <w:t>）水性底色漆</w:t>
      </w:r>
      <w:r>
        <w:rPr>
          <w:rFonts w:ascii="Arial Narrow" w:hAnsi="Arial Narrow" w:eastAsia="仿宋_GB2312" w:cs="Arial"/>
          <w:sz w:val="30"/>
          <w:szCs w:val="30"/>
        </w:rPr>
        <w:t>微调</w:t>
      </w:r>
      <w:r>
        <w:rPr>
          <w:rFonts w:hint="eastAsia" w:ascii="Arial Narrow" w:hAnsi="Arial Narrow" w:eastAsia="仿宋_GB2312" w:cs="Arial"/>
          <w:sz w:val="30"/>
          <w:szCs w:val="30"/>
        </w:rPr>
        <w:t>（占实操分值</w:t>
      </w:r>
      <w:r>
        <w:rPr>
          <w:rFonts w:ascii="Arial Narrow" w:hAnsi="Arial Narrow" w:eastAsia="仿宋_GB2312" w:cs="Arial"/>
          <w:sz w:val="30"/>
          <w:szCs w:val="30"/>
        </w:rPr>
        <w:t>5</w:t>
      </w:r>
      <w:r>
        <w:rPr>
          <w:rFonts w:hint="eastAsia" w:ascii="Arial Narrow" w:hAnsi="Arial Narrow" w:eastAsia="仿宋_GB2312" w:cs="Arial"/>
          <w:sz w:val="30"/>
          <w:szCs w:val="30"/>
        </w:rPr>
        <w:t>%）</w:t>
      </w:r>
    </w:p>
    <w:tbl>
      <w:tblPr>
        <w:tblStyle w:val="11"/>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1803"/>
        <w:gridCol w:w="4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26"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803"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4826" w:type="dxa"/>
            <w:tcBorders>
              <w:top w:val="single" w:color="000000" w:sz="4" w:space="0"/>
              <w:left w:val="single" w:color="000000" w:sz="4" w:space="0"/>
              <w:bottom w:val="single" w:color="000000" w:sz="4" w:space="0"/>
              <w:right w:val="single" w:color="000000" w:sz="4" w:space="0"/>
            </w:tcBorders>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安全防护</w:t>
            </w:r>
          </w:p>
        </w:tc>
        <w:tc>
          <w:tcPr>
            <w:tcW w:w="1803"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ascii="仿宋_GB2312" w:hAnsi="宋体" w:eastAsia="仿宋_GB2312"/>
                <w:sz w:val="24"/>
              </w:rPr>
              <w:t>16</w:t>
            </w:r>
            <w:r>
              <w:rPr>
                <w:rFonts w:hint="eastAsia" w:ascii="仿宋_GB2312" w:hAnsi="宋体" w:eastAsia="仿宋_GB2312"/>
                <w:sz w:val="24"/>
              </w:rPr>
              <w:t>%</w:t>
            </w:r>
          </w:p>
        </w:tc>
        <w:tc>
          <w:tcPr>
            <w:tcW w:w="48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佩戴合理的安全防护用品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5S</w:t>
            </w:r>
          </w:p>
        </w:tc>
        <w:tc>
          <w:tcPr>
            <w:tcW w:w="1803"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8</w:t>
            </w:r>
            <w:r>
              <w:rPr>
                <w:rFonts w:ascii="仿宋_GB2312" w:hAnsi="宋体" w:eastAsia="仿宋_GB2312"/>
                <w:sz w:val="24"/>
              </w:rPr>
              <w:t>4</w:t>
            </w:r>
            <w:r>
              <w:rPr>
                <w:rFonts w:hint="eastAsia" w:ascii="仿宋_GB2312" w:hAnsi="宋体" w:eastAsia="仿宋_GB2312"/>
                <w:sz w:val="24"/>
              </w:rPr>
              <w:t>%</w:t>
            </w:r>
          </w:p>
        </w:tc>
        <w:tc>
          <w:tcPr>
            <w:tcW w:w="4826" w:type="dxa"/>
            <w:tcBorders>
              <w:top w:val="single" w:color="000000" w:sz="4" w:space="0"/>
              <w:left w:val="single" w:color="000000" w:sz="4" w:space="0"/>
              <w:bottom w:val="single" w:color="000000" w:sz="4" w:space="0"/>
              <w:right w:val="single" w:color="000000" w:sz="4" w:space="0"/>
            </w:tcBorders>
            <w:vAlign w:val="center"/>
          </w:tcPr>
          <w:p>
            <w:pPr>
              <w:tabs>
                <w:tab w:val="left" w:pos="885"/>
              </w:tabs>
              <w:rPr>
                <w:rFonts w:ascii="仿宋_GB2312" w:hAnsi="宋体" w:eastAsia="仿宋_GB2312"/>
                <w:sz w:val="24"/>
              </w:rPr>
            </w:pPr>
            <w:r>
              <w:rPr>
                <w:rFonts w:hint="eastAsia" w:ascii="仿宋_GB2312" w:hAnsi="宋体" w:eastAsia="仿宋_GB2312"/>
                <w:sz w:val="24"/>
              </w:rPr>
              <w:t>工具设备复位，工作台清洁；废弃物丢弃至指定垃圾桶</w:t>
            </w:r>
          </w:p>
        </w:tc>
      </w:tr>
    </w:tbl>
    <w:p>
      <w:pPr>
        <w:ind w:firstLine="585"/>
        <w:rPr>
          <w:rFonts w:ascii="Arial Narrow" w:hAnsi="Arial Narrow" w:eastAsia="仿宋_GB2312" w:cs="Arial"/>
          <w:sz w:val="30"/>
          <w:szCs w:val="30"/>
        </w:rPr>
      </w:pPr>
      <w:r>
        <w:rPr>
          <w:rFonts w:hint="eastAsia" w:ascii="Arial Narrow" w:hAnsi="Arial Narrow" w:eastAsia="仿宋_GB2312" w:cs="Arial"/>
          <w:sz w:val="30"/>
          <w:szCs w:val="30"/>
        </w:rPr>
        <w:t>（</w:t>
      </w:r>
      <w:r>
        <w:rPr>
          <w:rFonts w:ascii="Arial Narrow" w:hAnsi="Arial Narrow" w:eastAsia="仿宋_GB2312" w:cs="Arial"/>
          <w:sz w:val="30"/>
          <w:szCs w:val="30"/>
        </w:rPr>
        <w:t>4</w:t>
      </w:r>
      <w:r>
        <w:rPr>
          <w:rFonts w:hint="eastAsia" w:ascii="Arial Narrow" w:hAnsi="Arial Narrow" w:eastAsia="仿宋_GB2312" w:cs="Arial"/>
          <w:sz w:val="30"/>
          <w:szCs w:val="30"/>
        </w:rPr>
        <w:t>）最终效果（占实操分值</w:t>
      </w:r>
      <w:r>
        <w:rPr>
          <w:rFonts w:ascii="Arial Narrow" w:hAnsi="Arial Narrow" w:eastAsia="仿宋_GB2312" w:cs="Arial"/>
          <w:sz w:val="30"/>
          <w:szCs w:val="30"/>
        </w:rPr>
        <w:t>75</w:t>
      </w:r>
      <w:r>
        <w:rPr>
          <w:rFonts w:hint="eastAsia" w:ascii="Arial Narrow" w:hAnsi="Arial Narrow" w:eastAsia="仿宋_GB2312" w:cs="Arial"/>
          <w:sz w:val="30"/>
          <w:szCs w:val="30"/>
        </w:rPr>
        <w:t>%）</w:t>
      </w:r>
    </w:p>
    <w:tbl>
      <w:tblPr>
        <w:tblStyle w:val="11"/>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836"/>
        <w:gridCol w:w="4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tabs>
                <w:tab w:val="left" w:pos="885"/>
              </w:tabs>
              <w:jc w:val="center"/>
              <w:rPr>
                <w:rFonts w:ascii="仿宋_GB2312" w:hAnsi="宋体" w:eastAsia="仿宋_GB2312"/>
                <w:b/>
                <w:sz w:val="24"/>
              </w:rPr>
            </w:pPr>
            <w:r>
              <w:rPr>
                <w:rFonts w:hint="eastAsia" w:ascii="仿宋_GB2312" w:hAnsi="宋体" w:eastAsia="仿宋_GB2312"/>
                <w:b/>
                <w:sz w:val="24"/>
              </w:rPr>
              <w:t>项目</w:t>
            </w:r>
          </w:p>
        </w:tc>
        <w:tc>
          <w:tcPr>
            <w:tcW w:w="1836" w:type="dxa"/>
          </w:tcPr>
          <w:p>
            <w:pPr>
              <w:tabs>
                <w:tab w:val="left" w:pos="885"/>
              </w:tabs>
              <w:jc w:val="center"/>
              <w:rPr>
                <w:rFonts w:ascii="仿宋_GB2312" w:hAnsi="宋体" w:eastAsia="仿宋_GB2312"/>
                <w:b/>
                <w:sz w:val="24"/>
              </w:rPr>
            </w:pPr>
            <w:r>
              <w:rPr>
                <w:rFonts w:hint="eastAsia" w:ascii="仿宋_GB2312" w:hAnsi="宋体" w:eastAsia="仿宋_GB2312"/>
                <w:b/>
                <w:sz w:val="24"/>
              </w:rPr>
              <w:t>分值比例</w:t>
            </w:r>
          </w:p>
        </w:tc>
        <w:tc>
          <w:tcPr>
            <w:tcW w:w="4826" w:type="dxa"/>
          </w:tcPr>
          <w:p>
            <w:pPr>
              <w:tabs>
                <w:tab w:val="left" w:pos="885"/>
              </w:tabs>
              <w:jc w:val="center"/>
              <w:rPr>
                <w:rFonts w:ascii="仿宋_GB2312" w:hAnsi="宋体" w:eastAsia="仿宋_GB2312"/>
                <w:b/>
                <w:sz w:val="24"/>
              </w:rPr>
            </w:pPr>
            <w:r>
              <w:rPr>
                <w:rFonts w:hint="eastAsia" w:ascii="仿宋_GB2312" w:hAnsi="宋体" w:eastAsia="仿宋_GB2312"/>
                <w:b/>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tabs>
                <w:tab w:val="left" w:pos="885"/>
              </w:tabs>
              <w:rPr>
                <w:rFonts w:ascii="仿宋_GB2312" w:hAnsi="宋体" w:eastAsia="仿宋_GB2312"/>
                <w:sz w:val="24"/>
              </w:rPr>
            </w:pPr>
            <w:r>
              <w:rPr>
                <w:rFonts w:hint="eastAsia" w:ascii="仿宋_GB2312" w:hAnsi="宋体" w:eastAsia="仿宋_GB2312"/>
                <w:sz w:val="24"/>
              </w:rPr>
              <w:t>做底效果</w:t>
            </w:r>
          </w:p>
        </w:tc>
        <w:tc>
          <w:tcPr>
            <w:tcW w:w="1836" w:type="dxa"/>
          </w:tcPr>
          <w:p>
            <w:pPr>
              <w:tabs>
                <w:tab w:val="left" w:pos="885"/>
              </w:tabs>
              <w:rPr>
                <w:rFonts w:ascii="仿宋_GB2312" w:hAnsi="宋体" w:eastAsia="仿宋_GB2312"/>
                <w:sz w:val="24"/>
              </w:rPr>
            </w:pPr>
            <w:r>
              <w:rPr>
                <w:rFonts w:ascii="仿宋_GB2312" w:hAnsi="宋体" w:eastAsia="仿宋_GB2312"/>
                <w:sz w:val="24"/>
              </w:rPr>
              <w:t>20</w:t>
            </w:r>
            <w:r>
              <w:rPr>
                <w:rFonts w:hint="eastAsia" w:ascii="仿宋_GB2312" w:hAnsi="宋体" w:eastAsia="仿宋_GB2312"/>
                <w:sz w:val="24"/>
              </w:rPr>
              <w:t>%</w:t>
            </w:r>
          </w:p>
        </w:tc>
        <w:tc>
          <w:tcPr>
            <w:tcW w:w="4826" w:type="dxa"/>
          </w:tcPr>
          <w:p>
            <w:pPr>
              <w:tabs>
                <w:tab w:val="left" w:pos="885"/>
              </w:tabs>
              <w:rPr>
                <w:rFonts w:ascii="仿宋_GB2312" w:hAnsi="宋体" w:eastAsia="仿宋_GB2312"/>
                <w:sz w:val="24"/>
              </w:rPr>
            </w:pPr>
            <w:r>
              <w:rPr>
                <w:rFonts w:hint="eastAsia" w:ascii="仿宋_GB2312" w:hAnsi="宋体" w:eastAsia="仿宋_GB2312"/>
                <w:sz w:val="24"/>
              </w:rPr>
              <w:t>无原子灰印、原子灰砂眼、咬底、砂纸痕等缺陷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tcPr>
          <w:p>
            <w:pPr>
              <w:tabs>
                <w:tab w:val="left" w:pos="885"/>
              </w:tabs>
              <w:rPr>
                <w:rFonts w:ascii="仿宋_GB2312" w:hAnsi="宋体" w:eastAsia="仿宋_GB2312"/>
                <w:sz w:val="24"/>
              </w:rPr>
            </w:pPr>
            <w:r>
              <w:rPr>
                <w:rFonts w:hint="eastAsia" w:ascii="仿宋_GB2312" w:hAnsi="宋体" w:eastAsia="仿宋_GB2312"/>
                <w:sz w:val="24"/>
              </w:rPr>
              <w:t>底色漆喷涂效果</w:t>
            </w:r>
          </w:p>
        </w:tc>
        <w:tc>
          <w:tcPr>
            <w:tcW w:w="1836" w:type="dxa"/>
          </w:tcPr>
          <w:p>
            <w:pPr>
              <w:tabs>
                <w:tab w:val="left" w:pos="885"/>
              </w:tabs>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3.3%</w:t>
            </w:r>
          </w:p>
        </w:tc>
        <w:tc>
          <w:tcPr>
            <w:tcW w:w="4826" w:type="dxa"/>
          </w:tcPr>
          <w:p>
            <w:pPr>
              <w:tabs>
                <w:tab w:val="left" w:pos="885"/>
              </w:tabs>
              <w:rPr>
                <w:rFonts w:ascii="仿宋_GB2312" w:hAnsi="宋体" w:eastAsia="仿宋_GB2312"/>
                <w:sz w:val="24"/>
              </w:rPr>
            </w:pPr>
            <w:r>
              <w:rPr>
                <w:rFonts w:hint="eastAsia" w:ascii="仿宋_GB2312" w:hAnsi="宋体" w:eastAsia="仿宋_GB2312"/>
                <w:sz w:val="24"/>
              </w:rPr>
              <w:t>底色漆无露底、流挂、起花等缺陷；翼子板颜色与喷涂目标板比较颜色准确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tabs>
                <w:tab w:val="left" w:pos="885"/>
              </w:tabs>
              <w:rPr>
                <w:rFonts w:ascii="仿宋_GB2312" w:hAnsi="宋体" w:eastAsia="仿宋_GB2312"/>
                <w:sz w:val="24"/>
              </w:rPr>
            </w:pPr>
            <w:r>
              <w:rPr>
                <w:rFonts w:hint="eastAsia" w:ascii="仿宋_GB2312" w:hAnsi="宋体" w:eastAsia="仿宋_GB2312"/>
                <w:sz w:val="24"/>
              </w:rPr>
              <w:t>清漆喷涂效果</w:t>
            </w:r>
          </w:p>
        </w:tc>
        <w:tc>
          <w:tcPr>
            <w:tcW w:w="1836" w:type="dxa"/>
            <w:vAlign w:val="center"/>
          </w:tcPr>
          <w:p>
            <w:pPr>
              <w:tabs>
                <w:tab w:val="left" w:pos="885"/>
              </w:tabs>
              <w:rPr>
                <w:rFonts w:ascii="仿宋_GB2312" w:hAnsi="宋体" w:eastAsia="仿宋_GB2312"/>
                <w:sz w:val="24"/>
              </w:rPr>
            </w:pPr>
            <w:r>
              <w:rPr>
                <w:rFonts w:ascii="仿宋_GB2312" w:hAnsi="宋体" w:eastAsia="仿宋_GB2312"/>
                <w:sz w:val="24"/>
              </w:rPr>
              <w:t>13.3%</w:t>
            </w:r>
          </w:p>
        </w:tc>
        <w:tc>
          <w:tcPr>
            <w:tcW w:w="4826" w:type="dxa"/>
            <w:vAlign w:val="center"/>
          </w:tcPr>
          <w:p>
            <w:pPr>
              <w:tabs>
                <w:tab w:val="left" w:pos="885"/>
              </w:tabs>
              <w:rPr>
                <w:rFonts w:ascii="仿宋_GB2312" w:hAnsi="宋体" w:eastAsia="仿宋_GB2312"/>
                <w:sz w:val="24"/>
              </w:rPr>
            </w:pPr>
            <w:r>
              <w:rPr>
                <w:rFonts w:hint="eastAsia" w:ascii="仿宋_GB2312" w:hAnsi="宋体" w:eastAsia="仿宋_GB2312"/>
                <w:sz w:val="24"/>
              </w:rPr>
              <w:t>清漆无漏喷、喷涂过薄、</w:t>
            </w:r>
            <w:r>
              <w:rPr>
                <w:rFonts w:ascii="仿宋_GB2312" w:hAnsi="宋体" w:eastAsia="仿宋_GB2312"/>
                <w:sz w:val="24"/>
              </w:rPr>
              <w:t>流挂</w:t>
            </w:r>
            <w:r>
              <w:rPr>
                <w:rFonts w:hint="eastAsia" w:ascii="仿宋_GB2312" w:hAnsi="宋体" w:eastAsia="仿宋_GB2312"/>
                <w:sz w:val="24"/>
              </w:rPr>
              <w:t>缺陷，流平好，纹理均匀，光泽度高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tabs>
                <w:tab w:val="left" w:pos="885"/>
              </w:tabs>
              <w:rPr>
                <w:rFonts w:ascii="仿宋_GB2312" w:hAnsi="宋体" w:eastAsia="仿宋_GB2312"/>
                <w:sz w:val="24"/>
              </w:rPr>
            </w:pPr>
            <w:r>
              <w:rPr>
                <w:rFonts w:hint="eastAsia" w:ascii="仿宋_GB2312" w:hAnsi="宋体" w:eastAsia="仿宋_GB2312"/>
                <w:sz w:val="24"/>
              </w:rPr>
              <w:t xml:space="preserve">清漆表面缺陷 </w:t>
            </w:r>
          </w:p>
        </w:tc>
        <w:tc>
          <w:tcPr>
            <w:tcW w:w="1836" w:type="dxa"/>
            <w:vAlign w:val="center"/>
          </w:tcPr>
          <w:p>
            <w:pPr>
              <w:tabs>
                <w:tab w:val="left" w:pos="885"/>
              </w:tabs>
              <w:rPr>
                <w:rFonts w:ascii="仿宋_GB2312" w:hAnsi="宋体" w:eastAsia="仿宋_GB2312"/>
                <w:sz w:val="24"/>
              </w:rPr>
            </w:pPr>
            <w:r>
              <w:rPr>
                <w:rFonts w:ascii="仿宋_GB2312" w:hAnsi="宋体" w:eastAsia="仿宋_GB2312"/>
                <w:sz w:val="24"/>
              </w:rPr>
              <w:t>6.7%</w:t>
            </w:r>
          </w:p>
        </w:tc>
        <w:tc>
          <w:tcPr>
            <w:tcW w:w="4826" w:type="dxa"/>
            <w:vAlign w:val="center"/>
          </w:tcPr>
          <w:p>
            <w:pPr>
              <w:tabs>
                <w:tab w:val="left" w:pos="885"/>
              </w:tabs>
              <w:rPr>
                <w:rFonts w:ascii="仿宋_GB2312" w:hAnsi="宋体" w:eastAsia="仿宋_GB2312"/>
                <w:sz w:val="24"/>
              </w:rPr>
            </w:pPr>
            <w:r>
              <w:rPr>
                <w:rFonts w:hint="eastAsia" w:ascii="仿宋_GB2312" w:hAnsi="宋体" w:eastAsia="仿宋_GB2312"/>
                <w:sz w:val="24"/>
              </w:rPr>
              <w:t>没有鱼眼、起泡、针孔、印痕（含碰伤）、清漆垂流等需要抛光</w:t>
            </w:r>
            <w:r>
              <w:rPr>
                <w:rFonts w:ascii="仿宋_GB2312" w:hAnsi="宋体" w:eastAsia="仿宋_GB2312"/>
                <w:sz w:val="24"/>
              </w:rPr>
              <w:t>或</w:t>
            </w:r>
            <w:r>
              <w:rPr>
                <w:rFonts w:hint="eastAsia" w:ascii="仿宋_GB2312" w:hAnsi="宋体" w:eastAsia="仿宋_GB2312"/>
                <w:sz w:val="24"/>
              </w:rPr>
              <w:t>返工重喷清漆的缺陷。第一折边</w:t>
            </w:r>
            <w:r>
              <w:rPr>
                <w:rFonts w:ascii="仿宋_GB2312" w:hAnsi="宋体" w:eastAsia="仿宋_GB2312"/>
                <w:sz w:val="24"/>
              </w:rPr>
              <w:t>外侧部位底色漆</w:t>
            </w:r>
            <w:r>
              <w:rPr>
                <w:rFonts w:hint="eastAsia" w:ascii="仿宋_GB2312" w:hAnsi="宋体" w:eastAsia="仿宋_GB2312"/>
                <w:sz w:val="24"/>
              </w:rPr>
              <w:t>、</w:t>
            </w:r>
            <w:r>
              <w:rPr>
                <w:rFonts w:ascii="仿宋_GB2312" w:hAnsi="宋体" w:eastAsia="仿宋_GB2312"/>
                <w:sz w:val="24"/>
              </w:rPr>
              <w:t>清漆</w:t>
            </w:r>
            <w:r>
              <w:rPr>
                <w:rFonts w:hint="eastAsia" w:ascii="仿宋_GB2312" w:hAnsi="宋体" w:eastAsia="仿宋_GB2312"/>
                <w:sz w:val="24"/>
              </w:rPr>
              <w:t>没有</w:t>
            </w:r>
            <w:r>
              <w:rPr>
                <w:rFonts w:ascii="仿宋_GB2312" w:hAnsi="宋体" w:eastAsia="仿宋_GB2312"/>
                <w:sz w:val="24"/>
              </w:rPr>
              <w:t>漏喷</w:t>
            </w:r>
            <w:r>
              <w:rPr>
                <w:rFonts w:hint="eastAsia" w:ascii="仿宋_GB2312" w:hAnsi="宋体" w:eastAsia="仿宋_GB2312"/>
                <w:sz w:val="24"/>
              </w:rPr>
              <w:t>、</w:t>
            </w:r>
            <w:r>
              <w:rPr>
                <w:rFonts w:ascii="仿宋_GB2312" w:hAnsi="宋体" w:eastAsia="仿宋_GB2312"/>
                <w:sz w:val="24"/>
              </w:rPr>
              <w:t>露底</w:t>
            </w:r>
            <w:r>
              <w:rPr>
                <w:rFonts w:hint="eastAsia" w:ascii="仿宋_GB2312" w:hAnsi="宋体" w:eastAsia="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tabs>
                <w:tab w:val="left" w:pos="885"/>
              </w:tabs>
              <w:rPr>
                <w:rFonts w:ascii="仿宋_GB2312" w:hAnsi="宋体" w:eastAsia="仿宋_GB2312"/>
                <w:sz w:val="24"/>
              </w:rPr>
            </w:pPr>
            <w:r>
              <w:rPr>
                <w:rFonts w:ascii="仿宋_GB2312" w:hAnsi="宋体" w:eastAsia="仿宋_GB2312"/>
                <w:sz w:val="24"/>
              </w:rPr>
              <w:t>第一折边外侧</w:t>
            </w:r>
            <w:r>
              <w:rPr>
                <w:rFonts w:hint="eastAsia" w:ascii="仿宋_GB2312" w:hAnsi="宋体" w:eastAsia="仿宋_GB2312"/>
                <w:sz w:val="24"/>
              </w:rPr>
              <w:t>效果</w:t>
            </w:r>
          </w:p>
        </w:tc>
        <w:tc>
          <w:tcPr>
            <w:tcW w:w="1836" w:type="dxa"/>
            <w:vAlign w:val="center"/>
          </w:tcPr>
          <w:p>
            <w:pPr>
              <w:tabs>
                <w:tab w:val="left" w:pos="885"/>
              </w:tabs>
              <w:rPr>
                <w:rFonts w:ascii="仿宋_GB2312" w:hAnsi="宋体" w:eastAsia="仿宋_GB2312"/>
                <w:sz w:val="24"/>
              </w:rPr>
            </w:pPr>
            <w:r>
              <w:rPr>
                <w:rFonts w:ascii="仿宋_GB2312" w:hAnsi="宋体" w:eastAsia="仿宋_GB2312"/>
                <w:sz w:val="24"/>
              </w:rPr>
              <w:t>6.7%</w:t>
            </w:r>
          </w:p>
        </w:tc>
        <w:tc>
          <w:tcPr>
            <w:tcW w:w="4826" w:type="dxa"/>
            <w:vAlign w:val="center"/>
          </w:tcPr>
          <w:p>
            <w:pPr>
              <w:tabs>
                <w:tab w:val="left" w:pos="885"/>
              </w:tabs>
              <w:rPr>
                <w:rFonts w:ascii="仿宋_GB2312" w:hAnsi="宋体" w:eastAsia="仿宋_GB2312"/>
                <w:sz w:val="24"/>
              </w:rPr>
            </w:pPr>
            <w:r>
              <w:rPr>
                <w:rFonts w:hint="eastAsia" w:ascii="仿宋_GB2312" w:hAnsi="宋体" w:eastAsia="仿宋_GB2312"/>
                <w:sz w:val="24"/>
              </w:rPr>
              <w:t>第一折边外侧部位，底色漆无明显露底（漏喷）、明显流挂；无清漆漏喷、薄喷，没有因喷涂较薄而导致的粗糙及哑光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tabs>
                <w:tab w:val="left" w:pos="885"/>
              </w:tabs>
              <w:rPr>
                <w:rFonts w:ascii="仿宋_GB2312" w:hAnsi="宋体" w:eastAsia="仿宋_GB2312"/>
                <w:sz w:val="24"/>
              </w:rPr>
            </w:pPr>
            <w:r>
              <w:rPr>
                <w:rFonts w:hint="eastAsia" w:ascii="仿宋_GB2312" w:hAnsi="宋体" w:eastAsia="仿宋_GB2312"/>
                <w:sz w:val="24"/>
              </w:rPr>
              <w:t>色板</w:t>
            </w:r>
            <w:r>
              <w:rPr>
                <w:rFonts w:ascii="仿宋_GB2312" w:hAnsi="宋体" w:eastAsia="仿宋_GB2312"/>
                <w:sz w:val="24"/>
              </w:rPr>
              <w:t>效果</w:t>
            </w:r>
          </w:p>
        </w:tc>
        <w:tc>
          <w:tcPr>
            <w:tcW w:w="1836" w:type="dxa"/>
            <w:vAlign w:val="center"/>
          </w:tcPr>
          <w:p>
            <w:pPr>
              <w:tabs>
                <w:tab w:val="left" w:pos="885"/>
              </w:tabs>
              <w:rPr>
                <w:rFonts w:ascii="仿宋_GB2312" w:hAnsi="宋体" w:eastAsia="仿宋_GB2312"/>
                <w:sz w:val="24"/>
              </w:rPr>
            </w:pPr>
            <w:r>
              <w:rPr>
                <w:rFonts w:ascii="仿宋_GB2312" w:hAnsi="宋体" w:eastAsia="仿宋_GB2312"/>
                <w:sz w:val="24"/>
              </w:rPr>
              <w:t>13.3%</w:t>
            </w:r>
          </w:p>
        </w:tc>
        <w:tc>
          <w:tcPr>
            <w:tcW w:w="4826" w:type="dxa"/>
            <w:vAlign w:val="center"/>
          </w:tcPr>
          <w:p>
            <w:pPr>
              <w:tabs>
                <w:tab w:val="left" w:pos="885"/>
              </w:tabs>
              <w:rPr>
                <w:rFonts w:ascii="仿宋_GB2312" w:hAnsi="宋体" w:eastAsia="仿宋_GB2312"/>
                <w:sz w:val="24"/>
              </w:rPr>
            </w:pPr>
            <w:r>
              <w:rPr>
                <w:rFonts w:hint="eastAsia" w:ascii="仿宋_GB2312" w:hAnsi="宋体" w:eastAsia="仿宋_GB2312"/>
                <w:sz w:val="24"/>
              </w:rPr>
              <w:t>色母判断正确；提交色板整洁,无发花、清漆漏喷、色漆未完全遮盖、起痱子等缺陷等不良现象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center"/>
          </w:tcPr>
          <w:p>
            <w:pPr>
              <w:tabs>
                <w:tab w:val="left" w:pos="885"/>
              </w:tabs>
              <w:rPr>
                <w:rFonts w:ascii="仿宋_GB2312" w:hAnsi="宋体" w:eastAsia="仿宋_GB2312"/>
                <w:sz w:val="24"/>
              </w:rPr>
            </w:pPr>
            <w:r>
              <w:rPr>
                <w:rFonts w:hint="eastAsia" w:ascii="仿宋_GB2312" w:hAnsi="宋体" w:eastAsia="仿宋_GB2312"/>
                <w:sz w:val="24"/>
              </w:rPr>
              <w:t>颜色</w:t>
            </w:r>
            <w:r>
              <w:rPr>
                <w:rFonts w:ascii="仿宋_GB2312" w:hAnsi="宋体" w:eastAsia="仿宋_GB2312"/>
                <w:sz w:val="24"/>
              </w:rPr>
              <w:t>准</w:t>
            </w:r>
            <w:r>
              <w:rPr>
                <w:rFonts w:hint="eastAsia" w:ascii="仿宋_GB2312" w:hAnsi="宋体" w:eastAsia="仿宋_GB2312"/>
                <w:sz w:val="24"/>
              </w:rPr>
              <w:t>确</w:t>
            </w:r>
            <w:r>
              <w:rPr>
                <w:rFonts w:ascii="仿宋_GB2312" w:hAnsi="宋体" w:eastAsia="仿宋_GB2312"/>
                <w:sz w:val="24"/>
              </w:rPr>
              <w:t>度</w:t>
            </w:r>
          </w:p>
        </w:tc>
        <w:tc>
          <w:tcPr>
            <w:tcW w:w="1836" w:type="dxa"/>
            <w:vAlign w:val="center"/>
          </w:tcPr>
          <w:p>
            <w:pPr>
              <w:tabs>
                <w:tab w:val="left" w:pos="885"/>
              </w:tabs>
              <w:rPr>
                <w:rFonts w:ascii="仿宋_GB2312" w:hAnsi="宋体" w:eastAsia="仿宋_GB2312"/>
                <w:sz w:val="24"/>
              </w:rPr>
            </w:pPr>
            <w:r>
              <w:rPr>
                <w:rFonts w:ascii="仿宋_GB2312" w:hAnsi="宋体" w:eastAsia="仿宋_GB2312"/>
                <w:sz w:val="24"/>
              </w:rPr>
              <w:t>26.7%</w:t>
            </w:r>
          </w:p>
        </w:tc>
        <w:tc>
          <w:tcPr>
            <w:tcW w:w="4826" w:type="dxa"/>
            <w:vAlign w:val="center"/>
          </w:tcPr>
          <w:p>
            <w:pPr>
              <w:tabs>
                <w:tab w:val="left" w:pos="885"/>
              </w:tabs>
              <w:rPr>
                <w:rFonts w:ascii="仿宋_GB2312" w:hAnsi="宋体" w:eastAsia="仿宋_GB2312"/>
                <w:sz w:val="24"/>
              </w:rPr>
            </w:pPr>
            <w:r>
              <w:rPr>
                <w:rFonts w:hint="eastAsia" w:ascii="仿宋_GB2312" w:hAnsi="宋体" w:eastAsia="仿宋_GB2312"/>
                <w:sz w:val="24"/>
              </w:rPr>
              <w:t>裁判组</w:t>
            </w:r>
            <w:r>
              <w:rPr>
                <w:rFonts w:ascii="仿宋_GB2312" w:hAnsi="宋体" w:eastAsia="仿宋_GB2312"/>
                <w:sz w:val="24"/>
              </w:rPr>
              <w:t>目测</w:t>
            </w:r>
            <w:r>
              <w:rPr>
                <w:rFonts w:hint="eastAsia" w:ascii="仿宋_GB2312" w:hAnsi="宋体" w:eastAsia="仿宋_GB2312"/>
                <w:sz w:val="24"/>
              </w:rPr>
              <w:t>各个</w:t>
            </w:r>
            <w:r>
              <w:rPr>
                <w:rFonts w:ascii="仿宋_GB2312" w:hAnsi="宋体" w:eastAsia="仿宋_GB2312"/>
                <w:sz w:val="24"/>
              </w:rPr>
              <w:t>角度</w:t>
            </w:r>
            <w:r>
              <w:rPr>
                <w:rFonts w:hint="eastAsia" w:ascii="仿宋_GB2312" w:hAnsi="宋体" w:eastAsia="仿宋_GB2312"/>
                <w:sz w:val="24"/>
              </w:rPr>
              <w:t>色差小；</w:t>
            </w:r>
            <w:r>
              <w:rPr>
                <w:rFonts w:ascii="仿宋_GB2312" w:hAnsi="宋体" w:eastAsia="仿宋_GB2312"/>
                <w:sz w:val="24"/>
              </w:rPr>
              <w:t>测色</w:t>
            </w:r>
            <w:r>
              <w:rPr>
                <w:rFonts w:hint="eastAsia" w:ascii="仿宋_GB2312" w:hAnsi="宋体" w:eastAsia="仿宋_GB2312"/>
                <w:sz w:val="24"/>
              </w:rPr>
              <w:t>仪测量</w:t>
            </w:r>
            <w:r>
              <w:rPr>
                <w:rFonts w:ascii="仿宋_GB2312" w:hAnsi="宋体" w:eastAsia="仿宋_GB2312"/>
                <w:sz w:val="24"/>
              </w:rPr>
              <w:t>色差值小</w:t>
            </w:r>
          </w:p>
        </w:tc>
      </w:tr>
    </w:tbl>
    <w:p>
      <w:pPr>
        <w:snapToGrid w:val="0"/>
        <w:spacing w:line="560" w:lineRule="exact"/>
        <w:ind w:firstLine="562" w:firstLineChars="200"/>
        <w:rPr>
          <w:rFonts w:ascii="Arial Narrow" w:hAnsi="Arial Narrow" w:eastAsia="仿宋_GB2312" w:cs="Arial"/>
          <w:b/>
          <w:sz w:val="28"/>
          <w:szCs w:val="30"/>
        </w:rPr>
      </w:pPr>
      <w:r>
        <w:rPr>
          <w:rFonts w:hint="eastAsia" w:ascii="Arial Narrow" w:hAnsi="Arial Narrow" w:eastAsia="仿宋_GB2312" w:cs="Arial"/>
          <w:b/>
          <w:sz w:val="28"/>
          <w:szCs w:val="30"/>
        </w:rPr>
        <w:t>说明：上述细则在赛项规程确定前会根据具体方案验证结果有所调整。</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十一、奖项设置</w:t>
      </w:r>
    </w:p>
    <w:p>
      <w:pPr>
        <w:spacing w:line="560" w:lineRule="exact"/>
        <w:ind w:firstLine="606" w:firstLineChars="202"/>
        <w:rPr>
          <w:rFonts w:ascii="Arial Narrow" w:hAnsi="Arial Narrow" w:eastAsia="仿宋_GB2312" w:cs="Arial"/>
          <w:sz w:val="30"/>
          <w:szCs w:val="30"/>
        </w:rPr>
      </w:pPr>
      <w:r>
        <w:rPr>
          <w:rFonts w:hint="eastAsia" w:ascii="Arial Narrow" w:hAnsi="Arial Narrow" w:eastAsia="仿宋_GB2312" w:cs="Arial"/>
          <w:sz w:val="30"/>
          <w:szCs w:val="30"/>
        </w:rPr>
        <w:t>（一）三个子赛项奖项设定均为：一等奖占比10%，二等奖占比20%，三等奖占比30%（小数点后四舍五入）。</w:t>
      </w:r>
    </w:p>
    <w:p>
      <w:pPr>
        <w:spacing w:line="560" w:lineRule="exact"/>
        <w:ind w:firstLine="570"/>
        <w:rPr>
          <w:rFonts w:ascii="Arial Narrow" w:hAnsi="Arial Narrow" w:eastAsia="仿宋_GB2312" w:cs="Arial"/>
          <w:sz w:val="30"/>
          <w:szCs w:val="30"/>
        </w:rPr>
      </w:pPr>
      <w:r>
        <w:rPr>
          <w:rFonts w:hint="eastAsia" w:ascii="Arial Narrow" w:hAnsi="Arial Narrow" w:eastAsia="仿宋_GB2312" w:cs="Arial"/>
          <w:sz w:val="30"/>
          <w:szCs w:val="30"/>
        </w:rPr>
        <w:t>（二）获得一等奖的指导教师由组委会颁发优秀指导教师证书。</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十二、技术规范</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（一）汽车机电维修</w:t>
      </w:r>
    </w:p>
    <w:p>
      <w:pPr>
        <w:snapToGrid w:val="0"/>
        <w:spacing w:line="560" w:lineRule="exact"/>
        <w:ind w:firstLine="600" w:firstLineChars="200"/>
        <w:jc w:val="left"/>
        <w:rPr>
          <w:rFonts w:ascii="Arial Narrow" w:hAnsi="Arial Narrow" w:eastAsia="仿宋_GB2312" w:cs="Arial"/>
          <w:sz w:val="30"/>
          <w:szCs w:val="30"/>
        </w:rPr>
      </w:pPr>
      <w:r>
        <w:rPr>
          <w:rFonts w:ascii="Arial Narrow" w:hAnsi="Arial Narrow" w:eastAsia="仿宋_GB2312" w:cs="Arial"/>
          <w:sz w:val="30"/>
          <w:szCs w:val="30"/>
        </w:rPr>
        <w:t>1</w:t>
      </w:r>
      <w:r>
        <w:rPr>
          <w:rFonts w:hint="eastAsia" w:ascii="Arial Narrow" w:hAnsi="Arial Narrow" w:eastAsia="仿宋_GB2312" w:cs="Arial"/>
          <w:sz w:val="30"/>
          <w:szCs w:val="30"/>
        </w:rPr>
        <w:t>.汽车整车维护—定期维护：根据国家标准《汽车维护、检测、诊断技术规范》（</w:t>
      </w:r>
      <w:r>
        <w:rPr>
          <w:rFonts w:ascii="Arial Narrow" w:hAnsi="Arial Narrow" w:eastAsia="仿宋_GB2312" w:cs="Arial"/>
          <w:sz w:val="30"/>
          <w:szCs w:val="30"/>
        </w:rPr>
        <w:t>GB/T 18344</w:t>
      </w:r>
      <w:r>
        <w:rPr>
          <w:rFonts w:hint="eastAsia" w:ascii="Arial Narrow" w:hAnsi="Arial Narrow" w:eastAsia="仿宋_GB2312" w:cs="Arial"/>
          <w:sz w:val="30"/>
          <w:szCs w:val="30"/>
        </w:rPr>
        <w:t>）、交通行业标准《</w:t>
      </w:r>
      <w:r>
        <w:rPr>
          <w:rFonts w:ascii="Arial Narrow" w:hAnsi="Arial Narrow" w:eastAsia="仿宋_GB2312" w:cs="Arial"/>
          <w:sz w:val="30"/>
          <w:szCs w:val="30"/>
        </w:rPr>
        <w:t> 汽车空调制冷剂回收、净化、加注工艺规范</w:t>
      </w:r>
      <w:r>
        <w:rPr>
          <w:rFonts w:hint="eastAsia" w:ascii="Arial Narrow" w:hAnsi="Arial Narrow" w:eastAsia="仿宋_GB2312" w:cs="Arial"/>
          <w:sz w:val="30"/>
          <w:szCs w:val="30"/>
        </w:rPr>
        <w:t>》（</w:t>
      </w:r>
      <w:r>
        <w:rPr>
          <w:rFonts w:ascii="Arial Narrow" w:hAnsi="Arial Narrow" w:eastAsia="仿宋_GB2312" w:cs="Arial"/>
          <w:sz w:val="30"/>
          <w:szCs w:val="30"/>
        </w:rPr>
        <w:t>JT/T7</w:t>
      </w:r>
      <w:r>
        <w:rPr>
          <w:rFonts w:hint="eastAsia" w:ascii="Arial Narrow" w:hAnsi="Arial Narrow" w:eastAsia="仿宋_GB2312" w:cs="Arial"/>
          <w:sz w:val="30"/>
          <w:szCs w:val="30"/>
        </w:rPr>
        <w:t>7</w:t>
      </w:r>
      <w:r>
        <w:rPr>
          <w:rFonts w:ascii="Arial Narrow" w:hAnsi="Arial Narrow" w:eastAsia="仿宋_GB2312" w:cs="Arial"/>
          <w:sz w:val="30"/>
          <w:szCs w:val="30"/>
        </w:rPr>
        <w:t>4-2010</w:t>
      </w:r>
      <w:r>
        <w:rPr>
          <w:rFonts w:hint="eastAsia" w:ascii="Arial Narrow" w:hAnsi="Arial Narrow" w:eastAsia="仿宋_GB2312" w:cs="Arial"/>
          <w:sz w:val="30"/>
          <w:szCs w:val="30"/>
        </w:rPr>
        <w:t>）、比赛车型维修手册和用户手册以及仪器设备使用说明书，按照比赛车型60000公里维护项目以及维护过程中常见小修项目进行实操考核。</w:t>
      </w:r>
    </w:p>
    <w:p>
      <w:pPr>
        <w:snapToGrid w:val="0"/>
        <w:spacing w:line="560" w:lineRule="exact"/>
        <w:ind w:firstLine="600" w:firstLineChars="200"/>
        <w:jc w:val="left"/>
        <w:rPr>
          <w:rFonts w:ascii="Arial Narrow" w:hAnsi="Arial Narrow" w:eastAsia="仿宋_GB2312" w:cs="Arial"/>
          <w:sz w:val="30"/>
          <w:szCs w:val="30"/>
        </w:rPr>
      </w:pPr>
      <w:r>
        <w:rPr>
          <w:rFonts w:ascii="Arial Narrow" w:hAnsi="Arial Narrow" w:eastAsia="仿宋_GB2312" w:cs="Arial"/>
          <w:sz w:val="30"/>
          <w:szCs w:val="30"/>
        </w:rPr>
        <w:t>2</w:t>
      </w:r>
      <w:r>
        <w:rPr>
          <w:rFonts w:hint="eastAsia" w:ascii="Arial Narrow" w:hAnsi="Arial Narrow" w:eastAsia="仿宋_GB2312" w:cs="Arial"/>
          <w:sz w:val="30"/>
          <w:szCs w:val="30"/>
        </w:rPr>
        <w:t>.汽车整车维护—车轮定位：遵照设备操作手册、比赛车型维修手册的相关要求和作业项目表流程进行实操考核。</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3.机械拆装和故障诊断：根据比赛车型维修手册、设备使用说明书等进行实操。</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（二）车身修复：以相关维修手册、人民交通出版社《车身修复》（第二版）为实操参考。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（三）车身涂装：以相关维修手册、人民交通出版社《车身涂装》（第二版）为实操参考</w:t>
      </w: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十三、建议使用的比赛器材、技术平台和场地要求</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（一）比赛器材及技术平台</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本次竞赛技术平台标准参考我国汽车维修行业相关标准确定。</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汽车整车维护：主要使用汽车维修通用工具、量具、仪器和仪表、汽车故障电脑诊断仪、尾气分析仪、空调诊断仪、电子式卤素检漏仪、制冷剂纯度鉴别仪、车轮定位仪（3D</w:t>
      </w:r>
      <w:r>
        <w:rPr>
          <w:rFonts w:ascii="仿宋_GB2312" w:hAnsi="宋体" w:eastAsia="仿宋_GB2312" w:cs="Arial"/>
          <w:kern w:val="0"/>
          <w:sz w:val="30"/>
          <w:szCs w:val="30"/>
        </w:rPr>
        <w:t>）</w:t>
      </w:r>
      <w:r>
        <w:rPr>
          <w:rFonts w:hint="eastAsia" w:ascii="仿宋_GB2312" w:hAnsi="宋体" w:eastAsia="仿宋_GB2312" w:cs="Arial"/>
          <w:kern w:val="0"/>
          <w:sz w:val="30"/>
          <w:szCs w:val="30"/>
        </w:rPr>
        <w:t>，以及举升机、压缩空气源、尾气抽排系统等固定设备。</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机械拆装：使用气缸盖、翻转架、通用工具和量具等设备、工件及工量具。</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故障诊断：使用汽车故障电脑诊断仪、示波器、万用表、2</w:t>
      </w:r>
      <w:r>
        <w:rPr>
          <w:rFonts w:ascii="仿宋_GB2312" w:hAnsi="宋体" w:eastAsia="仿宋_GB2312" w:cs="Arial"/>
          <w:kern w:val="0"/>
          <w:sz w:val="30"/>
          <w:szCs w:val="30"/>
        </w:rPr>
        <w:t>08接线盒</w:t>
      </w:r>
      <w:r>
        <w:rPr>
          <w:rFonts w:hint="eastAsia" w:ascii="仿宋_GB2312" w:hAnsi="宋体" w:eastAsia="仿宋_GB2312" w:cs="Arial"/>
          <w:kern w:val="0"/>
          <w:sz w:val="30"/>
          <w:szCs w:val="30"/>
        </w:rPr>
        <w:t>、</w:t>
      </w:r>
      <w:r>
        <w:rPr>
          <w:rFonts w:ascii="仿宋_GB2312" w:hAnsi="宋体" w:eastAsia="仿宋_GB2312" w:cs="Arial"/>
          <w:kern w:val="0"/>
          <w:sz w:val="30"/>
          <w:szCs w:val="30"/>
        </w:rPr>
        <w:t>试灯</w:t>
      </w:r>
      <w:r>
        <w:rPr>
          <w:rFonts w:hint="eastAsia" w:ascii="仿宋_GB2312" w:hAnsi="宋体" w:eastAsia="仿宋_GB2312" w:cs="Arial"/>
          <w:kern w:val="0"/>
          <w:sz w:val="30"/>
          <w:szCs w:val="30"/>
        </w:rPr>
        <w:t>等仪器设备和工具。</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车身修复项目：大梁校正仪、电子测量系统、电阻点焊机、气体保护焊机、切割机、钣金快修组合工具等。</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车身涂装项目：主要使用喷枪、电子秤、干磨设备、压缩空气源、红外烤灯、油水分离器、调漆设备、喷房、烤房等。</w:t>
      </w:r>
    </w:p>
    <w:p>
      <w:pPr>
        <w:snapToGrid w:val="0"/>
        <w:spacing w:line="560" w:lineRule="exact"/>
        <w:ind w:firstLine="426" w:firstLineChars="142"/>
        <w:jc w:val="left"/>
        <w:rPr>
          <w:rFonts w:ascii="仿宋_GB2312" w:hAnsi="宋体" w:eastAsia="仿宋_GB2312" w:cs="Arial"/>
          <w:kern w:val="0"/>
          <w:sz w:val="30"/>
          <w:szCs w:val="30"/>
        </w:rPr>
      </w:pPr>
      <w:r>
        <w:rPr>
          <w:rFonts w:hint="eastAsia" w:ascii="仿宋_GB2312" w:hAnsi="宋体" w:eastAsia="仿宋_GB2312" w:cs="Arial"/>
          <w:kern w:val="0"/>
          <w:sz w:val="30"/>
          <w:szCs w:val="30"/>
        </w:rPr>
        <w:t>（二）场地要求</w:t>
      </w:r>
    </w:p>
    <w:p>
      <w:pPr>
        <w:spacing w:line="480" w:lineRule="exact"/>
        <w:ind w:firstLine="405" w:firstLineChars="135"/>
        <w:rPr>
          <w:rFonts w:ascii="仿宋_GB2312" w:hAnsi="宋体" w:eastAsia="仿宋_GB2312" w:cs="Arial"/>
          <w:kern w:val="0"/>
          <w:sz w:val="30"/>
          <w:szCs w:val="30"/>
        </w:rPr>
      </w:pPr>
      <w:r>
        <w:rPr>
          <w:rFonts w:hint="eastAsia" w:ascii="仿宋_GB2312" w:hAnsi="宋体" w:eastAsia="仿宋_GB2312" w:cs="Arial"/>
          <w:kern w:val="0"/>
          <w:sz w:val="30"/>
          <w:szCs w:val="30"/>
        </w:rPr>
        <w:t>各分赛项竞赛地点分别设置在承办学校各汽车专业教学实训楼，各项目工位情况如下：</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126"/>
        <w:gridCol w:w="1843"/>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spacing w:line="360" w:lineRule="auto"/>
              <w:jc w:val="center"/>
              <w:rPr>
                <w:rFonts w:ascii="仿宋_GB2312" w:hAnsi="仿宋" w:eastAsia="仿宋_GB2312" w:cs="Times New Roman"/>
                <w:b/>
                <w:sz w:val="24"/>
              </w:rPr>
            </w:pPr>
            <w:r>
              <w:rPr>
                <w:rFonts w:hint="eastAsia" w:ascii="仿宋_GB2312" w:hAnsi="仿宋" w:eastAsia="仿宋_GB2312" w:cs="Times New Roman"/>
                <w:b/>
                <w:sz w:val="24"/>
              </w:rPr>
              <w:t>大项</w:t>
            </w:r>
          </w:p>
        </w:tc>
        <w:tc>
          <w:tcPr>
            <w:tcW w:w="2126" w:type="dxa"/>
          </w:tcPr>
          <w:p>
            <w:pPr>
              <w:spacing w:line="360" w:lineRule="auto"/>
              <w:jc w:val="center"/>
              <w:rPr>
                <w:rFonts w:ascii="仿宋_GB2312" w:hAnsi="仿宋" w:eastAsia="仿宋_GB2312" w:cs="Times New Roman"/>
                <w:b/>
                <w:sz w:val="24"/>
              </w:rPr>
            </w:pPr>
            <w:r>
              <w:rPr>
                <w:rFonts w:hint="eastAsia" w:ascii="仿宋_GB2312" w:hAnsi="仿宋" w:eastAsia="仿宋_GB2312" w:cs="Times New Roman"/>
                <w:b/>
                <w:sz w:val="24"/>
              </w:rPr>
              <w:t>分项</w:t>
            </w:r>
          </w:p>
        </w:tc>
        <w:tc>
          <w:tcPr>
            <w:tcW w:w="1843" w:type="dxa"/>
          </w:tcPr>
          <w:p>
            <w:pPr>
              <w:spacing w:line="360" w:lineRule="auto"/>
              <w:jc w:val="center"/>
              <w:rPr>
                <w:rFonts w:ascii="仿宋_GB2312" w:hAnsi="仿宋" w:eastAsia="仿宋_GB2312" w:cs="Times New Roman"/>
                <w:b/>
                <w:sz w:val="24"/>
              </w:rPr>
            </w:pPr>
            <w:r>
              <w:rPr>
                <w:rFonts w:hint="eastAsia" w:ascii="仿宋_GB2312" w:hAnsi="仿宋" w:eastAsia="仿宋_GB2312" w:cs="Times New Roman"/>
                <w:b/>
                <w:sz w:val="24"/>
              </w:rPr>
              <w:t>工位数量</w:t>
            </w:r>
          </w:p>
        </w:tc>
        <w:tc>
          <w:tcPr>
            <w:tcW w:w="1276" w:type="dxa"/>
          </w:tcPr>
          <w:p>
            <w:pPr>
              <w:spacing w:line="360" w:lineRule="auto"/>
              <w:jc w:val="center"/>
              <w:rPr>
                <w:rFonts w:ascii="仿宋_GB2312" w:hAnsi="仿宋" w:eastAsia="仿宋_GB2312" w:cs="Times New Roman"/>
                <w:b/>
                <w:sz w:val="24"/>
              </w:rPr>
            </w:pPr>
            <w:r>
              <w:rPr>
                <w:rFonts w:hint="eastAsia" w:ascii="仿宋_GB2312" w:hAnsi="仿宋" w:eastAsia="仿宋_GB2312" w:cs="Times New Roman"/>
                <w:b/>
                <w:sz w:val="24"/>
              </w:rPr>
              <w:t>备用工位</w:t>
            </w:r>
          </w:p>
        </w:tc>
        <w:tc>
          <w:tcPr>
            <w:tcW w:w="1842" w:type="dxa"/>
          </w:tcPr>
          <w:p>
            <w:pPr>
              <w:spacing w:line="360" w:lineRule="auto"/>
              <w:jc w:val="center"/>
              <w:rPr>
                <w:rFonts w:ascii="仿宋_GB2312" w:hAnsi="仿宋" w:eastAsia="仿宋_GB2312" w:cs="Times New Roman"/>
                <w:b/>
                <w:sz w:val="24"/>
              </w:rPr>
            </w:pPr>
            <w:r>
              <w:rPr>
                <w:rFonts w:hint="eastAsia" w:ascii="仿宋_GB2312" w:hAnsi="仿宋" w:eastAsia="仿宋_GB2312" w:cs="Times New Roman"/>
                <w:b/>
                <w:sz w:val="24"/>
              </w:rPr>
              <w:t>工位规格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汽车机电维修</w:t>
            </w:r>
          </w:p>
        </w:tc>
        <w:tc>
          <w:tcPr>
            <w:tcW w:w="2126" w:type="dxa"/>
            <w:vAlign w:val="center"/>
          </w:tcPr>
          <w:p>
            <w:pPr>
              <w:spacing w:line="360" w:lineRule="auto"/>
              <w:rPr>
                <w:rFonts w:ascii="仿宋_GB2312" w:hAnsi="仿宋" w:eastAsia="仿宋_GB2312" w:cs="Times New Roman"/>
                <w:sz w:val="24"/>
              </w:rPr>
            </w:pPr>
            <w:r>
              <w:rPr>
                <w:rFonts w:hint="eastAsia" w:ascii="仿宋_GB2312" w:hAnsi="仿宋" w:eastAsia="仿宋_GB2312" w:cs="宋体"/>
                <w:kern w:val="0"/>
                <w:sz w:val="24"/>
              </w:rPr>
              <w:t>定期维护</w:t>
            </w:r>
          </w:p>
        </w:tc>
        <w:tc>
          <w:tcPr>
            <w:tcW w:w="1843"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9</w:t>
            </w:r>
          </w:p>
        </w:tc>
        <w:tc>
          <w:tcPr>
            <w:tcW w:w="1276"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1</w:t>
            </w:r>
          </w:p>
        </w:tc>
        <w:tc>
          <w:tcPr>
            <w:tcW w:w="1842" w:type="dxa"/>
            <w:vAlign w:val="center"/>
          </w:tcPr>
          <w:p>
            <w:pPr>
              <w:spacing w:line="360" w:lineRule="auto"/>
              <w:rPr>
                <w:rFonts w:ascii="仿宋_GB2312" w:hAnsi="仿宋" w:eastAsia="仿宋_GB2312" w:cs="Times New Roman"/>
                <w:sz w:val="24"/>
              </w:rPr>
            </w:pPr>
            <w:r>
              <w:rPr>
                <w:rFonts w:hint="eastAsia" w:ascii="仿宋_GB2312" w:hAnsi="仿宋" w:eastAsia="仿宋_GB2312" w:cs="宋体"/>
                <w:kern w:val="0"/>
                <w:sz w:val="24"/>
              </w:rPr>
              <w:t>8m×5m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Times New Roman"/>
                <w:sz w:val="24"/>
              </w:rPr>
            </w:pPr>
          </w:p>
        </w:tc>
        <w:tc>
          <w:tcPr>
            <w:tcW w:w="2126" w:type="dxa"/>
            <w:vAlign w:val="center"/>
          </w:tcPr>
          <w:p>
            <w:pPr>
              <w:spacing w:line="360" w:lineRule="auto"/>
              <w:rPr>
                <w:rFonts w:ascii="仿宋_GB2312" w:hAnsi="仿宋" w:eastAsia="仿宋_GB2312" w:cs="Times New Roman"/>
                <w:sz w:val="24"/>
              </w:rPr>
            </w:pPr>
            <w:r>
              <w:rPr>
                <w:rFonts w:hint="eastAsia" w:ascii="仿宋_GB2312" w:hAnsi="仿宋" w:eastAsia="仿宋_GB2312" w:cs="宋体"/>
                <w:kern w:val="0"/>
                <w:sz w:val="24"/>
              </w:rPr>
              <w:t>车轮定位</w:t>
            </w:r>
          </w:p>
        </w:tc>
        <w:tc>
          <w:tcPr>
            <w:tcW w:w="1843"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9</w:t>
            </w:r>
          </w:p>
        </w:tc>
        <w:tc>
          <w:tcPr>
            <w:tcW w:w="1276"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1</w:t>
            </w:r>
          </w:p>
        </w:tc>
        <w:tc>
          <w:tcPr>
            <w:tcW w:w="1842" w:type="dxa"/>
            <w:vAlign w:val="center"/>
          </w:tcPr>
          <w:p>
            <w:pPr>
              <w:spacing w:line="360" w:lineRule="auto"/>
              <w:rPr>
                <w:rFonts w:ascii="仿宋_GB2312" w:hAnsi="仿宋" w:eastAsia="仿宋_GB2312" w:cs="宋体"/>
                <w:kern w:val="0"/>
                <w:sz w:val="24"/>
              </w:rPr>
            </w:pPr>
            <w:r>
              <w:rPr>
                <w:rFonts w:hint="eastAsia" w:ascii="仿宋_GB2312" w:hAnsi="仿宋" w:eastAsia="仿宋_GB2312" w:cs="宋体"/>
                <w:kern w:val="0"/>
                <w:sz w:val="24"/>
              </w:rPr>
              <w:t>8m×5m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Times New Roman"/>
                <w:sz w:val="24"/>
              </w:rPr>
            </w:pPr>
          </w:p>
        </w:tc>
        <w:tc>
          <w:tcPr>
            <w:tcW w:w="2126" w:type="dxa"/>
            <w:vAlign w:val="center"/>
          </w:tcPr>
          <w:p>
            <w:pPr>
              <w:spacing w:line="360" w:lineRule="auto"/>
              <w:rPr>
                <w:rFonts w:ascii="仿宋_GB2312" w:hAnsi="仿宋" w:eastAsia="仿宋_GB2312" w:cs="宋体"/>
                <w:kern w:val="0"/>
                <w:sz w:val="24"/>
              </w:rPr>
            </w:pPr>
            <w:r>
              <w:rPr>
                <w:rFonts w:hint="eastAsia" w:ascii="仿宋_GB2312" w:hAnsi="仿宋" w:eastAsia="仿宋_GB2312" w:cs="宋体"/>
                <w:kern w:val="0"/>
                <w:sz w:val="24"/>
              </w:rPr>
              <w:t>机械拆装</w:t>
            </w:r>
          </w:p>
        </w:tc>
        <w:tc>
          <w:tcPr>
            <w:tcW w:w="1843"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9</w:t>
            </w:r>
          </w:p>
        </w:tc>
        <w:tc>
          <w:tcPr>
            <w:tcW w:w="1276"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1</w:t>
            </w:r>
          </w:p>
        </w:tc>
        <w:tc>
          <w:tcPr>
            <w:tcW w:w="1842" w:type="dxa"/>
            <w:vAlign w:val="center"/>
          </w:tcPr>
          <w:p>
            <w:pPr>
              <w:spacing w:line="360" w:lineRule="auto"/>
              <w:rPr>
                <w:rFonts w:ascii="仿宋_GB2312" w:hAnsi="仿宋" w:eastAsia="仿宋_GB2312" w:cs="宋体"/>
                <w:kern w:val="0"/>
                <w:sz w:val="24"/>
              </w:rPr>
            </w:pPr>
            <w:r>
              <w:rPr>
                <w:rFonts w:hint="eastAsia" w:ascii="仿宋_GB2312" w:hAnsi="仿宋" w:eastAsia="仿宋_GB2312" w:cs="宋体"/>
                <w:kern w:val="0"/>
                <w:sz w:val="24"/>
              </w:rPr>
              <w:t>4m×5m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宋体"/>
                <w:kern w:val="0"/>
                <w:sz w:val="24"/>
              </w:rPr>
            </w:pPr>
          </w:p>
        </w:tc>
        <w:tc>
          <w:tcPr>
            <w:tcW w:w="2126" w:type="dxa"/>
            <w:vAlign w:val="center"/>
          </w:tcPr>
          <w:p>
            <w:pPr>
              <w:spacing w:line="360" w:lineRule="auto"/>
              <w:rPr>
                <w:rFonts w:ascii="仿宋_GB2312" w:hAnsi="仿宋" w:eastAsia="仿宋_GB2312" w:cs="Times New Roman"/>
                <w:sz w:val="24"/>
              </w:rPr>
            </w:pPr>
            <w:r>
              <w:rPr>
                <w:rFonts w:hint="eastAsia" w:ascii="仿宋_GB2312" w:hAnsi="仿宋" w:eastAsia="仿宋_GB2312" w:cs="宋体"/>
                <w:kern w:val="0"/>
                <w:sz w:val="24"/>
              </w:rPr>
              <w:t>故障诊断</w:t>
            </w:r>
          </w:p>
        </w:tc>
        <w:tc>
          <w:tcPr>
            <w:tcW w:w="1843"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15</w:t>
            </w:r>
          </w:p>
        </w:tc>
        <w:tc>
          <w:tcPr>
            <w:tcW w:w="1276" w:type="dxa"/>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1</w:t>
            </w:r>
          </w:p>
        </w:tc>
        <w:tc>
          <w:tcPr>
            <w:tcW w:w="1842" w:type="dxa"/>
            <w:vAlign w:val="center"/>
          </w:tcPr>
          <w:p>
            <w:pPr>
              <w:spacing w:line="360" w:lineRule="auto"/>
              <w:rPr>
                <w:rFonts w:ascii="仿宋_GB2312" w:hAnsi="仿宋" w:eastAsia="仿宋_GB2312" w:cs="Times New Roman"/>
                <w:sz w:val="24"/>
              </w:rPr>
            </w:pPr>
            <w:r>
              <w:rPr>
                <w:rFonts w:hint="eastAsia" w:ascii="仿宋_GB2312" w:hAnsi="仿宋" w:eastAsia="仿宋_GB2312" w:cs="宋体"/>
                <w:kern w:val="0"/>
                <w:sz w:val="24"/>
              </w:rPr>
              <w:t>8m×5m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spacing w:line="360" w:lineRule="auto"/>
              <w:rPr>
                <w:rFonts w:ascii="仿宋_GB2312" w:hAnsi="仿宋" w:eastAsia="仿宋_GB2312" w:cs="宋体"/>
                <w:kern w:val="0"/>
                <w:sz w:val="24"/>
              </w:rPr>
            </w:pPr>
            <w:r>
              <w:rPr>
                <w:rFonts w:hint="eastAsia" w:ascii="仿宋_GB2312" w:hAnsi="仿宋" w:eastAsia="仿宋_GB2312" w:cs="宋体"/>
                <w:kern w:val="0"/>
                <w:sz w:val="24"/>
              </w:rPr>
              <w:t>车身修复</w:t>
            </w:r>
          </w:p>
          <w:p>
            <w:pPr>
              <w:spacing w:line="360" w:lineRule="auto"/>
              <w:rPr>
                <w:rFonts w:ascii="仿宋_GB2312" w:hAnsi="仿宋" w:eastAsia="仿宋_GB2312" w:cs="宋体"/>
                <w:kern w:val="0"/>
                <w:sz w:val="24"/>
              </w:rPr>
            </w:pPr>
            <w:r>
              <w:rPr>
                <w:rFonts w:hint="eastAsia" w:ascii="仿宋_GB2312" w:hAnsi="仿宋" w:eastAsia="仿宋_GB2312" w:cs="宋体"/>
                <w:kern w:val="0"/>
                <w:sz w:val="24"/>
              </w:rPr>
              <w:t>（钣金）</w:t>
            </w:r>
          </w:p>
        </w:tc>
        <w:tc>
          <w:tcPr>
            <w:tcW w:w="2126"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电子测量和校正</w:t>
            </w:r>
          </w:p>
        </w:tc>
        <w:tc>
          <w:tcPr>
            <w:tcW w:w="1843" w:type="dxa"/>
            <w:vAlign w:val="center"/>
          </w:tcPr>
          <w:p>
            <w:pPr>
              <w:spacing w:line="360" w:lineRule="auto"/>
              <w:rPr>
                <w:rFonts w:ascii="仿宋_GB2312" w:hAnsi="仿宋" w:eastAsia="仿宋_GB2312"/>
                <w:sz w:val="24"/>
              </w:rPr>
            </w:pPr>
            <w:r>
              <w:rPr>
                <w:rFonts w:hint="eastAsia" w:ascii="仿宋_GB2312" w:hAnsi="仿宋" w:eastAsia="仿宋_GB2312"/>
                <w:sz w:val="24"/>
              </w:rPr>
              <w:t>4</w:t>
            </w:r>
          </w:p>
        </w:tc>
        <w:tc>
          <w:tcPr>
            <w:tcW w:w="1276" w:type="dxa"/>
            <w:vAlign w:val="center"/>
          </w:tcPr>
          <w:p>
            <w:pPr>
              <w:spacing w:line="360" w:lineRule="auto"/>
              <w:rPr>
                <w:rFonts w:ascii="仿宋_GB2312" w:hAnsi="仿宋" w:eastAsia="仿宋_GB2312"/>
                <w:sz w:val="24"/>
              </w:rPr>
            </w:pPr>
            <w:r>
              <w:rPr>
                <w:rFonts w:hint="eastAsia" w:ascii="仿宋_GB2312" w:hAnsi="仿宋" w:eastAsia="仿宋_GB2312"/>
                <w:sz w:val="24"/>
              </w:rPr>
              <w:t>0</w:t>
            </w:r>
          </w:p>
        </w:tc>
        <w:tc>
          <w:tcPr>
            <w:tcW w:w="1842"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10m×6m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宋体"/>
                <w:kern w:val="0"/>
                <w:sz w:val="24"/>
              </w:rPr>
            </w:pPr>
          </w:p>
        </w:tc>
        <w:tc>
          <w:tcPr>
            <w:tcW w:w="2126"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板件更换</w:t>
            </w:r>
          </w:p>
        </w:tc>
        <w:tc>
          <w:tcPr>
            <w:tcW w:w="1843" w:type="dxa"/>
            <w:vAlign w:val="center"/>
          </w:tcPr>
          <w:p>
            <w:pPr>
              <w:spacing w:line="360" w:lineRule="auto"/>
              <w:rPr>
                <w:rFonts w:ascii="仿宋_GB2312" w:hAnsi="仿宋" w:eastAsia="仿宋_GB2312"/>
                <w:sz w:val="24"/>
              </w:rPr>
            </w:pPr>
            <w:r>
              <w:rPr>
                <w:rFonts w:hint="eastAsia" w:ascii="仿宋_GB2312" w:hAnsi="仿宋" w:eastAsia="仿宋_GB2312"/>
                <w:sz w:val="24"/>
              </w:rPr>
              <w:t>4</w:t>
            </w:r>
          </w:p>
        </w:tc>
        <w:tc>
          <w:tcPr>
            <w:tcW w:w="1276" w:type="dxa"/>
            <w:vAlign w:val="center"/>
          </w:tcPr>
          <w:p>
            <w:pPr>
              <w:spacing w:line="360" w:lineRule="auto"/>
              <w:rPr>
                <w:rFonts w:ascii="仿宋_GB2312" w:hAnsi="仿宋" w:eastAsia="仿宋_GB2312"/>
                <w:sz w:val="24"/>
              </w:rPr>
            </w:pPr>
            <w:r>
              <w:rPr>
                <w:rFonts w:hint="eastAsia" w:ascii="仿宋_GB2312" w:hAnsi="仿宋" w:eastAsia="仿宋_GB2312"/>
                <w:sz w:val="24"/>
              </w:rPr>
              <w:t>0</w:t>
            </w:r>
          </w:p>
        </w:tc>
        <w:tc>
          <w:tcPr>
            <w:tcW w:w="1842"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2m×3.5m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宋体"/>
                <w:kern w:val="0"/>
                <w:sz w:val="24"/>
              </w:rPr>
            </w:pPr>
          </w:p>
        </w:tc>
        <w:tc>
          <w:tcPr>
            <w:tcW w:w="2126"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受损门板修复</w:t>
            </w:r>
          </w:p>
        </w:tc>
        <w:tc>
          <w:tcPr>
            <w:tcW w:w="1843" w:type="dxa"/>
            <w:vAlign w:val="center"/>
          </w:tcPr>
          <w:p>
            <w:pPr>
              <w:spacing w:line="360" w:lineRule="auto"/>
              <w:rPr>
                <w:rFonts w:ascii="仿宋_GB2312" w:hAnsi="仿宋" w:eastAsia="仿宋_GB2312"/>
                <w:sz w:val="24"/>
              </w:rPr>
            </w:pPr>
            <w:r>
              <w:rPr>
                <w:rFonts w:hint="eastAsia" w:ascii="仿宋_GB2312" w:hAnsi="仿宋" w:eastAsia="仿宋_GB2312"/>
                <w:sz w:val="24"/>
              </w:rPr>
              <w:t>4</w:t>
            </w:r>
          </w:p>
        </w:tc>
        <w:tc>
          <w:tcPr>
            <w:tcW w:w="1276" w:type="dxa"/>
            <w:vAlign w:val="center"/>
          </w:tcPr>
          <w:p>
            <w:pPr>
              <w:spacing w:line="360" w:lineRule="auto"/>
              <w:rPr>
                <w:rFonts w:ascii="仿宋_GB2312" w:hAnsi="仿宋" w:eastAsia="仿宋_GB2312"/>
                <w:sz w:val="24"/>
              </w:rPr>
            </w:pPr>
            <w:r>
              <w:rPr>
                <w:rFonts w:hint="eastAsia" w:ascii="仿宋_GB2312" w:hAnsi="仿宋" w:eastAsia="仿宋_GB2312"/>
                <w:sz w:val="24"/>
              </w:rPr>
              <w:t>0</w:t>
            </w:r>
          </w:p>
        </w:tc>
        <w:tc>
          <w:tcPr>
            <w:tcW w:w="1842"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2m×2.5m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spacing w:line="360" w:lineRule="auto"/>
              <w:rPr>
                <w:rFonts w:ascii="仿宋_GB2312" w:hAnsi="仿宋" w:eastAsia="仿宋_GB2312" w:cs="宋体"/>
                <w:kern w:val="0"/>
                <w:sz w:val="24"/>
              </w:rPr>
            </w:pPr>
            <w:r>
              <w:rPr>
                <w:rFonts w:hint="eastAsia" w:ascii="仿宋_GB2312" w:hAnsi="仿宋" w:eastAsia="仿宋_GB2312" w:cs="宋体"/>
                <w:kern w:val="0"/>
                <w:sz w:val="24"/>
              </w:rPr>
              <w:t>车身涂装</w:t>
            </w:r>
          </w:p>
          <w:p>
            <w:pPr>
              <w:spacing w:line="360" w:lineRule="auto"/>
              <w:rPr>
                <w:rFonts w:ascii="仿宋_GB2312" w:hAnsi="仿宋" w:eastAsia="仿宋_GB2312" w:cs="宋体"/>
                <w:kern w:val="0"/>
                <w:sz w:val="24"/>
              </w:rPr>
            </w:pPr>
            <w:r>
              <w:rPr>
                <w:rFonts w:hint="eastAsia" w:ascii="仿宋_GB2312" w:hAnsi="仿宋" w:eastAsia="仿宋_GB2312" w:cs="宋体"/>
                <w:kern w:val="0"/>
                <w:sz w:val="24"/>
              </w:rPr>
              <w:t>（涂漆）</w:t>
            </w:r>
          </w:p>
        </w:tc>
        <w:tc>
          <w:tcPr>
            <w:tcW w:w="2126"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打磨区</w:t>
            </w:r>
          </w:p>
        </w:tc>
        <w:tc>
          <w:tcPr>
            <w:tcW w:w="1843" w:type="dxa"/>
            <w:vAlign w:val="center"/>
          </w:tcPr>
          <w:p>
            <w:pPr>
              <w:spacing w:line="360" w:lineRule="auto"/>
              <w:rPr>
                <w:rFonts w:ascii="仿宋_GB2312" w:hAnsi="仿宋" w:eastAsia="仿宋_GB2312"/>
                <w:sz w:val="24"/>
              </w:rPr>
            </w:pPr>
            <w:r>
              <w:rPr>
                <w:rFonts w:hint="eastAsia" w:ascii="仿宋_GB2312" w:hAnsi="仿宋" w:eastAsia="仿宋_GB2312"/>
                <w:sz w:val="24"/>
              </w:rPr>
              <w:t>8</w:t>
            </w:r>
          </w:p>
        </w:tc>
        <w:tc>
          <w:tcPr>
            <w:tcW w:w="1276" w:type="dxa"/>
            <w:vAlign w:val="center"/>
          </w:tcPr>
          <w:p>
            <w:pPr>
              <w:spacing w:line="360" w:lineRule="auto"/>
              <w:rPr>
                <w:rFonts w:ascii="仿宋_GB2312" w:hAnsi="仿宋" w:eastAsia="仿宋_GB2312"/>
                <w:sz w:val="24"/>
              </w:rPr>
            </w:pPr>
            <w:r>
              <w:rPr>
                <w:rFonts w:hint="eastAsia" w:ascii="仿宋_GB2312" w:hAnsi="仿宋" w:eastAsia="仿宋_GB2312"/>
                <w:sz w:val="24"/>
              </w:rPr>
              <w:t>0</w:t>
            </w:r>
          </w:p>
        </w:tc>
        <w:tc>
          <w:tcPr>
            <w:tcW w:w="1842"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6m×3m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宋体"/>
                <w:kern w:val="0"/>
                <w:sz w:val="24"/>
              </w:rPr>
            </w:pPr>
          </w:p>
        </w:tc>
        <w:tc>
          <w:tcPr>
            <w:tcW w:w="2126"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喷涂区</w:t>
            </w:r>
          </w:p>
        </w:tc>
        <w:tc>
          <w:tcPr>
            <w:tcW w:w="1843" w:type="dxa"/>
            <w:vAlign w:val="center"/>
          </w:tcPr>
          <w:p>
            <w:pPr>
              <w:spacing w:line="360" w:lineRule="auto"/>
              <w:rPr>
                <w:rFonts w:ascii="仿宋_GB2312" w:hAnsi="仿宋" w:eastAsia="仿宋_GB2312"/>
                <w:sz w:val="24"/>
              </w:rPr>
            </w:pPr>
            <w:r>
              <w:rPr>
                <w:rFonts w:hint="eastAsia" w:ascii="仿宋_GB2312" w:hAnsi="仿宋" w:eastAsia="仿宋_GB2312"/>
                <w:sz w:val="24"/>
              </w:rPr>
              <w:t>8</w:t>
            </w:r>
          </w:p>
        </w:tc>
        <w:tc>
          <w:tcPr>
            <w:tcW w:w="1276" w:type="dxa"/>
            <w:vAlign w:val="center"/>
          </w:tcPr>
          <w:p>
            <w:pPr>
              <w:spacing w:line="360" w:lineRule="auto"/>
              <w:rPr>
                <w:rFonts w:ascii="仿宋_GB2312" w:hAnsi="仿宋" w:eastAsia="仿宋_GB2312"/>
                <w:sz w:val="24"/>
              </w:rPr>
            </w:pPr>
            <w:r>
              <w:rPr>
                <w:rFonts w:hint="eastAsia" w:ascii="仿宋_GB2312" w:hAnsi="仿宋" w:eastAsia="仿宋_GB2312"/>
                <w:sz w:val="24"/>
              </w:rPr>
              <w:t>0</w:t>
            </w:r>
          </w:p>
        </w:tc>
        <w:tc>
          <w:tcPr>
            <w:tcW w:w="1842"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10m×4m（喷房）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spacing w:line="360" w:lineRule="auto"/>
              <w:rPr>
                <w:rFonts w:ascii="仿宋_GB2312" w:hAnsi="仿宋" w:eastAsia="仿宋_GB2312" w:cs="宋体"/>
                <w:kern w:val="0"/>
                <w:sz w:val="24"/>
              </w:rPr>
            </w:pPr>
          </w:p>
        </w:tc>
        <w:tc>
          <w:tcPr>
            <w:tcW w:w="2126"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调色区</w:t>
            </w:r>
          </w:p>
        </w:tc>
        <w:tc>
          <w:tcPr>
            <w:tcW w:w="1843" w:type="dxa"/>
            <w:vAlign w:val="center"/>
          </w:tcPr>
          <w:p>
            <w:pPr>
              <w:spacing w:line="360" w:lineRule="auto"/>
              <w:rPr>
                <w:rFonts w:ascii="仿宋_GB2312" w:hAnsi="仿宋" w:eastAsia="仿宋_GB2312"/>
                <w:sz w:val="24"/>
              </w:rPr>
            </w:pPr>
            <w:r>
              <w:rPr>
                <w:rFonts w:hint="eastAsia" w:ascii="仿宋_GB2312" w:hAnsi="仿宋" w:eastAsia="仿宋_GB2312"/>
                <w:sz w:val="24"/>
              </w:rPr>
              <w:t>8</w:t>
            </w:r>
          </w:p>
        </w:tc>
        <w:tc>
          <w:tcPr>
            <w:tcW w:w="1276" w:type="dxa"/>
            <w:vAlign w:val="center"/>
          </w:tcPr>
          <w:p>
            <w:pPr>
              <w:spacing w:line="360" w:lineRule="auto"/>
              <w:rPr>
                <w:rFonts w:ascii="仿宋_GB2312" w:hAnsi="仿宋" w:eastAsia="仿宋_GB2312"/>
                <w:sz w:val="24"/>
              </w:rPr>
            </w:pPr>
            <w:r>
              <w:rPr>
                <w:rFonts w:hint="eastAsia" w:ascii="仿宋_GB2312" w:hAnsi="仿宋" w:eastAsia="仿宋_GB2312"/>
                <w:sz w:val="24"/>
              </w:rPr>
              <w:t>0</w:t>
            </w:r>
          </w:p>
        </w:tc>
        <w:tc>
          <w:tcPr>
            <w:tcW w:w="1842" w:type="dxa"/>
            <w:vAlign w:val="center"/>
          </w:tcPr>
          <w:p>
            <w:pPr>
              <w:spacing w:line="360" w:lineRule="auto"/>
              <w:rPr>
                <w:rFonts w:ascii="仿宋_GB2312" w:hAnsi="仿宋" w:eastAsia="仿宋_GB2312"/>
                <w:sz w:val="24"/>
              </w:rPr>
            </w:pPr>
            <w:r>
              <w:rPr>
                <w:rFonts w:hint="eastAsia" w:ascii="仿宋_GB2312" w:hAnsi="仿宋" w:eastAsia="仿宋_GB2312" w:cs="宋体"/>
                <w:kern w:val="0"/>
                <w:sz w:val="24"/>
              </w:rPr>
              <w:t>1m×1.5m</w:t>
            </w:r>
          </w:p>
        </w:tc>
      </w:tr>
    </w:tbl>
    <w:p>
      <w:pPr>
        <w:spacing w:line="480" w:lineRule="exact"/>
        <w:ind w:firstLine="405" w:firstLineChars="135"/>
        <w:rPr>
          <w:rFonts w:ascii="仿宋_GB2312" w:hAnsi="宋体" w:eastAsia="仿宋_GB2312" w:cs="Arial"/>
          <w:kern w:val="0"/>
          <w:sz w:val="30"/>
          <w:szCs w:val="30"/>
        </w:rPr>
      </w:pPr>
      <w:bookmarkStart w:id="2" w:name="_Toc278202221"/>
      <w:r>
        <w:rPr>
          <w:rFonts w:hint="eastAsia" w:ascii="仿宋_GB2312" w:hAnsi="宋体" w:eastAsia="仿宋_GB2312" w:cs="Arial"/>
          <w:kern w:val="0"/>
          <w:sz w:val="30"/>
          <w:szCs w:val="30"/>
        </w:rPr>
        <w:t>其他区域</w:t>
      </w:r>
      <w:bookmarkEnd w:id="2"/>
      <w:r>
        <w:rPr>
          <w:rFonts w:hint="eastAsia" w:ascii="仿宋_GB2312" w:hAnsi="宋体" w:eastAsia="仿宋_GB2312" w:cs="Arial"/>
          <w:kern w:val="0"/>
          <w:sz w:val="30"/>
          <w:szCs w:val="30"/>
        </w:rPr>
        <w:t>：在指定场地，设观摩区、展示区、点录区、休息区、统计室、仲裁室等区域。</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十四、安全保障</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领队、裁判、指导教师及参赛选手等所有人员不准在竞赛场所和禁烟区域吸烟。</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参赛人员应服从命令，听从指挥，在规定区域内活动，不得擅自离开。</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参赛人员必须按规定穿戴好劳动保护用具。</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在考试和比赛过程中，参赛人员未经批准，不得进入赛场以外的区域，不准翻阅与竞赛无关的资料，不准操作与竞赛无关的设备。</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参赛人员不得将竞赛承办单位提供的工具、材料等物品带出赛场。</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参赛人员对竞赛过程安排或竞赛结果有异议时，可以通过领队向竞赛领导小组反映，但不得扰乱赛场秩序。对于违反赛场纪律、扰乱赛场秩序者将视其情节给予处理，直至终止比赛，取消竞赛资格。</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大赛期间如发生火情、伤病等特殊情况，要保持镇静，服从现场工作人员指挥。</w:t>
      </w:r>
    </w:p>
    <w:p>
      <w:pPr>
        <w:pStyle w:val="17"/>
        <w:numPr>
          <w:ilvl w:val="0"/>
          <w:numId w:val="2"/>
        </w:numPr>
        <w:snapToGrid w:val="0"/>
        <w:spacing w:line="560" w:lineRule="exact"/>
        <w:ind w:left="0" w:firstLine="600" w:firstLineChars="0"/>
        <w:jc w:val="left"/>
        <w:rPr>
          <w:rFonts w:ascii="Arial Narrow" w:hAnsi="Arial Narrow" w:eastAsia="仿宋_GB2312" w:cs="Arial"/>
          <w:sz w:val="30"/>
          <w:szCs w:val="30"/>
        </w:rPr>
      </w:pPr>
      <w:r>
        <w:rPr>
          <w:rFonts w:hint="eastAsia" w:ascii="Arial Narrow" w:hAnsi="Arial Narrow" w:eastAsia="仿宋_GB2312" w:cs="Arial"/>
          <w:sz w:val="30"/>
          <w:szCs w:val="30"/>
        </w:rPr>
        <w:t>大赛期间，赛场应配备救护车、消防车等应急车辆，并配置相应的安保人员提供应急保障服务。</w:t>
      </w: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参照《201</w:t>
      </w:r>
      <w:r>
        <w:rPr>
          <w:rFonts w:hint="eastAsia" w:ascii="Arial Narrow" w:hAnsi="Arial Narrow" w:eastAsia="仿宋_GB2312" w:cs="Arial"/>
          <w:sz w:val="30"/>
          <w:szCs w:val="30"/>
        </w:rPr>
        <w:t>8</w:t>
      </w:r>
      <w:r>
        <w:rPr>
          <w:rFonts w:ascii="Arial Narrow" w:hAnsi="Arial Narrow" w:eastAsia="仿宋_GB2312" w:cs="Arial"/>
          <w:sz w:val="30"/>
          <w:szCs w:val="30"/>
        </w:rPr>
        <w:t>年全国职业院校技能大赛赛项经费管理规定》的有关要求，制定赛项经费预算。</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赛项总预算 410万，主要包括：印刷费，咨询费（劳务费）、邮电费、差旅费、租赁费、会议费、设备购置、赛前培训、奖品、宣传、大赛成果转化等项目。</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 xml:space="preserve">见下表：                               </w:t>
      </w:r>
    </w:p>
    <w:p>
      <w:pPr>
        <w:snapToGrid w:val="0"/>
        <w:spacing w:line="560" w:lineRule="exact"/>
        <w:ind w:right="508" w:rightChars="242" w:firstLine="480" w:firstLineChars="200"/>
        <w:jc w:val="right"/>
        <w:rPr>
          <w:rFonts w:ascii="仿宋_GB2312" w:hAnsi="仿宋" w:eastAsia="仿宋_GB2312" w:cs="宋体"/>
          <w:kern w:val="0"/>
          <w:sz w:val="24"/>
        </w:rPr>
      </w:pPr>
      <w:r>
        <w:rPr>
          <w:rFonts w:hint="eastAsia" w:ascii="仿宋_GB2312" w:hAnsi="仿宋" w:eastAsia="仿宋_GB2312" w:cs="宋体"/>
          <w:kern w:val="0"/>
          <w:sz w:val="24"/>
        </w:rPr>
        <w:t>单位：元</w:t>
      </w:r>
    </w:p>
    <w:tbl>
      <w:tblPr>
        <w:tblStyle w:val="11"/>
        <w:tblW w:w="7229" w:type="dxa"/>
        <w:tblInd w:w="817" w:type="dxa"/>
        <w:tblLayout w:type="fixed"/>
        <w:tblCellMar>
          <w:top w:w="0" w:type="dxa"/>
          <w:left w:w="108" w:type="dxa"/>
          <w:bottom w:w="0" w:type="dxa"/>
          <w:right w:w="108" w:type="dxa"/>
        </w:tblCellMar>
      </w:tblPr>
      <w:tblGrid>
        <w:gridCol w:w="1080"/>
        <w:gridCol w:w="3598"/>
        <w:gridCol w:w="2551"/>
      </w:tblGrid>
      <w:tr>
        <w:tblPrEx>
          <w:tblLayout w:type="fixed"/>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序号</w:t>
            </w:r>
          </w:p>
        </w:tc>
        <w:tc>
          <w:tcPr>
            <w:tcW w:w="359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项目</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righ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概算</w:t>
            </w:r>
          </w:p>
        </w:tc>
      </w:tr>
      <w:tr>
        <w:tblPrEx>
          <w:tblLayout w:type="fixed"/>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1</w:t>
            </w:r>
          </w:p>
        </w:tc>
        <w:tc>
          <w:tcPr>
            <w:tcW w:w="359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印刷费</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100000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2</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咨询费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800000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3</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邮电费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20000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4</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差旅费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780000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5</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租赁费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300000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6</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会议费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250000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7</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培训费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200000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8</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专用材料费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200000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9</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场地搭建及宣传</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500000</w:t>
            </w:r>
          </w:p>
        </w:tc>
      </w:tr>
      <w:tr>
        <w:tblPrEx>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10</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专用设备购置费</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50000</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11</w:t>
            </w:r>
          </w:p>
        </w:tc>
        <w:tc>
          <w:tcPr>
            <w:tcW w:w="3598"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选手奖品</w:t>
            </w:r>
          </w:p>
        </w:tc>
        <w:tc>
          <w:tcPr>
            <w:tcW w:w="2551" w:type="dxa"/>
            <w:tcBorders>
              <w:top w:val="nil"/>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400000</w:t>
            </w:r>
          </w:p>
        </w:tc>
      </w:tr>
      <w:tr>
        <w:tblPrEx>
          <w:tblLayout w:type="fixed"/>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12</w:t>
            </w:r>
          </w:p>
        </w:tc>
        <w:tc>
          <w:tcPr>
            <w:tcW w:w="359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资源成果转化</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500000</w:t>
            </w:r>
          </w:p>
        </w:tc>
      </w:tr>
      <w:tr>
        <w:tblPrEx>
          <w:tblLayout w:type="fixed"/>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合计</w:t>
            </w:r>
          </w:p>
        </w:tc>
        <w:tc>
          <w:tcPr>
            <w:tcW w:w="359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仿宋" w:eastAsia="仿宋_GB2312" w:cs="宋体"/>
                <w:kern w:val="0"/>
                <w:sz w:val="24"/>
              </w:rPr>
            </w:pP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right"/>
              <w:rPr>
                <w:rFonts w:ascii="仿宋_GB2312" w:hAnsi="仿宋" w:eastAsia="仿宋_GB2312" w:cs="宋体"/>
                <w:kern w:val="0"/>
                <w:sz w:val="24"/>
              </w:rPr>
            </w:pPr>
            <w:r>
              <w:rPr>
                <w:rFonts w:hint="eastAsia" w:ascii="仿宋_GB2312" w:hAnsi="仿宋" w:eastAsia="仿宋_GB2312" w:cs="宋体"/>
                <w:kern w:val="0"/>
                <w:sz w:val="24"/>
              </w:rPr>
              <w:t>4100000</w:t>
            </w:r>
          </w:p>
        </w:tc>
      </w:tr>
    </w:tbl>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（一）赛项申报由全国交通运输职业教育教学指导委员会、中国汽车维修行业协会、中国汽车保修设备行业协会组成。具体由中国汽车维修行业协会负责统筹协调，并设汽车运用与维修赛项协调办公室。</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（二）承办学校配合进行赛场布置以及参赛接待工作；</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（三）协办及支持企业负责技术支持及所有项目设备、通用工具、量具、仪表准备工作即</w:t>
      </w:r>
      <w:r>
        <w:rPr>
          <w:rFonts w:hint="eastAsia" w:ascii="Arial Narrow" w:hAnsi="Arial Narrow" w:eastAsia="仿宋_GB2312" w:cs="Arial"/>
          <w:sz w:val="30"/>
          <w:szCs w:val="30"/>
        </w:rPr>
        <w:t>主要技术平台搭建</w:t>
      </w:r>
      <w:r>
        <w:rPr>
          <w:rFonts w:hint="eastAsia" w:ascii="仿宋_GB2312" w:hAnsi="宋体" w:eastAsia="仿宋_GB2312" w:cs="Arial"/>
          <w:kern w:val="0"/>
          <w:sz w:val="30"/>
          <w:szCs w:val="30"/>
        </w:rPr>
        <w:t>，并提供赞助经费。</w:t>
      </w: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十七、教学资源转化建设方案</w:t>
      </w:r>
    </w:p>
    <w:p>
      <w:pPr>
        <w:snapToGrid w:val="0"/>
        <w:spacing w:line="560" w:lineRule="exact"/>
        <w:ind w:firstLine="602" w:firstLineChars="200"/>
        <w:rPr>
          <w:rFonts w:ascii="黑体" w:hAnsi="黑体" w:eastAsia="黑体" w:cs="黑体"/>
          <w:b/>
          <w:sz w:val="30"/>
          <w:szCs w:val="30"/>
        </w:rPr>
      </w:pPr>
    </w:p>
    <w:tbl>
      <w:tblPr>
        <w:tblStyle w:val="11"/>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3516" w:type="dxa"/>
            <w:gridSpan w:val="3"/>
            <w:shd w:val="clear" w:color="auto" w:fill="auto"/>
            <w:vAlign w:val="center"/>
          </w:tcPr>
          <w:p>
            <w:pPr>
              <w:jc w:val="center"/>
              <w:rPr>
                <w:rFonts w:ascii="仿宋_GB2312" w:hAnsi="Arial Narrow" w:eastAsia="仿宋_GB2312"/>
                <w:b/>
                <w:sz w:val="24"/>
              </w:rPr>
            </w:pPr>
            <w:r>
              <w:rPr>
                <w:rFonts w:hint="eastAsia" w:ascii="仿宋_GB2312" w:hAnsi="Arial Narrow" w:eastAsia="仿宋_GB2312"/>
                <w:b/>
                <w:sz w:val="24"/>
              </w:rPr>
              <w:t>资源名称</w:t>
            </w:r>
          </w:p>
        </w:tc>
        <w:tc>
          <w:tcPr>
            <w:tcW w:w="1278" w:type="dxa"/>
            <w:shd w:val="clear" w:color="auto" w:fill="auto"/>
            <w:vAlign w:val="center"/>
          </w:tcPr>
          <w:p>
            <w:pPr>
              <w:jc w:val="center"/>
              <w:rPr>
                <w:rFonts w:ascii="仿宋_GB2312" w:hAnsi="Arial Narrow" w:eastAsia="仿宋_GB2312"/>
                <w:b/>
                <w:sz w:val="24"/>
              </w:rPr>
            </w:pPr>
            <w:r>
              <w:rPr>
                <w:rFonts w:hint="eastAsia" w:ascii="仿宋_GB2312" w:hAnsi="Arial Narrow" w:eastAsia="仿宋_GB2312"/>
                <w:b/>
                <w:sz w:val="24"/>
              </w:rPr>
              <w:t>表现形式</w:t>
            </w:r>
          </w:p>
        </w:tc>
        <w:tc>
          <w:tcPr>
            <w:tcW w:w="1278" w:type="dxa"/>
            <w:shd w:val="clear" w:color="auto" w:fill="auto"/>
            <w:vAlign w:val="center"/>
          </w:tcPr>
          <w:p>
            <w:pPr>
              <w:jc w:val="center"/>
              <w:rPr>
                <w:rFonts w:ascii="仿宋_GB2312" w:hAnsi="Arial Narrow" w:eastAsia="仿宋_GB2312"/>
                <w:b/>
                <w:sz w:val="24"/>
              </w:rPr>
            </w:pPr>
            <w:r>
              <w:rPr>
                <w:rFonts w:hint="eastAsia" w:ascii="仿宋_GB2312" w:hAnsi="Arial Narrow" w:eastAsia="仿宋_GB2312"/>
                <w:b/>
                <w:sz w:val="24"/>
              </w:rPr>
              <w:t>资源数量</w:t>
            </w:r>
          </w:p>
        </w:tc>
        <w:tc>
          <w:tcPr>
            <w:tcW w:w="1287" w:type="dxa"/>
            <w:shd w:val="clear" w:color="auto" w:fill="auto"/>
            <w:vAlign w:val="center"/>
          </w:tcPr>
          <w:p>
            <w:pPr>
              <w:jc w:val="center"/>
              <w:rPr>
                <w:rFonts w:ascii="仿宋_GB2312" w:hAnsi="Arial Narrow" w:eastAsia="仿宋_GB2312"/>
                <w:b/>
                <w:sz w:val="24"/>
              </w:rPr>
            </w:pPr>
            <w:r>
              <w:rPr>
                <w:rFonts w:hint="eastAsia" w:ascii="仿宋_GB2312" w:hAnsi="Arial Narrow" w:eastAsia="仿宋_GB2312"/>
                <w:b/>
                <w:sz w:val="24"/>
              </w:rPr>
              <w:t>资源要求</w:t>
            </w:r>
          </w:p>
        </w:tc>
        <w:tc>
          <w:tcPr>
            <w:tcW w:w="1222" w:type="dxa"/>
            <w:shd w:val="clear" w:color="auto" w:fill="auto"/>
            <w:vAlign w:val="center"/>
          </w:tcPr>
          <w:p>
            <w:pPr>
              <w:jc w:val="center"/>
              <w:rPr>
                <w:rFonts w:ascii="仿宋_GB2312" w:hAnsi="Arial Narrow" w:eastAsia="仿宋_GB2312"/>
                <w:b/>
                <w:sz w:val="24"/>
              </w:rPr>
            </w:pPr>
            <w:r>
              <w:rPr>
                <w:rFonts w:hint="eastAsia" w:ascii="仿宋_GB2312" w:hAnsi="Arial Narrow" w:eastAsia="仿宋_GB2312"/>
                <w:b/>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基</w:t>
            </w:r>
          </w:p>
          <w:p>
            <w:pPr>
              <w:jc w:val="center"/>
              <w:rPr>
                <w:rFonts w:ascii="仿宋_GB2312" w:hAnsi="Arial Narrow" w:eastAsia="仿宋_GB2312"/>
                <w:sz w:val="24"/>
              </w:rPr>
            </w:pPr>
            <w:r>
              <w:rPr>
                <w:rFonts w:hint="eastAsia" w:ascii="仿宋_GB2312" w:hAnsi="Arial Narrow" w:eastAsia="仿宋_GB2312"/>
                <w:sz w:val="24"/>
              </w:rPr>
              <w:t>本</w:t>
            </w:r>
          </w:p>
          <w:p>
            <w:pPr>
              <w:jc w:val="center"/>
              <w:rPr>
                <w:rFonts w:ascii="仿宋_GB2312" w:hAnsi="Arial Narrow" w:eastAsia="仿宋_GB2312"/>
                <w:sz w:val="24"/>
              </w:rPr>
            </w:pPr>
            <w:r>
              <w:rPr>
                <w:rFonts w:hint="eastAsia" w:ascii="仿宋_GB2312" w:hAnsi="Arial Narrow" w:eastAsia="仿宋_GB2312"/>
                <w:sz w:val="24"/>
              </w:rPr>
              <w:t>资</w:t>
            </w:r>
          </w:p>
          <w:p>
            <w:pPr>
              <w:jc w:val="center"/>
              <w:rPr>
                <w:rFonts w:ascii="仿宋_GB2312" w:hAnsi="Arial Narrow" w:eastAsia="仿宋_GB2312"/>
                <w:sz w:val="24"/>
              </w:rPr>
            </w:pPr>
            <w:r>
              <w:rPr>
                <w:rFonts w:hint="eastAsia" w:ascii="仿宋_GB2312" w:hAnsi="Arial Narrow" w:eastAsia="仿宋_GB2312"/>
                <w:sz w:val="24"/>
              </w:rPr>
              <w:t>源</w:t>
            </w:r>
          </w:p>
        </w:tc>
        <w:tc>
          <w:tcPr>
            <w:tcW w:w="710" w:type="dxa"/>
            <w:vMerge w:val="restart"/>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风采展示</w:t>
            </w:r>
          </w:p>
        </w:tc>
        <w:tc>
          <w:tcPr>
            <w:tcW w:w="2130"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赛项宣传片</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视频</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1部</w:t>
            </w:r>
          </w:p>
        </w:tc>
        <w:tc>
          <w:tcPr>
            <w:tcW w:w="1287" w:type="dxa"/>
            <w:shd w:val="clear" w:color="auto" w:fill="auto"/>
            <w:vAlign w:val="center"/>
          </w:tcPr>
          <w:p>
            <w:pPr>
              <w:snapToGrid w:val="0"/>
              <w:jc w:val="center"/>
              <w:rPr>
                <w:rFonts w:ascii="仿宋_GB2312" w:hAnsi="Arial Narrow" w:eastAsia="仿宋_GB2312"/>
                <w:sz w:val="24"/>
              </w:rPr>
            </w:pPr>
            <w:r>
              <w:rPr>
                <w:rFonts w:hint="eastAsia" w:ascii="仿宋_GB2312" w:hAnsi="Arial Narrow" w:eastAsia="仿宋_GB2312"/>
                <w:sz w:val="24"/>
              </w:rPr>
              <w:t>15分钟</w:t>
            </w:r>
          </w:p>
          <w:p>
            <w:pPr>
              <w:snapToGrid w:val="0"/>
              <w:jc w:val="center"/>
              <w:rPr>
                <w:rFonts w:ascii="仿宋_GB2312" w:hAnsi="Arial Narrow" w:eastAsia="仿宋_GB2312"/>
                <w:sz w:val="24"/>
              </w:rPr>
            </w:pPr>
            <w:r>
              <w:rPr>
                <w:rFonts w:hint="eastAsia" w:ascii="仿宋_GB2312" w:hAnsi="Arial Narrow" w:eastAsia="仿宋_GB2312"/>
                <w:sz w:val="24"/>
              </w:rPr>
              <w:t>以上</w:t>
            </w:r>
          </w:p>
        </w:tc>
        <w:tc>
          <w:tcPr>
            <w:tcW w:w="1222"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赛后1周内完成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仿宋_GB2312" w:hAnsi="Arial Narrow" w:eastAsia="仿宋_GB2312"/>
                <w:sz w:val="24"/>
              </w:rPr>
            </w:pPr>
          </w:p>
        </w:tc>
        <w:tc>
          <w:tcPr>
            <w:tcW w:w="710" w:type="dxa"/>
            <w:vMerge w:val="continue"/>
            <w:shd w:val="clear" w:color="auto" w:fill="auto"/>
            <w:vAlign w:val="center"/>
          </w:tcPr>
          <w:p>
            <w:pPr>
              <w:jc w:val="center"/>
              <w:rPr>
                <w:rFonts w:ascii="仿宋_GB2312" w:hAnsi="Arial Narrow" w:eastAsia="仿宋_GB2312"/>
                <w:sz w:val="24"/>
              </w:rPr>
            </w:pPr>
          </w:p>
        </w:tc>
        <w:tc>
          <w:tcPr>
            <w:tcW w:w="2130"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风采展示片</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视频</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1部</w:t>
            </w:r>
          </w:p>
        </w:tc>
        <w:tc>
          <w:tcPr>
            <w:tcW w:w="1287" w:type="dxa"/>
            <w:shd w:val="clear" w:color="auto" w:fill="auto"/>
            <w:vAlign w:val="center"/>
          </w:tcPr>
          <w:p>
            <w:pPr>
              <w:snapToGrid w:val="0"/>
              <w:jc w:val="center"/>
              <w:rPr>
                <w:rFonts w:ascii="仿宋_GB2312" w:hAnsi="Arial Narrow" w:eastAsia="仿宋_GB2312"/>
                <w:sz w:val="24"/>
              </w:rPr>
            </w:pPr>
            <w:r>
              <w:rPr>
                <w:rFonts w:hint="eastAsia" w:ascii="仿宋_GB2312" w:hAnsi="Arial Narrow" w:eastAsia="仿宋_GB2312"/>
                <w:sz w:val="24"/>
              </w:rPr>
              <w:t>10分钟</w:t>
            </w:r>
          </w:p>
          <w:p>
            <w:pPr>
              <w:snapToGrid w:val="0"/>
              <w:jc w:val="center"/>
              <w:rPr>
                <w:rFonts w:ascii="仿宋_GB2312" w:hAnsi="Arial Narrow" w:eastAsia="仿宋_GB2312"/>
                <w:sz w:val="24"/>
              </w:rPr>
            </w:pPr>
            <w:r>
              <w:rPr>
                <w:rFonts w:hint="eastAsia" w:ascii="仿宋_GB2312" w:hAnsi="Arial Narrow" w:eastAsia="仿宋_GB2312"/>
                <w:sz w:val="24"/>
              </w:rPr>
              <w:t>以上</w:t>
            </w:r>
          </w:p>
        </w:tc>
        <w:tc>
          <w:tcPr>
            <w:tcW w:w="1222"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赛后1周</w:t>
            </w:r>
          </w:p>
          <w:p>
            <w:pPr>
              <w:jc w:val="center"/>
              <w:rPr>
                <w:rFonts w:ascii="仿宋_GB2312" w:hAnsi="Arial Narrow" w:eastAsia="仿宋_GB2312"/>
                <w:sz w:val="24"/>
              </w:rPr>
            </w:pPr>
            <w:r>
              <w:rPr>
                <w:rFonts w:hint="eastAsia" w:ascii="仿宋_GB2312" w:hAnsi="Arial Narrow" w:eastAsia="仿宋_GB2312"/>
                <w:sz w:val="24"/>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676" w:type="dxa"/>
            <w:vMerge w:val="continue"/>
            <w:shd w:val="clear" w:color="auto" w:fill="auto"/>
            <w:vAlign w:val="center"/>
          </w:tcPr>
          <w:p>
            <w:pPr>
              <w:jc w:val="center"/>
              <w:rPr>
                <w:rFonts w:ascii="仿宋_GB2312" w:hAnsi="Arial Narrow" w:eastAsia="仿宋_GB2312"/>
                <w:sz w:val="24"/>
              </w:rPr>
            </w:pPr>
          </w:p>
        </w:tc>
        <w:tc>
          <w:tcPr>
            <w:tcW w:w="710"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技能概要</w:t>
            </w:r>
          </w:p>
        </w:tc>
        <w:tc>
          <w:tcPr>
            <w:tcW w:w="2130"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技能介绍</w:t>
            </w:r>
          </w:p>
          <w:p>
            <w:pPr>
              <w:jc w:val="center"/>
              <w:rPr>
                <w:rFonts w:ascii="仿宋_GB2312" w:hAnsi="Arial Narrow" w:eastAsia="仿宋_GB2312"/>
                <w:sz w:val="24"/>
              </w:rPr>
            </w:pPr>
            <w:r>
              <w:rPr>
                <w:rFonts w:hint="eastAsia" w:ascii="仿宋_GB2312" w:hAnsi="Arial Narrow" w:eastAsia="仿宋_GB2312"/>
                <w:sz w:val="24"/>
              </w:rPr>
              <w:t>技能要点</w:t>
            </w:r>
          </w:p>
          <w:p>
            <w:pPr>
              <w:jc w:val="center"/>
              <w:rPr>
                <w:rFonts w:ascii="仿宋_GB2312" w:hAnsi="Arial Narrow" w:eastAsia="仿宋_GB2312"/>
                <w:sz w:val="24"/>
              </w:rPr>
            </w:pPr>
            <w:r>
              <w:rPr>
                <w:rFonts w:hint="eastAsia" w:ascii="仿宋_GB2312" w:hAnsi="Arial Narrow" w:eastAsia="仿宋_GB2312"/>
                <w:sz w:val="24"/>
              </w:rPr>
              <w:t>评价指标</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《汽车维护与修理》增刊</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1本</w:t>
            </w:r>
          </w:p>
        </w:tc>
        <w:tc>
          <w:tcPr>
            <w:tcW w:w="1287"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约120页</w:t>
            </w:r>
          </w:p>
        </w:tc>
        <w:tc>
          <w:tcPr>
            <w:tcW w:w="1222"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规程出台后1个月内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ascii="仿宋_GB2312" w:hAnsi="Arial Narrow" w:eastAsia="仿宋_GB2312"/>
                <w:sz w:val="24"/>
              </w:rPr>
            </w:pPr>
          </w:p>
        </w:tc>
        <w:tc>
          <w:tcPr>
            <w:tcW w:w="710" w:type="dxa"/>
            <w:shd w:val="clear" w:color="auto" w:fill="auto"/>
            <w:vAlign w:val="center"/>
          </w:tcPr>
          <w:p>
            <w:pPr>
              <w:jc w:val="center"/>
              <w:rPr>
                <w:rFonts w:ascii="仿宋_GB2312" w:hAnsi="Arial Narrow" w:eastAsia="仿宋_GB2312"/>
                <w:sz w:val="24"/>
              </w:rPr>
            </w:pPr>
          </w:p>
        </w:tc>
        <w:tc>
          <w:tcPr>
            <w:tcW w:w="2130"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技能训练指导书</w:t>
            </w:r>
          </w:p>
          <w:p>
            <w:pPr>
              <w:jc w:val="center"/>
              <w:rPr>
                <w:rFonts w:ascii="仿宋_GB2312" w:hAnsi="Arial Narrow" w:eastAsia="仿宋_GB2312"/>
                <w:sz w:val="24"/>
              </w:rPr>
            </w:pPr>
            <w:r>
              <w:rPr>
                <w:rFonts w:hint="eastAsia" w:ascii="仿宋_GB2312" w:hAnsi="Arial Narrow" w:eastAsia="仿宋_GB2312"/>
                <w:sz w:val="24"/>
              </w:rPr>
              <w:t>（定期维护）</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视频资料</w:t>
            </w:r>
          </w:p>
          <w:p>
            <w:pPr>
              <w:jc w:val="center"/>
              <w:rPr>
                <w:rFonts w:ascii="仿宋_GB2312" w:hAnsi="Arial Narrow" w:eastAsia="仿宋_GB2312"/>
                <w:sz w:val="24"/>
              </w:rPr>
            </w:pPr>
            <w:r>
              <w:rPr>
                <w:rFonts w:hint="eastAsia" w:ascii="仿宋_GB2312" w:hAnsi="Arial Narrow" w:eastAsia="仿宋_GB2312"/>
                <w:sz w:val="24"/>
              </w:rPr>
              <w:t>电子教材</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1套</w:t>
            </w:r>
          </w:p>
        </w:tc>
        <w:tc>
          <w:tcPr>
            <w:tcW w:w="1287"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电子教材</w:t>
            </w:r>
          </w:p>
          <w:p>
            <w:pPr>
              <w:jc w:val="center"/>
              <w:rPr>
                <w:rFonts w:ascii="仿宋_GB2312" w:hAnsi="Arial Narrow" w:eastAsia="仿宋_GB2312"/>
                <w:sz w:val="24"/>
              </w:rPr>
            </w:pPr>
            <w:r>
              <w:rPr>
                <w:rFonts w:hint="eastAsia" w:ascii="仿宋_GB2312" w:hAnsi="Arial Narrow" w:eastAsia="仿宋_GB2312"/>
                <w:sz w:val="24"/>
              </w:rPr>
              <w:t>文本教材</w:t>
            </w:r>
          </w:p>
        </w:tc>
        <w:tc>
          <w:tcPr>
            <w:tcW w:w="1222"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2019年底前完成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拓</w:t>
            </w:r>
          </w:p>
          <w:p>
            <w:pPr>
              <w:jc w:val="center"/>
              <w:rPr>
                <w:rFonts w:ascii="仿宋_GB2312" w:hAnsi="Arial Narrow" w:eastAsia="仿宋_GB2312"/>
                <w:sz w:val="24"/>
              </w:rPr>
            </w:pPr>
            <w:r>
              <w:rPr>
                <w:rFonts w:hint="eastAsia" w:ascii="仿宋_GB2312" w:hAnsi="Arial Narrow" w:eastAsia="仿宋_GB2312"/>
                <w:sz w:val="24"/>
              </w:rPr>
              <w:t>展</w:t>
            </w:r>
          </w:p>
          <w:p>
            <w:pPr>
              <w:jc w:val="center"/>
              <w:rPr>
                <w:rFonts w:ascii="仿宋_GB2312" w:hAnsi="Arial Narrow" w:eastAsia="仿宋_GB2312"/>
                <w:sz w:val="24"/>
              </w:rPr>
            </w:pPr>
            <w:r>
              <w:rPr>
                <w:rFonts w:hint="eastAsia" w:ascii="仿宋_GB2312" w:hAnsi="Arial Narrow" w:eastAsia="仿宋_GB2312"/>
                <w:sz w:val="24"/>
              </w:rPr>
              <w:t>资</w:t>
            </w:r>
          </w:p>
          <w:p>
            <w:pPr>
              <w:jc w:val="center"/>
              <w:rPr>
                <w:rFonts w:ascii="仿宋_GB2312" w:hAnsi="Arial Narrow" w:eastAsia="仿宋_GB2312"/>
                <w:sz w:val="24"/>
              </w:rPr>
            </w:pPr>
            <w:r>
              <w:rPr>
                <w:rFonts w:hint="eastAsia" w:ascii="仿宋_GB2312" w:hAnsi="Arial Narrow" w:eastAsia="仿宋_GB2312"/>
                <w:sz w:val="24"/>
              </w:rPr>
              <w:t>源</w:t>
            </w:r>
          </w:p>
        </w:tc>
        <w:tc>
          <w:tcPr>
            <w:tcW w:w="2840" w:type="dxa"/>
            <w:gridSpan w:val="2"/>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总结会暨汽车专业内涵建设交流会</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讲义、PPT</w:t>
            </w:r>
          </w:p>
        </w:tc>
        <w:tc>
          <w:tcPr>
            <w:tcW w:w="1278"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若干</w:t>
            </w:r>
          </w:p>
        </w:tc>
        <w:tc>
          <w:tcPr>
            <w:tcW w:w="1287"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文本资料</w:t>
            </w:r>
          </w:p>
        </w:tc>
        <w:tc>
          <w:tcPr>
            <w:tcW w:w="1222" w:type="dxa"/>
            <w:shd w:val="clear" w:color="auto" w:fill="auto"/>
            <w:vAlign w:val="center"/>
          </w:tcPr>
          <w:p>
            <w:pPr>
              <w:jc w:val="center"/>
              <w:rPr>
                <w:rFonts w:ascii="仿宋_GB2312" w:hAnsi="Arial Narrow" w:eastAsia="仿宋_GB2312"/>
                <w:sz w:val="24"/>
              </w:rPr>
            </w:pPr>
            <w:r>
              <w:rPr>
                <w:rFonts w:hint="eastAsia" w:ascii="仿宋_GB2312" w:hAnsi="Arial Narrow" w:eastAsia="仿宋_GB2312"/>
                <w:sz w:val="24"/>
              </w:rPr>
              <w:t>2019年8月底前</w:t>
            </w:r>
          </w:p>
        </w:tc>
      </w:tr>
    </w:tbl>
    <w:p>
      <w:pPr>
        <w:snapToGrid w:val="0"/>
        <w:spacing w:line="560" w:lineRule="exact"/>
        <w:ind w:firstLine="602" w:firstLineChars="200"/>
        <w:rPr>
          <w:rFonts w:ascii="Arial Narrow" w:hAnsi="Arial Narrow" w:eastAsia="仿宋_GB2312" w:cs="Arial"/>
          <w:b/>
          <w:sz w:val="30"/>
          <w:szCs w:val="30"/>
        </w:rPr>
      </w:pPr>
    </w:p>
    <w:p>
      <w:pPr>
        <w:snapToGrid w:val="0"/>
        <w:spacing w:line="560" w:lineRule="exact"/>
        <w:ind w:firstLine="602" w:firstLineChars="200"/>
        <w:rPr>
          <w:rFonts w:ascii="黑体" w:hAnsi="黑体" w:eastAsia="黑体" w:cs="黑体"/>
          <w:b/>
          <w:sz w:val="30"/>
          <w:szCs w:val="30"/>
        </w:rPr>
      </w:pPr>
    </w:p>
    <w:p>
      <w:pPr>
        <w:snapToGrid w:val="0"/>
        <w:spacing w:line="560" w:lineRule="exact"/>
        <w:ind w:firstLine="602" w:firstLineChars="200"/>
        <w:rPr>
          <w:rFonts w:ascii="Arial Narrow" w:hAnsi="Arial Narrow" w:eastAsia="仿宋_GB2312" w:cs="Arial"/>
          <w:sz w:val="30"/>
          <w:szCs w:val="30"/>
        </w:rPr>
      </w:pPr>
      <w:r>
        <w:rPr>
          <w:rFonts w:hint="eastAsia" w:ascii="黑体" w:hAnsi="黑体" w:eastAsia="黑体" w:cs="黑体"/>
          <w:b/>
          <w:sz w:val="30"/>
          <w:szCs w:val="30"/>
        </w:rPr>
        <w:t>十八、筹备工作进度时间表</w:t>
      </w:r>
    </w:p>
    <w:p>
      <w:pPr>
        <w:snapToGrid w:val="0"/>
        <w:ind w:firstLine="600" w:firstLineChars="200"/>
        <w:rPr>
          <w:rFonts w:ascii="黑体" w:hAnsi="黑体" w:eastAsia="黑体" w:cs="黑体"/>
          <w:b/>
          <w:sz w:val="30"/>
          <w:szCs w:val="30"/>
        </w:rPr>
      </w:pPr>
      <w:r>
        <w:rPr>
          <w:rFonts w:ascii="Arial Narrow" w:hAnsi="Arial Narrow" w:eastAsia="仿宋_GB2312" w:cs="Arial"/>
          <w:sz w:val="30"/>
          <w:szCs w:val="30"/>
        </w:rPr>
        <w:pict>
          <v:group id="_x0000_s1027" o:spid="_x0000_s1027" o:spt="203" style="position:absolute;left:0pt;margin-left:10.5pt;margin-top:16.85pt;height:181pt;width:397.05pt;mso-wrap-distance-bottom:0pt;mso-wrap-distance-left:9pt;mso-wrap-distance-right:9pt;mso-wrap-distance-top:0pt;z-index:251660288;mso-width-relative:page;mso-height-relative:page;" coordorigin="2420,6879" coordsize="6884,3138" editas="canvas">
            <o:lock v:ext="edit"/>
            <v:shape id="_x0000_s1028" o:spid="_x0000_s1028" o:spt="75" type="#_x0000_t75" style="position:absolute;left:2420;top:6879;height:3138;width:6884;" filled="f" o:preferrelative="f" stroked="f" coordsize="21600,21600">
              <v:fill on="f" focussize="0,0"/>
              <v:stroke on="f" joinstyle="miter"/>
              <v:imagedata o:title=""/>
              <o:lock v:ext="edit" text="t" aspectratio="t"/>
            </v:shape>
            <v:roundrect id="_x0000_s1029" o:spid="_x0000_s1029" o:spt="2" style="position:absolute;left:2420;top:6890;height:969;width:1828;" coordsize="21600,21600" arcsize="0.166666666666667">
              <v:path/>
              <v:fill focussize="0,0"/>
              <v:stroke/>
              <v:imagedata o:title=""/>
              <o:lock v:ext="edit"/>
              <v:shadow on="t"/>
              <v:textbox>
                <w:txbxContent>
                  <w:p>
                    <w:pPr>
                      <w:jc w:val="center"/>
                    </w:pPr>
                    <w:r>
                      <w:rPr>
                        <w:rFonts w:hint="eastAsia"/>
                      </w:rPr>
                      <w:t>项目申报</w:t>
                    </w:r>
                  </w:p>
                  <w:p>
                    <w:pPr>
                      <w:jc w:val="center"/>
                    </w:pPr>
                    <w:r>
                      <w:t>201</w:t>
                    </w:r>
                    <w:r>
                      <w:rPr>
                        <w:rFonts w:hint="eastAsia"/>
                      </w:rPr>
                      <w:t>8年8月</w:t>
                    </w:r>
                  </w:p>
                </w:txbxContent>
              </v:textbox>
            </v:roundrect>
            <v:roundrect id="_x0000_s1030" o:spid="_x0000_s1030" o:spt="2" style="position:absolute;left:4974;top:6890;height:965;width:1756;" coordsize="21600,21600" arcsize="0.166666666666667">
              <v:path/>
              <v:fill focussize="0,0"/>
              <v:stroke/>
              <v:imagedata o:title=""/>
              <o:lock v:ext="edit"/>
              <v:shadow on="t"/>
              <v:textbox>
                <w:txbxContent>
                  <w:p>
                    <w:pPr>
                      <w:jc w:val="center"/>
                    </w:pPr>
                    <w:r>
                      <w:rPr>
                        <w:rFonts w:hint="eastAsia"/>
                      </w:rPr>
                      <w:t>方案论证</w:t>
                    </w:r>
                  </w:p>
                  <w:p>
                    <w:pPr>
                      <w:jc w:val="center"/>
                    </w:pPr>
                    <w:r>
                      <w:t>201</w:t>
                    </w:r>
                    <w:r>
                      <w:rPr>
                        <w:rFonts w:hint="eastAsia"/>
                      </w:rPr>
                      <w:t>8年11月</w:t>
                    </w:r>
                  </w:p>
                </w:txbxContent>
              </v:textbox>
            </v:roundrect>
            <v:roundrect id="_x0000_s1031" o:spid="_x0000_s1031" o:spt="2" style="position:absolute;left:7479;top:6889;height:966;width:1790;" coordsize="21600,21600" arcsize="0.166666666666667">
              <v:path/>
              <v:fill focussize="0,0"/>
              <v:stroke/>
              <v:imagedata o:title=""/>
              <o:lock v:ext="edit"/>
              <v:shadow on="t"/>
              <v:textbox>
                <w:txbxContent>
                  <w:p>
                    <w:pPr>
                      <w:jc w:val="center"/>
                    </w:pPr>
                    <w:r>
                      <w:rPr>
                        <w:rFonts w:hint="eastAsia"/>
                      </w:rPr>
                      <w:t>赛前说明会</w:t>
                    </w:r>
                  </w:p>
                  <w:p>
                    <w:pPr>
                      <w:jc w:val="center"/>
                    </w:pPr>
                    <w:r>
                      <w:t>201</w:t>
                    </w:r>
                    <w:r>
                      <w:rPr>
                        <w:rFonts w:hint="eastAsia"/>
                      </w:rPr>
                      <w:t>9年2月</w:t>
                    </w:r>
                  </w:p>
                </w:txbxContent>
              </v:textbox>
            </v:roundrect>
            <v:roundrect id="_x0000_s1032" o:spid="_x0000_s1032" o:spt="2" style="position:absolute;left:7479;top:8191;height:781;width:1790;" coordsize="21600,21600" arcsize="0.166666666666667">
              <v:path/>
              <v:fill focussize="0,0"/>
              <v:stroke/>
              <v:imagedata o:title=""/>
              <o:lock v:ext="edit"/>
              <v:shadow on="t"/>
              <v:textbox>
                <w:txbxContent>
                  <w:p>
                    <w:pPr>
                      <w:jc w:val="center"/>
                    </w:pPr>
                    <w:r>
                      <w:rPr>
                        <w:rFonts w:hint="eastAsia"/>
                      </w:rPr>
                      <w:t>裁判员推荐</w:t>
                    </w:r>
                  </w:p>
                  <w:p>
                    <w:pPr>
                      <w:jc w:val="center"/>
                    </w:pPr>
                    <w:r>
                      <w:t>201</w:t>
                    </w:r>
                    <w:r>
                      <w:rPr>
                        <w:rFonts w:hint="eastAsia"/>
                      </w:rPr>
                      <w:t>9年2月</w:t>
                    </w:r>
                  </w:p>
                </w:txbxContent>
              </v:textbox>
            </v:roundrect>
            <v:roundrect id="_x0000_s1033" o:spid="_x0000_s1033" o:spt="2" style="position:absolute;left:4974;top:8191;height:781;width:1756;" coordsize="21600,21600" arcsize="0.166666666666667">
              <v:path/>
              <v:fill focussize="0,0"/>
              <v:stroke/>
              <v:imagedata o:title=""/>
              <o:lock v:ext="edit"/>
              <v:shadow on="t"/>
              <v:textbox>
                <w:txbxContent>
                  <w:p>
                    <w:pPr>
                      <w:jc w:val="center"/>
                    </w:pPr>
                    <w:r>
                      <w:rPr>
                        <w:rFonts w:hint="eastAsia"/>
                      </w:rPr>
                      <w:t>裁判长工作会</w:t>
                    </w:r>
                  </w:p>
                  <w:p>
                    <w:pPr>
                      <w:jc w:val="center"/>
                    </w:pPr>
                    <w:r>
                      <w:t>201</w:t>
                    </w:r>
                    <w:r>
                      <w:rPr>
                        <w:rFonts w:hint="eastAsia"/>
                      </w:rPr>
                      <w:t>9年3月</w:t>
                    </w:r>
                  </w:p>
                </w:txbxContent>
              </v:textbox>
            </v:roundrect>
            <v:roundrect id="_x0000_s1034" o:spid="_x0000_s1034" o:spt="2" style="position:absolute;left:2499;top:8191;height:781;width:1756;" coordsize="21600,21600" arcsize="0.166666666666667">
              <v:path/>
              <v:fill focussize="0,0"/>
              <v:stroke/>
              <v:imagedata o:title=""/>
              <o:lock v:ext="edit"/>
              <v:shadow on="t"/>
              <v:textbox>
                <w:txbxContent>
                  <w:p>
                    <w:pPr>
                      <w:jc w:val="center"/>
                    </w:pPr>
                    <w:r>
                      <w:rPr>
                        <w:rFonts w:hint="eastAsia"/>
                      </w:rPr>
                      <w:t>赛场准备</w:t>
                    </w:r>
                  </w:p>
                  <w:p>
                    <w:pPr>
                      <w:jc w:val="center"/>
                    </w:pPr>
                    <w:r>
                      <w:t>201</w:t>
                    </w:r>
                    <w:r>
                      <w:rPr>
                        <w:rFonts w:hint="eastAsia"/>
                      </w:rPr>
                      <w:t>9年4月</w:t>
                    </w:r>
                  </w:p>
                </w:txbxContent>
              </v:textbox>
            </v:roundrect>
            <v:roundrect id="_x0000_s1035" o:spid="_x0000_s1035" o:spt="2" style="position:absolute;left:2499;top:9236;height:781;width:1756;" coordsize="21600,21600" arcsize="0.166666666666667">
              <v:path/>
              <v:fill focussize="0,0"/>
              <v:stroke/>
              <v:imagedata o:title=""/>
              <o:lock v:ext="edit"/>
              <v:shadow on="t"/>
              <v:textbox>
                <w:txbxContent>
                  <w:p>
                    <w:pPr>
                      <w:jc w:val="center"/>
                    </w:pPr>
                    <w:r>
                      <w:rPr>
                        <w:rFonts w:hint="eastAsia"/>
                      </w:rPr>
                      <w:t>裁判培训</w:t>
                    </w:r>
                  </w:p>
                  <w:p>
                    <w:pPr>
                      <w:jc w:val="center"/>
                    </w:pPr>
                    <w:r>
                      <w:t>201</w:t>
                    </w:r>
                    <w:r>
                      <w:rPr>
                        <w:rFonts w:hint="eastAsia"/>
                      </w:rPr>
                      <w:t>9年5月上旬</w:t>
                    </w:r>
                  </w:p>
                </w:txbxContent>
              </v:textbox>
            </v:roundrect>
            <v:roundrect id="_x0000_s1036" o:spid="_x0000_s1036" o:spt="2" style="position:absolute;left:4974;top:9236;height:781;width:1756;" coordsize="21600,21600" arcsize="0.166666666666667">
              <v:path/>
              <v:fill focussize="0,0"/>
              <v:stroke/>
              <v:imagedata o:title=""/>
              <o:lock v:ext="edit"/>
              <v:shadow on="t"/>
              <v:textbox>
                <w:txbxContent>
                  <w:p>
                    <w:pPr>
                      <w:jc w:val="center"/>
                    </w:pPr>
                    <w:r>
                      <w:rPr>
                        <w:rFonts w:hint="eastAsia"/>
                      </w:rPr>
                      <w:t>赛事实施</w:t>
                    </w:r>
                  </w:p>
                  <w:p>
                    <w:pPr>
                      <w:jc w:val="center"/>
                    </w:pPr>
                    <w:r>
                      <w:t>201</w:t>
                    </w:r>
                    <w:r>
                      <w:rPr>
                        <w:rFonts w:hint="eastAsia"/>
                      </w:rPr>
                      <w:t>9年5月下旬</w:t>
                    </w:r>
                  </w:p>
                </w:txbxContent>
              </v:textbox>
            </v:roundrect>
            <v:roundrect id="_x0000_s1037" o:spid="_x0000_s1037" o:spt="2" style="position:absolute;left:7513;top:9236;height:781;width:1756;" coordsize="21600,21600" arcsize="0.166666666666667">
              <v:path/>
              <v:fill focussize="0,0"/>
              <v:stroke/>
              <v:imagedata o:title=""/>
              <o:lock v:ext="edit"/>
              <v:shadow on="t"/>
              <v:textbox>
                <w:txbxContent>
                  <w:p>
                    <w:pPr>
                      <w:jc w:val="center"/>
                    </w:pPr>
                    <w:r>
                      <w:rPr>
                        <w:rFonts w:hint="eastAsia"/>
                      </w:rPr>
                      <w:t>赛后总结</w:t>
                    </w:r>
                  </w:p>
                  <w:p>
                    <w:pPr>
                      <w:jc w:val="center"/>
                    </w:pPr>
                    <w:r>
                      <w:t>201</w:t>
                    </w:r>
                    <w:r>
                      <w:rPr>
                        <w:rFonts w:hint="eastAsia"/>
                      </w:rPr>
                      <w:t>9年7月下旬</w:t>
                    </w:r>
                  </w:p>
                </w:txbxContent>
              </v:textbox>
            </v:roundrect>
            <v:shape id="_x0000_s1038" o:spid="_x0000_s1038" o:spt="13" type="#_x0000_t13" style="position:absolute;left:4255;top:7351;height:124;width:719;" coordsize="21600,21600">
              <v:path/>
              <v:fill focussize="0,0"/>
              <v:stroke joinstyle="miter"/>
              <v:imagedata o:title=""/>
              <o:lock v:ext="edit"/>
            </v:shape>
            <v:shape id="_x0000_s1039" o:spid="_x0000_s1039" o:spt="13" type="#_x0000_t13" style="position:absolute;left:6764;top:7351;height:124;width:749;" coordsize="21600,21600">
              <v:path/>
              <v:fill focussize="0,0"/>
              <v:stroke joinstyle="miter"/>
              <v:imagedata o:title=""/>
              <o:lock v:ext="edit"/>
            </v:shape>
            <v:shape id="_x0000_s1040" o:spid="_x0000_s1040" o:spt="66" type="#_x0000_t66" style="position:absolute;left:6730;top:8489;height:124;width:749;" coordsize="21600,21600">
              <v:path/>
              <v:fill focussize="0,0"/>
              <v:stroke joinstyle="miter"/>
              <v:imagedata o:title=""/>
              <o:lock v:ext="edit"/>
            </v:shape>
            <v:shape id="_x0000_s1041" o:spid="_x0000_s1041" o:spt="66" type="#_x0000_t66" style="position:absolute;left:4255;top:8489;height:124;width:719;" coordsize="21600,21600">
              <v:path/>
              <v:fill focussize="0,0"/>
              <v:stroke joinstyle="miter"/>
              <v:imagedata o:title=""/>
              <o:lock v:ext="edit"/>
            </v:shape>
            <v:shape id="_x0000_s1042" o:spid="_x0000_s1042" o:spt="67" type="#_x0000_t67" style="position:absolute;left:3319;top:8972;height:264;width:124;" coordsize="21600,21600">
              <v:path/>
              <v:fill focussize="0,0"/>
              <v:stroke joinstyle="miter"/>
              <v:imagedata o:title=""/>
              <o:lock v:ext="edit"/>
              <v:textbox style="layout-flow:vertical-ideographic;"/>
            </v:shape>
            <v:shape id="_x0000_s1043" o:spid="_x0000_s1043" o:spt="13" type="#_x0000_t13" style="position:absolute;left:4255;top:9555;height:124;width:719;" coordsize="21600,21600">
              <v:path/>
              <v:fill focussize="0,0"/>
              <v:stroke joinstyle="miter"/>
              <v:imagedata o:title=""/>
              <o:lock v:ext="edit"/>
            </v:shape>
            <v:shape id="_x0000_s1044" o:spid="_x0000_s1044" o:spt="13" type="#_x0000_t13" style="position:absolute;left:6730;top:9555;height:124;width:783;" coordsize="21600,21600">
              <v:path/>
              <v:fill focussize="0,0"/>
              <v:stroke joinstyle="miter"/>
              <v:imagedata o:title=""/>
              <o:lock v:ext="edit"/>
            </v:shape>
            <v:shape id="_x0000_s1045" o:spid="_x0000_s1045" o:spt="67" type="#_x0000_t67" style="position:absolute;left:8312;top:7854;height:337;width:124;" coordsize="21600,21600">
              <v:path/>
              <v:fill focussize="0,0"/>
              <v:stroke joinstyle="miter"/>
              <v:imagedata o:title=""/>
              <o:lock v:ext="edit"/>
              <v:textbox style="layout-flow:vertical-ideographic;"/>
            </v:shape>
            <w10:wrap type="square"/>
          </v:group>
        </w:pict>
      </w:r>
    </w:p>
    <w:p>
      <w:pPr>
        <w:snapToGrid w:val="0"/>
        <w:ind w:firstLine="602" w:firstLineChars="200"/>
        <w:rPr>
          <w:rFonts w:ascii="黑体" w:hAnsi="黑体" w:eastAsia="黑体" w:cs="黑体"/>
          <w:b/>
          <w:sz w:val="30"/>
          <w:szCs w:val="30"/>
        </w:rPr>
      </w:pPr>
    </w:p>
    <w:p>
      <w:pPr>
        <w:snapToGrid w:val="0"/>
        <w:ind w:firstLine="602" w:firstLineChars="200"/>
        <w:rPr>
          <w:rFonts w:ascii="黑体" w:hAnsi="黑体" w:eastAsia="黑体" w:cs="黑体"/>
          <w:b/>
          <w:sz w:val="30"/>
          <w:szCs w:val="30"/>
        </w:rPr>
      </w:pPr>
      <w:r>
        <w:rPr>
          <w:rFonts w:hint="eastAsia" w:ascii="黑体" w:hAnsi="黑体" w:eastAsia="黑体" w:cs="黑体"/>
          <w:b/>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p>
    <w:tbl>
      <w:tblPr>
        <w:tblStyle w:val="11"/>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序号</w:t>
            </w:r>
          </w:p>
        </w:tc>
        <w:tc>
          <w:tcPr>
            <w:tcW w:w="172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专业技术方向</w:t>
            </w:r>
          </w:p>
        </w:tc>
        <w:tc>
          <w:tcPr>
            <w:tcW w:w="166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知识能力要求</w:t>
            </w:r>
          </w:p>
        </w:tc>
        <w:tc>
          <w:tcPr>
            <w:tcW w:w="148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执裁、教学、工作经历</w:t>
            </w:r>
          </w:p>
        </w:tc>
        <w:tc>
          <w:tcPr>
            <w:tcW w:w="2048"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专业技术职称</w:t>
            </w:r>
          </w:p>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rPr>
                <w:rFonts w:ascii="Arial Narrow" w:hAnsi="Arial Narrow" w:eastAsia="仿宋_GB2312"/>
                <w:sz w:val="24"/>
              </w:rPr>
            </w:pPr>
            <w:r>
              <w:rPr>
                <w:rFonts w:hint="eastAsia" w:ascii="Arial Narrow" w:hAnsi="Arial Narrow" w:eastAsia="仿宋_GB2312"/>
                <w:sz w:val="24"/>
              </w:rPr>
              <w:t>1</w:t>
            </w:r>
          </w:p>
        </w:tc>
        <w:tc>
          <w:tcPr>
            <w:tcW w:w="1725" w:type="dxa"/>
            <w:vAlign w:val="center"/>
          </w:tcPr>
          <w:p>
            <w:pPr>
              <w:adjustRightInd w:val="0"/>
              <w:snapToGrid w:val="0"/>
              <w:rPr>
                <w:rFonts w:ascii="Arial Narrow" w:hAnsi="Arial Narrow" w:eastAsia="仿宋_GB2312"/>
                <w:sz w:val="24"/>
              </w:rPr>
            </w:pPr>
            <w:r>
              <w:rPr>
                <w:rFonts w:hint="eastAsia" w:ascii="Arial Narrow" w:hAnsi="Arial Narrow" w:eastAsia="仿宋_GB2312"/>
                <w:sz w:val="24"/>
              </w:rPr>
              <w:t>汽车运用与维修</w:t>
            </w:r>
          </w:p>
        </w:tc>
        <w:tc>
          <w:tcPr>
            <w:tcW w:w="1665" w:type="dxa"/>
            <w:vAlign w:val="center"/>
          </w:tcPr>
          <w:p>
            <w:pPr>
              <w:snapToGrid w:val="0"/>
              <w:rPr>
                <w:rFonts w:ascii="Arial Narrow" w:hAnsi="Arial Narrow" w:eastAsia="仿宋_GB2312"/>
                <w:sz w:val="24"/>
              </w:rPr>
            </w:pPr>
            <w:r>
              <w:rPr>
                <w:rFonts w:hint="eastAsia" w:ascii="Arial Narrow" w:hAnsi="Arial Narrow" w:eastAsia="仿宋_GB2312"/>
                <w:sz w:val="24"/>
              </w:rPr>
              <w:t>熟悉汽车维护、底盘、发动机拆装作业及故障诊断专业知识，动手能力强。</w:t>
            </w:r>
          </w:p>
        </w:tc>
        <w:tc>
          <w:tcPr>
            <w:tcW w:w="1485" w:type="dxa"/>
            <w:vAlign w:val="center"/>
          </w:tcPr>
          <w:p>
            <w:pPr>
              <w:snapToGrid w:val="0"/>
              <w:rPr>
                <w:rFonts w:ascii="Arial Narrow" w:hAnsi="Arial Narrow" w:eastAsia="仿宋_GB2312"/>
                <w:sz w:val="24"/>
              </w:rPr>
            </w:pPr>
            <w:r>
              <w:rPr>
                <w:rFonts w:hint="eastAsia" w:ascii="Arial Narrow" w:hAnsi="Arial Narrow" w:eastAsia="仿宋_GB2312"/>
                <w:sz w:val="24"/>
              </w:rPr>
              <w:t>需要有相关比赛的裁判经历</w:t>
            </w:r>
          </w:p>
        </w:tc>
        <w:tc>
          <w:tcPr>
            <w:tcW w:w="2048" w:type="dxa"/>
            <w:vAlign w:val="center"/>
          </w:tcPr>
          <w:p>
            <w:pPr>
              <w:snapToGrid w:val="0"/>
              <w:rPr>
                <w:rFonts w:ascii="Arial Narrow" w:hAnsi="Arial Narrow" w:eastAsia="仿宋_GB2312"/>
                <w:sz w:val="24"/>
              </w:rPr>
            </w:pPr>
            <w:r>
              <w:rPr>
                <w:rFonts w:hint="eastAsia" w:ascii="Arial Narrow" w:hAnsi="Arial Narrow" w:eastAsia="仿宋_GB2312"/>
                <w:sz w:val="24"/>
              </w:rPr>
              <w:t>汽车维修技师（中级）以上职业资格</w:t>
            </w:r>
          </w:p>
        </w:tc>
        <w:tc>
          <w:tcPr>
            <w:tcW w:w="779" w:type="dxa"/>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rPr>
                <w:rFonts w:ascii="Arial Narrow" w:hAnsi="Arial Narrow" w:eastAsia="仿宋_GB2312"/>
                <w:sz w:val="24"/>
              </w:rPr>
            </w:pPr>
            <w:r>
              <w:rPr>
                <w:rFonts w:hint="eastAsia" w:ascii="Arial Narrow" w:hAnsi="Arial Narrow" w:eastAsia="仿宋_GB2312"/>
                <w:sz w:val="24"/>
              </w:rPr>
              <w:t>2</w:t>
            </w:r>
          </w:p>
        </w:tc>
        <w:tc>
          <w:tcPr>
            <w:tcW w:w="1725" w:type="dxa"/>
            <w:vAlign w:val="center"/>
          </w:tcPr>
          <w:p>
            <w:pPr>
              <w:adjustRightInd w:val="0"/>
              <w:snapToGrid w:val="0"/>
              <w:rPr>
                <w:rFonts w:ascii="Arial Narrow" w:hAnsi="Arial Narrow" w:eastAsia="仿宋_GB2312"/>
                <w:sz w:val="24"/>
              </w:rPr>
            </w:pPr>
            <w:r>
              <w:rPr>
                <w:rFonts w:hint="eastAsia" w:ascii="Arial Narrow" w:hAnsi="Arial Narrow" w:eastAsia="仿宋_GB2312"/>
                <w:sz w:val="24"/>
              </w:rPr>
              <w:t>车身修复（钣金）</w:t>
            </w:r>
          </w:p>
        </w:tc>
        <w:tc>
          <w:tcPr>
            <w:tcW w:w="1665" w:type="dxa"/>
            <w:vAlign w:val="center"/>
          </w:tcPr>
          <w:p>
            <w:pPr>
              <w:snapToGrid w:val="0"/>
              <w:rPr>
                <w:rFonts w:ascii="Arial Narrow" w:hAnsi="Arial Narrow" w:eastAsia="仿宋_GB2312"/>
                <w:sz w:val="24"/>
              </w:rPr>
            </w:pPr>
            <w:r>
              <w:rPr>
                <w:rFonts w:hint="eastAsia" w:ascii="Arial Narrow" w:hAnsi="Arial Narrow" w:eastAsia="仿宋_GB2312"/>
                <w:sz w:val="24"/>
              </w:rPr>
              <w:t>熟悉汽车钣金技术</w:t>
            </w:r>
          </w:p>
        </w:tc>
        <w:tc>
          <w:tcPr>
            <w:tcW w:w="1485" w:type="dxa"/>
            <w:vAlign w:val="center"/>
          </w:tcPr>
          <w:p>
            <w:pPr>
              <w:snapToGrid w:val="0"/>
              <w:rPr>
                <w:rFonts w:ascii="Arial Narrow" w:hAnsi="Arial Narrow" w:eastAsia="仿宋_GB2312"/>
                <w:sz w:val="24"/>
              </w:rPr>
            </w:pPr>
            <w:r>
              <w:rPr>
                <w:rFonts w:hint="eastAsia" w:ascii="Arial Narrow" w:hAnsi="Arial Narrow" w:eastAsia="仿宋_GB2312"/>
                <w:sz w:val="24"/>
              </w:rPr>
              <w:t>需要有钣金项目的相关工作经验</w:t>
            </w:r>
          </w:p>
        </w:tc>
        <w:tc>
          <w:tcPr>
            <w:tcW w:w="2048" w:type="dxa"/>
            <w:vAlign w:val="center"/>
          </w:tcPr>
          <w:p>
            <w:pPr>
              <w:snapToGrid w:val="0"/>
              <w:rPr>
                <w:rFonts w:ascii="Arial Narrow" w:hAnsi="Arial Narrow" w:eastAsia="仿宋_GB2312"/>
                <w:sz w:val="24"/>
              </w:rPr>
            </w:pPr>
            <w:r>
              <w:rPr>
                <w:rFonts w:hint="eastAsia" w:ascii="Arial Narrow" w:hAnsi="Arial Narrow" w:eastAsia="仿宋_GB2312"/>
                <w:sz w:val="24"/>
              </w:rPr>
              <w:t>技师以上</w:t>
            </w:r>
          </w:p>
        </w:tc>
        <w:tc>
          <w:tcPr>
            <w:tcW w:w="779" w:type="dxa"/>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rPr>
                <w:rFonts w:ascii="Arial Narrow" w:hAnsi="Arial Narrow" w:eastAsia="仿宋_GB2312"/>
                <w:sz w:val="24"/>
              </w:rPr>
            </w:pPr>
            <w:r>
              <w:rPr>
                <w:rFonts w:hint="eastAsia" w:ascii="Arial Narrow" w:hAnsi="Arial Narrow" w:eastAsia="仿宋_GB2312"/>
                <w:sz w:val="24"/>
              </w:rPr>
              <w:t>3</w:t>
            </w:r>
          </w:p>
        </w:tc>
        <w:tc>
          <w:tcPr>
            <w:tcW w:w="1725" w:type="dxa"/>
            <w:vAlign w:val="center"/>
          </w:tcPr>
          <w:p>
            <w:pPr>
              <w:adjustRightInd w:val="0"/>
              <w:snapToGrid w:val="0"/>
              <w:rPr>
                <w:rFonts w:ascii="Arial Narrow" w:hAnsi="Arial Narrow" w:eastAsia="仿宋_GB2312"/>
                <w:sz w:val="24"/>
              </w:rPr>
            </w:pPr>
            <w:r>
              <w:rPr>
                <w:rFonts w:hint="eastAsia" w:ascii="Arial Narrow" w:hAnsi="Arial Narrow" w:eastAsia="仿宋_GB2312"/>
                <w:sz w:val="24"/>
              </w:rPr>
              <w:t>车身涂装（涂漆）</w:t>
            </w:r>
          </w:p>
        </w:tc>
        <w:tc>
          <w:tcPr>
            <w:tcW w:w="1665" w:type="dxa"/>
            <w:vAlign w:val="center"/>
          </w:tcPr>
          <w:p>
            <w:pPr>
              <w:snapToGrid w:val="0"/>
              <w:rPr>
                <w:rFonts w:ascii="Arial Narrow" w:hAnsi="Arial Narrow" w:eastAsia="仿宋_GB2312"/>
                <w:sz w:val="24"/>
              </w:rPr>
            </w:pPr>
            <w:r>
              <w:rPr>
                <w:rFonts w:hint="eastAsia" w:ascii="Arial Narrow" w:hAnsi="Arial Narrow" w:eastAsia="仿宋_GB2312"/>
                <w:sz w:val="24"/>
              </w:rPr>
              <w:t>熟悉汽车涂装技术</w:t>
            </w:r>
          </w:p>
        </w:tc>
        <w:tc>
          <w:tcPr>
            <w:tcW w:w="1485" w:type="dxa"/>
            <w:vAlign w:val="center"/>
          </w:tcPr>
          <w:p>
            <w:pPr>
              <w:snapToGrid w:val="0"/>
              <w:rPr>
                <w:rFonts w:ascii="Arial Narrow" w:hAnsi="Arial Narrow" w:eastAsia="仿宋_GB2312"/>
                <w:sz w:val="24"/>
              </w:rPr>
            </w:pPr>
            <w:r>
              <w:rPr>
                <w:rFonts w:hint="eastAsia" w:ascii="Arial Narrow" w:hAnsi="Arial Narrow" w:eastAsia="仿宋_GB2312"/>
                <w:sz w:val="24"/>
              </w:rPr>
              <w:t>需要有涂漆项目相关工作经验</w:t>
            </w:r>
          </w:p>
        </w:tc>
        <w:tc>
          <w:tcPr>
            <w:tcW w:w="2048" w:type="dxa"/>
            <w:vAlign w:val="center"/>
          </w:tcPr>
          <w:p>
            <w:pPr>
              <w:snapToGrid w:val="0"/>
              <w:rPr>
                <w:rFonts w:ascii="Arial Narrow" w:hAnsi="Arial Narrow" w:eastAsia="仿宋_GB2312"/>
                <w:sz w:val="24"/>
              </w:rPr>
            </w:pPr>
            <w:r>
              <w:rPr>
                <w:rFonts w:hint="eastAsia" w:ascii="Arial Narrow" w:hAnsi="Arial Narrow" w:eastAsia="仿宋_GB2312"/>
                <w:sz w:val="24"/>
              </w:rPr>
              <w:t>技师以上</w:t>
            </w:r>
          </w:p>
        </w:tc>
        <w:tc>
          <w:tcPr>
            <w:tcW w:w="779" w:type="dxa"/>
            <w:vAlign w:val="center"/>
          </w:tcPr>
          <w:p>
            <w:pPr>
              <w:adjustRightInd w:val="0"/>
              <w:snapToGrid w:val="0"/>
              <w:jc w:val="center"/>
              <w:rPr>
                <w:rFonts w:ascii="Arial Narrow" w:hAnsi="Arial Narrow" w:eastAsia="仿宋_GB2312"/>
                <w:sz w:val="24"/>
              </w:rPr>
            </w:pPr>
            <w:r>
              <w:rPr>
                <w:rFonts w:hint="eastAsia" w:ascii="Arial Narrow" w:hAnsi="Arial Narrow" w:eastAsia="仿宋_GB2312"/>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Arial Narrow" w:hAnsi="Arial Narrow" w:eastAsia="仿宋_GB2312"/>
                <w:sz w:val="24"/>
              </w:rPr>
            </w:pPr>
            <w:r>
              <w:rPr>
                <w:rFonts w:ascii="仿宋_GB2312" w:hAnsi="仿宋" w:eastAsia="仿宋_GB2312" w:cs="Arial"/>
                <w:b/>
                <w:color w:val="000000"/>
                <w:sz w:val="24"/>
                <w:szCs w:val="24"/>
              </w:rPr>
              <w:t>裁判总人数</w:t>
            </w:r>
          </w:p>
        </w:tc>
        <w:tc>
          <w:tcPr>
            <w:tcW w:w="7702" w:type="dxa"/>
            <w:gridSpan w:val="5"/>
            <w:tcBorders>
              <w:bottom w:val="single" w:color="auto" w:sz="8" w:space="0"/>
            </w:tcBorders>
            <w:vAlign w:val="center"/>
          </w:tcPr>
          <w:p>
            <w:pPr>
              <w:adjustRightInd w:val="0"/>
              <w:snapToGrid w:val="0"/>
              <w:rPr>
                <w:rFonts w:ascii="Arial Narrow" w:hAnsi="Arial Narrow" w:eastAsia="仿宋_GB2312"/>
                <w:sz w:val="24"/>
              </w:rPr>
            </w:pPr>
            <w:r>
              <w:rPr>
                <w:rFonts w:hint="eastAsia" w:ascii="Arial Narrow" w:hAnsi="Arial Narrow" w:eastAsia="仿宋_GB2312"/>
                <w:sz w:val="24"/>
              </w:rPr>
              <w:t>103人（另外需6名加密裁判）</w:t>
            </w:r>
          </w:p>
        </w:tc>
      </w:tr>
    </w:tbl>
    <w:p>
      <w:pPr>
        <w:snapToGrid w:val="0"/>
        <w:spacing w:line="560" w:lineRule="exact"/>
        <w:ind w:firstLine="602" w:firstLineChars="200"/>
        <w:rPr>
          <w:rFonts w:ascii="Arial Narrow" w:hAnsi="Arial Narrow" w:eastAsia="仿宋_GB2312" w:cs="Arial"/>
          <w:b/>
          <w:sz w:val="30"/>
          <w:szCs w:val="30"/>
        </w:rPr>
      </w:pPr>
      <w:r>
        <w:rPr>
          <w:rFonts w:hint="eastAsia" w:ascii="黑体" w:hAnsi="黑体" w:eastAsia="黑体" w:cs="黑体"/>
          <w:b/>
          <w:sz w:val="30"/>
          <w:szCs w:val="30"/>
        </w:rPr>
        <w:t>二十、其他</w:t>
      </w:r>
      <w:bookmarkStart w:id="3" w:name="_GoBack"/>
      <w:bookmarkEnd w:id="3"/>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2F1"/>
    <w:multiLevelType w:val="multilevel"/>
    <w:tmpl w:val="126442F1"/>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1FAEFE0E"/>
    <w:multiLevelType w:val="singleLevel"/>
    <w:tmpl w:val="1FAEFE0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159D9"/>
    <w:rsid w:val="000677E4"/>
    <w:rsid w:val="000C1BFD"/>
    <w:rsid w:val="0011344C"/>
    <w:rsid w:val="0013446E"/>
    <w:rsid w:val="00152FAC"/>
    <w:rsid w:val="0015359A"/>
    <w:rsid w:val="00171F9B"/>
    <w:rsid w:val="00174369"/>
    <w:rsid w:val="00175951"/>
    <w:rsid w:val="001B4B73"/>
    <w:rsid w:val="001D76CE"/>
    <w:rsid w:val="001F09F0"/>
    <w:rsid w:val="001F620F"/>
    <w:rsid w:val="001F6D75"/>
    <w:rsid w:val="00220337"/>
    <w:rsid w:val="0031041A"/>
    <w:rsid w:val="00322471"/>
    <w:rsid w:val="00333F0F"/>
    <w:rsid w:val="00346256"/>
    <w:rsid w:val="00354F16"/>
    <w:rsid w:val="00386574"/>
    <w:rsid w:val="00394AA2"/>
    <w:rsid w:val="003C4B89"/>
    <w:rsid w:val="004465FB"/>
    <w:rsid w:val="00474953"/>
    <w:rsid w:val="0049542C"/>
    <w:rsid w:val="004959E8"/>
    <w:rsid w:val="004A4ABC"/>
    <w:rsid w:val="004D01A4"/>
    <w:rsid w:val="004D5A49"/>
    <w:rsid w:val="004E0F22"/>
    <w:rsid w:val="004E2965"/>
    <w:rsid w:val="00504A33"/>
    <w:rsid w:val="00526A81"/>
    <w:rsid w:val="00537E06"/>
    <w:rsid w:val="005A7D11"/>
    <w:rsid w:val="005F093B"/>
    <w:rsid w:val="006028E9"/>
    <w:rsid w:val="00610569"/>
    <w:rsid w:val="00664FC3"/>
    <w:rsid w:val="00687762"/>
    <w:rsid w:val="006B669E"/>
    <w:rsid w:val="006F20B7"/>
    <w:rsid w:val="00701C0D"/>
    <w:rsid w:val="00714CB3"/>
    <w:rsid w:val="007925D3"/>
    <w:rsid w:val="007949AB"/>
    <w:rsid w:val="007B178F"/>
    <w:rsid w:val="007C4774"/>
    <w:rsid w:val="00801C5C"/>
    <w:rsid w:val="00855509"/>
    <w:rsid w:val="0085763F"/>
    <w:rsid w:val="008C15D2"/>
    <w:rsid w:val="008E69CF"/>
    <w:rsid w:val="00912950"/>
    <w:rsid w:val="0095442A"/>
    <w:rsid w:val="009E326B"/>
    <w:rsid w:val="00A20B83"/>
    <w:rsid w:val="00A34F15"/>
    <w:rsid w:val="00A36481"/>
    <w:rsid w:val="00A413B3"/>
    <w:rsid w:val="00A51388"/>
    <w:rsid w:val="00A547F2"/>
    <w:rsid w:val="00A82FA9"/>
    <w:rsid w:val="00AF6EC0"/>
    <w:rsid w:val="00B03633"/>
    <w:rsid w:val="00B2454B"/>
    <w:rsid w:val="00B27B0E"/>
    <w:rsid w:val="00B35F7E"/>
    <w:rsid w:val="00B620EF"/>
    <w:rsid w:val="00B650C3"/>
    <w:rsid w:val="00B85A33"/>
    <w:rsid w:val="00B928E7"/>
    <w:rsid w:val="00B965B7"/>
    <w:rsid w:val="00BC1EA1"/>
    <w:rsid w:val="00BC464A"/>
    <w:rsid w:val="00BE19F6"/>
    <w:rsid w:val="00BF260C"/>
    <w:rsid w:val="00C067EB"/>
    <w:rsid w:val="00C06B5E"/>
    <w:rsid w:val="00C1092D"/>
    <w:rsid w:val="00C23559"/>
    <w:rsid w:val="00C8218B"/>
    <w:rsid w:val="00CB2FCE"/>
    <w:rsid w:val="00CB4EBB"/>
    <w:rsid w:val="00CF686F"/>
    <w:rsid w:val="00D11306"/>
    <w:rsid w:val="00D231B0"/>
    <w:rsid w:val="00D43375"/>
    <w:rsid w:val="00D54854"/>
    <w:rsid w:val="00D64494"/>
    <w:rsid w:val="00D90642"/>
    <w:rsid w:val="00DB2C83"/>
    <w:rsid w:val="00DB2D14"/>
    <w:rsid w:val="00DB390F"/>
    <w:rsid w:val="00E16783"/>
    <w:rsid w:val="00E204B2"/>
    <w:rsid w:val="00E50245"/>
    <w:rsid w:val="00E71045"/>
    <w:rsid w:val="00E87026"/>
    <w:rsid w:val="00E947F0"/>
    <w:rsid w:val="00EA5553"/>
    <w:rsid w:val="00EB43F1"/>
    <w:rsid w:val="00EC099D"/>
    <w:rsid w:val="00EC3AB8"/>
    <w:rsid w:val="00ED08B2"/>
    <w:rsid w:val="00EE46E0"/>
    <w:rsid w:val="00F10956"/>
    <w:rsid w:val="00F17611"/>
    <w:rsid w:val="00F53D11"/>
    <w:rsid w:val="00F95C39"/>
    <w:rsid w:val="00F970A4"/>
    <w:rsid w:val="00FC3486"/>
    <w:rsid w:val="00FE0859"/>
    <w:rsid w:val="10907F32"/>
    <w:rsid w:val="15405F2B"/>
    <w:rsid w:val="28627691"/>
    <w:rsid w:val="4E011963"/>
    <w:rsid w:val="4F02177E"/>
    <w:rsid w:val="51DB12F6"/>
    <w:rsid w:val="5E4A6A02"/>
    <w:rsid w:val="5F9C1C10"/>
    <w:rsid w:val="62411A37"/>
    <w:rsid w:val="62860A3B"/>
    <w:rsid w:val="725915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kern w:val="0"/>
      <w:sz w:val="18"/>
      <w:szCs w:val="18"/>
    </w:rPr>
  </w:style>
  <w:style w:type="character" w:styleId="9">
    <w:name w:val="annotation reference"/>
    <w:basedOn w:val="8"/>
    <w:uiPriority w:val="0"/>
    <w:rPr>
      <w:sz w:val="21"/>
      <w:szCs w:val="21"/>
    </w:rPr>
  </w:style>
  <w:style w:type="character" w:styleId="10">
    <w:name w:val="footnote reference"/>
    <w:qFormat/>
    <w:uiPriority w:val="0"/>
    <w:rPr>
      <w:rFonts w:cs="Times New Roman"/>
      <w:vertAlign w:val="superscript"/>
    </w:rPr>
  </w:style>
  <w:style w:type="table" w:styleId="12">
    <w:name w:val="Table Grid"/>
    <w:basedOn w:val="11"/>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文字 Char"/>
    <w:basedOn w:val="8"/>
    <w:link w:val="3"/>
    <w:uiPriority w:val="0"/>
    <w:rPr>
      <w:kern w:val="2"/>
      <w:sz w:val="21"/>
      <w:szCs w:val="22"/>
    </w:rPr>
  </w:style>
  <w:style w:type="character" w:customStyle="1" w:styleId="14">
    <w:name w:val="批注主题 Char"/>
    <w:basedOn w:val="13"/>
    <w:link w:val="2"/>
    <w:qFormat/>
    <w:uiPriority w:val="0"/>
    <w:rPr>
      <w:b/>
      <w:bCs/>
    </w:rPr>
  </w:style>
  <w:style w:type="character" w:customStyle="1" w:styleId="15">
    <w:name w:val="批注框文本 Char"/>
    <w:basedOn w:val="8"/>
    <w:link w:val="4"/>
    <w:qFormat/>
    <w:uiPriority w:val="0"/>
    <w:rPr>
      <w:kern w:val="2"/>
      <w:sz w:val="18"/>
      <w:szCs w:val="18"/>
    </w:rPr>
  </w:style>
  <w:style w:type="character" w:customStyle="1" w:styleId="16">
    <w:name w:val="apple-converted-space"/>
    <w:basedOn w:val="8"/>
    <w:qFormat/>
    <w:uiPriority w:val="0"/>
  </w:style>
  <w:style w:type="paragraph" w:styleId="17">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1561</Words>
  <Characters>8904</Characters>
  <Lines>74</Lines>
  <Paragraphs>20</Paragraphs>
  <TotalTime>2</TotalTime>
  <ScaleCrop>false</ScaleCrop>
  <LinksUpToDate>false</LinksUpToDate>
  <CharactersWithSpaces>10445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2018-10-15T07:24:00Z</dcterms:created>
  <dc:creator>Administrator</dc:creator>
  <cp:lastModifiedBy>徐园园</cp:lastModifiedBy>
  <cp:lastPrinted>2018-08-06T08:25:00Z</cp:lastPrinted>
  <dcterms:modified xsi:type="dcterms:W3CDTF">2018-10-24T05:56:01Z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