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000000"/>
          <w:sz w:val="32"/>
          <w:szCs w:val="36"/>
          <w:shd w:val="clear" w:color="auto" w:fill="FFFFFF"/>
        </w:rPr>
      </w:pPr>
      <w:r>
        <w:rPr>
          <w:rFonts w:ascii="Times New Roman" w:hAnsi="Times New Roman" w:cs="Times New Roman"/>
          <w:b/>
          <w:bCs/>
          <w:color w:val="000000"/>
          <w:sz w:val="32"/>
          <w:szCs w:val="36"/>
          <w:shd w:val="clear" w:color="auto" w:fill="FFFFFF"/>
        </w:rPr>
        <w:t>关于召开2018年全国职业院校技能大赛</w:t>
      </w:r>
    </w:p>
    <w:p>
      <w:pPr>
        <w:jc w:val="center"/>
        <w:rPr>
          <w:rFonts w:ascii="Times New Roman" w:hAnsi="Times New Roman" w:cs="Times New Roman"/>
          <w:b/>
          <w:bCs/>
          <w:color w:val="000000"/>
          <w:sz w:val="32"/>
          <w:szCs w:val="36"/>
          <w:shd w:val="clear" w:color="auto" w:fill="FFFFFF"/>
        </w:rPr>
      </w:pPr>
      <w:r>
        <w:rPr>
          <w:rFonts w:ascii="Times New Roman" w:hAnsi="Times New Roman" w:cs="Times New Roman"/>
          <w:b/>
          <w:bCs/>
          <w:color w:val="000000"/>
          <w:sz w:val="32"/>
          <w:szCs w:val="36"/>
          <w:shd w:val="clear" w:color="auto" w:fill="FFFFFF"/>
        </w:rPr>
        <w:t>高职组“导游服务”赛项说明会的通知</w:t>
      </w:r>
    </w:p>
    <w:p>
      <w:pPr>
        <w:pStyle w:val="4"/>
        <w:shd w:val="clear" w:color="auto" w:fill="FFFFFF"/>
        <w:spacing w:before="0" w:beforeAutospacing="0" w:after="0" w:afterAutospacing="0"/>
        <w:jc w:val="both"/>
        <w:rPr>
          <w:rFonts w:ascii="Times New Roman" w:hAnsi="Times New Roman" w:eastAsia="仿宋" w:cs="Times New Roman"/>
          <w:color w:val="000000"/>
          <w:sz w:val="30"/>
          <w:szCs w:val="30"/>
        </w:rPr>
      </w:pPr>
    </w:p>
    <w:p>
      <w:pPr>
        <w:pStyle w:val="4"/>
        <w:shd w:val="clear" w:color="auto" w:fill="FFFFFF"/>
        <w:spacing w:before="0" w:beforeAutospacing="0" w:after="0" w:afterAutospacing="0"/>
        <w:jc w:val="both"/>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各省、自治区、直辖市教育厅（教委），</w:t>
      </w:r>
      <w:r>
        <w:rPr>
          <w:rFonts w:hint="eastAsia" w:ascii="仿宋_GB2312" w:hAnsi="仿宋_GB2312" w:eastAsia="仿宋_GB2312" w:cs="仿宋_GB2312"/>
          <w:sz w:val="28"/>
          <w:szCs w:val="28"/>
        </w:rPr>
        <w:t>各计划单列市教育局</w:t>
      </w:r>
      <w:r>
        <w:rPr>
          <w:rFonts w:hint="eastAsia" w:ascii="仿宋_GB2312" w:hAnsi="仿宋_GB2312" w:eastAsia="仿宋_GB2312" w:cs="仿宋_GB2312"/>
          <w:sz w:val="28"/>
          <w:szCs w:val="28"/>
          <w:lang w:val="en-US" w:eastAsia="zh-CN"/>
        </w:rPr>
        <w:t>,</w:t>
      </w:r>
      <w:r>
        <w:rPr>
          <w:rFonts w:ascii="Times New Roman" w:hAnsi="Times New Roman" w:eastAsia="仿宋_GB2312" w:cs="Times New Roman"/>
          <w:color w:val="000000"/>
          <w:sz w:val="30"/>
          <w:szCs w:val="30"/>
        </w:rPr>
        <w:t>新疆生产建设兵团教育局，有关单位：</w:t>
      </w:r>
      <w:bookmarkStart w:id="0" w:name="_GoBack"/>
      <w:bookmarkEnd w:id="0"/>
    </w:p>
    <w:p>
      <w:pPr>
        <w:pStyle w:val="4"/>
        <w:shd w:val="clear" w:color="auto" w:fill="FFFFFF"/>
        <w:spacing w:before="0" w:beforeAutospacing="0" w:after="0" w:afterAutospacing="0"/>
        <w:ind w:firstLine="600" w:firstLineChars="200"/>
        <w:jc w:val="both"/>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按照全国职业院校技能大赛执委会的相关要求，为提升各赛项办赛水平与办赛质量，切实做好赛项筹备工作，便于各参赛队进一步了解赛事要求，推动各地相关院校筹备工作顺利进行，本赛项执行委员会遵循教育部指导与要求决定在江苏南京召开2018年全国职业院校技能大赛高职组“导游服务”赛项说明会。</w:t>
      </w:r>
    </w:p>
    <w:p>
      <w:pPr>
        <w:widowControl/>
        <w:spacing w:line="480" w:lineRule="atLeast"/>
        <w:ind w:firstLine="602"/>
        <w:rPr>
          <w:rFonts w:ascii="Times New Roman" w:hAnsi="Times New Roman" w:cs="Times New Roman"/>
          <w:color w:val="000000"/>
          <w:kern w:val="0"/>
          <w:szCs w:val="21"/>
        </w:rPr>
      </w:pPr>
      <w:r>
        <w:rPr>
          <w:rFonts w:ascii="Times New Roman" w:hAnsi="Times New Roman" w:eastAsia="仿宋_GB2312" w:cs="Times New Roman"/>
          <w:b/>
          <w:bCs/>
          <w:color w:val="000000"/>
          <w:kern w:val="0"/>
          <w:sz w:val="30"/>
          <w:szCs w:val="30"/>
        </w:rPr>
        <w:t>一、会议时间</w:t>
      </w:r>
    </w:p>
    <w:p>
      <w:pPr>
        <w:widowControl/>
        <w:spacing w:line="480" w:lineRule="atLeast"/>
        <w:ind w:firstLine="600"/>
        <w:rPr>
          <w:rFonts w:ascii="Times New Roman" w:hAnsi="Times New Roman" w:cs="Times New Roman"/>
          <w:kern w:val="0"/>
          <w:szCs w:val="21"/>
        </w:rPr>
      </w:pPr>
      <w:r>
        <w:rPr>
          <w:rFonts w:ascii="Times New Roman" w:hAnsi="Times New Roman" w:eastAsia="仿宋_GB2312" w:cs="Times New Roman"/>
          <w:kern w:val="0"/>
          <w:sz w:val="30"/>
          <w:szCs w:val="30"/>
        </w:rPr>
        <w:t>2018年</w:t>
      </w:r>
      <w:r>
        <w:rPr>
          <w:rFonts w:hint="eastAsia" w:ascii="Times New Roman" w:hAnsi="Times New Roman" w:eastAsia="仿宋_GB2312" w:cs="Times New Roman"/>
          <w:kern w:val="0"/>
          <w:sz w:val="30"/>
          <w:szCs w:val="30"/>
        </w:rPr>
        <w:t>5</w:t>
      </w:r>
      <w:r>
        <w:rPr>
          <w:rFonts w:ascii="Times New Roman" w:hAnsi="Times New Roman" w:eastAsia="仿宋_GB2312" w:cs="Times New Roman"/>
          <w:kern w:val="0"/>
          <w:sz w:val="30"/>
          <w:szCs w:val="30"/>
        </w:rPr>
        <w:t>月</w:t>
      </w:r>
      <w:r>
        <w:rPr>
          <w:rFonts w:hint="eastAsia" w:ascii="Times New Roman" w:hAnsi="Times New Roman" w:eastAsia="仿宋_GB2312" w:cs="Times New Roman"/>
          <w:kern w:val="0"/>
          <w:sz w:val="30"/>
          <w:szCs w:val="30"/>
        </w:rPr>
        <w:t>3</w:t>
      </w:r>
      <w:r>
        <w:rPr>
          <w:rFonts w:ascii="Times New Roman" w:hAnsi="Times New Roman" w:eastAsia="仿宋_GB2312" w:cs="Times New Roman"/>
          <w:kern w:val="0"/>
          <w:sz w:val="30"/>
          <w:szCs w:val="30"/>
        </w:rPr>
        <w:t>日</w:t>
      </w:r>
      <w:r>
        <w:rPr>
          <w:rFonts w:hint="eastAsia" w:ascii="Times New Roman" w:hAnsi="Times New Roman" w:eastAsia="仿宋_GB2312" w:cs="Times New Roman"/>
          <w:kern w:val="0"/>
          <w:sz w:val="30"/>
          <w:szCs w:val="30"/>
        </w:rPr>
        <w:t>下午15:00-17:00</w:t>
      </w:r>
      <w:r>
        <w:rPr>
          <w:rFonts w:ascii="Times New Roman" w:hAnsi="Times New Roman" w:eastAsia="仿宋_GB2312" w:cs="Times New Roman"/>
          <w:kern w:val="0"/>
          <w:sz w:val="30"/>
          <w:szCs w:val="30"/>
        </w:rPr>
        <w:t>报到，</w:t>
      </w:r>
      <w:r>
        <w:rPr>
          <w:rFonts w:hint="eastAsia" w:ascii="Times New Roman" w:hAnsi="Times New Roman" w:eastAsia="仿宋_GB2312" w:cs="Times New Roman"/>
          <w:kern w:val="0"/>
          <w:sz w:val="30"/>
          <w:szCs w:val="30"/>
        </w:rPr>
        <w:t>5</w:t>
      </w:r>
      <w:r>
        <w:rPr>
          <w:rFonts w:ascii="Times New Roman" w:hAnsi="Times New Roman" w:eastAsia="仿宋_GB2312" w:cs="Times New Roman"/>
          <w:kern w:val="0"/>
          <w:sz w:val="30"/>
          <w:szCs w:val="30"/>
        </w:rPr>
        <w:t>月</w:t>
      </w:r>
      <w:r>
        <w:rPr>
          <w:rFonts w:hint="eastAsia" w:ascii="Times New Roman" w:hAnsi="Times New Roman" w:eastAsia="仿宋_GB2312" w:cs="Times New Roman"/>
          <w:kern w:val="0"/>
          <w:sz w:val="30"/>
          <w:szCs w:val="30"/>
        </w:rPr>
        <w:t>4</w:t>
      </w:r>
      <w:r>
        <w:rPr>
          <w:rFonts w:ascii="Times New Roman" w:hAnsi="Times New Roman" w:eastAsia="仿宋_GB2312" w:cs="Times New Roman"/>
          <w:kern w:val="0"/>
          <w:sz w:val="30"/>
          <w:szCs w:val="30"/>
        </w:rPr>
        <w:t>日</w:t>
      </w:r>
      <w:r>
        <w:rPr>
          <w:rFonts w:hint="eastAsia" w:ascii="Times New Roman" w:hAnsi="Times New Roman" w:eastAsia="仿宋_GB2312" w:cs="Times New Roman"/>
          <w:kern w:val="0"/>
          <w:sz w:val="30"/>
          <w:szCs w:val="30"/>
        </w:rPr>
        <w:t>上午09：00-12：00</w:t>
      </w:r>
      <w:r>
        <w:rPr>
          <w:rFonts w:ascii="Times New Roman" w:hAnsi="Times New Roman" w:eastAsia="仿宋_GB2312" w:cs="Times New Roman"/>
          <w:kern w:val="0"/>
          <w:sz w:val="30"/>
          <w:szCs w:val="30"/>
        </w:rPr>
        <w:t>开会，会期</w:t>
      </w:r>
      <w:r>
        <w:rPr>
          <w:rFonts w:hint="eastAsia" w:ascii="Times New Roman" w:hAnsi="Times New Roman" w:eastAsia="仿宋_GB2312" w:cs="Times New Roman"/>
          <w:kern w:val="0"/>
          <w:sz w:val="30"/>
          <w:szCs w:val="30"/>
        </w:rPr>
        <w:t>半</w:t>
      </w:r>
      <w:r>
        <w:rPr>
          <w:rFonts w:ascii="Times New Roman" w:hAnsi="Times New Roman" w:eastAsia="仿宋_GB2312" w:cs="Times New Roman"/>
          <w:kern w:val="0"/>
          <w:sz w:val="30"/>
          <w:szCs w:val="30"/>
        </w:rPr>
        <w:t>天。</w:t>
      </w:r>
    </w:p>
    <w:p>
      <w:pPr>
        <w:widowControl/>
        <w:numPr>
          <w:ilvl w:val="0"/>
          <w:numId w:val="1"/>
        </w:numPr>
        <w:spacing w:line="480" w:lineRule="atLeast"/>
        <w:ind w:firstLine="602"/>
        <w:rPr>
          <w:rFonts w:ascii="Times New Roman" w:hAnsi="Times New Roman" w:eastAsia="仿宋_GB2312" w:cs="Times New Roman"/>
          <w:b/>
          <w:bCs/>
          <w:color w:val="000000"/>
          <w:kern w:val="0"/>
          <w:sz w:val="30"/>
          <w:szCs w:val="30"/>
        </w:rPr>
      </w:pPr>
      <w:r>
        <w:rPr>
          <w:rFonts w:ascii="Times New Roman" w:hAnsi="Times New Roman" w:eastAsia="仿宋_GB2312" w:cs="Times New Roman"/>
          <w:b/>
          <w:bCs/>
          <w:color w:val="000000"/>
          <w:kern w:val="0"/>
          <w:sz w:val="30"/>
          <w:szCs w:val="30"/>
        </w:rPr>
        <w:t>会议地点</w:t>
      </w:r>
    </w:p>
    <w:p>
      <w:pPr>
        <w:widowControl/>
        <w:spacing w:line="480" w:lineRule="atLeast"/>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南京旅游职业学院</w:t>
      </w:r>
      <w:r>
        <w:rPr>
          <w:rFonts w:hint="eastAsia" w:ascii="Times New Roman" w:hAnsi="Times New Roman" w:eastAsia="仿宋_GB2312" w:cs="Times New Roman"/>
          <w:color w:val="000000"/>
          <w:kern w:val="0"/>
          <w:sz w:val="30"/>
          <w:szCs w:val="30"/>
        </w:rPr>
        <w:t>御冠酒店</w:t>
      </w:r>
    </w:p>
    <w:p>
      <w:pPr>
        <w:pStyle w:val="4"/>
        <w:shd w:val="clear" w:color="auto" w:fill="FFFFFF"/>
        <w:spacing w:before="0" w:beforeAutospacing="0" w:after="0" w:afterAutospacing="0" w:line="405" w:lineRule="atLeas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（地址：南京</w:t>
      </w:r>
      <w:r>
        <w:rPr>
          <w:rFonts w:hint="eastAsia" w:ascii="Times New Roman" w:hAnsi="Times New Roman" w:eastAsia="仿宋_GB2312" w:cs="Times New Roman"/>
          <w:color w:val="000000"/>
          <w:sz w:val="30"/>
          <w:szCs w:val="30"/>
        </w:rPr>
        <w:t>市龙眠大道208号御冠酒店</w:t>
      </w:r>
      <w:r>
        <w:rPr>
          <w:rFonts w:ascii="Times New Roman" w:hAnsi="Times New Roman" w:eastAsia="仿宋_GB2312" w:cs="Times New Roman"/>
          <w:color w:val="000000"/>
          <w:sz w:val="30"/>
          <w:szCs w:val="30"/>
        </w:rPr>
        <w:t>）</w:t>
      </w:r>
    </w:p>
    <w:p>
      <w:pPr>
        <w:pStyle w:val="4"/>
        <w:shd w:val="clear" w:color="auto" w:fill="FFFFFF"/>
        <w:spacing w:before="0" w:beforeAutospacing="0" w:after="0" w:afterAutospacing="0" w:line="405" w:lineRule="atLeas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乘车路线：南京站或南京南站乘地铁1号线到</w:t>
      </w:r>
      <w:r>
        <w:rPr>
          <w:rFonts w:hint="eastAsia" w:ascii="Times New Roman" w:hAnsi="Times New Roman" w:eastAsia="仿宋_GB2312" w:cs="Times New Roman"/>
          <w:color w:val="000000"/>
          <w:sz w:val="30"/>
          <w:szCs w:val="30"/>
        </w:rPr>
        <w:t>“</w:t>
      </w:r>
      <w:r>
        <w:rPr>
          <w:rFonts w:ascii="Times New Roman" w:hAnsi="Times New Roman" w:eastAsia="仿宋_GB2312" w:cs="Times New Roman"/>
          <w:color w:val="000000"/>
          <w:sz w:val="30"/>
          <w:szCs w:val="30"/>
        </w:rPr>
        <w:t>南医大.江苏经贸</w:t>
      </w:r>
      <w:r>
        <w:rPr>
          <w:rFonts w:hint="eastAsia" w:ascii="Times New Roman" w:hAnsi="Times New Roman" w:eastAsia="仿宋_GB2312" w:cs="Times New Roman"/>
          <w:color w:val="000000"/>
          <w:sz w:val="30"/>
          <w:szCs w:val="30"/>
        </w:rPr>
        <w:t>”</w:t>
      </w:r>
      <w:r>
        <w:rPr>
          <w:rFonts w:ascii="Times New Roman" w:hAnsi="Times New Roman" w:eastAsia="仿宋_GB2312" w:cs="Times New Roman"/>
          <w:color w:val="000000"/>
          <w:sz w:val="30"/>
          <w:szCs w:val="30"/>
        </w:rPr>
        <w:t>站下，</w:t>
      </w:r>
      <w:r>
        <w:rPr>
          <w:rFonts w:hint="eastAsia" w:ascii="Times New Roman" w:hAnsi="Times New Roman" w:eastAsia="仿宋_GB2312" w:cs="Times New Roman"/>
          <w:color w:val="000000"/>
          <w:sz w:val="30"/>
          <w:szCs w:val="30"/>
        </w:rPr>
        <w:t>2号口出口</w:t>
      </w:r>
      <w:r>
        <w:rPr>
          <w:rFonts w:ascii="Times New Roman" w:hAnsi="Times New Roman" w:eastAsia="仿宋_GB2312" w:cs="Times New Roman"/>
          <w:color w:val="000000"/>
          <w:sz w:val="30"/>
          <w:szCs w:val="30"/>
        </w:rPr>
        <w:t>。</w:t>
      </w:r>
    </w:p>
    <w:p>
      <w:pPr>
        <w:widowControl/>
        <w:numPr>
          <w:ilvl w:val="0"/>
          <w:numId w:val="2"/>
        </w:numPr>
        <w:spacing w:line="480" w:lineRule="atLeast"/>
        <w:ind w:firstLine="602"/>
        <w:rPr>
          <w:rFonts w:ascii="Times New Roman" w:hAnsi="Times New Roman" w:eastAsia="仿宋_GB2312" w:cs="Times New Roman"/>
          <w:color w:val="000000"/>
          <w:kern w:val="0"/>
          <w:sz w:val="30"/>
          <w:szCs w:val="30"/>
        </w:rPr>
      </w:pPr>
      <w:r>
        <w:rPr>
          <w:rFonts w:ascii="Times New Roman" w:hAnsi="Times New Roman" w:eastAsia="仿宋_GB2312" w:cs="Times New Roman"/>
          <w:b/>
          <w:bCs/>
          <w:color w:val="000000"/>
          <w:kern w:val="0"/>
          <w:sz w:val="30"/>
          <w:szCs w:val="30"/>
        </w:rPr>
        <w:t>会议内容</w:t>
      </w:r>
    </w:p>
    <w:p>
      <w:pPr>
        <w:widowControl/>
        <w:spacing w:line="480" w:lineRule="atLeast"/>
        <w:ind w:firstLine="600"/>
        <w:rPr>
          <w:rFonts w:ascii="Times New Roman" w:hAnsi="Times New Roman" w:cs="Times New Roman"/>
          <w:color w:val="000000"/>
          <w:kern w:val="0"/>
          <w:szCs w:val="21"/>
        </w:rPr>
      </w:pPr>
      <w:r>
        <w:rPr>
          <w:rFonts w:ascii="Times New Roman" w:hAnsi="Times New Roman" w:eastAsia="仿宋_GB2312" w:cs="Times New Roman"/>
          <w:color w:val="000000"/>
          <w:kern w:val="0"/>
          <w:sz w:val="30"/>
          <w:szCs w:val="30"/>
        </w:rPr>
        <w:t>1.</w:t>
      </w:r>
      <w:r>
        <w:rPr>
          <w:rFonts w:ascii="Times New Roman" w:hAnsi="Times New Roman" w:eastAsia="仿宋_GB2312" w:cs="Times New Roman"/>
          <w:color w:val="000000"/>
          <w:kern w:val="0"/>
          <w:sz w:val="30"/>
        </w:rPr>
        <w:t> </w:t>
      </w:r>
      <w:r>
        <w:rPr>
          <w:rFonts w:ascii="Times New Roman" w:hAnsi="Times New Roman" w:eastAsia="仿宋_GB2312" w:cs="Times New Roman"/>
          <w:color w:val="000000"/>
          <w:kern w:val="0"/>
          <w:sz w:val="30"/>
          <w:szCs w:val="30"/>
        </w:rPr>
        <w:t>解读竞赛规程及相关注意事项；</w:t>
      </w:r>
    </w:p>
    <w:p>
      <w:pPr>
        <w:widowControl/>
        <w:spacing w:line="480" w:lineRule="atLeast"/>
        <w:ind w:firstLine="6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2. 比赛议程讲解及赛场安排；</w:t>
      </w:r>
    </w:p>
    <w:p>
      <w:pPr>
        <w:widowControl/>
        <w:spacing w:line="480" w:lineRule="atLeast"/>
        <w:ind w:firstLine="6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3. 大赛相关问题的答疑；</w:t>
      </w:r>
    </w:p>
    <w:p>
      <w:pPr>
        <w:widowControl/>
        <w:spacing w:line="480" w:lineRule="atLeast"/>
        <w:ind w:firstLine="6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4. 现场参观。</w:t>
      </w:r>
    </w:p>
    <w:p>
      <w:pPr>
        <w:widowControl/>
        <w:spacing w:line="480" w:lineRule="atLeast"/>
        <w:ind w:firstLine="602"/>
        <w:rPr>
          <w:rFonts w:ascii="Times New Roman" w:hAnsi="Times New Roman" w:eastAsia="仿宋_GB2312" w:cs="Times New Roman"/>
          <w:b/>
          <w:bCs/>
          <w:color w:val="000000"/>
          <w:kern w:val="0"/>
          <w:sz w:val="30"/>
          <w:szCs w:val="30"/>
        </w:rPr>
      </w:pPr>
      <w:r>
        <w:rPr>
          <w:rFonts w:ascii="Times New Roman" w:hAnsi="Times New Roman" w:eastAsia="仿宋_GB2312" w:cs="Times New Roman"/>
          <w:b/>
          <w:bCs/>
          <w:color w:val="000000"/>
          <w:kern w:val="0"/>
          <w:sz w:val="30"/>
          <w:szCs w:val="30"/>
        </w:rPr>
        <w:t>四、参会人员</w:t>
      </w:r>
    </w:p>
    <w:p>
      <w:pPr>
        <w:pStyle w:val="4"/>
        <w:shd w:val="clear" w:color="auto" w:fill="FFFFFF"/>
        <w:spacing w:before="0" w:beforeAutospacing="0" w:after="0" w:afterAutospacing="0"/>
        <w:ind w:firstLine="600" w:firstLineChars="200"/>
        <w:jc w:val="both"/>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拟报名参加竞赛的省、自治区、直辖市教育厅（教委），新疆生产建设兵团教育局负责人及参赛院校相关赛项的指导教师或领队。</w:t>
      </w:r>
    </w:p>
    <w:p>
      <w:pPr>
        <w:pStyle w:val="4"/>
        <w:shd w:val="clear" w:color="auto" w:fill="FFFFFF"/>
        <w:spacing w:before="0" w:beforeAutospacing="0" w:after="0" w:afterAutospacing="0"/>
        <w:ind w:firstLine="600" w:firstLineChars="200"/>
        <w:jc w:val="both"/>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人数要求:每个参赛队不超过2人。</w:t>
      </w:r>
    </w:p>
    <w:p>
      <w:pPr>
        <w:widowControl/>
        <w:spacing w:line="480" w:lineRule="atLeast"/>
        <w:ind w:firstLine="602"/>
        <w:rPr>
          <w:rFonts w:ascii="Times New Roman" w:hAnsi="Times New Roman" w:cs="Times New Roman"/>
          <w:color w:val="000000"/>
          <w:kern w:val="0"/>
          <w:szCs w:val="21"/>
        </w:rPr>
      </w:pPr>
      <w:r>
        <w:rPr>
          <w:rFonts w:ascii="Times New Roman" w:hAnsi="Times New Roman" w:eastAsia="仿宋_GB2312" w:cs="Times New Roman"/>
          <w:b/>
          <w:bCs/>
          <w:color w:val="000000"/>
          <w:kern w:val="0"/>
          <w:sz w:val="30"/>
          <w:szCs w:val="30"/>
        </w:rPr>
        <w:t>五、其他事项</w:t>
      </w:r>
    </w:p>
    <w:p>
      <w:pPr>
        <w:widowControl/>
        <w:spacing w:line="480" w:lineRule="atLeast"/>
        <w:ind w:firstLine="600"/>
        <w:rPr>
          <w:rFonts w:ascii="Times New Roman" w:hAnsi="Times New Roman" w:cs="Times New Roman"/>
          <w:kern w:val="0"/>
          <w:szCs w:val="21"/>
        </w:rPr>
      </w:pPr>
      <w:r>
        <w:rPr>
          <w:rFonts w:ascii="Times New Roman" w:hAnsi="Times New Roman" w:eastAsia="仿宋_GB2312" w:cs="Times New Roman"/>
          <w:kern w:val="0"/>
          <w:sz w:val="30"/>
          <w:szCs w:val="30"/>
        </w:rPr>
        <w:t>1．请参会人员务必于2018年</w:t>
      </w:r>
      <w:r>
        <w:rPr>
          <w:rFonts w:hint="eastAsia" w:ascii="Times New Roman" w:hAnsi="Times New Roman" w:eastAsia="仿宋_GB2312" w:cs="Times New Roman"/>
          <w:kern w:val="0"/>
          <w:sz w:val="30"/>
          <w:szCs w:val="30"/>
        </w:rPr>
        <w:t>4</w:t>
      </w:r>
      <w:r>
        <w:rPr>
          <w:rFonts w:ascii="Times New Roman" w:hAnsi="Times New Roman" w:eastAsia="仿宋_GB2312" w:cs="Times New Roman"/>
          <w:kern w:val="0"/>
          <w:sz w:val="30"/>
          <w:szCs w:val="30"/>
        </w:rPr>
        <w:t>月</w:t>
      </w:r>
      <w:r>
        <w:rPr>
          <w:rFonts w:hint="eastAsia" w:ascii="Times New Roman" w:hAnsi="Times New Roman" w:eastAsia="仿宋_GB2312" w:cs="Times New Roman"/>
          <w:kern w:val="0"/>
          <w:sz w:val="30"/>
          <w:szCs w:val="30"/>
        </w:rPr>
        <w:t>23</w:t>
      </w:r>
      <w:r>
        <w:rPr>
          <w:rFonts w:ascii="Times New Roman" w:hAnsi="Times New Roman" w:eastAsia="仿宋_GB2312" w:cs="Times New Roman"/>
          <w:kern w:val="0"/>
          <w:sz w:val="30"/>
          <w:szCs w:val="30"/>
        </w:rPr>
        <w:t>日前将会议回执以电子邮件方式，发送至导游服务赛项执委会邮箱</w:t>
      </w:r>
      <w:r>
        <w:rPr>
          <w:rFonts w:hint="eastAsia" w:ascii="Times New Roman" w:hAnsi="Times New Roman" w:eastAsia="仿宋_GB2312" w:cs="Times New Roman"/>
          <w:kern w:val="0"/>
          <w:sz w:val="30"/>
          <w:szCs w:val="30"/>
        </w:rPr>
        <w:t>dyfw2018@163.com</w:t>
      </w:r>
      <w:r>
        <w:rPr>
          <w:rFonts w:ascii="Times New Roman" w:hAnsi="Times New Roman" w:eastAsia="仿宋_GB2312" w:cs="Times New Roman"/>
          <w:kern w:val="0"/>
          <w:sz w:val="30"/>
          <w:szCs w:val="30"/>
        </w:rPr>
        <w:t>，以便安排会务服务。</w:t>
      </w:r>
    </w:p>
    <w:p>
      <w:pPr>
        <w:widowControl/>
        <w:spacing w:line="480" w:lineRule="atLeast"/>
        <w:ind w:firstLine="6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2．会议不收取培训费或其他费用，参会人员食宿统一安排，费用自理，标准严格遵守国家出差报销管理有关规定。 </w:t>
      </w:r>
    </w:p>
    <w:p>
      <w:pPr>
        <w:widowControl/>
        <w:spacing w:line="480" w:lineRule="atLeast"/>
        <w:ind w:firstLine="600"/>
        <w:rPr>
          <w:rFonts w:ascii="Times New Roman" w:hAnsi="Times New Roman" w:cs="Times New Roman"/>
          <w:kern w:val="0"/>
          <w:szCs w:val="21"/>
        </w:rPr>
      </w:pPr>
      <w:r>
        <w:rPr>
          <w:rFonts w:ascii="Times New Roman" w:hAnsi="Times New Roman" w:eastAsia="仿宋_GB2312" w:cs="Times New Roman"/>
          <w:kern w:val="0"/>
          <w:sz w:val="30"/>
          <w:szCs w:val="30"/>
        </w:rPr>
        <w:t>3．赛项联系人</w:t>
      </w:r>
    </w:p>
    <w:p>
      <w:pPr>
        <w:widowControl/>
        <w:spacing w:line="480" w:lineRule="atLeast"/>
        <w:ind w:firstLine="6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崔英方</w:t>
      </w:r>
      <w:r>
        <w:rPr>
          <w:rFonts w:ascii="Times New Roman" w:hAnsi="Times New Roman" w:eastAsia="仿宋_GB2312" w:cs="Times New Roman"/>
          <w:kern w:val="0"/>
          <w:sz w:val="30"/>
          <w:szCs w:val="30"/>
        </w:rPr>
        <w:t>：联系电话</w:t>
      </w:r>
      <w:r>
        <w:rPr>
          <w:rFonts w:hint="eastAsia" w:ascii="Times New Roman" w:hAnsi="Times New Roman" w:eastAsia="仿宋_GB2312" w:cs="Times New Roman"/>
          <w:kern w:val="0"/>
          <w:sz w:val="30"/>
          <w:szCs w:val="30"/>
        </w:rPr>
        <w:t>15005186259</w:t>
      </w:r>
    </w:p>
    <w:p>
      <w:pPr>
        <w:widowControl/>
        <w:spacing w:line="480" w:lineRule="atLeast"/>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4．报到联系人</w:t>
      </w:r>
    </w:p>
    <w:p>
      <w:pPr>
        <w:widowControl/>
        <w:spacing w:line="480" w:lineRule="atLeast"/>
        <w:ind w:firstLine="600"/>
        <w:rPr>
          <w:rFonts w:ascii="Times New Roman" w:hAnsi="Times New Roman" w:cs="Times New Roman"/>
          <w:kern w:val="0"/>
          <w:szCs w:val="21"/>
        </w:rPr>
      </w:pPr>
      <w:r>
        <w:rPr>
          <w:rFonts w:hint="eastAsia" w:ascii="Times New Roman" w:hAnsi="Times New Roman" w:eastAsia="仿宋_GB2312" w:cs="Times New Roman"/>
          <w:kern w:val="0"/>
          <w:sz w:val="30"/>
          <w:szCs w:val="30"/>
        </w:rPr>
        <w:t>崔英方</w:t>
      </w:r>
      <w:r>
        <w:rPr>
          <w:rFonts w:ascii="Times New Roman" w:hAnsi="Times New Roman" w:eastAsia="仿宋_GB2312" w:cs="Times New Roman"/>
          <w:kern w:val="0"/>
          <w:sz w:val="30"/>
          <w:szCs w:val="30"/>
        </w:rPr>
        <w:t>：联系电话</w:t>
      </w:r>
      <w:r>
        <w:rPr>
          <w:rFonts w:hint="eastAsia" w:ascii="Times New Roman" w:hAnsi="Times New Roman" w:eastAsia="仿宋_GB2312" w:cs="Times New Roman"/>
          <w:kern w:val="0"/>
          <w:sz w:val="30"/>
          <w:szCs w:val="30"/>
        </w:rPr>
        <w:t>15005186259</w:t>
      </w:r>
    </w:p>
    <w:p>
      <w:pPr>
        <w:widowControl/>
        <w:wordWrap w:val="0"/>
        <w:spacing w:line="480" w:lineRule="atLeast"/>
        <w:ind w:firstLine="600"/>
        <w:jc w:val="right"/>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    </w:t>
      </w:r>
    </w:p>
    <w:p>
      <w:pPr>
        <w:widowControl/>
        <w:spacing w:line="480" w:lineRule="atLeast"/>
        <w:ind w:firstLine="600"/>
        <w:jc w:val="right"/>
        <w:rPr>
          <w:rFonts w:ascii="Times New Roman" w:hAnsi="Times New Roman" w:eastAsia="仿宋_GB2312" w:cs="Times New Roman"/>
          <w:color w:val="000000"/>
          <w:kern w:val="0"/>
          <w:sz w:val="30"/>
          <w:szCs w:val="30"/>
        </w:rPr>
      </w:pPr>
    </w:p>
    <w:p>
      <w:pPr>
        <w:pStyle w:val="4"/>
        <w:shd w:val="clear" w:color="auto" w:fill="FFFFFF"/>
        <w:spacing w:before="0" w:beforeAutospacing="0" w:after="0" w:afterAutospacing="0"/>
        <w:jc w:val="right"/>
        <w:rPr>
          <w:rFonts w:hint="eastAsia"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   全国职业院校技能大赛高职组导游服务赛项执委会</w:t>
      </w:r>
    </w:p>
    <w:p>
      <w:pPr>
        <w:pStyle w:val="4"/>
        <w:shd w:val="clear" w:color="auto" w:fill="FFFFFF"/>
        <w:spacing w:before="0" w:beforeAutospacing="0" w:after="0" w:afterAutospacing="0"/>
        <w:ind w:right="600" w:firstLine="4350" w:firstLineChars="145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2018年</w:t>
      </w:r>
      <w:r>
        <w:rPr>
          <w:rFonts w:hint="eastAsia" w:ascii="Times New Roman" w:hAnsi="Times New Roman" w:eastAsia="仿宋_GB2312" w:cs="Times New Roman"/>
          <w:color w:val="000000"/>
          <w:sz w:val="30"/>
          <w:szCs w:val="30"/>
        </w:rPr>
        <w:t>4</w:t>
      </w:r>
      <w:r>
        <w:rPr>
          <w:rFonts w:ascii="Times New Roman" w:hAnsi="Times New Roman" w:eastAsia="仿宋_GB2312" w:cs="Times New Roman"/>
          <w:color w:val="000000"/>
          <w:sz w:val="30"/>
          <w:szCs w:val="30"/>
        </w:rPr>
        <w:t>月</w:t>
      </w:r>
      <w:r>
        <w:rPr>
          <w:rFonts w:hint="eastAsia" w:ascii="Times New Roman" w:hAnsi="Times New Roman" w:eastAsia="仿宋_GB2312" w:cs="Times New Roman"/>
          <w:color w:val="000000"/>
          <w:sz w:val="30"/>
          <w:szCs w:val="30"/>
        </w:rPr>
        <w:t>13</w:t>
      </w:r>
      <w:r>
        <w:rPr>
          <w:rFonts w:ascii="Times New Roman" w:hAnsi="Times New Roman" w:eastAsia="仿宋_GB2312" w:cs="Times New Roman"/>
          <w:color w:val="000000"/>
          <w:sz w:val="30"/>
          <w:szCs w:val="30"/>
        </w:rPr>
        <w:t xml:space="preserve">日      </w:t>
      </w:r>
    </w:p>
    <w:p>
      <w:pPr>
        <w:pStyle w:val="4"/>
        <w:shd w:val="clear" w:color="auto" w:fill="FFFFFF"/>
        <w:spacing w:before="0" w:beforeAutospacing="0" w:after="0" w:afterAutospacing="0"/>
        <w:jc w:val="both"/>
        <w:rPr>
          <w:rFonts w:ascii="Times New Roman" w:hAnsi="Times New Roman" w:eastAsia="仿宋_GB2312" w:cs="Times New Roman"/>
          <w:color w:val="000000"/>
          <w:sz w:val="30"/>
          <w:szCs w:val="30"/>
        </w:rPr>
        <w:sectPr>
          <w:pgSz w:w="11906" w:h="16838"/>
          <w:pgMar w:top="1440" w:right="1803" w:bottom="1440" w:left="1803" w:header="851" w:footer="992" w:gutter="0"/>
          <w:cols w:space="0" w:num="1"/>
          <w:docGrid w:type="lines" w:linePitch="319" w:charSpace="0"/>
        </w:sectPr>
      </w:pPr>
    </w:p>
    <w:p>
      <w:pPr>
        <w:pStyle w:val="4"/>
        <w:shd w:val="clear" w:color="auto" w:fill="FFFFFF"/>
        <w:spacing w:before="0" w:beforeAutospacing="0" w:after="0" w:afterAutospacing="0"/>
        <w:jc w:val="both"/>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 </w:t>
      </w:r>
      <w:r>
        <w:rPr>
          <w:rFonts w:ascii="Times New Roman" w:hAnsi="Times New Roman" w:eastAsia="仿宋_GB2312" w:cs="Times New Roman"/>
        </w:rPr>
        <w:t>附件：高职组“导游服务”赛项说明会回执</w:t>
      </w:r>
    </w:p>
    <w:p>
      <w:pPr>
        <w:jc w:val="center"/>
        <w:rPr>
          <w:rFonts w:ascii="Times New Roman" w:hAnsi="Times New Roman" w:eastAsia="仿宋_GB2312" w:cs="Times New Roman"/>
          <w:b/>
          <w:color w:val="000000"/>
          <w:sz w:val="30"/>
          <w:szCs w:val="30"/>
        </w:rPr>
      </w:pPr>
      <w:r>
        <w:rPr>
          <w:rFonts w:ascii="Times New Roman" w:hAnsi="Times New Roman" w:eastAsia="仿宋_GB2312" w:cs="Times New Roman"/>
          <w:b/>
          <w:color w:val="000000"/>
          <w:sz w:val="30"/>
          <w:szCs w:val="30"/>
        </w:rPr>
        <w:t>2018年全国职业院校技能大赛高职组</w:t>
      </w:r>
    </w:p>
    <w:p>
      <w:pPr>
        <w:jc w:val="center"/>
        <w:rPr>
          <w:rFonts w:ascii="Times New Roman" w:hAnsi="Times New Roman" w:eastAsia="仿宋_GB2312" w:cs="Times New Roman"/>
          <w:b/>
          <w:color w:val="000000"/>
          <w:sz w:val="30"/>
          <w:szCs w:val="30"/>
        </w:rPr>
      </w:pPr>
      <w:r>
        <w:rPr>
          <w:rFonts w:ascii="Times New Roman" w:hAnsi="Times New Roman" w:eastAsia="仿宋_GB2312" w:cs="Times New Roman"/>
          <w:b/>
          <w:color w:val="000000"/>
          <w:sz w:val="30"/>
          <w:szCs w:val="30"/>
        </w:rPr>
        <w:t>导游服务赛项参赛回执</w:t>
      </w:r>
    </w:p>
    <w:tbl>
      <w:tblPr>
        <w:tblStyle w:val="7"/>
        <w:tblpPr w:leftFromText="180" w:rightFromText="180" w:vertAnchor="text" w:horzAnchor="page" w:tblpXSpec="center" w:tblpY="290"/>
        <w:tblOverlap w:val="never"/>
        <w:tblW w:w="14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1809"/>
        <w:gridCol w:w="958"/>
        <w:gridCol w:w="1134"/>
        <w:gridCol w:w="2972"/>
        <w:gridCol w:w="1417"/>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2161" w:type="dxa"/>
            <w:vAlign w:val="center"/>
          </w:tcPr>
          <w:p>
            <w:pPr>
              <w:spacing w:line="400" w:lineRule="exac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参会人员</w:t>
            </w:r>
          </w:p>
        </w:tc>
        <w:tc>
          <w:tcPr>
            <w:tcW w:w="1809" w:type="dxa"/>
            <w:vAlign w:val="center"/>
          </w:tcPr>
          <w:p>
            <w:pPr>
              <w:spacing w:line="400" w:lineRule="exac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姓名</w:t>
            </w:r>
          </w:p>
        </w:tc>
        <w:tc>
          <w:tcPr>
            <w:tcW w:w="958" w:type="dxa"/>
            <w:vAlign w:val="center"/>
          </w:tcPr>
          <w:p>
            <w:pPr>
              <w:spacing w:line="400" w:lineRule="exact"/>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性别</w:t>
            </w:r>
          </w:p>
        </w:tc>
        <w:tc>
          <w:tcPr>
            <w:tcW w:w="1134" w:type="dxa"/>
          </w:tcPr>
          <w:p>
            <w:pPr>
              <w:spacing w:line="400" w:lineRule="exact"/>
              <w:jc w:val="center"/>
              <w:rPr>
                <w:rFonts w:ascii="Times New Roman" w:hAnsi="Times New Roman" w:eastAsia="仿宋_GB2312" w:cs="Times New Roman"/>
                <w:b/>
                <w:color w:val="000000"/>
                <w:sz w:val="28"/>
                <w:szCs w:val="28"/>
              </w:rPr>
            </w:pPr>
          </w:p>
          <w:p>
            <w:pPr>
              <w:spacing w:line="400" w:lineRule="exac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民族</w:t>
            </w:r>
          </w:p>
          <w:p>
            <w:pPr>
              <w:spacing w:line="400" w:lineRule="exact"/>
              <w:jc w:val="center"/>
              <w:rPr>
                <w:rFonts w:ascii="Times New Roman" w:hAnsi="Times New Roman" w:eastAsia="仿宋_GB2312" w:cs="Times New Roman"/>
                <w:b/>
                <w:color w:val="000000"/>
                <w:sz w:val="28"/>
                <w:szCs w:val="28"/>
              </w:rPr>
            </w:pPr>
          </w:p>
        </w:tc>
        <w:tc>
          <w:tcPr>
            <w:tcW w:w="2972" w:type="dxa"/>
            <w:vAlign w:val="center"/>
          </w:tcPr>
          <w:p>
            <w:pPr>
              <w:spacing w:line="400" w:lineRule="exac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手机号码</w:t>
            </w:r>
          </w:p>
        </w:tc>
        <w:tc>
          <w:tcPr>
            <w:tcW w:w="1417" w:type="dxa"/>
            <w:vAlign w:val="center"/>
          </w:tcPr>
          <w:p>
            <w:pPr>
              <w:spacing w:line="400" w:lineRule="exac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报到日期及时间</w:t>
            </w:r>
          </w:p>
        </w:tc>
        <w:tc>
          <w:tcPr>
            <w:tcW w:w="1418" w:type="dxa"/>
            <w:vAlign w:val="center"/>
          </w:tcPr>
          <w:p>
            <w:pPr>
              <w:spacing w:line="400" w:lineRule="exac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是否住宿</w:t>
            </w:r>
          </w:p>
        </w:tc>
        <w:tc>
          <w:tcPr>
            <w:tcW w:w="2551" w:type="dxa"/>
          </w:tcPr>
          <w:p>
            <w:pPr>
              <w:spacing w:line="400" w:lineRule="exac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备注（住宿用餐等特殊需求）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2161" w:type="dxa"/>
            <w:vMerge w:val="restart"/>
            <w:vAlign w:val="center"/>
          </w:tcPr>
          <w:p>
            <w:pPr>
              <w:spacing w:line="240" w:lineRule="atLeas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领队、指导教师</w:t>
            </w:r>
          </w:p>
        </w:tc>
        <w:tc>
          <w:tcPr>
            <w:tcW w:w="1809" w:type="dxa"/>
            <w:vAlign w:val="center"/>
          </w:tcPr>
          <w:p>
            <w:pPr>
              <w:spacing w:line="240" w:lineRule="atLeast"/>
              <w:jc w:val="center"/>
              <w:rPr>
                <w:rFonts w:ascii="Times New Roman" w:hAnsi="Times New Roman" w:eastAsia="仿宋_GB2312" w:cs="Times New Roman"/>
                <w:color w:val="000000"/>
                <w:sz w:val="28"/>
                <w:szCs w:val="28"/>
              </w:rPr>
            </w:pPr>
          </w:p>
        </w:tc>
        <w:tc>
          <w:tcPr>
            <w:tcW w:w="958" w:type="dxa"/>
            <w:vAlign w:val="center"/>
          </w:tcPr>
          <w:p>
            <w:pPr>
              <w:spacing w:line="240" w:lineRule="atLeast"/>
              <w:jc w:val="center"/>
              <w:rPr>
                <w:rFonts w:ascii="Times New Roman" w:hAnsi="Times New Roman" w:eastAsia="仿宋_GB2312" w:cs="Times New Roman"/>
                <w:color w:val="000000"/>
                <w:sz w:val="28"/>
                <w:szCs w:val="28"/>
              </w:rPr>
            </w:pPr>
          </w:p>
        </w:tc>
        <w:tc>
          <w:tcPr>
            <w:tcW w:w="1134" w:type="dxa"/>
          </w:tcPr>
          <w:p>
            <w:pPr>
              <w:spacing w:line="240" w:lineRule="atLeast"/>
              <w:jc w:val="center"/>
              <w:rPr>
                <w:rFonts w:ascii="Times New Roman" w:hAnsi="Times New Roman" w:eastAsia="仿宋_GB2312" w:cs="Times New Roman"/>
                <w:color w:val="000000"/>
                <w:sz w:val="28"/>
                <w:szCs w:val="28"/>
              </w:rPr>
            </w:pPr>
          </w:p>
        </w:tc>
        <w:tc>
          <w:tcPr>
            <w:tcW w:w="2972" w:type="dxa"/>
          </w:tcPr>
          <w:p>
            <w:pPr>
              <w:spacing w:line="240" w:lineRule="atLeas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w:t>
            </w:r>
          </w:p>
        </w:tc>
        <w:tc>
          <w:tcPr>
            <w:tcW w:w="1417" w:type="dxa"/>
            <w:vAlign w:val="center"/>
          </w:tcPr>
          <w:p>
            <w:pPr>
              <w:spacing w:line="240" w:lineRule="atLeast"/>
              <w:jc w:val="center"/>
              <w:rPr>
                <w:rFonts w:ascii="Times New Roman" w:hAnsi="Times New Roman" w:eastAsia="仿宋_GB2312" w:cs="Times New Roman"/>
                <w:color w:val="000000"/>
                <w:sz w:val="28"/>
                <w:szCs w:val="28"/>
              </w:rPr>
            </w:pPr>
          </w:p>
        </w:tc>
        <w:tc>
          <w:tcPr>
            <w:tcW w:w="1418" w:type="dxa"/>
            <w:vAlign w:val="center"/>
          </w:tcPr>
          <w:p>
            <w:pPr>
              <w:spacing w:line="240" w:lineRule="atLeast"/>
              <w:jc w:val="center"/>
              <w:rPr>
                <w:rFonts w:ascii="Times New Roman" w:hAnsi="Times New Roman" w:eastAsia="仿宋_GB2312" w:cs="Times New Roman"/>
                <w:color w:val="000000"/>
                <w:sz w:val="28"/>
                <w:szCs w:val="28"/>
              </w:rPr>
            </w:pPr>
          </w:p>
        </w:tc>
        <w:tc>
          <w:tcPr>
            <w:tcW w:w="2551" w:type="dxa"/>
          </w:tcPr>
          <w:p>
            <w:pPr>
              <w:spacing w:line="240" w:lineRule="atLeas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2161" w:type="dxa"/>
            <w:vMerge w:val="continue"/>
            <w:vAlign w:val="center"/>
          </w:tcPr>
          <w:p>
            <w:pPr>
              <w:spacing w:line="240" w:lineRule="atLeast"/>
              <w:jc w:val="center"/>
              <w:rPr>
                <w:rFonts w:ascii="Times New Roman" w:hAnsi="Times New Roman" w:eastAsia="仿宋_GB2312" w:cs="Times New Roman"/>
                <w:b/>
                <w:color w:val="000000"/>
                <w:sz w:val="28"/>
                <w:szCs w:val="28"/>
              </w:rPr>
            </w:pPr>
          </w:p>
        </w:tc>
        <w:tc>
          <w:tcPr>
            <w:tcW w:w="1809" w:type="dxa"/>
            <w:vAlign w:val="center"/>
          </w:tcPr>
          <w:p>
            <w:pPr>
              <w:spacing w:line="240" w:lineRule="atLeast"/>
              <w:jc w:val="center"/>
              <w:rPr>
                <w:rFonts w:ascii="Times New Roman" w:hAnsi="Times New Roman" w:eastAsia="仿宋_GB2312" w:cs="Times New Roman"/>
                <w:color w:val="000000"/>
                <w:sz w:val="28"/>
                <w:szCs w:val="28"/>
              </w:rPr>
            </w:pPr>
          </w:p>
        </w:tc>
        <w:tc>
          <w:tcPr>
            <w:tcW w:w="958" w:type="dxa"/>
            <w:vAlign w:val="center"/>
          </w:tcPr>
          <w:p>
            <w:pPr>
              <w:spacing w:line="240" w:lineRule="atLeast"/>
              <w:jc w:val="center"/>
              <w:rPr>
                <w:rFonts w:ascii="Times New Roman" w:hAnsi="Times New Roman" w:eastAsia="仿宋_GB2312" w:cs="Times New Roman"/>
                <w:color w:val="000000"/>
                <w:sz w:val="28"/>
                <w:szCs w:val="28"/>
              </w:rPr>
            </w:pPr>
          </w:p>
        </w:tc>
        <w:tc>
          <w:tcPr>
            <w:tcW w:w="1134" w:type="dxa"/>
          </w:tcPr>
          <w:p>
            <w:pPr>
              <w:spacing w:line="240" w:lineRule="atLeast"/>
              <w:jc w:val="center"/>
              <w:rPr>
                <w:rFonts w:ascii="Times New Roman" w:hAnsi="Times New Roman" w:eastAsia="仿宋_GB2312" w:cs="Times New Roman"/>
                <w:color w:val="000000"/>
                <w:sz w:val="28"/>
                <w:szCs w:val="28"/>
              </w:rPr>
            </w:pPr>
          </w:p>
        </w:tc>
        <w:tc>
          <w:tcPr>
            <w:tcW w:w="2972" w:type="dxa"/>
          </w:tcPr>
          <w:p>
            <w:pPr>
              <w:spacing w:line="240" w:lineRule="atLeast"/>
              <w:jc w:val="center"/>
              <w:rPr>
                <w:rFonts w:ascii="Times New Roman" w:hAnsi="Times New Roman" w:eastAsia="仿宋_GB2312" w:cs="Times New Roman"/>
                <w:color w:val="000000"/>
                <w:sz w:val="28"/>
                <w:szCs w:val="28"/>
              </w:rPr>
            </w:pPr>
          </w:p>
        </w:tc>
        <w:tc>
          <w:tcPr>
            <w:tcW w:w="1417" w:type="dxa"/>
            <w:vAlign w:val="center"/>
          </w:tcPr>
          <w:p>
            <w:pPr>
              <w:spacing w:line="240" w:lineRule="atLeast"/>
              <w:jc w:val="center"/>
              <w:rPr>
                <w:rFonts w:ascii="Times New Roman" w:hAnsi="Times New Roman" w:eastAsia="仿宋_GB2312" w:cs="Times New Roman"/>
                <w:color w:val="000000"/>
                <w:sz w:val="28"/>
                <w:szCs w:val="28"/>
              </w:rPr>
            </w:pPr>
          </w:p>
        </w:tc>
        <w:tc>
          <w:tcPr>
            <w:tcW w:w="1418" w:type="dxa"/>
            <w:vAlign w:val="center"/>
          </w:tcPr>
          <w:p>
            <w:pPr>
              <w:spacing w:line="240" w:lineRule="atLeast"/>
              <w:jc w:val="center"/>
              <w:rPr>
                <w:rFonts w:ascii="Times New Roman" w:hAnsi="Times New Roman" w:eastAsia="仿宋_GB2312" w:cs="Times New Roman"/>
                <w:color w:val="000000"/>
                <w:sz w:val="28"/>
                <w:szCs w:val="28"/>
              </w:rPr>
            </w:pPr>
          </w:p>
        </w:tc>
        <w:tc>
          <w:tcPr>
            <w:tcW w:w="2551" w:type="dxa"/>
          </w:tcPr>
          <w:p>
            <w:pPr>
              <w:spacing w:line="240" w:lineRule="atLeast"/>
              <w:jc w:val="center"/>
              <w:rPr>
                <w:rFonts w:ascii="Times New Roman" w:hAnsi="Times New Roman" w:eastAsia="仿宋_GB2312" w:cs="Times New Roman"/>
                <w:color w:val="000000"/>
                <w:sz w:val="28"/>
                <w:szCs w:val="28"/>
              </w:rPr>
            </w:pPr>
          </w:p>
        </w:tc>
      </w:tr>
    </w:tbl>
    <w:p>
      <w:pPr>
        <w:rPr>
          <w:rFonts w:ascii="Times New Roman" w:hAnsi="Times New Roman" w:cs="Times New Roman"/>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注： </w:t>
      </w:r>
      <w:r>
        <w:rPr>
          <w:rFonts w:hint="eastAsia" w:ascii="Times New Roman" w:hAnsi="Times New Roman" w:eastAsia="仿宋_GB2312" w:cs="Times New Roman"/>
          <w:sz w:val="28"/>
          <w:szCs w:val="28"/>
        </w:rPr>
        <w:t>会议住宿酒店：御冠酒店，地址:</w:t>
      </w:r>
      <w:r>
        <w:rPr>
          <w:rFonts w:ascii="Times New Roman" w:hAnsi="Times New Roman" w:eastAsia="仿宋_GB2312" w:cs="Times New Roman"/>
          <w:sz w:val="28"/>
          <w:szCs w:val="28"/>
        </w:rPr>
        <w:t>南京</w:t>
      </w:r>
      <w:r>
        <w:rPr>
          <w:rFonts w:hint="eastAsia" w:ascii="Times New Roman" w:hAnsi="Times New Roman" w:eastAsia="仿宋_GB2312" w:cs="Times New Roman"/>
          <w:sz w:val="28"/>
          <w:szCs w:val="28"/>
        </w:rPr>
        <w:t>市龙眠大道208号，房费480元/天/间（含双早）</w:t>
      </w:r>
      <w:r>
        <w:rPr>
          <w:rFonts w:hint="eastAsia" w:ascii="仿宋_GB2312" w:eastAsia="仿宋_GB2312"/>
          <w:sz w:val="28"/>
          <w:szCs w:val="28"/>
        </w:rPr>
        <w:t xml:space="preserve"> 。</w:t>
      </w:r>
    </w:p>
    <w:p>
      <w:pPr>
        <w:ind w:firstLine="420" w:firstLineChars="200"/>
        <w:rPr>
          <w:rFonts w:ascii="Times New Roman" w:hAnsi="Times New Roman" w:eastAsia="仿宋_GB2312" w:cs="Times New Roman"/>
          <w:sz w:val="28"/>
          <w:szCs w:val="28"/>
        </w:rPr>
      </w:pPr>
      <w:r>
        <w:fldChar w:fldCharType="begin"/>
      </w:r>
      <w:r>
        <w:instrText xml:space="preserve"> HYPERLINK "mailto:回执请发送到414044569@qq.com" </w:instrText>
      </w:r>
      <w:r>
        <w:fldChar w:fldCharType="separate"/>
      </w:r>
      <w:r>
        <w:rPr>
          <w:rStyle w:val="6"/>
          <w:rFonts w:ascii="Times New Roman" w:hAnsi="Times New Roman" w:eastAsia="仿宋_GB2312" w:cs="Times New Roman"/>
          <w:color w:val="auto"/>
          <w:sz w:val="28"/>
          <w:szCs w:val="28"/>
        </w:rPr>
        <w:t>回执请发送到</w:t>
      </w:r>
      <w:r>
        <w:rPr>
          <w:rStyle w:val="6"/>
          <w:rFonts w:ascii="Times New Roman" w:hAnsi="Times New Roman" w:eastAsia="仿宋_GB2312" w:cs="Times New Roman"/>
          <w:color w:val="auto"/>
          <w:sz w:val="28"/>
          <w:szCs w:val="28"/>
        </w:rPr>
        <w:fldChar w:fldCharType="end"/>
      </w:r>
      <w:r>
        <w:rPr>
          <w:rFonts w:hint="eastAsia" w:ascii="Times New Roman" w:hAnsi="Times New Roman" w:eastAsia="仿宋_GB2312" w:cs="Times New Roman"/>
          <w:sz w:val="28"/>
          <w:szCs w:val="28"/>
        </w:rPr>
        <w:t>dyfw2018@163.com。</w:t>
      </w:r>
    </w:p>
    <w:p>
      <w:pPr>
        <w:pStyle w:val="4"/>
        <w:spacing w:before="0" w:beforeAutospacing="0" w:after="0" w:afterAutospacing="0" w:line="24" w:lineRule="atLeast"/>
        <w:ind w:firstLine="562"/>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无法预订该酒店的参赛院校也可以考虑在</w:t>
      </w:r>
      <w:r>
        <w:rPr>
          <w:rFonts w:hint="eastAsia" w:ascii="Times New Roman" w:hAnsi="Times New Roman" w:eastAsia="仿宋_GB2312" w:cs="Times New Roman"/>
          <w:kern w:val="2"/>
          <w:sz w:val="28"/>
          <w:szCs w:val="28"/>
        </w:rPr>
        <w:t>学</w:t>
      </w:r>
      <w:r>
        <w:rPr>
          <w:rFonts w:ascii="Times New Roman" w:hAnsi="Times New Roman" w:eastAsia="仿宋_GB2312" w:cs="Times New Roman"/>
          <w:kern w:val="2"/>
          <w:sz w:val="28"/>
          <w:szCs w:val="28"/>
        </w:rPr>
        <w:t>校周边酒店进行预订。</w:t>
      </w:r>
      <w:r>
        <w:rPr>
          <w:rFonts w:hint="eastAsia" w:ascii="Times New Roman" w:hAnsi="Times New Roman" w:eastAsia="仿宋_GB2312" w:cs="Times New Roman"/>
          <w:kern w:val="2"/>
          <w:sz w:val="28"/>
          <w:szCs w:val="28"/>
        </w:rPr>
        <w:t>南京旅游职业学院</w:t>
      </w:r>
      <w:r>
        <w:rPr>
          <w:rFonts w:ascii="Times New Roman" w:hAnsi="Times New Roman" w:eastAsia="仿宋_GB2312" w:cs="Times New Roman"/>
          <w:kern w:val="2"/>
          <w:sz w:val="28"/>
          <w:szCs w:val="28"/>
        </w:rPr>
        <w:t>地址为：南京市江宁区月华西路1号。</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CF5771"/>
    <w:multiLevelType w:val="singleLevel"/>
    <w:tmpl w:val="D5CF5771"/>
    <w:lvl w:ilvl="0" w:tentative="0">
      <w:start w:val="3"/>
      <w:numFmt w:val="chineseCounting"/>
      <w:suff w:val="nothing"/>
      <w:lvlText w:val="%1、"/>
      <w:lvlJc w:val="left"/>
      <w:rPr>
        <w:rFonts w:hint="eastAsia"/>
      </w:rPr>
    </w:lvl>
  </w:abstractNum>
  <w:abstractNum w:abstractNumId="1">
    <w:nsid w:val="5C72CDC1"/>
    <w:multiLevelType w:val="singleLevel"/>
    <w:tmpl w:val="5C72CDC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CE43F6D"/>
    <w:rsid w:val="00361F0F"/>
    <w:rsid w:val="005B1B91"/>
    <w:rsid w:val="006D32DE"/>
    <w:rsid w:val="006E0241"/>
    <w:rsid w:val="006F53C4"/>
    <w:rsid w:val="00925F4F"/>
    <w:rsid w:val="00A72D2A"/>
    <w:rsid w:val="00E12956"/>
    <w:rsid w:val="0EDD1922"/>
    <w:rsid w:val="16073B05"/>
    <w:rsid w:val="1C800FD0"/>
    <w:rsid w:val="1CE43F6D"/>
    <w:rsid w:val="22701F7A"/>
    <w:rsid w:val="299128D8"/>
    <w:rsid w:val="2DE55FE4"/>
    <w:rsid w:val="37704865"/>
    <w:rsid w:val="3AE932F6"/>
    <w:rsid w:val="44DF1D5A"/>
    <w:rsid w:val="5C3B5888"/>
    <w:rsid w:val="61C8487B"/>
    <w:rsid w:val="6A247A54"/>
    <w:rsid w:val="6A9A4993"/>
    <w:rsid w:val="6D535020"/>
    <w:rsid w:val="7C1F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Hyperlink"/>
    <w:qFormat/>
    <w:uiPriority w:val="0"/>
    <w:rPr>
      <w:color w:val="0000FF"/>
      <w:u w:val="single"/>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154</Words>
  <Characters>881</Characters>
  <Lines>7</Lines>
  <Paragraphs>2</Paragraphs>
  <TotalTime>0</TotalTime>
  <ScaleCrop>false</ScaleCrop>
  <LinksUpToDate>false</LinksUpToDate>
  <CharactersWithSpaces>1033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2018-04-09T02:08:00Z</dcterms:created>
  <dc:creator>qq</dc:creator>
  <cp:lastModifiedBy>守望</cp:lastModifiedBy>
  <dcterms:modified xsi:type="dcterms:W3CDTF">2018-04-14T09:14:25Z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