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84" w:rsidRPr="00DA78C7" w:rsidRDefault="00235784" w:rsidP="00235784">
      <w:pPr>
        <w:snapToGrid w:val="0"/>
        <w:spacing w:line="540" w:lineRule="exact"/>
        <w:jc w:val="center"/>
        <w:rPr>
          <w:rFonts w:ascii="Arial Narrow" w:eastAsia="黑体" w:hAnsi="Arial Narrow"/>
          <w:b/>
          <w:sz w:val="36"/>
          <w:szCs w:val="36"/>
        </w:rPr>
      </w:pPr>
      <w:bookmarkStart w:id="0" w:name="_GoBack"/>
      <w:bookmarkEnd w:id="0"/>
      <w:r w:rsidRPr="00DA78C7">
        <w:rPr>
          <w:rFonts w:ascii="Arial Narrow" w:eastAsia="黑体" w:hAnsi="黑体" w:cs="宋体" w:hint="eastAsia"/>
          <w:b/>
          <w:sz w:val="36"/>
          <w:szCs w:val="36"/>
        </w:rPr>
        <w:t>2018</w:t>
      </w:r>
      <w:r w:rsidRPr="00DA78C7">
        <w:rPr>
          <w:rFonts w:ascii="Arial Narrow" w:eastAsia="黑体" w:hAnsi="黑体" w:cs="宋体" w:hint="eastAsia"/>
          <w:b/>
          <w:sz w:val="36"/>
          <w:szCs w:val="36"/>
        </w:rPr>
        <w:t>年全国职业院校技能大赛</w:t>
      </w:r>
    </w:p>
    <w:p w:rsidR="00DB5C91" w:rsidRPr="00DA78C7" w:rsidRDefault="00882A57" w:rsidP="00926940">
      <w:pPr>
        <w:adjustRightInd w:val="0"/>
        <w:snapToGrid w:val="0"/>
        <w:spacing w:line="360" w:lineRule="auto"/>
        <w:jc w:val="center"/>
        <w:outlineLvl w:val="0"/>
        <w:rPr>
          <w:rFonts w:ascii="黑体" w:eastAsia="黑体" w:hAnsi="黑体"/>
          <w:sz w:val="36"/>
          <w:szCs w:val="36"/>
        </w:rPr>
      </w:pPr>
      <w:r>
        <w:rPr>
          <w:rFonts w:ascii="Arial Narrow" w:eastAsia="黑体" w:hAnsi="黑体" w:cs="宋体" w:hint="eastAsia"/>
          <w:b/>
          <w:sz w:val="36"/>
          <w:szCs w:val="36"/>
        </w:rPr>
        <w:t>拟设</w:t>
      </w:r>
      <w:r w:rsidR="00235784" w:rsidRPr="00DA78C7">
        <w:rPr>
          <w:rFonts w:ascii="Arial Narrow" w:eastAsia="黑体" w:hAnsi="黑体" w:cs="宋体" w:hint="eastAsia"/>
          <w:b/>
          <w:sz w:val="36"/>
          <w:szCs w:val="36"/>
        </w:rPr>
        <w:t>赛项规程</w:t>
      </w: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Cs w:val="0"/>
          <w:kern w:val="2"/>
          <w:sz w:val="28"/>
          <w:szCs w:val="28"/>
        </w:rPr>
      </w:pPr>
      <w:r w:rsidRPr="00DA78C7">
        <w:rPr>
          <w:rFonts w:ascii="仿宋_GB2312" w:eastAsia="仿宋_GB2312" w:hAnsi="仿宋_GB2312" w:cs="仿宋_GB2312" w:hint="eastAsia"/>
          <w:bCs w:val="0"/>
          <w:kern w:val="2"/>
          <w:sz w:val="28"/>
          <w:szCs w:val="28"/>
        </w:rPr>
        <w:t>一、赛项名称</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赛项编号：ZZ-20</w:t>
      </w:r>
      <w:r w:rsidR="007C7BF6" w:rsidRPr="00DA78C7">
        <w:rPr>
          <w:rFonts w:ascii="仿宋_GB2312" w:eastAsia="仿宋_GB2312" w:hAnsi="仿宋_GB2312" w:cs="仿宋_GB2312"/>
          <w:sz w:val="28"/>
          <w:szCs w:val="28"/>
        </w:rPr>
        <w:t>18065</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赛项名称：网络空间安全</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英语翻译：</w:t>
      </w:r>
      <w:hyperlink r:id="rId9" w:tgtFrame="_blank" w:history="1">
        <w:r w:rsidRPr="00DA78C7">
          <w:rPr>
            <w:rFonts w:ascii="仿宋_GB2312" w:eastAsia="仿宋_GB2312" w:hAnsi="仿宋_GB2312" w:cs="仿宋_GB2312" w:hint="eastAsia"/>
            <w:sz w:val="28"/>
            <w:szCs w:val="28"/>
          </w:rPr>
          <w:t>Cyberspace Security</w:t>
        </w:r>
      </w:hyperlink>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赛项组别：中职</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赛项归属产业：电子信息产业</w:t>
      </w:r>
    </w:p>
    <w:p w:rsidR="009F13A1" w:rsidRPr="00DA78C7" w:rsidRDefault="009F13A1">
      <w:pPr>
        <w:adjustRightInd w:val="0"/>
        <w:snapToGrid w:val="0"/>
        <w:spacing w:line="560" w:lineRule="exact"/>
        <w:ind w:firstLineChars="200" w:firstLine="560"/>
        <w:rPr>
          <w:rFonts w:ascii="仿宋_GB2312" w:eastAsia="仿宋_GB2312" w:hAnsi="仿宋_GB2312" w:cs="仿宋_GB2312"/>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DA78C7">
        <w:rPr>
          <w:rFonts w:ascii="仿宋_GB2312" w:eastAsia="仿宋_GB2312" w:hAnsi="仿宋_GB2312" w:cs="仿宋_GB2312" w:hint="eastAsia"/>
          <w:bCs w:val="0"/>
          <w:kern w:val="2"/>
          <w:sz w:val="28"/>
          <w:szCs w:val="28"/>
        </w:rPr>
        <w:t>二、竞赛目的</w:t>
      </w:r>
    </w:p>
    <w:p w:rsidR="00DB5C91" w:rsidRPr="00DA78C7" w:rsidRDefault="00F84C84" w:rsidP="007C7BF6">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通过竞赛，检验参赛选手对网络、服务器系统等网络空间中各个信息系统的安全防护能力，以及分析、处理现场问题的能力。通过本赛项的训练和比赛，培养更多学生掌握网络安全知识与技能，发展成为国家信息安全领域的技术技能人才。引导中等职业学校关注网络安全技术发展趋势和产业应用方向，促进网络</w:t>
      </w:r>
      <w:r w:rsidR="00926940" w:rsidRPr="00DA78C7">
        <w:rPr>
          <w:rFonts w:ascii="仿宋_GB2312" w:eastAsia="仿宋_GB2312" w:hAnsi="仿宋_GB2312" w:cs="仿宋_GB2312" w:hint="eastAsia"/>
          <w:sz w:val="28"/>
          <w:szCs w:val="28"/>
        </w:rPr>
        <w:t>信息</w:t>
      </w:r>
      <w:r w:rsidRPr="00DA78C7">
        <w:rPr>
          <w:rFonts w:ascii="仿宋_GB2312" w:eastAsia="仿宋_GB2312" w:hAnsi="仿宋_GB2312" w:cs="仿宋_GB2312" w:hint="eastAsia"/>
          <w:sz w:val="28"/>
          <w:szCs w:val="28"/>
        </w:rPr>
        <w:t>安全专业建设与教学改革。赛项紧密结合新一代信息产业发展对网络安全应用型人才的需求，促进产教互动、校企融合，增强中职学校学生的新技术学习能力和就业竞争力，助力新一代信息技术产业快速发展。</w:t>
      </w:r>
    </w:p>
    <w:p w:rsidR="009F13A1" w:rsidRPr="00DA78C7" w:rsidRDefault="009F13A1" w:rsidP="007C7BF6">
      <w:pPr>
        <w:adjustRightInd w:val="0"/>
        <w:snapToGrid w:val="0"/>
        <w:spacing w:line="560" w:lineRule="exact"/>
        <w:ind w:firstLineChars="200" w:firstLine="560"/>
        <w:rPr>
          <w:rFonts w:ascii="仿宋_GB2312" w:eastAsia="仿宋_GB2312" w:hAnsi="仿宋_GB2312" w:cs="仿宋_GB2312"/>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Cs w:val="0"/>
          <w:kern w:val="2"/>
          <w:sz w:val="28"/>
          <w:szCs w:val="28"/>
        </w:rPr>
      </w:pPr>
      <w:r w:rsidRPr="00DA78C7">
        <w:rPr>
          <w:rFonts w:ascii="仿宋_GB2312" w:eastAsia="仿宋_GB2312" w:hAnsi="仿宋_GB2312" w:cs="仿宋_GB2312" w:hint="eastAsia"/>
          <w:bCs w:val="0"/>
          <w:kern w:val="2"/>
          <w:sz w:val="28"/>
          <w:szCs w:val="28"/>
        </w:rPr>
        <w:t>三、竞赛内容</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重点考核参赛选手网络系统安全策略部署、信息保护、网络</w:t>
      </w:r>
      <w:proofErr w:type="gramStart"/>
      <w:r w:rsidRPr="00DA78C7">
        <w:rPr>
          <w:rFonts w:ascii="仿宋_GB2312" w:eastAsia="仿宋_GB2312" w:hAnsi="仿宋_GB2312" w:cs="仿宋_GB2312" w:hint="eastAsia"/>
          <w:sz w:val="28"/>
          <w:szCs w:val="28"/>
        </w:rPr>
        <w:t>安全运维管理</w:t>
      </w:r>
      <w:proofErr w:type="gramEnd"/>
      <w:r w:rsidRPr="00DA78C7">
        <w:rPr>
          <w:rFonts w:ascii="仿宋_GB2312" w:eastAsia="仿宋_GB2312" w:hAnsi="仿宋_GB2312" w:cs="仿宋_GB2312" w:hint="eastAsia"/>
          <w:sz w:val="28"/>
          <w:szCs w:val="28"/>
        </w:rPr>
        <w:t>的综合实践能力，具体包括：</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sz w:val="28"/>
          <w:szCs w:val="28"/>
        </w:rPr>
        <w:t>1.</w:t>
      </w:r>
      <w:r w:rsidR="00E70E08" w:rsidRPr="00DA78C7">
        <w:rPr>
          <w:rFonts w:ascii="仿宋_GB2312" w:eastAsia="仿宋_GB2312" w:hAnsi="仿宋_GB2312" w:cs="仿宋_GB2312"/>
          <w:sz w:val="28"/>
          <w:szCs w:val="28"/>
        </w:rPr>
        <w:t>参赛选手能够在赛项提供的服务器上配置各种协议和服务，实现网络系统的运行，并根据网络业务需求配置各种安全策略，以满足</w:t>
      </w:r>
      <w:r w:rsidR="00E70E08" w:rsidRPr="00DA78C7">
        <w:rPr>
          <w:rFonts w:ascii="仿宋_GB2312" w:eastAsia="仿宋_GB2312" w:hAnsi="仿宋_GB2312" w:cs="仿宋_GB2312"/>
          <w:sz w:val="28"/>
          <w:szCs w:val="28"/>
        </w:rPr>
        <w:lastRenderedPageBreak/>
        <w:t>应用需求。</w:t>
      </w:r>
    </w:p>
    <w:p w:rsidR="00DB5C91" w:rsidRPr="00DA78C7" w:rsidRDefault="00577DF7">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sz w:val="28"/>
          <w:szCs w:val="28"/>
        </w:rPr>
        <w:t>2</w:t>
      </w:r>
      <w:r w:rsidR="00F84C84" w:rsidRPr="00DA78C7">
        <w:rPr>
          <w:rFonts w:ascii="仿宋_GB2312" w:eastAsia="仿宋_GB2312" w:hAnsi="仿宋_GB2312" w:cs="仿宋_GB2312"/>
          <w:sz w:val="28"/>
          <w:szCs w:val="28"/>
        </w:rPr>
        <w:t>.参赛选手能够根据大赛提供的赛项要求</w:t>
      </w:r>
      <w:r w:rsidR="00E70E08" w:rsidRPr="00DA78C7">
        <w:rPr>
          <w:rFonts w:ascii="仿宋_GB2312" w:eastAsia="仿宋_GB2312" w:hAnsi="仿宋_GB2312" w:cs="仿宋_GB2312" w:hint="eastAsia"/>
          <w:sz w:val="28"/>
          <w:szCs w:val="28"/>
        </w:rPr>
        <w:t>，</w:t>
      </w:r>
      <w:r w:rsidR="00E70E08" w:rsidRPr="00DA78C7">
        <w:rPr>
          <w:rFonts w:ascii="仿宋_GB2312" w:eastAsia="仿宋_GB2312" w:hAnsi="仿宋_GB2312" w:cs="仿宋_GB2312"/>
          <w:sz w:val="28"/>
          <w:szCs w:val="28"/>
        </w:rPr>
        <w:t>实施</w:t>
      </w:r>
      <w:r w:rsidR="00F84C84" w:rsidRPr="00DA78C7">
        <w:rPr>
          <w:rFonts w:ascii="仿宋_GB2312" w:eastAsia="仿宋_GB2312" w:hAnsi="仿宋_GB2312" w:cs="仿宋_GB2312"/>
          <w:sz w:val="28"/>
          <w:szCs w:val="28"/>
        </w:rPr>
        <w:t>网络空间安全防护</w:t>
      </w:r>
      <w:r w:rsidR="00E70E08" w:rsidRPr="00DA78C7">
        <w:rPr>
          <w:rFonts w:ascii="仿宋_GB2312" w:eastAsia="仿宋_GB2312" w:hAnsi="仿宋_GB2312" w:cs="仿宋_GB2312" w:hint="eastAsia"/>
          <w:sz w:val="28"/>
          <w:szCs w:val="28"/>
        </w:rPr>
        <w:t>操作</w:t>
      </w:r>
      <w:r w:rsidR="00F84C84" w:rsidRPr="00DA78C7">
        <w:rPr>
          <w:rFonts w:ascii="仿宋_GB2312" w:eastAsia="仿宋_GB2312" w:hAnsi="仿宋_GB2312" w:cs="仿宋_GB2312"/>
          <w:sz w:val="28"/>
          <w:szCs w:val="28"/>
        </w:rPr>
        <w:t>。</w:t>
      </w:r>
    </w:p>
    <w:p w:rsidR="00DB5C91" w:rsidRPr="00DA78C7" w:rsidRDefault="00577DF7">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sz w:val="28"/>
          <w:szCs w:val="28"/>
        </w:rPr>
        <w:t>3</w:t>
      </w:r>
      <w:r w:rsidR="00F84C84" w:rsidRPr="00DA78C7">
        <w:rPr>
          <w:rFonts w:ascii="仿宋_GB2312" w:eastAsia="仿宋_GB2312" w:hAnsi="仿宋_GB2312" w:cs="仿宋_GB2312"/>
          <w:sz w:val="28"/>
          <w:szCs w:val="28"/>
        </w:rPr>
        <w:t>.参赛选手能够根据网络实际运行中面临的安全威胁，确定安全策略并部署实施，防范并制止网络恶意入侵和攻击行为。</w:t>
      </w:r>
    </w:p>
    <w:p w:rsidR="00DB5C91" w:rsidRPr="00DA78C7" w:rsidRDefault="00577DF7">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sz w:val="28"/>
          <w:szCs w:val="28"/>
        </w:rPr>
        <w:t>4</w:t>
      </w:r>
      <w:r w:rsidR="00F84C84" w:rsidRPr="00DA78C7">
        <w:rPr>
          <w:rFonts w:ascii="仿宋_GB2312" w:eastAsia="仿宋_GB2312" w:hAnsi="仿宋_GB2312" w:cs="仿宋_GB2312"/>
          <w:sz w:val="28"/>
          <w:szCs w:val="28"/>
        </w:rPr>
        <w:t>.</w:t>
      </w:r>
      <w:r w:rsidR="00223AB1" w:rsidRPr="00DA78C7">
        <w:rPr>
          <w:rFonts w:ascii="仿宋_GB2312" w:eastAsia="仿宋_GB2312" w:hAnsi="仿宋_GB2312" w:cs="仿宋_GB2312" w:hint="eastAsia"/>
          <w:sz w:val="28"/>
          <w:szCs w:val="28"/>
        </w:rPr>
        <w:t xml:space="preserve"> 参赛选手通过分组混合对抗的形式，能够实时防护自己服务器，抵御外界的攻击，同时能够对目标进行渗透和攻击。</w:t>
      </w:r>
    </w:p>
    <w:p w:rsidR="00DB5C91" w:rsidRPr="00DA78C7" w:rsidRDefault="00577DF7">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sz w:val="28"/>
          <w:szCs w:val="28"/>
        </w:rPr>
        <w:t>5</w:t>
      </w:r>
      <w:r w:rsidR="00F84C84" w:rsidRPr="00DA78C7">
        <w:rPr>
          <w:rFonts w:ascii="仿宋_GB2312" w:eastAsia="仿宋_GB2312" w:hAnsi="仿宋_GB2312" w:cs="仿宋_GB2312"/>
          <w:sz w:val="28"/>
          <w:szCs w:val="28"/>
        </w:rPr>
        <w:t>.竞赛总时长为3个小时，各竞赛阶段安排如下：</w:t>
      </w:r>
    </w:p>
    <w:tbl>
      <w:tblPr>
        <w:tblW w:w="8296" w:type="dxa"/>
        <w:tblLayout w:type="fixed"/>
        <w:tblLook w:val="04A0" w:firstRow="1" w:lastRow="0" w:firstColumn="1" w:lastColumn="0" w:noHBand="0" w:noVBand="1"/>
      </w:tblPr>
      <w:tblGrid>
        <w:gridCol w:w="1159"/>
        <w:gridCol w:w="1217"/>
        <w:gridCol w:w="1701"/>
        <w:gridCol w:w="4219"/>
      </w:tblGrid>
      <w:tr w:rsidR="00DB5C91" w:rsidRPr="00DA78C7">
        <w:trPr>
          <w:trHeight w:val="69"/>
        </w:trPr>
        <w:tc>
          <w:tcPr>
            <w:tcW w:w="1159" w:type="dxa"/>
            <w:tcBorders>
              <w:top w:val="single" w:sz="4" w:space="0" w:color="auto"/>
              <w:left w:val="single" w:sz="4" w:space="0" w:color="auto"/>
              <w:bottom w:val="single" w:sz="4" w:space="0" w:color="auto"/>
              <w:right w:val="single" w:sz="4" w:space="0" w:color="auto"/>
            </w:tcBorders>
            <w:vAlign w:val="bottom"/>
          </w:tcPr>
          <w:p w:rsidR="00DB5C91" w:rsidRPr="00DA78C7" w:rsidRDefault="00E70E08">
            <w:pPr>
              <w:adjustRightInd w:val="0"/>
              <w:snapToGrid w:val="0"/>
              <w:spacing w:line="560" w:lineRule="exact"/>
              <w:jc w:val="center"/>
              <w:rPr>
                <w:rFonts w:ascii="仿宋_GB2312" w:eastAsia="仿宋_GB2312" w:hAnsi="宋体" w:cs="Arial"/>
                <w:b/>
                <w:kern w:val="0"/>
                <w:szCs w:val="21"/>
              </w:rPr>
            </w:pPr>
            <w:r w:rsidRPr="00DA78C7">
              <w:rPr>
                <w:rFonts w:ascii="仿宋_GB2312" w:eastAsia="仿宋_GB2312" w:hAnsi="宋体" w:cs="Arial" w:hint="eastAsia"/>
                <w:b/>
                <w:kern w:val="0"/>
                <w:szCs w:val="21"/>
              </w:rPr>
              <w:t>序号</w:t>
            </w:r>
          </w:p>
        </w:tc>
        <w:tc>
          <w:tcPr>
            <w:tcW w:w="1217" w:type="dxa"/>
            <w:tcBorders>
              <w:top w:val="single" w:sz="4" w:space="0" w:color="auto"/>
              <w:left w:val="nil"/>
              <w:bottom w:val="single" w:sz="4" w:space="0" w:color="auto"/>
              <w:right w:val="single" w:sz="4" w:space="0" w:color="auto"/>
            </w:tcBorders>
            <w:vAlign w:val="bottom"/>
          </w:tcPr>
          <w:p w:rsidR="00DB5C91" w:rsidRPr="00DA78C7" w:rsidRDefault="00E70E08">
            <w:pPr>
              <w:adjustRightInd w:val="0"/>
              <w:snapToGrid w:val="0"/>
              <w:spacing w:line="560" w:lineRule="exact"/>
              <w:jc w:val="center"/>
              <w:rPr>
                <w:rFonts w:ascii="仿宋_GB2312" w:eastAsia="仿宋_GB2312" w:hAnsi="宋体" w:cs="Arial"/>
                <w:b/>
                <w:kern w:val="0"/>
                <w:szCs w:val="21"/>
              </w:rPr>
            </w:pPr>
            <w:r w:rsidRPr="00DA78C7">
              <w:rPr>
                <w:rFonts w:ascii="仿宋_GB2312" w:eastAsia="仿宋_GB2312" w:hAnsi="宋体" w:cs="Arial" w:hint="eastAsia"/>
                <w:b/>
                <w:kern w:val="0"/>
                <w:szCs w:val="21"/>
              </w:rPr>
              <w:t>内容模块</w:t>
            </w:r>
          </w:p>
        </w:tc>
        <w:tc>
          <w:tcPr>
            <w:tcW w:w="1701" w:type="dxa"/>
            <w:tcBorders>
              <w:top w:val="single" w:sz="4" w:space="0" w:color="auto"/>
              <w:left w:val="nil"/>
              <w:bottom w:val="single" w:sz="4" w:space="0" w:color="auto"/>
              <w:right w:val="single" w:sz="4" w:space="0" w:color="auto"/>
            </w:tcBorders>
            <w:vAlign w:val="bottom"/>
          </w:tcPr>
          <w:p w:rsidR="00DB5C91" w:rsidRPr="00DA78C7" w:rsidRDefault="00E70E08">
            <w:pPr>
              <w:adjustRightInd w:val="0"/>
              <w:snapToGrid w:val="0"/>
              <w:spacing w:line="560" w:lineRule="exact"/>
              <w:jc w:val="center"/>
              <w:rPr>
                <w:rFonts w:ascii="仿宋_GB2312" w:eastAsia="仿宋_GB2312" w:hAnsi="宋体" w:cs="Arial"/>
                <w:b/>
                <w:kern w:val="0"/>
                <w:szCs w:val="21"/>
              </w:rPr>
            </w:pPr>
            <w:r w:rsidRPr="00DA78C7">
              <w:rPr>
                <w:rFonts w:ascii="仿宋_GB2312" w:eastAsia="仿宋_GB2312" w:hAnsi="宋体" w:cs="Arial" w:hint="eastAsia"/>
                <w:b/>
                <w:kern w:val="0"/>
                <w:szCs w:val="21"/>
              </w:rPr>
              <w:t>具体内容</w:t>
            </w:r>
          </w:p>
        </w:tc>
        <w:tc>
          <w:tcPr>
            <w:tcW w:w="4219" w:type="dxa"/>
            <w:tcBorders>
              <w:top w:val="single" w:sz="4" w:space="0" w:color="auto"/>
              <w:left w:val="nil"/>
              <w:bottom w:val="single" w:sz="4" w:space="0" w:color="auto"/>
              <w:right w:val="single" w:sz="4" w:space="0" w:color="auto"/>
            </w:tcBorders>
            <w:vAlign w:val="bottom"/>
          </w:tcPr>
          <w:p w:rsidR="00DB5C91" w:rsidRPr="00DA78C7" w:rsidRDefault="00E70E08">
            <w:pPr>
              <w:adjustRightInd w:val="0"/>
              <w:snapToGrid w:val="0"/>
              <w:spacing w:line="560" w:lineRule="exact"/>
              <w:jc w:val="center"/>
              <w:rPr>
                <w:rFonts w:ascii="仿宋_GB2312" w:eastAsia="仿宋_GB2312" w:hAnsi="宋体" w:cs="Arial"/>
                <w:b/>
                <w:kern w:val="0"/>
                <w:szCs w:val="21"/>
              </w:rPr>
            </w:pPr>
            <w:r w:rsidRPr="00DA78C7">
              <w:rPr>
                <w:rFonts w:ascii="仿宋_GB2312" w:eastAsia="仿宋_GB2312" w:hAnsi="宋体" w:cs="Arial" w:hint="eastAsia"/>
                <w:b/>
                <w:kern w:val="0"/>
                <w:szCs w:val="21"/>
              </w:rPr>
              <w:t>说明</w:t>
            </w:r>
          </w:p>
        </w:tc>
      </w:tr>
      <w:tr w:rsidR="00464C23" w:rsidRPr="00DA78C7">
        <w:trPr>
          <w:trHeight w:val="515"/>
        </w:trPr>
        <w:tc>
          <w:tcPr>
            <w:tcW w:w="1159" w:type="dxa"/>
            <w:vMerge w:val="restart"/>
            <w:tcBorders>
              <w:top w:val="single" w:sz="4" w:space="0" w:color="auto"/>
              <w:left w:val="single" w:sz="4" w:space="0" w:color="auto"/>
              <w:right w:val="single" w:sz="4" w:space="0" w:color="auto"/>
            </w:tcBorders>
            <w:vAlign w:val="center"/>
          </w:tcPr>
          <w:p w:rsidR="00464C23" w:rsidRPr="00DA78C7" w:rsidRDefault="00E70E08" w:rsidP="00464C23">
            <w:pPr>
              <w:adjustRightInd w:val="0"/>
              <w:snapToGrid w:val="0"/>
              <w:spacing w:line="560" w:lineRule="exact"/>
              <w:rPr>
                <w:rFonts w:ascii="仿宋_GB2312" w:eastAsia="仿宋_GB2312" w:hAnsi="宋体" w:cs="Arial"/>
                <w:kern w:val="0"/>
                <w:szCs w:val="21"/>
                <w:highlight w:val="yellow"/>
              </w:rPr>
            </w:pPr>
            <w:r w:rsidRPr="00DA78C7">
              <w:rPr>
                <w:rFonts w:ascii="仿宋_GB2312" w:eastAsia="仿宋_GB2312" w:hAnsi="宋体" w:cs="Arial" w:hint="eastAsia"/>
                <w:kern w:val="0"/>
                <w:szCs w:val="21"/>
              </w:rPr>
              <w:t>第一阶段</w:t>
            </w:r>
          </w:p>
        </w:tc>
        <w:tc>
          <w:tcPr>
            <w:tcW w:w="1217" w:type="dxa"/>
            <w:vMerge w:val="restart"/>
            <w:tcBorders>
              <w:top w:val="single" w:sz="4" w:space="0" w:color="auto"/>
              <w:left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单兵模式系统</w:t>
            </w:r>
            <w:r w:rsidRPr="00DA78C7">
              <w:rPr>
                <w:rFonts w:ascii="仿宋_GB2312" w:eastAsia="仿宋_GB2312" w:hAnsi="宋体" w:cs="Arial"/>
                <w:kern w:val="0"/>
                <w:szCs w:val="21"/>
              </w:rPr>
              <w:t>渗透测试</w:t>
            </w:r>
          </w:p>
        </w:tc>
        <w:tc>
          <w:tcPr>
            <w:tcW w:w="1701" w:type="dxa"/>
            <w:tcBorders>
              <w:top w:val="nil"/>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密码学和</w:t>
            </w:r>
            <w:r w:rsidRPr="00DA78C7">
              <w:rPr>
                <w:rFonts w:ascii="仿宋_GB2312" w:eastAsia="仿宋_GB2312" w:hAnsi="宋体" w:cs="Arial"/>
                <w:kern w:val="0"/>
                <w:szCs w:val="21"/>
              </w:rPr>
              <w:t>VPN</w:t>
            </w:r>
          </w:p>
        </w:tc>
        <w:tc>
          <w:tcPr>
            <w:tcW w:w="4219" w:type="dxa"/>
            <w:tcBorders>
              <w:top w:val="nil"/>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密码学、</w:t>
            </w:r>
            <w:r w:rsidRPr="00DA78C7">
              <w:rPr>
                <w:rFonts w:ascii="仿宋_GB2312" w:eastAsia="仿宋_GB2312" w:hAnsi="宋体" w:cs="Arial"/>
                <w:kern w:val="0"/>
                <w:szCs w:val="21"/>
              </w:rPr>
              <w:t>IPSec VPN</w:t>
            </w:r>
            <w:r w:rsidRPr="00DA78C7">
              <w:rPr>
                <w:rFonts w:ascii="仿宋_GB2312" w:eastAsia="仿宋_GB2312" w:hAnsi="宋体" w:cs="Arial" w:hint="eastAsia"/>
                <w:kern w:val="0"/>
                <w:szCs w:val="21"/>
              </w:rPr>
              <w:t>、</w:t>
            </w:r>
            <w:r w:rsidRPr="00DA78C7">
              <w:rPr>
                <w:rFonts w:ascii="仿宋_GB2312" w:eastAsia="仿宋_GB2312" w:hAnsi="宋体" w:cs="Arial"/>
                <w:kern w:val="0"/>
                <w:szCs w:val="21"/>
              </w:rPr>
              <w:t>IKE：</w:t>
            </w:r>
            <w:proofErr w:type="spellStart"/>
            <w:r w:rsidRPr="00DA78C7">
              <w:rPr>
                <w:rFonts w:ascii="仿宋_GB2312" w:eastAsia="仿宋_GB2312" w:hAnsi="宋体" w:cs="Arial"/>
                <w:kern w:val="0"/>
                <w:szCs w:val="21"/>
              </w:rPr>
              <w:t>PreShared</w:t>
            </w:r>
            <w:proofErr w:type="spellEnd"/>
            <w:r w:rsidRPr="00DA78C7">
              <w:rPr>
                <w:rFonts w:ascii="仿宋_GB2312" w:eastAsia="仿宋_GB2312" w:hAnsi="宋体" w:cs="Arial"/>
                <w:kern w:val="0"/>
                <w:szCs w:val="21"/>
              </w:rPr>
              <w:t xml:space="preserve"> Key（预共享密钥认证）、IKE：PKI（公</w:t>
            </w:r>
            <w:proofErr w:type="gramStart"/>
            <w:r w:rsidRPr="00DA78C7">
              <w:rPr>
                <w:rFonts w:ascii="仿宋_GB2312" w:eastAsia="仿宋_GB2312" w:hAnsi="宋体" w:cs="Arial" w:hint="eastAsia"/>
                <w:kern w:val="0"/>
                <w:szCs w:val="21"/>
              </w:rPr>
              <w:t>钥</w:t>
            </w:r>
            <w:proofErr w:type="gramEnd"/>
            <w:r w:rsidRPr="00DA78C7">
              <w:rPr>
                <w:rFonts w:ascii="仿宋_GB2312" w:eastAsia="仿宋_GB2312" w:hAnsi="宋体" w:cs="Arial" w:hint="eastAsia"/>
                <w:kern w:val="0"/>
                <w:szCs w:val="21"/>
              </w:rPr>
              <w:t>架构认证）、</w:t>
            </w:r>
            <w:r w:rsidRPr="00DA78C7">
              <w:rPr>
                <w:rFonts w:ascii="仿宋_GB2312" w:eastAsia="仿宋_GB2312" w:hAnsi="宋体" w:cs="Arial"/>
                <w:kern w:val="0"/>
                <w:szCs w:val="21"/>
              </w:rPr>
              <w:t>SSL VPN等</w:t>
            </w:r>
            <w:r w:rsidR="00223AB1" w:rsidRPr="00DA78C7">
              <w:rPr>
                <w:rFonts w:ascii="仿宋_GB2312" w:eastAsia="仿宋_GB2312" w:hAnsi="宋体" w:cs="Arial"/>
                <w:kern w:val="0"/>
                <w:szCs w:val="21"/>
              </w:rPr>
              <w:t>。</w:t>
            </w:r>
          </w:p>
        </w:tc>
      </w:tr>
      <w:tr w:rsidR="00464C23" w:rsidRPr="00DA78C7">
        <w:trPr>
          <w:trHeight w:val="1084"/>
        </w:trPr>
        <w:tc>
          <w:tcPr>
            <w:tcW w:w="1159" w:type="dxa"/>
            <w:vMerge/>
            <w:tcBorders>
              <w:left w:val="single" w:sz="4" w:space="0" w:color="auto"/>
              <w:right w:val="single" w:sz="4" w:space="0" w:color="auto"/>
            </w:tcBorders>
            <w:vAlign w:val="center"/>
          </w:tcPr>
          <w:p w:rsidR="00464C23" w:rsidRPr="00DA78C7" w:rsidRDefault="00464C23" w:rsidP="00464C23">
            <w:pPr>
              <w:adjustRightInd w:val="0"/>
              <w:snapToGrid w:val="0"/>
              <w:spacing w:line="560" w:lineRule="exact"/>
              <w:ind w:firstLineChars="196" w:firstLine="412"/>
              <w:rPr>
                <w:rFonts w:ascii="仿宋_GB2312" w:eastAsia="仿宋_GB2312" w:hAnsi="宋体" w:cs="Arial"/>
                <w:kern w:val="0"/>
                <w:szCs w:val="21"/>
                <w:highlight w:val="yellow"/>
              </w:rPr>
            </w:pPr>
          </w:p>
        </w:tc>
        <w:tc>
          <w:tcPr>
            <w:tcW w:w="1217" w:type="dxa"/>
            <w:vMerge/>
            <w:tcBorders>
              <w:left w:val="single" w:sz="4" w:space="0" w:color="auto"/>
              <w:right w:val="single" w:sz="4" w:space="0" w:color="auto"/>
            </w:tcBorders>
            <w:vAlign w:val="center"/>
          </w:tcPr>
          <w:p w:rsidR="00464C23" w:rsidRPr="00DA78C7" w:rsidRDefault="00464C23" w:rsidP="00464C23">
            <w:pPr>
              <w:adjustRightInd w:val="0"/>
              <w:snapToGrid w:val="0"/>
              <w:spacing w:line="560" w:lineRule="exact"/>
              <w:ind w:firstLineChars="196" w:firstLine="412"/>
              <w:rPr>
                <w:rFonts w:ascii="仿宋_GB2312" w:eastAsia="仿宋_GB2312" w:hAnsi="宋体" w:cs="Arial"/>
                <w:kern w:val="0"/>
                <w:szCs w:val="21"/>
              </w:rPr>
            </w:pPr>
          </w:p>
        </w:tc>
        <w:tc>
          <w:tcPr>
            <w:tcW w:w="1701" w:type="dxa"/>
            <w:tcBorders>
              <w:top w:val="single" w:sz="4" w:space="0" w:color="auto"/>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操作系统渗透测试及加固</w:t>
            </w:r>
          </w:p>
        </w:tc>
        <w:tc>
          <w:tcPr>
            <w:tcW w:w="4219" w:type="dxa"/>
            <w:tcBorders>
              <w:top w:val="single" w:sz="4" w:space="0" w:color="auto"/>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kern w:val="0"/>
                <w:szCs w:val="21"/>
              </w:rPr>
              <w:t>Windows操作系统渗透测试及加固、Linux操作系统渗透测试及加固等</w:t>
            </w:r>
            <w:r w:rsidR="00223AB1" w:rsidRPr="00DA78C7">
              <w:rPr>
                <w:rFonts w:ascii="仿宋_GB2312" w:eastAsia="仿宋_GB2312" w:hAnsi="宋体" w:cs="Arial"/>
                <w:kern w:val="0"/>
                <w:szCs w:val="21"/>
              </w:rPr>
              <w:t>。</w:t>
            </w:r>
          </w:p>
        </w:tc>
      </w:tr>
      <w:tr w:rsidR="00464C23" w:rsidRPr="00DA78C7">
        <w:trPr>
          <w:trHeight w:val="1157"/>
        </w:trPr>
        <w:tc>
          <w:tcPr>
            <w:tcW w:w="1159" w:type="dxa"/>
            <w:vMerge/>
            <w:tcBorders>
              <w:left w:val="single" w:sz="4" w:space="0" w:color="auto"/>
              <w:right w:val="single" w:sz="4" w:space="0" w:color="auto"/>
            </w:tcBorders>
            <w:vAlign w:val="center"/>
          </w:tcPr>
          <w:p w:rsidR="00464C23" w:rsidRPr="00DA78C7" w:rsidRDefault="00464C23" w:rsidP="00464C23">
            <w:pPr>
              <w:adjustRightInd w:val="0"/>
              <w:snapToGrid w:val="0"/>
              <w:spacing w:line="560" w:lineRule="exact"/>
              <w:ind w:firstLineChars="196" w:firstLine="412"/>
              <w:rPr>
                <w:rFonts w:ascii="仿宋_GB2312" w:eastAsia="仿宋_GB2312" w:hAnsi="宋体" w:cs="Arial"/>
                <w:kern w:val="0"/>
                <w:szCs w:val="21"/>
                <w:highlight w:val="yellow"/>
              </w:rPr>
            </w:pPr>
          </w:p>
        </w:tc>
        <w:tc>
          <w:tcPr>
            <w:tcW w:w="1217" w:type="dxa"/>
            <w:vMerge/>
            <w:tcBorders>
              <w:left w:val="single" w:sz="4" w:space="0" w:color="auto"/>
              <w:right w:val="single" w:sz="4" w:space="0" w:color="auto"/>
            </w:tcBorders>
            <w:vAlign w:val="center"/>
          </w:tcPr>
          <w:p w:rsidR="00464C23" w:rsidRPr="00DA78C7" w:rsidRDefault="00464C23" w:rsidP="00464C23">
            <w:pPr>
              <w:adjustRightInd w:val="0"/>
              <w:snapToGrid w:val="0"/>
              <w:spacing w:line="560" w:lineRule="exact"/>
              <w:ind w:firstLineChars="196" w:firstLine="412"/>
              <w:rPr>
                <w:rFonts w:ascii="仿宋_GB2312" w:eastAsia="仿宋_GB2312" w:hAnsi="宋体" w:cs="Arial"/>
                <w:kern w:val="0"/>
                <w:szCs w:val="21"/>
              </w:rPr>
            </w:pPr>
          </w:p>
        </w:tc>
        <w:tc>
          <w:tcPr>
            <w:tcW w:w="1701" w:type="dxa"/>
            <w:tcBorders>
              <w:top w:val="nil"/>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kern w:val="0"/>
                <w:szCs w:val="21"/>
              </w:rPr>
              <w:t>Web应用渗透测试及加固</w:t>
            </w:r>
          </w:p>
        </w:tc>
        <w:tc>
          <w:tcPr>
            <w:tcW w:w="4219" w:type="dxa"/>
            <w:tcBorders>
              <w:top w:val="nil"/>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kern w:val="0"/>
                <w:szCs w:val="21"/>
              </w:rPr>
              <w:t>SQL Injection（SQL注入）漏洞渗透测试及加固、Command Injection（命令注入）漏洞渗透测试及加固、File Upload（文件上传）漏洞渗透测试及加固、Directory Traversing（目录穿越）漏洞渗透测试及加固、XSS（Cross Site Script）漏洞渗透测试及加固、CSRF（Cross Site Request Forgeries）漏洞渗透测试及加固、Session Hijacking（会话劫持）漏洞渗透测试及加固</w:t>
            </w:r>
          </w:p>
        </w:tc>
      </w:tr>
      <w:tr w:rsidR="00464C23" w:rsidRPr="00DA78C7" w:rsidTr="009D6EC4">
        <w:trPr>
          <w:trHeight w:val="1094"/>
        </w:trPr>
        <w:tc>
          <w:tcPr>
            <w:tcW w:w="1159" w:type="dxa"/>
            <w:vMerge/>
            <w:tcBorders>
              <w:left w:val="single" w:sz="4" w:space="0" w:color="auto"/>
              <w:right w:val="single" w:sz="4" w:space="0" w:color="auto"/>
            </w:tcBorders>
            <w:vAlign w:val="center"/>
          </w:tcPr>
          <w:p w:rsidR="00464C23" w:rsidRPr="00DA78C7" w:rsidRDefault="00464C23" w:rsidP="00464C23">
            <w:pPr>
              <w:adjustRightInd w:val="0"/>
              <w:snapToGrid w:val="0"/>
              <w:spacing w:line="560" w:lineRule="exact"/>
              <w:ind w:firstLineChars="196" w:firstLine="412"/>
              <w:rPr>
                <w:rFonts w:ascii="仿宋_GB2312" w:eastAsia="仿宋_GB2312" w:hAnsi="宋体" w:cs="Arial"/>
                <w:kern w:val="0"/>
                <w:szCs w:val="21"/>
                <w:highlight w:val="yellow"/>
              </w:rPr>
            </w:pPr>
          </w:p>
        </w:tc>
        <w:tc>
          <w:tcPr>
            <w:tcW w:w="1217" w:type="dxa"/>
            <w:vMerge/>
            <w:tcBorders>
              <w:left w:val="single" w:sz="4" w:space="0" w:color="auto"/>
              <w:right w:val="single" w:sz="4" w:space="0" w:color="auto"/>
            </w:tcBorders>
            <w:vAlign w:val="center"/>
          </w:tcPr>
          <w:p w:rsidR="00464C23" w:rsidRPr="00DA78C7" w:rsidRDefault="00464C23" w:rsidP="00464C23">
            <w:pPr>
              <w:adjustRightInd w:val="0"/>
              <w:snapToGrid w:val="0"/>
              <w:spacing w:line="560" w:lineRule="exact"/>
              <w:ind w:firstLineChars="196" w:firstLine="412"/>
              <w:rPr>
                <w:rFonts w:ascii="仿宋_GB2312" w:eastAsia="仿宋_GB2312" w:hAnsi="宋体" w:cs="Arial"/>
                <w:kern w:val="0"/>
                <w:szCs w:val="21"/>
                <w:highlight w:val="yellow"/>
              </w:rPr>
            </w:pPr>
          </w:p>
        </w:tc>
        <w:tc>
          <w:tcPr>
            <w:tcW w:w="1701" w:type="dxa"/>
            <w:tcBorders>
              <w:top w:val="nil"/>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网络安全数据分析</w:t>
            </w:r>
          </w:p>
        </w:tc>
        <w:tc>
          <w:tcPr>
            <w:tcW w:w="4219" w:type="dxa"/>
            <w:tcBorders>
              <w:top w:val="nil"/>
              <w:left w:val="nil"/>
              <w:bottom w:val="single" w:sz="4" w:space="0" w:color="auto"/>
              <w:right w:val="single" w:sz="4" w:space="0" w:color="auto"/>
            </w:tcBorders>
            <w:vAlign w:val="center"/>
          </w:tcPr>
          <w:p w:rsidR="00464C23" w:rsidRPr="00DA78C7" w:rsidRDefault="003204F2"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能够利用日志收集和分析工具对网络流量收集监控，维护网络安全。</w:t>
            </w:r>
          </w:p>
        </w:tc>
      </w:tr>
      <w:tr w:rsidR="00464C23" w:rsidRPr="00DA78C7">
        <w:trPr>
          <w:trHeight w:val="1433"/>
        </w:trPr>
        <w:tc>
          <w:tcPr>
            <w:tcW w:w="1159" w:type="dxa"/>
            <w:vMerge/>
            <w:tcBorders>
              <w:left w:val="single" w:sz="4" w:space="0" w:color="auto"/>
              <w:bottom w:val="single" w:sz="4" w:space="0" w:color="auto"/>
              <w:right w:val="single" w:sz="4" w:space="0" w:color="auto"/>
            </w:tcBorders>
            <w:vAlign w:val="center"/>
          </w:tcPr>
          <w:p w:rsidR="00464C23" w:rsidRPr="00DA78C7" w:rsidRDefault="00464C23" w:rsidP="00464C23">
            <w:pPr>
              <w:adjustRightInd w:val="0"/>
              <w:snapToGrid w:val="0"/>
              <w:spacing w:line="560" w:lineRule="exact"/>
              <w:ind w:firstLineChars="196" w:firstLine="412"/>
              <w:rPr>
                <w:rFonts w:ascii="仿宋_GB2312" w:eastAsia="仿宋_GB2312" w:hAnsi="宋体" w:cs="Arial"/>
                <w:kern w:val="0"/>
                <w:szCs w:val="21"/>
                <w:highlight w:val="yellow"/>
              </w:rPr>
            </w:pPr>
          </w:p>
        </w:tc>
        <w:tc>
          <w:tcPr>
            <w:tcW w:w="1217" w:type="dxa"/>
            <w:vMerge/>
            <w:tcBorders>
              <w:left w:val="single" w:sz="4" w:space="0" w:color="auto"/>
              <w:bottom w:val="single" w:sz="4" w:space="0" w:color="auto"/>
              <w:right w:val="single" w:sz="4" w:space="0" w:color="auto"/>
            </w:tcBorders>
            <w:vAlign w:val="center"/>
          </w:tcPr>
          <w:p w:rsidR="00464C23" w:rsidRPr="00DA78C7" w:rsidRDefault="00464C23" w:rsidP="00464C23">
            <w:pPr>
              <w:adjustRightInd w:val="0"/>
              <w:snapToGrid w:val="0"/>
              <w:spacing w:line="560" w:lineRule="exact"/>
              <w:ind w:firstLineChars="196" w:firstLine="412"/>
              <w:rPr>
                <w:rFonts w:ascii="仿宋_GB2312" w:eastAsia="仿宋_GB2312" w:hAnsi="宋体" w:cs="Arial"/>
                <w:kern w:val="0"/>
                <w:szCs w:val="21"/>
                <w:highlight w:val="yellow"/>
              </w:rPr>
            </w:pPr>
          </w:p>
        </w:tc>
        <w:tc>
          <w:tcPr>
            <w:tcW w:w="1701" w:type="dxa"/>
            <w:tcBorders>
              <w:top w:val="single" w:sz="4" w:space="0" w:color="auto"/>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常用渗透</w:t>
            </w:r>
            <w:r w:rsidRPr="00DA78C7">
              <w:rPr>
                <w:rFonts w:ascii="仿宋_GB2312" w:eastAsia="仿宋_GB2312" w:hAnsi="宋体" w:cs="Arial"/>
                <w:kern w:val="0"/>
                <w:szCs w:val="21"/>
              </w:rPr>
              <w:t>扫描工具</w:t>
            </w:r>
            <w:r w:rsidRPr="00DA78C7">
              <w:rPr>
                <w:rFonts w:ascii="仿宋_GB2312" w:eastAsia="仿宋_GB2312" w:hAnsi="宋体" w:cs="Arial" w:hint="eastAsia"/>
                <w:kern w:val="0"/>
                <w:szCs w:val="21"/>
              </w:rPr>
              <w:t>使用</w:t>
            </w:r>
            <w:r w:rsidRPr="00DA78C7">
              <w:rPr>
                <w:rFonts w:ascii="仿宋_GB2312" w:eastAsia="仿宋_GB2312" w:hAnsi="宋体" w:cs="Arial"/>
                <w:kern w:val="0"/>
                <w:szCs w:val="21"/>
              </w:rPr>
              <w:t>与</w:t>
            </w:r>
            <w:r w:rsidRPr="00DA78C7">
              <w:rPr>
                <w:rFonts w:ascii="仿宋_GB2312" w:eastAsia="仿宋_GB2312" w:hAnsi="宋体" w:cs="Arial" w:hint="eastAsia"/>
                <w:kern w:val="0"/>
                <w:szCs w:val="21"/>
              </w:rPr>
              <w:t>脚本语言应用</w:t>
            </w:r>
          </w:p>
        </w:tc>
        <w:tc>
          <w:tcPr>
            <w:tcW w:w="4219" w:type="dxa"/>
            <w:tcBorders>
              <w:top w:val="single" w:sz="4" w:space="0" w:color="auto"/>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能够利用</w:t>
            </w:r>
            <w:r w:rsidRPr="00DA78C7">
              <w:rPr>
                <w:rFonts w:ascii="仿宋_GB2312" w:eastAsia="仿宋_GB2312" w:hAnsi="宋体" w:cs="Arial"/>
                <w:kern w:val="0"/>
                <w:szCs w:val="21"/>
              </w:rPr>
              <w:t>如</w:t>
            </w:r>
            <w:proofErr w:type="spellStart"/>
            <w:r w:rsidRPr="00DA78C7">
              <w:rPr>
                <w:rFonts w:ascii="仿宋_GB2312" w:eastAsia="仿宋_GB2312" w:hAnsi="宋体" w:cs="Arial"/>
                <w:kern w:val="0"/>
                <w:szCs w:val="21"/>
              </w:rPr>
              <w:t>Nmap</w:t>
            </w:r>
            <w:proofErr w:type="spellEnd"/>
            <w:r w:rsidRPr="00DA78C7">
              <w:rPr>
                <w:rFonts w:ascii="仿宋_GB2312" w:eastAsia="仿宋_GB2312" w:hAnsi="宋体" w:cs="Arial"/>
                <w:kern w:val="0"/>
                <w:szCs w:val="21"/>
              </w:rPr>
              <w:t>、Nessus、</w:t>
            </w:r>
            <w:proofErr w:type="spellStart"/>
            <w:r w:rsidRPr="00DA78C7">
              <w:rPr>
                <w:rFonts w:ascii="仿宋_GB2312" w:eastAsia="仿宋_GB2312" w:hAnsi="宋体" w:cs="Arial"/>
                <w:kern w:val="0"/>
                <w:szCs w:val="21"/>
              </w:rPr>
              <w:t>metasploit</w:t>
            </w:r>
            <w:proofErr w:type="spellEnd"/>
            <w:r w:rsidRPr="00DA78C7">
              <w:rPr>
                <w:rFonts w:ascii="仿宋_GB2312" w:eastAsia="仿宋_GB2312" w:hAnsi="宋体" w:cs="Arial" w:hint="eastAsia"/>
                <w:kern w:val="0"/>
                <w:szCs w:val="21"/>
              </w:rPr>
              <w:t>等常用渗透扫描工具进行</w:t>
            </w:r>
            <w:r w:rsidRPr="00DA78C7">
              <w:rPr>
                <w:rFonts w:ascii="仿宋_GB2312" w:eastAsia="仿宋_GB2312" w:hAnsi="宋体" w:cs="Arial"/>
                <w:kern w:val="0"/>
                <w:szCs w:val="21"/>
              </w:rPr>
              <w:t>信息收集及系统渗透；</w:t>
            </w:r>
          </w:p>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熟悉</w:t>
            </w:r>
            <w:r w:rsidRPr="00DA78C7">
              <w:rPr>
                <w:rFonts w:ascii="仿宋_GB2312" w:eastAsia="仿宋_GB2312" w:hAnsi="宋体" w:cs="Arial"/>
                <w:kern w:val="0"/>
                <w:szCs w:val="21"/>
              </w:rPr>
              <w:t>shell，</w:t>
            </w:r>
            <w:r w:rsidRPr="00DA78C7">
              <w:rPr>
                <w:rFonts w:ascii="仿宋_GB2312" w:eastAsia="仿宋_GB2312" w:hAnsi="宋体" w:cs="Arial" w:hint="eastAsia"/>
                <w:kern w:val="0"/>
                <w:szCs w:val="21"/>
              </w:rPr>
              <w:t>Python等</w:t>
            </w:r>
            <w:r w:rsidRPr="00DA78C7">
              <w:rPr>
                <w:rFonts w:ascii="仿宋_GB2312" w:eastAsia="仿宋_GB2312" w:hAnsi="宋体" w:cs="Arial"/>
                <w:kern w:val="0"/>
                <w:szCs w:val="21"/>
              </w:rPr>
              <w:t>脚本</w:t>
            </w:r>
            <w:r w:rsidRPr="00DA78C7">
              <w:rPr>
                <w:rFonts w:ascii="仿宋_GB2312" w:eastAsia="仿宋_GB2312" w:hAnsi="宋体" w:cs="Arial" w:hint="eastAsia"/>
                <w:kern w:val="0"/>
                <w:szCs w:val="21"/>
              </w:rPr>
              <w:t>语言</w:t>
            </w:r>
            <w:r w:rsidRPr="00DA78C7">
              <w:rPr>
                <w:rFonts w:ascii="仿宋_GB2312" w:eastAsia="仿宋_GB2312" w:hAnsi="宋体" w:cs="Arial"/>
                <w:kern w:val="0"/>
                <w:szCs w:val="21"/>
              </w:rPr>
              <w:t>的应用</w:t>
            </w:r>
            <w:r w:rsidRPr="00DA78C7">
              <w:rPr>
                <w:rFonts w:ascii="仿宋_GB2312" w:eastAsia="仿宋_GB2312" w:hAnsi="宋体" w:cs="Arial" w:hint="eastAsia"/>
                <w:kern w:val="0"/>
                <w:szCs w:val="21"/>
              </w:rPr>
              <w:t>。</w:t>
            </w:r>
          </w:p>
        </w:tc>
      </w:tr>
      <w:tr w:rsidR="00464C23" w:rsidRPr="00DA78C7">
        <w:trPr>
          <w:trHeight w:val="510"/>
        </w:trPr>
        <w:tc>
          <w:tcPr>
            <w:tcW w:w="1159" w:type="dxa"/>
            <w:tcBorders>
              <w:top w:val="single" w:sz="4" w:space="0" w:color="auto"/>
              <w:left w:val="single" w:sz="4" w:space="0" w:color="auto"/>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第二阶段</w:t>
            </w:r>
          </w:p>
        </w:tc>
        <w:tc>
          <w:tcPr>
            <w:tcW w:w="1217" w:type="dxa"/>
            <w:tcBorders>
              <w:top w:val="single" w:sz="4" w:space="0" w:color="auto"/>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hint="eastAsia"/>
                <w:kern w:val="0"/>
                <w:szCs w:val="21"/>
              </w:rPr>
              <w:t>攻防对抗</w:t>
            </w:r>
          </w:p>
        </w:tc>
        <w:tc>
          <w:tcPr>
            <w:tcW w:w="1701" w:type="dxa"/>
            <w:tcBorders>
              <w:top w:val="single" w:sz="4" w:space="0" w:color="auto"/>
              <w:left w:val="nil"/>
              <w:bottom w:val="single" w:sz="4" w:space="0" w:color="auto"/>
              <w:right w:val="single" w:sz="4" w:space="0" w:color="auto"/>
            </w:tcBorders>
            <w:vAlign w:val="center"/>
          </w:tcPr>
          <w:p w:rsidR="00464C23" w:rsidRPr="00DA78C7" w:rsidRDefault="00380053" w:rsidP="00464C23">
            <w:pPr>
              <w:adjustRightInd w:val="0"/>
              <w:snapToGrid w:val="0"/>
              <w:spacing w:line="560" w:lineRule="exact"/>
              <w:rPr>
                <w:rFonts w:ascii="仿宋_GB2312" w:eastAsia="仿宋_GB2312" w:hAnsi="宋体" w:cs="Arial"/>
                <w:kern w:val="0"/>
                <w:szCs w:val="21"/>
              </w:rPr>
            </w:pPr>
            <w:r>
              <w:rPr>
                <w:rFonts w:ascii="仿宋_GB2312" w:eastAsia="仿宋_GB2312" w:hAnsi="宋体" w:cs="Arial" w:hint="eastAsia"/>
                <w:kern w:val="0"/>
                <w:szCs w:val="21"/>
              </w:rPr>
              <w:t>参赛队</w:t>
            </w:r>
            <w:r w:rsidR="00464C23" w:rsidRPr="00DA78C7">
              <w:rPr>
                <w:rFonts w:ascii="仿宋_GB2312" w:eastAsia="仿宋_GB2312" w:hAnsi="宋体" w:cs="Arial" w:hint="eastAsia"/>
                <w:kern w:val="0"/>
                <w:szCs w:val="21"/>
              </w:rPr>
              <w:t>之间进行对抗演练</w:t>
            </w:r>
          </w:p>
        </w:tc>
        <w:tc>
          <w:tcPr>
            <w:tcW w:w="4219" w:type="dxa"/>
            <w:tcBorders>
              <w:top w:val="single" w:sz="4" w:space="0" w:color="auto"/>
              <w:left w:val="nil"/>
              <w:bottom w:val="single" w:sz="4" w:space="0" w:color="auto"/>
              <w:right w:val="single" w:sz="4" w:space="0" w:color="auto"/>
            </w:tcBorders>
            <w:vAlign w:val="center"/>
          </w:tcPr>
          <w:p w:rsidR="00464C23" w:rsidRPr="00DA78C7" w:rsidRDefault="00464C23" w:rsidP="00464C23">
            <w:pPr>
              <w:adjustRightInd w:val="0"/>
              <w:snapToGrid w:val="0"/>
              <w:spacing w:line="560" w:lineRule="exact"/>
              <w:rPr>
                <w:rFonts w:ascii="仿宋_GB2312" w:eastAsia="仿宋_GB2312" w:hAnsi="宋体" w:cs="Arial"/>
                <w:kern w:val="0"/>
                <w:szCs w:val="21"/>
              </w:rPr>
            </w:pPr>
            <w:r w:rsidRPr="00DA78C7">
              <w:rPr>
                <w:rFonts w:ascii="仿宋_GB2312" w:eastAsia="仿宋_GB2312" w:hAnsi="宋体" w:cs="Arial"/>
                <w:kern w:val="0"/>
                <w:szCs w:val="21"/>
              </w:rPr>
              <w:t>Windows/Linux操作系统安全攻防、Web应用/数据库安全攻防等</w:t>
            </w:r>
            <w:r w:rsidR="00223AB1" w:rsidRPr="00DA78C7">
              <w:rPr>
                <w:rFonts w:ascii="仿宋_GB2312" w:eastAsia="仿宋_GB2312" w:hAnsi="宋体" w:cs="Arial"/>
                <w:kern w:val="0"/>
                <w:szCs w:val="21"/>
              </w:rPr>
              <w:t>。</w:t>
            </w:r>
          </w:p>
        </w:tc>
      </w:tr>
    </w:tbl>
    <w:p w:rsidR="00DB5C91" w:rsidRPr="00DA78C7" w:rsidRDefault="00464C23">
      <w:pPr>
        <w:adjustRightInd w:val="0"/>
        <w:snapToGrid w:val="0"/>
        <w:spacing w:line="560" w:lineRule="exact"/>
        <w:ind w:firstLineChars="196" w:firstLine="549"/>
        <w:rPr>
          <w:rFonts w:ascii="仿宋_GB2312" w:eastAsia="仿宋_GB2312" w:hAnsi="宋体" w:cs="Arial"/>
          <w:kern w:val="0"/>
          <w:sz w:val="28"/>
          <w:szCs w:val="28"/>
        </w:rPr>
      </w:pPr>
      <w:r w:rsidRPr="00DA78C7">
        <w:rPr>
          <w:rFonts w:ascii="仿宋_GB2312" w:eastAsia="仿宋_GB2312" w:hAnsi="宋体" w:cs="Arial"/>
          <w:kern w:val="0"/>
          <w:sz w:val="28"/>
          <w:szCs w:val="28"/>
        </w:rPr>
        <w:t>6</w:t>
      </w:r>
      <w:r w:rsidR="00F84C84" w:rsidRPr="00DA78C7">
        <w:rPr>
          <w:rFonts w:ascii="仿宋_GB2312" w:eastAsia="仿宋_GB2312" w:hAnsi="宋体" w:cs="Arial" w:hint="eastAsia"/>
          <w:kern w:val="0"/>
          <w:sz w:val="28"/>
          <w:szCs w:val="28"/>
        </w:rPr>
        <w:t>.竞赛分值权重和时间安排</w:t>
      </w:r>
    </w:p>
    <w:tbl>
      <w:tblPr>
        <w:tblW w:w="8296" w:type="dxa"/>
        <w:tblLayout w:type="fixed"/>
        <w:tblLook w:val="04A0" w:firstRow="1" w:lastRow="0" w:firstColumn="1" w:lastColumn="0" w:noHBand="0" w:noVBand="1"/>
      </w:tblPr>
      <w:tblGrid>
        <w:gridCol w:w="2175"/>
        <w:gridCol w:w="2993"/>
        <w:gridCol w:w="1409"/>
        <w:gridCol w:w="1719"/>
      </w:tblGrid>
      <w:tr w:rsidR="00DA78C7" w:rsidRPr="00DA78C7" w:rsidTr="00223AB1">
        <w:trPr>
          <w:trHeight w:val="295"/>
        </w:trPr>
        <w:tc>
          <w:tcPr>
            <w:tcW w:w="2175" w:type="dxa"/>
            <w:tcBorders>
              <w:top w:val="single" w:sz="4" w:space="0" w:color="auto"/>
              <w:left w:val="single" w:sz="4" w:space="0" w:color="auto"/>
              <w:bottom w:val="single" w:sz="4" w:space="0" w:color="auto"/>
              <w:right w:val="single" w:sz="4" w:space="0" w:color="auto"/>
            </w:tcBorders>
            <w:vAlign w:val="center"/>
          </w:tcPr>
          <w:p w:rsidR="00DB5C91" w:rsidRPr="00DA78C7" w:rsidRDefault="00F84C84">
            <w:pPr>
              <w:adjustRightInd w:val="0"/>
              <w:snapToGrid w:val="0"/>
              <w:spacing w:line="560" w:lineRule="exact"/>
              <w:jc w:val="center"/>
              <w:rPr>
                <w:rFonts w:ascii="仿宋_GB2312" w:eastAsia="仿宋_GB2312" w:hAnsi="宋体" w:cs="Arial"/>
                <w:b/>
                <w:kern w:val="0"/>
                <w:sz w:val="24"/>
                <w:szCs w:val="24"/>
              </w:rPr>
            </w:pPr>
            <w:r w:rsidRPr="00DA78C7">
              <w:rPr>
                <w:rFonts w:ascii="仿宋_GB2312" w:eastAsia="仿宋_GB2312" w:hAnsi="宋体" w:cs="Arial" w:hint="eastAsia"/>
                <w:b/>
                <w:kern w:val="0"/>
                <w:sz w:val="24"/>
                <w:szCs w:val="24"/>
              </w:rPr>
              <w:t>序号</w:t>
            </w:r>
          </w:p>
        </w:tc>
        <w:tc>
          <w:tcPr>
            <w:tcW w:w="2993" w:type="dxa"/>
            <w:tcBorders>
              <w:top w:val="single" w:sz="4" w:space="0" w:color="auto"/>
              <w:left w:val="nil"/>
              <w:bottom w:val="single" w:sz="4" w:space="0" w:color="auto"/>
              <w:right w:val="single" w:sz="4" w:space="0" w:color="auto"/>
            </w:tcBorders>
            <w:vAlign w:val="center"/>
          </w:tcPr>
          <w:p w:rsidR="00DB5C91" w:rsidRPr="00DA78C7" w:rsidRDefault="00F84C84">
            <w:pPr>
              <w:adjustRightInd w:val="0"/>
              <w:snapToGrid w:val="0"/>
              <w:spacing w:line="560" w:lineRule="exact"/>
              <w:jc w:val="center"/>
              <w:rPr>
                <w:rFonts w:ascii="仿宋_GB2312" w:eastAsia="仿宋_GB2312" w:hAnsi="宋体" w:cs="Arial"/>
                <w:b/>
                <w:kern w:val="0"/>
                <w:sz w:val="24"/>
                <w:szCs w:val="24"/>
              </w:rPr>
            </w:pPr>
            <w:r w:rsidRPr="00DA78C7">
              <w:rPr>
                <w:rFonts w:ascii="仿宋_GB2312" w:eastAsia="仿宋_GB2312" w:hAnsi="宋体" w:cs="Arial" w:hint="eastAsia"/>
                <w:b/>
                <w:kern w:val="0"/>
                <w:sz w:val="24"/>
                <w:szCs w:val="24"/>
              </w:rPr>
              <w:t>内容模块</w:t>
            </w:r>
          </w:p>
        </w:tc>
        <w:tc>
          <w:tcPr>
            <w:tcW w:w="1409" w:type="dxa"/>
            <w:tcBorders>
              <w:top w:val="single" w:sz="4" w:space="0" w:color="auto"/>
              <w:left w:val="nil"/>
              <w:bottom w:val="single" w:sz="4" w:space="0" w:color="auto"/>
              <w:right w:val="single" w:sz="4" w:space="0" w:color="auto"/>
            </w:tcBorders>
            <w:vAlign w:val="center"/>
          </w:tcPr>
          <w:p w:rsidR="00DB5C91" w:rsidRPr="00DA78C7" w:rsidRDefault="00F84C84">
            <w:pPr>
              <w:adjustRightInd w:val="0"/>
              <w:snapToGrid w:val="0"/>
              <w:spacing w:line="560" w:lineRule="exact"/>
              <w:jc w:val="center"/>
              <w:rPr>
                <w:rFonts w:ascii="仿宋_GB2312" w:eastAsia="仿宋_GB2312" w:hAnsi="宋体" w:cs="Arial"/>
                <w:b/>
                <w:kern w:val="0"/>
                <w:sz w:val="24"/>
                <w:szCs w:val="24"/>
              </w:rPr>
            </w:pPr>
            <w:r w:rsidRPr="00DA78C7">
              <w:rPr>
                <w:rFonts w:ascii="仿宋_GB2312" w:eastAsia="仿宋_GB2312" w:hAnsi="宋体" w:cs="Arial" w:hint="eastAsia"/>
                <w:b/>
                <w:kern w:val="0"/>
                <w:sz w:val="24"/>
                <w:szCs w:val="24"/>
              </w:rPr>
              <w:t>分值权重</w:t>
            </w:r>
          </w:p>
        </w:tc>
        <w:tc>
          <w:tcPr>
            <w:tcW w:w="1719" w:type="dxa"/>
            <w:tcBorders>
              <w:top w:val="single" w:sz="4" w:space="0" w:color="auto"/>
              <w:left w:val="nil"/>
              <w:bottom w:val="single" w:sz="4" w:space="0" w:color="auto"/>
              <w:right w:val="single" w:sz="4" w:space="0" w:color="auto"/>
            </w:tcBorders>
            <w:vAlign w:val="center"/>
          </w:tcPr>
          <w:p w:rsidR="00DB5C91" w:rsidRPr="00DA78C7" w:rsidRDefault="00CE4BC6">
            <w:pPr>
              <w:adjustRightInd w:val="0"/>
              <w:snapToGrid w:val="0"/>
              <w:spacing w:line="560" w:lineRule="exact"/>
              <w:jc w:val="center"/>
              <w:rPr>
                <w:rFonts w:ascii="仿宋_GB2312" w:eastAsia="仿宋_GB2312" w:hAnsi="宋体" w:cs="Arial"/>
                <w:b/>
                <w:kern w:val="0"/>
                <w:sz w:val="24"/>
                <w:szCs w:val="24"/>
              </w:rPr>
            </w:pPr>
            <w:r w:rsidRPr="00DA78C7">
              <w:rPr>
                <w:rFonts w:ascii="仿宋_GB2312" w:eastAsia="仿宋_GB2312" w:hAnsi="宋体" w:cs="Arial" w:hint="eastAsia"/>
                <w:b/>
                <w:kern w:val="0"/>
                <w:sz w:val="24"/>
                <w:szCs w:val="24"/>
              </w:rPr>
              <w:t>阶段</w:t>
            </w:r>
            <w:r w:rsidR="00F84C84" w:rsidRPr="00DA78C7">
              <w:rPr>
                <w:rFonts w:ascii="仿宋_GB2312" w:eastAsia="仿宋_GB2312" w:hAnsi="宋体" w:cs="Arial" w:hint="eastAsia"/>
                <w:b/>
                <w:kern w:val="0"/>
                <w:sz w:val="24"/>
                <w:szCs w:val="24"/>
              </w:rPr>
              <w:t>时间</w:t>
            </w:r>
          </w:p>
        </w:tc>
      </w:tr>
      <w:tr w:rsidR="00DA78C7" w:rsidRPr="00DA78C7" w:rsidTr="00223AB1">
        <w:trPr>
          <w:trHeight w:val="289"/>
        </w:trPr>
        <w:tc>
          <w:tcPr>
            <w:tcW w:w="2175" w:type="dxa"/>
            <w:tcBorders>
              <w:top w:val="nil"/>
              <w:left w:val="single" w:sz="4" w:space="0" w:color="auto"/>
              <w:bottom w:val="single" w:sz="4" w:space="0" w:color="auto"/>
              <w:right w:val="single" w:sz="4" w:space="0" w:color="auto"/>
            </w:tcBorders>
            <w:vAlign w:val="center"/>
          </w:tcPr>
          <w:p w:rsidR="00DB5C91" w:rsidRPr="00DA78C7" w:rsidRDefault="00F84C84">
            <w:pPr>
              <w:adjustRightInd w:val="0"/>
              <w:snapToGrid w:val="0"/>
              <w:spacing w:line="560" w:lineRule="exact"/>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第一阶段</w:t>
            </w:r>
          </w:p>
        </w:tc>
        <w:tc>
          <w:tcPr>
            <w:tcW w:w="2993" w:type="dxa"/>
            <w:tcBorders>
              <w:top w:val="nil"/>
              <w:left w:val="nil"/>
              <w:bottom w:val="single" w:sz="4" w:space="0" w:color="auto"/>
              <w:right w:val="single" w:sz="4" w:space="0" w:color="auto"/>
            </w:tcBorders>
            <w:vAlign w:val="center"/>
          </w:tcPr>
          <w:p w:rsidR="00DB5C91" w:rsidRPr="00DA78C7" w:rsidRDefault="00F84C84">
            <w:pPr>
              <w:adjustRightInd w:val="0"/>
              <w:snapToGrid w:val="0"/>
              <w:spacing w:line="560" w:lineRule="exact"/>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单兵模式系统</w:t>
            </w:r>
            <w:r w:rsidRPr="00DA78C7">
              <w:rPr>
                <w:rFonts w:ascii="仿宋_GB2312" w:eastAsia="仿宋_GB2312" w:hAnsi="宋体" w:cs="Arial"/>
                <w:kern w:val="0"/>
                <w:sz w:val="24"/>
                <w:szCs w:val="24"/>
              </w:rPr>
              <w:t>渗透测试</w:t>
            </w:r>
          </w:p>
        </w:tc>
        <w:tc>
          <w:tcPr>
            <w:tcW w:w="1409" w:type="dxa"/>
            <w:tcBorders>
              <w:top w:val="nil"/>
              <w:left w:val="nil"/>
              <w:bottom w:val="single" w:sz="4" w:space="0" w:color="auto"/>
              <w:right w:val="single" w:sz="4" w:space="0" w:color="auto"/>
            </w:tcBorders>
            <w:vAlign w:val="center"/>
          </w:tcPr>
          <w:p w:rsidR="00DB5C91" w:rsidRPr="00DA78C7" w:rsidRDefault="00F84C84">
            <w:pPr>
              <w:widowControl/>
              <w:jc w:val="center"/>
              <w:rPr>
                <w:rFonts w:ascii="仿宋_GB2312" w:eastAsia="仿宋_GB2312" w:hAnsi="宋体" w:cs="Arial"/>
                <w:kern w:val="0"/>
                <w:sz w:val="24"/>
                <w:szCs w:val="24"/>
              </w:rPr>
            </w:pPr>
            <w:r w:rsidRPr="00DA78C7">
              <w:rPr>
                <w:rFonts w:ascii="仿宋_GB2312" w:eastAsia="仿宋_GB2312" w:hAnsi="宋体" w:cs="Arial"/>
                <w:kern w:val="0"/>
                <w:sz w:val="24"/>
                <w:szCs w:val="24"/>
              </w:rPr>
              <w:t>7</w:t>
            </w:r>
            <w:r w:rsidRPr="00DA78C7">
              <w:rPr>
                <w:rFonts w:ascii="仿宋_GB2312" w:eastAsia="仿宋_GB2312" w:hAnsi="宋体" w:cs="Arial" w:hint="eastAsia"/>
                <w:kern w:val="0"/>
                <w:sz w:val="24"/>
                <w:szCs w:val="24"/>
              </w:rPr>
              <w:t>0%</w:t>
            </w:r>
          </w:p>
        </w:tc>
        <w:tc>
          <w:tcPr>
            <w:tcW w:w="1719" w:type="dxa"/>
            <w:tcBorders>
              <w:top w:val="single" w:sz="4" w:space="0" w:color="auto"/>
              <w:left w:val="nil"/>
              <w:bottom w:val="single" w:sz="4" w:space="0" w:color="auto"/>
              <w:right w:val="single" w:sz="4" w:space="0" w:color="auto"/>
            </w:tcBorders>
            <w:vAlign w:val="center"/>
          </w:tcPr>
          <w:p w:rsidR="00DB5C91" w:rsidRPr="00DA78C7" w:rsidRDefault="000955D1">
            <w:pPr>
              <w:adjustRightInd w:val="0"/>
              <w:snapToGrid w:val="0"/>
              <w:spacing w:line="560" w:lineRule="exact"/>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1</w:t>
            </w:r>
            <w:r w:rsidRPr="00DA78C7">
              <w:rPr>
                <w:rFonts w:ascii="仿宋_GB2312" w:eastAsia="仿宋_GB2312" w:hAnsi="宋体" w:cs="Arial"/>
                <w:kern w:val="0"/>
                <w:sz w:val="24"/>
                <w:szCs w:val="24"/>
              </w:rPr>
              <w:t>00</w:t>
            </w:r>
            <w:r w:rsidR="00F84C84" w:rsidRPr="00DA78C7">
              <w:rPr>
                <w:rFonts w:ascii="仿宋_GB2312" w:eastAsia="仿宋_GB2312" w:hAnsi="宋体" w:cs="Arial" w:hint="eastAsia"/>
                <w:kern w:val="0"/>
                <w:sz w:val="24"/>
                <w:szCs w:val="24"/>
              </w:rPr>
              <w:t>分钟</w:t>
            </w:r>
          </w:p>
        </w:tc>
      </w:tr>
      <w:tr w:rsidR="00DA78C7" w:rsidRPr="00DA78C7" w:rsidTr="00223AB1">
        <w:trPr>
          <w:trHeight w:val="283"/>
        </w:trPr>
        <w:tc>
          <w:tcPr>
            <w:tcW w:w="2175" w:type="dxa"/>
            <w:tcBorders>
              <w:top w:val="nil"/>
              <w:left w:val="single" w:sz="4" w:space="0" w:color="auto"/>
              <w:bottom w:val="single" w:sz="4" w:space="0" w:color="auto"/>
              <w:right w:val="single" w:sz="4" w:space="0" w:color="auto"/>
            </w:tcBorders>
            <w:vAlign w:val="center"/>
          </w:tcPr>
          <w:p w:rsidR="00223AB1" w:rsidRPr="00DA78C7" w:rsidRDefault="00223AB1">
            <w:pPr>
              <w:adjustRightInd w:val="0"/>
              <w:snapToGrid w:val="0"/>
              <w:spacing w:line="560" w:lineRule="exact"/>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备战阶段</w:t>
            </w:r>
          </w:p>
        </w:tc>
        <w:tc>
          <w:tcPr>
            <w:tcW w:w="2993" w:type="dxa"/>
            <w:tcBorders>
              <w:top w:val="nil"/>
              <w:left w:val="nil"/>
              <w:bottom w:val="single" w:sz="4" w:space="0" w:color="auto"/>
              <w:right w:val="single" w:sz="4" w:space="0" w:color="auto"/>
            </w:tcBorders>
            <w:vAlign w:val="center"/>
          </w:tcPr>
          <w:p w:rsidR="00223AB1" w:rsidRPr="00DA78C7" w:rsidRDefault="00223AB1">
            <w:pPr>
              <w:adjustRightInd w:val="0"/>
              <w:snapToGrid w:val="0"/>
              <w:spacing w:line="560" w:lineRule="exact"/>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攻防</w:t>
            </w:r>
            <w:r w:rsidRPr="00DA78C7">
              <w:rPr>
                <w:rFonts w:ascii="仿宋_GB2312" w:eastAsia="仿宋_GB2312" w:hAnsi="宋体" w:cs="Arial"/>
                <w:kern w:val="0"/>
                <w:sz w:val="24"/>
                <w:szCs w:val="24"/>
              </w:rPr>
              <w:t>对抗准备工作</w:t>
            </w:r>
          </w:p>
        </w:tc>
        <w:tc>
          <w:tcPr>
            <w:tcW w:w="1409" w:type="dxa"/>
            <w:tcBorders>
              <w:top w:val="nil"/>
              <w:left w:val="nil"/>
              <w:bottom w:val="single" w:sz="4" w:space="0" w:color="auto"/>
              <w:right w:val="single" w:sz="4" w:space="0" w:color="auto"/>
            </w:tcBorders>
            <w:vAlign w:val="center"/>
          </w:tcPr>
          <w:p w:rsidR="00223AB1" w:rsidRPr="00DA78C7" w:rsidRDefault="00223AB1">
            <w:pPr>
              <w:widowControl/>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0%</w:t>
            </w:r>
          </w:p>
        </w:tc>
        <w:tc>
          <w:tcPr>
            <w:tcW w:w="1719" w:type="dxa"/>
            <w:tcBorders>
              <w:top w:val="nil"/>
              <w:left w:val="nil"/>
              <w:bottom w:val="single" w:sz="4" w:space="0" w:color="auto"/>
              <w:right w:val="single" w:sz="4" w:space="0" w:color="auto"/>
            </w:tcBorders>
            <w:vAlign w:val="center"/>
          </w:tcPr>
          <w:p w:rsidR="00223AB1" w:rsidRPr="00DA78C7" w:rsidRDefault="00223AB1">
            <w:pPr>
              <w:adjustRightInd w:val="0"/>
              <w:snapToGrid w:val="0"/>
              <w:spacing w:line="560" w:lineRule="exact"/>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20分钟</w:t>
            </w:r>
          </w:p>
        </w:tc>
      </w:tr>
      <w:tr w:rsidR="00DA78C7" w:rsidRPr="00DA78C7" w:rsidTr="00223AB1">
        <w:trPr>
          <w:trHeight w:val="291"/>
        </w:trPr>
        <w:tc>
          <w:tcPr>
            <w:tcW w:w="2175" w:type="dxa"/>
            <w:tcBorders>
              <w:top w:val="nil"/>
              <w:left w:val="single" w:sz="4" w:space="0" w:color="auto"/>
              <w:bottom w:val="single" w:sz="4" w:space="0" w:color="auto"/>
              <w:right w:val="single" w:sz="4" w:space="0" w:color="auto"/>
            </w:tcBorders>
            <w:vAlign w:val="center"/>
          </w:tcPr>
          <w:p w:rsidR="00DB5C91" w:rsidRPr="00DA78C7" w:rsidRDefault="00F84C84">
            <w:pPr>
              <w:adjustRightInd w:val="0"/>
              <w:snapToGrid w:val="0"/>
              <w:spacing w:line="560" w:lineRule="exact"/>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第二阶段</w:t>
            </w:r>
          </w:p>
        </w:tc>
        <w:tc>
          <w:tcPr>
            <w:tcW w:w="2993" w:type="dxa"/>
            <w:tcBorders>
              <w:top w:val="nil"/>
              <w:left w:val="nil"/>
              <w:bottom w:val="single" w:sz="4" w:space="0" w:color="auto"/>
              <w:right w:val="single" w:sz="4" w:space="0" w:color="auto"/>
            </w:tcBorders>
            <w:vAlign w:val="center"/>
          </w:tcPr>
          <w:p w:rsidR="00DB5C91" w:rsidRPr="00DA78C7" w:rsidRDefault="00F84C84">
            <w:pPr>
              <w:adjustRightInd w:val="0"/>
              <w:snapToGrid w:val="0"/>
              <w:spacing w:line="560" w:lineRule="exact"/>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攻防对抗</w:t>
            </w:r>
          </w:p>
        </w:tc>
        <w:tc>
          <w:tcPr>
            <w:tcW w:w="1409" w:type="dxa"/>
            <w:tcBorders>
              <w:top w:val="nil"/>
              <w:left w:val="nil"/>
              <w:bottom w:val="single" w:sz="4" w:space="0" w:color="auto"/>
              <w:right w:val="single" w:sz="4" w:space="0" w:color="auto"/>
            </w:tcBorders>
            <w:vAlign w:val="center"/>
          </w:tcPr>
          <w:p w:rsidR="00DB5C91" w:rsidRPr="00DA78C7" w:rsidRDefault="00F84C84">
            <w:pPr>
              <w:widowControl/>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30%</w:t>
            </w:r>
          </w:p>
        </w:tc>
        <w:tc>
          <w:tcPr>
            <w:tcW w:w="1719" w:type="dxa"/>
            <w:tcBorders>
              <w:top w:val="nil"/>
              <w:left w:val="nil"/>
              <w:bottom w:val="single" w:sz="4" w:space="0" w:color="auto"/>
              <w:right w:val="single" w:sz="4" w:space="0" w:color="auto"/>
            </w:tcBorders>
            <w:vAlign w:val="center"/>
          </w:tcPr>
          <w:p w:rsidR="00DB5C91" w:rsidRPr="00DA78C7" w:rsidRDefault="00F84C84">
            <w:pPr>
              <w:adjustRightInd w:val="0"/>
              <w:snapToGrid w:val="0"/>
              <w:spacing w:line="560" w:lineRule="exact"/>
              <w:jc w:val="center"/>
              <w:rPr>
                <w:rFonts w:ascii="仿宋_GB2312" w:eastAsia="仿宋_GB2312" w:hAnsi="宋体" w:cs="Arial"/>
                <w:kern w:val="0"/>
                <w:sz w:val="24"/>
                <w:szCs w:val="24"/>
              </w:rPr>
            </w:pPr>
            <w:r w:rsidRPr="00DA78C7">
              <w:rPr>
                <w:rFonts w:ascii="仿宋_GB2312" w:eastAsia="仿宋_GB2312" w:hAnsi="宋体" w:cs="Arial" w:hint="eastAsia"/>
                <w:kern w:val="0"/>
                <w:sz w:val="24"/>
                <w:szCs w:val="24"/>
              </w:rPr>
              <w:t>60分钟</w:t>
            </w:r>
          </w:p>
        </w:tc>
      </w:tr>
    </w:tbl>
    <w:p w:rsidR="00DB5C91" w:rsidRPr="00DA78C7" w:rsidRDefault="00DB5C91">
      <w:pPr>
        <w:adjustRightInd w:val="0"/>
        <w:snapToGrid w:val="0"/>
        <w:spacing w:line="560" w:lineRule="exact"/>
        <w:ind w:firstLineChars="200" w:firstLine="560"/>
        <w:rPr>
          <w:rFonts w:ascii="仿宋" w:eastAsia="仿宋" w:hAnsi="仿宋"/>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Cs w:val="0"/>
          <w:kern w:val="2"/>
          <w:sz w:val="28"/>
          <w:szCs w:val="28"/>
        </w:rPr>
      </w:pPr>
      <w:r w:rsidRPr="00DA78C7">
        <w:rPr>
          <w:rFonts w:ascii="仿宋_GB2312" w:eastAsia="仿宋_GB2312" w:hAnsi="仿宋_GB2312" w:cs="仿宋_GB2312" w:hint="eastAsia"/>
          <w:bCs w:val="0"/>
          <w:kern w:val="2"/>
          <w:sz w:val="28"/>
          <w:szCs w:val="28"/>
        </w:rPr>
        <w:t>四、竞赛方式</w:t>
      </w:r>
    </w:p>
    <w:p w:rsidR="00DB5C91" w:rsidRPr="009E0AC4" w:rsidRDefault="00F84C84" w:rsidP="006C3DEA">
      <w:pPr>
        <w:adjustRightInd w:val="0"/>
        <w:snapToGrid w:val="0"/>
        <w:spacing w:line="560" w:lineRule="exact"/>
        <w:ind w:firstLineChars="200" w:firstLine="560"/>
        <w:rPr>
          <w:rFonts w:ascii="仿宋_GB2312" w:eastAsia="仿宋_GB2312" w:hAnsi="仿宋_GB2312" w:cs="仿宋_GB2312"/>
          <w:sz w:val="28"/>
          <w:szCs w:val="28"/>
        </w:rPr>
      </w:pPr>
      <w:r w:rsidRPr="009E0AC4">
        <w:rPr>
          <w:rFonts w:ascii="仿宋_GB2312" w:eastAsia="仿宋_GB2312" w:hAnsi="仿宋_GB2312" w:cs="仿宋_GB2312" w:hint="eastAsia"/>
          <w:sz w:val="28"/>
          <w:szCs w:val="28"/>
        </w:rPr>
        <w:t>1</w:t>
      </w:r>
      <w:r w:rsidRPr="009E0AC4">
        <w:rPr>
          <w:rFonts w:ascii="仿宋_GB2312" w:eastAsia="仿宋_GB2312" w:hAnsi="仿宋_GB2312" w:cs="仿宋_GB2312" w:hint="eastAsia"/>
          <w:kern w:val="0"/>
          <w:sz w:val="28"/>
          <w:szCs w:val="28"/>
        </w:rPr>
        <w:t>.</w:t>
      </w:r>
      <w:r w:rsidRPr="009E0AC4">
        <w:rPr>
          <w:rFonts w:ascii="仿宋_GB2312" w:eastAsia="仿宋_GB2312" w:hAnsi="仿宋_GB2312" w:cs="仿宋_GB2312" w:hint="eastAsia"/>
          <w:sz w:val="28"/>
          <w:szCs w:val="28"/>
        </w:rPr>
        <w:t>本赛项为</w:t>
      </w:r>
      <w:r w:rsidR="007C7BF6" w:rsidRPr="009E0AC4">
        <w:rPr>
          <w:rFonts w:ascii="仿宋_GB2312" w:eastAsia="仿宋_GB2312" w:hAnsi="仿宋_GB2312" w:cs="仿宋_GB2312" w:hint="eastAsia"/>
          <w:sz w:val="28"/>
          <w:szCs w:val="28"/>
        </w:rPr>
        <w:t>团体赛，</w:t>
      </w:r>
      <w:r w:rsidR="00C91253" w:rsidRPr="009E0AC4">
        <w:rPr>
          <w:rFonts w:ascii="仿宋_GB2312" w:eastAsia="仿宋_GB2312" w:hAnsi="仿宋_GB2312" w:cs="仿宋_GB2312" w:hint="eastAsia"/>
          <w:sz w:val="28"/>
          <w:szCs w:val="28"/>
        </w:rPr>
        <w:t>以院校为单位组队参赛，</w:t>
      </w:r>
      <w:r w:rsidR="007C7BF6" w:rsidRPr="009E0AC4">
        <w:rPr>
          <w:rFonts w:ascii="仿宋_GB2312" w:eastAsia="仿宋_GB2312" w:hAnsi="仿宋_GB2312" w:cs="仿宋_GB2312" w:hint="eastAsia"/>
          <w:sz w:val="28"/>
          <w:szCs w:val="28"/>
        </w:rPr>
        <w:t>不得跨校组队</w:t>
      </w:r>
      <w:r w:rsidRPr="009E0AC4">
        <w:rPr>
          <w:rFonts w:ascii="仿宋_GB2312" w:eastAsia="仿宋_GB2312" w:hAnsi="仿宋_GB2312" w:cs="仿宋_GB2312" w:hint="eastAsia"/>
          <w:sz w:val="28"/>
          <w:szCs w:val="28"/>
        </w:rPr>
        <w:t>。</w:t>
      </w:r>
      <w:r w:rsidR="009D70A8" w:rsidRPr="009E0AC4">
        <w:rPr>
          <w:rFonts w:ascii="仿宋_GB2312" w:eastAsia="仿宋_GB2312" w:hAnsi="仿宋_GB2312" w:cs="仿宋_GB2312" w:hint="eastAsia"/>
          <w:sz w:val="28"/>
          <w:szCs w:val="28"/>
        </w:rPr>
        <w:t>每个参赛队由2名选手组成</w:t>
      </w:r>
      <w:r w:rsidR="006C3DEA" w:rsidRPr="009E0AC4">
        <w:rPr>
          <w:rFonts w:ascii="仿宋_GB2312" w:eastAsia="仿宋_GB2312" w:hAnsi="仿宋_GB2312" w:cs="仿宋_GB2312" w:hint="eastAsia"/>
          <w:sz w:val="28"/>
          <w:szCs w:val="28"/>
        </w:rPr>
        <w:t>，</w:t>
      </w:r>
      <w:r w:rsidR="007C7BF6" w:rsidRPr="009E0AC4">
        <w:rPr>
          <w:rFonts w:ascii="仿宋_GB2312" w:eastAsia="仿宋_GB2312" w:hAnsi="仿宋_GB2312" w:cs="仿宋_GB2312" w:hint="eastAsia"/>
          <w:sz w:val="28"/>
          <w:szCs w:val="28"/>
        </w:rPr>
        <w:t>同一学校报名参赛队不超过1支</w:t>
      </w:r>
      <w:r w:rsidR="006C3DEA" w:rsidRPr="009E0AC4">
        <w:rPr>
          <w:rFonts w:ascii="仿宋_GB2312" w:eastAsia="仿宋_GB2312" w:hAnsi="仿宋_GB2312" w:cs="仿宋_GB2312" w:hint="eastAsia"/>
          <w:sz w:val="28"/>
          <w:szCs w:val="28"/>
        </w:rPr>
        <w:t>，</w:t>
      </w:r>
      <w:r w:rsidRPr="009E0AC4">
        <w:rPr>
          <w:rFonts w:ascii="仿宋_GB2312" w:eastAsia="仿宋_GB2312" w:hAnsi="仿宋_GB2312" w:cs="仿宋_GB2312" w:hint="eastAsia"/>
          <w:sz w:val="28"/>
          <w:szCs w:val="28"/>
        </w:rPr>
        <w:t>每</w:t>
      </w:r>
      <w:r w:rsidR="009659C4" w:rsidRPr="009E0AC4">
        <w:rPr>
          <w:rFonts w:ascii="仿宋_GB2312" w:eastAsia="仿宋_GB2312" w:hAnsi="仿宋_GB2312" w:cs="仿宋_GB2312" w:hint="eastAsia"/>
          <w:sz w:val="28"/>
          <w:szCs w:val="28"/>
        </w:rPr>
        <w:t>个参赛队</w:t>
      </w:r>
      <w:r w:rsidRPr="009E0AC4">
        <w:rPr>
          <w:rFonts w:ascii="仿宋_GB2312" w:eastAsia="仿宋_GB2312" w:hAnsi="仿宋_GB2312" w:cs="仿宋_GB2312" w:hint="eastAsia"/>
          <w:sz w:val="28"/>
          <w:szCs w:val="28"/>
        </w:rPr>
        <w:t>限报</w:t>
      </w:r>
      <w:r w:rsidR="007C7BF6" w:rsidRPr="009E0AC4">
        <w:rPr>
          <w:rFonts w:ascii="仿宋_GB2312" w:eastAsia="仿宋_GB2312" w:hAnsi="仿宋_GB2312" w:cs="仿宋_GB2312"/>
          <w:sz w:val="28"/>
          <w:szCs w:val="28"/>
        </w:rPr>
        <w:t>2</w:t>
      </w:r>
      <w:r w:rsidRPr="009E0AC4">
        <w:rPr>
          <w:rFonts w:ascii="仿宋_GB2312" w:eastAsia="仿宋_GB2312" w:hAnsi="仿宋_GB2312" w:cs="仿宋_GB2312" w:hint="eastAsia"/>
          <w:sz w:val="28"/>
          <w:szCs w:val="28"/>
        </w:rPr>
        <w:t>名指导教师。</w:t>
      </w:r>
    </w:p>
    <w:p w:rsidR="006400C9" w:rsidRPr="009E0AC4" w:rsidRDefault="006C3DEA" w:rsidP="006400C9">
      <w:pPr>
        <w:adjustRightInd w:val="0"/>
        <w:snapToGrid w:val="0"/>
        <w:spacing w:line="560" w:lineRule="exact"/>
        <w:ind w:firstLineChars="200" w:firstLine="560"/>
        <w:rPr>
          <w:rFonts w:ascii="仿宋_GB2312" w:eastAsia="仿宋_GB2312" w:hAnsi="仿宋_GB2312" w:cs="仿宋_GB2312"/>
          <w:sz w:val="28"/>
          <w:szCs w:val="28"/>
        </w:rPr>
      </w:pPr>
      <w:r w:rsidRPr="009E0AC4">
        <w:rPr>
          <w:rFonts w:ascii="仿宋_GB2312" w:eastAsia="仿宋_GB2312" w:hAnsi="仿宋_GB2312" w:cs="仿宋_GB2312" w:hint="eastAsia"/>
          <w:sz w:val="28"/>
          <w:szCs w:val="28"/>
        </w:rPr>
        <w:t>2</w:t>
      </w:r>
      <w:r w:rsidR="006400C9" w:rsidRPr="009E0AC4">
        <w:rPr>
          <w:rFonts w:ascii="仿宋_GB2312" w:eastAsia="仿宋_GB2312" w:hAnsi="仿宋_GB2312" w:cs="仿宋_GB2312" w:hint="eastAsia"/>
          <w:sz w:val="28"/>
          <w:szCs w:val="28"/>
        </w:rPr>
        <w:t>.本赛项暂不邀请国际团队参赛或观摩。</w:t>
      </w:r>
    </w:p>
    <w:p w:rsidR="00DB5C91" w:rsidRPr="00DA78C7" w:rsidRDefault="00DB5C91">
      <w:pPr>
        <w:adjustRightInd w:val="0"/>
        <w:snapToGrid w:val="0"/>
        <w:spacing w:line="560" w:lineRule="exact"/>
        <w:ind w:firstLineChars="200" w:firstLine="560"/>
        <w:rPr>
          <w:rFonts w:ascii="仿宋_GB2312" w:eastAsia="仿宋_GB2312" w:hAnsi="仿宋_GB2312" w:cs="仿宋_GB2312"/>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DA78C7">
        <w:rPr>
          <w:rFonts w:ascii="仿宋_GB2312" w:eastAsia="仿宋_GB2312" w:hAnsi="仿宋_GB2312" w:cs="仿宋_GB2312" w:hint="eastAsia"/>
          <w:bCs w:val="0"/>
          <w:kern w:val="2"/>
          <w:sz w:val="28"/>
          <w:szCs w:val="28"/>
        </w:rPr>
        <w:t>五、竞赛流程</w:t>
      </w:r>
    </w:p>
    <w:p w:rsidR="00DB5C91" w:rsidRPr="00DA78C7" w:rsidRDefault="00F84C84" w:rsidP="00882A57">
      <w:pPr>
        <w:adjustRightInd w:val="0"/>
        <w:snapToGrid w:val="0"/>
        <w:spacing w:line="560" w:lineRule="exact"/>
        <w:ind w:firstLineChars="200" w:firstLine="560"/>
        <w:rPr>
          <w:rFonts w:ascii="仿宋_GB2312" w:eastAsia="仿宋_GB2312" w:hAnsi="仿宋_GB2312" w:cs="仿宋_GB2312"/>
          <w:bCs/>
          <w:kern w:val="28"/>
          <w:sz w:val="28"/>
          <w:szCs w:val="28"/>
        </w:rPr>
      </w:pPr>
      <w:r w:rsidRPr="00DA78C7">
        <w:rPr>
          <w:rFonts w:ascii="仿宋_GB2312" w:eastAsia="仿宋_GB2312" w:hAnsi="仿宋_GB2312" w:cs="仿宋_GB2312" w:hint="eastAsia"/>
          <w:bCs/>
          <w:kern w:val="28"/>
          <w:sz w:val="28"/>
          <w:szCs w:val="28"/>
        </w:rPr>
        <w:t>（一）竞赛流程图</w:t>
      </w:r>
    </w:p>
    <w:p w:rsidR="00710AB0" w:rsidRPr="00DA78C7" w:rsidRDefault="008346C3">
      <w:pPr>
        <w:adjustRightInd w:val="0"/>
        <w:snapToGrid w:val="0"/>
        <w:spacing w:line="560" w:lineRule="exact"/>
        <w:rPr>
          <w:rFonts w:ascii="仿宋_GB2312" w:eastAsia="仿宋_GB2312" w:hAnsi="仿宋_GB2312" w:cs="仿宋_GB2312"/>
          <w:bCs/>
          <w:kern w:val="28"/>
          <w:sz w:val="28"/>
          <w:szCs w:val="28"/>
        </w:rPr>
      </w:pPr>
      <w:r>
        <w:rPr>
          <w:rFonts w:ascii="仿宋_GB2312" w:eastAsia="仿宋_GB2312" w:hAnsi="仿宋_GB2312" w:cs="仿宋_GB2312"/>
          <w:bCs/>
          <w:noProof/>
          <w:kern w:val="28"/>
          <w:sz w:val="28"/>
          <w:szCs w:val="28"/>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325120</wp:posOffset>
            </wp:positionV>
            <wp:extent cx="5274310" cy="8259445"/>
            <wp:effectExtent l="0" t="0" r="0" b="0"/>
            <wp:wrapTopAndBottom/>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1.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8259445"/>
                    </a:xfrm>
                    <a:prstGeom prst="rect">
                      <a:avLst/>
                    </a:prstGeom>
                  </pic:spPr>
                </pic:pic>
              </a:graphicData>
            </a:graphic>
            <wp14:sizeRelH relativeFrom="page">
              <wp14:pctWidth>0</wp14:pctWidth>
            </wp14:sizeRelH>
            <wp14:sizeRelV relativeFrom="page">
              <wp14:pctHeight>0</wp14:pctHeight>
            </wp14:sizeRelV>
          </wp:anchor>
        </w:drawing>
      </w:r>
    </w:p>
    <w:p w:rsidR="00DB5C91" w:rsidRPr="00DA78C7" w:rsidRDefault="00F84C84" w:rsidP="00882A57">
      <w:pPr>
        <w:adjustRightInd w:val="0"/>
        <w:snapToGrid w:val="0"/>
        <w:spacing w:line="560" w:lineRule="exact"/>
        <w:ind w:firstLineChars="200" w:firstLine="560"/>
        <w:rPr>
          <w:rFonts w:ascii="仿宋_GB2312" w:eastAsia="仿宋_GB2312" w:hAnsi="仿宋_GB2312" w:cs="仿宋_GB2312"/>
          <w:bCs/>
          <w:kern w:val="28"/>
          <w:sz w:val="28"/>
          <w:szCs w:val="28"/>
        </w:rPr>
      </w:pPr>
      <w:r w:rsidRPr="00DA78C7">
        <w:rPr>
          <w:rFonts w:ascii="仿宋_GB2312" w:eastAsia="仿宋_GB2312" w:hAnsi="仿宋_GB2312" w:cs="仿宋_GB2312" w:hint="eastAsia"/>
          <w:bCs/>
          <w:kern w:val="28"/>
          <w:sz w:val="28"/>
          <w:szCs w:val="28"/>
        </w:rPr>
        <w:lastRenderedPageBreak/>
        <w:t>（二）竞赛时间表</w:t>
      </w:r>
    </w:p>
    <w:p w:rsidR="00AB14B9" w:rsidRPr="00DA78C7" w:rsidRDefault="00E70E08" w:rsidP="009D6EC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比赛限定在</w:t>
      </w:r>
      <w:r w:rsidRPr="00DA78C7">
        <w:rPr>
          <w:rFonts w:ascii="仿宋_GB2312" w:eastAsia="仿宋_GB2312" w:hAnsi="仿宋_GB2312" w:cs="仿宋_GB2312"/>
          <w:sz w:val="28"/>
          <w:szCs w:val="28"/>
        </w:rPr>
        <w:t>1天内进行，比赛场次为1场，赛项竞赛时间为3小时，时间为9:00-12:00，具体安排如下：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785"/>
        <w:gridCol w:w="2693"/>
        <w:gridCol w:w="1906"/>
        <w:gridCol w:w="1291"/>
      </w:tblGrid>
      <w:tr w:rsidR="00DA78C7" w:rsidRPr="00DA78C7" w:rsidTr="00D06A70">
        <w:trPr>
          <w:trHeight w:val="463"/>
          <w:jc w:val="center"/>
        </w:trPr>
        <w:tc>
          <w:tcPr>
            <w:tcW w:w="374" w:type="pct"/>
            <w:vAlign w:val="center"/>
          </w:tcPr>
          <w:p w:rsidR="00710AB0" w:rsidRPr="00DA78C7" w:rsidRDefault="00710AB0" w:rsidP="00F725E3">
            <w:pPr>
              <w:pStyle w:val="a4"/>
              <w:jc w:val="center"/>
              <w:rPr>
                <w:rFonts w:ascii="仿宋_GB2312" w:eastAsia="仿宋_GB2312" w:hAnsi="仿宋"/>
                <w:b/>
                <w:sz w:val="24"/>
                <w:szCs w:val="24"/>
              </w:rPr>
            </w:pPr>
            <w:r w:rsidRPr="00DA78C7">
              <w:rPr>
                <w:rFonts w:ascii="仿宋_GB2312" w:eastAsia="仿宋_GB2312" w:hAnsi="仿宋" w:hint="eastAsia"/>
                <w:b/>
                <w:sz w:val="24"/>
                <w:szCs w:val="24"/>
              </w:rPr>
              <w:t>日期</w:t>
            </w:r>
          </w:p>
        </w:tc>
        <w:tc>
          <w:tcPr>
            <w:tcW w:w="1076" w:type="pct"/>
            <w:vAlign w:val="center"/>
          </w:tcPr>
          <w:p w:rsidR="00710AB0" w:rsidRPr="00DA78C7" w:rsidRDefault="00710AB0" w:rsidP="00F725E3">
            <w:pPr>
              <w:pStyle w:val="a4"/>
              <w:jc w:val="center"/>
              <w:rPr>
                <w:rFonts w:ascii="仿宋_GB2312" w:eastAsia="仿宋_GB2312" w:hAnsi="仿宋"/>
                <w:b/>
                <w:sz w:val="24"/>
                <w:szCs w:val="24"/>
              </w:rPr>
            </w:pPr>
            <w:r w:rsidRPr="00DA78C7">
              <w:rPr>
                <w:rFonts w:ascii="仿宋_GB2312" w:eastAsia="仿宋_GB2312" w:hAnsi="仿宋" w:hint="eastAsia"/>
                <w:b/>
                <w:sz w:val="24"/>
                <w:szCs w:val="24"/>
              </w:rPr>
              <w:t>时间</w:t>
            </w:r>
          </w:p>
        </w:tc>
        <w:tc>
          <w:tcPr>
            <w:tcW w:w="1623" w:type="pct"/>
            <w:vAlign w:val="center"/>
          </w:tcPr>
          <w:p w:rsidR="00710AB0" w:rsidRPr="00DA78C7" w:rsidRDefault="00710AB0" w:rsidP="00F725E3">
            <w:pPr>
              <w:pStyle w:val="a4"/>
              <w:jc w:val="center"/>
              <w:rPr>
                <w:rFonts w:ascii="仿宋_GB2312" w:eastAsia="仿宋_GB2312" w:hAnsi="仿宋"/>
                <w:b/>
                <w:sz w:val="24"/>
                <w:szCs w:val="24"/>
              </w:rPr>
            </w:pPr>
            <w:r w:rsidRPr="00DA78C7">
              <w:rPr>
                <w:rFonts w:ascii="仿宋_GB2312" w:eastAsia="仿宋_GB2312" w:hAnsi="仿宋" w:hint="eastAsia"/>
                <w:b/>
                <w:sz w:val="24"/>
                <w:szCs w:val="24"/>
              </w:rPr>
              <w:t>事项</w:t>
            </w:r>
          </w:p>
        </w:tc>
        <w:tc>
          <w:tcPr>
            <w:tcW w:w="1149" w:type="pct"/>
            <w:vAlign w:val="center"/>
          </w:tcPr>
          <w:p w:rsidR="00710AB0" w:rsidRPr="00DA78C7" w:rsidRDefault="00710AB0" w:rsidP="00F725E3">
            <w:pPr>
              <w:pStyle w:val="a4"/>
              <w:jc w:val="center"/>
              <w:rPr>
                <w:rFonts w:ascii="仿宋_GB2312" w:eastAsia="仿宋_GB2312" w:hAnsi="仿宋"/>
                <w:b/>
                <w:sz w:val="24"/>
                <w:szCs w:val="24"/>
              </w:rPr>
            </w:pPr>
            <w:r w:rsidRPr="00DA78C7">
              <w:rPr>
                <w:rFonts w:ascii="仿宋_GB2312" w:eastAsia="仿宋_GB2312" w:hAnsi="仿宋" w:hint="eastAsia"/>
                <w:b/>
                <w:sz w:val="24"/>
                <w:szCs w:val="24"/>
              </w:rPr>
              <w:t>参加人员</w:t>
            </w:r>
          </w:p>
        </w:tc>
        <w:tc>
          <w:tcPr>
            <w:tcW w:w="778" w:type="pct"/>
            <w:vAlign w:val="center"/>
          </w:tcPr>
          <w:p w:rsidR="00710AB0" w:rsidRPr="00DA78C7" w:rsidRDefault="00710AB0" w:rsidP="00F725E3">
            <w:pPr>
              <w:pStyle w:val="a4"/>
              <w:jc w:val="center"/>
              <w:rPr>
                <w:rFonts w:ascii="仿宋_GB2312" w:eastAsia="仿宋_GB2312" w:hAnsi="仿宋"/>
                <w:b/>
                <w:sz w:val="24"/>
                <w:szCs w:val="24"/>
              </w:rPr>
            </w:pPr>
            <w:r w:rsidRPr="00DA78C7">
              <w:rPr>
                <w:rFonts w:ascii="仿宋_GB2312" w:eastAsia="仿宋_GB2312" w:hAnsi="仿宋" w:hint="eastAsia"/>
                <w:b/>
                <w:sz w:val="24"/>
                <w:szCs w:val="24"/>
              </w:rPr>
              <w:t>地点</w:t>
            </w:r>
          </w:p>
        </w:tc>
      </w:tr>
      <w:tr w:rsidR="00DA78C7" w:rsidRPr="00DA78C7" w:rsidTr="00D06A70">
        <w:trPr>
          <w:trHeight w:val="568"/>
          <w:jc w:val="center"/>
        </w:trPr>
        <w:tc>
          <w:tcPr>
            <w:tcW w:w="374"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赛前</w:t>
            </w:r>
            <w:r w:rsidRPr="00DA78C7">
              <w:rPr>
                <w:rFonts w:ascii="仿宋_GB2312" w:eastAsia="仿宋_GB2312" w:hAnsi="宋体"/>
                <w:sz w:val="24"/>
                <w:szCs w:val="24"/>
                <w:shd w:val="clear" w:color="auto" w:fill="FFFFFF"/>
              </w:rPr>
              <w:t>2</w:t>
            </w:r>
            <w:r w:rsidRPr="00DA78C7">
              <w:rPr>
                <w:rFonts w:ascii="仿宋_GB2312" w:eastAsia="仿宋_GB2312" w:hAnsi="宋体" w:hint="eastAsia"/>
                <w:sz w:val="24"/>
                <w:szCs w:val="24"/>
                <w:shd w:val="clear" w:color="auto" w:fill="FFFFFF"/>
              </w:rPr>
              <w:t>日</w:t>
            </w:r>
          </w:p>
        </w:tc>
        <w:tc>
          <w:tcPr>
            <w:tcW w:w="1076"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20:00</w:t>
            </w:r>
            <w:r w:rsidRPr="00DA78C7">
              <w:rPr>
                <w:rFonts w:ascii="仿宋_GB2312" w:eastAsia="仿宋_GB2312" w:hAnsi="宋体" w:hint="eastAsia"/>
                <w:sz w:val="24"/>
                <w:szCs w:val="24"/>
                <w:shd w:val="clear" w:color="auto" w:fill="FFFFFF"/>
              </w:rPr>
              <w:t>前</w:t>
            </w:r>
          </w:p>
        </w:tc>
        <w:tc>
          <w:tcPr>
            <w:tcW w:w="1623"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裁判、仲裁、监督报到</w:t>
            </w:r>
          </w:p>
        </w:tc>
        <w:tc>
          <w:tcPr>
            <w:tcW w:w="1149"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工作人员</w:t>
            </w:r>
          </w:p>
        </w:tc>
        <w:tc>
          <w:tcPr>
            <w:tcW w:w="778" w:type="pct"/>
            <w:vAlign w:val="center"/>
          </w:tcPr>
          <w:p w:rsidR="00710AB0" w:rsidRPr="00DA78C7" w:rsidRDefault="00710AB0" w:rsidP="00F725E3">
            <w:pPr>
              <w:pStyle w:val="a4"/>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住宿酒店</w:t>
            </w:r>
          </w:p>
        </w:tc>
      </w:tr>
      <w:tr w:rsidR="00DA78C7" w:rsidRPr="00DA78C7" w:rsidTr="00D06A70">
        <w:trPr>
          <w:trHeight w:val="568"/>
          <w:jc w:val="center"/>
        </w:trPr>
        <w:tc>
          <w:tcPr>
            <w:tcW w:w="374" w:type="pct"/>
            <w:vMerge w:val="restart"/>
            <w:vAlign w:val="center"/>
          </w:tcPr>
          <w:p w:rsidR="00710AB0" w:rsidRPr="00DA78C7" w:rsidRDefault="00710AB0" w:rsidP="00F725E3">
            <w:pPr>
              <w:pStyle w:val="a4"/>
              <w:jc w:val="center"/>
              <w:rPr>
                <w:rFonts w:ascii="仿宋_GB2312" w:eastAsia="仿宋_GB2312" w:hAnsi="宋体"/>
                <w:sz w:val="24"/>
                <w:szCs w:val="24"/>
                <w:shd w:val="clear" w:color="auto" w:fill="FFFFFF"/>
              </w:rPr>
            </w:pPr>
            <w:r w:rsidRPr="00DA78C7">
              <w:rPr>
                <w:rFonts w:ascii="仿宋_GB2312" w:eastAsia="仿宋_GB2312" w:hAnsi="仿宋" w:hint="eastAsia"/>
                <w:sz w:val="24"/>
                <w:szCs w:val="24"/>
              </w:rPr>
              <w:t>赛前</w:t>
            </w:r>
            <w:r w:rsidRPr="00DA78C7">
              <w:rPr>
                <w:rFonts w:ascii="仿宋_GB2312" w:eastAsia="仿宋_GB2312" w:hAnsi="仿宋"/>
                <w:sz w:val="24"/>
                <w:szCs w:val="24"/>
              </w:rPr>
              <w:t>1</w:t>
            </w:r>
            <w:r w:rsidRPr="00DA78C7">
              <w:rPr>
                <w:rFonts w:ascii="仿宋_GB2312" w:eastAsia="仿宋_GB2312" w:hAnsi="仿宋" w:hint="eastAsia"/>
                <w:sz w:val="24"/>
                <w:szCs w:val="24"/>
              </w:rPr>
              <w:t>日</w:t>
            </w:r>
          </w:p>
        </w:tc>
        <w:tc>
          <w:tcPr>
            <w:tcW w:w="1076"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09:00-12:00</w:t>
            </w:r>
          </w:p>
        </w:tc>
        <w:tc>
          <w:tcPr>
            <w:tcW w:w="1623"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参赛队报到，安排住宿，领取资料</w:t>
            </w:r>
          </w:p>
        </w:tc>
        <w:tc>
          <w:tcPr>
            <w:tcW w:w="1149"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工作人员、参赛队</w:t>
            </w:r>
          </w:p>
        </w:tc>
        <w:tc>
          <w:tcPr>
            <w:tcW w:w="778"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住宿酒店</w:t>
            </w:r>
          </w:p>
        </w:tc>
      </w:tr>
      <w:tr w:rsidR="00DA78C7" w:rsidRPr="00DA78C7" w:rsidTr="00D06A70">
        <w:trPr>
          <w:trHeight w:val="568"/>
          <w:jc w:val="center"/>
        </w:trPr>
        <w:tc>
          <w:tcPr>
            <w:tcW w:w="374" w:type="pct"/>
            <w:vMerge/>
            <w:vAlign w:val="center"/>
          </w:tcPr>
          <w:p w:rsidR="00710AB0" w:rsidRPr="00DA78C7" w:rsidRDefault="00710AB0" w:rsidP="00F725E3">
            <w:pPr>
              <w:pStyle w:val="a4"/>
              <w:jc w:val="center"/>
              <w:rPr>
                <w:rFonts w:ascii="仿宋_GB2312" w:eastAsia="仿宋_GB2312" w:hAnsi="仿宋"/>
                <w:sz w:val="24"/>
                <w:szCs w:val="24"/>
              </w:rPr>
            </w:pPr>
          </w:p>
        </w:tc>
        <w:tc>
          <w:tcPr>
            <w:tcW w:w="1076"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09:00-12:00</w:t>
            </w:r>
          </w:p>
        </w:tc>
        <w:tc>
          <w:tcPr>
            <w:tcW w:w="1623"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裁判工作会议</w:t>
            </w:r>
          </w:p>
        </w:tc>
        <w:tc>
          <w:tcPr>
            <w:tcW w:w="1149" w:type="pct"/>
            <w:vAlign w:val="center"/>
          </w:tcPr>
          <w:p w:rsidR="00710AB0" w:rsidRPr="00DA78C7" w:rsidRDefault="00710AB0" w:rsidP="00F725E3">
            <w:pPr>
              <w:shd w:val="solid" w:color="FFFFFF" w:fill="auto"/>
              <w:tabs>
                <w:tab w:val="center" w:pos="4153"/>
                <w:tab w:val="right" w:pos="8306"/>
              </w:tabs>
              <w:autoSpaceDN w:val="0"/>
              <w:snapToGrid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裁判长、裁判员、监督组</w:t>
            </w:r>
          </w:p>
        </w:tc>
        <w:tc>
          <w:tcPr>
            <w:tcW w:w="778" w:type="pct"/>
            <w:vAlign w:val="center"/>
          </w:tcPr>
          <w:p w:rsidR="00710AB0" w:rsidRPr="00DA78C7" w:rsidRDefault="00710AB0" w:rsidP="00F725E3">
            <w:pPr>
              <w:shd w:val="solid" w:color="FFFFFF" w:fill="auto"/>
              <w:tabs>
                <w:tab w:val="center" w:pos="4153"/>
                <w:tab w:val="right" w:pos="8306"/>
              </w:tabs>
              <w:autoSpaceDN w:val="0"/>
              <w:snapToGrid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会议室</w:t>
            </w:r>
          </w:p>
        </w:tc>
      </w:tr>
      <w:tr w:rsidR="00DA78C7" w:rsidRPr="00DA78C7" w:rsidTr="00D06A70">
        <w:trPr>
          <w:trHeight w:val="568"/>
          <w:jc w:val="center"/>
        </w:trPr>
        <w:tc>
          <w:tcPr>
            <w:tcW w:w="374" w:type="pct"/>
            <w:vMerge/>
            <w:vAlign w:val="center"/>
          </w:tcPr>
          <w:p w:rsidR="00710AB0" w:rsidRPr="00DA78C7" w:rsidRDefault="00710AB0" w:rsidP="00F725E3">
            <w:pPr>
              <w:pStyle w:val="a4"/>
              <w:jc w:val="center"/>
              <w:rPr>
                <w:rFonts w:ascii="仿宋_GB2312" w:eastAsia="仿宋_GB2312" w:hAnsi="仿宋"/>
                <w:sz w:val="24"/>
                <w:szCs w:val="24"/>
              </w:rPr>
            </w:pPr>
          </w:p>
        </w:tc>
        <w:tc>
          <w:tcPr>
            <w:tcW w:w="1076"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13:00-14:30</w:t>
            </w:r>
          </w:p>
        </w:tc>
        <w:tc>
          <w:tcPr>
            <w:tcW w:w="1623"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领队会</w:t>
            </w:r>
          </w:p>
        </w:tc>
        <w:tc>
          <w:tcPr>
            <w:tcW w:w="1149"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各参赛队领队、裁判长</w:t>
            </w:r>
          </w:p>
        </w:tc>
        <w:tc>
          <w:tcPr>
            <w:tcW w:w="778"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会议室</w:t>
            </w:r>
          </w:p>
        </w:tc>
      </w:tr>
      <w:tr w:rsidR="00DA78C7" w:rsidRPr="00DA78C7" w:rsidTr="00D06A70">
        <w:trPr>
          <w:trHeight w:val="456"/>
          <w:jc w:val="center"/>
        </w:trPr>
        <w:tc>
          <w:tcPr>
            <w:tcW w:w="374" w:type="pct"/>
            <w:vMerge/>
            <w:vAlign w:val="center"/>
          </w:tcPr>
          <w:p w:rsidR="00710AB0" w:rsidRPr="00DA78C7" w:rsidRDefault="00710AB0" w:rsidP="00F725E3">
            <w:pPr>
              <w:pStyle w:val="a4"/>
              <w:jc w:val="center"/>
              <w:rPr>
                <w:rFonts w:ascii="仿宋_GB2312" w:eastAsia="仿宋_GB2312" w:hAnsi="仿宋"/>
                <w:sz w:val="24"/>
                <w:szCs w:val="24"/>
              </w:rPr>
            </w:pPr>
          </w:p>
        </w:tc>
        <w:tc>
          <w:tcPr>
            <w:tcW w:w="1076"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15:00-16:00</w:t>
            </w:r>
          </w:p>
        </w:tc>
        <w:tc>
          <w:tcPr>
            <w:tcW w:w="1623"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参观赛场</w:t>
            </w:r>
          </w:p>
        </w:tc>
        <w:tc>
          <w:tcPr>
            <w:tcW w:w="1149"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各参赛队领队</w:t>
            </w:r>
          </w:p>
        </w:tc>
        <w:tc>
          <w:tcPr>
            <w:tcW w:w="778"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DA78C7" w:rsidRPr="00DA78C7" w:rsidTr="00D06A70">
        <w:trPr>
          <w:trHeight w:val="420"/>
          <w:jc w:val="center"/>
        </w:trPr>
        <w:tc>
          <w:tcPr>
            <w:tcW w:w="374" w:type="pct"/>
            <w:vMerge/>
            <w:vAlign w:val="center"/>
          </w:tcPr>
          <w:p w:rsidR="00710AB0" w:rsidRPr="00DA78C7" w:rsidRDefault="00710AB0" w:rsidP="00F725E3">
            <w:pPr>
              <w:pStyle w:val="a4"/>
              <w:jc w:val="center"/>
              <w:rPr>
                <w:rFonts w:ascii="仿宋_GB2312" w:eastAsia="仿宋_GB2312" w:hAnsi="仿宋"/>
                <w:sz w:val="24"/>
                <w:szCs w:val="24"/>
              </w:rPr>
            </w:pPr>
          </w:p>
        </w:tc>
        <w:tc>
          <w:tcPr>
            <w:tcW w:w="1076"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16:00</w:t>
            </w:r>
          </w:p>
        </w:tc>
        <w:tc>
          <w:tcPr>
            <w:tcW w:w="1623"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检查封闭赛场</w:t>
            </w:r>
          </w:p>
        </w:tc>
        <w:tc>
          <w:tcPr>
            <w:tcW w:w="1149"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裁判长、监督组</w:t>
            </w:r>
          </w:p>
        </w:tc>
        <w:tc>
          <w:tcPr>
            <w:tcW w:w="778"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DA78C7" w:rsidRPr="00DA78C7" w:rsidTr="00D06A70">
        <w:trPr>
          <w:trHeight w:val="415"/>
          <w:jc w:val="center"/>
        </w:trPr>
        <w:tc>
          <w:tcPr>
            <w:tcW w:w="374" w:type="pct"/>
            <w:vMerge/>
            <w:vAlign w:val="center"/>
          </w:tcPr>
          <w:p w:rsidR="00710AB0" w:rsidRPr="00DA78C7" w:rsidRDefault="00710AB0" w:rsidP="00F725E3">
            <w:pPr>
              <w:pStyle w:val="a4"/>
              <w:jc w:val="center"/>
              <w:rPr>
                <w:rFonts w:ascii="仿宋_GB2312" w:eastAsia="仿宋_GB2312" w:hAnsi="仿宋"/>
                <w:sz w:val="24"/>
                <w:szCs w:val="24"/>
              </w:rPr>
            </w:pPr>
          </w:p>
        </w:tc>
        <w:tc>
          <w:tcPr>
            <w:tcW w:w="1076"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16:00</w:t>
            </w:r>
          </w:p>
        </w:tc>
        <w:tc>
          <w:tcPr>
            <w:tcW w:w="1623"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返回酒店</w:t>
            </w:r>
          </w:p>
        </w:tc>
        <w:tc>
          <w:tcPr>
            <w:tcW w:w="1149"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参赛领队</w:t>
            </w:r>
          </w:p>
        </w:tc>
        <w:tc>
          <w:tcPr>
            <w:tcW w:w="778"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424"/>
          <w:jc w:val="center"/>
        </w:trPr>
        <w:tc>
          <w:tcPr>
            <w:tcW w:w="374" w:type="pct"/>
            <w:vMerge w:val="restart"/>
            <w:vAlign w:val="center"/>
          </w:tcPr>
          <w:p w:rsidR="000A0220" w:rsidRPr="00DA78C7" w:rsidRDefault="000A0220" w:rsidP="00F725E3">
            <w:pPr>
              <w:pStyle w:val="a4"/>
              <w:jc w:val="center"/>
              <w:rPr>
                <w:rFonts w:ascii="仿宋_GB2312" w:eastAsia="仿宋_GB2312" w:hAnsi="仿宋"/>
                <w:sz w:val="24"/>
                <w:szCs w:val="24"/>
              </w:rPr>
            </w:pPr>
            <w:r w:rsidRPr="00DA78C7">
              <w:rPr>
                <w:rFonts w:ascii="仿宋_GB2312" w:eastAsia="仿宋_GB2312" w:hAnsi="仿宋" w:hint="eastAsia"/>
                <w:sz w:val="24"/>
                <w:szCs w:val="24"/>
              </w:rPr>
              <w:t>竞赛</w:t>
            </w:r>
          </w:p>
          <w:p w:rsidR="000A0220" w:rsidRPr="00DA78C7" w:rsidRDefault="000A0220" w:rsidP="00F725E3">
            <w:pPr>
              <w:pStyle w:val="a4"/>
              <w:jc w:val="center"/>
              <w:rPr>
                <w:rFonts w:ascii="仿宋_GB2312" w:eastAsia="仿宋_GB2312" w:hAnsi="仿宋"/>
                <w:sz w:val="24"/>
                <w:szCs w:val="24"/>
              </w:rPr>
            </w:pPr>
            <w:r w:rsidRPr="00DA78C7">
              <w:rPr>
                <w:rFonts w:ascii="仿宋_GB2312" w:eastAsia="仿宋_GB2312" w:hAnsi="仿宋" w:hint="eastAsia"/>
                <w:sz w:val="24"/>
                <w:szCs w:val="24"/>
              </w:rPr>
              <w:t>当天</w:t>
            </w:r>
          </w:p>
        </w:tc>
        <w:tc>
          <w:tcPr>
            <w:tcW w:w="1076"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07:30</w:t>
            </w:r>
          </w:p>
        </w:tc>
        <w:tc>
          <w:tcPr>
            <w:tcW w:w="1623"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裁判就位</w:t>
            </w:r>
          </w:p>
        </w:tc>
        <w:tc>
          <w:tcPr>
            <w:tcW w:w="1149"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裁判</w:t>
            </w:r>
          </w:p>
        </w:tc>
        <w:tc>
          <w:tcPr>
            <w:tcW w:w="778"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374"/>
          <w:jc w:val="center"/>
        </w:trPr>
        <w:tc>
          <w:tcPr>
            <w:tcW w:w="374" w:type="pct"/>
            <w:vMerge/>
            <w:vAlign w:val="center"/>
          </w:tcPr>
          <w:p w:rsidR="000A0220" w:rsidRPr="00DA78C7" w:rsidRDefault="000A0220" w:rsidP="00F725E3">
            <w:pPr>
              <w:pStyle w:val="a4"/>
              <w:jc w:val="center"/>
              <w:rPr>
                <w:rFonts w:ascii="仿宋_GB2312" w:eastAsia="仿宋_GB2312" w:hAnsi="仿宋"/>
                <w:sz w:val="24"/>
                <w:szCs w:val="24"/>
              </w:rPr>
            </w:pPr>
          </w:p>
        </w:tc>
        <w:tc>
          <w:tcPr>
            <w:tcW w:w="1076"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07:30-08:00</w:t>
            </w:r>
          </w:p>
        </w:tc>
        <w:tc>
          <w:tcPr>
            <w:tcW w:w="1623"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选手抽签，一次加密</w:t>
            </w:r>
          </w:p>
        </w:tc>
        <w:tc>
          <w:tcPr>
            <w:tcW w:w="1149"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参赛选手、裁判</w:t>
            </w:r>
          </w:p>
        </w:tc>
        <w:tc>
          <w:tcPr>
            <w:tcW w:w="778"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568"/>
          <w:jc w:val="center"/>
        </w:trPr>
        <w:tc>
          <w:tcPr>
            <w:tcW w:w="374" w:type="pct"/>
            <w:vMerge/>
            <w:vAlign w:val="center"/>
          </w:tcPr>
          <w:p w:rsidR="000A0220" w:rsidRPr="00DA78C7" w:rsidRDefault="000A0220" w:rsidP="00F725E3">
            <w:pPr>
              <w:pStyle w:val="a4"/>
              <w:jc w:val="center"/>
              <w:rPr>
                <w:rFonts w:ascii="仿宋_GB2312" w:eastAsia="仿宋_GB2312" w:hAnsi="仿宋"/>
                <w:sz w:val="24"/>
                <w:szCs w:val="24"/>
              </w:rPr>
            </w:pPr>
          </w:p>
        </w:tc>
        <w:tc>
          <w:tcPr>
            <w:tcW w:w="1076"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08:00-08:30</w:t>
            </w:r>
          </w:p>
        </w:tc>
        <w:tc>
          <w:tcPr>
            <w:tcW w:w="1623"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选手抽签，二次加密及入场</w:t>
            </w:r>
          </w:p>
        </w:tc>
        <w:tc>
          <w:tcPr>
            <w:tcW w:w="1149"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参赛选手、裁判</w:t>
            </w:r>
          </w:p>
        </w:tc>
        <w:tc>
          <w:tcPr>
            <w:tcW w:w="778"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568"/>
          <w:jc w:val="center"/>
        </w:trPr>
        <w:tc>
          <w:tcPr>
            <w:tcW w:w="374" w:type="pct"/>
            <w:vMerge/>
            <w:vAlign w:val="center"/>
          </w:tcPr>
          <w:p w:rsidR="000A0220" w:rsidRPr="00DA78C7" w:rsidRDefault="000A0220" w:rsidP="00F725E3">
            <w:pPr>
              <w:pStyle w:val="a4"/>
              <w:jc w:val="center"/>
              <w:rPr>
                <w:rFonts w:ascii="仿宋_GB2312" w:eastAsia="仿宋_GB2312" w:hAnsi="仿宋"/>
                <w:sz w:val="24"/>
                <w:szCs w:val="24"/>
              </w:rPr>
            </w:pPr>
          </w:p>
        </w:tc>
        <w:tc>
          <w:tcPr>
            <w:tcW w:w="1076" w:type="pct"/>
            <w:vAlign w:val="center"/>
          </w:tcPr>
          <w:p w:rsidR="000A0220" w:rsidRPr="00DA78C7" w:rsidRDefault="000A0220">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08:30-08:40</w:t>
            </w:r>
          </w:p>
        </w:tc>
        <w:tc>
          <w:tcPr>
            <w:tcW w:w="1623" w:type="pct"/>
            <w:vAlign w:val="center"/>
          </w:tcPr>
          <w:p w:rsidR="000A0220" w:rsidRPr="00DA78C7" w:rsidRDefault="000A0220">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参赛选手就位，宣读考场纪律</w:t>
            </w:r>
          </w:p>
        </w:tc>
        <w:tc>
          <w:tcPr>
            <w:tcW w:w="1149" w:type="pct"/>
            <w:vAlign w:val="center"/>
          </w:tcPr>
          <w:p w:rsidR="000A0220" w:rsidRPr="00DA78C7" w:rsidRDefault="000A0220" w:rsidP="009D6EC4">
            <w:pP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参赛选手、裁判</w:t>
            </w:r>
          </w:p>
        </w:tc>
        <w:tc>
          <w:tcPr>
            <w:tcW w:w="778"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413"/>
          <w:jc w:val="center"/>
        </w:trPr>
        <w:tc>
          <w:tcPr>
            <w:tcW w:w="374" w:type="pct"/>
            <w:vMerge/>
            <w:vAlign w:val="center"/>
          </w:tcPr>
          <w:p w:rsidR="000A0220" w:rsidRPr="00DA78C7" w:rsidRDefault="000A0220" w:rsidP="00FC07F1">
            <w:pPr>
              <w:pStyle w:val="a4"/>
              <w:jc w:val="center"/>
              <w:rPr>
                <w:rFonts w:ascii="仿宋_GB2312" w:eastAsia="仿宋_GB2312" w:hAnsi="仿宋"/>
                <w:sz w:val="24"/>
                <w:szCs w:val="24"/>
              </w:rPr>
            </w:pPr>
          </w:p>
        </w:tc>
        <w:tc>
          <w:tcPr>
            <w:tcW w:w="1076" w:type="pct"/>
            <w:vAlign w:val="center"/>
          </w:tcPr>
          <w:p w:rsidR="000A0220" w:rsidRPr="00DA78C7" w:rsidRDefault="000A0220">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08:</w:t>
            </w:r>
            <w:r w:rsidRPr="00DA78C7">
              <w:rPr>
                <w:rFonts w:ascii="仿宋_GB2312" w:eastAsia="仿宋_GB2312" w:hAnsi="宋体" w:hint="eastAsia"/>
                <w:sz w:val="24"/>
                <w:szCs w:val="24"/>
                <w:shd w:val="clear" w:color="auto" w:fill="FFFFFF"/>
              </w:rPr>
              <w:t>40-</w:t>
            </w:r>
            <w:r w:rsidRPr="00DA78C7">
              <w:rPr>
                <w:rFonts w:ascii="仿宋_GB2312" w:eastAsia="仿宋_GB2312" w:hAnsi="宋体"/>
                <w:sz w:val="24"/>
                <w:szCs w:val="24"/>
                <w:shd w:val="clear" w:color="auto" w:fill="FFFFFF"/>
              </w:rPr>
              <w:t>09:00</w:t>
            </w:r>
          </w:p>
        </w:tc>
        <w:tc>
          <w:tcPr>
            <w:tcW w:w="1623" w:type="pct"/>
            <w:vAlign w:val="center"/>
          </w:tcPr>
          <w:p w:rsidR="000A0220" w:rsidRPr="00DA78C7" w:rsidRDefault="000A0220">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设备检查、第一阶段赛题发放</w:t>
            </w:r>
          </w:p>
        </w:tc>
        <w:tc>
          <w:tcPr>
            <w:tcW w:w="1149" w:type="pct"/>
            <w:vAlign w:val="center"/>
          </w:tcPr>
          <w:p w:rsidR="000A0220" w:rsidRPr="00DA78C7" w:rsidRDefault="000A0220" w:rsidP="00FC07F1">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参赛选手、裁判</w:t>
            </w:r>
          </w:p>
        </w:tc>
        <w:tc>
          <w:tcPr>
            <w:tcW w:w="778" w:type="pct"/>
            <w:vAlign w:val="center"/>
          </w:tcPr>
          <w:p w:rsidR="000A0220" w:rsidRPr="00DA78C7" w:rsidRDefault="000A0220" w:rsidP="00FC07F1">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419"/>
          <w:jc w:val="center"/>
        </w:trPr>
        <w:tc>
          <w:tcPr>
            <w:tcW w:w="374" w:type="pct"/>
            <w:vMerge/>
            <w:vAlign w:val="center"/>
          </w:tcPr>
          <w:p w:rsidR="000A0220" w:rsidRPr="00DA78C7" w:rsidRDefault="000A0220" w:rsidP="00F725E3">
            <w:pPr>
              <w:pStyle w:val="a4"/>
              <w:jc w:val="center"/>
              <w:rPr>
                <w:rFonts w:ascii="仿宋_GB2312" w:eastAsia="仿宋_GB2312" w:hAnsi="仿宋"/>
                <w:sz w:val="24"/>
                <w:szCs w:val="24"/>
              </w:rPr>
            </w:pPr>
          </w:p>
        </w:tc>
        <w:tc>
          <w:tcPr>
            <w:tcW w:w="1076" w:type="pct"/>
            <w:vAlign w:val="center"/>
          </w:tcPr>
          <w:p w:rsidR="000A0220" w:rsidRPr="00DA78C7" w:rsidRDefault="000A0220">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09:00-10:40</w:t>
            </w:r>
          </w:p>
        </w:tc>
        <w:tc>
          <w:tcPr>
            <w:tcW w:w="1623"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第一阶段比赛时间</w:t>
            </w:r>
          </w:p>
        </w:tc>
        <w:tc>
          <w:tcPr>
            <w:tcW w:w="1149"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参赛选手、裁判</w:t>
            </w:r>
          </w:p>
        </w:tc>
        <w:tc>
          <w:tcPr>
            <w:tcW w:w="778"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425"/>
          <w:jc w:val="center"/>
        </w:trPr>
        <w:tc>
          <w:tcPr>
            <w:tcW w:w="374" w:type="pct"/>
            <w:vMerge/>
            <w:vAlign w:val="center"/>
          </w:tcPr>
          <w:p w:rsidR="000A0220" w:rsidRPr="00DA78C7" w:rsidRDefault="000A0220" w:rsidP="00FC07F1">
            <w:pPr>
              <w:pStyle w:val="a4"/>
              <w:jc w:val="center"/>
              <w:rPr>
                <w:rFonts w:ascii="仿宋_GB2312" w:eastAsia="仿宋_GB2312" w:hAnsi="仿宋"/>
                <w:sz w:val="24"/>
                <w:szCs w:val="24"/>
              </w:rPr>
            </w:pPr>
          </w:p>
        </w:tc>
        <w:tc>
          <w:tcPr>
            <w:tcW w:w="1076" w:type="pct"/>
            <w:vAlign w:val="center"/>
          </w:tcPr>
          <w:p w:rsidR="000A0220" w:rsidRPr="00DA78C7" w:rsidRDefault="000A0220">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10:40-11:00</w:t>
            </w:r>
          </w:p>
        </w:tc>
        <w:tc>
          <w:tcPr>
            <w:tcW w:w="1623" w:type="pct"/>
            <w:vAlign w:val="center"/>
          </w:tcPr>
          <w:p w:rsidR="000A0220" w:rsidRPr="00DA78C7" w:rsidRDefault="000A0220" w:rsidP="00FC07F1">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第二阶段赛题发放、攻防准备</w:t>
            </w:r>
          </w:p>
        </w:tc>
        <w:tc>
          <w:tcPr>
            <w:tcW w:w="1149" w:type="pct"/>
            <w:vAlign w:val="center"/>
          </w:tcPr>
          <w:p w:rsidR="000A0220" w:rsidRPr="00DA78C7" w:rsidRDefault="000A0220" w:rsidP="00FC07F1">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参赛选手、裁判</w:t>
            </w:r>
          </w:p>
        </w:tc>
        <w:tc>
          <w:tcPr>
            <w:tcW w:w="778" w:type="pct"/>
            <w:vAlign w:val="center"/>
          </w:tcPr>
          <w:p w:rsidR="000A0220" w:rsidRPr="00DA78C7" w:rsidRDefault="000A0220" w:rsidP="00FC07F1">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425"/>
          <w:jc w:val="center"/>
        </w:trPr>
        <w:tc>
          <w:tcPr>
            <w:tcW w:w="374" w:type="pct"/>
            <w:vMerge/>
            <w:vAlign w:val="center"/>
          </w:tcPr>
          <w:p w:rsidR="000A0220" w:rsidRPr="00DA78C7" w:rsidRDefault="000A0220" w:rsidP="00F725E3">
            <w:pPr>
              <w:pStyle w:val="a4"/>
              <w:jc w:val="center"/>
              <w:rPr>
                <w:rFonts w:ascii="仿宋_GB2312" w:eastAsia="仿宋_GB2312" w:hAnsi="仿宋"/>
                <w:sz w:val="24"/>
                <w:szCs w:val="24"/>
              </w:rPr>
            </w:pPr>
          </w:p>
        </w:tc>
        <w:tc>
          <w:tcPr>
            <w:tcW w:w="1076"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11:00-12:00</w:t>
            </w:r>
          </w:p>
        </w:tc>
        <w:tc>
          <w:tcPr>
            <w:tcW w:w="1623"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第二阶段比赛时间</w:t>
            </w:r>
          </w:p>
        </w:tc>
        <w:tc>
          <w:tcPr>
            <w:tcW w:w="1149"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参赛选手、裁判</w:t>
            </w:r>
          </w:p>
        </w:tc>
        <w:tc>
          <w:tcPr>
            <w:tcW w:w="778"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483"/>
          <w:jc w:val="center"/>
        </w:trPr>
        <w:tc>
          <w:tcPr>
            <w:tcW w:w="374" w:type="pct"/>
            <w:vMerge/>
            <w:vAlign w:val="center"/>
          </w:tcPr>
          <w:p w:rsidR="000A0220" w:rsidRPr="00DA78C7" w:rsidRDefault="000A0220" w:rsidP="00F725E3">
            <w:pPr>
              <w:pStyle w:val="a4"/>
              <w:jc w:val="center"/>
              <w:rPr>
                <w:rFonts w:ascii="仿宋_GB2312" w:eastAsia="仿宋_GB2312" w:hAnsi="仿宋"/>
                <w:sz w:val="24"/>
                <w:szCs w:val="24"/>
              </w:rPr>
            </w:pPr>
          </w:p>
        </w:tc>
        <w:tc>
          <w:tcPr>
            <w:tcW w:w="1076"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12:00</w:t>
            </w:r>
          </w:p>
        </w:tc>
        <w:tc>
          <w:tcPr>
            <w:tcW w:w="1623"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比赛正式结束</w:t>
            </w:r>
          </w:p>
        </w:tc>
        <w:tc>
          <w:tcPr>
            <w:tcW w:w="1149"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参赛选手、裁判</w:t>
            </w:r>
          </w:p>
        </w:tc>
        <w:tc>
          <w:tcPr>
            <w:tcW w:w="778"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0A0220" w:rsidRPr="00DA78C7" w:rsidTr="00D06A70">
        <w:trPr>
          <w:trHeight w:val="568"/>
          <w:jc w:val="center"/>
        </w:trPr>
        <w:tc>
          <w:tcPr>
            <w:tcW w:w="374" w:type="pct"/>
            <w:vMerge/>
            <w:vAlign w:val="center"/>
          </w:tcPr>
          <w:p w:rsidR="000A0220" w:rsidRPr="00DA78C7" w:rsidRDefault="000A0220" w:rsidP="00F725E3">
            <w:pPr>
              <w:pStyle w:val="a4"/>
              <w:jc w:val="center"/>
              <w:rPr>
                <w:rFonts w:ascii="仿宋_GB2312" w:eastAsia="仿宋_GB2312" w:hAnsi="仿宋"/>
                <w:sz w:val="24"/>
                <w:szCs w:val="24"/>
              </w:rPr>
            </w:pPr>
          </w:p>
        </w:tc>
        <w:tc>
          <w:tcPr>
            <w:tcW w:w="1076" w:type="pct"/>
            <w:vAlign w:val="center"/>
          </w:tcPr>
          <w:p w:rsidR="000A0220" w:rsidRPr="00DA78C7" w:rsidRDefault="000A0220" w:rsidP="00D06A70">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12:30-</w:t>
            </w:r>
            <w:r w:rsidRPr="00DA78C7">
              <w:rPr>
                <w:rFonts w:ascii="仿宋_GB2312" w:eastAsia="仿宋_GB2312" w:hAnsi="宋体" w:hint="eastAsia"/>
                <w:sz w:val="24"/>
                <w:szCs w:val="24"/>
                <w:shd w:val="clear" w:color="auto" w:fill="FFFFFF"/>
              </w:rPr>
              <w:t>1</w:t>
            </w:r>
            <w:r w:rsidRPr="00DA78C7">
              <w:rPr>
                <w:rFonts w:ascii="仿宋_GB2312" w:eastAsia="仿宋_GB2312" w:hAnsi="宋体"/>
                <w:sz w:val="24"/>
                <w:szCs w:val="24"/>
                <w:shd w:val="clear" w:color="auto" w:fill="FFFFFF"/>
              </w:rPr>
              <w:t>6</w:t>
            </w:r>
            <w:r w:rsidRPr="00DA78C7">
              <w:rPr>
                <w:rFonts w:ascii="仿宋_GB2312" w:eastAsia="仿宋_GB2312" w:hAnsi="宋体" w:hint="eastAsia"/>
                <w:sz w:val="24"/>
                <w:szCs w:val="24"/>
                <w:shd w:val="clear" w:color="auto" w:fill="FFFFFF"/>
              </w:rPr>
              <w:t>:</w:t>
            </w:r>
            <w:r w:rsidRPr="00DA78C7">
              <w:rPr>
                <w:rFonts w:ascii="仿宋_GB2312" w:eastAsia="仿宋_GB2312" w:hAnsi="宋体"/>
                <w:sz w:val="24"/>
                <w:szCs w:val="24"/>
                <w:shd w:val="clear" w:color="auto" w:fill="FFFFFF"/>
              </w:rPr>
              <w:t>3</w:t>
            </w:r>
            <w:r w:rsidRPr="00DA78C7">
              <w:rPr>
                <w:rFonts w:ascii="仿宋_GB2312" w:eastAsia="仿宋_GB2312" w:hAnsi="宋体" w:hint="eastAsia"/>
                <w:sz w:val="24"/>
                <w:szCs w:val="24"/>
                <w:shd w:val="clear" w:color="auto" w:fill="FFFFFF"/>
              </w:rPr>
              <w:t>0</w:t>
            </w:r>
          </w:p>
        </w:tc>
        <w:tc>
          <w:tcPr>
            <w:tcW w:w="1623" w:type="pct"/>
            <w:vAlign w:val="center"/>
          </w:tcPr>
          <w:p w:rsidR="000A0220" w:rsidRPr="00DA78C7" w:rsidRDefault="000A0220" w:rsidP="00D06A70">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成绩核查、解密、确认</w:t>
            </w:r>
          </w:p>
        </w:tc>
        <w:tc>
          <w:tcPr>
            <w:tcW w:w="1149" w:type="pct"/>
            <w:vAlign w:val="center"/>
          </w:tcPr>
          <w:p w:rsidR="000A0220" w:rsidRPr="00DA78C7" w:rsidRDefault="000A0220" w:rsidP="00D06A70">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裁判长、监督</w:t>
            </w:r>
          </w:p>
        </w:tc>
        <w:tc>
          <w:tcPr>
            <w:tcW w:w="778" w:type="pct"/>
            <w:vAlign w:val="center"/>
          </w:tcPr>
          <w:p w:rsidR="000A0220" w:rsidRPr="00DA78C7" w:rsidRDefault="000A022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竞赛场地</w:t>
            </w:r>
          </w:p>
        </w:tc>
      </w:tr>
      <w:tr w:rsidR="008346C3" w:rsidRPr="00DA78C7" w:rsidTr="00D06A70">
        <w:trPr>
          <w:trHeight w:val="568"/>
          <w:jc w:val="center"/>
        </w:trPr>
        <w:tc>
          <w:tcPr>
            <w:tcW w:w="374" w:type="pct"/>
            <w:vMerge/>
            <w:vAlign w:val="center"/>
          </w:tcPr>
          <w:p w:rsidR="008346C3" w:rsidRPr="00DA78C7" w:rsidRDefault="008346C3" w:rsidP="008346C3">
            <w:pPr>
              <w:pStyle w:val="a4"/>
              <w:jc w:val="center"/>
              <w:rPr>
                <w:rFonts w:ascii="仿宋_GB2312" w:eastAsia="仿宋_GB2312" w:hAnsi="仿宋"/>
                <w:sz w:val="24"/>
                <w:szCs w:val="24"/>
              </w:rPr>
            </w:pPr>
          </w:p>
        </w:tc>
        <w:tc>
          <w:tcPr>
            <w:tcW w:w="1076" w:type="pct"/>
            <w:vAlign w:val="center"/>
          </w:tcPr>
          <w:p w:rsidR="008346C3" w:rsidRPr="0057073C" w:rsidRDefault="008346C3" w:rsidP="008346C3">
            <w:pPr>
              <w:shd w:val="solid" w:color="FFFFFF" w:fill="auto"/>
              <w:autoSpaceDN w:val="0"/>
              <w:jc w:val="center"/>
              <w:rPr>
                <w:rFonts w:ascii="仿宋_GB2312" w:eastAsia="仿宋_GB2312" w:hAnsi="宋体"/>
                <w:sz w:val="24"/>
                <w:szCs w:val="24"/>
                <w:shd w:val="clear" w:color="auto" w:fill="FFFFFF"/>
              </w:rPr>
            </w:pPr>
            <w:r w:rsidRPr="0057073C">
              <w:rPr>
                <w:rFonts w:ascii="仿宋_GB2312" w:eastAsia="仿宋_GB2312" w:hAnsi="宋体" w:hint="eastAsia"/>
                <w:sz w:val="24"/>
                <w:szCs w:val="24"/>
                <w:shd w:val="clear" w:color="auto" w:fill="FFFFFF"/>
              </w:rPr>
              <w:t>16:30-18:30</w:t>
            </w:r>
          </w:p>
        </w:tc>
        <w:tc>
          <w:tcPr>
            <w:tcW w:w="1623" w:type="pct"/>
            <w:vAlign w:val="center"/>
          </w:tcPr>
          <w:p w:rsidR="008346C3" w:rsidRPr="0057073C" w:rsidRDefault="008346C3" w:rsidP="008346C3">
            <w:pPr>
              <w:rPr>
                <w:rFonts w:ascii="仿宋_GB2312" w:eastAsia="仿宋_GB2312" w:hAnsi="宋体"/>
                <w:sz w:val="24"/>
                <w:szCs w:val="24"/>
                <w:shd w:val="clear" w:color="auto" w:fill="FFFFFF"/>
              </w:rPr>
            </w:pPr>
            <w:r w:rsidRPr="0057073C">
              <w:rPr>
                <w:rFonts w:ascii="仿宋_GB2312" w:eastAsia="仿宋_GB2312" w:hAnsi="宋体" w:hint="eastAsia"/>
                <w:sz w:val="24"/>
                <w:szCs w:val="24"/>
                <w:shd w:val="clear" w:color="auto" w:fill="FFFFFF"/>
              </w:rPr>
              <w:t>成绩公示，成绩汇总报送</w:t>
            </w:r>
          </w:p>
        </w:tc>
        <w:tc>
          <w:tcPr>
            <w:tcW w:w="1149" w:type="pct"/>
            <w:vAlign w:val="center"/>
          </w:tcPr>
          <w:p w:rsidR="008346C3" w:rsidRPr="0057073C" w:rsidRDefault="008346C3" w:rsidP="008346C3">
            <w:pPr>
              <w:shd w:val="solid" w:color="FFFFFF" w:fill="auto"/>
              <w:autoSpaceDN w:val="0"/>
              <w:jc w:val="center"/>
              <w:rPr>
                <w:rFonts w:ascii="仿宋_GB2312" w:eastAsia="仿宋_GB2312" w:hAnsi="宋体"/>
                <w:sz w:val="24"/>
                <w:szCs w:val="24"/>
                <w:shd w:val="clear" w:color="auto" w:fill="FFFFFF"/>
              </w:rPr>
            </w:pPr>
            <w:r w:rsidRPr="0057073C">
              <w:rPr>
                <w:rFonts w:ascii="仿宋_GB2312" w:eastAsia="仿宋_GB2312" w:hAnsi="宋体" w:hint="eastAsia"/>
                <w:sz w:val="24"/>
                <w:szCs w:val="24"/>
                <w:shd w:val="clear" w:color="auto" w:fill="FFFFFF"/>
              </w:rPr>
              <w:t>裁判长、监督</w:t>
            </w:r>
          </w:p>
        </w:tc>
        <w:tc>
          <w:tcPr>
            <w:tcW w:w="778" w:type="pct"/>
            <w:vAlign w:val="center"/>
          </w:tcPr>
          <w:p w:rsidR="008346C3" w:rsidRPr="0057073C" w:rsidRDefault="008346C3" w:rsidP="008346C3">
            <w:pPr>
              <w:shd w:val="solid" w:color="FFFFFF" w:fill="auto"/>
              <w:autoSpaceDN w:val="0"/>
              <w:jc w:val="center"/>
              <w:rPr>
                <w:rFonts w:ascii="仿宋_GB2312" w:eastAsia="仿宋_GB2312" w:hAnsi="宋体"/>
                <w:sz w:val="24"/>
                <w:szCs w:val="24"/>
                <w:shd w:val="clear" w:color="auto" w:fill="FFFFFF"/>
              </w:rPr>
            </w:pPr>
            <w:r w:rsidRPr="0057073C">
              <w:rPr>
                <w:rFonts w:ascii="仿宋_GB2312" w:eastAsia="仿宋_GB2312" w:hAnsi="宋体" w:hint="eastAsia"/>
                <w:sz w:val="24"/>
                <w:szCs w:val="24"/>
                <w:shd w:val="clear" w:color="auto" w:fill="FFFFFF"/>
              </w:rPr>
              <w:t>竞赛场地</w:t>
            </w:r>
          </w:p>
        </w:tc>
      </w:tr>
      <w:tr w:rsidR="00DA78C7" w:rsidRPr="00DA78C7" w:rsidTr="00D06A70">
        <w:trPr>
          <w:trHeight w:val="568"/>
          <w:jc w:val="center"/>
        </w:trPr>
        <w:tc>
          <w:tcPr>
            <w:tcW w:w="374" w:type="pct"/>
            <w:vAlign w:val="center"/>
          </w:tcPr>
          <w:p w:rsidR="00710AB0" w:rsidRPr="00DA78C7" w:rsidRDefault="00710AB0" w:rsidP="00F725E3">
            <w:pPr>
              <w:pStyle w:val="a4"/>
              <w:jc w:val="center"/>
              <w:rPr>
                <w:rFonts w:ascii="仿宋_GB2312" w:eastAsia="仿宋_GB2312" w:hAnsi="仿宋"/>
                <w:sz w:val="24"/>
                <w:szCs w:val="24"/>
              </w:rPr>
            </w:pPr>
            <w:r w:rsidRPr="00DA78C7">
              <w:rPr>
                <w:rFonts w:ascii="仿宋_GB2312" w:eastAsia="仿宋_GB2312" w:hAnsi="仿宋" w:hint="eastAsia"/>
                <w:sz w:val="24"/>
                <w:szCs w:val="24"/>
              </w:rPr>
              <w:t>赛</w:t>
            </w:r>
          </w:p>
          <w:p w:rsidR="00710AB0" w:rsidRPr="00DA78C7" w:rsidRDefault="00710AB0" w:rsidP="00F725E3">
            <w:pPr>
              <w:pStyle w:val="a4"/>
              <w:jc w:val="center"/>
              <w:rPr>
                <w:rFonts w:ascii="仿宋_GB2312" w:eastAsia="仿宋_GB2312" w:hAnsi="仿宋"/>
                <w:sz w:val="24"/>
                <w:szCs w:val="24"/>
              </w:rPr>
            </w:pPr>
            <w:r w:rsidRPr="00DA78C7">
              <w:rPr>
                <w:rFonts w:ascii="仿宋_GB2312" w:eastAsia="仿宋_GB2312" w:hAnsi="仿宋" w:hint="eastAsia"/>
                <w:sz w:val="24"/>
                <w:szCs w:val="24"/>
              </w:rPr>
              <w:t>后</w:t>
            </w:r>
            <w:r w:rsidRPr="00DA78C7">
              <w:rPr>
                <w:rFonts w:ascii="仿宋_GB2312" w:eastAsia="仿宋_GB2312" w:hAnsi="仿宋"/>
                <w:sz w:val="24"/>
                <w:szCs w:val="24"/>
              </w:rPr>
              <w:t>1日</w:t>
            </w:r>
          </w:p>
        </w:tc>
        <w:tc>
          <w:tcPr>
            <w:tcW w:w="1076" w:type="pct"/>
            <w:vAlign w:val="center"/>
          </w:tcPr>
          <w:p w:rsidR="00710AB0" w:rsidRPr="0057073C" w:rsidRDefault="00041034" w:rsidP="00041034">
            <w:pPr>
              <w:shd w:val="solid" w:color="FFFFFF" w:fill="auto"/>
              <w:autoSpaceDN w:val="0"/>
              <w:jc w:val="center"/>
              <w:rPr>
                <w:rFonts w:ascii="仿宋_GB2312" w:eastAsia="仿宋_GB2312" w:hAnsi="宋体"/>
                <w:sz w:val="24"/>
                <w:szCs w:val="24"/>
                <w:shd w:val="clear" w:color="auto" w:fill="FFFFFF"/>
              </w:rPr>
            </w:pPr>
            <w:r w:rsidRPr="0057073C">
              <w:rPr>
                <w:rFonts w:ascii="仿宋_GB2312" w:eastAsia="仿宋_GB2312" w:hAnsi="宋体" w:hint="eastAsia"/>
                <w:sz w:val="24"/>
                <w:szCs w:val="24"/>
                <w:shd w:val="clear" w:color="auto" w:fill="FFFFFF"/>
              </w:rPr>
              <w:t>9</w:t>
            </w:r>
            <w:r w:rsidR="00710AB0" w:rsidRPr="0057073C">
              <w:rPr>
                <w:rFonts w:ascii="仿宋_GB2312" w:eastAsia="仿宋_GB2312" w:hAnsi="宋体"/>
                <w:sz w:val="24"/>
                <w:szCs w:val="24"/>
                <w:shd w:val="clear" w:color="auto" w:fill="FFFFFF"/>
              </w:rPr>
              <w:t>：</w:t>
            </w:r>
            <w:r w:rsidRPr="0057073C">
              <w:rPr>
                <w:rFonts w:ascii="仿宋_GB2312" w:eastAsia="仿宋_GB2312" w:hAnsi="宋体" w:hint="eastAsia"/>
                <w:sz w:val="24"/>
                <w:szCs w:val="24"/>
                <w:shd w:val="clear" w:color="auto" w:fill="FFFFFF"/>
              </w:rPr>
              <w:t>0</w:t>
            </w:r>
            <w:r w:rsidR="00710AB0" w:rsidRPr="0057073C">
              <w:rPr>
                <w:rFonts w:ascii="仿宋_GB2312" w:eastAsia="仿宋_GB2312" w:hAnsi="宋体"/>
                <w:sz w:val="24"/>
                <w:szCs w:val="24"/>
                <w:shd w:val="clear" w:color="auto" w:fill="FFFFFF"/>
              </w:rPr>
              <w:t>0-1</w:t>
            </w:r>
            <w:r w:rsidRPr="0057073C">
              <w:rPr>
                <w:rFonts w:ascii="仿宋_GB2312" w:eastAsia="仿宋_GB2312" w:hAnsi="宋体" w:hint="eastAsia"/>
                <w:sz w:val="24"/>
                <w:szCs w:val="24"/>
                <w:shd w:val="clear" w:color="auto" w:fill="FFFFFF"/>
              </w:rPr>
              <w:t>1</w:t>
            </w:r>
            <w:r w:rsidR="00710AB0" w:rsidRPr="0057073C">
              <w:rPr>
                <w:rFonts w:ascii="仿宋_GB2312" w:eastAsia="仿宋_GB2312" w:hAnsi="宋体"/>
                <w:sz w:val="24"/>
                <w:szCs w:val="24"/>
                <w:shd w:val="clear" w:color="auto" w:fill="FFFFFF"/>
              </w:rPr>
              <w:t>：00</w:t>
            </w:r>
          </w:p>
        </w:tc>
        <w:tc>
          <w:tcPr>
            <w:tcW w:w="1623"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闭幕式</w:t>
            </w:r>
          </w:p>
        </w:tc>
        <w:tc>
          <w:tcPr>
            <w:tcW w:w="1149"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hint="eastAsia"/>
                <w:sz w:val="24"/>
                <w:szCs w:val="24"/>
                <w:shd w:val="clear" w:color="auto" w:fill="FFFFFF"/>
              </w:rPr>
              <w:t>领导、嘉宾、裁判、各参赛队</w:t>
            </w:r>
          </w:p>
        </w:tc>
        <w:tc>
          <w:tcPr>
            <w:tcW w:w="778" w:type="pct"/>
            <w:vAlign w:val="center"/>
          </w:tcPr>
          <w:p w:rsidR="00710AB0" w:rsidRPr="00DA78C7" w:rsidRDefault="00710AB0" w:rsidP="00F725E3">
            <w:pPr>
              <w:shd w:val="solid" w:color="FFFFFF" w:fill="auto"/>
              <w:autoSpaceDN w:val="0"/>
              <w:jc w:val="center"/>
              <w:rPr>
                <w:rFonts w:ascii="仿宋_GB2312" w:eastAsia="仿宋_GB2312" w:hAnsi="宋体"/>
                <w:sz w:val="24"/>
                <w:szCs w:val="24"/>
                <w:shd w:val="clear" w:color="auto" w:fill="FFFFFF"/>
              </w:rPr>
            </w:pPr>
            <w:r w:rsidRPr="00DA78C7">
              <w:rPr>
                <w:rFonts w:ascii="仿宋_GB2312" w:eastAsia="仿宋_GB2312" w:hAnsi="宋体"/>
                <w:sz w:val="24"/>
                <w:szCs w:val="24"/>
                <w:shd w:val="clear" w:color="auto" w:fill="FFFFFF"/>
              </w:rPr>
              <w:t>会议室</w:t>
            </w:r>
          </w:p>
        </w:tc>
      </w:tr>
    </w:tbl>
    <w:p w:rsidR="00DB5C91" w:rsidRPr="00816B2D" w:rsidRDefault="00956A30" w:rsidP="00882A57">
      <w:pPr>
        <w:widowControl/>
        <w:tabs>
          <w:tab w:val="left" w:pos="638"/>
        </w:tabs>
        <w:ind w:firstLineChars="200" w:firstLine="602"/>
        <w:jc w:val="left"/>
        <w:rPr>
          <w:rFonts w:ascii="仿宋_GB2312" w:eastAsia="仿宋_GB2312" w:hAnsi="仿宋_GB2312" w:cs="仿宋_GB2312"/>
          <w:b/>
          <w:bCs/>
          <w:sz w:val="28"/>
          <w:szCs w:val="28"/>
        </w:rPr>
      </w:pPr>
      <w:r w:rsidRPr="00816B2D">
        <w:rPr>
          <w:rFonts w:ascii="Arial Narrow" w:eastAsia="仿宋_GB2312" w:hAnsi="Arial Narrow" w:cs="Arial"/>
          <w:b/>
          <w:sz w:val="30"/>
          <w:szCs w:val="30"/>
        </w:rPr>
        <w:br w:type="page"/>
      </w:r>
      <w:r w:rsidR="00F84C84" w:rsidRPr="00816B2D">
        <w:rPr>
          <w:rFonts w:ascii="仿宋_GB2312" w:eastAsia="仿宋_GB2312" w:hAnsi="仿宋_GB2312" w:cs="仿宋_GB2312" w:hint="eastAsia"/>
          <w:b/>
          <w:sz w:val="28"/>
          <w:szCs w:val="28"/>
        </w:rPr>
        <w:lastRenderedPageBreak/>
        <w:t>六、竞赛</w:t>
      </w:r>
      <w:proofErr w:type="gramStart"/>
      <w:r w:rsidR="00235784" w:rsidRPr="00816B2D">
        <w:rPr>
          <w:rFonts w:ascii="仿宋_GB2312" w:eastAsia="仿宋_GB2312" w:hAnsi="仿宋_GB2312" w:cs="仿宋_GB2312" w:hint="eastAsia"/>
          <w:b/>
          <w:sz w:val="28"/>
          <w:szCs w:val="28"/>
        </w:rPr>
        <w:t>赛</w:t>
      </w:r>
      <w:proofErr w:type="gramEnd"/>
      <w:r w:rsidR="00235784" w:rsidRPr="00816B2D">
        <w:rPr>
          <w:rFonts w:ascii="仿宋_GB2312" w:eastAsia="仿宋_GB2312" w:hAnsi="仿宋_GB2312" w:cs="仿宋_GB2312" w:hint="eastAsia"/>
          <w:b/>
          <w:sz w:val="28"/>
          <w:szCs w:val="28"/>
        </w:rPr>
        <w:t>卷</w:t>
      </w:r>
    </w:p>
    <w:p w:rsidR="00DB5C91" w:rsidRPr="00DA78C7" w:rsidRDefault="00F84C84">
      <w:pPr>
        <w:adjustRightInd w:val="0"/>
        <w:snapToGrid w:val="0"/>
        <w:spacing w:line="560" w:lineRule="exact"/>
        <w:ind w:firstLineChars="196" w:firstLine="549"/>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（一）赛项执委会专家组下设的命题组负责本赛项命题工作。</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（二）</w:t>
      </w:r>
      <w:proofErr w:type="gramStart"/>
      <w:r w:rsidRPr="00DA78C7">
        <w:rPr>
          <w:rFonts w:ascii="仿宋_GB2312" w:eastAsia="仿宋_GB2312" w:hAnsi="仿宋_GB2312" w:cs="仿宋_GB2312" w:hint="eastAsia"/>
          <w:sz w:val="28"/>
          <w:szCs w:val="28"/>
        </w:rPr>
        <w:t>本赛项</w:t>
      </w:r>
      <w:r w:rsidR="009D6EC4" w:rsidRPr="00DA78C7">
        <w:rPr>
          <w:rFonts w:ascii="仿宋_GB2312" w:eastAsia="仿宋_GB2312" w:hAnsi="仿宋_GB2312" w:cs="仿宋_GB2312" w:hint="eastAsia"/>
          <w:sz w:val="28"/>
          <w:szCs w:val="28"/>
        </w:rPr>
        <w:t>赛卷公开</w:t>
      </w:r>
      <w:proofErr w:type="gramEnd"/>
      <w:r w:rsidRPr="00DA78C7">
        <w:rPr>
          <w:rFonts w:ascii="仿宋_GB2312" w:eastAsia="仿宋_GB2312" w:hAnsi="仿宋_GB2312" w:cs="仿宋_GB2312" w:hint="eastAsia"/>
          <w:sz w:val="28"/>
          <w:szCs w:val="28"/>
        </w:rPr>
        <w:t>，竞赛</w:t>
      </w:r>
      <w:proofErr w:type="gramStart"/>
      <w:r w:rsidR="009D6EC4" w:rsidRPr="00DA78C7">
        <w:rPr>
          <w:rFonts w:ascii="仿宋_GB2312" w:eastAsia="仿宋_GB2312" w:hAnsi="仿宋_GB2312" w:cs="仿宋_GB2312" w:hint="eastAsia"/>
          <w:sz w:val="28"/>
          <w:szCs w:val="28"/>
        </w:rPr>
        <w:t>赛卷</w:t>
      </w:r>
      <w:r w:rsidRPr="00DA78C7">
        <w:rPr>
          <w:rFonts w:ascii="仿宋_GB2312" w:eastAsia="仿宋_GB2312" w:hAnsi="仿宋_GB2312" w:cs="仿宋_GB2312" w:hint="eastAsia"/>
          <w:sz w:val="28"/>
          <w:szCs w:val="28"/>
        </w:rPr>
        <w:t>距</w:t>
      </w:r>
      <w:proofErr w:type="gramEnd"/>
      <w:r w:rsidRPr="00DA78C7">
        <w:rPr>
          <w:rFonts w:ascii="仿宋_GB2312" w:eastAsia="仿宋_GB2312" w:hAnsi="仿宋_GB2312" w:cs="仿宋_GB2312" w:hint="eastAsia"/>
          <w:sz w:val="28"/>
          <w:szCs w:val="28"/>
        </w:rPr>
        <w:t>国赛开始</w:t>
      </w:r>
      <w:r w:rsidR="00A850D1" w:rsidRPr="00DA78C7">
        <w:rPr>
          <w:rFonts w:ascii="仿宋_GB2312" w:eastAsia="仿宋_GB2312" w:hAnsi="仿宋_GB2312" w:cs="仿宋_GB2312" w:hint="eastAsia"/>
          <w:sz w:val="28"/>
          <w:szCs w:val="28"/>
        </w:rPr>
        <w:t>日</w:t>
      </w:r>
      <w:r w:rsidR="009D6EC4" w:rsidRPr="00DA78C7">
        <w:rPr>
          <w:rFonts w:ascii="仿宋_GB2312" w:eastAsia="仿宋_GB2312" w:hAnsi="仿宋_GB2312" w:cs="仿宋_GB2312" w:hint="eastAsia"/>
          <w:sz w:val="28"/>
          <w:szCs w:val="28"/>
        </w:rPr>
        <w:t>前一个</w:t>
      </w:r>
      <w:r w:rsidRPr="00DA78C7">
        <w:rPr>
          <w:rFonts w:ascii="仿宋_GB2312" w:eastAsia="仿宋_GB2312" w:hAnsi="仿宋_GB2312" w:cs="仿宋_GB2312" w:hint="eastAsia"/>
          <w:sz w:val="28"/>
          <w:szCs w:val="28"/>
        </w:rPr>
        <w:t>月公开。</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（三）本赛项通过全国职业院校技能大赛指定的网络信息发布平台（http://www.chinaskills-jsw.org）公布竞赛</w:t>
      </w:r>
      <w:proofErr w:type="gramStart"/>
      <w:r w:rsidR="009D6EC4" w:rsidRPr="00DA78C7">
        <w:rPr>
          <w:rFonts w:ascii="仿宋_GB2312" w:eastAsia="仿宋_GB2312" w:hAnsi="仿宋_GB2312" w:cs="仿宋_GB2312" w:hint="eastAsia"/>
          <w:sz w:val="28"/>
          <w:szCs w:val="28"/>
        </w:rPr>
        <w:t>赛</w:t>
      </w:r>
      <w:proofErr w:type="gramEnd"/>
      <w:r w:rsidR="009D6EC4" w:rsidRPr="00DA78C7">
        <w:rPr>
          <w:rFonts w:ascii="仿宋_GB2312" w:eastAsia="仿宋_GB2312" w:hAnsi="仿宋_GB2312" w:cs="仿宋_GB2312" w:hint="eastAsia"/>
          <w:sz w:val="28"/>
          <w:szCs w:val="28"/>
        </w:rPr>
        <w:t>卷</w:t>
      </w:r>
      <w:r w:rsidRPr="00DA78C7">
        <w:rPr>
          <w:rFonts w:ascii="仿宋_GB2312" w:eastAsia="仿宋_GB2312" w:hAnsi="仿宋_GB2312" w:cs="仿宋_GB2312" w:hint="eastAsia"/>
          <w:sz w:val="28"/>
          <w:szCs w:val="28"/>
        </w:rPr>
        <w:t>。</w:t>
      </w:r>
    </w:p>
    <w:p w:rsidR="00DB5C91" w:rsidRPr="00DA78C7" w:rsidRDefault="009D6EC4">
      <w:pPr>
        <w:adjustRightInd w:val="0"/>
        <w:snapToGrid w:val="0"/>
        <w:spacing w:line="560" w:lineRule="exact"/>
        <w:ind w:firstLineChars="200" w:firstLine="560"/>
        <w:rPr>
          <w:rFonts w:ascii="仿宋_GB2312" w:eastAsia="仿宋_GB2312" w:hAnsi="仿宋_GB2312" w:cs="仿宋_GB2312"/>
          <w:sz w:val="28"/>
          <w:szCs w:val="28"/>
        </w:rPr>
      </w:pPr>
      <w:proofErr w:type="gramStart"/>
      <w:r w:rsidRPr="00DA78C7">
        <w:rPr>
          <w:rFonts w:ascii="仿宋_GB2312" w:eastAsia="仿宋_GB2312" w:hAnsi="仿宋_GB2312" w:cs="仿宋_GB2312" w:hint="eastAsia"/>
          <w:sz w:val="28"/>
          <w:szCs w:val="28"/>
        </w:rPr>
        <w:t>赛卷</w:t>
      </w:r>
      <w:r w:rsidR="00F84C84" w:rsidRPr="00DA78C7">
        <w:rPr>
          <w:rFonts w:ascii="仿宋_GB2312" w:eastAsia="仿宋_GB2312" w:hAnsi="仿宋_GB2312" w:cs="仿宋_GB2312" w:hint="eastAsia"/>
          <w:sz w:val="28"/>
          <w:szCs w:val="28"/>
        </w:rPr>
        <w:t>样题见</w:t>
      </w:r>
      <w:proofErr w:type="gramEnd"/>
      <w:r w:rsidR="00F84C84" w:rsidRPr="00DA78C7">
        <w:rPr>
          <w:rFonts w:ascii="仿宋_GB2312" w:eastAsia="仿宋_GB2312" w:hAnsi="仿宋_GB2312" w:cs="仿宋_GB2312" w:hint="eastAsia"/>
          <w:sz w:val="28"/>
          <w:szCs w:val="28"/>
        </w:rPr>
        <w:t>附件。</w:t>
      </w:r>
    </w:p>
    <w:p w:rsidR="00DB5C91" w:rsidRPr="00DA78C7" w:rsidRDefault="00DB5C91">
      <w:pPr>
        <w:adjustRightInd w:val="0"/>
        <w:snapToGrid w:val="0"/>
        <w:spacing w:line="560" w:lineRule="exact"/>
        <w:ind w:firstLineChars="200" w:firstLine="560"/>
        <w:rPr>
          <w:rFonts w:ascii="仿宋_GB2312" w:eastAsia="仿宋_GB2312" w:hAnsi="仿宋_GB2312" w:cs="仿宋_GB2312"/>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七、竞赛规则</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（一）报名资格</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参赛选手须为</w:t>
      </w:r>
      <w:r w:rsidR="001E117B" w:rsidRPr="00DA78C7">
        <w:rPr>
          <w:rFonts w:ascii="仿宋_GB2312" w:eastAsia="仿宋_GB2312" w:hAnsi="仿宋_GB2312" w:cs="仿宋_GB2312" w:hint="eastAsia"/>
          <w:sz w:val="28"/>
          <w:szCs w:val="28"/>
        </w:rPr>
        <w:t>201</w:t>
      </w:r>
      <w:r w:rsidR="001E117B" w:rsidRPr="00DA78C7">
        <w:rPr>
          <w:rFonts w:ascii="仿宋_GB2312" w:eastAsia="仿宋_GB2312" w:hAnsi="仿宋_GB2312" w:cs="仿宋_GB2312"/>
          <w:sz w:val="28"/>
          <w:szCs w:val="28"/>
        </w:rPr>
        <w:t>8</w:t>
      </w:r>
      <w:r w:rsidRPr="00DA78C7">
        <w:rPr>
          <w:rFonts w:ascii="仿宋_GB2312" w:eastAsia="仿宋_GB2312" w:hAnsi="仿宋_GB2312" w:cs="仿宋_GB2312" w:hint="eastAsia"/>
          <w:sz w:val="28"/>
          <w:szCs w:val="28"/>
        </w:rPr>
        <w:t>年度在籍全日制中等职业学校学生；五年制全日制高职一至三年级（含三年级）在籍学生可参加比赛。参赛选手不限性别，年龄须不超过21周岁，年龄计算的截止时间以</w:t>
      </w:r>
      <w:r w:rsidR="001E117B" w:rsidRPr="00DA78C7">
        <w:rPr>
          <w:rFonts w:ascii="仿宋_GB2312" w:eastAsia="仿宋_GB2312" w:hAnsi="仿宋_GB2312" w:cs="仿宋_GB2312" w:hint="eastAsia"/>
          <w:sz w:val="28"/>
          <w:szCs w:val="28"/>
        </w:rPr>
        <w:t>201</w:t>
      </w:r>
      <w:r w:rsidR="001E117B" w:rsidRPr="00DA78C7">
        <w:rPr>
          <w:rFonts w:ascii="仿宋_GB2312" w:eastAsia="仿宋_GB2312" w:hAnsi="仿宋_GB2312" w:cs="仿宋_GB2312"/>
          <w:sz w:val="28"/>
          <w:szCs w:val="28"/>
        </w:rPr>
        <w:t>8</w:t>
      </w:r>
      <w:r w:rsidRPr="00DA78C7">
        <w:rPr>
          <w:rFonts w:ascii="仿宋_GB2312" w:eastAsia="仿宋_GB2312" w:hAnsi="仿宋_GB2312" w:cs="仿宋_GB2312" w:hint="eastAsia"/>
          <w:sz w:val="28"/>
          <w:szCs w:val="28"/>
        </w:rPr>
        <w:t>年5月1日为准。</w:t>
      </w:r>
    </w:p>
    <w:p w:rsidR="00DB5C91" w:rsidRPr="00DA78C7" w:rsidRDefault="00F84C84">
      <w:pPr>
        <w:adjustRightInd w:val="0"/>
        <w:snapToGrid w:val="0"/>
        <w:spacing w:line="560" w:lineRule="exact"/>
        <w:ind w:firstLineChars="196" w:firstLine="549"/>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（二）竞赛工位通过抽签决定，竞赛期间参赛选手不得离开竞赛工位。</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（三）竞赛所需的硬件设备、系统软件和辅助工具由组委会统一安排，参赛选手不得自带硬件设备、软件、移动存储、辅助工具、移动通信等进入竞赛现场。</w:t>
      </w:r>
    </w:p>
    <w:p w:rsidR="00DB5C91" w:rsidRPr="00DA78C7" w:rsidRDefault="00F84C84">
      <w:pPr>
        <w:adjustRightInd w:val="0"/>
        <w:snapToGrid w:val="0"/>
        <w:spacing w:line="560" w:lineRule="exact"/>
        <w:ind w:left="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（四）参赛选手自行决定工作程序和时间安排。</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（五）参赛选手在赛前10分钟进入竞赛工位并领取竞赛任务，竞赛正式开始后方可展开相关工作。</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（六）竞赛过程中，选手须严格遵守操作规程，确保人身及设备安全，并接受裁判员的监督和警示。若因选手因素造成设备故障或损坏，无法继续竞赛，裁判长有权决定终止该队竞赛；若因非参赛选手</w:t>
      </w:r>
      <w:r w:rsidRPr="00DA78C7">
        <w:rPr>
          <w:rFonts w:ascii="仿宋_GB2312" w:eastAsia="仿宋_GB2312" w:hAnsi="仿宋_GB2312" w:cs="仿宋_GB2312" w:hint="eastAsia"/>
          <w:sz w:val="28"/>
          <w:szCs w:val="28"/>
        </w:rPr>
        <w:lastRenderedPageBreak/>
        <w:t>个人因素造成设备故障，由裁判长视具体情况做出裁决。</w:t>
      </w:r>
    </w:p>
    <w:p w:rsidR="00DB5C91"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（七）竞赛结束（或提前完成）后，参赛选手要确认已成功提交所有竞赛文档，裁判员与参赛选手一起签字确认，参赛选手在确认后不得再进行任何操作。</w:t>
      </w:r>
    </w:p>
    <w:p w:rsidR="009F13A1" w:rsidRDefault="00223508">
      <w:pPr>
        <w:adjustRightInd w:val="0"/>
        <w:snapToGrid w:val="0"/>
        <w:spacing w:line="560" w:lineRule="exact"/>
        <w:ind w:firstLineChars="200" w:firstLine="560"/>
        <w:rPr>
          <w:rFonts w:ascii="仿宋_GB2312" w:eastAsia="仿宋_GB2312" w:hAnsi="仿宋_GB2312" w:cs="仿宋_GB2312"/>
          <w:sz w:val="28"/>
          <w:szCs w:val="28"/>
        </w:rPr>
      </w:pPr>
      <w:r w:rsidRPr="00223508">
        <w:rPr>
          <w:rFonts w:ascii="仿宋_GB2312" w:eastAsia="仿宋_GB2312" w:hAnsi="仿宋_GB2312" w:cs="仿宋_GB2312" w:hint="eastAsia"/>
          <w:sz w:val="28"/>
          <w:szCs w:val="28"/>
        </w:rPr>
        <w:t>（八）最终竞赛成绩经复核无误及裁判长、监督长签字确认后，</w:t>
      </w:r>
      <w:r w:rsidRPr="00223508">
        <w:rPr>
          <w:rFonts w:ascii="仿宋_GB2312" w:eastAsia="仿宋_GB2312" w:hAnsi="仿宋_GB2312" w:cs="仿宋_GB2312"/>
          <w:sz w:val="28"/>
          <w:szCs w:val="28"/>
        </w:rPr>
        <w:t>在指定地点</w:t>
      </w:r>
      <w:r w:rsidRPr="00223508">
        <w:rPr>
          <w:rFonts w:ascii="仿宋_GB2312" w:eastAsia="仿宋_GB2312" w:hAnsi="仿宋_GB2312" w:cs="仿宋_GB2312" w:hint="eastAsia"/>
          <w:sz w:val="28"/>
          <w:szCs w:val="28"/>
        </w:rPr>
        <w:t>，</w:t>
      </w:r>
      <w:r w:rsidRPr="00223508">
        <w:rPr>
          <w:rFonts w:ascii="仿宋_GB2312" w:eastAsia="仿宋_GB2312" w:hAnsi="仿宋_GB2312" w:cs="仿宋_GB2312"/>
          <w:sz w:val="28"/>
          <w:szCs w:val="28"/>
        </w:rPr>
        <w:t>以纸质形式向全体参赛队进行公示</w:t>
      </w:r>
      <w:r w:rsidRPr="00223508">
        <w:rPr>
          <w:rFonts w:ascii="仿宋_GB2312" w:eastAsia="仿宋_GB2312" w:hAnsi="仿宋_GB2312" w:cs="仿宋_GB2312" w:hint="eastAsia"/>
          <w:sz w:val="28"/>
          <w:szCs w:val="28"/>
        </w:rPr>
        <w:t>，并</w:t>
      </w:r>
      <w:proofErr w:type="gramStart"/>
      <w:r w:rsidRPr="00223508">
        <w:rPr>
          <w:rFonts w:ascii="仿宋_GB2312" w:eastAsia="仿宋_GB2312" w:hAnsi="仿宋_GB2312" w:cs="仿宋_GB2312"/>
          <w:sz w:val="28"/>
          <w:szCs w:val="28"/>
        </w:rPr>
        <w:t>在闭赛式</w:t>
      </w:r>
      <w:proofErr w:type="gramEnd"/>
      <w:r w:rsidRPr="00223508">
        <w:rPr>
          <w:rFonts w:ascii="仿宋_GB2312" w:eastAsia="仿宋_GB2312" w:hAnsi="仿宋_GB2312" w:cs="仿宋_GB2312"/>
          <w:sz w:val="28"/>
          <w:szCs w:val="28"/>
        </w:rPr>
        <w:t>上予以公布</w:t>
      </w:r>
      <w:r w:rsidRPr="00223508">
        <w:rPr>
          <w:rFonts w:ascii="仿宋_GB2312" w:eastAsia="仿宋_GB2312" w:hAnsi="仿宋_GB2312" w:cs="仿宋_GB2312" w:hint="eastAsia"/>
          <w:sz w:val="28"/>
          <w:szCs w:val="28"/>
        </w:rPr>
        <w:t>。</w:t>
      </w:r>
    </w:p>
    <w:p w:rsidR="00FB6BFA" w:rsidRDefault="00FB6BFA" w:rsidP="00FB6BFA">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（九）本赛项各参赛队最终成绩由承办单位信息员录入赛</w:t>
      </w:r>
      <w:proofErr w:type="gramStart"/>
      <w:r>
        <w:rPr>
          <w:rFonts w:ascii="仿宋_GB2312" w:eastAsia="仿宋_GB2312" w:hAnsi="仿宋_GB2312" w:cs="仿宋_GB2312" w:hint="eastAsia"/>
          <w:bCs/>
          <w:sz w:val="28"/>
          <w:szCs w:val="28"/>
        </w:rPr>
        <w:t>务</w:t>
      </w:r>
      <w:proofErr w:type="gramEnd"/>
      <w:r>
        <w:rPr>
          <w:rFonts w:ascii="仿宋_GB2312" w:eastAsia="仿宋_GB2312" w:hAnsi="仿宋_GB2312" w:cs="仿宋_GB2312" w:hint="eastAsia"/>
          <w:bCs/>
          <w:sz w:val="28"/>
          <w:szCs w:val="28"/>
        </w:rPr>
        <w:t>管理系统。承办单位信息员对成绩数据审核后，将赛</w:t>
      </w:r>
      <w:proofErr w:type="gramStart"/>
      <w:r>
        <w:rPr>
          <w:rFonts w:ascii="仿宋_GB2312" w:eastAsia="仿宋_GB2312" w:hAnsi="仿宋_GB2312" w:cs="仿宋_GB2312" w:hint="eastAsia"/>
          <w:bCs/>
          <w:sz w:val="28"/>
          <w:szCs w:val="28"/>
        </w:rPr>
        <w:t>务</w:t>
      </w:r>
      <w:proofErr w:type="gramEnd"/>
      <w:r>
        <w:rPr>
          <w:rFonts w:ascii="仿宋_GB2312" w:eastAsia="仿宋_GB2312" w:hAnsi="仿宋_GB2312" w:cs="仿宋_GB2312" w:hint="eastAsia"/>
          <w:bCs/>
          <w:sz w:val="28"/>
          <w:szCs w:val="28"/>
        </w:rPr>
        <w:t>系统中录入的成绩导出打印，经赛项裁判长审核无误后签字。承办单位信息员将裁判长确认的电子版赛项成绩信息上传赛</w:t>
      </w:r>
      <w:proofErr w:type="gramStart"/>
      <w:r>
        <w:rPr>
          <w:rFonts w:ascii="仿宋_GB2312" w:eastAsia="仿宋_GB2312" w:hAnsi="仿宋_GB2312" w:cs="仿宋_GB2312" w:hint="eastAsia"/>
          <w:bCs/>
          <w:sz w:val="28"/>
          <w:szCs w:val="28"/>
        </w:rPr>
        <w:t>务</w:t>
      </w:r>
      <w:proofErr w:type="gramEnd"/>
      <w:r>
        <w:rPr>
          <w:rFonts w:ascii="仿宋_GB2312" w:eastAsia="仿宋_GB2312" w:hAnsi="仿宋_GB2312" w:cs="仿宋_GB2312" w:hint="eastAsia"/>
          <w:bCs/>
          <w:sz w:val="28"/>
          <w:szCs w:val="28"/>
        </w:rPr>
        <w:t>管理系统，同时将裁判长签字的纸质打印成绩单报送大赛执委会。</w:t>
      </w:r>
    </w:p>
    <w:p w:rsidR="00FB6BFA" w:rsidRDefault="00FB6BFA" w:rsidP="00FB6BFA">
      <w:pPr>
        <w:adjustRightInd w:val="0"/>
        <w:snapToGrid w:val="0"/>
        <w:spacing w:line="54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（十）赛项结束</w:t>
      </w:r>
      <w:proofErr w:type="gramStart"/>
      <w:r>
        <w:rPr>
          <w:rFonts w:ascii="仿宋_GB2312" w:eastAsia="仿宋_GB2312" w:hAnsi="仿宋_GB2312" w:cs="仿宋_GB2312" w:hint="eastAsia"/>
          <w:bCs/>
          <w:sz w:val="28"/>
          <w:szCs w:val="28"/>
        </w:rPr>
        <w:t>后专家</w:t>
      </w:r>
      <w:proofErr w:type="gramEnd"/>
      <w:r>
        <w:rPr>
          <w:rFonts w:ascii="仿宋_GB2312" w:eastAsia="仿宋_GB2312" w:hAnsi="仿宋_GB2312" w:cs="仿宋_GB2312" w:hint="eastAsia"/>
          <w:bCs/>
          <w:sz w:val="28"/>
          <w:szCs w:val="28"/>
        </w:rPr>
        <w:t>工作组根据裁判判分情况，分析参赛选手在比赛过程中对各个知识点、技术的掌握程度，并将分析报告报备大赛执委会办公室，执委会办公室根据实际情况适时公布。</w:t>
      </w:r>
    </w:p>
    <w:p w:rsidR="00FB6BFA" w:rsidRDefault="00FB6BFA" w:rsidP="00FB6BFA">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（十一）赛项每个比赛环节裁判判分的原始材料和最终成绩等结果性材料经监督组人员和裁判长签字后装袋密封留档，并由赛项承办院校封存，委派专人妥善保管。</w:t>
      </w:r>
    </w:p>
    <w:p w:rsidR="00816B2D" w:rsidRDefault="00816B2D" w:rsidP="00FB6BFA">
      <w:pPr>
        <w:snapToGrid w:val="0"/>
        <w:spacing w:line="560" w:lineRule="exact"/>
        <w:ind w:firstLineChars="200" w:firstLine="560"/>
        <w:rPr>
          <w:rFonts w:ascii="仿宋_GB2312" w:eastAsia="仿宋_GB2312" w:hAnsi="仿宋_GB2312" w:cs="仿宋_GB2312"/>
          <w:bCs/>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DA78C7">
        <w:rPr>
          <w:rFonts w:ascii="仿宋_GB2312" w:eastAsia="仿宋_GB2312" w:hAnsi="仿宋_GB2312" w:cs="仿宋_GB2312" w:hint="eastAsia"/>
          <w:sz w:val="28"/>
          <w:szCs w:val="28"/>
        </w:rPr>
        <w:t>八、竞赛环境</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1.竞赛场地。竞赛现场设置竞赛区、裁判区、服务区、技术支持区。现场保证良好的采光、照明和通风；提供稳定的水、电和供电应急设备。同时提供所有指导教师休息室1间。</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2.竞赛设备。竞赛设备由执委会和承办校负责提供和保障，竞赛区按照参赛队数量准备比赛所需的软硬件平台，为参赛队提供标准竞</w:t>
      </w:r>
      <w:r w:rsidRPr="00DA78C7">
        <w:rPr>
          <w:rFonts w:ascii="仿宋_GB2312" w:eastAsia="仿宋_GB2312" w:hAnsi="仿宋_GB2312" w:cs="仿宋_GB2312" w:hint="eastAsia"/>
          <w:sz w:val="28"/>
          <w:szCs w:val="28"/>
        </w:rPr>
        <w:lastRenderedPageBreak/>
        <w:t>赛设备。</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3.竞赛工位。竞赛现场各个工作区配备单相220V/3A以上交流电源。每个比赛工位上标明编号。每个比赛间配有工作台，用于摆放计算机和其它调试设备工具等。配备2把工作椅（凳）。</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4.技术支持区为参赛选手比赛提供网络环境部署和网络安全防范。</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5.服务区提供医疗等服务保障。</w:t>
      </w:r>
    </w:p>
    <w:p w:rsidR="00DB5C91" w:rsidRPr="00DA78C7" w:rsidRDefault="00F84C84">
      <w:pPr>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6.竞赛工位隔离和抗干扰。竞赛工位之间标有隔离线。</w:t>
      </w:r>
    </w:p>
    <w:p w:rsidR="009F13A1" w:rsidRPr="00DA78C7" w:rsidRDefault="009F13A1">
      <w:pPr>
        <w:spacing w:line="560" w:lineRule="exact"/>
        <w:ind w:firstLineChars="200" w:firstLine="560"/>
        <w:rPr>
          <w:rFonts w:ascii="仿宋_GB2312" w:eastAsia="仿宋_GB2312" w:hAnsi="仿宋_GB2312" w:cs="仿宋_GB2312"/>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DA78C7">
        <w:rPr>
          <w:rFonts w:ascii="仿宋_GB2312" w:eastAsia="仿宋_GB2312" w:hAnsi="仿宋_GB2312" w:cs="仿宋_GB2312" w:hint="eastAsia"/>
          <w:sz w:val="28"/>
          <w:szCs w:val="28"/>
        </w:rPr>
        <w:t>九、技术规范</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该赛项涉及的信息网络安全工程在设计、组建过程中，主要有以下7项国家标准，参赛选手在实施竞赛项目中要求遵循如下规范：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042"/>
        <w:gridCol w:w="5754"/>
      </w:tblGrid>
      <w:tr w:rsidR="00DB5C91" w:rsidRPr="00DA78C7">
        <w:trPr>
          <w:trHeight w:val="379"/>
          <w:jc w:val="center"/>
        </w:trPr>
        <w:tc>
          <w:tcPr>
            <w:tcW w:w="726" w:type="dxa"/>
            <w:shd w:val="clear" w:color="auto" w:fill="auto"/>
            <w:vAlign w:val="bottom"/>
          </w:tcPr>
          <w:p w:rsidR="00DB5C91" w:rsidRPr="00DA78C7" w:rsidRDefault="00F84C84">
            <w:pPr>
              <w:widowControl/>
              <w:jc w:val="left"/>
              <w:rPr>
                <w:rFonts w:ascii="仿宋" w:eastAsia="仿宋" w:hAnsi="仿宋"/>
                <w:b/>
                <w:sz w:val="24"/>
                <w:szCs w:val="24"/>
              </w:rPr>
            </w:pPr>
            <w:r w:rsidRPr="00DA78C7">
              <w:rPr>
                <w:rFonts w:ascii="仿宋" w:eastAsia="仿宋" w:hAnsi="仿宋" w:hint="eastAsia"/>
                <w:b/>
                <w:sz w:val="24"/>
                <w:szCs w:val="24"/>
              </w:rPr>
              <w:t>序号</w:t>
            </w:r>
          </w:p>
        </w:tc>
        <w:tc>
          <w:tcPr>
            <w:tcW w:w="2042" w:type="dxa"/>
            <w:shd w:val="clear" w:color="auto" w:fill="auto"/>
            <w:vAlign w:val="bottom"/>
          </w:tcPr>
          <w:p w:rsidR="00DB5C91" w:rsidRPr="00DA78C7" w:rsidRDefault="00F84C84">
            <w:pPr>
              <w:widowControl/>
              <w:jc w:val="left"/>
              <w:rPr>
                <w:rFonts w:ascii="仿宋" w:eastAsia="仿宋" w:hAnsi="仿宋"/>
                <w:b/>
                <w:sz w:val="24"/>
                <w:szCs w:val="24"/>
              </w:rPr>
            </w:pPr>
            <w:r w:rsidRPr="00DA78C7">
              <w:rPr>
                <w:rFonts w:ascii="仿宋" w:eastAsia="仿宋" w:hAnsi="仿宋" w:hint="eastAsia"/>
                <w:b/>
                <w:sz w:val="24"/>
                <w:szCs w:val="24"/>
              </w:rPr>
              <w:t>标准号</w:t>
            </w:r>
          </w:p>
        </w:tc>
        <w:tc>
          <w:tcPr>
            <w:tcW w:w="5754" w:type="dxa"/>
            <w:shd w:val="clear" w:color="auto" w:fill="auto"/>
            <w:vAlign w:val="bottom"/>
          </w:tcPr>
          <w:p w:rsidR="00DB5C91" w:rsidRPr="00DA78C7" w:rsidRDefault="00F84C84">
            <w:pPr>
              <w:widowControl/>
              <w:jc w:val="left"/>
              <w:rPr>
                <w:rFonts w:ascii="仿宋" w:eastAsia="仿宋" w:hAnsi="仿宋"/>
                <w:b/>
                <w:sz w:val="24"/>
                <w:szCs w:val="24"/>
              </w:rPr>
            </w:pPr>
            <w:r w:rsidRPr="00DA78C7">
              <w:rPr>
                <w:rFonts w:ascii="仿宋" w:eastAsia="仿宋" w:hAnsi="仿宋" w:hint="eastAsia"/>
                <w:b/>
                <w:sz w:val="24"/>
                <w:szCs w:val="24"/>
              </w:rPr>
              <w:t>中文标准名称</w:t>
            </w:r>
          </w:p>
        </w:tc>
      </w:tr>
      <w:tr w:rsidR="00DB5C91" w:rsidRPr="00DA78C7">
        <w:trPr>
          <w:trHeight w:val="379"/>
          <w:jc w:val="center"/>
        </w:trPr>
        <w:tc>
          <w:tcPr>
            <w:tcW w:w="726" w:type="dxa"/>
            <w:shd w:val="clear" w:color="auto" w:fill="auto"/>
            <w:vAlign w:val="bottom"/>
          </w:tcPr>
          <w:p w:rsidR="00DB5C91" w:rsidRPr="00DA78C7" w:rsidRDefault="00F84C84">
            <w:pPr>
              <w:widowControl/>
              <w:jc w:val="center"/>
              <w:rPr>
                <w:rFonts w:ascii="仿宋" w:eastAsia="仿宋" w:hAnsi="仿宋"/>
                <w:sz w:val="24"/>
                <w:szCs w:val="24"/>
              </w:rPr>
            </w:pPr>
            <w:r w:rsidRPr="00DA78C7">
              <w:rPr>
                <w:rFonts w:ascii="仿宋" w:eastAsia="仿宋" w:hAnsi="仿宋"/>
                <w:sz w:val="24"/>
                <w:szCs w:val="24"/>
              </w:rPr>
              <w:t>1</w:t>
            </w:r>
          </w:p>
        </w:tc>
        <w:tc>
          <w:tcPr>
            <w:tcW w:w="2042"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GB 17859-1999</w:t>
            </w:r>
          </w:p>
        </w:tc>
        <w:tc>
          <w:tcPr>
            <w:tcW w:w="5754"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《计算机信息系统安全保护等级划分准则》</w:t>
            </w:r>
          </w:p>
        </w:tc>
      </w:tr>
      <w:tr w:rsidR="00DB5C91" w:rsidRPr="00DA78C7">
        <w:trPr>
          <w:trHeight w:val="379"/>
          <w:jc w:val="center"/>
        </w:trPr>
        <w:tc>
          <w:tcPr>
            <w:tcW w:w="726" w:type="dxa"/>
            <w:shd w:val="clear" w:color="auto" w:fill="auto"/>
            <w:vAlign w:val="bottom"/>
          </w:tcPr>
          <w:p w:rsidR="00DB5C91" w:rsidRPr="00DA78C7" w:rsidRDefault="00F84C84">
            <w:pPr>
              <w:widowControl/>
              <w:jc w:val="center"/>
              <w:rPr>
                <w:rFonts w:ascii="仿宋" w:eastAsia="仿宋" w:hAnsi="仿宋"/>
                <w:sz w:val="24"/>
                <w:szCs w:val="24"/>
              </w:rPr>
            </w:pPr>
            <w:r w:rsidRPr="00DA78C7">
              <w:rPr>
                <w:rFonts w:ascii="仿宋" w:eastAsia="仿宋" w:hAnsi="仿宋"/>
                <w:sz w:val="24"/>
                <w:szCs w:val="24"/>
              </w:rPr>
              <w:t>2</w:t>
            </w:r>
          </w:p>
        </w:tc>
        <w:tc>
          <w:tcPr>
            <w:tcW w:w="2042"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GB/T 20271-2006</w:t>
            </w:r>
          </w:p>
        </w:tc>
        <w:tc>
          <w:tcPr>
            <w:tcW w:w="5754"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《信息安全技术信息系统通用安全技术要求》</w:t>
            </w:r>
          </w:p>
        </w:tc>
      </w:tr>
      <w:tr w:rsidR="00DB5C91" w:rsidRPr="00DA78C7">
        <w:trPr>
          <w:trHeight w:val="379"/>
          <w:jc w:val="center"/>
        </w:trPr>
        <w:tc>
          <w:tcPr>
            <w:tcW w:w="726" w:type="dxa"/>
            <w:shd w:val="clear" w:color="auto" w:fill="auto"/>
            <w:vAlign w:val="bottom"/>
          </w:tcPr>
          <w:p w:rsidR="00DB5C91" w:rsidRPr="00DA78C7" w:rsidRDefault="00F84C84">
            <w:pPr>
              <w:widowControl/>
              <w:jc w:val="center"/>
              <w:rPr>
                <w:rFonts w:ascii="仿宋" w:eastAsia="仿宋" w:hAnsi="仿宋"/>
                <w:sz w:val="24"/>
                <w:szCs w:val="24"/>
              </w:rPr>
            </w:pPr>
            <w:r w:rsidRPr="00DA78C7">
              <w:rPr>
                <w:rFonts w:ascii="仿宋" w:eastAsia="仿宋" w:hAnsi="仿宋"/>
                <w:sz w:val="24"/>
                <w:szCs w:val="24"/>
              </w:rPr>
              <w:t>3</w:t>
            </w:r>
          </w:p>
        </w:tc>
        <w:tc>
          <w:tcPr>
            <w:tcW w:w="2042"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GB/T 20270-2006</w:t>
            </w:r>
          </w:p>
        </w:tc>
        <w:tc>
          <w:tcPr>
            <w:tcW w:w="5754"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《信息安全技术网络基础安全技术要求》</w:t>
            </w:r>
          </w:p>
        </w:tc>
      </w:tr>
      <w:tr w:rsidR="00DB5C91" w:rsidRPr="00DA78C7">
        <w:trPr>
          <w:trHeight w:val="379"/>
          <w:jc w:val="center"/>
        </w:trPr>
        <w:tc>
          <w:tcPr>
            <w:tcW w:w="726" w:type="dxa"/>
            <w:shd w:val="clear" w:color="auto" w:fill="auto"/>
            <w:vAlign w:val="bottom"/>
          </w:tcPr>
          <w:p w:rsidR="00DB5C91" w:rsidRPr="00DA78C7" w:rsidRDefault="00F84C84">
            <w:pPr>
              <w:widowControl/>
              <w:jc w:val="center"/>
              <w:rPr>
                <w:rFonts w:ascii="仿宋" w:eastAsia="仿宋" w:hAnsi="仿宋"/>
                <w:sz w:val="24"/>
                <w:szCs w:val="24"/>
              </w:rPr>
            </w:pPr>
            <w:r w:rsidRPr="00DA78C7">
              <w:rPr>
                <w:rFonts w:ascii="仿宋" w:eastAsia="仿宋" w:hAnsi="仿宋"/>
                <w:sz w:val="24"/>
                <w:szCs w:val="24"/>
              </w:rPr>
              <w:t>4</w:t>
            </w:r>
          </w:p>
        </w:tc>
        <w:tc>
          <w:tcPr>
            <w:tcW w:w="2042"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GB/T 20272-2006</w:t>
            </w:r>
          </w:p>
        </w:tc>
        <w:tc>
          <w:tcPr>
            <w:tcW w:w="5754"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《信息安全技术操作系统安全技术要求》</w:t>
            </w:r>
          </w:p>
        </w:tc>
      </w:tr>
      <w:tr w:rsidR="00DB5C91" w:rsidRPr="00DA78C7">
        <w:trPr>
          <w:trHeight w:val="379"/>
          <w:jc w:val="center"/>
        </w:trPr>
        <w:tc>
          <w:tcPr>
            <w:tcW w:w="726" w:type="dxa"/>
            <w:shd w:val="clear" w:color="auto" w:fill="auto"/>
            <w:vAlign w:val="bottom"/>
          </w:tcPr>
          <w:p w:rsidR="00DB5C91" w:rsidRPr="00DA78C7" w:rsidRDefault="00F84C84">
            <w:pPr>
              <w:widowControl/>
              <w:jc w:val="center"/>
              <w:rPr>
                <w:rFonts w:ascii="仿宋" w:eastAsia="仿宋" w:hAnsi="仿宋"/>
                <w:sz w:val="24"/>
                <w:szCs w:val="24"/>
              </w:rPr>
            </w:pPr>
            <w:r w:rsidRPr="00DA78C7">
              <w:rPr>
                <w:rFonts w:ascii="仿宋" w:eastAsia="仿宋" w:hAnsi="仿宋"/>
                <w:sz w:val="24"/>
                <w:szCs w:val="24"/>
              </w:rPr>
              <w:t>5</w:t>
            </w:r>
          </w:p>
        </w:tc>
        <w:tc>
          <w:tcPr>
            <w:tcW w:w="2042"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GB/T 20273-2006</w:t>
            </w:r>
          </w:p>
        </w:tc>
        <w:tc>
          <w:tcPr>
            <w:tcW w:w="5754"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《信息安全技术数据库管理系统安全技术要求》</w:t>
            </w:r>
          </w:p>
        </w:tc>
      </w:tr>
      <w:tr w:rsidR="00DB5C91" w:rsidRPr="00DA78C7">
        <w:trPr>
          <w:trHeight w:val="379"/>
          <w:jc w:val="center"/>
        </w:trPr>
        <w:tc>
          <w:tcPr>
            <w:tcW w:w="726" w:type="dxa"/>
            <w:shd w:val="clear" w:color="auto" w:fill="auto"/>
            <w:vAlign w:val="bottom"/>
          </w:tcPr>
          <w:p w:rsidR="00DB5C91" w:rsidRPr="00DA78C7" w:rsidRDefault="00F84C84">
            <w:pPr>
              <w:widowControl/>
              <w:jc w:val="center"/>
              <w:rPr>
                <w:rFonts w:ascii="仿宋" w:eastAsia="仿宋" w:hAnsi="仿宋"/>
                <w:sz w:val="24"/>
                <w:szCs w:val="24"/>
              </w:rPr>
            </w:pPr>
            <w:r w:rsidRPr="00DA78C7">
              <w:rPr>
                <w:rFonts w:ascii="仿宋" w:eastAsia="仿宋" w:hAnsi="仿宋" w:hint="eastAsia"/>
                <w:sz w:val="24"/>
                <w:szCs w:val="24"/>
              </w:rPr>
              <w:t>6</w:t>
            </w:r>
          </w:p>
        </w:tc>
        <w:tc>
          <w:tcPr>
            <w:tcW w:w="2042"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GA/T 671-2006</w:t>
            </w:r>
          </w:p>
        </w:tc>
        <w:tc>
          <w:tcPr>
            <w:tcW w:w="5754"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《信息安全技术终端计算机系统安全等级技术要求》</w:t>
            </w:r>
          </w:p>
        </w:tc>
      </w:tr>
      <w:tr w:rsidR="00DB5C91" w:rsidRPr="00DA78C7">
        <w:trPr>
          <w:trHeight w:val="379"/>
          <w:jc w:val="center"/>
        </w:trPr>
        <w:tc>
          <w:tcPr>
            <w:tcW w:w="726" w:type="dxa"/>
            <w:shd w:val="clear" w:color="auto" w:fill="auto"/>
            <w:vAlign w:val="bottom"/>
          </w:tcPr>
          <w:p w:rsidR="00DB5C91" w:rsidRPr="00DA78C7" w:rsidRDefault="00F84C84">
            <w:pPr>
              <w:widowControl/>
              <w:jc w:val="center"/>
              <w:rPr>
                <w:rFonts w:ascii="仿宋" w:eastAsia="仿宋" w:hAnsi="仿宋"/>
                <w:sz w:val="24"/>
                <w:szCs w:val="24"/>
              </w:rPr>
            </w:pPr>
            <w:r w:rsidRPr="00DA78C7">
              <w:rPr>
                <w:rFonts w:ascii="仿宋" w:eastAsia="仿宋" w:hAnsi="仿宋" w:hint="eastAsia"/>
                <w:sz w:val="24"/>
                <w:szCs w:val="24"/>
              </w:rPr>
              <w:t>7</w:t>
            </w:r>
          </w:p>
        </w:tc>
        <w:tc>
          <w:tcPr>
            <w:tcW w:w="2042"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GB/T 20269-2006</w:t>
            </w:r>
          </w:p>
        </w:tc>
        <w:tc>
          <w:tcPr>
            <w:tcW w:w="5754" w:type="dxa"/>
            <w:shd w:val="clear" w:color="auto" w:fill="auto"/>
            <w:vAlign w:val="bottom"/>
          </w:tcPr>
          <w:p w:rsidR="00DB5C91" w:rsidRPr="00DA78C7" w:rsidRDefault="00F84C84">
            <w:pPr>
              <w:widowControl/>
              <w:jc w:val="left"/>
              <w:rPr>
                <w:rFonts w:ascii="仿宋" w:eastAsia="仿宋" w:hAnsi="仿宋"/>
                <w:sz w:val="24"/>
                <w:szCs w:val="24"/>
              </w:rPr>
            </w:pPr>
            <w:r w:rsidRPr="00DA78C7">
              <w:rPr>
                <w:rFonts w:ascii="仿宋" w:eastAsia="仿宋" w:hAnsi="仿宋" w:hint="eastAsia"/>
                <w:sz w:val="24"/>
                <w:szCs w:val="24"/>
              </w:rPr>
              <w:t>《信息安全技术信息系统安全管理要求》</w:t>
            </w:r>
          </w:p>
        </w:tc>
      </w:tr>
    </w:tbl>
    <w:p w:rsidR="00DB5C91" w:rsidRPr="00DA78C7" w:rsidRDefault="00DB5C91">
      <w:pPr>
        <w:adjustRightInd w:val="0"/>
        <w:snapToGrid w:val="0"/>
        <w:spacing w:line="560" w:lineRule="exact"/>
        <w:ind w:firstLineChars="200" w:firstLine="560"/>
        <w:rPr>
          <w:rFonts w:ascii="仿宋" w:eastAsia="仿宋" w:hAnsi="仿宋"/>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DA78C7">
        <w:rPr>
          <w:rFonts w:ascii="仿宋_GB2312" w:eastAsia="仿宋_GB2312" w:hAnsi="仿宋_GB2312" w:cs="仿宋_GB2312" w:hint="eastAsia"/>
          <w:sz w:val="28"/>
          <w:szCs w:val="28"/>
        </w:rPr>
        <w:t>十、技术平台</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（一）比赛器材</w:t>
      </w: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829"/>
        <w:gridCol w:w="861"/>
        <w:gridCol w:w="4476"/>
      </w:tblGrid>
      <w:tr w:rsidR="00DB5C91" w:rsidRPr="00DA78C7">
        <w:trPr>
          <w:trHeight w:val="572"/>
          <w:jc w:val="center"/>
        </w:trPr>
        <w:tc>
          <w:tcPr>
            <w:tcW w:w="821" w:type="dxa"/>
            <w:vAlign w:val="center"/>
          </w:tcPr>
          <w:p w:rsidR="00DB5C91" w:rsidRPr="00DA78C7" w:rsidRDefault="00F84C84">
            <w:pPr>
              <w:adjustRightInd w:val="0"/>
              <w:snapToGrid w:val="0"/>
              <w:spacing w:line="560" w:lineRule="exact"/>
              <w:jc w:val="center"/>
              <w:rPr>
                <w:rFonts w:ascii="仿宋" w:eastAsia="仿宋" w:hAnsi="仿宋"/>
                <w:b/>
                <w:szCs w:val="21"/>
              </w:rPr>
            </w:pPr>
            <w:r w:rsidRPr="00DA78C7">
              <w:rPr>
                <w:rFonts w:ascii="仿宋" w:eastAsia="仿宋" w:hAnsi="仿宋" w:hint="eastAsia"/>
                <w:b/>
                <w:szCs w:val="21"/>
              </w:rPr>
              <w:t>序号</w:t>
            </w:r>
          </w:p>
        </w:tc>
        <w:tc>
          <w:tcPr>
            <w:tcW w:w="1829" w:type="dxa"/>
            <w:vAlign w:val="center"/>
          </w:tcPr>
          <w:p w:rsidR="00DB5C91" w:rsidRPr="00DA78C7" w:rsidRDefault="00F84C84">
            <w:pPr>
              <w:adjustRightInd w:val="0"/>
              <w:snapToGrid w:val="0"/>
              <w:spacing w:line="560" w:lineRule="exact"/>
              <w:jc w:val="center"/>
              <w:rPr>
                <w:rFonts w:ascii="仿宋" w:eastAsia="仿宋" w:hAnsi="仿宋"/>
                <w:b/>
                <w:szCs w:val="21"/>
              </w:rPr>
            </w:pPr>
            <w:r w:rsidRPr="00DA78C7">
              <w:rPr>
                <w:rFonts w:ascii="仿宋" w:eastAsia="仿宋" w:hAnsi="仿宋" w:hint="eastAsia"/>
                <w:b/>
                <w:szCs w:val="21"/>
              </w:rPr>
              <w:t>设备名称</w:t>
            </w:r>
          </w:p>
        </w:tc>
        <w:tc>
          <w:tcPr>
            <w:tcW w:w="861" w:type="dxa"/>
            <w:vAlign w:val="center"/>
          </w:tcPr>
          <w:p w:rsidR="00DB5C91" w:rsidRPr="00DA78C7" w:rsidRDefault="00F84C84">
            <w:pPr>
              <w:adjustRightInd w:val="0"/>
              <w:snapToGrid w:val="0"/>
              <w:spacing w:line="560" w:lineRule="exact"/>
              <w:jc w:val="center"/>
              <w:rPr>
                <w:rFonts w:ascii="仿宋" w:eastAsia="仿宋" w:hAnsi="仿宋"/>
                <w:b/>
                <w:szCs w:val="21"/>
              </w:rPr>
            </w:pPr>
            <w:r w:rsidRPr="00DA78C7">
              <w:rPr>
                <w:rFonts w:ascii="仿宋" w:eastAsia="仿宋" w:hAnsi="仿宋" w:hint="eastAsia"/>
                <w:b/>
                <w:szCs w:val="21"/>
              </w:rPr>
              <w:t>数量</w:t>
            </w:r>
          </w:p>
        </w:tc>
        <w:tc>
          <w:tcPr>
            <w:tcW w:w="4476" w:type="dxa"/>
            <w:vAlign w:val="center"/>
          </w:tcPr>
          <w:p w:rsidR="00DB5C91" w:rsidRPr="00DA78C7" w:rsidRDefault="00F84C84">
            <w:pPr>
              <w:adjustRightInd w:val="0"/>
              <w:snapToGrid w:val="0"/>
              <w:spacing w:line="560" w:lineRule="exact"/>
              <w:jc w:val="center"/>
              <w:rPr>
                <w:rFonts w:ascii="仿宋" w:eastAsia="仿宋" w:hAnsi="仿宋"/>
                <w:b/>
                <w:szCs w:val="21"/>
              </w:rPr>
            </w:pPr>
            <w:r w:rsidRPr="00DA78C7">
              <w:rPr>
                <w:rFonts w:ascii="仿宋" w:eastAsia="仿宋" w:hAnsi="仿宋" w:hint="eastAsia"/>
                <w:b/>
                <w:szCs w:val="21"/>
              </w:rPr>
              <w:t>设备型号</w:t>
            </w:r>
          </w:p>
        </w:tc>
      </w:tr>
      <w:tr w:rsidR="00DB5C91" w:rsidRPr="00DA78C7">
        <w:trPr>
          <w:trHeight w:val="397"/>
          <w:jc w:val="center"/>
        </w:trPr>
        <w:tc>
          <w:tcPr>
            <w:tcW w:w="821" w:type="dxa"/>
            <w:vAlign w:val="center"/>
          </w:tcPr>
          <w:p w:rsidR="00DB5C91" w:rsidRPr="00DA78C7" w:rsidRDefault="00F84C84">
            <w:pPr>
              <w:adjustRightInd w:val="0"/>
              <w:snapToGrid w:val="0"/>
              <w:spacing w:line="560" w:lineRule="exact"/>
              <w:jc w:val="center"/>
              <w:rPr>
                <w:rFonts w:ascii="仿宋" w:eastAsia="仿宋" w:hAnsi="仿宋"/>
                <w:szCs w:val="21"/>
              </w:rPr>
            </w:pPr>
            <w:r w:rsidRPr="00DA78C7">
              <w:rPr>
                <w:rFonts w:ascii="仿宋" w:eastAsia="仿宋" w:hAnsi="仿宋"/>
                <w:szCs w:val="21"/>
              </w:rPr>
              <w:t>1</w:t>
            </w:r>
          </w:p>
        </w:tc>
        <w:tc>
          <w:tcPr>
            <w:tcW w:w="1829" w:type="dxa"/>
            <w:vAlign w:val="center"/>
          </w:tcPr>
          <w:p w:rsidR="00DB5C91" w:rsidRPr="00DA78C7" w:rsidRDefault="00F84C84">
            <w:pPr>
              <w:adjustRightInd w:val="0"/>
              <w:snapToGrid w:val="0"/>
              <w:spacing w:line="560" w:lineRule="exact"/>
              <w:jc w:val="left"/>
              <w:rPr>
                <w:rFonts w:ascii="仿宋" w:eastAsia="仿宋" w:hAnsi="仿宋"/>
                <w:szCs w:val="21"/>
              </w:rPr>
            </w:pPr>
            <w:r w:rsidRPr="00DA78C7">
              <w:rPr>
                <w:rFonts w:ascii="仿宋" w:eastAsia="仿宋" w:hAnsi="仿宋" w:hint="eastAsia"/>
                <w:szCs w:val="21"/>
              </w:rPr>
              <w:t>网络空间</w:t>
            </w:r>
            <w:r w:rsidRPr="00DA78C7">
              <w:rPr>
                <w:rFonts w:ascii="仿宋" w:eastAsia="仿宋" w:hAnsi="仿宋"/>
                <w:szCs w:val="21"/>
              </w:rPr>
              <w:t>安全</w:t>
            </w:r>
            <w:r w:rsidRPr="00DA78C7">
              <w:rPr>
                <w:rFonts w:ascii="仿宋" w:eastAsia="仿宋" w:hAnsi="仿宋" w:hint="eastAsia"/>
                <w:szCs w:val="21"/>
              </w:rPr>
              <w:t>技能</w:t>
            </w:r>
            <w:r w:rsidRPr="00DA78C7">
              <w:rPr>
                <w:rFonts w:ascii="仿宋" w:eastAsia="仿宋" w:hAnsi="仿宋"/>
                <w:szCs w:val="21"/>
              </w:rPr>
              <w:t>评测平台</w:t>
            </w:r>
          </w:p>
        </w:tc>
        <w:tc>
          <w:tcPr>
            <w:tcW w:w="861" w:type="dxa"/>
            <w:vAlign w:val="center"/>
          </w:tcPr>
          <w:p w:rsidR="00DB5C91" w:rsidRPr="00DA78C7" w:rsidRDefault="00F84C84">
            <w:pPr>
              <w:adjustRightInd w:val="0"/>
              <w:snapToGrid w:val="0"/>
              <w:spacing w:line="560" w:lineRule="exact"/>
              <w:jc w:val="center"/>
              <w:rPr>
                <w:rFonts w:ascii="仿宋" w:eastAsia="仿宋" w:hAnsi="仿宋"/>
                <w:szCs w:val="21"/>
              </w:rPr>
            </w:pPr>
            <w:r w:rsidRPr="00DA78C7">
              <w:rPr>
                <w:rFonts w:ascii="仿宋" w:eastAsia="仿宋" w:hAnsi="仿宋"/>
                <w:szCs w:val="21"/>
              </w:rPr>
              <w:t>1</w:t>
            </w:r>
          </w:p>
        </w:tc>
        <w:tc>
          <w:tcPr>
            <w:tcW w:w="4476" w:type="dxa"/>
            <w:vAlign w:val="center"/>
          </w:tcPr>
          <w:p w:rsidR="00DB5C91" w:rsidRPr="00DA78C7" w:rsidRDefault="00F84C84">
            <w:pPr>
              <w:adjustRightInd w:val="0"/>
              <w:snapToGrid w:val="0"/>
              <w:spacing w:line="560" w:lineRule="exact"/>
              <w:jc w:val="left"/>
              <w:rPr>
                <w:rFonts w:ascii="仿宋" w:eastAsia="仿宋" w:hAnsi="仿宋"/>
                <w:szCs w:val="21"/>
              </w:rPr>
            </w:pPr>
            <w:r w:rsidRPr="00DA78C7">
              <w:rPr>
                <w:rFonts w:ascii="仿宋" w:eastAsia="仿宋" w:hAnsi="仿宋" w:hint="eastAsia"/>
                <w:szCs w:val="21"/>
              </w:rPr>
              <w:t>中科软</w:t>
            </w:r>
            <w:proofErr w:type="gramStart"/>
            <w:r w:rsidRPr="00DA78C7">
              <w:rPr>
                <w:rFonts w:ascii="仿宋" w:eastAsia="仿宋" w:hAnsi="仿宋" w:hint="eastAsia"/>
                <w:szCs w:val="21"/>
              </w:rPr>
              <w:t>磐</w:t>
            </w:r>
            <w:proofErr w:type="gramEnd"/>
            <w:r w:rsidRPr="00DA78C7">
              <w:rPr>
                <w:rFonts w:ascii="仿宋" w:eastAsia="仿宋" w:hAnsi="仿宋" w:hint="eastAsia"/>
                <w:szCs w:val="21"/>
              </w:rPr>
              <w:t>云PY</w:t>
            </w:r>
            <w:r w:rsidRPr="00DA78C7">
              <w:rPr>
                <w:rFonts w:ascii="仿宋" w:eastAsia="仿宋" w:hAnsi="仿宋"/>
                <w:szCs w:val="21"/>
              </w:rPr>
              <w:t>-B7</w:t>
            </w:r>
          </w:p>
          <w:p w:rsidR="00DB5C91" w:rsidRPr="00DA78C7" w:rsidRDefault="00F84C84">
            <w:pPr>
              <w:adjustRightInd w:val="0"/>
              <w:snapToGrid w:val="0"/>
              <w:spacing w:line="560" w:lineRule="exact"/>
              <w:jc w:val="left"/>
              <w:rPr>
                <w:rFonts w:ascii="仿宋" w:eastAsia="仿宋" w:hAnsi="仿宋"/>
                <w:szCs w:val="21"/>
              </w:rPr>
            </w:pPr>
            <w:proofErr w:type="gramStart"/>
            <w:r w:rsidRPr="00DA78C7">
              <w:rPr>
                <w:rFonts w:ascii="仿宋" w:eastAsia="仿宋" w:hAnsi="仿宋"/>
                <w:szCs w:val="21"/>
              </w:rPr>
              <w:t>磐</w:t>
            </w:r>
            <w:proofErr w:type="gramEnd"/>
            <w:r w:rsidRPr="00DA78C7">
              <w:rPr>
                <w:rFonts w:ascii="仿宋" w:eastAsia="仿宋" w:hAnsi="仿宋"/>
                <w:szCs w:val="21"/>
              </w:rPr>
              <w:t>云PY-B7为</w:t>
            </w:r>
            <w:r w:rsidRPr="00DA78C7">
              <w:rPr>
                <w:rFonts w:ascii="仿宋" w:eastAsia="仿宋" w:hAnsi="仿宋" w:hint="eastAsia"/>
                <w:szCs w:val="21"/>
              </w:rPr>
              <w:t>1U设备，</w:t>
            </w:r>
            <w:proofErr w:type="gramStart"/>
            <w:r w:rsidR="001E117B" w:rsidRPr="00DA78C7">
              <w:rPr>
                <w:rFonts w:ascii="仿宋" w:eastAsia="仿宋" w:hAnsi="仿宋" w:hint="eastAsia"/>
                <w:szCs w:val="21"/>
              </w:rPr>
              <w:t>标配2</w:t>
            </w:r>
            <w:proofErr w:type="gramEnd"/>
            <w:r w:rsidR="001E117B" w:rsidRPr="00DA78C7">
              <w:rPr>
                <w:rFonts w:ascii="仿宋" w:eastAsia="仿宋" w:hAnsi="仿宋" w:hint="eastAsia"/>
                <w:szCs w:val="21"/>
              </w:rPr>
              <w:t xml:space="preserve">个千兆以太口，Intel处理器，大于等于16G 内存，SSD </w:t>
            </w:r>
            <w:r w:rsidR="001E117B" w:rsidRPr="00DA78C7">
              <w:rPr>
                <w:rFonts w:ascii="仿宋" w:eastAsia="仿宋" w:hAnsi="仿宋" w:hint="eastAsia"/>
                <w:szCs w:val="21"/>
              </w:rPr>
              <w:lastRenderedPageBreak/>
              <w:t>+SATA硬盘。可扩展多种虚拟化平台，支持多用户并发在线比赛，根据不同的实战任务下发进行自动调度靶机虚拟化模板，为学员提供单兵闯关、分组混战等实际对战模式，提供超过20种不同级别70个的攻防题目。整个过程全自动评判，自定义动画态势展示，成绩详细分析，多端口监控，全程加密。包含2017年网络空间安全国赛和省</w:t>
            </w:r>
            <w:proofErr w:type="gramStart"/>
            <w:r w:rsidR="001E117B" w:rsidRPr="00DA78C7">
              <w:rPr>
                <w:rFonts w:ascii="仿宋" w:eastAsia="仿宋" w:hAnsi="仿宋" w:hint="eastAsia"/>
                <w:szCs w:val="21"/>
              </w:rPr>
              <w:t>赛部分样题</w:t>
            </w:r>
            <w:proofErr w:type="gramEnd"/>
            <w:r w:rsidR="001E117B" w:rsidRPr="00DA78C7">
              <w:rPr>
                <w:rFonts w:ascii="仿宋" w:eastAsia="仿宋" w:hAnsi="仿宋" w:hint="eastAsia"/>
                <w:szCs w:val="21"/>
              </w:rPr>
              <w:t>场景。</w:t>
            </w:r>
          </w:p>
        </w:tc>
      </w:tr>
      <w:tr w:rsidR="001114FB" w:rsidRPr="00DA78C7">
        <w:trPr>
          <w:trHeight w:val="397"/>
          <w:jc w:val="center"/>
        </w:trPr>
        <w:tc>
          <w:tcPr>
            <w:tcW w:w="821" w:type="dxa"/>
            <w:vAlign w:val="center"/>
          </w:tcPr>
          <w:p w:rsidR="00DB5C91" w:rsidRPr="00DA78C7" w:rsidRDefault="00F84C84">
            <w:pPr>
              <w:adjustRightInd w:val="0"/>
              <w:snapToGrid w:val="0"/>
              <w:spacing w:line="560" w:lineRule="exact"/>
              <w:jc w:val="center"/>
              <w:rPr>
                <w:rFonts w:ascii="仿宋" w:eastAsia="仿宋" w:hAnsi="仿宋"/>
                <w:szCs w:val="21"/>
              </w:rPr>
            </w:pPr>
            <w:r w:rsidRPr="00DA78C7">
              <w:rPr>
                <w:rFonts w:ascii="仿宋" w:eastAsia="仿宋" w:hAnsi="仿宋"/>
                <w:szCs w:val="21"/>
              </w:rPr>
              <w:t>2</w:t>
            </w:r>
          </w:p>
        </w:tc>
        <w:tc>
          <w:tcPr>
            <w:tcW w:w="1829" w:type="dxa"/>
            <w:vAlign w:val="center"/>
          </w:tcPr>
          <w:p w:rsidR="00DB5C91" w:rsidRPr="00DA78C7" w:rsidRDefault="00F84C84">
            <w:pPr>
              <w:adjustRightInd w:val="0"/>
              <w:snapToGrid w:val="0"/>
              <w:spacing w:line="560" w:lineRule="exact"/>
              <w:jc w:val="left"/>
              <w:rPr>
                <w:rFonts w:ascii="仿宋" w:eastAsia="仿宋" w:hAnsi="仿宋"/>
                <w:szCs w:val="21"/>
              </w:rPr>
            </w:pPr>
            <w:r w:rsidRPr="00DA78C7">
              <w:rPr>
                <w:rFonts w:ascii="仿宋" w:eastAsia="仿宋" w:hAnsi="仿宋" w:hint="eastAsia"/>
                <w:szCs w:val="21"/>
              </w:rPr>
              <w:t>PC</w:t>
            </w:r>
            <w:r w:rsidRPr="00DA78C7">
              <w:rPr>
                <w:rFonts w:ascii="仿宋" w:eastAsia="仿宋" w:hAnsi="仿宋"/>
                <w:szCs w:val="21"/>
              </w:rPr>
              <w:t>机</w:t>
            </w:r>
          </w:p>
        </w:tc>
        <w:tc>
          <w:tcPr>
            <w:tcW w:w="861" w:type="dxa"/>
            <w:vAlign w:val="center"/>
          </w:tcPr>
          <w:p w:rsidR="00DB5C91" w:rsidRPr="00DA78C7" w:rsidRDefault="00F84C84">
            <w:pPr>
              <w:adjustRightInd w:val="0"/>
              <w:snapToGrid w:val="0"/>
              <w:spacing w:line="560" w:lineRule="exact"/>
              <w:jc w:val="center"/>
              <w:rPr>
                <w:rFonts w:ascii="仿宋" w:eastAsia="仿宋" w:hAnsi="仿宋"/>
                <w:szCs w:val="21"/>
              </w:rPr>
            </w:pPr>
            <w:r w:rsidRPr="00DA78C7">
              <w:rPr>
                <w:rFonts w:ascii="仿宋" w:eastAsia="仿宋" w:hAnsi="仿宋"/>
                <w:szCs w:val="21"/>
              </w:rPr>
              <w:t>2</w:t>
            </w:r>
          </w:p>
        </w:tc>
        <w:tc>
          <w:tcPr>
            <w:tcW w:w="4476" w:type="dxa"/>
            <w:vAlign w:val="center"/>
          </w:tcPr>
          <w:p w:rsidR="00DB5C91" w:rsidRPr="00DA78C7" w:rsidRDefault="00F84C84" w:rsidP="001114FB">
            <w:pPr>
              <w:adjustRightInd w:val="0"/>
              <w:snapToGrid w:val="0"/>
              <w:spacing w:line="560" w:lineRule="exact"/>
              <w:jc w:val="left"/>
              <w:rPr>
                <w:rFonts w:ascii="仿宋" w:eastAsia="仿宋" w:hAnsi="仿宋"/>
                <w:szCs w:val="21"/>
              </w:rPr>
            </w:pPr>
            <w:r w:rsidRPr="00DA78C7">
              <w:rPr>
                <w:rFonts w:ascii="仿宋" w:eastAsia="仿宋" w:hAnsi="仿宋" w:hint="eastAsia"/>
                <w:szCs w:val="21"/>
              </w:rPr>
              <w:t>CPU 主频&gt;=3.</w:t>
            </w:r>
            <w:r w:rsidR="001114FB">
              <w:rPr>
                <w:rFonts w:ascii="仿宋" w:eastAsia="仿宋" w:hAnsi="仿宋"/>
                <w:szCs w:val="21"/>
              </w:rPr>
              <w:t>2</w:t>
            </w:r>
            <w:r w:rsidRPr="00DA78C7">
              <w:rPr>
                <w:rFonts w:ascii="仿宋" w:eastAsia="仿宋" w:hAnsi="仿宋"/>
                <w:szCs w:val="21"/>
              </w:rPr>
              <w:t>GHZ,&gt;=</w:t>
            </w:r>
            <w:proofErr w:type="gramStart"/>
            <w:r w:rsidRPr="00DA78C7">
              <w:rPr>
                <w:rFonts w:ascii="仿宋" w:eastAsia="仿宋" w:hAnsi="仿宋" w:hint="eastAsia"/>
                <w:szCs w:val="21"/>
              </w:rPr>
              <w:t>四核</w:t>
            </w:r>
            <w:r w:rsidR="00A67AA2">
              <w:rPr>
                <w:rFonts w:ascii="仿宋" w:eastAsia="仿宋" w:hAnsi="仿宋" w:hint="eastAsia"/>
                <w:szCs w:val="21"/>
              </w:rPr>
              <w:t>四</w:t>
            </w:r>
            <w:proofErr w:type="gramEnd"/>
            <w:r w:rsidRPr="00DA78C7">
              <w:rPr>
                <w:rFonts w:ascii="仿宋" w:eastAsia="仿宋" w:hAnsi="仿宋" w:hint="eastAsia"/>
                <w:szCs w:val="21"/>
              </w:rPr>
              <w:t>线程；内存&gt;=8G；硬盘</w:t>
            </w:r>
            <w:r w:rsidR="009A4EC0" w:rsidRPr="00DA78C7">
              <w:rPr>
                <w:rFonts w:ascii="仿宋" w:eastAsia="仿宋" w:hAnsi="仿宋" w:hint="eastAsia"/>
                <w:szCs w:val="21"/>
              </w:rPr>
              <w:t>&gt;=500G</w:t>
            </w:r>
            <w:r w:rsidR="00440D7A" w:rsidRPr="00DA78C7">
              <w:rPr>
                <w:rFonts w:ascii="仿宋" w:eastAsia="仿宋" w:hAnsi="仿宋" w:hint="eastAsia"/>
                <w:szCs w:val="21"/>
              </w:rPr>
              <w:t>；支持硬件虚拟化。</w:t>
            </w:r>
          </w:p>
        </w:tc>
      </w:tr>
    </w:tbl>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（二）软件技术平台：</w:t>
      </w:r>
    </w:p>
    <w:p w:rsidR="00D06A70" w:rsidRPr="00DA78C7" w:rsidRDefault="00D06A70" w:rsidP="00D06A70">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比赛的操作系统为Windows和Linux系统，涉及如下版本：</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w:t>
      </w:r>
      <w:proofErr w:type="gramStart"/>
      <w:r w:rsidRPr="00DA78C7">
        <w:rPr>
          <w:rFonts w:ascii="仿宋_GB2312" w:eastAsia="仿宋_GB2312" w:hAnsi="仿宋_GB2312" w:cs="仿宋_GB2312" w:hint="eastAsia"/>
          <w:sz w:val="28"/>
          <w:szCs w:val="28"/>
        </w:rPr>
        <w:t>物理机</w:t>
      </w:r>
      <w:proofErr w:type="gramEnd"/>
      <w:r w:rsidRPr="00DA78C7">
        <w:rPr>
          <w:rFonts w:ascii="仿宋_GB2312" w:eastAsia="仿宋_GB2312" w:hAnsi="仿宋_GB2312" w:cs="仿宋_GB2312" w:hint="eastAsia"/>
          <w:sz w:val="28"/>
          <w:szCs w:val="28"/>
        </w:rPr>
        <w:t>安装操作系统：微软 Windows 7(64位中文版)试用版。</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2）虚拟机安装操作系统：</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Windows系统：Windows XP、Windows 7、Windows2003 Server、Windows2008 Server，每道赛题版本根据命题确定。</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Linux系统：Ubuntu（BT5）、Debian（Kali）、CentOS，每道赛题版本根据命题确定。</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 xml:space="preserve">3）其他主要应用软件为: </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VMware workstation 12 pro 免费版</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Putty 0.67.0.0 中文版</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sz w:val="28"/>
          <w:szCs w:val="28"/>
        </w:rPr>
        <w:t>Python 3</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Chrome 浏览器 62.0</w:t>
      </w:r>
    </w:p>
    <w:p w:rsidR="00C955D4" w:rsidRPr="00DA78C7" w:rsidRDefault="00C955D4" w:rsidP="00C955D4">
      <w:pPr>
        <w:adjustRightInd w:val="0"/>
        <w:snapToGrid w:val="0"/>
        <w:spacing w:line="560" w:lineRule="exact"/>
        <w:ind w:firstLineChars="200" w:firstLine="560"/>
        <w:rPr>
          <w:rFonts w:ascii="仿宋_GB2312" w:eastAsia="仿宋_GB2312" w:hAnsi="仿宋_GB2312" w:cs="仿宋_GB2312"/>
          <w:sz w:val="28"/>
          <w:szCs w:val="28"/>
        </w:rPr>
      </w:pPr>
      <w:proofErr w:type="spellStart"/>
      <w:r w:rsidRPr="00DA78C7">
        <w:rPr>
          <w:rFonts w:ascii="仿宋_GB2312" w:eastAsia="仿宋_GB2312" w:hAnsi="仿宋_GB2312" w:cs="仿宋_GB2312" w:hint="eastAsia"/>
          <w:sz w:val="28"/>
          <w:szCs w:val="28"/>
        </w:rPr>
        <w:t>RealVNC</w:t>
      </w:r>
      <w:proofErr w:type="spellEnd"/>
      <w:r w:rsidRPr="00DA78C7">
        <w:rPr>
          <w:rFonts w:ascii="仿宋_GB2312" w:eastAsia="仿宋_GB2312" w:hAnsi="仿宋_GB2312" w:cs="仿宋_GB2312" w:hint="eastAsia"/>
          <w:sz w:val="28"/>
          <w:szCs w:val="28"/>
        </w:rPr>
        <w:t xml:space="preserve"> 客户端 4.6</w:t>
      </w:r>
    </w:p>
    <w:p w:rsidR="00C955D4" w:rsidRPr="00DA78C7" w:rsidRDefault="00C955D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lastRenderedPageBreak/>
        <w:t>JDK（Java Development Kit）7.0</w:t>
      </w:r>
    </w:p>
    <w:p w:rsidR="009F13A1" w:rsidRPr="00DA78C7" w:rsidRDefault="009F13A1">
      <w:pPr>
        <w:adjustRightInd w:val="0"/>
        <w:snapToGrid w:val="0"/>
        <w:spacing w:line="560" w:lineRule="exact"/>
        <w:ind w:firstLineChars="200" w:firstLine="560"/>
        <w:rPr>
          <w:rFonts w:ascii="仿宋_GB2312" w:eastAsia="仿宋_GB2312" w:hAnsi="仿宋_GB2312" w:cs="仿宋_GB2312"/>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DA78C7">
        <w:rPr>
          <w:rFonts w:ascii="仿宋_GB2312" w:eastAsia="仿宋_GB2312" w:hAnsi="仿宋_GB2312" w:cs="仿宋_GB2312" w:hint="eastAsia"/>
          <w:sz w:val="28"/>
          <w:szCs w:val="28"/>
        </w:rPr>
        <w:t>十一、成绩评定</w:t>
      </w:r>
    </w:p>
    <w:p w:rsidR="00DB5C91" w:rsidRPr="00DA78C7" w:rsidRDefault="00F84C84">
      <w:pPr>
        <w:adjustRightInd w:val="0"/>
        <w:snapToGrid w:val="0"/>
        <w:spacing w:line="560" w:lineRule="exact"/>
        <w:ind w:firstLineChars="202" w:firstLine="566"/>
        <w:rPr>
          <w:rFonts w:ascii="仿宋_GB2312" w:eastAsia="仿宋_GB2312" w:hAnsi="仿宋_GB2312" w:cs="仿宋_GB2312"/>
          <w:bCs/>
          <w:kern w:val="28"/>
          <w:sz w:val="28"/>
          <w:szCs w:val="28"/>
        </w:rPr>
      </w:pPr>
      <w:r w:rsidRPr="00DA78C7">
        <w:rPr>
          <w:rFonts w:ascii="仿宋_GB2312" w:eastAsia="仿宋_GB2312" w:hAnsi="仿宋_GB2312" w:cs="仿宋_GB2312" w:hint="eastAsia"/>
          <w:bCs/>
          <w:kern w:val="28"/>
          <w:sz w:val="28"/>
          <w:szCs w:val="28"/>
        </w:rPr>
        <w:t>（一）裁判工作原则</w:t>
      </w:r>
    </w:p>
    <w:p w:rsidR="00DB5C91" w:rsidRPr="00DA78C7" w:rsidRDefault="00F84C84">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t>按照全国职业院校技能大赛专家和裁判工作管理办法建立全国职业院校技能大赛赛项裁判库，裁判长由赛项执委会向大赛执委会推荐，由大赛执委会聘任。赛前建立健全裁判组。裁判组为裁判长负责制，并设有专职督导人员1-2名，负责比赛过程全程监督，防止营私舞弊。</w:t>
      </w:r>
    </w:p>
    <w:p w:rsidR="00DB5C91" w:rsidRPr="00DA78C7" w:rsidRDefault="00F84C84">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t>本赛项拟设裁判</w:t>
      </w:r>
      <w:r w:rsidR="00710AB0" w:rsidRPr="00DA78C7">
        <w:rPr>
          <w:rFonts w:ascii="仿宋_GB2312" w:eastAsia="仿宋_GB2312" w:hAnsi="仿宋_GB2312" w:cs="仿宋_GB2312"/>
          <w:b w:val="0"/>
          <w:sz w:val="28"/>
          <w:szCs w:val="28"/>
        </w:rPr>
        <w:t>20</w:t>
      </w:r>
      <w:r w:rsidRPr="00DA78C7">
        <w:rPr>
          <w:rFonts w:ascii="仿宋_GB2312" w:eastAsia="仿宋_GB2312" w:hAnsi="仿宋_GB2312" w:cs="仿宋_GB2312" w:hint="eastAsia"/>
          <w:b w:val="0"/>
          <w:sz w:val="28"/>
          <w:szCs w:val="28"/>
        </w:rPr>
        <w:t>名。分为裁判长、加密裁判、现场裁判。</w:t>
      </w:r>
    </w:p>
    <w:p w:rsidR="00DB5C91" w:rsidRPr="00DA78C7" w:rsidRDefault="00F84C84">
      <w:pPr>
        <w:adjustRightInd w:val="0"/>
        <w:snapToGrid w:val="0"/>
        <w:spacing w:line="560" w:lineRule="exact"/>
        <w:ind w:firstLineChars="200" w:firstLine="560"/>
        <w:rPr>
          <w:rFonts w:ascii="仿宋_GB2312" w:eastAsia="仿宋_GB2312" w:hAnsi="仿宋_GB2312" w:cs="仿宋_GB2312"/>
          <w:bCs/>
          <w:kern w:val="28"/>
          <w:sz w:val="28"/>
          <w:szCs w:val="28"/>
        </w:rPr>
      </w:pPr>
      <w:r w:rsidRPr="00DA78C7">
        <w:rPr>
          <w:rFonts w:ascii="仿宋_GB2312" w:eastAsia="仿宋_GB2312" w:hAnsi="仿宋_GB2312" w:cs="仿宋_GB2312" w:hint="eastAsia"/>
          <w:bCs/>
          <w:kern w:val="28"/>
          <w:sz w:val="28"/>
          <w:szCs w:val="28"/>
        </w:rPr>
        <w:t>因为本赛项全部分数由计算机自动评分，因此只需进行两次加密，加密后参赛选手中途不得擅自离开赛场。分别由2组加密裁判组织实施加密工作，管理加密结果。监督员全程监督加密过程。</w:t>
      </w:r>
    </w:p>
    <w:p w:rsidR="00DB5C91" w:rsidRPr="00DA78C7" w:rsidRDefault="00F84C84">
      <w:pPr>
        <w:adjustRightInd w:val="0"/>
        <w:snapToGrid w:val="0"/>
        <w:spacing w:line="560" w:lineRule="exact"/>
        <w:ind w:firstLineChars="200" w:firstLine="560"/>
        <w:rPr>
          <w:rFonts w:ascii="仿宋_GB2312" w:eastAsia="仿宋_GB2312" w:hAnsi="仿宋_GB2312" w:cs="仿宋_GB2312"/>
          <w:bCs/>
          <w:kern w:val="28"/>
          <w:sz w:val="28"/>
          <w:szCs w:val="28"/>
        </w:rPr>
      </w:pPr>
      <w:r w:rsidRPr="00DA78C7">
        <w:rPr>
          <w:rFonts w:ascii="仿宋_GB2312" w:eastAsia="仿宋_GB2312" w:hAnsi="仿宋_GB2312" w:cs="仿宋_GB2312" w:hint="eastAsia"/>
          <w:bCs/>
          <w:kern w:val="28"/>
          <w:sz w:val="28"/>
          <w:szCs w:val="28"/>
        </w:rPr>
        <w:t>第一组加密裁判，组织参赛选手进行第一次抽签，产生参赛编号，替换选手参赛证等个人身份信息，填写一次加密记录表连同选手参赛证等个人身份信息证件，装入一次加密结果密封袋中单独保管。</w:t>
      </w:r>
    </w:p>
    <w:p w:rsidR="00DB5C91" w:rsidRPr="00DA78C7" w:rsidRDefault="00F84C84">
      <w:pPr>
        <w:adjustRightInd w:val="0"/>
        <w:snapToGrid w:val="0"/>
        <w:spacing w:line="560" w:lineRule="exact"/>
        <w:ind w:firstLineChars="200" w:firstLine="560"/>
        <w:rPr>
          <w:rFonts w:ascii="仿宋_GB2312" w:eastAsia="仿宋_GB2312" w:hAnsi="仿宋_GB2312" w:cs="仿宋_GB2312"/>
          <w:bCs/>
          <w:kern w:val="28"/>
          <w:sz w:val="28"/>
          <w:szCs w:val="28"/>
        </w:rPr>
      </w:pPr>
      <w:r w:rsidRPr="00DA78C7">
        <w:rPr>
          <w:rFonts w:ascii="仿宋_GB2312" w:eastAsia="仿宋_GB2312" w:hAnsi="仿宋_GB2312" w:cs="仿宋_GB2312" w:hint="eastAsia"/>
          <w:bCs/>
          <w:kern w:val="28"/>
          <w:sz w:val="28"/>
          <w:szCs w:val="28"/>
        </w:rPr>
        <w:t>第二组加密裁判，组织参赛选手进行第二次抽签，</w:t>
      </w:r>
      <w:proofErr w:type="gramStart"/>
      <w:r w:rsidRPr="00DA78C7">
        <w:rPr>
          <w:rFonts w:ascii="仿宋_GB2312" w:eastAsia="仿宋_GB2312" w:hAnsi="仿宋_GB2312" w:cs="仿宋_GB2312" w:hint="eastAsia"/>
          <w:bCs/>
          <w:kern w:val="28"/>
          <w:sz w:val="28"/>
          <w:szCs w:val="28"/>
        </w:rPr>
        <w:t>确定赛</w:t>
      </w:r>
      <w:proofErr w:type="gramEnd"/>
      <w:r w:rsidRPr="00DA78C7">
        <w:rPr>
          <w:rFonts w:ascii="仿宋_GB2312" w:eastAsia="仿宋_GB2312" w:hAnsi="仿宋_GB2312" w:cs="仿宋_GB2312" w:hint="eastAsia"/>
          <w:bCs/>
          <w:kern w:val="28"/>
          <w:sz w:val="28"/>
          <w:szCs w:val="28"/>
        </w:rPr>
        <w:t>位号，替换选手参赛编号，填写二次加密记录表连同选手参赛编号，装入二次加密结果密封袋中单独保管。</w:t>
      </w:r>
    </w:p>
    <w:p w:rsidR="00DB5C91" w:rsidRPr="00DA78C7" w:rsidRDefault="00F84C84">
      <w:pPr>
        <w:adjustRightInd w:val="0"/>
        <w:snapToGrid w:val="0"/>
        <w:spacing w:line="560" w:lineRule="exact"/>
        <w:ind w:firstLineChars="200" w:firstLine="560"/>
        <w:rPr>
          <w:rFonts w:ascii="仿宋_GB2312" w:eastAsia="仿宋_GB2312" w:hAnsi="仿宋_GB2312" w:cs="仿宋_GB2312"/>
          <w:bCs/>
          <w:kern w:val="28"/>
          <w:sz w:val="28"/>
          <w:szCs w:val="28"/>
        </w:rPr>
      </w:pPr>
      <w:r w:rsidRPr="00DA78C7">
        <w:rPr>
          <w:rFonts w:ascii="仿宋_GB2312" w:eastAsia="仿宋_GB2312" w:hAnsi="仿宋_GB2312" w:cs="仿宋_GB2312" w:hint="eastAsia"/>
          <w:bCs/>
          <w:kern w:val="28"/>
          <w:sz w:val="28"/>
          <w:szCs w:val="28"/>
        </w:rPr>
        <w:t xml:space="preserve">所有加密结果密封袋的封条均需相应加密裁判和监督人员签字。密封袋在监督人员监督下由加密裁判放置于保密室的保险柜中保存。  </w:t>
      </w:r>
    </w:p>
    <w:p w:rsidR="00DB5C91" w:rsidRPr="00DA78C7" w:rsidRDefault="00F84C84">
      <w:pPr>
        <w:adjustRightInd w:val="0"/>
        <w:snapToGrid w:val="0"/>
        <w:spacing w:line="560" w:lineRule="exact"/>
        <w:rPr>
          <w:rFonts w:ascii="仿宋_GB2312" w:eastAsia="仿宋_GB2312" w:hAnsi="仿宋_GB2312" w:cs="仿宋_GB2312"/>
          <w:bCs/>
          <w:kern w:val="28"/>
          <w:sz w:val="28"/>
          <w:szCs w:val="28"/>
        </w:rPr>
      </w:pPr>
      <w:r w:rsidRPr="00DA78C7">
        <w:rPr>
          <w:rFonts w:ascii="仿宋_GB2312" w:eastAsia="仿宋_GB2312" w:hAnsi="仿宋_GB2312" w:cs="仿宋_GB2312" w:hint="eastAsia"/>
          <w:bCs/>
          <w:kern w:val="28"/>
          <w:sz w:val="28"/>
          <w:szCs w:val="28"/>
        </w:rPr>
        <w:t xml:space="preserve">   （二）裁判评分方法</w:t>
      </w:r>
    </w:p>
    <w:p w:rsidR="00DB5C91" w:rsidRPr="00DA78C7" w:rsidRDefault="00F84C84">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t>裁判组监督</w:t>
      </w:r>
      <w:proofErr w:type="gramStart"/>
      <w:r w:rsidRPr="00DA78C7">
        <w:rPr>
          <w:rFonts w:ascii="仿宋_GB2312" w:eastAsia="仿宋_GB2312" w:hAnsi="仿宋_GB2312" w:cs="仿宋_GB2312" w:hint="eastAsia"/>
          <w:b w:val="0"/>
          <w:sz w:val="28"/>
          <w:szCs w:val="28"/>
        </w:rPr>
        <w:t>现场机</w:t>
      </w:r>
      <w:proofErr w:type="gramEnd"/>
      <w:r w:rsidRPr="00DA78C7">
        <w:rPr>
          <w:rFonts w:ascii="仿宋_GB2312" w:eastAsia="仿宋_GB2312" w:hAnsi="仿宋_GB2312" w:cs="仿宋_GB2312" w:hint="eastAsia"/>
          <w:b w:val="0"/>
          <w:sz w:val="28"/>
          <w:szCs w:val="28"/>
        </w:rPr>
        <w:t>考评分，由裁判长负责</w:t>
      </w:r>
      <w:proofErr w:type="gramStart"/>
      <w:r w:rsidRPr="00DA78C7">
        <w:rPr>
          <w:rFonts w:ascii="仿宋_GB2312" w:eastAsia="仿宋_GB2312" w:hAnsi="仿宋_GB2312" w:cs="仿宋_GB2312" w:hint="eastAsia"/>
          <w:b w:val="0"/>
          <w:sz w:val="28"/>
          <w:szCs w:val="28"/>
        </w:rPr>
        <w:t>竞赛</w:t>
      </w:r>
      <w:proofErr w:type="gramEnd"/>
      <w:r w:rsidRPr="00DA78C7">
        <w:rPr>
          <w:rFonts w:ascii="仿宋_GB2312" w:eastAsia="仿宋_GB2312" w:hAnsi="仿宋_GB2312" w:cs="仿宋_GB2312" w:hint="eastAsia"/>
          <w:b w:val="0"/>
          <w:sz w:val="28"/>
          <w:szCs w:val="28"/>
        </w:rPr>
        <w:t>全过程。</w:t>
      </w:r>
    </w:p>
    <w:p w:rsidR="00DB5C91" w:rsidRPr="00DA78C7" w:rsidRDefault="00F84C84">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t>竞赛现场派驻监督员、裁判员、技术支持队伍等，分工明确。</w:t>
      </w:r>
      <w:r w:rsidR="00D20F6B">
        <w:rPr>
          <w:rFonts w:ascii="仿宋_GB2312" w:eastAsia="仿宋_GB2312" w:hAnsi="仿宋_GB2312" w:cs="仿宋_GB2312" w:hint="eastAsia"/>
          <w:b w:val="0"/>
          <w:sz w:val="28"/>
          <w:szCs w:val="28"/>
        </w:rPr>
        <w:t>裁</w:t>
      </w:r>
      <w:r w:rsidR="00D20F6B">
        <w:rPr>
          <w:rFonts w:ascii="仿宋_GB2312" w:eastAsia="仿宋_GB2312" w:hAnsi="仿宋_GB2312" w:cs="仿宋_GB2312" w:hint="eastAsia"/>
          <w:b w:val="0"/>
          <w:sz w:val="28"/>
          <w:szCs w:val="28"/>
        </w:rPr>
        <w:lastRenderedPageBreak/>
        <w:t>判员</w:t>
      </w:r>
      <w:r w:rsidRPr="00DA78C7">
        <w:rPr>
          <w:rFonts w:ascii="仿宋_GB2312" w:eastAsia="仿宋_GB2312" w:hAnsi="仿宋_GB2312" w:cs="仿宋_GB2312" w:hint="eastAsia"/>
          <w:b w:val="0"/>
          <w:sz w:val="28"/>
          <w:szCs w:val="28"/>
        </w:rPr>
        <w:t>负责与参赛选手的交流沟通及试卷等材料的收发，</w:t>
      </w:r>
      <w:r w:rsidR="00D20F6B">
        <w:rPr>
          <w:rFonts w:ascii="仿宋_GB2312" w:eastAsia="仿宋_GB2312" w:hAnsi="仿宋_GB2312" w:cs="仿宋_GB2312" w:hint="eastAsia"/>
          <w:b w:val="0"/>
          <w:sz w:val="28"/>
          <w:szCs w:val="28"/>
        </w:rPr>
        <w:t>负责设备问题确认和现场执裁；</w:t>
      </w:r>
      <w:r w:rsidR="00D20F6B" w:rsidRPr="00DA78C7">
        <w:rPr>
          <w:rFonts w:ascii="仿宋_GB2312" w:eastAsia="仿宋_GB2312" w:hAnsi="仿宋_GB2312" w:cs="仿宋_GB2312" w:hint="eastAsia"/>
          <w:b w:val="0"/>
          <w:sz w:val="28"/>
          <w:szCs w:val="28"/>
        </w:rPr>
        <w:t>技术支持工程师负责所有工位设备应急</w:t>
      </w:r>
      <w:r w:rsidR="00D20F6B">
        <w:rPr>
          <w:rFonts w:ascii="仿宋_GB2312" w:eastAsia="仿宋_GB2312" w:hAnsi="仿宋_GB2312" w:cs="仿宋_GB2312" w:hint="eastAsia"/>
          <w:b w:val="0"/>
          <w:sz w:val="28"/>
          <w:szCs w:val="28"/>
        </w:rPr>
        <w:t>，</w:t>
      </w:r>
      <w:r w:rsidRPr="00DA78C7">
        <w:rPr>
          <w:rFonts w:ascii="仿宋_GB2312" w:eastAsia="仿宋_GB2312" w:hAnsi="仿宋_GB2312" w:cs="仿宋_GB2312" w:hint="eastAsia"/>
          <w:b w:val="0"/>
          <w:sz w:val="28"/>
          <w:szCs w:val="28"/>
        </w:rPr>
        <w:t>负责执行裁判确认后的设备应急处理。</w:t>
      </w:r>
    </w:p>
    <w:p w:rsidR="00DB5C91" w:rsidRPr="00DA78C7" w:rsidRDefault="00F84C84">
      <w:pPr>
        <w:adjustRightInd w:val="0"/>
        <w:snapToGrid w:val="0"/>
        <w:spacing w:line="560" w:lineRule="exact"/>
        <w:rPr>
          <w:rFonts w:ascii="仿宋_GB2312" w:eastAsia="仿宋_GB2312" w:hAnsi="仿宋_GB2312" w:cs="仿宋_GB2312"/>
          <w:bCs/>
          <w:kern w:val="28"/>
          <w:sz w:val="28"/>
          <w:szCs w:val="28"/>
        </w:rPr>
      </w:pPr>
      <w:r w:rsidRPr="00DA78C7">
        <w:rPr>
          <w:rFonts w:ascii="仿宋_GB2312" w:eastAsia="仿宋_GB2312" w:hAnsi="仿宋_GB2312" w:cs="仿宋_GB2312" w:hint="eastAsia"/>
          <w:bCs/>
          <w:kern w:val="28"/>
          <w:sz w:val="28"/>
          <w:szCs w:val="28"/>
        </w:rPr>
        <w:t xml:space="preserve">   （三）成绩产生办法</w:t>
      </w:r>
    </w:p>
    <w:p w:rsidR="00710AB0" w:rsidRPr="00DA78C7" w:rsidRDefault="00710AB0" w:rsidP="003518CF">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t>1</w:t>
      </w:r>
      <w:r w:rsidRPr="00DA78C7">
        <w:rPr>
          <w:rFonts w:ascii="仿宋_GB2312" w:eastAsia="仿宋_GB2312" w:hAnsi="仿宋_GB2312" w:cs="仿宋_GB2312"/>
          <w:b w:val="0"/>
          <w:sz w:val="28"/>
          <w:szCs w:val="28"/>
        </w:rPr>
        <w:t>.评分阶段：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127"/>
        <w:gridCol w:w="1594"/>
        <w:gridCol w:w="2663"/>
      </w:tblGrid>
      <w:tr w:rsidR="00236FF3" w:rsidRPr="00DA78C7" w:rsidTr="00710D4D">
        <w:trPr>
          <w:trHeight w:val="285"/>
        </w:trPr>
        <w:tc>
          <w:tcPr>
            <w:tcW w:w="1152" w:type="pct"/>
            <w:vAlign w:val="center"/>
          </w:tcPr>
          <w:p w:rsidR="00710AB0" w:rsidRPr="00DA78C7" w:rsidRDefault="00710AB0" w:rsidP="00F725E3">
            <w:pPr>
              <w:spacing w:line="360" w:lineRule="auto"/>
              <w:jc w:val="center"/>
              <w:rPr>
                <w:rFonts w:ascii="仿宋" w:eastAsia="仿宋" w:hAnsi="仿宋"/>
                <w:b/>
                <w:szCs w:val="21"/>
              </w:rPr>
            </w:pPr>
            <w:r w:rsidRPr="00DA78C7">
              <w:rPr>
                <w:rFonts w:ascii="仿宋" w:eastAsia="仿宋" w:hAnsi="仿宋" w:hint="eastAsia"/>
                <w:b/>
                <w:szCs w:val="21"/>
              </w:rPr>
              <w:t>竞赛阶段</w:t>
            </w:r>
          </w:p>
        </w:tc>
        <w:tc>
          <w:tcPr>
            <w:tcW w:w="1282" w:type="pct"/>
            <w:vAlign w:val="center"/>
          </w:tcPr>
          <w:p w:rsidR="00710AB0" w:rsidRPr="00DA78C7" w:rsidRDefault="00710AB0" w:rsidP="00F725E3">
            <w:pPr>
              <w:spacing w:line="360" w:lineRule="auto"/>
              <w:jc w:val="center"/>
              <w:rPr>
                <w:rFonts w:ascii="仿宋" w:eastAsia="仿宋" w:hAnsi="仿宋"/>
                <w:b/>
                <w:szCs w:val="21"/>
              </w:rPr>
            </w:pPr>
            <w:r w:rsidRPr="00DA78C7">
              <w:rPr>
                <w:rFonts w:ascii="仿宋" w:eastAsia="仿宋" w:hAnsi="仿宋" w:hint="eastAsia"/>
                <w:b/>
                <w:szCs w:val="21"/>
              </w:rPr>
              <w:t>阶段名称</w:t>
            </w:r>
          </w:p>
        </w:tc>
        <w:tc>
          <w:tcPr>
            <w:tcW w:w="961" w:type="pct"/>
            <w:vAlign w:val="center"/>
          </w:tcPr>
          <w:p w:rsidR="00710AB0" w:rsidRPr="00DA78C7" w:rsidRDefault="00710AB0" w:rsidP="00F725E3">
            <w:pPr>
              <w:spacing w:line="360" w:lineRule="auto"/>
              <w:jc w:val="center"/>
              <w:rPr>
                <w:rFonts w:ascii="仿宋" w:eastAsia="仿宋" w:hAnsi="仿宋"/>
                <w:b/>
                <w:szCs w:val="21"/>
              </w:rPr>
            </w:pPr>
            <w:r w:rsidRPr="00DA78C7">
              <w:rPr>
                <w:rFonts w:ascii="仿宋" w:eastAsia="仿宋" w:hAnsi="仿宋" w:hint="eastAsia"/>
                <w:b/>
                <w:szCs w:val="21"/>
              </w:rPr>
              <w:t>任务阶段</w:t>
            </w:r>
          </w:p>
        </w:tc>
        <w:tc>
          <w:tcPr>
            <w:tcW w:w="1605" w:type="pct"/>
            <w:vAlign w:val="center"/>
          </w:tcPr>
          <w:p w:rsidR="00710AB0" w:rsidRPr="00DA78C7" w:rsidRDefault="00710AB0" w:rsidP="00F725E3">
            <w:pPr>
              <w:spacing w:line="360" w:lineRule="auto"/>
              <w:jc w:val="center"/>
              <w:rPr>
                <w:rFonts w:ascii="仿宋" w:eastAsia="仿宋" w:hAnsi="仿宋"/>
                <w:b/>
                <w:szCs w:val="21"/>
              </w:rPr>
            </w:pPr>
            <w:r w:rsidRPr="00DA78C7">
              <w:rPr>
                <w:rFonts w:ascii="仿宋" w:eastAsia="仿宋" w:hAnsi="仿宋" w:hint="eastAsia"/>
                <w:b/>
                <w:szCs w:val="21"/>
              </w:rPr>
              <w:t>评分方式</w:t>
            </w:r>
          </w:p>
        </w:tc>
      </w:tr>
      <w:tr w:rsidR="00236FF3" w:rsidRPr="00DA78C7" w:rsidTr="00710D4D">
        <w:trPr>
          <w:trHeight w:val="207"/>
        </w:trPr>
        <w:tc>
          <w:tcPr>
            <w:tcW w:w="1152" w:type="pct"/>
            <w:vMerge w:val="restar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第一阶段</w:t>
            </w:r>
          </w:p>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权重</w:t>
            </w:r>
            <w:r w:rsidRPr="00DA78C7">
              <w:rPr>
                <w:rFonts w:ascii="仿宋" w:eastAsia="仿宋" w:hAnsi="仿宋"/>
                <w:szCs w:val="21"/>
              </w:rPr>
              <w:t>7</w:t>
            </w:r>
            <w:r w:rsidRPr="00DA78C7">
              <w:rPr>
                <w:rFonts w:ascii="仿宋" w:eastAsia="仿宋" w:hAnsi="仿宋" w:hint="eastAsia"/>
                <w:szCs w:val="21"/>
              </w:rPr>
              <w:t>0%</w:t>
            </w:r>
          </w:p>
        </w:tc>
        <w:tc>
          <w:tcPr>
            <w:tcW w:w="1282" w:type="pct"/>
            <w:vMerge w:val="restart"/>
            <w:vAlign w:val="center"/>
          </w:tcPr>
          <w:p w:rsidR="00710AB0" w:rsidRPr="00DA78C7" w:rsidRDefault="00710AB0" w:rsidP="00F725E3">
            <w:pPr>
              <w:spacing w:line="360" w:lineRule="auto"/>
              <w:jc w:val="left"/>
              <w:rPr>
                <w:rFonts w:ascii="仿宋" w:eastAsia="仿宋" w:hAnsi="仿宋"/>
                <w:szCs w:val="21"/>
              </w:rPr>
            </w:pPr>
            <w:r w:rsidRPr="00DA78C7">
              <w:rPr>
                <w:rFonts w:ascii="仿宋" w:eastAsia="仿宋" w:hAnsi="仿宋" w:hint="eastAsia"/>
                <w:szCs w:val="21"/>
              </w:rPr>
              <w:t>单兵模式系统</w:t>
            </w:r>
            <w:r w:rsidRPr="00DA78C7">
              <w:rPr>
                <w:rFonts w:ascii="仿宋" w:eastAsia="仿宋" w:hAnsi="仿宋"/>
                <w:szCs w:val="21"/>
              </w:rPr>
              <w:t>渗透测试（本阶段由多个任务组成）</w:t>
            </w:r>
          </w:p>
        </w:tc>
        <w:tc>
          <w:tcPr>
            <w:tcW w:w="961"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任务1</w:t>
            </w:r>
          </w:p>
        </w:tc>
        <w:tc>
          <w:tcPr>
            <w:tcW w:w="1605"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机考评分</w:t>
            </w:r>
          </w:p>
        </w:tc>
      </w:tr>
      <w:tr w:rsidR="00236FF3" w:rsidRPr="00DA78C7" w:rsidTr="00710D4D">
        <w:trPr>
          <w:trHeight w:val="285"/>
        </w:trPr>
        <w:tc>
          <w:tcPr>
            <w:tcW w:w="1152" w:type="pct"/>
            <w:vMerge/>
            <w:vAlign w:val="center"/>
          </w:tcPr>
          <w:p w:rsidR="00710AB0" w:rsidRPr="00DA78C7" w:rsidRDefault="00710AB0" w:rsidP="00F725E3">
            <w:pPr>
              <w:spacing w:line="360" w:lineRule="auto"/>
              <w:jc w:val="center"/>
              <w:rPr>
                <w:rFonts w:ascii="仿宋" w:eastAsia="仿宋" w:hAnsi="仿宋"/>
                <w:szCs w:val="21"/>
              </w:rPr>
            </w:pPr>
          </w:p>
        </w:tc>
        <w:tc>
          <w:tcPr>
            <w:tcW w:w="1282" w:type="pct"/>
            <w:vMerge/>
            <w:vAlign w:val="center"/>
          </w:tcPr>
          <w:p w:rsidR="00710AB0" w:rsidRPr="00DA78C7" w:rsidRDefault="00710AB0" w:rsidP="00F725E3">
            <w:pPr>
              <w:spacing w:line="360" w:lineRule="auto"/>
              <w:jc w:val="left"/>
              <w:rPr>
                <w:rFonts w:ascii="仿宋" w:eastAsia="仿宋" w:hAnsi="仿宋"/>
                <w:szCs w:val="21"/>
              </w:rPr>
            </w:pPr>
          </w:p>
        </w:tc>
        <w:tc>
          <w:tcPr>
            <w:tcW w:w="961"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任务2</w:t>
            </w:r>
          </w:p>
        </w:tc>
        <w:tc>
          <w:tcPr>
            <w:tcW w:w="1605"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机考评分</w:t>
            </w:r>
          </w:p>
        </w:tc>
      </w:tr>
      <w:tr w:rsidR="00236FF3" w:rsidRPr="00DA78C7" w:rsidTr="00710D4D">
        <w:trPr>
          <w:trHeight w:val="285"/>
        </w:trPr>
        <w:tc>
          <w:tcPr>
            <w:tcW w:w="1152" w:type="pct"/>
            <w:vMerge/>
            <w:vAlign w:val="center"/>
          </w:tcPr>
          <w:p w:rsidR="00710AB0" w:rsidRPr="00DA78C7" w:rsidRDefault="00710AB0" w:rsidP="00F725E3">
            <w:pPr>
              <w:spacing w:line="360" w:lineRule="auto"/>
              <w:jc w:val="center"/>
              <w:rPr>
                <w:rFonts w:ascii="仿宋" w:eastAsia="仿宋" w:hAnsi="仿宋"/>
                <w:szCs w:val="21"/>
              </w:rPr>
            </w:pPr>
          </w:p>
        </w:tc>
        <w:tc>
          <w:tcPr>
            <w:tcW w:w="1282" w:type="pct"/>
            <w:vMerge/>
            <w:vAlign w:val="center"/>
          </w:tcPr>
          <w:p w:rsidR="00710AB0" w:rsidRPr="00DA78C7" w:rsidRDefault="00710AB0" w:rsidP="00F725E3">
            <w:pPr>
              <w:spacing w:line="360" w:lineRule="auto"/>
              <w:jc w:val="left"/>
              <w:rPr>
                <w:rFonts w:ascii="仿宋" w:eastAsia="仿宋" w:hAnsi="仿宋"/>
                <w:szCs w:val="21"/>
              </w:rPr>
            </w:pPr>
          </w:p>
        </w:tc>
        <w:tc>
          <w:tcPr>
            <w:tcW w:w="961"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szCs w:val="21"/>
              </w:rPr>
              <w:t>……</w:t>
            </w:r>
          </w:p>
        </w:tc>
        <w:tc>
          <w:tcPr>
            <w:tcW w:w="1605"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机考评分</w:t>
            </w:r>
          </w:p>
        </w:tc>
      </w:tr>
      <w:tr w:rsidR="00236FF3" w:rsidRPr="00DA78C7" w:rsidTr="00710D4D">
        <w:trPr>
          <w:trHeight w:val="285"/>
        </w:trPr>
        <w:tc>
          <w:tcPr>
            <w:tcW w:w="1152" w:type="pct"/>
            <w:vMerge/>
            <w:vAlign w:val="center"/>
          </w:tcPr>
          <w:p w:rsidR="00710AB0" w:rsidRPr="00DA78C7" w:rsidRDefault="00710AB0" w:rsidP="00F725E3">
            <w:pPr>
              <w:spacing w:line="360" w:lineRule="auto"/>
              <w:jc w:val="center"/>
              <w:rPr>
                <w:rFonts w:ascii="仿宋" w:eastAsia="仿宋" w:hAnsi="仿宋"/>
                <w:szCs w:val="21"/>
              </w:rPr>
            </w:pPr>
          </w:p>
        </w:tc>
        <w:tc>
          <w:tcPr>
            <w:tcW w:w="1282" w:type="pct"/>
            <w:vMerge/>
            <w:vAlign w:val="center"/>
          </w:tcPr>
          <w:p w:rsidR="00710AB0" w:rsidRPr="00DA78C7" w:rsidRDefault="00710AB0" w:rsidP="00F725E3">
            <w:pPr>
              <w:spacing w:line="360" w:lineRule="auto"/>
              <w:jc w:val="left"/>
              <w:rPr>
                <w:rFonts w:ascii="仿宋" w:eastAsia="仿宋" w:hAnsi="仿宋"/>
                <w:szCs w:val="21"/>
              </w:rPr>
            </w:pPr>
          </w:p>
        </w:tc>
        <w:tc>
          <w:tcPr>
            <w:tcW w:w="961"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任务N</w:t>
            </w:r>
          </w:p>
        </w:tc>
        <w:tc>
          <w:tcPr>
            <w:tcW w:w="1605"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机考评分</w:t>
            </w:r>
          </w:p>
        </w:tc>
      </w:tr>
      <w:tr w:rsidR="00236FF3" w:rsidRPr="00DA78C7" w:rsidTr="00710D4D">
        <w:trPr>
          <w:trHeight w:val="300"/>
        </w:trPr>
        <w:tc>
          <w:tcPr>
            <w:tcW w:w="1152"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第二阶段</w:t>
            </w:r>
          </w:p>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权重</w:t>
            </w:r>
            <w:r w:rsidRPr="00DA78C7">
              <w:rPr>
                <w:rFonts w:ascii="仿宋" w:eastAsia="仿宋" w:hAnsi="仿宋"/>
                <w:szCs w:val="21"/>
              </w:rPr>
              <w:t>3</w:t>
            </w:r>
            <w:r w:rsidRPr="00DA78C7">
              <w:rPr>
                <w:rFonts w:ascii="仿宋" w:eastAsia="仿宋" w:hAnsi="仿宋" w:hint="eastAsia"/>
                <w:szCs w:val="21"/>
              </w:rPr>
              <w:t>0%</w:t>
            </w:r>
          </w:p>
        </w:tc>
        <w:tc>
          <w:tcPr>
            <w:tcW w:w="1282" w:type="pct"/>
            <w:vAlign w:val="center"/>
          </w:tcPr>
          <w:p w:rsidR="00710AB0" w:rsidRPr="00DA78C7" w:rsidRDefault="00710AB0" w:rsidP="00F725E3">
            <w:pPr>
              <w:spacing w:line="360" w:lineRule="auto"/>
              <w:jc w:val="left"/>
              <w:rPr>
                <w:rFonts w:ascii="仿宋" w:eastAsia="仿宋" w:hAnsi="仿宋"/>
                <w:szCs w:val="21"/>
              </w:rPr>
            </w:pPr>
            <w:r w:rsidRPr="00DA78C7">
              <w:rPr>
                <w:rFonts w:ascii="仿宋" w:eastAsia="仿宋" w:hAnsi="仿宋" w:hint="eastAsia"/>
                <w:szCs w:val="21"/>
              </w:rPr>
              <w:t>分组对抗</w:t>
            </w:r>
          </w:p>
        </w:tc>
        <w:tc>
          <w:tcPr>
            <w:tcW w:w="961"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系统</w:t>
            </w:r>
            <w:r w:rsidRPr="00DA78C7">
              <w:rPr>
                <w:rFonts w:ascii="仿宋" w:eastAsia="仿宋" w:hAnsi="仿宋"/>
                <w:szCs w:val="21"/>
              </w:rPr>
              <w:t>攻防演练</w:t>
            </w:r>
          </w:p>
        </w:tc>
        <w:tc>
          <w:tcPr>
            <w:tcW w:w="1605" w:type="pct"/>
            <w:vAlign w:val="center"/>
          </w:tcPr>
          <w:p w:rsidR="00710AB0" w:rsidRPr="00DA78C7" w:rsidRDefault="00710AB0" w:rsidP="00F725E3">
            <w:pPr>
              <w:spacing w:line="360" w:lineRule="auto"/>
              <w:jc w:val="center"/>
              <w:rPr>
                <w:rFonts w:ascii="仿宋" w:eastAsia="仿宋" w:hAnsi="仿宋"/>
                <w:szCs w:val="21"/>
              </w:rPr>
            </w:pPr>
            <w:r w:rsidRPr="00DA78C7">
              <w:rPr>
                <w:rFonts w:ascii="仿宋" w:eastAsia="仿宋" w:hAnsi="仿宋" w:hint="eastAsia"/>
                <w:szCs w:val="21"/>
              </w:rPr>
              <w:t>机考评分</w:t>
            </w:r>
          </w:p>
        </w:tc>
      </w:tr>
    </w:tbl>
    <w:p w:rsidR="000D16D8" w:rsidRDefault="000D16D8" w:rsidP="000D16D8">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0D16D8">
        <w:rPr>
          <w:rFonts w:ascii="仿宋_GB2312" w:eastAsia="仿宋_GB2312" w:hAnsi="仿宋_GB2312" w:cs="仿宋_GB2312" w:hint="eastAsia"/>
          <w:b w:val="0"/>
          <w:sz w:val="28"/>
          <w:szCs w:val="28"/>
        </w:rPr>
        <w:t>选手向考评服务器中提交每道</w:t>
      </w:r>
      <w:r w:rsidR="00376040">
        <w:rPr>
          <w:rFonts w:ascii="仿宋_GB2312" w:eastAsia="仿宋_GB2312" w:hAnsi="仿宋_GB2312" w:cs="仿宋_GB2312" w:hint="eastAsia"/>
          <w:b w:val="0"/>
          <w:sz w:val="28"/>
          <w:szCs w:val="28"/>
        </w:rPr>
        <w:t>赛</w:t>
      </w:r>
      <w:r w:rsidRPr="000D16D8">
        <w:rPr>
          <w:rFonts w:ascii="仿宋_GB2312" w:eastAsia="仿宋_GB2312" w:hAnsi="仿宋_GB2312" w:cs="仿宋_GB2312" w:hint="eastAsia"/>
          <w:b w:val="0"/>
          <w:sz w:val="28"/>
          <w:szCs w:val="28"/>
        </w:rPr>
        <w:t>题唯一的“KEY</w:t>
      </w:r>
      <w:r w:rsidR="00376040">
        <w:rPr>
          <w:rFonts w:ascii="仿宋_GB2312" w:eastAsia="仿宋_GB2312" w:hAnsi="仿宋_GB2312" w:cs="仿宋_GB2312" w:hint="eastAsia"/>
          <w:b w:val="0"/>
          <w:sz w:val="28"/>
          <w:szCs w:val="28"/>
        </w:rPr>
        <w:t>”值或</w:t>
      </w:r>
      <w:r w:rsidRPr="000D16D8">
        <w:rPr>
          <w:rFonts w:ascii="仿宋_GB2312" w:eastAsia="仿宋_GB2312" w:hAnsi="仿宋_GB2312" w:cs="仿宋_GB2312" w:hint="eastAsia"/>
          <w:b w:val="0"/>
          <w:sz w:val="28"/>
          <w:szCs w:val="28"/>
        </w:rPr>
        <w:t>“FLAG”值，所有</w:t>
      </w:r>
      <w:r>
        <w:rPr>
          <w:rFonts w:ascii="仿宋_GB2312" w:eastAsia="仿宋_GB2312" w:hAnsi="仿宋_GB2312" w:cs="仿宋_GB2312" w:hint="eastAsia"/>
          <w:b w:val="0"/>
          <w:sz w:val="28"/>
          <w:szCs w:val="28"/>
        </w:rPr>
        <w:t>得分</w:t>
      </w:r>
      <w:r w:rsidRPr="000D16D8">
        <w:rPr>
          <w:rFonts w:ascii="仿宋_GB2312" w:eastAsia="仿宋_GB2312" w:hAnsi="仿宋_GB2312" w:cs="仿宋_GB2312" w:hint="eastAsia"/>
          <w:b w:val="0"/>
          <w:sz w:val="28"/>
          <w:szCs w:val="28"/>
        </w:rPr>
        <w:t>由计算机自动</w:t>
      </w:r>
      <w:r>
        <w:rPr>
          <w:rFonts w:ascii="仿宋_GB2312" w:eastAsia="仿宋_GB2312" w:hAnsi="仿宋_GB2312" w:cs="仿宋_GB2312" w:hint="eastAsia"/>
          <w:b w:val="0"/>
          <w:sz w:val="28"/>
          <w:szCs w:val="28"/>
        </w:rPr>
        <w:t>评判</w:t>
      </w:r>
      <w:r w:rsidRPr="000D16D8">
        <w:rPr>
          <w:rFonts w:ascii="仿宋_GB2312" w:eastAsia="仿宋_GB2312" w:hAnsi="仿宋_GB2312" w:cs="仿宋_GB2312" w:hint="eastAsia"/>
          <w:b w:val="0"/>
          <w:sz w:val="28"/>
          <w:szCs w:val="28"/>
        </w:rPr>
        <w:t>，</w:t>
      </w:r>
      <w:r>
        <w:rPr>
          <w:rFonts w:ascii="仿宋_GB2312" w:eastAsia="仿宋_GB2312" w:hAnsi="仿宋_GB2312" w:cs="仿宋_GB2312"/>
          <w:b w:val="0"/>
          <w:sz w:val="28"/>
          <w:szCs w:val="28"/>
        </w:rPr>
        <w:t>参赛队</w:t>
      </w:r>
      <w:r w:rsidR="001D77F9">
        <w:rPr>
          <w:rFonts w:ascii="仿宋_GB2312" w:eastAsia="仿宋_GB2312" w:hAnsi="仿宋_GB2312" w:cs="仿宋_GB2312"/>
          <w:b w:val="0"/>
          <w:sz w:val="28"/>
          <w:szCs w:val="28"/>
        </w:rPr>
        <w:t>的</w:t>
      </w:r>
      <w:r>
        <w:rPr>
          <w:rFonts w:ascii="仿宋_GB2312" w:eastAsia="仿宋_GB2312" w:hAnsi="仿宋_GB2312" w:cs="仿宋_GB2312"/>
          <w:b w:val="0"/>
          <w:sz w:val="28"/>
          <w:szCs w:val="28"/>
        </w:rPr>
        <w:t>得分等于队中</w:t>
      </w:r>
      <w:r w:rsidR="00445F50">
        <w:rPr>
          <w:rFonts w:ascii="仿宋_GB2312" w:eastAsia="仿宋_GB2312" w:hAnsi="仿宋_GB2312" w:cs="仿宋_GB2312"/>
          <w:b w:val="0"/>
          <w:sz w:val="28"/>
          <w:szCs w:val="28"/>
        </w:rPr>
        <w:t>两位</w:t>
      </w:r>
      <w:r w:rsidR="001D77F9">
        <w:rPr>
          <w:rFonts w:ascii="仿宋_GB2312" w:eastAsia="仿宋_GB2312" w:hAnsi="仿宋_GB2312" w:cs="仿宋_GB2312"/>
          <w:b w:val="0"/>
          <w:sz w:val="28"/>
          <w:szCs w:val="28"/>
        </w:rPr>
        <w:t>参赛</w:t>
      </w:r>
      <w:r>
        <w:rPr>
          <w:rFonts w:ascii="仿宋_GB2312" w:eastAsia="仿宋_GB2312" w:hAnsi="仿宋_GB2312" w:cs="仿宋_GB2312"/>
          <w:b w:val="0"/>
          <w:sz w:val="28"/>
          <w:szCs w:val="28"/>
        </w:rPr>
        <w:t>选手的得分总和。</w:t>
      </w:r>
    </w:p>
    <w:p w:rsidR="00CC03BD" w:rsidRPr="00DA78C7" w:rsidRDefault="000865BE" w:rsidP="003518CF">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b w:val="0"/>
          <w:sz w:val="28"/>
          <w:szCs w:val="28"/>
        </w:rPr>
        <w:t>2</w:t>
      </w:r>
      <w:r w:rsidR="00CC03BD" w:rsidRPr="00DA78C7">
        <w:rPr>
          <w:rFonts w:ascii="仿宋_GB2312" w:eastAsia="仿宋_GB2312" w:hAnsi="仿宋_GB2312" w:cs="仿宋_GB2312" w:hint="eastAsia"/>
          <w:b w:val="0"/>
          <w:sz w:val="28"/>
          <w:szCs w:val="28"/>
        </w:rPr>
        <w:t>.第一阶段评分规则</w:t>
      </w:r>
    </w:p>
    <w:p w:rsidR="00CC03BD" w:rsidRPr="00DA78C7" w:rsidRDefault="00CC03BD" w:rsidP="003518CF">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t>第一阶段总分为70</w:t>
      </w:r>
      <w:r w:rsidR="000865BE" w:rsidRPr="00DA78C7">
        <w:rPr>
          <w:rFonts w:ascii="仿宋_GB2312" w:eastAsia="仿宋_GB2312" w:hAnsi="仿宋_GB2312" w:cs="仿宋_GB2312"/>
          <w:b w:val="0"/>
          <w:sz w:val="28"/>
          <w:szCs w:val="28"/>
        </w:rPr>
        <w:t>0</w:t>
      </w:r>
      <w:r w:rsidRPr="00DA78C7">
        <w:rPr>
          <w:rFonts w:ascii="仿宋_GB2312" w:eastAsia="仿宋_GB2312" w:hAnsi="仿宋_GB2312" w:cs="仿宋_GB2312" w:hint="eastAsia"/>
          <w:b w:val="0"/>
          <w:sz w:val="28"/>
          <w:szCs w:val="28"/>
        </w:rPr>
        <w:t>分,分为</w:t>
      </w:r>
      <w:r w:rsidR="000865BE" w:rsidRPr="00DA78C7">
        <w:rPr>
          <w:rFonts w:ascii="仿宋_GB2312" w:eastAsia="仿宋_GB2312" w:hAnsi="仿宋_GB2312" w:cs="仿宋_GB2312" w:hint="eastAsia"/>
          <w:b w:val="0"/>
          <w:sz w:val="28"/>
          <w:szCs w:val="28"/>
        </w:rPr>
        <w:t>N</w:t>
      </w:r>
      <w:proofErr w:type="gramStart"/>
      <w:r w:rsidRPr="00DA78C7">
        <w:rPr>
          <w:rFonts w:ascii="仿宋_GB2312" w:eastAsia="仿宋_GB2312" w:hAnsi="仿宋_GB2312" w:cs="仿宋_GB2312" w:hint="eastAsia"/>
          <w:b w:val="0"/>
          <w:sz w:val="28"/>
          <w:szCs w:val="28"/>
        </w:rPr>
        <w:t>个</w:t>
      </w:r>
      <w:proofErr w:type="gramEnd"/>
      <w:r w:rsidRPr="00DA78C7">
        <w:rPr>
          <w:rFonts w:ascii="仿宋_GB2312" w:eastAsia="仿宋_GB2312" w:hAnsi="仿宋_GB2312" w:cs="仿宋_GB2312" w:hint="eastAsia"/>
          <w:b w:val="0"/>
          <w:sz w:val="28"/>
          <w:szCs w:val="28"/>
        </w:rPr>
        <w:t>任务，每道题</w:t>
      </w:r>
      <w:r w:rsidR="003B4597" w:rsidRPr="00DA78C7">
        <w:rPr>
          <w:rFonts w:ascii="仿宋_GB2312" w:eastAsia="仿宋_GB2312" w:hAnsi="仿宋_GB2312" w:cs="仿宋_GB2312" w:hint="eastAsia"/>
          <w:b w:val="0"/>
          <w:sz w:val="28"/>
          <w:szCs w:val="28"/>
        </w:rPr>
        <w:t>的具体分值</w:t>
      </w:r>
      <w:r w:rsidR="009F13A1" w:rsidRPr="00DA78C7">
        <w:rPr>
          <w:rFonts w:ascii="仿宋_GB2312" w:eastAsia="仿宋_GB2312" w:hAnsi="仿宋_GB2312" w:cs="仿宋_GB2312" w:hint="eastAsia"/>
          <w:b w:val="0"/>
          <w:sz w:val="28"/>
          <w:szCs w:val="28"/>
        </w:rPr>
        <w:t>在</w:t>
      </w:r>
      <w:r w:rsidRPr="00DA78C7">
        <w:rPr>
          <w:rFonts w:ascii="仿宋_GB2312" w:eastAsia="仿宋_GB2312" w:hAnsi="仿宋_GB2312" w:cs="仿宋_GB2312" w:hint="eastAsia"/>
          <w:b w:val="0"/>
          <w:sz w:val="28"/>
          <w:szCs w:val="28"/>
        </w:rPr>
        <w:t>赛题中</w:t>
      </w:r>
      <w:r w:rsidR="009F13A1" w:rsidRPr="00DA78C7">
        <w:rPr>
          <w:rFonts w:ascii="仿宋_GB2312" w:eastAsia="仿宋_GB2312" w:hAnsi="仿宋_GB2312" w:cs="仿宋_GB2312" w:hint="eastAsia"/>
          <w:b w:val="0"/>
          <w:sz w:val="28"/>
          <w:szCs w:val="28"/>
        </w:rPr>
        <w:t>标明</w:t>
      </w:r>
      <w:r w:rsidRPr="00DA78C7">
        <w:rPr>
          <w:rFonts w:ascii="仿宋_GB2312" w:eastAsia="仿宋_GB2312" w:hAnsi="仿宋_GB2312" w:cs="仿宋_GB2312" w:hint="eastAsia"/>
          <w:b w:val="0"/>
          <w:sz w:val="28"/>
          <w:szCs w:val="28"/>
        </w:rPr>
        <w:t>；系统自动评分和排名，</w:t>
      </w:r>
      <w:r w:rsidR="003B4597" w:rsidRPr="00DA78C7">
        <w:rPr>
          <w:rFonts w:ascii="仿宋_GB2312" w:eastAsia="仿宋_GB2312" w:hAnsi="仿宋_GB2312" w:cs="仿宋_GB2312" w:hint="eastAsia"/>
          <w:b w:val="0"/>
          <w:sz w:val="28"/>
          <w:szCs w:val="28"/>
        </w:rPr>
        <w:t>公开</w:t>
      </w:r>
      <w:r w:rsidRPr="00DA78C7">
        <w:rPr>
          <w:rFonts w:ascii="仿宋_GB2312" w:eastAsia="仿宋_GB2312" w:hAnsi="仿宋_GB2312" w:cs="仿宋_GB2312" w:hint="eastAsia"/>
          <w:b w:val="0"/>
          <w:sz w:val="28"/>
          <w:szCs w:val="28"/>
        </w:rPr>
        <w:t>显示在</w:t>
      </w:r>
      <w:r w:rsidR="003B4597" w:rsidRPr="00DA78C7">
        <w:rPr>
          <w:rFonts w:ascii="仿宋_GB2312" w:eastAsia="仿宋_GB2312" w:hAnsi="仿宋_GB2312" w:cs="仿宋_GB2312" w:hint="eastAsia"/>
          <w:b w:val="0"/>
          <w:sz w:val="28"/>
          <w:szCs w:val="28"/>
        </w:rPr>
        <w:t>外接</w:t>
      </w:r>
      <w:r w:rsidR="00FE2D8E">
        <w:rPr>
          <w:rFonts w:ascii="仿宋_GB2312" w:eastAsia="仿宋_GB2312" w:hAnsi="仿宋_GB2312" w:cs="仿宋_GB2312" w:hint="eastAsia"/>
          <w:b w:val="0"/>
          <w:sz w:val="28"/>
          <w:szCs w:val="28"/>
        </w:rPr>
        <w:t>大屏幕上。</w:t>
      </w:r>
    </w:p>
    <w:p w:rsidR="00CC03BD" w:rsidRPr="00DA78C7" w:rsidRDefault="000865BE" w:rsidP="003518CF">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b w:val="0"/>
          <w:sz w:val="28"/>
          <w:szCs w:val="28"/>
        </w:rPr>
        <w:t>3</w:t>
      </w:r>
      <w:r w:rsidR="00CC03BD" w:rsidRPr="00DA78C7">
        <w:rPr>
          <w:rFonts w:ascii="仿宋_GB2312" w:eastAsia="仿宋_GB2312" w:hAnsi="仿宋_GB2312" w:cs="仿宋_GB2312" w:hint="eastAsia"/>
          <w:b w:val="0"/>
          <w:sz w:val="28"/>
          <w:szCs w:val="28"/>
        </w:rPr>
        <w:t>.第二阶段评分规则</w:t>
      </w:r>
    </w:p>
    <w:p w:rsidR="00CC03BD" w:rsidRPr="00DA78C7" w:rsidRDefault="00CC03BD" w:rsidP="003518CF">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t>第二阶段总分为30</w:t>
      </w:r>
      <w:r w:rsidR="000865BE" w:rsidRPr="00DA78C7">
        <w:rPr>
          <w:rFonts w:ascii="仿宋_GB2312" w:eastAsia="仿宋_GB2312" w:hAnsi="仿宋_GB2312" w:cs="仿宋_GB2312"/>
          <w:b w:val="0"/>
          <w:sz w:val="28"/>
          <w:szCs w:val="28"/>
        </w:rPr>
        <w:t>0</w:t>
      </w:r>
      <w:r w:rsidRPr="00DA78C7">
        <w:rPr>
          <w:rFonts w:ascii="仿宋_GB2312" w:eastAsia="仿宋_GB2312" w:hAnsi="仿宋_GB2312" w:cs="仿宋_GB2312" w:hint="eastAsia"/>
          <w:b w:val="0"/>
          <w:sz w:val="28"/>
          <w:szCs w:val="28"/>
        </w:rPr>
        <w:t>分，初始分为10</w:t>
      </w:r>
      <w:r w:rsidR="000865BE" w:rsidRPr="00DA78C7">
        <w:rPr>
          <w:rFonts w:ascii="仿宋_GB2312" w:eastAsia="仿宋_GB2312" w:hAnsi="仿宋_GB2312" w:cs="仿宋_GB2312"/>
          <w:b w:val="0"/>
          <w:sz w:val="28"/>
          <w:szCs w:val="28"/>
        </w:rPr>
        <w:t>0</w:t>
      </w:r>
      <w:r w:rsidRPr="00DA78C7">
        <w:rPr>
          <w:rFonts w:ascii="仿宋_GB2312" w:eastAsia="仿宋_GB2312" w:hAnsi="仿宋_GB2312" w:cs="仿宋_GB2312" w:hint="eastAsia"/>
          <w:b w:val="0"/>
          <w:sz w:val="28"/>
          <w:szCs w:val="28"/>
        </w:rPr>
        <w:t>分；每提交1次对手靶机的FLAG值</w:t>
      </w:r>
      <w:r w:rsidR="009F13A1" w:rsidRPr="00DA78C7">
        <w:rPr>
          <w:rFonts w:ascii="仿宋_GB2312" w:eastAsia="仿宋_GB2312" w:hAnsi="仿宋_GB2312" w:cs="仿宋_GB2312" w:hint="eastAsia"/>
          <w:b w:val="0"/>
          <w:sz w:val="28"/>
          <w:szCs w:val="28"/>
        </w:rPr>
        <w:t>得分</w:t>
      </w:r>
      <w:r w:rsidRPr="00DA78C7">
        <w:rPr>
          <w:rFonts w:ascii="仿宋_GB2312" w:eastAsia="仿宋_GB2312" w:hAnsi="仿宋_GB2312" w:cs="仿宋_GB2312" w:hint="eastAsia"/>
          <w:b w:val="0"/>
          <w:sz w:val="28"/>
          <w:szCs w:val="28"/>
        </w:rPr>
        <w:t>，每当被对手提交1次自身靶机的FLAG值</w:t>
      </w:r>
      <w:r w:rsidR="009F13A1" w:rsidRPr="00DA78C7">
        <w:rPr>
          <w:rFonts w:ascii="仿宋_GB2312" w:eastAsia="仿宋_GB2312" w:hAnsi="仿宋_GB2312" w:cs="仿宋_GB2312" w:hint="eastAsia"/>
          <w:b w:val="0"/>
          <w:sz w:val="28"/>
          <w:szCs w:val="28"/>
        </w:rPr>
        <w:t>扣分</w:t>
      </w:r>
      <w:r w:rsidRPr="00DA78C7">
        <w:rPr>
          <w:rFonts w:ascii="仿宋_GB2312" w:eastAsia="仿宋_GB2312" w:hAnsi="仿宋_GB2312" w:cs="仿宋_GB2312" w:hint="eastAsia"/>
          <w:b w:val="0"/>
          <w:sz w:val="28"/>
          <w:szCs w:val="28"/>
        </w:rPr>
        <w:t>，每个对手靶机的FLAG值只能提交一次</w:t>
      </w:r>
      <w:r w:rsidR="009F13A1" w:rsidRPr="00DA78C7">
        <w:rPr>
          <w:rFonts w:ascii="仿宋_GB2312" w:eastAsia="仿宋_GB2312" w:hAnsi="仿宋_GB2312" w:cs="仿宋_GB2312" w:hint="eastAsia"/>
          <w:b w:val="0"/>
          <w:sz w:val="28"/>
          <w:szCs w:val="28"/>
        </w:rPr>
        <w:t>，得分和扣分的具体分值在赛题中标明</w:t>
      </w:r>
      <w:r w:rsidR="00FE2D8E">
        <w:rPr>
          <w:rFonts w:ascii="仿宋_GB2312" w:eastAsia="仿宋_GB2312" w:hAnsi="仿宋_GB2312" w:cs="仿宋_GB2312" w:hint="eastAsia"/>
          <w:b w:val="0"/>
          <w:sz w:val="28"/>
          <w:szCs w:val="28"/>
        </w:rPr>
        <w:t>。</w:t>
      </w:r>
    </w:p>
    <w:p w:rsidR="003B4597" w:rsidRPr="00DA78C7" w:rsidRDefault="0082016B" w:rsidP="003518CF">
      <w:pPr>
        <w:pStyle w:val="af"/>
        <w:adjustRightInd w:val="0"/>
        <w:snapToGrid w:val="0"/>
        <w:spacing w:before="0" w:after="0" w:line="560" w:lineRule="exact"/>
        <w:ind w:firstLineChars="200" w:firstLine="560"/>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t>系统自动启动</w:t>
      </w:r>
      <w:r w:rsidR="000865BE" w:rsidRPr="00DA78C7">
        <w:rPr>
          <w:rFonts w:ascii="仿宋_GB2312" w:eastAsia="仿宋_GB2312" w:hAnsi="仿宋_GB2312" w:cs="仿宋_GB2312" w:hint="eastAsia"/>
          <w:b w:val="0"/>
          <w:sz w:val="28"/>
          <w:szCs w:val="28"/>
        </w:rPr>
        <w:t>违规检测</w:t>
      </w:r>
      <w:r w:rsidRPr="00DA78C7">
        <w:rPr>
          <w:rFonts w:ascii="仿宋_GB2312" w:eastAsia="仿宋_GB2312" w:hAnsi="仿宋_GB2312" w:cs="仿宋_GB2312" w:hint="eastAsia"/>
          <w:b w:val="0"/>
          <w:sz w:val="28"/>
          <w:szCs w:val="28"/>
        </w:rPr>
        <w:t>，</w:t>
      </w:r>
      <w:r w:rsidR="000865BE" w:rsidRPr="00DA78C7">
        <w:rPr>
          <w:rFonts w:ascii="仿宋_GB2312" w:eastAsia="仿宋_GB2312" w:hAnsi="仿宋_GB2312" w:cs="仿宋_GB2312" w:hint="eastAsia"/>
          <w:b w:val="0"/>
          <w:sz w:val="28"/>
          <w:szCs w:val="28"/>
        </w:rPr>
        <w:t>如有</w:t>
      </w:r>
      <w:r w:rsidRPr="00DA78C7">
        <w:rPr>
          <w:rFonts w:ascii="仿宋_GB2312" w:eastAsia="仿宋_GB2312" w:hAnsi="仿宋_GB2312" w:cs="仿宋_GB2312" w:hint="eastAsia"/>
          <w:b w:val="0"/>
          <w:sz w:val="28"/>
          <w:szCs w:val="28"/>
        </w:rPr>
        <w:t>如下</w:t>
      </w:r>
      <w:r w:rsidR="000865BE" w:rsidRPr="00DA78C7">
        <w:rPr>
          <w:rFonts w:ascii="仿宋_GB2312" w:eastAsia="仿宋_GB2312" w:hAnsi="仿宋_GB2312" w:cs="仿宋_GB2312" w:hint="eastAsia"/>
          <w:b w:val="0"/>
          <w:sz w:val="28"/>
          <w:szCs w:val="28"/>
        </w:rPr>
        <w:t>违规</w:t>
      </w:r>
      <w:r w:rsidRPr="00DA78C7">
        <w:rPr>
          <w:rFonts w:ascii="仿宋_GB2312" w:eastAsia="仿宋_GB2312" w:hAnsi="仿宋_GB2312" w:cs="仿宋_GB2312" w:hint="eastAsia"/>
          <w:b w:val="0"/>
          <w:sz w:val="28"/>
          <w:szCs w:val="28"/>
        </w:rPr>
        <w:t>行为</w:t>
      </w:r>
      <w:r w:rsidR="000865BE" w:rsidRPr="00DA78C7">
        <w:rPr>
          <w:rFonts w:ascii="仿宋_GB2312" w:eastAsia="仿宋_GB2312" w:hAnsi="仿宋_GB2312" w:cs="仿宋_GB2312" w:hint="eastAsia"/>
          <w:b w:val="0"/>
          <w:sz w:val="28"/>
          <w:szCs w:val="28"/>
        </w:rPr>
        <w:t>，系统</w:t>
      </w:r>
      <w:r w:rsidRPr="00DA78C7">
        <w:rPr>
          <w:rFonts w:ascii="仿宋_GB2312" w:eastAsia="仿宋_GB2312" w:hAnsi="仿宋_GB2312" w:cs="仿宋_GB2312" w:hint="eastAsia"/>
          <w:b w:val="0"/>
          <w:sz w:val="28"/>
          <w:szCs w:val="28"/>
        </w:rPr>
        <w:t>均</w:t>
      </w:r>
      <w:r w:rsidR="000865BE" w:rsidRPr="00DA78C7">
        <w:rPr>
          <w:rFonts w:ascii="仿宋_GB2312" w:eastAsia="仿宋_GB2312" w:hAnsi="仿宋_GB2312" w:cs="仿宋_GB2312" w:hint="eastAsia"/>
          <w:b w:val="0"/>
          <w:sz w:val="28"/>
          <w:szCs w:val="28"/>
        </w:rPr>
        <w:t>给予</w:t>
      </w:r>
      <w:r w:rsidRPr="00DA78C7">
        <w:rPr>
          <w:rFonts w:ascii="仿宋_GB2312" w:eastAsia="仿宋_GB2312" w:hAnsi="仿宋_GB2312" w:cs="仿宋_GB2312" w:hint="eastAsia"/>
          <w:b w:val="0"/>
          <w:sz w:val="28"/>
          <w:szCs w:val="28"/>
        </w:rPr>
        <w:t>自动</w:t>
      </w:r>
      <w:r w:rsidR="000865BE" w:rsidRPr="00DA78C7">
        <w:rPr>
          <w:rFonts w:ascii="仿宋_GB2312" w:eastAsia="仿宋_GB2312" w:hAnsi="仿宋_GB2312" w:cs="仿宋_GB2312" w:hint="eastAsia"/>
          <w:b w:val="0"/>
          <w:sz w:val="28"/>
          <w:szCs w:val="28"/>
        </w:rPr>
        <w:t>扣分</w:t>
      </w:r>
      <w:r w:rsidR="003B4597" w:rsidRPr="00DA78C7">
        <w:rPr>
          <w:rFonts w:ascii="仿宋_GB2312" w:eastAsia="仿宋_GB2312" w:hAnsi="仿宋_GB2312" w:cs="仿宋_GB2312" w:hint="eastAsia"/>
          <w:b w:val="0"/>
          <w:sz w:val="28"/>
          <w:szCs w:val="28"/>
        </w:rPr>
        <w:t>：</w:t>
      </w:r>
    </w:p>
    <w:p w:rsidR="000865BE" w:rsidRPr="00DA78C7" w:rsidRDefault="000865BE" w:rsidP="003B4597">
      <w:pPr>
        <w:pStyle w:val="af"/>
        <w:numPr>
          <w:ilvl w:val="0"/>
          <w:numId w:val="6"/>
        </w:numPr>
        <w:adjustRightInd w:val="0"/>
        <w:snapToGrid w:val="0"/>
        <w:spacing w:before="0" w:after="0" w:line="560" w:lineRule="exact"/>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lastRenderedPageBreak/>
        <w:t>发现F</w:t>
      </w:r>
      <w:r w:rsidRPr="00DA78C7">
        <w:rPr>
          <w:rFonts w:ascii="仿宋_GB2312" w:eastAsia="仿宋_GB2312" w:hAnsi="仿宋_GB2312" w:cs="仿宋_GB2312"/>
          <w:b w:val="0"/>
          <w:sz w:val="28"/>
          <w:szCs w:val="28"/>
        </w:rPr>
        <w:t>LAG</w:t>
      </w:r>
      <w:r w:rsidR="0082016B" w:rsidRPr="00DA78C7">
        <w:rPr>
          <w:rFonts w:ascii="仿宋_GB2312" w:eastAsia="仿宋_GB2312" w:hAnsi="仿宋_GB2312" w:cs="仿宋_GB2312"/>
          <w:b w:val="0"/>
          <w:sz w:val="28"/>
          <w:szCs w:val="28"/>
        </w:rPr>
        <w:t>异常（譬如：删除、修改、</w:t>
      </w:r>
      <w:proofErr w:type="gramStart"/>
      <w:r w:rsidR="0082016B" w:rsidRPr="00DA78C7">
        <w:rPr>
          <w:rFonts w:ascii="仿宋_GB2312" w:eastAsia="仿宋_GB2312" w:hAnsi="仿宋_GB2312" w:cs="仿宋_GB2312"/>
          <w:b w:val="0"/>
          <w:sz w:val="28"/>
          <w:szCs w:val="28"/>
        </w:rPr>
        <w:t>杀进程</w:t>
      </w:r>
      <w:proofErr w:type="gramEnd"/>
      <w:r w:rsidR="003B4597" w:rsidRPr="00DA78C7">
        <w:rPr>
          <w:rFonts w:ascii="仿宋_GB2312" w:eastAsia="仿宋_GB2312" w:hAnsi="仿宋_GB2312" w:cs="仿宋_GB2312"/>
          <w:b w:val="0"/>
          <w:sz w:val="28"/>
          <w:szCs w:val="28"/>
        </w:rPr>
        <w:t>等</w:t>
      </w:r>
      <w:r w:rsidR="0082016B" w:rsidRPr="00DA78C7">
        <w:rPr>
          <w:rFonts w:ascii="仿宋_GB2312" w:eastAsia="仿宋_GB2312" w:hAnsi="仿宋_GB2312" w:cs="仿宋_GB2312"/>
          <w:b w:val="0"/>
          <w:sz w:val="28"/>
          <w:szCs w:val="28"/>
        </w:rPr>
        <w:t>）</w:t>
      </w:r>
      <w:r w:rsidRPr="00DA78C7">
        <w:rPr>
          <w:rFonts w:ascii="仿宋_GB2312" w:eastAsia="仿宋_GB2312" w:hAnsi="仿宋_GB2312" w:cs="仿宋_GB2312" w:hint="eastAsia"/>
          <w:b w:val="0"/>
          <w:sz w:val="28"/>
          <w:szCs w:val="28"/>
        </w:rPr>
        <w:t>；</w:t>
      </w:r>
    </w:p>
    <w:p w:rsidR="000865BE" w:rsidRPr="00DA78C7" w:rsidRDefault="000865BE" w:rsidP="003B4597">
      <w:pPr>
        <w:pStyle w:val="af"/>
        <w:numPr>
          <w:ilvl w:val="0"/>
          <w:numId w:val="6"/>
        </w:numPr>
        <w:adjustRightInd w:val="0"/>
        <w:snapToGrid w:val="0"/>
        <w:spacing w:before="0" w:after="0" w:line="560" w:lineRule="exact"/>
        <w:jc w:val="both"/>
        <w:outlineLvl w:val="9"/>
        <w:rPr>
          <w:rFonts w:ascii="仿宋_GB2312" w:eastAsia="仿宋_GB2312" w:hAnsi="仿宋_GB2312" w:cs="仿宋_GB2312"/>
          <w:b w:val="0"/>
          <w:sz w:val="28"/>
          <w:szCs w:val="28"/>
        </w:rPr>
      </w:pPr>
      <w:proofErr w:type="gramStart"/>
      <w:r w:rsidRPr="00DA78C7">
        <w:rPr>
          <w:rFonts w:ascii="仿宋_GB2312" w:eastAsia="仿宋_GB2312" w:hAnsi="仿宋_GB2312" w:cs="仿宋_GB2312" w:hint="eastAsia"/>
          <w:b w:val="0"/>
          <w:sz w:val="28"/>
          <w:szCs w:val="28"/>
        </w:rPr>
        <w:t>关闭</w:t>
      </w:r>
      <w:r w:rsidR="003B4597" w:rsidRPr="00DA78C7">
        <w:rPr>
          <w:rFonts w:ascii="仿宋_GB2312" w:eastAsia="仿宋_GB2312" w:hAnsi="仿宋_GB2312" w:cs="仿宋_GB2312" w:hint="eastAsia"/>
          <w:b w:val="0"/>
          <w:sz w:val="28"/>
          <w:szCs w:val="28"/>
        </w:rPr>
        <w:t>赛</w:t>
      </w:r>
      <w:proofErr w:type="gramEnd"/>
      <w:r w:rsidR="003B4597" w:rsidRPr="00DA78C7">
        <w:rPr>
          <w:rFonts w:ascii="仿宋_GB2312" w:eastAsia="仿宋_GB2312" w:hAnsi="仿宋_GB2312" w:cs="仿宋_GB2312" w:hint="eastAsia"/>
          <w:b w:val="0"/>
          <w:sz w:val="28"/>
          <w:szCs w:val="28"/>
        </w:rPr>
        <w:t>卷中</w:t>
      </w:r>
      <w:r w:rsidRPr="00DA78C7">
        <w:rPr>
          <w:rFonts w:ascii="仿宋_GB2312" w:eastAsia="仿宋_GB2312" w:hAnsi="仿宋_GB2312" w:cs="仿宋_GB2312" w:hint="eastAsia"/>
          <w:b w:val="0"/>
          <w:sz w:val="28"/>
          <w:szCs w:val="28"/>
        </w:rPr>
        <w:t>要求开启的端口；</w:t>
      </w:r>
    </w:p>
    <w:p w:rsidR="000865BE" w:rsidRPr="00DA78C7" w:rsidRDefault="003B4597" w:rsidP="003B4597">
      <w:pPr>
        <w:pStyle w:val="af"/>
        <w:numPr>
          <w:ilvl w:val="0"/>
          <w:numId w:val="6"/>
        </w:numPr>
        <w:adjustRightInd w:val="0"/>
        <w:snapToGrid w:val="0"/>
        <w:spacing w:before="0" w:after="0" w:line="560" w:lineRule="exact"/>
        <w:jc w:val="both"/>
        <w:outlineLvl w:val="9"/>
        <w:rPr>
          <w:rFonts w:ascii="仿宋_GB2312" w:eastAsia="仿宋_GB2312" w:hAnsi="仿宋_GB2312" w:cs="仿宋_GB2312"/>
          <w:b w:val="0"/>
          <w:sz w:val="28"/>
          <w:szCs w:val="28"/>
        </w:rPr>
      </w:pPr>
      <w:r w:rsidRPr="00DA78C7">
        <w:rPr>
          <w:rFonts w:ascii="仿宋_GB2312" w:eastAsia="仿宋_GB2312" w:hAnsi="仿宋_GB2312" w:cs="仿宋_GB2312" w:hint="eastAsia"/>
          <w:b w:val="0"/>
          <w:sz w:val="28"/>
          <w:szCs w:val="28"/>
        </w:rPr>
        <w:t>自行改动</w:t>
      </w:r>
      <w:r w:rsidR="000865BE" w:rsidRPr="00DA78C7">
        <w:rPr>
          <w:rFonts w:ascii="仿宋_GB2312" w:eastAsia="仿宋_GB2312" w:hAnsi="仿宋_GB2312" w:cs="仿宋_GB2312" w:hint="eastAsia"/>
          <w:b w:val="0"/>
          <w:sz w:val="28"/>
          <w:szCs w:val="28"/>
        </w:rPr>
        <w:t>攻防</w:t>
      </w:r>
      <w:r w:rsidR="000865BE" w:rsidRPr="00DA78C7">
        <w:rPr>
          <w:rFonts w:ascii="仿宋_GB2312" w:eastAsia="仿宋_GB2312" w:hAnsi="仿宋_GB2312" w:cs="仿宋_GB2312"/>
          <w:b w:val="0"/>
          <w:sz w:val="28"/>
          <w:szCs w:val="28"/>
        </w:rPr>
        <w:t>阶段</w:t>
      </w:r>
      <w:r w:rsidR="000865BE" w:rsidRPr="00DA78C7">
        <w:rPr>
          <w:rFonts w:ascii="仿宋_GB2312" w:eastAsia="仿宋_GB2312" w:hAnsi="仿宋_GB2312" w:cs="仿宋_GB2312" w:hint="eastAsia"/>
          <w:b w:val="0"/>
          <w:sz w:val="28"/>
          <w:szCs w:val="28"/>
        </w:rPr>
        <w:t>靶机</w:t>
      </w:r>
      <w:r w:rsidRPr="00DA78C7">
        <w:rPr>
          <w:rFonts w:ascii="仿宋_GB2312" w:eastAsia="仿宋_GB2312" w:hAnsi="仿宋_GB2312" w:cs="仿宋_GB2312" w:hint="eastAsia"/>
          <w:b w:val="0"/>
          <w:sz w:val="28"/>
          <w:szCs w:val="28"/>
        </w:rPr>
        <w:t>的</w:t>
      </w:r>
      <w:r w:rsidR="000865BE" w:rsidRPr="00DA78C7">
        <w:rPr>
          <w:rFonts w:ascii="仿宋_GB2312" w:eastAsia="仿宋_GB2312" w:hAnsi="仿宋_GB2312" w:cs="仿宋_GB2312" w:hint="eastAsia"/>
          <w:b w:val="0"/>
          <w:sz w:val="28"/>
          <w:szCs w:val="28"/>
        </w:rPr>
        <w:t>IP参数</w:t>
      </w:r>
      <w:r w:rsidR="006126DE" w:rsidRPr="00DA78C7">
        <w:rPr>
          <w:rFonts w:ascii="仿宋_GB2312" w:eastAsia="仿宋_GB2312" w:hAnsi="仿宋_GB2312" w:cs="仿宋_GB2312" w:hint="eastAsia"/>
          <w:b w:val="0"/>
          <w:sz w:val="28"/>
          <w:szCs w:val="28"/>
        </w:rPr>
        <w:t>；</w:t>
      </w:r>
    </w:p>
    <w:p w:rsidR="006126DE" w:rsidRPr="00DA78C7" w:rsidRDefault="006126DE" w:rsidP="003B4597">
      <w:pPr>
        <w:pStyle w:val="af"/>
        <w:numPr>
          <w:ilvl w:val="0"/>
          <w:numId w:val="6"/>
        </w:numPr>
        <w:adjustRightInd w:val="0"/>
        <w:snapToGrid w:val="0"/>
        <w:spacing w:before="0" w:after="0" w:line="560" w:lineRule="exact"/>
        <w:jc w:val="both"/>
        <w:outlineLvl w:val="9"/>
      </w:pPr>
      <w:r w:rsidRPr="00DA78C7">
        <w:rPr>
          <w:rFonts w:ascii="仿宋_GB2312" w:eastAsia="仿宋_GB2312" w:hAnsi="仿宋_GB2312" w:cs="仿宋_GB2312" w:hint="eastAsia"/>
          <w:b w:val="0"/>
          <w:sz w:val="28"/>
          <w:szCs w:val="28"/>
        </w:rPr>
        <w:t>靶机</w:t>
      </w:r>
      <w:r w:rsidR="00A67AA2" w:rsidRPr="00DA78C7">
        <w:rPr>
          <w:rFonts w:ascii="仿宋_GB2312" w:eastAsia="仿宋_GB2312" w:hAnsi="仿宋_GB2312" w:cs="仿宋_GB2312" w:hint="eastAsia"/>
          <w:b w:val="0"/>
          <w:sz w:val="28"/>
          <w:szCs w:val="28"/>
        </w:rPr>
        <w:t>关闭</w:t>
      </w:r>
      <w:r w:rsidRPr="00DA78C7">
        <w:rPr>
          <w:rFonts w:ascii="仿宋_GB2312" w:eastAsia="仿宋_GB2312" w:hAnsi="仿宋_GB2312" w:cs="仿宋_GB2312" w:hint="eastAsia"/>
          <w:b w:val="0"/>
          <w:sz w:val="28"/>
          <w:szCs w:val="28"/>
        </w:rPr>
        <w:t>。</w:t>
      </w:r>
    </w:p>
    <w:p w:rsidR="003B4597" w:rsidRPr="00DA78C7" w:rsidRDefault="003B4597" w:rsidP="003B4597"/>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bCs w:val="0"/>
          <w:sz w:val="28"/>
          <w:szCs w:val="28"/>
        </w:rPr>
      </w:pPr>
      <w:r w:rsidRPr="00DA78C7">
        <w:rPr>
          <w:rFonts w:ascii="仿宋_GB2312" w:eastAsia="仿宋_GB2312" w:hAnsi="仿宋_GB2312" w:cs="仿宋_GB2312" w:hint="eastAsia"/>
          <w:sz w:val="28"/>
          <w:szCs w:val="28"/>
        </w:rPr>
        <w:t>十二、奖项设定</w:t>
      </w:r>
    </w:p>
    <w:p w:rsidR="00DB5C91" w:rsidRPr="00DA78C7" w:rsidRDefault="007C6F9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本赛项为团队</w:t>
      </w:r>
      <w:r w:rsidR="00F84C84" w:rsidRPr="00DA78C7">
        <w:rPr>
          <w:rFonts w:ascii="仿宋_GB2312" w:eastAsia="仿宋_GB2312" w:hAnsi="仿宋_GB2312" w:cs="仿宋_GB2312" w:hint="eastAsia"/>
          <w:sz w:val="28"/>
          <w:szCs w:val="28"/>
        </w:rPr>
        <w:t>赛，依照实际参赛</w:t>
      </w:r>
      <w:r w:rsidR="009F4FD4">
        <w:rPr>
          <w:rFonts w:ascii="仿宋_GB2312" w:eastAsia="仿宋_GB2312" w:hAnsi="仿宋_GB2312" w:cs="仿宋_GB2312" w:hint="eastAsia"/>
          <w:sz w:val="28"/>
          <w:szCs w:val="28"/>
        </w:rPr>
        <w:t>队数量确定奖项：一等奖占参赛队</w:t>
      </w:r>
      <w:r w:rsidR="00F84C84" w:rsidRPr="00DA78C7">
        <w:rPr>
          <w:rFonts w:ascii="仿宋_GB2312" w:eastAsia="仿宋_GB2312" w:hAnsi="仿宋_GB2312" w:cs="仿宋_GB2312" w:hint="eastAsia"/>
          <w:sz w:val="28"/>
          <w:szCs w:val="28"/>
        </w:rPr>
        <w:t>总数的10%，二等奖占参赛</w:t>
      </w:r>
      <w:r w:rsidR="009F4FD4">
        <w:rPr>
          <w:rFonts w:ascii="仿宋_GB2312" w:eastAsia="仿宋_GB2312" w:hAnsi="仿宋_GB2312" w:cs="仿宋_GB2312" w:hint="eastAsia"/>
          <w:sz w:val="28"/>
          <w:szCs w:val="28"/>
        </w:rPr>
        <w:t>队</w:t>
      </w:r>
      <w:r w:rsidR="00F84C84" w:rsidRPr="00DA78C7">
        <w:rPr>
          <w:rFonts w:ascii="仿宋_GB2312" w:eastAsia="仿宋_GB2312" w:hAnsi="仿宋_GB2312" w:cs="仿宋_GB2312" w:hint="eastAsia"/>
          <w:sz w:val="28"/>
          <w:szCs w:val="28"/>
        </w:rPr>
        <w:t>总数的20%，三等奖占参赛</w:t>
      </w:r>
      <w:r w:rsidR="009F4FD4">
        <w:rPr>
          <w:rFonts w:ascii="仿宋_GB2312" w:eastAsia="仿宋_GB2312" w:hAnsi="仿宋_GB2312" w:cs="仿宋_GB2312" w:hint="eastAsia"/>
          <w:sz w:val="28"/>
          <w:szCs w:val="28"/>
        </w:rPr>
        <w:t>队</w:t>
      </w:r>
      <w:r w:rsidR="00F84C84" w:rsidRPr="00DA78C7">
        <w:rPr>
          <w:rFonts w:ascii="仿宋_GB2312" w:eastAsia="仿宋_GB2312" w:hAnsi="仿宋_GB2312" w:cs="仿宋_GB2312" w:hint="eastAsia"/>
          <w:sz w:val="28"/>
          <w:szCs w:val="28"/>
        </w:rPr>
        <w:t xml:space="preserve">总数的30%。 </w:t>
      </w:r>
    </w:p>
    <w:p w:rsidR="00DB5C91" w:rsidRPr="00DA78C7" w:rsidRDefault="00BF0F98">
      <w:pPr>
        <w:spacing w:line="560" w:lineRule="exact"/>
        <w:ind w:firstLineChars="202" w:firstLine="566"/>
        <w:rPr>
          <w:rFonts w:ascii="仿宋_GB2312" w:eastAsia="仿宋_GB2312" w:hAnsi="仿宋_GB2312" w:cs="仿宋_GB2312"/>
          <w:kern w:val="28"/>
          <w:sz w:val="28"/>
          <w:szCs w:val="28"/>
        </w:rPr>
      </w:pPr>
      <w:r>
        <w:rPr>
          <w:rFonts w:ascii="仿宋_GB2312" w:eastAsia="仿宋_GB2312" w:hAnsi="仿宋_GB2312" w:cs="仿宋_GB2312" w:hint="eastAsia"/>
          <w:kern w:val="28"/>
          <w:sz w:val="28"/>
          <w:szCs w:val="28"/>
        </w:rPr>
        <w:t>获得一等奖</w:t>
      </w:r>
      <w:r w:rsidR="00F84C84" w:rsidRPr="00DA78C7">
        <w:rPr>
          <w:rFonts w:ascii="仿宋_GB2312" w:eastAsia="仿宋_GB2312" w:hAnsi="仿宋_GB2312" w:cs="仿宋_GB2312" w:hint="eastAsia"/>
          <w:kern w:val="28"/>
          <w:sz w:val="28"/>
          <w:szCs w:val="28"/>
        </w:rPr>
        <w:t>参赛队</w:t>
      </w:r>
      <w:r>
        <w:rPr>
          <w:rFonts w:ascii="仿宋_GB2312" w:eastAsia="仿宋_GB2312" w:hAnsi="仿宋_GB2312" w:cs="仿宋_GB2312" w:hint="eastAsia"/>
          <w:kern w:val="28"/>
          <w:sz w:val="28"/>
          <w:szCs w:val="28"/>
        </w:rPr>
        <w:t>的</w:t>
      </w:r>
      <w:r w:rsidR="00F84C84" w:rsidRPr="00DA78C7">
        <w:rPr>
          <w:rFonts w:ascii="仿宋_GB2312" w:eastAsia="仿宋_GB2312" w:hAnsi="仿宋_GB2312" w:cs="仿宋_GB2312" w:hint="eastAsia"/>
          <w:kern w:val="28"/>
          <w:sz w:val="28"/>
          <w:szCs w:val="28"/>
        </w:rPr>
        <w:t>指导教师获“优秀指导教师奖”，授予荣誉证书。</w:t>
      </w:r>
    </w:p>
    <w:p w:rsidR="009F13A1" w:rsidRPr="00DA78C7" w:rsidRDefault="009F13A1">
      <w:pPr>
        <w:spacing w:line="560" w:lineRule="exact"/>
        <w:ind w:firstLineChars="202" w:firstLine="566"/>
        <w:rPr>
          <w:rFonts w:ascii="仿宋_GB2312" w:eastAsia="仿宋_GB2312" w:hAnsi="仿宋_GB2312" w:cs="仿宋_GB2312"/>
          <w:kern w:val="28"/>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DA78C7">
        <w:rPr>
          <w:rFonts w:ascii="仿宋_GB2312" w:eastAsia="仿宋_GB2312" w:hAnsi="仿宋_GB2312" w:cs="仿宋_GB2312" w:hint="eastAsia"/>
          <w:sz w:val="28"/>
          <w:szCs w:val="28"/>
        </w:rPr>
        <w:t>十三、赛项安全</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赛事安全是全国职业院校技能大赛一切工作顺利开展的先决条件，是本赛项筹备和运行工作必须考虑的核心问题。</w:t>
      </w:r>
    </w:p>
    <w:p w:rsidR="00DB5C91" w:rsidRPr="00DA78C7" w:rsidRDefault="00F84C84">
      <w:pPr>
        <w:numPr>
          <w:ilvl w:val="0"/>
          <w:numId w:val="2"/>
        </w:numPr>
        <w:adjustRightInd w:val="0"/>
        <w:snapToGrid w:val="0"/>
        <w:spacing w:line="560" w:lineRule="exact"/>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组织机构</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项执委会组织专门机构负责赛区内赛项的安全工作，建立公安、消防、司法行政、交通、卫生、食品、质检等相关部门协调机制保证比赛安全。制定相应安全管理的规范、流程和突发事件应急预案，及时处置突发事件，全过程保证比赛筹备和实施工作安全。</w:t>
      </w:r>
    </w:p>
    <w:p w:rsidR="00DB5C91" w:rsidRPr="00DA78C7" w:rsidRDefault="00F84C84">
      <w:pPr>
        <w:numPr>
          <w:ilvl w:val="0"/>
          <w:numId w:val="2"/>
        </w:numPr>
        <w:adjustRightInd w:val="0"/>
        <w:snapToGrid w:val="0"/>
        <w:spacing w:line="560" w:lineRule="exact"/>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赛项设计</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 比赛内容涉及的器材、设备应符合国家有关安全规定。赛项专家组应充分考虑比赛内容和所用器材、耗材可能存在的危险因素，通过完善设计规避风险，采取有效防范措施保证选手备赛和比赛安全。危险提示和防范措施应在赛项技术文件中加以明确。</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lastRenderedPageBreak/>
        <w:t>2. 赛项技术文件应包含国家（或行业）有关职业岗位安全的规范、条例和资格证书要求等内容。</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3. 赛项执委会须在赛前对本赛项全体裁判员进行裁判培训和安全培训，对服务人员进行安全培训。源于实际生产过程的赛项，须根据《中华人民共和国劳动法》等法律法规，建立完善的安全事故防范制度，并在赛前对选手进行培训，避免发生人身伤害事故。</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4. 赛项执委会须制定专门方案保证比赛命题、赛题保管和评判过程的安全。</w:t>
      </w:r>
    </w:p>
    <w:p w:rsidR="00DB5C91" w:rsidRPr="00DA78C7" w:rsidRDefault="00F84C84">
      <w:pPr>
        <w:numPr>
          <w:ilvl w:val="0"/>
          <w:numId w:val="2"/>
        </w:numPr>
        <w:adjustRightInd w:val="0"/>
        <w:snapToGrid w:val="0"/>
        <w:spacing w:line="560" w:lineRule="exact"/>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比赛环境</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 环境安全保障</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场组织与管理员应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2. 信息安全保障</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安装UPS：采用UPS防止现场因突然断电导致的系统数据丢失。额定功率：3KVA；后备时间：2小时；输出电压：230V±5%V；市电采用双路供电。</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3. 操作安全保障</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赛前要对选手进行计算机、网络设备、工具等操作的安全培训，进行安全操作的宣讲，确认每个队员能够安全操作设备后方可进行比赛。裁判员在比赛前，宣读安全注意事项，强调用火、用电安全规则。</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整个大赛过程邀请当地公安系统、卫生系统和保险系统协助支持。</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lastRenderedPageBreak/>
        <w:t>参赛选手旅途及竞赛过程中的安全保障由各省市负责。</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4.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执委会要求排除安全隐患。</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5. 赛场周围要设立警戒线，防止无关人员进入发生意外事件。比赛现场内应参照相关职业岗位的要求为选手提供必要的劳动保护。在具有危险性的操作环节，裁判员要严防选手出现错误操作。</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6. 承办单位应提供保证应急预案实施的条件。对于内容涉及高空作业、可能有坠物、大用电量、易发生火灾等情况的赛项，必须明确制度和预案，并配备急救人员与设施。</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7. 赛项执委会须会同承办单位制定开放赛场和体验区的人员疏导方案。赛场环境中存在人员密集、车流人流交错的区域，除了设置齐全的指示标志外，须增加引导人员，并开辟备用通道。</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8. 大赛期间，赛项承办单位须在赛场管理的关键岗位，增加力量，建立安全管理日志。</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9. 参赛选手进入赛位、赛事裁判工作人员进入工作场所，严禁携带通讯、摄录设备，禁止携带记录用具。如确有需要，由赛场统一配置、统一管理。赛项可根据需要配置安检设备对进入赛场重要部位的人员进行安检。</w:t>
      </w:r>
    </w:p>
    <w:p w:rsidR="00DB5C91" w:rsidRPr="00DA78C7" w:rsidRDefault="00F84C84">
      <w:pPr>
        <w:numPr>
          <w:ilvl w:val="0"/>
          <w:numId w:val="2"/>
        </w:numPr>
        <w:adjustRightInd w:val="0"/>
        <w:snapToGrid w:val="0"/>
        <w:spacing w:line="560" w:lineRule="exact"/>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生活条件</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 比赛期间，原则上由赛事承办单位统一安排参赛选手和指导教师食宿。承办单位须尊重少数民族的信仰及文化，根据国家相关的</w:t>
      </w:r>
      <w:r w:rsidRPr="00DA78C7">
        <w:rPr>
          <w:rFonts w:ascii="仿宋_GB2312" w:eastAsia="仿宋_GB2312" w:hAnsi="仿宋_GB2312" w:cs="仿宋_GB2312" w:hint="eastAsia"/>
          <w:sz w:val="28"/>
          <w:szCs w:val="28"/>
        </w:rPr>
        <w:lastRenderedPageBreak/>
        <w:t>民族政策，安排好少数民族选手和教师的饮食起居。</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2. 比赛期间安排的住宿地应具有宾馆/住宿经营许可资质。以学校宿舍作为住宿地的，大赛期间的住宿、卫生、饮食安全等由赛项执委会和提供宿舍的学校共同负责。</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3. 大赛期间组织的参观和观摩活动，由赛区组委会负责。赛项执委会和承办单位须保证比赛期间选手、指导教师和裁判员、工作人员的交通安全。</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4. 各赛项的安全管理，除了采取必要的安全隔离措施外，应严格遵守国家相关法律法规，保护个人隐私和人身自由。</w:t>
      </w:r>
    </w:p>
    <w:p w:rsidR="00DB5C91" w:rsidRPr="00DA78C7" w:rsidRDefault="00F84C84">
      <w:pPr>
        <w:numPr>
          <w:ilvl w:val="0"/>
          <w:numId w:val="2"/>
        </w:numPr>
        <w:adjustRightInd w:val="0"/>
        <w:snapToGrid w:val="0"/>
        <w:spacing w:line="560" w:lineRule="exact"/>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组队责任</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 各省、自治区、直辖市和计划单列市在组织参赛时，须安排为参赛选手购买大赛期间的人身意外伤害保险。</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2. 各省、自治区、直辖市和计划单列市须制定相关管理制度，并对所有选手、指导教师进行安全教育。</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3. 各参赛选手领队须加强参赛人员的安全管理，实现与赛场安全管理的对接。</w:t>
      </w:r>
    </w:p>
    <w:p w:rsidR="00DB5C91" w:rsidRPr="00DA78C7" w:rsidRDefault="00F84C84">
      <w:pPr>
        <w:numPr>
          <w:ilvl w:val="0"/>
          <w:numId w:val="2"/>
        </w:numPr>
        <w:adjustRightInd w:val="0"/>
        <w:snapToGrid w:val="0"/>
        <w:spacing w:line="560" w:lineRule="exact"/>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应急处理</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比赛期间发生意外事故，发现者应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rsidR="00DB5C91" w:rsidRPr="00DA78C7" w:rsidRDefault="00F84C84">
      <w:pPr>
        <w:numPr>
          <w:ilvl w:val="0"/>
          <w:numId w:val="2"/>
        </w:numPr>
        <w:adjustRightInd w:val="0"/>
        <w:snapToGrid w:val="0"/>
        <w:spacing w:line="560" w:lineRule="exact"/>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处罚措施</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 赛项出现重大安全事故的，停止承办单位的赛项承办资格。</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2. 因参赛选手原因造成重大安全事故的，取消其参赛资格。</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lastRenderedPageBreak/>
        <w:t>3. 参赛选手有发生重大安全事故隐患，经赛场工作人员提示、警告无效的，可取消其继续比赛的资格。</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4. 赛事工作人员违规的，按照相应的制度追究责任。情节恶劣并造成重大安全事故的，由司法机关追究相应法律责任。</w:t>
      </w:r>
    </w:p>
    <w:p w:rsidR="00DB5C91" w:rsidRPr="00DA78C7" w:rsidRDefault="00DB5C91">
      <w:pPr>
        <w:adjustRightInd w:val="0"/>
        <w:snapToGrid w:val="0"/>
        <w:spacing w:line="560" w:lineRule="exact"/>
        <w:ind w:firstLineChars="200" w:firstLine="560"/>
        <w:rPr>
          <w:rFonts w:ascii="仿宋_GB2312" w:eastAsia="仿宋_GB2312" w:hAnsi="仿宋_GB2312" w:cs="仿宋_GB2312"/>
          <w:sz w:val="28"/>
          <w:szCs w:val="28"/>
        </w:rPr>
      </w:pPr>
    </w:p>
    <w:p w:rsidR="00DB5C91" w:rsidRDefault="00F84C84" w:rsidP="00882A57">
      <w:pPr>
        <w:pStyle w:val="1"/>
        <w:adjustRightInd w:val="0"/>
        <w:snapToGrid w:val="0"/>
        <w:spacing w:before="0" w:after="0" w:line="560" w:lineRule="exact"/>
        <w:ind w:firstLineChars="200" w:firstLine="562"/>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十四、竞赛须知</w:t>
      </w:r>
    </w:p>
    <w:p w:rsidR="0046308E" w:rsidRPr="00FB6BFA" w:rsidRDefault="0046308E" w:rsidP="0046308E">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（一）参赛队须知</w:t>
      </w:r>
    </w:p>
    <w:p w:rsidR="0046308E" w:rsidRPr="00FB6BFA" w:rsidRDefault="0046308E" w:rsidP="0046308E">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sz w:val="28"/>
          <w:szCs w:val="28"/>
        </w:rPr>
        <w:t>1.</w:t>
      </w:r>
      <w:r w:rsidRPr="00FB6BFA">
        <w:rPr>
          <w:rFonts w:ascii="仿宋_GB2312" w:eastAsia="仿宋_GB2312" w:hAnsi="仿宋_GB2312" w:cs="仿宋_GB2312" w:hint="eastAsia"/>
          <w:sz w:val="28"/>
          <w:szCs w:val="28"/>
        </w:rPr>
        <w:t>参赛</w:t>
      </w:r>
      <w:r w:rsidRPr="00FB6BFA">
        <w:rPr>
          <w:rFonts w:ascii="仿宋_GB2312" w:eastAsia="仿宋_GB2312" w:hAnsi="仿宋_GB2312" w:cs="仿宋_GB2312"/>
          <w:sz w:val="28"/>
          <w:szCs w:val="28"/>
        </w:rPr>
        <w:t>队</w:t>
      </w:r>
      <w:r w:rsidRPr="00FB6BFA">
        <w:rPr>
          <w:rFonts w:ascii="仿宋_GB2312" w:eastAsia="仿宋_GB2312" w:hAnsi="仿宋_GB2312" w:cs="仿宋_GB2312" w:hint="eastAsia"/>
          <w:sz w:val="28"/>
          <w:szCs w:val="28"/>
        </w:rPr>
        <w:t>应该</w:t>
      </w:r>
      <w:r w:rsidRPr="00FB6BFA">
        <w:rPr>
          <w:rFonts w:ascii="仿宋_GB2312" w:eastAsia="仿宋_GB2312" w:hAnsi="仿宋_GB2312" w:cs="仿宋_GB2312"/>
          <w:sz w:val="28"/>
          <w:szCs w:val="28"/>
        </w:rPr>
        <w:t>参加</w:t>
      </w:r>
      <w:r w:rsidRPr="00FB6BFA">
        <w:rPr>
          <w:rFonts w:ascii="仿宋_GB2312" w:eastAsia="仿宋_GB2312" w:hAnsi="仿宋_GB2312" w:cs="仿宋_GB2312" w:hint="eastAsia"/>
          <w:sz w:val="28"/>
          <w:szCs w:val="28"/>
        </w:rPr>
        <w:t>赛项</w:t>
      </w:r>
      <w:r w:rsidRPr="00FB6BFA">
        <w:rPr>
          <w:rFonts w:ascii="仿宋_GB2312" w:eastAsia="仿宋_GB2312" w:hAnsi="仿宋_GB2312" w:cs="仿宋_GB2312"/>
          <w:sz w:val="28"/>
          <w:szCs w:val="28"/>
        </w:rPr>
        <w:t>承办单位组织</w:t>
      </w:r>
      <w:proofErr w:type="gramStart"/>
      <w:r w:rsidRPr="00FB6BFA">
        <w:rPr>
          <w:rFonts w:ascii="仿宋_GB2312" w:eastAsia="仿宋_GB2312" w:hAnsi="仿宋_GB2312" w:cs="仿宋_GB2312"/>
          <w:sz w:val="28"/>
          <w:szCs w:val="28"/>
        </w:rPr>
        <w:t>的闭赛式</w:t>
      </w:r>
      <w:proofErr w:type="gramEnd"/>
      <w:r w:rsidRPr="00FB6BFA">
        <w:rPr>
          <w:rFonts w:ascii="仿宋_GB2312" w:eastAsia="仿宋_GB2312" w:hAnsi="仿宋_GB2312" w:cs="仿宋_GB2312"/>
          <w:sz w:val="28"/>
          <w:szCs w:val="28"/>
        </w:rPr>
        <w:t>等</w:t>
      </w:r>
      <w:r w:rsidRPr="00FB6BFA">
        <w:rPr>
          <w:rFonts w:ascii="仿宋_GB2312" w:eastAsia="仿宋_GB2312" w:hAnsi="仿宋_GB2312" w:cs="仿宋_GB2312" w:hint="eastAsia"/>
          <w:sz w:val="28"/>
          <w:szCs w:val="28"/>
        </w:rPr>
        <w:t>各项</w:t>
      </w:r>
      <w:r w:rsidRPr="00FB6BFA">
        <w:rPr>
          <w:rFonts w:ascii="仿宋_GB2312" w:eastAsia="仿宋_GB2312" w:hAnsi="仿宋_GB2312" w:cs="仿宋_GB2312"/>
          <w:sz w:val="28"/>
          <w:szCs w:val="28"/>
        </w:rPr>
        <w:t>赛事活动</w:t>
      </w:r>
      <w:r w:rsidRPr="00FB6BFA">
        <w:rPr>
          <w:rFonts w:ascii="仿宋_GB2312" w:eastAsia="仿宋_GB2312" w:hAnsi="仿宋_GB2312" w:cs="仿宋_GB2312" w:hint="eastAsia"/>
          <w:sz w:val="28"/>
          <w:szCs w:val="28"/>
        </w:rPr>
        <w:t>。</w:t>
      </w:r>
    </w:p>
    <w:p w:rsidR="0046308E" w:rsidRPr="00FB6BFA" w:rsidRDefault="0046308E" w:rsidP="0046308E">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2</w:t>
      </w:r>
      <w:r w:rsidRPr="00FB6BFA">
        <w:rPr>
          <w:rFonts w:ascii="仿宋_GB2312" w:eastAsia="仿宋_GB2312" w:hAnsi="仿宋_GB2312" w:cs="仿宋_GB2312"/>
          <w:sz w:val="28"/>
          <w:szCs w:val="28"/>
        </w:rPr>
        <w:t>.</w:t>
      </w:r>
      <w:r w:rsidRPr="00FB6BFA">
        <w:rPr>
          <w:rFonts w:ascii="仿宋_GB2312" w:eastAsia="仿宋_GB2312" w:hAnsi="仿宋_GB2312" w:cs="仿宋_GB2312" w:hint="eastAsia"/>
          <w:sz w:val="28"/>
          <w:szCs w:val="28"/>
        </w:rPr>
        <w:t>在赛事期间，领队及参赛队其他成员不得私自接触裁判，凡发现有弄虚作假者，取消其参赛资格，成绩无效。</w:t>
      </w:r>
    </w:p>
    <w:p w:rsidR="0046308E" w:rsidRPr="00FB6BFA" w:rsidRDefault="0046308E" w:rsidP="0046308E">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3.所有</w:t>
      </w:r>
      <w:r w:rsidRPr="00FB6BFA">
        <w:rPr>
          <w:rFonts w:ascii="仿宋_GB2312" w:eastAsia="仿宋_GB2312" w:hAnsi="仿宋_GB2312" w:cs="仿宋_GB2312"/>
          <w:sz w:val="28"/>
          <w:szCs w:val="28"/>
        </w:rPr>
        <w:t>参赛</w:t>
      </w:r>
      <w:r w:rsidRPr="00FB6BFA">
        <w:rPr>
          <w:rFonts w:ascii="仿宋_GB2312" w:eastAsia="仿宋_GB2312" w:hAnsi="仿宋_GB2312" w:cs="仿宋_GB2312" w:hint="eastAsia"/>
          <w:sz w:val="28"/>
          <w:szCs w:val="28"/>
        </w:rPr>
        <w:t>人员须</w:t>
      </w:r>
      <w:r w:rsidRPr="00FB6BFA">
        <w:rPr>
          <w:rFonts w:ascii="仿宋_GB2312" w:eastAsia="仿宋_GB2312" w:hAnsi="仿宋_GB2312" w:cs="仿宋_GB2312"/>
          <w:sz w:val="28"/>
          <w:szCs w:val="28"/>
        </w:rPr>
        <w:t>按照赛项规程</w:t>
      </w:r>
      <w:r w:rsidRPr="00FB6BFA">
        <w:rPr>
          <w:rFonts w:ascii="仿宋_GB2312" w:eastAsia="仿宋_GB2312" w:hAnsi="仿宋_GB2312" w:cs="仿宋_GB2312" w:hint="eastAsia"/>
          <w:sz w:val="28"/>
          <w:szCs w:val="28"/>
        </w:rPr>
        <w:t>要求按照</w:t>
      </w:r>
      <w:r w:rsidRPr="00FB6BFA">
        <w:rPr>
          <w:rFonts w:ascii="仿宋_GB2312" w:eastAsia="仿宋_GB2312" w:hAnsi="仿宋_GB2312" w:cs="仿宋_GB2312"/>
          <w:sz w:val="28"/>
          <w:szCs w:val="28"/>
        </w:rPr>
        <w:t>完成赛项评价工作。</w:t>
      </w:r>
    </w:p>
    <w:p w:rsidR="0046308E" w:rsidRPr="00FB6BFA" w:rsidRDefault="0046308E" w:rsidP="0046308E">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4</w:t>
      </w:r>
      <w:r w:rsidRPr="00FB6BFA">
        <w:rPr>
          <w:rFonts w:ascii="仿宋_GB2312" w:eastAsia="仿宋_GB2312" w:hAnsi="仿宋_GB2312" w:cs="仿宋_GB2312"/>
          <w:sz w:val="28"/>
          <w:szCs w:val="28"/>
        </w:rPr>
        <w:t xml:space="preserve">. </w:t>
      </w:r>
      <w:r w:rsidRPr="00FB6BFA">
        <w:rPr>
          <w:rFonts w:ascii="仿宋_GB2312" w:eastAsia="仿宋_GB2312" w:hAnsi="仿宋_GB2312" w:cs="仿宋_GB2312" w:hint="eastAsia"/>
          <w:sz w:val="28"/>
          <w:szCs w:val="28"/>
        </w:rPr>
        <w:t>对于</w:t>
      </w:r>
      <w:r w:rsidRPr="00FB6BFA">
        <w:rPr>
          <w:rFonts w:ascii="仿宋_GB2312" w:eastAsia="仿宋_GB2312" w:hAnsi="仿宋_GB2312" w:cs="仿宋_GB2312"/>
          <w:sz w:val="28"/>
          <w:szCs w:val="28"/>
        </w:rPr>
        <w:t>有碍比赛公正和比赛正常进行的</w:t>
      </w:r>
      <w:r w:rsidRPr="00FB6BFA">
        <w:rPr>
          <w:rFonts w:ascii="仿宋_GB2312" w:eastAsia="仿宋_GB2312" w:hAnsi="仿宋_GB2312" w:cs="仿宋_GB2312" w:hint="eastAsia"/>
          <w:sz w:val="28"/>
          <w:szCs w:val="28"/>
        </w:rPr>
        <w:t>参赛队</w:t>
      </w:r>
      <w:r w:rsidRPr="00FB6BFA">
        <w:rPr>
          <w:rFonts w:ascii="仿宋_GB2312" w:eastAsia="仿宋_GB2312" w:hAnsi="仿宋_GB2312" w:cs="仿宋_GB2312"/>
          <w:sz w:val="28"/>
          <w:szCs w:val="28"/>
        </w:rPr>
        <w:t>，视其情节轻重</w:t>
      </w:r>
      <w:r w:rsidRPr="00FB6BFA">
        <w:rPr>
          <w:rFonts w:ascii="仿宋_GB2312" w:eastAsia="仿宋_GB2312" w:hAnsi="仿宋_GB2312" w:cs="仿宋_GB2312" w:hint="eastAsia"/>
          <w:sz w:val="28"/>
          <w:szCs w:val="28"/>
        </w:rPr>
        <w:t>，按照《全国职业院校技能大赛奖惩办法》</w:t>
      </w:r>
      <w:r w:rsidRPr="00FB6BFA">
        <w:rPr>
          <w:rFonts w:ascii="仿宋_GB2312" w:eastAsia="仿宋_GB2312" w:hAnsi="仿宋_GB2312" w:cs="仿宋_GB2312"/>
          <w:sz w:val="28"/>
          <w:szCs w:val="28"/>
        </w:rPr>
        <w:t>给予警告</w:t>
      </w:r>
      <w:r w:rsidRPr="00FB6BFA">
        <w:rPr>
          <w:rFonts w:ascii="仿宋_GB2312" w:eastAsia="仿宋_GB2312" w:hAnsi="仿宋_GB2312" w:cs="仿宋_GB2312" w:hint="eastAsia"/>
          <w:sz w:val="28"/>
          <w:szCs w:val="28"/>
        </w:rPr>
        <w:t>、</w:t>
      </w:r>
      <w:r w:rsidRPr="00FB6BFA">
        <w:rPr>
          <w:rFonts w:ascii="仿宋_GB2312" w:eastAsia="仿宋_GB2312" w:hAnsi="仿宋_GB2312" w:cs="仿宋_GB2312"/>
          <w:sz w:val="28"/>
          <w:szCs w:val="28"/>
        </w:rPr>
        <w:t>取消</w:t>
      </w:r>
      <w:r w:rsidRPr="00FB6BFA">
        <w:rPr>
          <w:rFonts w:ascii="仿宋_GB2312" w:eastAsia="仿宋_GB2312" w:hAnsi="仿宋_GB2312" w:cs="仿宋_GB2312" w:hint="eastAsia"/>
          <w:sz w:val="28"/>
          <w:szCs w:val="28"/>
        </w:rPr>
        <w:t>比赛</w:t>
      </w:r>
      <w:r w:rsidRPr="00FB6BFA">
        <w:rPr>
          <w:rFonts w:ascii="仿宋_GB2312" w:eastAsia="仿宋_GB2312" w:hAnsi="仿宋_GB2312" w:cs="仿宋_GB2312"/>
          <w:sz w:val="28"/>
          <w:szCs w:val="28"/>
        </w:rPr>
        <w:t>成绩</w:t>
      </w:r>
      <w:r w:rsidRPr="00FB6BFA">
        <w:rPr>
          <w:rFonts w:ascii="仿宋_GB2312" w:eastAsia="仿宋_GB2312" w:hAnsi="仿宋_GB2312" w:cs="仿宋_GB2312" w:hint="eastAsia"/>
          <w:sz w:val="28"/>
          <w:szCs w:val="28"/>
        </w:rPr>
        <w:t>、</w:t>
      </w:r>
      <w:r w:rsidRPr="00FB6BFA">
        <w:rPr>
          <w:rFonts w:ascii="仿宋_GB2312" w:eastAsia="仿宋_GB2312" w:hAnsi="仿宋_GB2312" w:cs="仿宋_GB2312"/>
          <w:sz w:val="28"/>
          <w:szCs w:val="28"/>
        </w:rPr>
        <w:t>通报批评</w:t>
      </w:r>
      <w:r w:rsidRPr="00FB6BFA">
        <w:rPr>
          <w:rFonts w:ascii="仿宋_GB2312" w:eastAsia="仿宋_GB2312" w:hAnsi="仿宋_GB2312" w:cs="仿宋_GB2312" w:hint="eastAsia"/>
          <w:sz w:val="28"/>
          <w:szCs w:val="28"/>
        </w:rPr>
        <w:t>等处理。</w:t>
      </w:r>
    </w:p>
    <w:p w:rsidR="00C71472" w:rsidRPr="00FB6BFA" w:rsidRDefault="00C71472" w:rsidP="00C71472">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w:t>
      </w:r>
      <w:r w:rsidR="0046308E" w:rsidRPr="00FB6BFA">
        <w:rPr>
          <w:rFonts w:ascii="仿宋_GB2312" w:eastAsia="仿宋_GB2312" w:hAnsi="仿宋_GB2312" w:cs="仿宋_GB2312" w:hint="eastAsia"/>
          <w:sz w:val="28"/>
          <w:szCs w:val="28"/>
        </w:rPr>
        <w:t>二</w:t>
      </w:r>
      <w:r w:rsidRPr="00FB6BFA">
        <w:rPr>
          <w:rFonts w:ascii="仿宋_GB2312" w:eastAsia="仿宋_GB2312" w:hAnsi="仿宋_GB2312" w:cs="仿宋_GB2312" w:hint="eastAsia"/>
          <w:sz w:val="28"/>
          <w:szCs w:val="28"/>
        </w:rPr>
        <w:t>）参赛领队须知</w:t>
      </w:r>
    </w:p>
    <w:p w:rsidR="00C71472" w:rsidRPr="00FB6BFA" w:rsidRDefault="00C71472" w:rsidP="00C71472">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1.由省、自治区、直辖市、计划单列市、新疆生产建设兵团教育行政</w:t>
      </w:r>
      <w:r w:rsidRPr="00FB6BFA">
        <w:rPr>
          <w:rFonts w:ascii="仿宋_GB2312" w:eastAsia="仿宋_GB2312" w:hAnsi="仿宋_GB2312" w:cs="仿宋_GB2312"/>
          <w:sz w:val="28"/>
          <w:szCs w:val="28"/>
        </w:rPr>
        <w:t>部门确定赛项领队1人，</w:t>
      </w:r>
      <w:r w:rsidRPr="00FB6BFA">
        <w:rPr>
          <w:rFonts w:ascii="仿宋_GB2312" w:eastAsia="仿宋_GB2312" w:hAnsi="仿宋_GB2312" w:cs="仿宋_GB2312" w:hint="eastAsia"/>
          <w:sz w:val="28"/>
          <w:szCs w:val="28"/>
        </w:rPr>
        <w:t>赛项领队应该由参赛院校中层以上</w:t>
      </w:r>
      <w:r w:rsidRPr="00FB6BFA">
        <w:rPr>
          <w:rFonts w:ascii="仿宋_GB2312" w:eastAsia="仿宋_GB2312" w:hAnsi="仿宋_GB2312" w:cs="仿宋_GB2312"/>
          <w:sz w:val="28"/>
          <w:szCs w:val="28"/>
        </w:rPr>
        <w:t>管理人员或教育</w:t>
      </w:r>
      <w:r w:rsidRPr="00FB6BFA">
        <w:rPr>
          <w:rFonts w:ascii="仿宋_GB2312" w:eastAsia="仿宋_GB2312" w:hAnsi="仿宋_GB2312" w:cs="仿宋_GB2312" w:hint="eastAsia"/>
          <w:sz w:val="28"/>
          <w:szCs w:val="28"/>
        </w:rPr>
        <w:t>行政部门</w:t>
      </w:r>
      <w:r w:rsidRPr="00FB6BFA">
        <w:rPr>
          <w:rFonts w:ascii="仿宋_GB2312" w:eastAsia="仿宋_GB2312" w:hAnsi="仿宋_GB2312" w:cs="仿宋_GB2312"/>
          <w:sz w:val="28"/>
          <w:szCs w:val="28"/>
        </w:rPr>
        <w:t>人员担任，</w:t>
      </w:r>
      <w:r w:rsidRPr="00FB6BFA">
        <w:rPr>
          <w:rFonts w:ascii="仿宋_GB2312" w:eastAsia="仿宋_GB2312" w:hAnsi="仿宋_GB2312" w:cs="仿宋_GB2312" w:hint="eastAsia"/>
          <w:sz w:val="28"/>
          <w:szCs w:val="28"/>
        </w:rPr>
        <w:t>熟悉</w:t>
      </w:r>
      <w:r w:rsidRPr="00FB6BFA">
        <w:rPr>
          <w:rFonts w:ascii="仿宋_GB2312" w:eastAsia="仿宋_GB2312" w:hAnsi="仿宋_GB2312" w:cs="仿宋_GB2312"/>
          <w:sz w:val="28"/>
          <w:szCs w:val="28"/>
        </w:rPr>
        <w:t>赛项</w:t>
      </w:r>
      <w:r w:rsidRPr="00FB6BFA">
        <w:rPr>
          <w:rFonts w:ascii="仿宋_GB2312" w:eastAsia="仿宋_GB2312" w:hAnsi="仿宋_GB2312" w:cs="仿宋_GB2312" w:hint="eastAsia"/>
          <w:sz w:val="28"/>
          <w:szCs w:val="28"/>
        </w:rPr>
        <w:t>流程</w:t>
      </w:r>
      <w:r w:rsidRPr="00FB6BFA">
        <w:rPr>
          <w:rFonts w:ascii="仿宋_GB2312" w:eastAsia="仿宋_GB2312" w:hAnsi="仿宋_GB2312" w:cs="仿宋_GB2312"/>
          <w:sz w:val="28"/>
          <w:szCs w:val="28"/>
        </w:rPr>
        <w:t>，</w:t>
      </w:r>
      <w:r w:rsidRPr="00FB6BFA">
        <w:rPr>
          <w:rFonts w:ascii="仿宋_GB2312" w:eastAsia="仿宋_GB2312" w:hAnsi="仿宋_GB2312" w:cs="仿宋_GB2312" w:hint="eastAsia"/>
          <w:sz w:val="28"/>
          <w:szCs w:val="28"/>
        </w:rPr>
        <w:t>具备管理与组织协调能力。</w:t>
      </w:r>
    </w:p>
    <w:p w:rsidR="00C71472" w:rsidRPr="00FB6BFA" w:rsidRDefault="00C71472" w:rsidP="00C71472">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2</w:t>
      </w:r>
      <w:r w:rsidRPr="00FB6BFA">
        <w:rPr>
          <w:rFonts w:ascii="仿宋_GB2312" w:eastAsia="仿宋_GB2312" w:hAnsi="仿宋_GB2312" w:cs="仿宋_GB2312"/>
          <w:sz w:val="28"/>
          <w:szCs w:val="28"/>
        </w:rPr>
        <w:t>.领队</w:t>
      </w:r>
      <w:r w:rsidRPr="00FB6BFA">
        <w:rPr>
          <w:rFonts w:ascii="仿宋_GB2312" w:eastAsia="仿宋_GB2312" w:hAnsi="仿宋_GB2312" w:cs="仿宋_GB2312" w:hint="eastAsia"/>
          <w:sz w:val="28"/>
          <w:szCs w:val="28"/>
        </w:rPr>
        <w:t>应按时参加</w:t>
      </w:r>
      <w:r w:rsidRPr="00FB6BFA">
        <w:rPr>
          <w:rFonts w:ascii="仿宋_GB2312" w:eastAsia="仿宋_GB2312" w:hAnsi="仿宋_GB2312" w:cs="仿宋_GB2312"/>
          <w:sz w:val="28"/>
          <w:szCs w:val="28"/>
        </w:rPr>
        <w:t>赛前领队会议，</w:t>
      </w:r>
      <w:r w:rsidRPr="00FB6BFA">
        <w:rPr>
          <w:rFonts w:ascii="仿宋_GB2312" w:eastAsia="仿宋_GB2312" w:hAnsi="仿宋_GB2312" w:cs="仿宋_GB2312" w:hint="eastAsia"/>
          <w:sz w:val="28"/>
          <w:szCs w:val="28"/>
        </w:rPr>
        <w:t>不得</w:t>
      </w:r>
      <w:r w:rsidRPr="00FB6BFA">
        <w:rPr>
          <w:rFonts w:ascii="仿宋_GB2312" w:eastAsia="仿宋_GB2312" w:hAnsi="仿宋_GB2312" w:cs="仿宋_GB2312"/>
          <w:sz w:val="28"/>
          <w:szCs w:val="28"/>
        </w:rPr>
        <w:t>无故缺席</w:t>
      </w:r>
      <w:r w:rsidRPr="00FB6BFA">
        <w:rPr>
          <w:rFonts w:ascii="仿宋_GB2312" w:eastAsia="仿宋_GB2312" w:hAnsi="仿宋_GB2312" w:cs="仿宋_GB2312" w:hint="eastAsia"/>
          <w:sz w:val="28"/>
          <w:szCs w:val="28"/>
        </w:rPr>
        <w:t>。</w:t>
      </w:r>
    </w:p>
    <w:p w:rsidR="00C71472" w:rsidRPr="00FB6BFA" w:rsidRDefault="00C71472" w:rsidP="00C71472">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3</w:t>
      </w:r>
      <w:r w:rsidRPr="00FB6BFA">
        <w:rPr>
          <w:rFonts w:ascii="仿宋_GB2312" w:eastAsia="仿宋_GB2312" w:hAnsi="仿宋_GB2312" w:cs="仿宋_GB2312"/>
          <w:sz w:val="28"/>
          <w:szCs w:val="28"/>
        </w:rPr>
        <w:t>.</w:t>
      </w:r>
      <w:r w:rsidRPr="00FB6BFA">
        <w:rPr>
          <w:rFonts w:ascii="仿宋_GB2312" w:eastAsia="仿宋_GB2312" w:hAnsi="仿宋_GB2312" w:cs="仿宋_GB2312" w:hint="eastAsia"/>
          <w:sz w:val="28"/>
          <w:szCs w:val="28"/>
        </w:rPr>
        <w:t>领队负责组织</w:t>
      </w:r>
      <w:r w:rsidRPr="00FB6BFA">
        <w:rPr>
          <w:rFonts w:ascii="仿宋_GB2312" w:eastAsia="仿宋_GB2312" w:hAnsi="仿宋_GB2312" w:cs="仿宋_GB2312"/>
          <w:sz w:val="28"/>
          <w:szCs w:val="28"/>
        </w:rPr>
        <w:t>本</w:t>
      </w:r>
      <w:r w:rsidRPr="00FB6BFA">
        <w:rPr>
          <w:rFonts w:ascii="仿宋_GB2312" w:eastAsia="仿宋_GB2312" w:hAnsi="仿宋_GB2312" w:cs="仿宋_GB2312" w:hint="eastAsia"/>
          <w:sz w:val="28"/>
          <w:szCs w:val="28"/>
        </w:rPr>
        <w:t>省</w:t>
      </w:r>
      <w:r w:rsidRPr="00FB6BFA">
        <w:rPr>
          <w:rFonts w:ascii="仿宋_GB2312" w:eastAsia="仿宋_GB2312" w:hAnsi="仿宋_GB2312" w:cs="仿宋_GB2312"/>
          <w:sz w:val="28"/>
          <w:szCs w:val="28"/>
        </w:rPr>
        <w:t>参赛队参加</w:t>
      </w:r>
      <w:r w:rsidRPr="00FB6BFA">
        <w:rPr>
          <w:rFonts w:ascii="仿宋_GB2312" w:eastAsia="仿宋_GB2312" w:hAnsi="仿宋_GB2312" w:cs="仿宋_GB2312" w:hint="eastAsia"/>
          <w:sz w:val="28"/>
          <w:szCs w:val="28"/>
        </w:rPr>
        <w:t>各项</w:t>
      </w:r>
      <w:r w:rsidRPr="00FB6BFA">
        <w:rPr>
          <w:rFonts w:ascii="仿宋_GB2312" w:eastAsia="仿宋_GB2312" w:hAnsi="仿宋_GB2312" w:cs="仿宋_GB2312"/>
          <w:sz w:val="28"/>
          <w:szCs w:val="28"/>
        </w:rPr>
        <w:t>赛事活动</w:t>
      </w:r>
      <w:r w:rsidRPr="00FB6BFA">
        <w:rPr>
          <w:rFonts w:ascii="仿宋_GB2312" w:eastAsia="仿宋_GB2312" w:hAnsi="仿宋_GB2312" w:cs="仿宋_GB2312" w:hint="eastAsia"/>
          <w:sz w:val="28"/>
          <w:szCs w:val="28"/>
        </w:rPr>
        <w:t>。</w:t>
      </w:r>
    </w:p>
    <w:p w:rsidR="00C71472" w:rsidRPr="00FB6BFA" w:rsidRDefault="00C71472" w:rsidP="00C71472">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4</w:t>
      </w:r>
      <w:r w:rsidRPr="00FB6BFA">
        <w:rPr>
          <w:rFonts w:ascii="仿宋_GB2312" w:eastAsia="仿宋_GB2312" w:hAnsi="仿宋_GB2312" w:cs="仿宋_GB2312"/>
          <w:sz w:val="28"/>
          <w:szCs w:val="28"/>
        </w:rPr>
        <w:t>.领队</w:t>
      </w:r>
      <w:r w:rsidRPr="00FB6BFA">
        <w:rPr>
          <w:rFonts w:ascii="仿宋_GB2312" w:eastAsia="仿宋_GB2312" w:hAnsi="仿宋_GB2312" w:cs="仿宋_GB2312" w:hint="eastAsia"/>
          <w:sz w:val="28"/>
          <w:szCs w:val="28"/>
        </w:rPr>
        <w:t>应积极</w:t>
      </w:r>
      <w:r w:rsidRPr="00FB6BFA">
        <w:rPr>
          <w:rFonts w:ascii="仿宋_GB2312" w:eastAsia="仿宋_GB2312" w:hAnsi="仿宋_GB2312" w:cs="仿宋_GB2312"/>
          <w:sz w:val="28"/>
          <w:szCs w:val="28"/>
        </w:rPr>
        <w:t>做好</w:t>
      </w:r>
      <w:r w:rsidRPr="00FB6BFA">
        <w:rPr>
          <w:rFonts w:ascii="仿宋_GB2312" w:eastAsia="仿宋_GB2312" w:hAnsi="仿宋_GB2312" w:cs="仿宋_GB2312" w:hint="eastAsia"/>
          <w:sz w:val="28"/>
          <w:szCs w:val="28"/>
        </w:rPr>
        <w:t>本省</w:t>
      </w:r>
      <w:r w:rsidRPr="00FB6BFA">
        <w:rPr>
          <w:rFonts w:ascii="仿宋_GB2312" w:eastAsia="仿宋_GB2312" w:hAnsi="仿宋_GB2312" w:cs="仿宋_GB2312"/>
          <w:sz w:val="28"/>
          <w:szCs w:val="28"/>
        </w:rPr>
        <w:t>参赛队</w:t>
      </w:r>
      <w:r w:rsidRPr="00FB6BFA">
        <w:rPr>
          <w:rFonts w:ascii="仿宋_GB2312" w:eastAsia="仿宋_GB2312" w:hAnsi="仿宋_GB2312" w:cs="仿宋_GB2312" w:hint="eastAsia"/>
          <w:sz w:val="28"/>
          <w:szCs w:val="28"/>
        </w:rPr>
        <w:t>的</w:t>
      </w:r>
      <w:r w:rsidRPr="00FB6BFA">
        <w:rPr>
          <w:rFonts w:ascii="仿宋_GB2312" w:eastAsia="仿宋_GB2312" w:hAnsi="仿宋_GB2312" w:cs="仿宋_GB2312"/>
          <w:sz w:val="28"/>
          <w:szCs w:val="28"/>
        </w:rPr>
        <w:t>服务工作，</w:t>
      </w:r>
      <w:r w:rsidRPr="00FB6BFA">
        <w:rPr>
          <w:rFonts w:ascii="仿宋_GB2312" w:eastAsia="仿宋_GB2312" w:hAnsi="仿宋_GB2312" w:cs="仿宋_GB2312" w:hint="eastAsia"/>
          <w:sz w:val="28"/>
          <w:szCs w:val="28"/>
        </w:rPr>
        <w:t>协调各</w:t>
      </w:r>
      <w:r w:rsidRPr="00FB6BFA">
        <w:rPr>
          <w:rFonts w:ascii="仿宋_GB2312" w:eastAsia="仿宋_GB2312" w:hAnsi="仿宋_GB2312" w:cs="仿宋_GB2312"/>
          <w:sz w:val="28"/>
          <w:szCs w:val="28"/>
        </w:rPr>
        <w:t>参赛队</w:t>
      </w:r>
      <w:r w:rsidRPr="00FB6BFA">
        <w:rPr>
          <w:rFonts w:ascii="仿宋_GB2312" w:eastAsia="仿宋_GB2312" w:hAnsi="仿宋_GB2312" w:cs="仿宋_GB2312" w:hint="eastAsia"/>
          <w:sz w:val="28"/>
          <w:szCs w:val="28"/>
        </w:rPr>
        <w:t>与赛项</w:t>
      </w:r>
      <w:r w:rsidRPr="00FB6BFA">
        <w:rPr>
          <w:rFonts w:ascii="仿宋_GB2312" w:eastAsia="仿宋_GB2312" w:hAnsi="仿宋_GB2312" w:cs="仿宋_GB2312"/>
          <w:sz w:val="28"/>
          <w:szCs w:val="28"/>
        </w:rPr>
        <w:t>组织机构</w:t>
      </w:r>
      <w:r w:rsidRPr="00FB6BFA">
        <w:rPr>
          <w:rFonts w:ascii="仿宋_GB2312" w:eastAsia="仿宋_GB2312" w:hAnsi="仿宋_GB2312" w:cs="仿宋_GB2312" w:hint="eastAsia"/>
          <w:sz w:val="28"/>
          <w:szCs w:val="28"/>
        </w:rPr>
        <w:t>、</w:t>
      </w:r>
      <w:r w:rsidRPr="00FB6BFA">
        <w:rPr>
          <w:rFonts w:ascii="仿宋_GB2312" w:eastAsia="仿宋_GB2312" w:hAnsi="仿宋_GB2312" w:cs="仿宋_GB2312"/>
          <w:sz w:val="28"/>
          <w:szCs w:val="28"/>
        </w:rPr>
        <w:t>承办</w:t>
      </w:r>
      <w:r w:rsidRPr="00FB6BFA">
        <w:rPr>
          <w:rFonts w:ascii="仿宋_GB2312" w:eastAsia="仿宋_GB2312" w:hAnsi="仿宋_GB2312" w:cs="仿宋_GB2312" w:hint="eastAsia"/>
          <w:sz w:val="28"/>
          <w:szCs w:val="28"/>
        </w:rPr>
        <w:t>院校</w:t>
      </w:r>
      <w:r w:rsidRPr="00FB6BFA">
        <w:rPr>
          <w:rFonts w:ascii="仿宋_GB2312" w:eastAsia="仿宋_GB2312" w:hAnsi="仿宋_GB2312" w:cs="仿宋_GB2312"/>
          <w:sz w:val="28"/>
          <w:szCs w:val="28"/>
        </w:rPr>
        <w:t>的对接</w:t>
      </w:r>
      <w:r w:rsidRPr="00FB6BFA">
        <w:rPr>
          <w:rFonts w:ascii="仿宋_GB2312" w:eastAsia="仿宋_GB2312" w:hAnsi="仿宋_GB2312" w:cs="仿宋_GB2312" w:hint="eastAsia"/>
          <w:sz w:val="28"/>
          <w:szCs w:val="28"/>
        </w:rPr>
        <w:t>。</w:t>
      </w:r>
    </w:p>
    <w:p w:rsidR="00C71472" w:rsidRPr="00FB6BFA" w:rsidRDefault="00C71472" w:rsidP="00C71472">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5</w:t>
      </w:r>
      <w:r w:rsidRPr="00FB6BFA">
        <w:rPr>
          <w:rFonts w:ascii="仿宋_GB2312" w:eastAsia="仿宋_GB2312" w:hAnsi="仿宋_GB2312" w:cs="仿宋_GB2312"/>
          <w:sz w:val="28"/>
          <w:szCs w:val="28"/>
        </w:rPr>
        <w:t>.</w:t>
      </w:r>
      <w:r w:rsidRPr="00FB6BFA">
        <w:rPr>
          <w:rFonts w:ascii="仿宋_GB2312" w:eastAsia="仿宋_GB2312" w:hAnsi="仿宋_GB2312" w:cs="仿宋_GB2312" w:hint="eastAsia"/>
          <w:sz w:val="28"/>
          <w:szCs w:val="28"/>
        </w:rPr>
        <w:t>参赛队认为存在不符合竞赛规定的设备、工具、软件，有失公</w:t>
      </w:r>
      <w:r w:rsidRPr="00FB6BFA">
        <w:rPr>
          <w:rFonts w:ascii="仿宋_GB2312" w:eastAsia="仿宋_GB2312" w:hAnsi="仿宋_GB2312" w:cs="仿宋_GB2312" w:hint="eastAsia"/>
          <w:sz w:val="28"/>
          <w:szCs w:val="28"/>
        </w:rPr>
        <w:lastRenderedPageBreak/>
        <w:t>正的评判、奖励，以及工作人员的违规行为等情况时，须由领队向赛项</w:t>
      </w:r>
      <w:proofErr w:type="gramStart"/>
      <w:r w:rsidRPr="00FB6BFA">
        <w:rPr>
          <w:rFonts w:ascii="仿宋_GB2312" w:eastAsia="仿宋_GB2312" w:hAnsi="仿宋_GB2312" w:cs="仿宋_GB2312" w:hint="eastAsia"/>
          <w:sz w:val="28"/>
          <w:szCs w:val="28"/>
        </w:rPr>
        <w:t>仲裁组</w:t>
      </w:r>
      <w:proofErr w:type="gramEnd"/>
      <w:r w:rsidRPr="00FB6BFA">
        <w:rPr>
          <w:rFonts w:ascii="仿宋_GB2312" w:eastAsia="仿宋_GB2312" w:hAnsi="仿宋_GB2312" w:cs="仿宋_GB2312" w:hint="eastAsia"/>
          <w:sz w:val="28"/>
          <w:szCs w:val="28"/>
        </w:rPr>
        <w:t>提交书面申诉材料。各参赛队领队应带头服从和执行申诉的最终仲裁结果，并要求指导教师、选手服从和执行。</w:t>
      </w:r>
    </w:p>
    <w:p w:rsidR="00C71472" w:rsidRPr="00FB6BFA" w:rsidRDefault="00C71472" w:rsidP="00C71472">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w:t>
      </w:r>
      <w:r w:rsidR="0046308E" w:rsidRPr="00FB6BFA">
        <w:rPr>
          <w:rFonts w:ascii="仿宋_GB2312" w:eastAsia="仿宋_GB2312" w:hAnsi="仿宋_GB2312" w:cs="仿宋_GB2312" w:hint="eastAsia"/>
          <w:sz w:val="28"/>
          <w:szCs w:val="28"/>
        </w:rPr>
        <w:t>三</w:t>
      </w:r>
      <w:r w:rsidRPr="00FB6BFA">
        <w:rPr>
          <w:rFonts w:ascii="仿宋_GB2312" w:eastAsia="仿宋_GB2312" w:hAnsi="仿宋_GB2312" w:cs="仿宋_GB2312" w:hint="eastAsia"/>
          <w:sz w:val="28"/>
          <w:szCs w:val="28"/>
        </w:rPr>
        <w:t>）指导教师须知</w:t>
      </w:r>
    </w:p>
    <w:p w:rsidR="007A38F8" w:rsidRPr="00FB6BFA" w:rsidRDefault="007A38F8" w:rsidP="007A38F8">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sz w:val="28"/>
          <w:szCs w:val="28"/>
        </w:rPr>
        <w:t>1.</w:t>
      </w:r>
      <w:r w:rsidRPr="00FB6BFA">
        <w:rPr>
          <w:rFonts w:ascii="仿宋_GB2312" w:eastAsia="仿宋_GB2312" w:hAnsi="仿宋_GB2312" w:cs="仿宋_GB2312" w:hint="eastAsia"/>
          <w:sz w:val="28"/>
          <w:szCs w:val="28"/>
        </w:rPr>
        <w:t>指导教师应该根据专业教学计划和赛项规程合理制定训练方案，认真指导选手训练，培养选手的综合职业能力和良好的职业素养，克服功利化思想，避免为赛而学、以赛代学。</w:t>
      </w:r>
    </w:p>
    <w:p w:rsidR="007A38F8" w:rsidRPr="00FB6BFA" w:rsidRDefault="007A38F8" w:rsidP="007A38F8">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2.指导老师应及时查看大赛专用网页有关赛项的通知和内容，认真研究和掌握本赛项竞赛的规程、技术规范和赛场要求，指导选手做好赛前的一切技术准备和竞赛准备。</w:t>
      </w:r>
    </w:p>
    <w:p w:rsidR="007A38F8" w:rsidRPr="00FB6BFA" w:rsidRDefault="007A38F8" w:rsidP="007A38F8">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3</w:t>
      </w:r>
      <w:r w:rsidRPr="00FB6BFA">
        <w:rPr>
          <w:rFonts w:ascii="仿宋_GB2312" w:eastAsia="仿宋_GB2312" w:hAnsi="仿宋_GB2312" w:cs="仿宋_GB2312"/>
          <w:sz w:val="28"/>
          <w:szCs w:val="28"/>
        </w:rPr>
        <w:t>.</w:t>
      </w:r>
      <w:r w:rsidRPr="00FB6BFA">
        <w:rPr>
          <w:rFonts w:ascii="仿宋_GB2312" w:eastAsia="仿宋_GB2312" w:hAnsi="仿宋_GB2312" w:cs="仿宋_GB2312" w:hint="eastAsia"/>
          <w:sz w:val="28"/>
          <w:szCs w:val="28"/>
        </w:rPr>
        <w:t>指导教师应该根据赛项规程要求做好参赛选手保险办理工作，并积极做好选手的安全教育。</w:t>
      </w:r>
    </w:p>
    <w:p w:rsidR="007A38F8" w:rsidRPr="00FB6BFA" w:rsidRDefault="007A38F8" w:rsidP="007A38F8">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4</w:t>
      </w:r>
      <w:r w:rsidRPr="00FB6BFA">
        <w:rPr>
          <w:rFonts w:ascii="仿宋_GB2312" w:eastAsia="仿宋_GB2312" w:hAnsi="仿宋_GB2312" w:cs="仿宋_GB2312"/>
          <w:sz w:val="28"/>
          <w:szCs w:val="28"/>
        </w:rPr>
        <w:t>.</w:t>
      </w:r>
      <w:r w:rsidRPr="00FB6BFA">
        <w:rPr>
          <w:rFonts w:ascii="仿宋_GB2312" w:eastAsia="仿宋_GB2312" w:hAnsi="仿宋_GB2312" w:cs="仿宋_GB2312" w:hint="eastAsia"/>
          <w:sz w:val="28"/>
          <w:szCs w:val="28"/>
        </w:rPr>
        <w:t>指导教师参加赛项观摩等活动，不得违反赛项规定进入赛场，干扰比赛正常进行。</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w:t>
      </w:r>
      <w:r w:rsidR="0046308E">
        <w:rPr>
          <w:rFonts w:ascii="仿宋_GB2312" w:eastAsia="仿宋_GB2312" w:hAnsi="仿宋_GB2312" w:cs="仿宋_GB2312" w:hint="eastAsia"/>
          <w:sz w:val="28"/>
          <w:szCs w:val="28"/>
        </w:rPr>
        <w:t>四</w:t>
      </w:r>
      <w:r w:rsidRPr="00DA78C7">
        <w:rPr>
          <w:rFonts w:ascii="仿宋_GB2312" w:eastAsia="仿宋_GB2312" w:hAnsi="仿宋_GB2312" w:cs="仿宋_GB2312" w:hint="eastAsia"/>
          <w:sz w:val="28"/>
          <w:szCs w:val="28"/>
        </w:rPr>
        <w:t>）参赛选手须知</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 各参赛选手要发扬良好道德风尚，听从指挥，服从裁判，不弄虚作假。如发现弄虚作假者，取消参赛资格，名次无效。</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2．参赛选手应按有关要求如实填报个人信息，否则取消竞赛资格。</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3．参赛选手应按照规定时间抵达赛场，</w:t>
      </w:r>
      <w:proofErr w:type="gramStart"/>
      <w:r w:rsidRPr="00DA78C7">
        <w:rPr>
          <w:rFonts w:ascii="仿宋_GB2312" w:eastAsia="仿宋_GB2312" w:hAnsi="仿宋_GB2312" w:cs="仿宋_GB2312" w:hint="eastAsia"/>
          <w:sz w:val="28"/>
          <w:szCs w:val="28"/>
        </w:rPr>
        <w:t>凭统一</w:t>
      </w:r>
      <w:proofErr w:type="gramEnd"/>
      <w:r w:rsidRPr="00DA78C7">
        <w:rPr>
          <w:rFonts w:ascii="仿宋_GB2312" w:eastAsia="仿宋_GB2312" w:hAnsi="仿宋_GB2312" w:cs="仿宋_GB2312" w:hint="eastAsia"/>
          <w:sz w:val="28"/>
          <w:szCs w:val="28"/>
        </w:rPr>
        <w:t>印制的参赛证、有效身份证件检录，按要求入场，不得迟到早退。请勿携带任何电子设备及其他资料、用品进入赛场。</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4．参加选手应认真学习领会本次竞赛相关文件，自觉遵守大赛纪律，服从指挥，听从安排，文明参赛。</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lastRenderedPageBreak/>
        <w:t>5．参赛选手应增强角色意识，科学合理做好时间分配。</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6. 参赛选手应按有关要求在指定位置就坐。</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7.参赛选手须在确认竞赛内容和现场设备等无误后开始竞赛。在竞赛过程中，确因计算机软件或硬件故障，致使操作无法继续的，经项目裁判长确认，予以启用备用计算机。</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8. 各参赛选手必须按规范要求操作竞赛设备。一旦出现较严重的安全事故，经总裁判长批准后将立即取消其参赛资格。</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9.参赛选手需详细阅读赛题中竞赛文档命名的要求，不得在提交的竞赛文档中标识出任何关于参赛选手地名、校名、姓名、参赛编号等信息，否则取消竞赛成绩。</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10. 竞赛时间终了，选手应全体起立，结束操作，将资料和工具整齐摆放在操作平台上，经工作人员清点后可离开赛场。离开赛场时不得带走任何资料。</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11.在竞赛期间，未经执委会批准，参赛选手不得接受其他单位和个人进行的与竞赛内容相关的采访。参赛选手不得将竞赛的相关信息私自公布。</w:t>
      </w:r>
    </w:p>
    <w:p w:rsidR="00DB5C91" w:rsidRPr="00FB6BFA" w:rsidRDefault="00F84C84">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w:t>
      </w:r>
      <w:r w:rsidR="0046308E" w:rsidRPr="00FB6BFA">
        <w:rPr>
          <w:rFonts w:ascii="仿宋_GB2312" w:eastAsia="仿宋_GB2312" w:hAnsi="仿宋_GB2312" w:cs="仿宋_GB2312" w:hint="eastAsia"/>
          <w:sz w:val="28"/>
          <w:szCs w:val="28"/>
        </w:rPr>
        <w:t>五</w:t>
      </w:r>
      <w:r w:rsidRPr="00FB6BFA">
        <w:rPr>
          <w:rFonts w:ascii="仿宋_GB2312" w:eastAsia="仿宋_GB2312" w:hAnsi="仿宋_GB2312" w:cs="仿宋_GB2312" w:hint="eastAsia"/>
          <w:sz w:val="28"/>
          <w:szCs w:val="28"/>
        </w:rPr>
        <w:t>）工作人员须知</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1. 树立服务观念，一切为选手着想，以高度负责的精神、严肃认真的态度和严谨细致的作风，在赛项执委会的领导下，按照各自职责分工和要求认真做好岗位工作。</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2. 所有工作人员必须佩带证件，忠于职守，秉公办理，保守秘密。</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3. 注意文明礼貌，保持良好形象，熟悉赛项指南。</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4. 自觉遵守赛项纪律和规则，服从调配和分工，确保竞赛工作的顺利进行。</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lastRenderedPageBreak/>
        <w:t>5. 提前30分钟到达赛场，严守工作岗位，不迟到，不早退，不得无故离岗，特殊情况需向工作组组长请假。</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6. 熟悉竞赛规程，严格按照工作程序和有关规定办事，遇突发事件，按照应急预案，组织指挥人员疏散，确保人员安全。</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7. 工作人员在竞赛中若有舞弊行为，立即撤销其工作资格，并严肃处理。</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8. 保持通讯畅通，服从统一领导，严格遵守竞赛纪律，加强协作配合，提高工作效率。</w:t>
      </w:r>
    </w:p>
    <w:p w:rsidR="009F13A1" w:rsidRPr="00DA78C7" w:rsidRDefault="009F13A1">
      <w:pPr>
        <w:adjustRightInd w:val="0"/>
        <w:snapToGrid w:val="0"/>
        <w:spacing w:line="560" w:lineRule="exact"/>
        <w:ind w:firstLineChars="200" w:firstLine="562"/>
        <w:rPr>
          <w:rFonts w:ascii="仿宋_GB2312" w:eastAsia="仿宋_GB2312" w:hAnsi="仿宋_GB2312" w:cs="仿宋_GB2312"/>
          <w:b/>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十五、申诉与仲裁</w:t>
      </w:r>
    </w:p>
    <w:p w:rsidR="00DB5C91" w:rsidRPr="00DA78C7" w:rsidRDefault="00816B2D">
      <w:pPr>
        <w:adjustRightInd w:val="0"/>
        <w:snapToGrid w:val="0"/>
        <w:spacing w:line="560" w:lineRule="exact"/>
        <w:ind w:firstLineChars="200" w:firstLine="560"/>
        <w:rPr>
          <w:rFonts w:ascii="仿宋_GB2312" w:eastAsia="仿宋_GB2312" w:hAnsi="仿宋_GB2312" w:cs="仿宋_GB2312"/>
          <w:sz w:val="28"/>
          <w:szCs w:val="28"/>
        </w:rPr>
      </w:pPr>
      <w:bookmarkStart w:id="1" w:name="_Hlk509331311"/>
      <w:r w:rsidRPr="00816B2D">
        <w:rPr>
          <w:rFonts w:ascii="仿宋_GB2312" w:eastAsia="仿宋_GB2312" w:hAnsi="仿宋_GB2312" w:cs="仿宋_GB2312" w:hint="eastAsia"/>
          <w:sz w:val="28"/>
          <w:szCs w:val="28"/>
        </w:rPr>
        <w:t>各参赛队对不符合大赛和赛项规程规定的仪器、设备、工装、材料、物件、计算机软硬件、竞赛使用工具、用品，竞赛执裁、赛场管理，以及工作人员的不规范行为等，可向赛项</w:t>
      </w:r>
      <w:proofErr w:type="gramStart"/>
      <w:r w:rsidRPr="00816B2D">
        <w:rPr>
          <w:rFonts w:ascii="仿宋_GB2312" w:eastAsia="仿宋_GB2312" w:hAnsi="仿宋_GB2312" w:cs="仿宋_GB2312" w:hint="eastAsia"/>
          <w:sz w:val="28"/>
          <w:szCs w:val="28"/>
        </w:rPr>
        <w:t>仲裁组</w:t>
      </w:r>
      <w:proofErr w:type="gramEnd"/>
      <w:r w:rsidRPr="00816B2D">
        <w:rPr>
          <w:rFonts w:ascii="仿宋_GB2312" w:eastAsia="仿宋_GB2312" w:hAnsi="仿宋_GB2312" w:cs="仿宋_GB2312" w:hint="eastAsia"/>
          <w:sz w:val="28"/>
          <w:szCs w:val="28"/>
        </w:rPr>
        <w:t>提出申诉。申诉主体为参赛队领队。</w:t>
      </w:r>
      <w:bookmarkEnd w:id="1"/>
      <w:r w:rsidR="00F84C84" w:rsidRPr="00DA78C7">
        <w:rPr>
          <w:rFonts w:ascii="仿宋_GB2312" w:eastAsia="仿宋_GB2312" w:hAnsi="仿宋_GB2312" w:cs="仿宋_GB2312" w:hint="eastAsia"/>
          <w:sz w:val="28"/>
          <w:szCs w:val="28"/>
        </w:rPr>
        <w:t>参赛队领队可在比赛结束后</w:t>
      </w:r>
      <w:bookmarkStart w:id="2" w:name="_Hlk509331324"/>
      <w:r w:rsidRPr="00816B2D">
        <w:rPr>
          <w:rFonts w:ascii="仿宋_GB2312" w:eastAsia="仿宋_GB2312" w:hAnsi="仿宋_GB2312" w:cs="仿宋_GB2312" w:hint="eastAsia"/>
          <w:sz w:val="28"/>
          <w:szCs w:val="28"/>
        </w:rPr>
        <w:t>（选手赛场比赛内容全部完成）</w:t>
      </w:r>
      <w:bookmarkEnd w:id="2"/>
      <w:r w:rsidR="00F84C84" w:rsidRPr="00DA78C7">
        <w:rPr>
          <w:rFonts w:ascii="仿宋_GB2312" w:eastAsia="仿宋_GB2312" w:hAnsi="仿宋_GB2312" w:cs="仿宋_GB2312" w:hint="eastAsia"/>
          <w:sz w:val="28"/>
          <w:szCs w:val="28"/>
        </w:rPr>
        <w:t>2小时之内向</w:t>
      </w:r>
      <w:proofErr w:type="gramStart"/>
      <w:r w:rsidR="00F84C84" w:rsidRPr="00DA78C7">
        <w:rPr>
          <w:rFonts w:ascii="仿宋_GB2312" w:eastAsia="仿宋_GB2312" w:hAnsi="仿宋_GB2312" w:cs="仿宋_GB2312" w:hint="eastAsia"/>
          <w:sz w:val="28"/>
          <w:szCs w:val="28"/>
        </w:rPr>
        <w:t>仲裁组</w:t>
      </w:r>
      <w:proofErr w:type="gramEnd"/>
      <w:r w:rsidR="00F84C84" w:rsidRPr="00DA78C7">
        <w:rPr>
          <w:rFonts w:ascii="仿宋_GB2312" w:eastAsia="仿宋_GB2312" w:hAnsi="仿宋_GB2312" w:cs="仿宋_GB2312" w:hint="eastAsia"/>
          <w:sz w:val="28"/>
          <w:szCs w:val="28"/>
        </w:rPr>
        <w:t xml:space="preserve">提出书面申诉。      </w:t>
      </w:r>
    </w:p>
    <w:p w:rsidR="00DB5C91" w:rsidRPr="00DA78C7"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 xml:space="preserve">书面申诉应对申诉事件的现象、发生时间、涉及人员、申诉依据等进行充分、实事求是的叙述，并由领队亲笔签名。非书面申诉不予受理。 </w:t>
      </w:r>
    </w:p>
    <w:p w:rsidR="00DB5C91" w:rsidRDefault="00F84C84">
      <w:pPr>
        <w:adjustRightInd w:val="0"/>
        <w:snapToGrid w:val="0"/>
        <w:spacing w:line="560" w:lineRule="exact"/>
        <w:ind w:firstLineChars="200" w:firstLine="560"/>
        <w:rPr>
          <w:rFonts w:ascii="仿宋_GB2312" w:eastAsia="仿宋_GB2312" w:hAnsi="仿宋_GB2312" w:cs="仿宋_GB2312"/>
          <w:sz w:val="28"/>
          <w:szCs w:val="28"/>
        </w:rPr>
      </w:pPr>
      <w:r w:rsidRPr="00DA78C7">
        <w:rPr>
          <w:rFonts w:ascii="仿宋_GB2312" w:eastAsia="仿宋_GB2312" w:hAnsi="仿宋_GB2312" w:cs="仿宋_GB2312" w:hint="eastAsia"/>
          <w:sz w:val="28"/>
          <w:szCs w:val="28"/>
        </w:rPr>
        <w:t>赛项仲裁工作组在接到申诉报告后的2小时内组织复议，并及时将复议结果以书面形式告知申诉方。申诉方对复议结果仍有异议，可由省（市）领队向赛区仲裁委员会提出申诉。赛区仲裁委员会的仲裁结果为最终结果。</w:t>
      </w:r>
    </w:p>
    <w:p w:rsidR="00816B2D" w:rsidRPr="00DA78C7" w:rsidRDefault="00816B2D">
      <w:pPr>
        <w:adjustRightInd w:val="0"/>
        <w:snapToGrid w:val="0"/>
        <w:spacing w:line="560" w:lineRule="exact"/>
        <w:ind w:firstLineChars="200" w:firstLine="560"/>
        <w:rPr>
          <w:rFonts w:ascii="仿宋_GB2312" w:eastAsia="仿宋_GB2312" w:hAnsi="仿宋_GB2312" w:cs="仿宋_GB2312"/>
          <w:sz w:val="28"/>
          <w:szCs w:val="28"/>
        </w:rPr>
      </w:pPr>
      <w:r w:rsidRPr="00816B2D">
        <w:rPr>
          <w:rFonts w:ascii="仿宋_GB2312" w:eastAsia="仿宋_GB2312" w:hAnsi="仿宋_GB2312" w:cs="仿宋_GB2312" w:hint="eastAsia"/>
          <w:sz w:val="28"/>
          <w:szCs w:val="28"/>
        </w:rPr>
        <w:t>仲裁结果由申诉人签收，不能代收，如在约定时间和地点申诉人离开，视为自行放弃申诉。</w:t>
      </w:r>
    </w:p>
    <w:p w:rsidR="009F13A1" w:rsidRDefault="00816B2D">
      <w:pPr>
        <w:adjustRightInd w:val="0"/>
        <w:snapToGrid w:val="0"/>
        <w:spacing w:line="560" w:lineRule="exact"/>
        <w:ind w:firstLineChars="200" w:firstLine="560"/>
        <w:rPr>
          <w:rFonts w:ascii="仿宋_GB2312" w:eastAsia="仿宋_GB2312" w:hAnsi="仿宋_GB2312" w:cs="仿宋_GB2312"/>
          <w:sz w:val="28"/>
          <w:szCs w:val="28"/>
        </w:rPr>
      </w:pPr>
      <w:r w:rsidRPr="00816B2D">
        <w:rPr>
          <w:rFonts w:ascii="仿宋_GB2312" w:eastAsia="仿宋_GB2312" w:hAnsi="仿宋_GB2312" w:cs="仿宋_GB2312" w:hint="eastAsia"/>
          <w:sz w:val="28"/>
          <w:szCs w:val="28"/>
        </w:rPr>
        <w:lastRenderedPageBreak/>
        <w:t>申诉方可随时提出放弃申诉，不得以任何理由采取过激行为扰乱赛场秩序。</w:t>
      </w:r>
    </w:p>
    <w:p w:rsidR="00816B2D" w:rsidRPr="00DA78C7" w:rsidRDefault="00816B2D">
      <w:pPr>
        <w:adjustRightInd w:val="0"/>
        <w:snapToGrid w:val="0"/>
        <w:spacing w:line="560" w:lineRule="exact"/>
        <w:ind w:firstLineChars="200" w:firstLine="560"/>
        <w:rPr>
          <w:rFonts w:ascii="仿宋_GB2312" w:eastAsia="仿宋_GB2312" w:hAnsi="仿宋_GB2312" w:cs="仿宋_GB2312"/>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DA78C7">
        <w:rPr>
          <w:rFonts w:ascii="仿宋_GB2312" w:eastAsia="仿宋_GB2312" w:hAnsi="仿宋_GB2312" w:cs="仿宋_GB2312" w:hint="eastAsia"/>
          <w:sz w:val="28"/>
          <w:szCs w:val="28"/>
        </w:rPr>
        <w:t>十六、竞赛观摩</w:t>
      </w:r>
    </w:p>
    <w:p w:rsidR="00DB5C91" w:rsidRPr="00FB6BFA" w:rsidRDefault="00F84C84">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本赛项将会设计观摩区，使用大屏幕实时显示第</w:t>
      </w:r>
      <w:r w:rsidR="00072B2E" w:rsidRPr="00FB6BFA">
        <w:rPr>
          <w:rFonts w:ascii="仿宋_GB2312" w:eastAsia="仿宋_GB2312" w:hAnsi="仿宋_GB2312" w:cs="仿宋_GB2312" w:hint="eastAsia"/>
          <w:sz w:val="28"/>
          <w:szCs w:val="28"/>
        </w:rPr>
        <w:t>一</w:t>
      </w:r>
      <w:r w:rsidRPr="00FB6BFA">
        <w:rPr>
          <w:rFonts w:ascii="仿宋_GB2312" w:eastAsia="仿宋_GB2312" w:hAnsi="仿宋_GB2312" w:cs="仿宋_GB2312" w:hint="eastAsia"/>
          <w:sz w:val="28"/>
          <w:szCs w:val="28"/>
        </w:rPr>
        <w:t>阶段和第</w:t>
      </w:r>
      <w:r w:rsidR="00072B2E" w:rsidRPr="00FB6BFA">
        <w:rPr>
          <w:rFonts w:ascii="仿宋_GB2312" w:eastAsia="仿宋_GB2312" w:hAnsi="仿宋_GB2312" w:cs="仿宋_GB2312" w:hint="eastAsia"/>
          <w:sz w:val="28"/>
          <w:szCs w:val="28"/>
        </w:rPr>
        <w:t>二</w:t>
      </w:r>
      <w:r w:rsidRPr="00FB6BFA">
        <w:rPr>
          <w:rFonts w:ascii="仿宋_GB2312" w:eastAsia="仿宋_GB2312" w:hAnsi="仿宋_GB2312" w:cs="仿宋_GB2312" w:hint="eastAsia"/>
          <w:sz w:val="28"/>
          <w:szCs w:val="28"/>
        </w:rPr>
        <w:t>阶段网络空间攻防及对战的进度。</w:t>
      </w:r>
    </w:p>
    <w:p w:rsidR="00DB5C91" w:rsidRPr="00FB6BFA" w:rsidRDefault="00F84C84">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竞赛环境依据竞赛需求和职业特点设计，在竞赛不被干扰的前提下安全开放部分赛场。观摩人员需佩戴观摩证件在工作人员带领下沿指定路线、在指定区域内到现场观赛。</w:t>
      </w:r>
    </w:p>
    <w:p w:rsidR="009F13A1" w:rsidRPr="00FB6BFA" w:rsidRDefault="009F13A1">
      <w:pPr>
        <w:adjustRightInd w:val="0"/>
        <w:snapToGrid w:val="0"/>
        <w:spacing w:line="560" w:lineRule="exact"/>
        <w:ind w:firstLineChars="200" w:firstLine="560"/>
        <w:rPr>
          <w:rFonts w:ascii="仿宋_GB2312" w:eastAsia="仿宋_GB2312" w:hAnsi="仿宋_GB2312" w:cs="仿宋_GB2312"/>
          <w:sz w:val="28"/>
          <w:szCs w:val="28"/>
        </w:rPr>
      </w:pPr>
    </w:p>
    <w:p w:rsidR="00DB5C91" w:rsidRPr="00FB6BFA"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FB6BFA">
        <w:rPr>
          <w:rFonts w:ascii="仿宋_GB2312" w:eastAsia="仿宋_GB2312" w:hAnsi="仿宋_GB2312" w:cs="仿宋_GB2312" w:hint="eastAsia"/>
          <w:sz w:val="28"/>
          <w:szCs w:val="28"/>
        </w:rPr>
        <w:t>十七、竞赛直播</w:t>
      </w:r>
    </w:p>
    <w:p w:rsidR="00103F0A" w:rsidRPr="00FB6BFA" w:rsidRDefault="00103F0A" w:rsidP="00103F0A">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本赛项赛前对赛题保密、设备安装调试、软件安装等关键环节进行实况摄录。竞赛过程采用全程摄录的形式，对比赛的开闭幕式、比赛过程实况转播、手工评卷过程进行摄录。</w:t>
      </w:r>
    </w:p>
    <w:p w:rsidR="00103F0A" w:rsidRPr="00FB6BFA" w:rsidRDefault="00103F0A" w:rsidP="00103F0A">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本赛项在赛后将制作大赛制作优秀选手采访、优秀指导教师采访、裁判专家点评和企业人士采访视频资料。</w:t>
      </w:r>
    </w:p>
    <w:p w:rsidR="009F13A1" w:rsidRPr="00103F0A" w:rsidRDefault="009F13A1">
      <w:pPr>
        <w:adjustRightInd w:val="0"/>
        <w:snapToGrid w:val="0"/>
        <w:spacing w:line="560" w:lineRule="exact"/>
        <w:ind w:firstLineChars="200" w:firstLine="562"/>
        <w:rPr>
          <w:rFonts w:ascii="仿宋_GB2312" w:eastAsia="仿宋_GB2312" w:hAnsi="仿宋_GB2312" w:cs="仿宋_GB2312"/>
          <w:b/>
          <w:sz w:val="28"/>
          <w:szCs w:val="28"/>
        </w:rPr>
      </w:pPr>
    </w:p>
    <w:p w:rsidR="00DB5C91" w:rsidRPr="00DA78C7" w:rsidRDefault="00F84C84" w:rsidP="00882A57">
      <w:pPr>
        <w:pStyle w:val="1"/>
        <w:adjustRightInd w:val="0"/>
        <w:snapToGrid w:val="0"/>
        <w:spacing w:before="0" w:after="0" w:line="560" w:lineRule="exact"/>
        <w:ind w:firstLineChars="200" w:firstLine="562"/>
        <w:rPr>
          <w:rFonts w:ascii="仿宋_GB2312" w:eastAsia="仿宋_GB2312" w:hAnsi="仿宋_GB2312" w:cs="仿宋_GB2312"/>
          <w:b w:val="0"/>
          <w:sz w:val="28"/>
          <w:szCs w:val="28"/>
        </w:rPr>
      </w:pPr>
      <w:r w:rsidRPr="00DA78C7">
        <w:rPr>
          <w:rFonts w:ascii="仿宋_GB2312" w:eastAsia="仿宋_GB2312" w:hAnsi="仿宋_GB2312" w:cs="仿宋_GB2312" w:hint="eastAsia"/>
          <w:sz w:val="28"/>
          <w:szCs w:val="28"/>
        </w:rPr>
        <w:t>十八、资源转化</w:t>
      </w:r>
    </w:p>
    <w:p w:rsidR="00103F0A" w:rsidRPr="00FB6BFA" w:rsidRDefault="00103F0A" w:rsidP="00103F0A">
      <w:pPr>
        <w:adjustRightInd w:val="0"/>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依照《2018年全国职业院校技能大赛赛项资源转化工作办法》的有关要求，赛后内向大赛执委会办公室提交大赛成果资源转化方案如下表，半年内完成资源转化工作。</w:t>
      </w:r>
    </w:p>
    <w:p w:rsidR="00103F0A" w:rsidRPr="00FB6BFA" w:rsidRDefault="00103F0A" w:rsidP="00103F0A">
      <w:pPr>
        <w:snapToGrid w:val="0"/>
        <w:ind w:firstLineChars="200" w:firstLine="420"/>
        <w:rPr>
          <w:rFonts w:hAnsi="Arial Narrow" w:cs="Arial"/>
          <w:szCs w:val="30"/>
        </w:rPr>
      </w:pP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10"/>
        <w:gridCol w:w="2130"/>
        <w:gridCol w:w="1278"/>
        <w:gridCol w:w="843"/>
        <w:gridCol w:w="1549"/>
        <w:gridCol w:w="1418"/>
      </w:tblGrid>
      <w:tr w:rsidR="00103F0A" w:rsidRPr="001133D3" w:rsidTr="000A0220">
        <w:trPr>
          <w:trHeight w:val="545"/>
        </w:trPr>
        <w:tc>
          <w:tcPr>
            <w:tcW w:w="3516" w:type="dxa"/>
            <w:gridSpan w:val="3"/>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资源名称</w:t>
            </w:r>
          </w:p>
        </w:tc>
        <w:tc>
          <w:tcPr>
            <w:tcW w:w="1278"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表现形式</w:t>
            </w:r>
          </w:p>
        </w:tc>
        <w:tc>
          <w:tcPr>
            <w:tcW w:w="843"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资源数量</w:t>
            </w:r>
          </w:p>
        </w:tc>
        <w:tc>
          <w:tcPr>
            <w:tcW w:w="1549"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资源要求</w:t>
            </w:r>
          </w:p>
        </w:tc>
        <w:tc>
          <w:tcPr>
            <w:tcW w:w="1418"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完成时间</w:t>
            </w:r>
          </w:p>
        </w:tc>
      </w:tr>
      <w:tr w:rsidR="00103F0A" w:rsidRPr="001133D3" w:rsidTr="000A0220">
        <w:trPr>
          <w:trHeight w:val="695"/>
        </w:trPr>
        <w:tc>
          <w:tcPr>
            <w:tcW w:w="676" w:type="dxa"/>
            <w:vMerge w:val="restart"/>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基</w:t>
            </w:r>
          </w:p>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本</w:t>
            </w:r>
          </w:p>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资</w:t>
            </w:r>
          </w:p>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lastRenderedPageBreak/>
              <w:t>源</w:t>
            </w:r>
          </w:p>
        </w:tc>
        <w:tc>
          <w:tcPr>
            <w:tcW w:w="710" w:type="dxa"/>
            <w:vMerge w:val="restart"/>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lastRenderedPageBreak/>
              <w:t>风采展示</w:t>
            </w:r>
          </w:p>
        </w:tc>
        <w:tc>
          <w:tcPr>
            <w:tcW w:w="2130"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赛项宣传片</w:t>
            </w:r>
          </w:p>
        </w:tc>
        <w:tc>
          <w:tcPr>
            <w:tcW w:w="1278"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视频</w:t>
            </w:r>
          </w:p>
        </w:tc>
        <w:tc>
          <w:tcPr>
            <w:tcW w:w="843"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1</w:t>
            </w:r>
          </w:p>
        </w:tc>
        <w:tc>
          <w:tcPr>
            <w:tcW w:w="1549"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15分钟</w:t>
            </w:r>
          </w:p>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以上</w:t>
            </w:r>
          </w:p>
        </w:tc>
        <w:tc>
          <w:tcPr>
            <w:tcW w:w="1418"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赛后30天</w:t>
            </w:r>
          </w:p>
        </w:tc>
      </w:tr>
      <w:tr w:rsidR="00103F0A" w:rsidRPr="001133D3" w:rsidTr="000A0220">
        <w:trPr>
          <w:trHeight w:val="236"/>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710" w:type="dxa"/>
            <w:vMerge/>
            <w:shd w:val="clear" w:color="auto" w:fill="auto"/>
            <w:vAlign w:val="center"/>
          </w:tcPr>
          <w:p w:rsidR="00103F0A" w:rsidRPr="001E40C3" w:rsidRDefault="00103F0A" w:rsidP="000A0220">
            <w:pPr>
              <w:pStyle w:val="af7"/>
              <w:jc w:val="center"/>
              <w:rPr>
                <w:color w:val="000000" w:themeColor="text1"/>
              </w:rPr>
            </w:pPr>
          </w:p>
        </w:tc>
        <w:tc>
          <w:tcPr>
            <w:tcW w:w="2130"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风采展示片</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视频</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1</w:t>
            </w:r>
          </w:p>
        </w:tc>
        <w:tc>
          <w:tcPr>
            <w:tcW w:w="1549"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10分钟</w:t>
            </w:r>
          </w:p>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lastRenderedPageBreak/>
              <w:t>以上</w:t>
            </w:r>
          </w:p>
        </w:tc>
        <w:tc>
          <w:tcPr>
            <w:tcW w:w="1418"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lastRenderedPageBreak/>
              <w:t>赛后30天</w:t>
            </w:r>
          </w:p>
        </w:tc>
      </w:tr>
      <w:tr w:rsidR="00103F0A" w:rsidRPr="001133D3" w:rsidTr="000A0220">
        <w:trPr>
          <w:trHeight w:val="1195"/>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710"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技能概要</w:t>
            </w:r>
          </w:p>
        </w:tc>
        <w:tc>
          <w:tcPr>
            <w:tcW w:w="2130"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技能介绍</w:t>
            </w:r>
          </w:p>
          <w:p w:rsidR="00103F0A" w:rsidRPr="001E40C3" w:rsidRDefault="00103F0A" w:rsidP="000A0220">
            <w:pPr>
              <w:pStyle w:val="af7"/>
              <w:jc w:val="center"/>
              <w:rPr>
                <w:color w:val="000000" w:themeColor="text1"/>
              </w:rPr>
            </w:pPr>
            <w:r w:rsidRPr="001E40C3">
              <w:rPr>
                <w:rFonts w:ascii="仿宋_GB2312" w:hint="eastAsia"/>
                <w:color w:val="000000" w:themeColor="text1"/>
              </w:rPr>
              <w:t>技能要点</w:t>
            </w:r>
          </w:p>
          <w:p w:rsidR="00103F0A" w:rsidRPr="001E40C3" w:rsidRDefault="00103F0A" w:rsidP="000A0220">
            <w:pPr>
              <w:pStyle w:val="af7"/>
              <w:jc w:val="center"/>
              <w:rPr>
                <w:color w:val="000000" w:themeColor="text1"/>
              </w:rPr>
            </w:pPr>
            <w:r w:rsidRPr="001E40C3">
              <w:rPr>
                <w:rFonts w:ascii="仿宋_GB2312" w:hint="eastAsia"/>
                <w:color w:val="000000" w:themeColor="text1"/>
              </w:rPr>
              <w:t>评价指标</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文本资料</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3</w:t>
            </w:r>
          </w:p>
        </w:tc>
        <w:tc>
          <w:tcPr>
            <w:tcW w:w="1549"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电子版资料</w:t>
            </w:r>
          </w:p>
        </w:tc>
        <w:tc>
          <w:tcPr>
            <w:tcW w:w="141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赛后60天</w:t>
            </w:r>
          </w:p>
        </w:tc>
      </w:tr>
      <w:tr w:rsidR="00103F0A" w:rsidRPr="001133D3" w:rsidTr="000A0220">
        <w:trPr>
          <w:trHeight w:val="236"/>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710" w:type="dxa"/>
            <w:vMerge w:val="restart"/>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教学资源</w:t>
            </w:r>
          </w:p>
        </w:tc>
        <w:tc>
          <w:tcPr>
            <w:tcW w:w="2130"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专业教材</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文本资料</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1</w:t>
            </w:r>
          </w:p>
        </w:tc>
        <w:tc>
          <w:tcPr>
            <w:tcW w:w="1549"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电子教材</w:t>
            </w:r>
          </w:p>
        </w:tc>
        <w:tc>
          <w:tcPr>
            <w:tcW w:w="141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赛后180天</w:t>
            </w:r>
          </w:p>
        </w:tc>
      </w:tr>
      <w:tr w:rsidR="00103F0A" w:rsidRPr="001133D3" w:rsidTr="000A0220">
        <w:trPr>
          <w:trHeight w:val="236"/>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710" w:type="dxa"/>
            <w:vMerge/>
            <w:shd w:val="clear" w:color="auto" w:fill="auto"/>
            <w:vAlign w:val="center"/>
          </w:tcPr>
          <w:p w:rsidR="00103F0A" w:rsidRPr="001E40C3" w:rsidRDefault="00103F0A" w:rsidP="000A0220">
            <w:pPr>
              <w:pStyle w:val="af7"/>
              <w:jc w:val="center"/>
              <w:rPr>
                <w:color w:val="000000" w:themeColor="text1"/>
              </w:rPr>
            </w:pPr>
          </w:p>
        </w:tc>
        <w:tc>
          <w:tcPr>
            <w:tcW w:w="2130"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技能训练指导书</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文本资料</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1</w:t>
            </w:r>
          </w:p>
        </w:tc>
        <w:tc>
          <w:tcPr>
            <w:tcW w:w="1549"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电子教材</w:t>
            </w:r>
          </w:p>
        </w:tc>
        <w:tc>
          <w:tcPr>
            <w:tcW w:w="141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赛后180天</w:t>
            </w:r>
          </w:p>
        </w:tc>
      </w:tr>
      <w:tr w:rsidR="00103F0A" w:rsidRPr="001133D3" w:rsidTr="000A0220">
        <w:trPr>
          <w:trHeight w:val="236"/>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710" w:type="dxa"/>
            <w:vMerge/>
            <w:shd w:val="clear" w:color="auto" w:fill="auto"/>
            <w:vAlign w:val="center"/>
          </w:tcPr>
          <w:p w:rsidR="00103F0A" w:rsidRPr="001E40C3" w:rsidRDefault="00103F0A" w:rsidP="000A0220">
            <w:pPr>
              <w:pStyle w:val="af7"/>
              <w:jc w:val="center"/>
              <w:rPr>
                <w:color w:val="000000" w:themeColor="text1"/>
              </w:rPr>
            </w:pPr>
          </w:p>
        </w:tc>
        <w:tc>
          <w:tcPr>
            <w:tcW w:w="2130"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大赛作品集</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文本资料</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1</w:t>
            </w:r>
          </w:p>
        </w:tc>
        <w:tc>
          <w:tcPr>
            <w:tcW w:w="1549"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电子版资料</w:t>
            </w:r>
          </w:p>
        </w:tc>
        <w:tc>
          <w:tcPr>
            <w:tcW w:w="141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赛后180天</w:t>
            </w:r>
          </w:p>
        </w:tc>
      </w:tr>
      <w:tr w:rsidR="00103F0A" w:rsidRPr="001133D3" w:rsidTr="000A0220">
        <w:trPr>
          <w:trHeight w:val="236"/>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710" w:type="dxa"/>
            <w:vMerge/>
            <w:shd w:val="clear" w:color="auto" w:fill="auto"/>
            <w:vAlign w:val="center"/>
          </w:tcPr>
          <w:p w:rsidR="00103F0A" w:rsidRPr="001E40C3" w:rsidRDefault="00103F0A" w:rsidP="000A0220">
            <w:pPr>
              <w:pStyle w:val="af7"/>
              <w:jc w:val="center"/>
              <w:rPr>
                <w:color w:val="000000" w:themeColor="text1"/>
              </w:rPr>
            </w:pPr>
          </w:p>
        </w:tc>
        <w:tc>
          <w:tcPr>
            <w:tcW w:w="2130"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技能操作规程</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文本资料</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1</w:t>
            </w:r>
          </w:p>
        </w:tc>
        <w:tc>
          <w:tcPr>
            <w:tcW w:w="1549"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电子版资料</w:t>
            </w:r>
          </w:p>
        </w:tc>
        <w:tc>
          <w:tcPr>
            <w:tcW w:w="141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赛后180天</w:t>
            </w:r>
          </w:p>
        </w:tc>
      </w:tr>
      <w:tr w:rsidR="00103F0A" w:rsidRPr="001133D3" w:rsidTr="000A0220">
        <w:trPr>
          <w:trHeight w:val="506"/>
        </w:trPr>
        <w:tc>
          <w:tcPr>
            <w:tcW w:w="676" w:type="dxa"/>
            <w:vMerge w:val="restart"/>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拓</w:t>
            </w:r>
          </w:p>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展</w:t>
            </w:r>
          </w:p>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资</w:t>
            </w:r>
          </w:p>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源</w:t>
            </w:r>
          </w:p>
        </w:tc>
        <w:tc>
          <w:tcPr>
            <w:tcW w:w="2840" w:type="dxa"/>
            <w:gridSpan w:val="2"/>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案例库</w:t>
            </w:r>
          </w:p>
        </w:tc>
        <w:tc>
          <w:tcPr>
            <w:tcW w:w="1278"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文本资料</w:t>
            </w:r>
          </w:p>
        </w:tc>
        <w:tc>
          <w:tcPr>
            <w:tcW w:w="843"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1</w:t>
            </w:r>
          </w:p>
        </w:tc>
        <w:tc>
          <w:tcPr>
            <w:tcW w:w="1549"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电子版资料</w:t>
            </w:r>
          </w:p>
        </w:tc>
        <w:tc>
          <w:tcPr>
            <w:tcW w:w="1418" w:type="dxa"/>
            <w:shd w:val="clear" w:color="auto" w:fill="auto"/>
            <w:vAlign w:val="center"/>
          </w:tcPr>
          <w:p w:rsidR="00103F0A" w:rsidRPr="001133D3" w:rsidRDefault="00103F0A" w:rsidP="000A0220">
            <w:pPr>
              <w:pStyle w:val="af7"/>
              <w:jc w:val="center"/>
              <w:rPr>
                <w:rFonts w:ascii="仿宋_GB2312"/>
                <w:color w:val="000000" w:themeColor="text1"/>
              </w:rPr>
            </w:pPr>
            <w:r w:rsidRPr="001133D3">
              <w:rPr>
                <w:rFonts w:ascii="仿宋_GB2312" w:hint="eastAsia"/>
                <w:color w:val="000000" w:themeColor="text1"/>
              </w:rPr>
              <w:t>赛后60天</w:t>
            </w:r>
          </w:p>
        </w:tc>
      </w:tr>
      <w:tr w:rsidR="00103F0A" w:rsidRPr="001133D3" w:rsidTr="000A0220">
        <w:trPr>
          <w:trHeight w:val="236"/>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2840" w:type="dxa"/>
            <w:gridSpan w:val="2"/>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素材资源库</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仿真课件</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1</w:t>
            </w:r>
          </w:p>
        </w:tc>
        <w:tc>
          <w:tcPr>
            <w:tcW w:w="1549"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电子版资料</w:t>
            </w:r>
          </w:p>
        </w:tc>
        <w:tc>
          <w:tcPr>
            <w:tcW w:w="141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赛后180天</w:t>
            </w:r>
          </w:p>
        </w:tc>
      </w:tr>
      <w:tr w:rsidR="00103F0A" w:rsidRPr="001133D3" w:rsidTr="000A0220">
        <w:trPr>
          <w:trHeight w:val="236"/>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2840" w:type="dxa"/>
            <w:gridSpan w:val="2"/>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试题库</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文本资料</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1</w:t>
            </w:r>
          </w:p>
        </w:tc>
        <w:tc>
          <w:tcPr>
            <w:tcW w:w="1549"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电子版资料</w:t>
            </w:r>
          </w:p>
        </w:tc>
        <w:tc>
          <w:tcPr>
            <w:tcW w:w="141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赛后60天</w:t>
            </w:r>
          </w:p>
        </w:tc>
      </w:tr>
      <w:tr w:rsidR="00103F0A" w:rsidRPr="001133D3" w:rsidTr="000A0220">
        <w:trPr>
          <w:trHeight w:val="236"/>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2840" w:type="dxa"/>
            <w:gridSpan w:val="2"/>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衍生成果</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文本资料</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1</w:t>
            </w:r>
          </w:p>
        </w:tc>
        <w:tc>
          <w:tcPr>
            <w:tcW w:w="1549"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电子版资料</w:t>
            </w:r>
          </w:p>
        </w:tc>
        <w:tc>
          <w:tcPr>
            <w:tcW w:w="141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赛后180天</w:t>
            </w:r>
          </w:p>
        </w:tc>
      </w:tr>
      <w:tr w:rsidR="00103F0A" w:rsidRPr="001133D3" w:rsidTr="000A0220">
        <w:trPr>
          <w:trHeight w:val="236"/>
        </w:trPr>
        <w:tc>
          <w:tcPr>
            <w:tcW w:w="676" w:type="dxa"/>
            <w:vMerge/>
            <w:shd w:val="clear" w:color="auto" w:fill="auto"/>
            <w:vAlign w:val="center"/>
          </w:tcPr>
          <w:p w:rsidR="00103F0A" w:rsidRPr="001E40C3" w:rsidRDefault="00103F0A" w:rsidP="000A0220">
            <w:pPr>
              <w:pStyle w:val="af7"/>
              <w:jc w:val="center"/>
              <w:rPr>
                <w:color w:val="000000" w:themeColor="text1"/>
              </w:rPr>
            </w:pPr>
          </w:p>
        </w:tc>
        <w:tc>
          <w:tcPr>
            <w:tcW w:w="2840" w:type="dxa"/>
            <w:gridSpan w:val="2"/>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优秀选手访谈</w:t>
            </w:r>
          </w:p>
        </w:tc>
        <w:tc>
          <w:tcPr>
            <w:tcW w:w="127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视频</w:t>
            </w:r>
          </w:p>
        </w:tc>
        <w:tc>
          <w:tcPr>
            <w:tcW w:w="843"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color w:val="000000" w:themeColor="text1"/>
              </w:rPr>
              <w:t>1</w:t>
            </w:r>
          </w:p>
        </w:tc>
        <w:tc>
          <w:tcPr>
            <w:tcW w:w="1549"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10分钟以上</w:t>
            </w:r>
          </w:p>
        </w:tc>
        <w:tc>
          <w:tcPr>
            <w:tcW w:w="1418" w:type="dxa"/>
            <w:shd w:val="clear" w:color="auto" w:fill="auto"/>
            <w:vAlign w:val="center"/>
          </w:tcPr>
          <w:p w:rsidR="00103F0A" w:rsidRPr="001E40C3" w:rsidRDefault="00103F0A" w:rsidP="000A0220">
            <w:pPr>
              <w:pStyle w:val="af7"/>
              <w:jc w:val="center"/>
              <w:rPr>
                <w:color w:val="000000" w:themeColor="text1"/>
              </w:rPr>
            </w:pPr>
            <w:r w:rsidRPr="001E40C3">
              <w:rPr>
                <w:rFonts w:ascii="仿宋_GB2312" w:hint="eastAsia"/>
                <w:color w:val="000000" w:themeColor="text1"/>
              </w:rPr>
              <w:t>赛后60天</w:t>
            </w:r>
          </w:p>
        </w:tc>
      </w:tr>
    </w:tbl>
    <w:p w:rsidR="00103F0A" w:rsidRPr="00D71FCF" w:rsidRDefault="00103F0A" w:rsidP="00D71FCF">
      <w:pPr>
        <w:snapToGrid w:val="0"/>
        <w:rPr>
          <w:rFonts w:hAnsi="Arial Narrow" w:cs="Arial"/>
          <w:color w:val="0070C0"/>
          <w:szCs w:val="30"/>
        </w:rPr>
      </w:pPr>
    </w:p>
    <w:p w:rsidR="00D71FCF" w:rsidRPr="00FB6BFA" w:rsidRDefault="00103F0A" w:rsidP="00D71FCF">
      <w:pPr>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赛后还需加强师资队伍建设，促进资源转化能够在教学中有效应用。</w:t>
      </w:r>
      <w:r w:rsidR="00D71FCF" w:rsidRPr="00FB6BFA">
        <w:rPr>
          <w:rFonts w:ascii="仿宋_GB2312" w:eastAsia="仿宋_GB2312" w:hAnsi="仿宋_GB2312" w:cs="仿宋_GB2312" w:hint="eastAsia"/>
          <w:sz w:val="28"/>
          <w:szCs w:val="28"/>
        </w:rPr>
        <w:t>2017年大赛完毕后召开了</w:t>
      </w:r>
      <w:r w:rsidR="00D71FCF" w:rsidRPr="00FB6BFA">
        <w:rPr>
          <w:rFonts w:ascii="仿宋_GB2312" w:eastAsia="仿宋_GB2312" w:hAnsi="仿宋_GB2312" w:cs="仿宋_GB2312"/>
          <w:sz w:val="28"/>
          <w:szCs w:val="28"/>
        </w:rPr>
        <w:t>赛项总结会和资源转化会议和四期</w:t>
      </w:r>
      <w:r w:rsidR="00D71FCF" w:rsidRPr="00FB6BFA">
        <w:rPr>
          <w:rFonts w:ascii="仿宋_GB2312" w:eastAsia="仿宋_GB2312" w:hAnsi="仿宋_GB2312" w:cs="仿宋_GB2312" w:hint="eastAsia"/>
          <w:sz w:val="28"/>
          <w:szCs w:val="28"/>
        </w:rPr>
        <w:t>“网络空间安全”技术</w:t>
      </w:r>
      <w:r w:rsidR="00D71FCF" w:rsidRPr="00FB6BFA">
        <w:rPr>
          <w:rFonts w:ascii="仿宋_GB2312" w:eastAsia="仿宋_GB2312" w:hAnsi="仿宋_GB2312" w:cs="仿宋_GB2312"/>
          <w:sz w:val="28"/>
          <w:szCs w:val="28"/>
        </w:rPr>
        <w:t>专业师资培训</w:t>
      </w:r>
      <w:r w:rsidR="00D71FCF" w:rsidRPr="00FB6BFA">
        <w:rPr>
          <w:rFonts w:ascii="仿宋_GB2312" w:eastAsia="仿宋_GB2312" w:hAnsi="仿宋_GB2312" w:cs="仿宋_GB2312" w:hint="eastAsia"/>
          <w:sz w:val="28"/>
          <w:szCs w:val="28"/>
        </w:rPr>
        <w:t>班，推动了专业建设和师资能力提升。</w:t>
      </w:r>
    </w:p>
    <w:p w:rsidR="00D71FCF" w:rsidRPr="00FB6BFA" w:rsidRDefault="00D71FCF" w:rsidP="00D71FCF">
      <w:pPr>
        <w:snapToGrid w:val="0"/>
        <w:spacing w:line="560" w:lineRule="exact"/>
        <w:ind w:firstLineChars="200" w:firstLine="560"/>
        <w:rPr>
          <w:rFonts w:ascii="仿宋_GB2312" w:eastAsia="仿宋_GB2312" w:hAnsi="仿宋_GB2312" w:cs="仿宋_GB2312"/>
          <w:sz w:val="28"/>
          <w:szCs w:val="28"/>
        </w:rPr>
      </w:pPr>
      <w:r w:rsidRPr="00FB6BFA">
        <w:rPr>
          <w:rFonts w:ascii="仿宋_GB2312" w:eastAsia="仿宋_GB2312" w:hAnsi="仿宋_GB2312" w:cs="仿宋_GB2312" w:hint="eastAsia"/>
          <w:sz w:val="28"/>
          <w:szCs w:val="28"/>
        </w:rPr>
        <w:t>2018年大赛完毕后计划进行10场活动：1期赛项总结会，</w:t>
      </w:r>
      <w:r w:rsidRPr="00FB6BFA">
        <w:rPr>
          <w:rFonts w:ascii="仿宋_GB2312" w:eastAsia="仿宋_GB2312" w:hAnsi="仿宋_GB2312" w:cs="仿宋_GB2312"/>
          <w:sz w:val="28"/>
          <w:szCs w:val="28"/>
        </w:rPr>
        <w:t>3</w:t>
      </w:r>
      <w:r w:rsidRPr="00FB6BFA">
        <w:rPr>
          <w:rFonts w:ascii="仿宋_GB2312" w:eastAsia="仿宋_GB2312" w:hAnsi="仿宋_GB2312" w:cs="仿宋_GB2312" w:hint="eastAsia"/>
          <w:sz w:val="28"/>
          <w:szCs w:val="28"/>
        </w:rPr>
        <w:t>期专业建设研讨会，以及</w:t>
      </w:r>
      <w:r w:rsidRPr="00FB6BFA">
        <w:rPr>
          <w:rFonts w:ascii="仿宋_GB2312" w:eastAsia="仿宋_GB2312" w:hAnsi="仿宋_GB2312" w:cs="仿宋_GB2312"/>
          <w:sz w:val="28"/>
          <w:szCs w:val="28"/>
        </w:rPr>
        <w:t>6</w:t>
      </w:r>
      <w:r w:rsidRPr="00FB6BFA">
        <w:rPr>
          <w:rFonts w:ascii="仿宋_GB2312" w:eastAsia="仿宋_GB2312" w:hAnsi="仿宋_GB2312" w:cs="仿宋_GB2312" w:hint="eastAsia"/>
          <w:sz w:val="28"/>
          <w:szCs w:val="28"/>
        </w:rPr>
        <w:t>期师资培训。</w:t>
      </w:r>
    </w:p>
    <w:tbl>
      <w:tblPr>
        <w:tblStyle w:val="af4"/>
        <w:tblW w:w="5000" w:type="pct"/>
        <w:tblLook w:val="04A0" w:firstRow="1" w:lastRow="0" w:firstColumn="1" w:lastColumn="0" w:noHBand="0" w:noVBand="1"/>
      </w:tblPr>
      <w:tblGrid>
        <w:gridCol w:w="1620"/>
        <w:gridCol w:w="4282"/>
        <w:gridCol w:w="2394"/>
      </w:tblGrid>
      <w:tr w:rsidR="00FB6BFA" w:rsidRPr="00FB6BFA" w:rsidTr="007656F9">
        <w:tc>
          <w:tcPr>
            <w:tcW w:w="976" w:type="pct"/>
          </w:tcPr>
          <w:p w:rsidR="00D71FCF" w:rsidRPr="00FB6BFA" w:rsidRDefault="00D71FCF" w:rsidP="00D71FCF">
            <w:pPr>
              <w:pStyle w:val="af7"/>
              <w:jc w:val="center"/>
              <w:rPr>
                <w:rFonts w:ascii="仿宋_GB2312" w:hAnsi="Times New Roman" w:cs="Times New Roman"/>
                <w:b/>
              </w:rPr>
            </w:pPr>
            <w:r w:rsidRPr="00FB6BFA">
              <w:rPr>
                <w:rFonts w:ascii="仿宋_GB2312" w:hAnsi="Times New Roman" w:cs="Times New Roman" w:hint="eastAsia"/>
                <w:b/>
              </w:rPr>
              <w:t>序号</w:t>
            </w:r>
          </w:p>
        </w:tc>
        <w:tc>
          <w:tcPr>
            <w:tcW w:w="2581" w:type="pct"/>
          </w:tcPr>
          <w:p w:rsidR="00D71FCF" w:rsidRPr="00FB6BFA" w:rsidRDefault="00D71FCF" w:rsidP="00D71FCF">
            <w:pPr>
              <w:pStyle w:val="af7"/>
              <w:jc w:val="center"/>
              <w:rPr>
                <w:rFonts w:ascii="仿宋_GB2312" w:hAnsi="Times New Roman" w:cs="Times New Roman"/>
                <w:b/>
              </w:rPr>
            </w:pPr>
            <w:r w:rsidRPr="00FB6BFA">
              <w:rPr>
                <w:rFonts w:ascii="仿宋_GB2312" w:hAnsi="Times New Roman" w:cs="Times New Roman" w:hint="eastAsia"/>
                <w:b/>
              </w:rPr>
              <w:t>活动名称</w:t>
            </w:r>
          </w:p>
        </w:tc>
        <w:tc>
          <w:tcPr>
            <w:tcW w:w="1443" w:type="pct"/>
          </w:tcPr>
          <w:p w:rsidR="00D71FCF" w:rsidRPr="00FB6BFA" w:rsidRDefault="00D71FCF" w:rsidP="00D71FCF">
            <w:pPr>
              <w:pStyle w:val="af7"/>
              <w:jc w:val="center"/>
              <w:rPr>
                <w:rFonts w:ascii="仿宋_GB2312" w:hAnsi="Times New Roman" w:cs="Times New Roman"/>
                <w:b/>
              </w:rPr>
            </w:pPr>
            <w:r w:rsidRPr="00FB6BFA">
              <w:rPr>
                <w:rFonts w:ascii="仿宋_GB2312" w:hAnsi="Times New Roman" w:cs="Times New Roman" w:hint="eastAsia"/>
                <w:b/>
              </w:rPr>
              <w:t>计划时间</w:t>
            </w:r>
          </w:p>
        </w:tc>
      </w:tr>
      <w:tr w:rsidR="00FB6BFA" w:rsidRPr="00FB6BFA" w:rsidTr="007656F9">
        <w:trPr>
          <w:trHeight w:val="209"/>
        </w:trPr>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1</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rPr>
              <w:t>赛项总结会和资源转化会议</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w:t>
            </w:r>
            <w:r w:rsidRPr="00FB6BFA">
              <w:rPr>
                <w:rFonts w:ascii="仿宋_GB2312" w:hAnsi="Times New Roman" w:cs="Times New Roman"/>
              </w:rPr>
              <w:t>7</w:t>
            </w:r>
            <w:r w:rsidRPr="00FB6BFA">
              <w:rPr>
                <w:rFonts w:ascii="仿宋_GB2312" w:hAnsi="Times New Roman" w:cs="Times New Roman" w:hint="eastAsia"/>
              </w:rPr>
              <w:t>月</w:t>
            </w:r>
          </w:p>
        </w:tc>
      </w:tr>
      <w:tr w:rsidR="00FB6BFA" w:rsidRPr="00FB6BFA" w:rsidTr="007656F9">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专业建设研讨会第</w:t>
            </w:r>
            <w:r w:rsidRPr="00FB6BFA">
              <w:rPr>
                <w:rFonts w:ascii="仿宋_GB2312" w:hAnsi="Times New Roman" w:cs="Times New Roman"/>
              </w:rPr>
              <w:t>1</w:t>
            </w:r>
            <w:r w:rsidRPr="00FB6BFA">
              <w:rPr>
                <w:rFonts w:ascii="仿宋_GB2312" w:hAnsi="Times New Roman" w:cs="Times New Roman" w:hint="eastAsia"/>
              </w:rPr>
              <w:t>期</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w:t>
            </w:r>
            <w:r w:rsidRPr="00FB6BFA">
              <w:rPr>
                <w:rFonts w:ascii="仿宋_GB2312" w:hAnsi="Times New Roman" w:cs="Times New Roman"/>
              </w:rPr>
              <w:t>6</w:t>
            </w:r>
            <w:r w:rsidRPr="00FB6BFA">
              <w:rPr>
                <w:rFonts w:ascii="仿宋_GB2312" w:hAnsi="Times New Roman" w:cs="Times New Roman" w:hint="eastAsia"/>
              </w:rPr>
              <w:t>月</w:t>
            </w:r>
          </w:p>
        </w:tc>
      </w:tr>
      <w:tr w:rsidR="00FB6BFA" w:rsidRPr="00FB6BFA" w:rsidTr="007656F9">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rPr>
              <w:t>3</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专业建设研讨会第</w:t>
            </w:r>
            <w:r w:rsidRPr="00FB6BFA">
              <w:rPr>
                <w:rFonts w:ascii="仿宋_GB2312" w:hAnsi="Times New Roman" w:cs="Times New Roman"/>
              </w:rPr>
              <w:t>2</w:t>
            </w:r>
            <w:r w:rsidRPr="00FB6BFA">
              <w:rPr>
                <w:rFonts w:ascii="仿宋_GB2312" w:hAnsi="Times New Roman" w:cs="Times New Roman" w:hint="eastAsia"/>
              </w:rPr>
              <w:t>期</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2018年10月</w:t>
            </w:r>
          </w:p>
        </w:tc>
      </w:tr>
      <w:tr w:rsidR="00FB6BFA" w:rsidRPr="00FB6BFA" w:rsidTr="007656F9">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rPr>
              <w:t>4</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专业建设研讨会第</w:t>
            </w:r>
            <w:r w:rsidRPr="00FB6BFA">
              <w:rPr>
                <w:rFonts w:ascii="仿宋_GB2312" w:hAnsi="Times New Roman" w:cs="Times New Roman"/>
              </w:rPr>
              <w:t>3</w:t>
            </w:r>
            <w:r w:rsidRPr="00FB6BFA">
              <w:rPr>
                <w:rFonts w:ascii="仿宋_GB2312" w:hAnsi="Times New Roman" w:cs="Times New Roman" w:hint="eastAsia"/>
              </w:rPr>
              <w:t>期</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2018年12月</w:t>
            </w:r>
          </w:p>
        </w:tc>
      </w:tr>
      <w:tr w:rsidR="00FB6BFA" w:rsidRPr="00FB6BFA" w:rsidTr="007656F9">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rPr>
              <w:t>5</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师资培训第1期</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2018年7月中旬</w:t>
            </w:r>
          </w:p>
        </w:tc>
      </w:tr>
      <w:tr w:rsidR="00FB6BFA" w:rsidRPr="00FB6BFA" w:rsidTr="007656F9">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rPr>
              <w:t>6</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师资培训第2期</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2018年7月下旬</w:t>
            </w:r>
          </w:p>
        </w:tc>
      </w:tr>
      <w:tr w:rsidR="00FB6BFA" w:rsidRPr="00FB6BFA" w:rsidTr="007656F9">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rPr>
              <w:t>7</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师资培训第3期</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2018年8月上旬</w:t>
            </w:r>
          </w:p>
        </w:tc>
      </w:tr>
      <w:tr w:rsidR="00FB6BFA" w:rsidRPr="00FB6BFA" w:rsidTr="007656F9">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rPr>
              <w:t>8</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师资培训第4期</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2018年8月中旬</w:t>
            </w:r>
          </w:p>
        </w:tc>
      </w:tr>
      <w:tr w:rsidR="00FB6BFA" w:rsidRPr="00FB6BFA" w:rsidTr="007656F9">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rPr>
              <w:t>9</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师资培训第5期</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w:t>
            </w:r>
            <w:r w:rsidRPr="00FB6BFA">
              <w:rPr>
                <w:rFonts w:ascii="仿宋_GB2312" w:hAnsi="Times New Roman" w:cs="Times New Roman"/>
              </w:rPr>
              <w:t>10</w:t>
            </w:r>
            <w:r w:rsidRPr="00FB6BFA">
              <w:rPr>
                <w:rFonts w:ascii="仿宋_GB2312" w:hAnsi="Times New Roman" w:cs="Times New Roman" w:hint="eastAsia"/>
              </w:rPr>
              <w:t>月</w:t>
            </w:r>
          </w:p>
        </w:tc>
      </w:tr>
      <w:tr w:rsidR="00FB6BFA" w:rsidRPr="00FB6BFA" w:rsidTr="007656F9">
        <w:tc>
          <w:tcPr>
            <w:tcW w:w="976"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10</w:t>
            </w:r>
          </w:p>
        </w:tc>
        <w:tc>
          <w:tcPr>
            <w:tcW w:w="2581"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师资培训第</w:t>
            </w:r>
            <w:r w:rsidRPr="00FB6BFA">
              <w:rPr>
                <w:rFonts w:ascii="仿宋_GB2312" w:hAnsi="Times New Roman" w:cs="Times New Roman"/>
              </w:rPr>
              <w:t>6</w:t>
            </w:r>
            <w:r w:rsidRPr="00FB6BFA">
              <w:rPr>
                <w:rFonts w:ascii="仿宋_GB2312" w:hAnsi="Times New Roman" w:cs="Times New Roman" w:hint="eastAsia"/>
              </w:rPr>
              <w:t>期</w:t>
            </w:r>
          </w:p>
        </w:tc>
        <w:tc>
          <w:tcPr>
            <w:tcW w:w="1443" w:type="pct"/>
          </w:tcPr>
          <w:p w:rsidR="00D71FCF" w:rsidRPr="00FB6BFA" w:rsidRDefault="00D71FCF" w:rsidP="00D71FCF">
            <w:pPr>
              <w:pStyle w:val="af7"/>
              <w:jc w:val="center"/>
              <w:rPr>
                <w:rFonts w:ascii="仿宋_GB2312" w:hAnsi="Times New Roman" w:cs="Times New Roman"/>
              </w:rPr>
            </w:pPr>
            <w:r w:rsidRPr="00FB6BFA">
              <w:rPr>
                <w:rFonts w:ascii="仿宋_GB2312" w:hAnsi="Times New Roman" w:cs="Times New Roman" w:hint="eastAsia"/>
              </w:rPr>
              <w:t>2018年</w:t>
            </w:r>
            <w:r w:rsidRPr="00FB6BFA">
              <w:rPr>
                <w:rFonts w:ascii="仿宋_GB2312" w:hAnsi="Times New Roman" w:cs="Times New Roman"/>
              </w:rPr>
              <w:t>11</w:t>
            </w:r>
            <w:r w:rsidRPr="00FB6BFA">
              <w:rPr>
                <w:rFonts w:ascii="仿宋_GB2312" w:hAnsi="Times New Roman" w:cs="Times New Roman" w:hint="eastAsia"/>
              </w:rPr>
              <w:t>月</w:t>
            </w:r>
          </w:p>
        </w:tc>
      </w:tr>
    </w:tbl>
    <w:p w:rsidR="00DB5C91" w:rsidRDefault="00DB5C91" w:rsidP="00D71FCF">
      <w:pPr>
        <w:adjustRightInd w:val="0"/>
        <w:snapToGrid w:val="0"/>
        <w:spacing w:line="560" w:lineRule="exact"/>
        <w:ind w:firstLineChars="200" w:firstLine="560"/>
        <w:rPr>
          <w:rFonts w:ascii="仿宋_GB2312" w:eastAsia="仿宋_GB2312" w:hAnsi="仿宋"/>
          <w:color w:val="0070C0"/>
          <w:sz w:val="28"/>
          <w:szCs w:val="28"/>
        </w:rPr>
      </w:pPr>
    </w:p>
    <w:p w:rsidR="00816B2D" w:rsidRDefault="00816B2D" w:rsidP="00D71FCF">
      <w:pPr>
        <w:adjustRightInd w:val="0"/>
        <w:snapToGrid w:val="0"/>
        <w:spacing w:line="560" w:lineRule="exact"/>
        <w:ind w:firstLineChars="200" w:firstLine="560"/>
        <w:rPr>
          <w:rFonts w:ascii="仿宋_GB2312" w:eastAsia="仿宋_GB2312" w:hAnsi="仿宋"/>
          <w:color w:val="0070C0"/>
          <w:sz w:val="28"/>
          <w:szCs w:val="28"/>
        </w:rPr>
      </w:pPr>
    </w:p>
    <w:p w:rsidR="00816B2D" w:rsidRDefault="00816B2D" w:rsidP="00D71FCF">
      <w:pPr>
        <w:adjustRightInd w:val="0"/>
        <w:snapToGrid w:val="0"/>
        <w:spacing w:line="560" w:lineRule="exact"/>
        <w:ind w:firstLineChars="200" w:firstLine="560"/>
        <w:rPr>
          <w:rFonts w:ascii="仿宋_GB2312" w:eastAsia="仿宋_GB2312" w:hAnsi="仿宋"/>
          <w:color w:val="0070C0"/>
          <w:sz w:val="28"/>
          <w:szCs w:val="28"/>
        </w:rPr>
      </w:pPr>
    </w:p>
    <w:p w:rsidR="00816B2D" w:rsidRPr="00D71FCF" w:rsidRDefault="00816B2D" w:rsidP="00D71FCF">
      <w:pPr>
        <w:adjustRightInd w:val="0"/>
        <w:snapToGrid w:val="0"/>
        <w:spacing w:line="560" w:lineRule="exact"/>
        <w:ind w:firstLineChars="200" w:firstLine="560"/>
        <w:rPr>
          <w:rFonts w:ascii="仿宋_GB2312" w:eastAsia="仿宋_GB2312" w:hAnsi="仿宋"/>
          <w:color w:val="0070C0"/>
          <w:sz w:val="28"/>
          <w:szCs w:val="28"/>
        </w:rPr>
      </w:pPr>
    </w:p>
    <w:p w:rsidR="00DB5C91" w:rsidRPr="00DA78C7" w:rsidRDefault="00F84C84" w:rsidP="001D4609">
      <w:pPr>
        <w:pStyle w:val="1"/>
        <w:adjustRightInd w:val="0"/>
        <w:snapToGrid w:val="0"/>
        <w:spacing w:before="0" w:after="0" w:line="560" w:lineRule="exact"/>
        <w:rPr>
          <w:rFonts w:ascii="仿宋" w:eastAsia="仿宋" w:hAnsi="仿宋"/>
          <w:b w:val="0"/>
          <w:sz w:val="28"/>
          <w:szCs w:val="28"/>
        </w:rPr>
      </w:pPr>
      <w:r w:rsidRPr="00DA78C7">
        <w:rPr>
          <w:rFonts w:ascii="仿宋" w:eastAsia="仿宋" w:hAnsi="仿宋" w:hint="eastAsia"/>
          <w:sz w:val="28"/>
          <w:szCs w:val="28"/>
        </w:rPr>
        <w:lastRenderedPageBreak/>
        <w:t>附件：</w:t>
      </w:r>
      <w:r w:rsidRPr="00DA78C7">
        <w:rPr>
          <w:rFonts w:ascii="仿宋" w:eastAsia="仿宋" w:hAnsi="仿宋"/>
          <w:sz w:val="28"/>
          <w:szCs w:val="28"/>
        </w:rPr>
        <w:t>样题</w:t>
      </w:r>
    </w:p>
    <w:p w:rsidR="00710AB0" w:rsidRPr="00DA78C7" w:rsidRDefault="00710AB0" w:rsidP="00710AB0">
      <w:pPr>
        <w:spacing w:line="360" w:lineRule="auto"/>
        <w:jc w:val="center"/>
        <w:rPr>
          <w:rFonts w:ascii="楷体" w:eastAsia="楷体" w:hAnsi="楷体"/>
          <w:b/>
          <w:sz w:val="32"/>
          <w:szCs w:val="32"/>
        </w:rPr>
      </w:pPr>
      <w:r w:rsidRPr="00DA78C7">
        <w:rPr>
          <w:rFonts w:ascii="楷体" w:eastAsia="楷体" w:hAnsi="楷体"/>
          <w:b/>
          <w:sz w:val="32"/>
          <w:szCs w:val="32"/>
        </w:rPr>
        <w:t>中职组</w:t>
      </w:r>
      <w:r w:rsidRPr="00DA78C7">
        <w:rPr>
          <w:rFonts w:ascii="楷体" w:eastAsia="楷体" w:hAnsi="楷体" w:hint="eastAsia"/>
          <w:b/>
          <w:sz w:val="32"/>
          <w:szCs w:val="32"/>
        </w:rPr>
        <w:t>“网络空间安全”赛项样题</w:t>
      </w:r>
    </w:p>
    <w:p w:rsidR="00710AB0" w:rsidRPr="00786469" w:rsidRDefault="00710AB0" w:rsidP="00786469">
      <w:pPr>
        <w:pStyle w:val="af6"/>
        <w:numPr>
          <w:ilvl w:val="0"/>
          <w:numId w:val="9"/>
        </w:numPr>
        <w:ind w:firstLineChars="0"/>
        <w:rPr>
          <w:rFonts w:ascii="楷体" w:eastAsia="楷体" w:hAnsi="楷体"/>
          <w:sz w:val="32"/>
          <w:szCs w:val="32"/>
        </w:rPr>
      </w:pPr>
      <w:r w:rsidRPr="00786469">
        <w:rPr>
          <w:rFonts w:ascii="楷体" w:eastAsia="楷体" w:hAnsi="楷体"/>
          <w:sz w:val="32"/>
          <w:szCs w:val="32"/>
        </w:rPr>
        <w:t>竞赛阶段简介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200"/>
        <w:gridCol w:w="4045"/>
        <w:gridCol w:w="967"/>
        <w:gridCol w:w="737"/>
      </w:tblGrid>
      <w:tr w:rsidR="00786469" w:rsidRPr="00DA78C7" w:rsidTr="000A0220">
        <w:trPr>
          <w:trHeight w:val="429"/>
          <w:jc w:val="center"/>
        </w:trPr>
        <w:tc>
          <w:tcPr>
            <w:tcW w:w="812" w:type="pct"/>
            <w:shd w:val="clear" w:color="auto" w:fill="auto"/>
            <w:vAlign w:val="center"/>
            <w:hideMark/>
          </w:tcPr>
          <w:p w:rsidR="00786469" w:rsidRPr="00DA78C7" w:rsidRDefault="00786469" w:rsidP="000A0220">
            <w:pPr>
              <w:spacing w:line="360" w:lineRule="auto"/>
              <w:jc w:val="center"/>
              <w:rPr>
                <w:rFonts w:ascii="楷体" w:eastAsia="楷体" w:hAnsi="楷体"/>
                <w:b/>
                <w:szCs w:val="21"/>
              </w:rPr>
            </w:pPr>
            <w:r w:rsidRPr="00DA78C7">
              <w:rPr>
                <w:rFonts w:ascii="楷体" w:eastAsia="楷体" w:hAnsi="楷体" w:hint="eastAsia"/>
                <w:b/>
                <w:szCs w:val="21"/>
              </w:rPr>
              <w:t>竞赛阶段</w:t>
            </w:r>
          </w:p>
        </w:tc>
        <w:tc>
          <w:tcPr>
            <w:tcW w:w="723" w:type="pct"/>
            <w:shd w:val="clear" w:color="auto" w:fill="auto"/>
            <w:vAlign w:val="center"/>
            <w:hideMark/>
          </w:tcPr>
          <w:p w:rsidR="00786469" w:rsidRPr="00DA78C7" w:rsidRDefault="00786469" w:rsidP="000A0220">
            <w:pPr>
              <w:spacing w:line="360" w:lineRule="auto"/>
              <w:jc w:val="center"/>
              <w:rPr>
                <w:rFonts w:ascii="楷体" w:eastAsia="楷体" w:hAnsi="楷体"/>
                <w:b/>
                <w:szCs w:val="21"/>
              </w:rPr>
            </w:pPr>
            <w:r w:rsidRPr="00DA78C7">
              <w:rPr>
                <w:rFonts w:ascii="楷体" w:eastAsia="楷体" w:hAnsi="楷体" w:hint="eastAsia"/>
                <w:b/>
                <w:szCs w:val="21"/>
              </w:rPr>
              <w:t>任务阶段</w:t>
            </w:r>
          </w:p>
        </w:tc>
        <w:tc>
          <w:tcPr>
            <w:tcW w:w="2438" w:type="pct"/>
            <w:shd w:val="clear" w:color="auto" w:fill="auto"/>
            <w:vAlign w:val="center"/>
            <w:hideMark/>
          </w:tcPr>
          <w:p w:rsidR="00786469" w:rsidRPr="00DA78C7" w:rsidRDefault="00786469" w:rsidP="000A0220">
            <w:pPr>
              <w:spacing w:line="360" w:lineRule="auto"/>
              <w:jc w:val="center"/>
              <w:rPr>
                <w:rFonts w:ascii="楷体" w:eastAsia="楷体" w:hAnsi="楷体"/>
                <w:b/>
                <w:szCs w:val="21"/>
              </w:rPr>
            </w:pPr>
            <w:r w:rsidRPr="00DA78C7">
              <w:rPr>
                <w:rFonts w:ascii="楷体" w:eastAsia="楷体" w:hAnsi="楷体" w:hint="eastAsia"/>
                <w:b/>
                <w:szCs w:val="21"/>
              </w:rPr>
              <w:t>竞赛任务</w:t>
            </w:r>
          </w:p>
        </w:tc>
        <w:tc>
          <w:tcPr>
            <w:tcW w:w="583" w:type="pct"/>
            <w:vAlign w:val="center"/>
          </w:tcPr>
          <w:p w:rsidR="00786469" w:rsidRPr="00DA78C7" w:rsidRDefault="00786469" w:rsidP="000A0220">
            <w:pPr>
              <w:spacing w:line="360" w:lineRule="auto"/>
              <w:jc w:val="center"/>
              <w:rPr>
                <w:rFonts w:ascii="楷体" w:eastAsia="楷体" w:hAnsi="楷体"/>
                <w:b/>
                <w:szCs w:val="21"/>
              </w:rPr>
            </w:pPr>
            <w:r w:rsidRPr="00DA78C7">
              <w:rPr>
                <w:rFonts w:ascii="楷体" w:eastAsia="楷体" w:hAnsi="楷体" w:hint="eastAsia"/>
                <w:b/>
                <w:szCs w:val="21"/>
              </w:rPr>
              <w:t>竞赛</w:t>
            </w:r>
            <w:r w:rsidRPr="00DA78C7">
              <w:rPr>
                <w:rFonts w:ascii="楷体" w:eastAsia="楷体" w:hAnsi="楷体"/>
                <w:b/>
                <w:szCs w:val="21"/>
              </w:rPr>
              <w:t>时间</w:t>
            </w:r>
          </w:p>
        </w:tc>
        <w:tc>
          <w:tcPr>
            <w:tcW w:w="444" w:type="pct"/>
            <w:shd w:val="clear" w:color="auto" w:fill="auto"/>
            <w:vAlign w:val="center"/>
            <w:hideMark/>
          </w:tcPr>
          <w:p w:rsidR="00786469" w:rsidRPr="00DA78C7" w:rsidRDefault="00786469" w:rsidP="000A0220">
            <w:pPr>
              <w:spacing w:line="360" w:lineRule="auto"/>
              <w:jc w:val="center"/>
              <w:rPr>
                <w:rFonts w:ascii="楷体" w:eastAsia="楷体" w:hAnsi="楷体"/>
                <w:b/>
                <w:szCs w:val="21"/>
              </w:rPr>
            </w:pPr>
            <w:r w:rsidRPr="00DA78C7">
              <w:rPr>
                <w:rFonts w:ascii="楷体" w:eastAsia="楷体" w:hAnsi="楷体" w:hint="eastAsia"/>
                <w:b/>
                <w:szCs w:val="21"/>
              </w:rPr>
              <w:t>分值</w:t>
            </w:r>
          </w:p>
        </w:tc>
      </w:tr>
      <w:tr w:rsidR="00786469" w:rsidRPr="00DA78C7" w:rsidTr="000A0220">
        <w:trPr>
          <w:trHeight w:val="544"/>
          <w:jc w:val="center"/>
        </w:trPr>
        <w:tc>
          <w:tcPr>
            <w:tcW w:w="812" w:type="pct"/>
            <w:vMerge w:val="restart"/>
            <w:shd w:val="clear" w:color="auto" w:fill="auto"/>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hint="eastAsia"/>
                <w:szCs w:val="21"/>
              </w:rPr>
              <w:t>第一阶段</w:t>
            </w:r>
          </w:p>
          <w:p w:rsidR="00786469" w:rsidRPr="00273C71" w:rsidRDefault="00786469" w:rsidP="000A0220">
            <w:pPr>
              <w:spacing w:line="360" w:lineRule="auto"/>
              <w:jc w:val="center"/>
              <w:rPr>
                <w:rFonts w:ascii="楷体" w:eastAsia="楷体" w:hAnsi="楷体"/>
                <w:szCs w:val="21"/>
              </w:rPr>
            </w:pPr>
            <w:r w:rsidRPr="00273C71">
              <w:rPr>
                <w:rFonts w:ascii="楷体" w:eastAsia="楷体" w:hAnsi="楷体" w:hint="eastAsia"/>
                <w:szCs w:val="21"/>
              </w:rPr>
              <w:t>单兵模式系统</w:t>
            </w:r>
            <w:r w:rsidRPr="00273C71">
              <w:rPr>
                <w:rFonts w:ascii="楷体" w:eastAsia="楷体" w:hAnsi="楷体"/>
                <w:szCs w:val="21"/>
              </w:rPr>
              <w:t>渗透测试</w:t>
            </w:r>
          </w:p>
        </w:tc>
        <w:tc>
          <w:tcPr>
            <w:tcW w:w="723" w:type="pct"/>
            <w:shd w:val="clear" w:color="auto" w:fill="auto"/>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hint="eastAsia"/>
                <w:szCs w:val="21"/>
              </w:rPr>
              <w:t>任务1</w:t>
            </w:r>
          </w:p>
        </w:tc>
        <w:tc>
          <w:tcPr>
            <w:tcW w:w="2438" w:type="pct"/>
            <w:shd w:val="clear" w:color="auto" w:fill="auto"/>
            <w:vAlign w:val="center"/>
          </w:tcPr>
          <w:p w:rsidR="00786469" w:rsidRPr="00273C71" w:rsidRDefault="00786469" w:rsidP="000A0220">
            <w:pPr>
              <w:spacing w:line="360" w:lineRule="auto"/>
              <w:jc w:val="left"/>
              <w:rPr>
                <w:rFonts w:ascii="楷体" w:eastAsia="楷体" w:hAnsi="楷体"/>
                <w:szCs w:val="21"/>
              </w:rPr>
            </w:pPr>
            <w:r w:rsidRPr="00273C71">
              <w:rPr>
                <w:rFonts w:ascii="楷体" w:eastAsia="楷体" w:hAnsi="楷体" w:hint="eastAsia"/>
                <w:bCs/>
                <w:szCs w:val="21"/>
              </w:rPr>
              <w:t>Linux操作系统服务渗透测试及安全加固</w:t>
            </w:r>
          </w:p>
        </w:tc>
        <w:tc>
          <w:tcPr>
            <w:tcW w:w="583" w:type="pct"/>
            <w:vMerge w:val="restart"/>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hint="eastAsia"/>
                <w:szCs w:val="21"/>
              </w:rPr>
              <w:t>1</w:t>
            </w:r>
            <w:r w:rsidRPr="00273C71">
              <w:rPr>
                <w:rFonts w:ascii="楷体" w:eastAsia="楷体" w:hAnsi="楷体"/>
                <w:szCs w:val="21"/>
              </w:rPr>
              <w:t>00分钟</w:t>
            </w:r>
          </w:p>
        </w:tc>
        <w:tc>
          <w:tcPr>
            <w:tcW w:w="444" w:type="pct"/>
            <w:shd w:val="clear" w:color="auto" w:fill="auto"/>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szCs w:val="21"/>
              </w:rPr>
              <w:t>250</w:t>
            </w:r>
          </w:p>
        </w:tc>
      </w:tr>
      <w:tr w:rsidR="00786469" w:rsidRPr="00DA78C7" w:rsidTr="000A0220">
        <w:trPr>
          <w:trHeight w:val="560"/>
          <w:jc w:val="center"/>
        </w:trPr>
        <w:tc>
          <w:tcPr>
            <w:tcW w:w="812" w:type="pct"/>
            <w:vMerge/>
            <w:shd w:val="clear" w:color="auto" w:fill="auto"/>
            <w:vAlign w:val="center"/>
            <w:hideMark/>
          </w:tcPr>
          <w:p w:rsidR="00786469" w:rsidRPr="00273C71" w:rsidRDefault="00786469" w:rsidP="000A0220">
            <w:pPr>
              <w:spacing w:line="360" w:lineRule="auto"/>
              <w:jc w:val="center"/>
              <w:rPr>
                <w:rFonts w:ascii="楷体" w:eastAsia="楷体" w:hAnsi="楷体"/>
                <w:szCs w:val="21"/>
              </w:rPr>
            </w:pPr>
          </w:p>
        </w:tc>
        <w:tc>
          <w:tcPr>
            <w:tcW w:w="723" w:type="pct"/>
            <w:shd w:val="clear" w:color="auto" w:fill="auto"/>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hint="eastAsia"/>
                <w:szCs w:val="21"/>
              </w:rPr>
              <w:t>任务2</w:t>
            </w:r>
          </w:p>
        </w:tc>
        <w:tc>
          <w:tcPr>
            <w:tcW w:w="2438" w:type="pct"/>
            <w:shd w:val="clear" w:color="auto" w:fill="auto"/>
            <w:vAlign w:val="center"/>
          </w:tcPr>
          <w:p w:rsidR="00786469" w:rsidRPr="00273C71" w:rsidRDefault="00786469" w:rsidP="000A0220">
            <w:pPr>
              <w:spacing w:line="360" w:lineRule="auto"/>
              <w:jc w:val="left"/>
              <w:rPr>
                <w:rFonts w:ascii="楷体" w:eastAsia="楷体" w:hAnsi="楷体"/>
                <w:szCs w:val="21"/>
              </w:rPr>
            </w:pPr>
            <w:r w:rsidRPr="00273C71">
              <w:rPr>
                <w:rFonts w:ascii="楷体" w:eastAsia="楷体" w:hAnsi="楷体" w:hint="eastAsia"/>
                <w:bCs/>
                <w:szCs w:val="21"/>
              </w:rPr>
              <w:t>Windows操作系统服务渗透测试及安全加固</w:t>
            </w:r>
          </w:p>
        </w:tc>
        <w:tc>
          <w:tcPr>
            <w:tcW w:w="583" w:type="pct"/>
            <w:vMerge/>
            <w:vAlign w:val="center"/>
          </w:tcPr>
          <w:p w:rsidR="00786469" w:rsidRPr="00273C71" w:rsidRDefault="00786469" w:rsidP="000A0220">
            <w:pPr>
              <w:spacing w:line="360" w:lineRule="auto"/>
              <w:jc w:val="center"/>
              <w:rPr>
                <w:rFonts w:ascii="楷体" w:eastAsia="楷体" w:hAnsi="楷体"/>
                <w:szCs w:val="21"/>
              </w:rPr>
            </w:pPr>
          </w:p>
        </w:tc>
        <w:tc>
          <w:tcPr>
            <w:tcW w:w="444" w:type="pct"/>
            <w:shd w:val="clear" w:color="auto" w:fill="auto"/>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szCs w:val="21"/>
              </w:rPr>
              <w:t>250</w:t>
            </w:r>
          </w:p>
        </w:tc>
      </w:tr>
      <w:tr w:rsidR="00786469" w:rsidRPr="00DA78C7" w:rsidTr="000A0220">
        <w:trPr>
          <w:trHeight w:val="432"/>
          <w:jc w:val="center"/>
        </w:trPr>
        <w:tc>
          <w:tcPr>
            <w:tcW w:w="812" w:type="pct"/>
            <w:vMerge/>
            <w:vAlign w:val="center"/>
            <w:hideMark/>
          </w:tcPr>
          <w:p w:rsidR="00786469" w:rsidRPr="00273C71" w:rsidRDefault="00786469" w:rsidP="000A0220">
            <w:pPr>
              <w:spacing w:line="360" w:lineRule="auto"/>
              <w:jc w:val="center"/>
              <w:rPr>
                <w:rFonts w:ascii="楷体" w:eastAsia="楷体" w:hAnsi="楷体"/>
                <w:szCs w:val="21"/>
              </w:rPr>
            </w:pPr>
          </w:p>
        </w:tc>
        <w:tc>
          <w:tcPr>
            <w:tcW w:w="723" w:type="pct"/>
            <w:shd w:val="clear" w:color="auto" w:fill="auto"/>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szCs w:val="21"/>
              </w:rPr>
              <w:t>任务</w:t>
            </w:r>
            <w:r w:rsidRPr="00273C71">
              <w:rPr>
                <w:rFonts w:ascii="楷体" w:eastAsia="楷体" w:hAnsi="楷体" w:hint="eastAsia"/>
                <w:szCs w:val="21"/>
              </w:rPr>
              <w:t>3</w:t>
            </w:r>
          </w:p>
        </w:tc>
        <w:tc>
          <w:tcPr>
            <w:tcW w:w="2438" w:type="pct"/>
            <w:shd w:val="clear" w:color="auto" w:fill="auto"/>
            <w:vAlign w:val="center"/>
          </w:tcPr>
          <w:p w:rsidR="00786469" w:rsidRPr="00273C71" w:rsidRDefault="00786469" w:rsidP="000A0220">
            <w:pPr>
              <w:spacing w:line="360" w:lineRule="auto"/>
              <w:jc w:val="left"/>
              <w:rPr>
                <w:rFonts w:ascii="楷体" w:eastAsia="楷体" w:hAnsi="楷体"/>
                <w:szCs w:val="21"/>
              </w:rPr>
            </w:pPr>
            <w:r w:rsidRPr="00273C71">
              <w:rPr>
                <w:rFonts w:ascii="楷体" w:eastAsia="楷体" w:hAnsi="楷体" w:hint="eastAsia"/>
                <w:bCs/>
                <w:szCs w:val="21"/>
              </w:rPr>
              <w:t>Windows操作系统服务端口扫描渗透测试</w:t>
            </w:r>
          </w:p>
        </w:tc>
        <w:tc>
          <w:tcPr>
            <w:tcW w:w="583" w:type="pct"/>
            <w:vMerge/>
            <w:vAlign w:val="center"/>
          </w:tcPr>
          <w:p w:rsidR="00786469" w:rsidRPr="00273C71" w:rsidRDefault="00786469" w:rsidP="000A0220">
            <w:pPr>
              <w:spacing w:line="360" w:lineRule="auto"/>
              <w:jc w:val="center"/>
              <w:rPr>
                <w:rFonts w:ascii="楷体" w:eastAsia="楷体" w:hAnsi="楷体"/>
                <w:szCs w:val="21"/>
              </w:rPr>
            </w:pPr>
          </w:p>
        </w:tc>
        <w:tc>
          <w:tcPr>
            <w:tcW w:w="444" w:type="pct"/>
            <w:shd w:val="clear" w:color="auto" w:fill="auto"/>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szCs w:val="21"/>
              </w:rPr>
              <w:t>200</w:t>
            </w:r>
          </w:p>
        </w:tc>
      </w:tr>
      <w:tr w:rsidR="00FB6BFA" w:rsidRPr="00FB6BFA" w:rsidTr="000A0220">
        <w:trPr>
          <w:trHeight w:val="60"/>
          <w:jc w:val="center"/>
        </w:trPr>
        <w:tc>
          <w:tcPr>
            <w:tcW w:w="812" w:type="pct"/>
            <w:shd w:val="clear" w:color="auto" w:fill="auto"/>
            <w:vAlign w:val="center"/>
          </w:tcPr>
          <w:p w:rsidR="00786469" w:rsidRPr="00FB6BFA" w:rsidRDefault="00786469" w:rsidP="000A0220">
            <w:pPr>
              <w:spacing w:line="360" w:lineRule="auto"/>
              <w:jc w:val="center"/>
              <w:rPr>
                <w:rFonts w:ascii="楷体" w:eastAsia="楷体" w:hAnsi="楷体"/>
                <w:szCs w:val="21"/>
              </w:rPr>
            </w:pPr>
            <w:r w:rsidRPr="00FB6BFA">
              <w:rPr>
                <w:rFonts w:ascii="楷体" w:eastAsia="楷体" w:hAnsi="楷体" w:hint="eastAsia"/>
                <w:szCs w:val="21"/>
              </w:rPr>
              <w:t>备战阶段</w:t>
            </w:r>
          </w:p>
        </w:tc>
        <w:tc>
          <w:tcPr>
            <w:tcW w:w="3161" w:type="pct"/>
            <w:gridSpan w:val="2"/>
            <w:shd w:val="clear" w:color="auto" w:fill="auto"/>
            <w:vAlign w:val="center"/>
          </w:tcPr>
          <w:p w:rsidR="00786469" w:rsidRPr="00FB6BFA" w:rsidRDefault="00786469" w:rsidP="00FB6BFA">
            <w:pPr>
              <w:spacing w:line="360" w:lineRule="auto"/>
              <w:jc w:val="center"/>
              <w:rPr>
                <w:rFonts w:ascii="楷体" w:eastAsia="楷体" w:hAnsi="楷体"/>
                <w:szCs w:val="21"/>
              </w:rPr>
            </w:pPr>
            <w:r w:rsidRPr="00FB6BFA">
              <w:rPr>
                <w:rFonts w:ascii="楷体" w:eastAsia="楷体" w:hAnsi="楷体" w:hint="eastAsia"/>
                <w:szCs w:val="21"/>
              </w:rPr>
              <w:t>攻防</w:t>
            </w:r>
            <w:r w:rsidRPr="00FB6BFA">
              <w:rPr>
                <w:rFonts w:ascii="楷体" w:eastAsia="楷体" w:hAnsi="楷体"/>
                <w:szCs w:val="21"/>
              </w:rPr>
              <w:t>对抗准备工作</w:t>
            </w:r>
          </w:p>
        </w:tc>
        <w:tc>
          <w:tcPr>
            <w:tcW w:w="583" w:type="pct"/>
            <w:vAlign w:val="center"/>
          </w:tcPr>
          <w:p w:rsidR="00786469" w:rsidRPr="00FB6BFA" w:rsidRDefault="00786469" w:rsidP="00FB6BFA">
            <w:pPr>
              <w:spacing w:line="360" w:lineRule="auto"/>
              <w:jc w:val="center"/>
              <w:rPr>
                <w:rFonts w:ascii="楷体" w:eastAsia="楷体" w:hAnsi="楷体"/>
                <w:szCs w:val="21"/>
              </w:rPr>
            </w:pPr>
            <w:r w:rsidRPr="00FB6BFA">
              <w:rPr>
                <w:rFonts w:ascii="楷体" w:eastAsia="楷体" w:hAnsi="楷体"/>
                <w:szCs w:val="21"/>
              </w:rPr>
              <w:t>20分钟</w:t>
            </w:r>
          </w:p>
        </w:tc>
        <w:tc>
          <w:tcPr>
            <w:tcW w:w="444" w:type="pct"/>
            <w:shd w:val="clear" w:color="auto" w:fill="auto"/>
            <w:vAlign w:val="center"/>
          </w:tcPr>
          <w:p w:rsidR="00786469" w:rsidRPr="00FB6BFA" w:rsidRDefault="00786469" w:rsidP="00FB6BFA">
            <w:pPr>
              <w:spacing w:line="360" w:lineRule="auto"/>
              <w:jc w:val="center"/>
              <w:rPr>
                <w:rFonts w:ascii="楷体" w:eastAsia="楷体" w:hAnsi="楷体"/>
                <w:szCs w:val="21"/>
              </w:rPr>
            </w:pPr>
            <w:r w:rsidRPr="00FB6BFA">
              <w:rPr>
                <w:rFonts w:ascii="楷体" w:eastAsia="楷体" w:hAnsi="楷体"/>
                <w:szCs w:val="21"/>
              </w:rPr>
              <w:t>0</w:t>
            </w:r>
          </w:p>
        </w:tc>
      </w:tr>
      <w:tr w:rsidR="00786469" w:rsidRPr="00DA78C7" w:rsidTr="000A0220">
        <w:trPr>
          <w:trHeight w:val="60"/>
          <w:jc w:val="center"/>
        </w:trPr>
        <w:tc>
          <w:tcPr>
            <w:tcW w:w="812" w:type="pct"/>
            <w:vMerge w:val="restart"/>
            <w:shd w:val="clear" w:color="auto" w:fill="auto"/>
            <w:vAlign w:val="center"/>
            <w:hideMark/>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hint="eastAsia"/>
                <w:szCs w:val="21"/>
              </w:rPr>
              <w:t>第二阶段</w:t>
            </w:r>
          </w:p>
          <w:p w:rsidR="00786469" w:rsidRPr="00273C71" w:rsidRDefault="00786469" w:rsidP="000A0220">
            <w:pPr>
              <w:spacing w:line="360" w:lineRule="auto"/>
              <w:jc w:val="center"/>
              <w:rPr>
                <w:rFonts w:ascii="楷体" w:eastAsia="楷体" w:hAnsi="楷体"/>
                <w:szCs w:val="21"/>
              </w:rPr>
            </w:pPr>
            <w:r w:rsidRPr="00273C71">
              <w:rPr>
                <w:rFonts w:ascii="楷体" w:eastAsia="楷体" w:hAnsi="楷体" w:hint="eastAsia"/>
                <w:szCs w:val="21"/>
              </w:rPr>
              <w:t>分组对抗</w:t>
            </w:r>
          </w:p>
        </w:tc>
        <w:tc>
          <w:tcPr>
            <w:tcW w:w="3161" w:type="pct"/>
            <w:gridSpan w:val="2"/>
            <w:shd w:val="clear" w:color="auto" w:fill="auto"/>
            <w:vAlign w:val="center"/>
            <w:hideMark/>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hint="eastAsia"/>
                <w:szCs w:val="21"/>
              </w:rPr>
              <w:t>系统加固：15分钟</w:t>
            </w:r>
          </w:p>
        </w:tc>
        <w:tc>
          <w:tcPr>
            <w:tcW w:w="583" w:type="pct"/>
            <w:vMerge w:val="restart"/>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hint="eastAsia"/>
                <w:szCs w:val="21"/>
              </w:rPr>
              <w:t>6</w:t>
            </w:r>
            <w:r w:rsidRPr="00273C71">
              <w:rPr>
                <w:rFonts w:ascii="楷体" w:eastAsia="楷体" w:hAnsi="楷体"/>
                <w:szCs w:val="21"/>
              </w:rPr>
              <w:t>0分钟</w:t>
            </w:r>
          </w:p>
        </w:tc>
        <w:tc>
          <w:tcPr>
            <w:tcW w:w="444" w:type="pct"/>
            <w:vMerge w:val="restart"/>
            <w:shd w:val="clear" w:color="auto" w:fill="auto"/>
            <w:vAlign w:val="center"/>
          </w:tcPr>
          <w:p w:rsidR="00786469" w:rsidRPr="00273C71" w:rsidRDefault="00786469" w:rsidP="000A0220">
            <w:pPr>
              <w:spacing w:line="360" w:lineRule="auto"/>
              <w:jc w:val="center"/>
              <w:rPr>
                <w:rFonts w:ascii="楷体" w:eastAsia="楷体" w:hAnsi="楷体"/>
                <w:szCs w:val="21"/>
              </w:rPr>
            </w:pPr>
            <w:r w:rsidRPr="00273C71">
              <w:rPr>
                <w:rFonts w:ascii="楷体" w:eastAsia="楷体" w:hAnsi="楷体"/>
                <w:szCs w:val="21"/>
              </w:rPr>
              <w:t>300</w:t>
            </w:r>
          </w:p>
        </w:tc>
      </w:tr>
      <w:tr w:rsidR="00786469" w:rsidRPr="00DA78C7" w:rsidTr="000A0220">
        <w:trPr>
          <w:trHeight w:val="60"/>
          <w:jc w:val="center"/>
        </w:trPr>
        <w:tc>
          <w:tcPr>
            <w:tcW w:w="812" w:type="pct"/>
            <w:vMerge/>
            <w:shd w:val="clear" w:color="auto" w:fill="auto"/>
            <w:vAlign w:val="center"/>
          </w:tcPr>
          <w:p w:rsidR="00786469" w:rsidRPr="00DA78C7" w:rsidRDefault="00786469" w:rsidP="000A0220">
            <w:pPr>
              <w:spacing w:line="360" w:lineRule="auto"/>
              <w:jc w:val="left"/>
              <w:rPr>
                <w:rFonts w:ascii="楷体" w:eastAsia="楷体" w:hAnsi="楷体"/>
                <w:szCs w:val="21"/>
              </w:rPr>
            </w:pPr>
          </w:p>
        </w:tc>
        <w:tc>
          <w:tcPr>
            <w:tcW w:w="3161" w:type="pct"/>
            <w:gridSpan w:val="2"/>
            <w:shd w:val="clear" w:color="auto" w:fill="auto"/>
            <w:vAlign w:val="center"/>
          </w:tcPr>
          <w:p w:rsidR="00786469" w:rsidRPr="00DA78C7" w:rsidRDefault="00786469" w:rsidP="000A0220">
            <w:pPr>
              <w:spacing w:line="360" w:lineRule="auto"/>
              <w:jc w:val="center"/>
              <w:rPr>
                <w:rFonts w:ascii="楷体" w:eastAsia="楷体" w:hAnsi="楷体"/>
                <w:szCs w:val="21"/>
              </w:rPr>
            </w:pPr>
            <w:r w:rsidRPr="00DA78C7">
              <w:rPr>
                <w:rFonts w:ascii="楷体" w:eastAsia="楷体" w:hAnsi="楷体" w:hint="eastAsia"/>
                <w:szCs w:val="21"/>
              </w:rPr>
              <w:t>渗透测试：45分钟</w:t>
            </w:r>
          </w:p>
        </w:tc>
        <w:tc>
          <w:tcPr>
            <w:tcW w:w="583" w:type="pct"/>
            <w:vMerge/>
            <w:vAlign w:val="center"/>
          </w:tcPr>
          <w:p w:rsidR="00786469" w:rsidRPr="00DA78C7" w:rsidRDefault="00786469" w:rsidP="000A0220">
            <w:pPr>
              <w:spacing w:line="360" w:lineRule="auto"/>
              <w:jc w:val="center"/>
              <w:rPr>
                <w:rFonts w:ascii="楷体" w:eastAsia="楷体" w:hAnsi="楷体"/>
                <w:szCs w:val="21"/>
              </w:rPr>
            </w:pPr>
          </w:p>
        </w:tc>
        <w:tc>
          <w:tcPr>
            <w:tcW w:w="444" w:type="pct"/>
            <w:vMerge/>
            <w:shd w:val="clear" w:color="auto" w:fill="auto"/>
            <w:vAlign w:val="center"/>
          </w:tcPr>
          <w:p w:rsidR="00786469" w:rsidRPr="00DA78C7" w:rsidRDefault="00786469" w:rsidP="000A0220">
            <w:pPr>
              <w:spacing w:line="360" w:lineRule="auto"/>
              <w:jc w:val="center"/>
              <w:rPr>
                <w:rFonts w:ascii="楷体" w:eastAsia="楷体" w:hAnsi="楷体"/>
                <w:szCs w:val="21"/>
              </w:rPr>
            </w:pPr>
          </w:p>
        </w:tc>
      </w:tr>
    </w:tbl>
    <w:p w:rsidR="00786469" w:rsidRPr="00786469" w:rsidRDefault="00786469" w:rsidP="00786469">
      <w:pPr>
        <w:rPr>
          <w:rFonts w:ascii="楷体" w:eastAsia="楷体" w:hAnsi="楷体"/>
          <w:sz w:val="32"/>
          <w:szCs w:val="32"/>
        </w:rPr>
      </w:pPr>
    </w:p>
    <w:p w:rsidR="00710AB0" w:rsidRPr="00DA78C7" w:rsidRDefault="00710AB0" w:rsidP="00710AB0">
      <w:pPr>
        <w:rPr>
          <w:rFonts w:ascii="楷体" w:eastAsia="楷体" w:hAnsi="楷体"/>
          <w:sz w:val="32"/>
          <w:szCs w:val="32"/>
        </w:rPr>
      </w:pPr>
      <w:r w:rsidRPr="00DA78C7">
        <w:rPr>
          <w:rFonts w:ascii="楷体" w:eastAsia="楷体" w:hAnsi="楷体" w:hint="eastAsia"/>
          <w:sz w:val="32"/>
          <w:szCs w:val="32"/>
        </w:rPr>
        <w:t>二</w:t>
      </w:r>
      <w:r w:rsidRPr="00DA78C7">
        <w:rPr>
          <w:rFonts w:ascii="楷体" w:eastAsia="楷体" w:hAnsi="楷体"/>
          <w:sz w:val="32"/>
          <w:szCs w:val="32"/>
        </w:rPr>
        <w:t>、拓扑图</w:t>
      </w:r>
    </w:p>
    <w:p w:rsidR="00710AB0" w:rsidRPr="00DA78C7" w:rsidRDefault="00710AB0" w:rsidP="00710AB0">
      <w:pPr>
        <w:spacing w:line="360" w:lineRule="auto"/>
        <w:rPr>
          <w:rFonts w:ascii="楷体" w:eastAsia="楷体" w:hAnsi="楷体"/>
          <w:szCs w:val="21"/>
        </w:rPr>
      </w:pPr>
      <w:r w:rsidRPr="00DA78C7">
        <w:object w:dxaOrig="11481" w:dyaOrig="7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34pt" o:ole="">
            <v:imagedata r:id="rId11" o:title=""/>
          </v:shape>
          <o:OLEObject Type="Embed" ProgID="Visio.Drawing.15" ShapeID="_x0000_i1025" DrawAspect="Content" ObjectID="_1583490820" r:id="rId12"/>
        </w:object>
      </w:r>
    </w:p>
    <w:p w:rsidR="00710AB0" w:rsidRPr="00DA78C7" w:rsidRDefault="00710AB0" w:rsidP="00710AB0">
      <w:pPr>
        <w:rPr>
          <w:rFonts w:ascii="楷体" w:eastAsia="楷体" w:hAnsi="楷体"/>
          <w:sz w:val="32"/>
          <w:szCs w:val="32"/>
        </w:rPr>
      </w:pPr>
      <w:r w:rsidRPr="00DA78C7">
        <w:rPr>
          <w:rFonts w:ascii="楷体" w:eastAsia="楷体" w:hAnsi="楷体" w:hint="eastAsia"/>
          <w:sz w:val="32"/>
          <w:szCs w:val="32"/>
        </w:rPr>
        <w:t>三、竞赛任务书</w:t>
      </w:r>
    </w:p>
    <w:p w:rsidR="00710AB0" w:rsidRPr="00DA78C7" w:rsidRDefault="00710AB0" w:rsidP="00710AB0">
      <w:pPr>
        <w:rPr>
          <w:rFonts w:ascii="楷体" w:eastAsia="楷体" w:hAnsi="楷体"/>
          <w:sz w:val="28"/>
          <w:szCs w:val="28"/>
        </w:rPr>
      </w:pPr>
      <w:r w:rsidRPr="00DA78C7">
        <w:rPr>
          <w:rFonts w:ascii="楷体" w:eastAsia="楷体" w:hAnsi="楷体" w:hint="eastAsia"/>
          <w:sz w:val="28"/>
          <w:szCs w:val="28"/>
        </w:rPr>
        <w:t>（一）第一阶段任务书（70</w:t>
      </w:r>
      <w:r w:rsidR="00D637B8" w:rsidRPr="00DA78C7">
        <w:rPr>
          <w:rFonts w:ascii="楷体" w:eastAsia="楷体" w:hAnsi="楷体"/>
          <w:sz w:val="28"/>
          <w:szCs w:val="28"/>
        </w:rPr>
        <w:t>0</w:t>
      </w:r>
      <w:r w:rsidRPr="00DA78C7">
        <w:rPr>
          <w:rFonts w:ascii="楷体" w:eastAsia="楷体" w:hAnsi="楷体" w:hint="eastAsia"/>
          <w:sz w:val="28"/>
          <w:szCs w:val="28"/>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lastRenderedPageBreak/>
        <w:t>根据</w:t>
      </w:r>
      <w:r w:rsidRPr="00DA78C7">
        <w:rPr>
          <w:rFonts w:ascii="楷体" w:eastAsia="楷体" w:hAnsi="楷体" w:hint="eastAsia"/>
        </w:rPr>
        <w:t>《</w:t>
      </w:r>
      <w:r w:rsidRPr="00DA78C7">
        <w:rPr>
          <w:rFonts w:ascii="楷体" w:eastAsia="楷体" w:hAnsi="楷体"/>
        </w:rPr>
        <w:t>赛场参数表</w:t>
      </w:r>
      <w:r w:rsidRPr="00DA78C7">
        <w:rPr>
          <w:rFonts w:ascii="楷体" w:eastAsia="楷体" w:hAnsi="楷体" w:hint="eastAsia"/>
        </w:rPr>
        <w:t>》提供的信息，</w:t>
      </w:r>
      <w:r w:rsidRPr="00DA78C7">
        <w:rPr>
          <w:rFonts w:ascii="楷体" w:eastAsia="楷体" w:hAnsi="楷体"/>
        </w:rPr>
        <w:t>请使用PC1的谷歌浏览器登录考试平台，</w:t>
      </w:r>
      <w:r w:rsidRPr="00DA78C7">
        <w:rPr>
          <w:rFonts w:ascii="楷体" w:eastAsia="楷体" w:hAnsi="楷体" w:hint="eastAsia"/>
        </w:rPr>
        <w:t>登录后</w:t>
      </w:r>
      <w:r w:rsidRPr="00DA78C7">
        <w:rPr>
          <w:rFonts w:ascii="楷体" w:eastAsia="楷体" w:hAnsi="楷体"/>
        </w:rPr>
        <w:t>点击“闯关关卡”，左侧有本阶段的三个任务列表。</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点击右侧的“网络靶机”，进入虚机完成任务，找到FLAG值，填入空框内，点击“提交任务”按钮。</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提示： FLAG中包含的字符是英文字符，注意英文字符大小写区分。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虚拟机1：Ubuntu Linux 32bit（用户名：root；密码：toor）；</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虚拟机1安装工具集：Backtrack5；</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虚拟机1安装开发环境：Python；</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虚拟机2：WindowsXP（用户名：administrator；密码：123456）。</w:t>
      </w:r>
    </w:p>
    <w:p w:rsidR="00710AB0" w:rsidRPr="00DA78C7" w:rsidRDefault="00710AB0" w:rsidP="00710AB0"/>
    <w:p w:rsidR="00710AB0" w:rsidRPr="00DA78C7" w:rsidRDefault="00710AB0" w:rsidP="00710AB0">
      <w:pPr>
        <w:pStyle w:val="af6"/>
        <w:spacing w:line="360" w:lineRule="auto"/>
        <w:ind w:firstLine="560"/>
        <w:jc w:val="left"/>
        <w:rPr>
          <w:rFonts w:ascii="楷体" w:eastAsia="楷体" w:hAnsi="楷体"/>
        </w:rPr>
      </w:pPr>
      <w:r w:rsidRPr="00DA78C7">
        <w:rPr>
          <w:rFonts w:ascii="楷体" w:eastAsia="楷体" w:hAnsi="楷体"/>
          <w:sz w:val="28"/>
          <w:szCs w:val="28"/>
        </w:rPr>
        <w:t>任务</w:t>
      </w:r>
      <w:r w:rsidRPr="00DA78C7">
        <w:rPr>
          <w:rFonts w:ascii="楷体" w:eastAsia="楷体" w:hAnsi="楷体" w:hint="eastAsia"/>
          <w:sz w:val="28"/>
          <w:szCs w:val="28"/>
        </w:rPr>
        <w:t>1.</w:t>
      </w:r>
      <w:bookmarkStart w:id="3" w:name="OLE_LINK5"/>
      <w:bookmarkStart w:id="4" w:name="OLE_LINK6"/>
      <w:r w:rsidRPr="00DA78C7">
        <w:rPr>
          <w:rFonts w:ascii="楷体" w:eastAsia="楷体" w:hAnsi="楷体" w:hint="eastAsia"/>
          <w:bCs/>
          <w:sz w:val="28"/>
          <w:szCs w:val="28"/>
        </w:rPr>
        <w:t>Linux操作系统服务渗透测试及安全加固（25</w:t>
      </w:r>
      <w:r w:rsidR="00D637B8" w:rsidRPr="00DA78C7">
        <w:rPr>
          <w:rFonts w:ascii="楷体" w:eastAsia="楷体" w:hAnsi="楷体"/>
          <w:bCs/>
          <w:sz w:val="28"/>
          <w:szCs w:val="28"/>
        </w:rPr>
        <w:t>0</w:t>
      </w:r>
      <w:r w:rsidRPr="00DA78C7">
        <w:rPr>
          <w:rFonts w:ascii="楷体" w:eastAsia="楷体" w:hAnsi="楷体" w:hint="eastAsia"/>
          <w:bCs/>
          <w:sz w:val="28"/>
          <w:szCs w:val="28"/>
        </w:rPr>
        <w:t>分）</w:t>
      </w:r>
    </w:p>
    <w:bookmarkEnd w:id="3"/>
    <w:bookmarkEnd w:id="4"/>
    <w:p w:rsidR="00710AB0" w:rsidRPr="00DA78C7" w:rsidRDefault="00710AB0" w:rsidP="00710AB0">
      <w:pPr>
        <w:pStyle w:val="af6"/>
        <w:spacing w:line="360" w:lineRule="auto"/>
        <w:ind w:firstLineChars="295" w:firstLine="711"/>
        <w:jc w:val="left"/>
        <w:rPr>
          <w:rFonts w:ascii="楷体" w:eastAsia="楷体" w:hAnsi="楷体"/>
          <w:b/>
        </w:rPr>
      </w:pPr>
      <w:r w:rsidRPr="00DA78C7">
        <w:rPr>
          <w:rFonts w:ascii="楷体" w:eastAsia="楷体" w:hAnsi="楷体" w:hint="eastAsia"/>
          <w:b/>
        </w:rPr>
        <w:t>任务环境说明：</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服务器场景：CentOS5.5（用户名：root；密码：123456）</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服务器场景操作系统：CentOS5.5</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服务器场景操作系统安装服务：HTTP</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服务器场景操作系统安装服务：FTP</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服务器场景操作系统安装服务：SSH</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服务器场景操作系统安装开发环境：GCC</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服务器场景操作系统安装开发环境：Python</w:t>
      </w:r>
    </w:p>
    <w:p w:rsidR="00710AB0" w:rsidRPr="00DA78C7" w:rsidRDefault="00710AB0" w:rsidP="00710AB0">
      <w:pPr>
        <w:pStyle w:val="af6"/>
        <w:spacing w:line="360" w:lineRule="auto"/>
        <w:ind w:firstLineChars="295" w:firstLine="708"/>
        <w:jc w:val="left"/>
        <w:rPr>
          <w:rFonts w:ascii="楷体" w:eastAsia="楷体" w:hAnsi="楷体"/>
        </w:rPr>
      </w:pP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1.在服务器场景CentOS5.5上通过Linux命令行开启HTTP服务，并将开启该服务命令字符串作为FLAG值提交；（3</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2.通过PC2中渗透测试平台对服务器场景CentOS5.5进行操作系统扫描渗透测试（使用工具NMAP，使用必须要使用的参数），并将该操作使用命令中必须要使用的参数作为FLAG提交；（3</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3.</w:t>
      </w:r>
      <w:r w:rsidRPr="00DA78C7">
        <w:rPr>
          <w:rFonts w:ascii="楷体" w:eastAsia="楷体" w:hAnsi="楷体" w:hint="eastAsia"/>
        </w:rPr>
        <w:t>通过PC2中渗透测试平台对服务器场景CentOS5.5进行操作系统扫描渗透测试（使用工具NMAP，使用必须要使用的参数），并将该操作显示结果“OS Details：”之后的字符串作为FLAG提交；（3</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4.通过PC2中渗透测试平台对服务器场景CentOS5.5进行系统服务及版</w:t>
      </w:r>
      <w:r w:rsidRPr="00DA78C7">
        <w:rPr>
          <w:rFonts w:ascii="楷体" w:eastAsia="楷体" w:hAnsi="楷体" w:hint="eastAsia"/>
        </w:rPr>
        <w:lastRenderedPageBreak/>
        <w:t>本号扫描渗透测试（使用工具NMAP，使用必须要使用的参数），并将该操作使用命令中必须要使用的参数作为FLAG提交；（</w:t>
      </w:r>
      <w:r w:rsidRPr="00DA78C7">
        <w:rPr>
          <w:rFonts w:ascii="楷体" w:eastAsia="楷体" w:hAnsi="楷体"/>
        </w:rPr>
        <w:t>4</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5.通过PC2中渗透测试平台对服务器场景CentOS5.5进行系统服务及版本号扫描渗透测试（使用工具NMAP，使用必须要使用的参数），并将该操作显示结果的HTTP服务版本信息字符串作为FLAG提交；（</w:t>
      </w:r>
      <w:r w:rsidRPr="00DA78C7">
        <w:rPr>
          <w:rFonts w:ascii="楷体" w:eastAsia="楷体" w:hAnsi="楷体"/>
        </w:rPr>
        <w:t>4</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6.在服务器场景CentOS5.5上通过Linux命令行关闭HTTP服务，并将关闭该服务命令字符串作为FLAG值提交；（</w:t>
      </w:r>
      <w:r w:rsidRPr="00DA78C7">
        <w:rPr>
          <w:rFonts w:ascii="楷体" w:eastAsia="楷体" w:hAnsi="楷体"/>
        </w:rPr>
        <w:t>4</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7.再次通过PC2中渗透测试平台对服务器场景CentOS5.5进行系统服务及版本号扫描渗透测试（使用工具NMAP，使用必须要使用的参数），并将该操作显示结果的第2项服务的PORT信息字符串作为FLAG提交。（</w:t>
      </w:r>
      <w:r w:rsidRPr="00DA78C7">
        <w:rPr>
          <w:rFonts w:ascii="楷体" w:eastAsia="楷体" w:hAnsi="楷体"/>
        </w:rPr>
        <w:t>4</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p>
    <w:p w:rsidR="00710AB0" w:rsidRPr="00DA78C7" w:rsidRDefault="00710AB0" w:rsidP="00710AB0">
      <w:pPr>
        <w:pStyle w:val="af6"/>
        <w:spacing w:line="360" w:lineRule="auto"/>
        <w:ind w:firstLine="560"/>
        <w:jc w:val="left"/>
        <w:rPr>
          <w:rFonts w:ascii="楷体" w:eastAsia="楷体" w:hAnsi="楷体"/>
          <w:sz w:val="28"/>
          <w:szCs w:val="28"/>
        </w:rPr>
      </w:pPr>
      <w:r w:rsidRPr="00DA78C7">
        <w:rPr>
          <w:rFonts w:ascii="楷体" w:eastAsia="楷体" w:hAnsi="楷体"/>
          <w:sz w:val="28"/>
          <w:szCs w:val="28"/>
        </w:rPr>
        <w:t>任务</w:t>
      </w:r>
      <w:r w:rsidRPr="00DA78C7">
        <w:rPr>
          <w:rFonts w:ascii="楷体" w:eastAsia="楷体" w:hAnsi="楷体" w:hint="eastAsia"/>
          <w:sz w:val="28"/>
          <w:szCs w:val="28"/>
        </w:rPr>
        <w:t>2.</w:t>
      </w:r>
      <w:r w:rsidRPr="00DA78C7">
        <w:rPr>
          <w:rFonts w:ascii="楷体" w:eastAsia="楷体" w:hAnsi="楷体" w:hint="eastAsia"/>
          <w:bCs/>
          <w:sz w:val="28"/>
          <w:szCs w:val="28"/>
        </w:rPr>
        <w:t xml:space="preserve"> Windows操作系统服务渗透测试及安全加固（2</w:t>
      </w:r>
      <w:r w:rsidRPr="00DA78C7">
        <w:rPr>
          <w:rFonts w:ascii="楷体" w:eastAsia="楷体" w:hAnsi="楷体"/>
          <w:bCs/>
          <w:sz w:val="28"/>
          <w:szCs w:val="28"/>
        </w:rPr>
        <w:t>5</w:t>
      </w:r>
      <w:r w:rsidR="00D637B8" w:rsidRPr="00DA78C7">
        <w:rPr>
          <w:rFonts w:ascii="楷体" w:eastAsia="楷体" w:hAnsi="楷体"/>
          <w:bCs/>
          <w:sz w:val="28"/>
          <w:szCs w:val="28"/>
        </w:rPr>
        <w:t>0</w:t>
      </w:r>
      <w:r w:rsidRPr="00DA78C7">
        <w:rPr>
          <w:rFonts w:ascii="楷体" w:eastAsia="楷体" w:hAnsi="楷体" w:hint="eastAsia"/>
          <w:bCs/>
          <w:sz w:val="28"/>
          <w:szCs w:val="28"/>
        </w:rPr>
        <w:t>分）</w:t>
      </w:r>
    </w:p>
    <w:p w:rsidR="00710AB0" w:rsidRPr="00DA78C7" w:rsidRDefault="00710AB0" w:rsidP="00710AB0">
      <w:pPr>
        <w:pStyle w:val="af6"/>
        <w:spacing w:line="360" w:lineRule="auto"/>
        <w:ind w:firstLineChars="295" w:firstLine="711"/>
        <w:jc w:val="left"/>
        <w:rPr>
          <w:rFonts w:ascii="楷体" w:eastAsia="楷体" w:hAnsi="楷体"/>
          <w:b/>
        </w:rPr>
      </w:pPr>
      <w:r w:rsidRPr="00DA78C7">
        <w:rPr>
          <w:rFonts w:ascii="楷体" w:eastAsia="楷体" w:hAnsi="楷体" w:hint="eastAsia"/>
          <w:b/>
        </w:rPr>
        <w:t>任务环境说明：</w:t>
      </w:r>
    </w:p>
    <w:p w:rsidR="00710AB0" w:rsidRPr="00DA78C7" w:rsidRDefault="00710AB0" w:rsidP="00710AB0">
      <w:pPr>
        <w:pStyle w:val="af6"/>
        <w:numPr>
          <w:ilvl w:val="0"/>
          <w:numId w:val="4"/>
        </w:numPr>
        <w:spacing w:line="360" w:lineRule="auto"/>
        <w:ind w:firstLineChars="0"/>
        <w:jc w:val="left"/>
        <w:rPr>
          <w:rFonts w:ascii="楷体" w:eastAsia="楷体" w:hAnsi="楷体"/>
        </w:rPr>
      </w:pPr>
      <w:r w:rsidRPr="00DA78C7">
        <w:rPr>
          <w:rFonts w:ascii="楷体" w:eastAsia="楷体" w:hAnsi="楷体" w:hint="eastAsia"/>
        </w:rPr>
        <w:t>服务器场景：Win</w:t>
      </w:r>
      <w:r w:rsidRPr="00DA78C7">
        <w:rPr>
          <w:rFonts w:ascii="楷体" w:eastAsia="楷体" w:hAnsi="楷体"/>
        </w:rPr>
        <w:t>Serv2003</w:t>
      </w:r>
      <w:r w:rsidRPr="00DA78C7">
        <w:rPr>
          <w:rFonts w:ascii="楷体" w:eastAsia="楷体" w:hAnsi="楷体" w:hint="eastAsia"/>
        </w:rPr>
        <w:t>（用户名：administrator；密码：空）</w:t>
      </w:r>
    </w:p>
    <w:p w:rsidR="00710AB0" w:rsidRPr="00DA78C7" w:rsidRDefault="00710AB0" w:rsidP="00710AB0">
      <w:pPr>
        <w:pStyle w:val="af6"/>
        <w:numPr>
          <w:ilvl w:val="0"/>
          <w:numId w:val="4"/>
        </w:numPr>
        <w:spacing w:line="360" w:lineRule="auto"/>
        <w:ind w:firstLineChars="0"/>
        <w:jc w:val="left"/>
        <w:rPr>
          <w:rFonts w:ascii="楷体" w:eastAsia="楷体" w:hAnsi="楷体"/>
        </w:rPr>
      </w:pPr>
      <w:r w:rsidRPr="00DA78C7">
        <w:rPr>
          <w:rFonts w:ascii="楷体" w:eastAsia="楷体" w:hAnsi="楷体" w:hint="eastAsia"/>
        </w:rPr>
        <w:t>服务器场景操作系统：Microsoft Windows2003 Server</w:t>
      </w:r>
    </w:p>
    <w:p w:rsidR="00710AB0" w:rsidRPr="00DA78C7" w:rsidRDefault="00710AB0" w:rsidP="00710AB0">
      <w:pPr>
        <w:pStyle w:val="af6"/>
        <w:numPr>
          <w:ilvl w:val="0"/>
          <w:numId w:val="4"/>
        </w:numPr>
        <w:spacing w:line="360" w:lineRule="auto"/>
        <w:ind w:firstLineChars="0"/>
        <w:jc w:val="left"/>
        <w:rPr>
          <w:rFonts w:ascii="楷体" w:eastAsia="楷体" w:hAnsi="楷体"/>
        </w:rPr>
      </w:pPr>
      <w:r w:rsidRPr="00DA78C7">
        <w:rPr>
          <w:rFonts w:ascii="楷体" w:eastAsia="楷体" w:hAnsi="楷体" w:hint="eastAsia"/>
        </w:rPr>
        <w:t>服务器场景操作系统安装服务：HTTP</w:t>
      </w:r>
    </w:p>
    <w:p w:rsidR="00710AB0" w:rsidRPr="00DA78C7" w:rsidRDefault="00710AB0" w:rsidP="00710AB0">
      <w:pPr>
        <w:pStyle w:val="af6"/>
        <w:numPr>
          <w:ilvl w:val="0"/>
          <w:numId w:val="4"/>
        </w:numPr>
        <w:spacing w:line="360" w:lineRule="auto"/>
        <w:ind w:firstLineChars="0"/>
        <w:jc w:val="left"/>
        <w:rPr>
          <w:rFonts w:ascii="楷体" w:eastAsia="楷体" w:hAnsi="楷体"/>
        </w:rPr>
      </w:pPr>
      <w:r w:rsidRPr="00DA78C7">
        <w:rPr>
          <w:rFonts w:ascii="楷体" w:eastAsia="楷体" w:hAnsi="楷体" w:hint="eastAsia"/>
        </w:rPr>
        <w:t>服务器场景操作系统安装服务：CA</w:t>
      </w:r>
    </w:p>
    <w:p w:rsidR="00710AB0" w:rsidRPr="00DA78C7" w:rsidRDefault="00710AB0" w:rsidP="00710AB0">
      <w:pPr>
        <w:pStyle w:val="af6"/>
        <w:numPr>
          <w:ilvl w:val="0"/>
          <w:numId w:val="4"/>
        </w:numPr>
        <w:spacing w:line="360" w:lineRule="auto"/>
        <w:ind w:firstLineChars="0"/>
        <w:jc w:val="left"/>
        <w:rPr>
          <w:rFonts w:ascii="楷体" w:eastAsia="楷体" w:hAnsi="楷体"/>
        </w:rPr>
      </w:pPr>
      <w:r w:rsidRPr="00DA78C7">
        <w:rPr>
          <w:rFonts w:ascii="楷体" w:eastAsia="楷体" w:hAnsi="楷体" w:hint="eastAsia"/>
        </w:rPr>
        <w:t>服务器场景操作系统安装服务：SQL</w:t>
      </w:r>
    </w:p>
    <w:p w:rsidR="00710AB0" w:rsidRPr="00DA78C7" w:rsidRDefault="00710AB0" w:rsidP="00710AB0">
      <w:pPr>
        <w:pStyle w:val="af6"/>
        <w:spacing w:line="360" w:lineRule="auto"/>
        <w:ind w:firstLineChars="295" w:firstLine="708"/>
        <w:jc w:val="left"/>
        <w:rPr>
          <w:rFonts w:ascii="楷体" w:eastAsia="楷体" w:hAnsi="楷体"/>
        </w:rPr>
      </w:pP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1.</w:t>
      </w:r>
      <w:r w:rsidRPr="00DA78C7">
        <w:rPr>
          <w:rFonts w:ascii="楷体" w:eastAsia="楷体" w:hAnsi="楷体" w:hint="eastAsia"/>
        </w:rPr>
        <w:t>PC2虚拟机操作系统WindowsXP打开Ethereal，验证监听到PC2虚拟机操作系统WindowsXP通过Internet Explorer访问IIS</w:t>
      </w:r>
      <w:r w:rsidRPr="00DA78C7">
        <w:rPr>
          <w:rFonts w:ascii="楷体" w:eastAsia="楷体" w:hAnsi="楷体"/>
        </w:rPr>
        <w:t>Serv2003</w:t>
      </w:r>
      <w:r w:rsidRPr="00DA78C7">
        <w:rPr>
          <w:rFonts w:ascii="楷体" w:eastAsia="楷体" w:hAnsi="楷体" w:hint="eastAsia"/>
        </w:rPr>
        <w:t>服务器场景的Test.html页面内容，并将Ethereal监听到的Test.html页面内容在Ethereal程序当中的显示结果倒数第2行内容作为FLAG值提交；（7</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2.</w:t>
      </w:r>
      <w:r w:rsidRPr="00DA78C7">
        <w:rPr>
          <w:rFonts w:ascii="楷体" w:eastAsia="楷体" w:hAnsi="楷体" w:hint="eastAsia"/>
        </w:rPr>
        <w:t>在PC2虚拟机操作系统WindowsXP和Win</w:t>
      </w:r>
      <w:r w:rsidRPr="00DA78C7">
        <w:rPr>
          <w:rFonts w:ascii="楷体" w:eastAsia="楷体" w:hAnsi="楷体"/>
        </w:rPr>
        <w:t>Serv2003</w:t>
      </w:r>
      <w:r w:rsidRPr="00DA78C7">
        <w:rPr>
          <w:rFonts w:ascii="楷体" w:eastAsia="楷体" w:hAnsi="楷体" w:hint="eastAsia"/>
        </w:rPr>
        <w:t>服务器场景之间建立SSL VPN</w:t>
      </w:r>
      <w:r w:rsidRPr="00DA78C7">
        <w:rPr>
          <w:rFonts w:ascii="楷体" w:eastAsia="楷体" w:hAnsi="楷体"/>
        </w:rPr>
        <w:t>，</w:t>
      </w:r>
      <w:r w:rsidRPr="00DA78C7">
        <w:rPr>
          <w:rFonts w:ascii="楷体" w:eastAsia="楷体" w:hAnsi="楷体" w:hint="eastAsia"/>
        </w:rPr>
        <w:t>须通过CA服务颁发证书；IIS</w:t>
      </w:r>
      <w:r w:rsidRPr="00DA78C7">
        <w:rPr>
          <w:rFonts w:ascii="楷体" w:eastAsia="楷体" w:hAnsi="楷体"/>
        </w:rPr>
        <w:t>Serv2003</w:t>
      </w:r>
      <w:r w:rsidRPr="00DA78C7">
        <w:rPr>
          <w:rFonts w:ascii="楷体" w:eastAsia="楷体" w:hAnsi="楷体" w:hint="eastAsia"/>
        </w:rPr>
        <w:t>服务器的域名为www.test.com，并将Win</w:t>
      </w:r>
      <w:r w:rsidRPr="00DA78C7">
        <w:rPr>
          <w:rFonts w:ascii="楷体" w:eastAsia="楷体" w:hAnsi="楷体"/>
        </w:rPr>
        <w:t>Serv2003</w:t>
      </w:r>
      <w:r w:rsidRPr="00DA78C7">
        <w:rPr>
          <w:rFonts w:ascii="楷体" w:eastAsia="楷体" w:hAnsi="楷体" w:hint="eastAsia"/>
        </w:rPr>
        <w:t>服务器个人证书信息中的“颁发给：”内容作为FLAG值提交；（8</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3.</w:t>
      </w:r>
      <w:r w:rsidRPr="00DA78C7">
        <w:rPr>
          <w:rFonts w:ascii="楷体" w:eastAsia="楷体" w:hAnsi="楷体" w:hint="eastAsia"/>
        </w:rPr>
        <w:t>在PC2虚拟机操作系统WindowsXP和Win</w:t>
      </w:r>
      <w:r w:rsidRPr="00DA78C7">
        <w:rPr>
          <w:rFonts w:ascii="楷体" w:eastAsia="楷体" w:hAnsi="楷体"/>
        </w:rPr>
        <w:t>Serv2003</w:t>
      </w:r>
      <w:r w:rsidRPr="00DA78C7">
        <w:rPr>
          <w:rFonts w:ascii="楷体" w:eastAsia="楷体" w:hAnsi="楷体" w:hint="eastAsia"/>
        </w:rPr>
        <w:t>服务器场景之间建立SSL VPN，再次打开Ethereal，监听Internet Explorer访问Win</w:t>
      </w:r>
      <w:r w:rsidRPr="00DA78C7">
        <w:rPr>
          <w:rFonts w:ascii="楷体" w:eastAsia="楷体" w:hAnsi="楷体"/>
        </w:rPr>
        <w:t>Serv2003</w:t>
      </w:r>
      <w:r w:rsidRPr="00DA78C7">
        <w:rPr>
          <w:rFonts w:ascii="楷体" w:eastAsia="楷体" w:hAnsi="楷体" w:hint="eastAsia"/>
        </w:rPr>
        <w:lastRenderedPageBreak/>
        <w:t>服务器场景流量，验证此时Ethereal无法明文监听到Internet Explorer访问Win</w:t>
      </w:r>
      <w:r w:rsidRPr="00DA78C7">
        <w:rPr>
          <w:rFonts w:ascii="楷体" w:eastAsia="楷体" w:hAnsi="楷体"/>
        </w:rPr>
        <w:t>Serv2003</w:t>
      </w:r>
      <w:r w:rsidRPr="00DA78C7">
        <w:rPr>
          <w:rFonts w:ascii="楷体" w:eastAsia="楷体" w:hAnsi="楷体" w:hint="eastAsia"/>
        </w:rPr>
        <w:t>服务器场景的HTTP流量，并将Win</w:t>
      </w:r>
      <w:r w:rsidRPr="00DA78C7">
        <w:rPr>
          <w:rFonts w:ascii="楷体" w:eastAsia="楷体" w:hAnsi="楷体"/>
        </w:rPr>
        <w:t>Serv2003</w:t>
      </w:r>
      <w:r w:rsidRPr="00DA78C7">
        <w:rPr>
          <w:rFonts w:ascii="楷体" w:eastAsia="楷体" w:hAnsi="楷体" w:hint="eastAsia"/>
        </w:rPr>
        <w:t>服务器场景通过SSL Record Layer对Internet Explorer请求响应的加密应用层数据长度（Length）值作为FLAG值提交。（10</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p>
    <w:p w:rsidR="00710AB0" w:rsidRPr="00DA78C7" w:rsidRDefault="00710AB0" w:rsidP="00710AB0">
      <w:pPr>
        <w:pStyle w:val="af6"/>
        <w:spacing w:line="360" w:lineRule="auto"/>
        <w:ind w:firstLine="560"/>
        <w:jc w:val="left"/>
        <w:rPr>
          <w:rFonts w:ascii="楷体" w:eastAsia="楷体" w:hAnsi="楷体"/>
          <w:sz w:val="28"/>
          <w:szCs w:val="28"/>
        </w:rPr>
      </w:pPr>
      <w:r w:rsidRPr="00DA78C7">
        <w:rPr>
          <w:rFonts w:ascii="楷体" w:eastAsia="楷体" w:hAnsi="楷体"/>
          <w:sz w:val="28"/>
          <w:szCs w:val="28"/>
        </w:rPr>
        <w:t>任务</w:t>
      </w:r>
      <w:r w:rsidRPr="00DA78C7">
        <w:rPr>
          <w:rFonts w:ascii="楷体" w:eastAsia="楷体" w:hAnsi="楷体" w:hint="eastAsia"/>
          <w:sz w:val="28"/>
          <w:szCs w:val="28"/>
        </w:rPr>
        <w:t>3.</w:t>
      </w:r>
      <w:r w:rsidRPr="00DA78C7">
        <w:rPr>
          <w:rFonts w:ascii="楷体" w:eastAsia="楷体" w:hAnsi="楷体" w:hint="eastAsia"/>
          <w:bCs/>
          <w:sz w:val="28"/>
          <w:szCs w:val="28"/>
        </w:rPr>
        <w:t xml:space="preserve"> Windows操作系统服务端口扫描渗透测试（20</w:t>
      </w:r>
      <w:r w:rsidR="00D637B8" w:rsidRPr="00DA78C7">
        <w:rPr>
          <w:rFonts w:ascii="楷体" w:eastAsia="楷体" w:hAnsi="楷体"/>
          <w:bCs/>
          <w:sz w:val="28"/>
          <w:szCs w:val="28"/>
        </w:rPr>
        <w:t>0</w:t>
      </w:r>
      <w:r w:rsidRPr="00DA78C7">
        <w:rPr>
          <w:rFonts w:ascii="楷体" w:eastAsia="楷体" w:hAnsi="楷体" w:hint="eastAsia"/>
          <w:bCs/>
          <w:sz w:val="28"/>
          <w:szCs w:val="28"/>
        </w:rPr>
        <w:t>分）</w:t>
      </w:r>
    </w:p>
    <w:p w:rsidR="00710AB0" w:rsidRPr="00DA78C7" w:rsidRDefault="00710AB0" w:rsidP="00710AB0">
      <w:pPr>
        <w:pStyle w:val="af6"/>
        <w:spacing w:line="360" w:lineRule="auto"/>
        <w:ind w:firstLineChars="295" w:firstLine="711"/>
        <w:jc w:val="left"/>
        <w:rPr>
          <w:rFonts w:ascii="楷体" w:eastAsia="楷体" w:hAnsi="楷体"/>
          <w:b/>
        </w:rPr>
      </w:pPr>
      <w:r w:rsidRPr="00DA78C7">
        <w:rPr>
          <w:rFonts w:ascii="楷体" w:eastAsia="楷体" w:hAnsi="楷体" w:hint="eastAsia"/>
          <w:b/>
        </w:rPr>
        <w:t>任务环境说明：</w:t>
      </w:r>
    </w:p>
    <w:p w:rsidR="00710AB0" w:rsidRPr="00DA78C7" w:rsidRDefault="00710AB0" w:rsidP="00710AB0">
      <w:pPr>
        <w:pStyle w:val="af6"/>
        <w:numPr>
          <w:ilvl w:val="0"/>
          <w:numId w:val="3"/>
        </w:numPr>
        <w:spacing w:line="360" w:lineRule="auto"/>
        <w:ind w:firstLineChars="0"/>
        <w:jc w:val="left"/>
        <w:rPr>
          <w:rFonts w:ascii="楷体" w:eastAsia="楷体" w:hAnsi="楷体"/>
        </w:rPr>
      </w:pPr>
      <w:r w:rsidRPr="00DA78C7">
        <w:rPr>
          <w:rFonts w:ascii="楷体" w:eastAsia="楷体" w:hAnsi="楷体" w:hint="eastAsia"/>
        </w:rPr>
        <w:t>服务器场景：Win</w:t>
      </w:r>
      <w:r w:rsidRPr="00DA78C7">
        <w:rPr>
          <w:rFonts w:ascii="楷体" w:eastAsia="楷体" w:hAnsi="楷体"/>
        </w:rPr>
        <w:t>Serv2003</w:t>
      </w:r>
      <w:r w:rsidRPr="00DA78C7">
        <w:rPr>
          <w:rFonts w:ascii="楷体" w:eastAsia="楷体" w:hAnsi="楷体" w:hint="eastAsia"/>
        </w:rPr>
        <w:t>（用户名：administrator；密码：空）</w:t>
      </w:r>
    </w:p>
    <w:p w:rsidR="00710AB0" w:rsidRPr="00DA78C7" w:rsidRDefault="00710AB0" w:rsidP="00710AB0">
      <w:pPr>
        <w:pStyle w:val="af6"/>
        <w:numPr>
          <w:ilvl w:val="0"/>
          <w:numId w:val="3"/>
        </w:numPr>
        <w:spacing w:line="360" w:lineRule="auto"/>
        <w:ind w:firstLineChars="0"/>
        <w:jc w:val="left"/>
        <w:rPr>
          <w:rFonts w:ascii="楷体" w:eastAsia="楷体" w:hAnsi="楷体"/>
        </w:rPr>
      </w:pPr>
      <w:r w:rsidRPr="00DA78C7">
        <w:rPr>
          <w:rFonts w:ascii="楷体" w:eastAsia="楷体" w:hAnsi="楷体" w:hint="eastAsia"/>
        </w:rPr>
        <w:t>服务器场景操作系统：Microsoft Windows2003 Server</w:t>
      </w:r>
    </w:p>
    <w:p w:rsidR="00710AB0" w:rsidRPr="00DA78C7" w:rsidRDefault="00710AB0" w:rsidP="00710AB0">
      <w:pPr>
        <w:pStyle w:val="af6"/>
        <w:numPr>
          <w:ilvl w:val="0"/>
          <w:numId w:val="3"/>
        </w:numPr>
        <w:spacing w:line="360" w:lineRule="auto"/>
        <w:ind w:firstLineChars="0"/>
        <w:jc w:val="left"/>
        <w:rPr>
          <w:rFonts w:ascii="楷体" w:eastAsia="楷体" w:hAnsi="楷体"/>
        </w:rPr>
      </w:pPr>
      <w:r w:rsidRPr="00DA78C7">
        <w:rPr>
          <w:rFonts w:ascii="楷体" w:eastAsia="楷体" w:hAnsi="楷体" w:hint="eastAsia"/>
        </w:rPr>
        <w:t>服务器场景操作系统安装服务：HTTP</w:t>
      </w:r>
    </w:p>
    <w:p w:rsidR="00710AB0" w:rsidRPr="00DA78C7" w:rsidRDefault="00710AB0" w:rsidP="00710AB0">
      <w:pPr>
        <w:pStyle w:val="af6"/>
        <w:numPr>
          <w:ilvl w:val="0"/>
          <w:numId w:val="3"/>
        </w:numPr>
        <w:spacing w:line="360" w:lineRule="auto"/>
        <w:ind w:firstLineChars="0"/>
        <w:jc w:val="left"/>
        <w:rPr>
          <w:rFonts w:ascii="楷体" w:eastAsia="楷体" w:hAnsi="楷体"/>
        </w:rPr>
      </w:pPr>
      <w:r w:rsidRPr="00DA78C7">
        <w:rPr>
          <w:rFonts w:ascii="楷体" w:eastAsia="楷体" w:hAnsi="楷体" w:hint="eastAsia"/>
        </w:rPr>
        <w:t>服务器场景操作系统安装服务：CA</w:t>
      </w:r>
    </w:p>
    <w:p w:rsidR="00710AB0" w:rsidRPr="00DA78C7" w:rsidRDefault="00710AB0" w:rsidP="00710AB0">
      <w:pPr>
        <w:pStyle w:val="af6"/>
        <w:numPr>
          <w:ilvl w:val="0"/>
          <w:numId w:val="3"/>
        </w:numPr>
        <w:spacing w:line="360" w:lineRule="auto"/>
        <w:ind w:firstLineChars="0"/>
        <w:jc w:val="left"/>
        <w:rPr>
          <w:rFonts w:ascii="楷体" w:eastAsia="楷体" w:hAnsi="楷体"/>
        </w:rPr>
      </w:pPr>
      <w:r w:rsidRPr="00DA78C7">
        <w:rPr>
          <w:rFonts w:ascii="楷体" w:eastAsia="楷体" w:hAnsi="楷体" w:hint="eastAsia"/>
        </w:rPr>
        <w:t>服务器场景操作系统安装服务：SQL</w:t>
      </w:r>
    </w:p>
    <w:p w:rsidR="00710AB0" w:rsidRPr="00DA78C7" w:rsidRDefault="00710AB0" w:rsidP="00710AB0">
      <w:pPr>
        <w:pStyle w:val="af6"/>
        <w:spacing w:line="360" w:lineRule="auto"/>
        <w:ind w:left="1128" w:firstLineChars="0" w:firstLine="0"/>
        <w:jc w:val="left"/>
        <w:rPr>
          <w:rFonts w:ascii="楷体" w:eastAsia="楷体" w:hAnsi="楷体"/>
        </w:rPr>
      </w:pP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1.进入PC2虚拟机操作系统：Ubuntu Linux 32bit中的/root目录，完善该目录下的</w:t>
      </w:r>
      <w:r w:rsidRPr="00DA78C7">
        <w:rPr>
          <w:rFonts w:ascii="楷体" w:eastAsia="楷体" w:hAnsi="楷体"/>
        </w:rPr>
        <w:t>tcpportscan.py文件，对目标</w:t>
      </w:r>
      <w:r w:rsidRPr="00DA78C7">
        <w:rPr>
          <w:rFonts w:ascii="楷体" w:eastAsia="楷体" w:hAnsi="楷体" w:hint="eastAsia"/>
        </w:rPr>
        <w:t>HTTP</w:t>
      </w:r>
      <w:r w:rsidRPr="00DA78C7">
        <w:rPr>
          <w:rFonts w:ascii="楷体" w:eastAsia="楷体" w:hAnsi="楷体"/>
        </w:rPr>
        <w:t>服务器应用程序工作传输协议、端口号进行扫描判断，</w:t>
      </w:r>
      <w:r w:rsidRPr="00DA78C7">
        <w:rPr>
          <w:rFonts w:ascii="楷体" w:eastAsia="楷体" w:hAnsi="楷体" w:hint="eastAsia"/>
        </w:rPr>
        <w:t>填写该文件当中空缺的FLAG1字符串，将该字符串作为FLAG值（形式：FLAG1字符串）提交；（</w:t>
      </w:r>
      <w:r w:rsidRPr="00DA78C7">
        <w:rPr>
          <w:rFonts w:ascii="楷体" w:eastAsia="楷体" w:hAnsi="楷体"/>
        </w:rPr>
        <w:t>2</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2.</w:t>
      </w:r>
      <w:r w:rsidRPr="00DA78C7">
        <w:rPr>
          <w:rFonts w:ascii="楷体" w:eastAsia="楷体" w:hAnsi="楷体" w:hint="eastAsia"/>
        </w:rPr>
        <w:t>进入虚拟机操作系统：Ubuntu Linux 32bit中的/root目录，完善该目录下的</w:t>
      </w:r>
      <w:r w:rsidRPr="00DA78C7">
        <w:rPr>
          <w:rFonts w:ascii="楷体" w:eastAsia="楷体" w:hAnsi="楷体"/>
        </w:rPr>
        <w:t>tcpportscan.py文件，对目标</w:t>
      </w:r>
      <w:r w:rsidRPr="00DA78C7">
        <w:rPr>
          <w:rFonts w:ascii="楷体" w:eastAsia="楷体" w:hAnsi="楷体" w:hint="eastAsia"/>
        </w:rPr>
        <w:t>HTTP</w:t>
      </w:r>
      <w:r w:rsidRPr="00DA78C7">
        <w:rPr>
          <w:rFonts w:ascii="楷体" w:eastAsia="楷体" w:hAnsi="楷体"/>
        </w:rPr>
        <w:t>服务器应用程序工作传输协议、端口号进行扫描判断，</w:t>
      </w:r>
      <w:r w:rsidRPr="00DA78C7">
        <w:rPr>
          <w:rFonts w:ascii="楷体" w:eastAsia="楷体" w:hAnsi="楷体" w:hint="eastAsia"/>
        </w:rPr>
        <w:t>填写该文件当中空缺的FLAG2字符串，将该字符串作为FLAG值（形式：FLAG2字符串）提交；（</w:t>
      </w:r>
      <w:r w:rsidRPr="00DA78C7">
        <w:rPr>
          <w:rFonts w:ascii="楷体" w:eastAsia="楷体" w:hAnsi="楷体"/>
        </w:rPr>
        <w:t>2</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3.进入虚拟机操作系统：Ubuntu Linux 32bit中的/root目录，完善该目录下的</w:t>
      </w:r>
      <w:r w:rsidRPr="00DA78C7">
        <w:rPr>
          <w:rFonts w:ascii="楷体" w:eastAsia="楷体" w:hAnsi="楷体"/>
        </w:rPr>
        <w:t>tcpportscan.py文件，对目标</w:t>
      </w:r>
      <w:r w:rsidRPr="00DA78C7">
        <w:rPr>
          <w:rFonts w:ascii="楷体" w:eastAsia="楷体" w:hAnsi="楷体" w:hint="eastAsia"/>
        </w:rPr>
        <w:t>HTTP</w:t>
      </w:r>
      <w:r w:rsidRPr="00DA78C7">
        <w:rPr>
          <w:rFonts w:ascii="楷体" w:eastAsia="楷体" w:hAnsi="楷体"/>
        </w:rPr>
        <w:t>服务器应用程序工作传输协议、端口号进行扫描判断，</w:t>
      </w:r>
      <w:r w:rsidRPr="00DA78C7">
        <w:rPr>
          <w:rFonts w:ascii="楷体" w:eastAsia="楷体" w:hAnsi="楷体" w:hint="eastAsia"/>
        </w:rPr>
        <w:t>填写该文件当中空缺的FLAG3字符串，将该字符串作为FLAG值（形式：FLAG3字符串）提交；（</w:t>
      </w:r>
      <w:r w:rsidRPr="00DA78C7">
        <w:rPr>
          <w:rFonts w:ascii="楷体" w:eastAsia="楷体" w:hAnsi="楷体"/>
        </w:rPr>
        <w:t>2</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4.进入虚拟机操作系统：Ubuntu Linux 32bit中的/root目录，完善该目录下的</w:t>
      </w:r>
      <w:r w:rsidRPr="00DA78C7">
        <w:rPr>
          <w:rFonts w:ascii="楷体" w:eastAsia="楷体" w:hAnsi="楷体"/>
        </w:rPr>
        <w:t>tcpportscan.py文件，对目标</w:t>
      </w:r>
      <w:r w:rsidRPr="00DA78C7">
        <w:rPr>
          <w:rFonts w:ascii="楷体" w:eastAsia="楷体" w:hAnsi="楷体" w:hint="eastAsia"/>
        </w:rPr>
        <w:t>HTTP</w:t>
      </w:r>
      <w:r w:rsidRPr="00DA78C7">
        <w:rPr>
          <w:rFonts w:ascii="楷体" w:eastAsia="楷体" w:hAnsi="楷体"/>
        </w:rPr>
        <w:t>服务器应用程序工作传输协议、端口号进行扫描判断，</w:t>
      </w:r>
      <w:r w:rsidRPr="00DA78C7">
        <w:rPr>
          <w:rFonts w:ascii="楷体" w:eastAsia="楷体" w:hAnsi="楷体" w:hint="eastAsia"/>
        </w:rPr>
        <w:t>填写该文件当中空缺的FLAG4字符串，将该字符串作为FLAG值（形式：FLAG4字符串）提交；（</w:t>
      </w:r>
      <w:r w:rsidRPr="00DA78C7">
        <w:rPr>
          <w:rFonts w:ascii="楷体" w:eastAsia="楷体" w:hAnsi="楷体"/>
        </w:rPr>
        <w:t>2</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lastRenderedPageBreak/>
        <w:t>5.进入虚拟机操作系统：Ubuntu Linux 32bit中的/root目录，完善该目录下的</w:t>
      </w:r>
      <w:r w:rsidRPr="00DA78C7">
        <w:rPr>
          <w:rFonts w:ascii="楷体" w:eastAsia="楷体" w:hAnsi="楷体"/>
        </w:rPr>
        <w:t>tcpportscan.py文件，对目标</w:t>
      </w:r>
      <w:r w:rsidRPr="00DA78C7">
        <w:rPr>
          <w:rFonts w:ascii="楷体" w:eastAsia="楷体" w:hAnsi="楷体" w:hint="eastAsia"/>
        </w:rPr>
        <w:t>HTTP</w:t>
      </w:r>
      <w:r w:rsidRPr="00DA78C7">
        <w:rPr>
          <w:rFonts w:ascii="楷体" w:eastAsia="楷体" w:hAnsi="楷体"/>
        </w:rPr>
        <w:t>服务器应用程序工作传输协议、端口号进行扫描判断，</w:t>
      </w:r>
      <w:r w:rsidRPr="00DA78C7">
        <w:rPr>
          <w:rFonts w:ascii="楷体" w:eastAsia="楷体" w:hAnsi="楷体" w:hint="eastAsia"/>
        </w:rPr>
        <w:t>填写该文件当中空缺的FLAG5字符串，将该字符串作为FLAG值（形式：FLAG5字符串）提交；（3</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6.进入虚拟机操作系统：Ubuntu Linux 32bit中的/root目录，完善该目录下的</w:t>
      </w:r>
      <w:r w:rsidRPr="00DA78C7">
        <w:rPr>
          <w:rFonts w:ascii="楷体" w:eastAsia="楷体" w:hAnsi="楷体"/>
        </w:rPr>
        <w:t>tcpportscan.py文件，对目标HTTP服务器应用程序工作传输协议、端口号进行扫描判断，</w:t>
      </w:r>
      <w:r w:rsidRPr="00DA78C7">
        <w:rPr>
          <w:rFonts w:ascii="楷体" w:eastAsia="楷体" w:hAnsi="楷体" w:hint="eastAsia"/>
        </w:rPr>
        <w:t>填写该文件当中空缺的FLAG6字符串，将该字符串作为FLAG值（形式：FLAG6字符串）提交；（3</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7.进入虚拟机操作系统：Ubuntu Linux 32bit中的/root目录，完善该目录下的</w:t>
      </w:r>
      <w:r w:rsidRPr="00DA78C7">
        <w:rPr>
          <w:rFonts w:ascii="楷体" w:eastAsia="楷体" w:hAnsi="楷体"/>
        </w:rPr>
        <w:t>tcpportscan.py文件，对目标HTTP服务器应用程序工作传输协议、端口号进行扫描判断，</w:t>
      </w:r>
      <w:r w:rsidRPr="00DA78C7">
        <w:rPr>
          <w:rFonts w:ascii="楷体" w:eastAsia="楷体" w:hAnsi="楷体" w:hint="eastAsia"/>
        </w:rPr>
        <w:t>填写该文件当中空缺的FLAG7字符串，将该字符串作为FLAG值（形式：FLAG7字符串）提交；（3</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8.在虚拟机操作系统：Ubuntu Linux 32bit下执行</w:t>
      </w:r>
      <w:r w:rsidRPr="00DA78C7">
        <w:rPr>
          <w:rFonts w:ascii="楷体" w:eastAsia="楷体" w:hAnsi="楷体"/>
        </w:rPr>
        <w:t>tcpportscan.py文件，对目标</w:t>
      </w:r>
      <w:r w:rsidRPr="00DA78C7">
        <w:rPr>
          <w:rFonts w:ascii="楷体" w:eastAsia="楷体" w:hAnsi="楷体" w:hint="eastAsia"/>
        </w:rPr>
        <w:t>HTTP</w:t>
      </w:r>
      <w:r w:rsidRPr="00DA78C7">
        <w:rPr>
          <w:rFonts w:ascii="楷体" w:eastAsia="楷体" w:hAnsi="楷体"/>
        </w:rPr>
        <w:t>服务器应用程序工作传输协议、端口号进行扫描判断，将该文件执行后的显示结果中，</w:t>
      </w:r>
      <w:r w:rsidRPr="00DA78C7">
        <w:rPr>
          <w:rFonts w:ascii="楷体" w:eastAsia="楷体" w:hAnsi="楷体" w:hint="eastAsia"/>
        </w:rPr>
        <w:t>包含TCP 80端口</w:t>
      </w:r>
      <w:r w:rsidRPr="00DA78C7">
        <w:rPr>
          <w:rFonts w:ascii="楷体" w:eastAsia="楷体" w:hAnsi="楷体"/>
        </w:rPr>
        <w:t>行的全部字符作为FLAG值</w:t>
      </w:r>
      <w:r w:rsidRPr="00DA78C7">
        <w:rPr>
          <w:rFonts w:ascii="楷体" w:eastAsia="楷体" w:hAnsi="楷体" w:hint="eastAsia"/>
        </w:rPr>
        <w:t>提交。（3</w:t>
      </w:r>
      <w:r w:rsidR="00D637B8" w:rsidRPr="00DA78C7">
        <w:rPr>
          <w:rFonts w:ascii="楷体" w:eastAsia="楷体" w:hAnsi="楷体"/>
        </w:rPr>
        <w:t>0</w:t>
      </w:r>
      <w:r w:rsidRPr="00DA78C7">
        <w:rPr>
          <w:rFonts w:ascii="楷体" w:eastAsia="楷体" w:hAnsi="楷体" w:hint="eastAsia"/>
        </w:rPr>
        <w:t>分）</w:t>
      </w:r>
    </w:p>
    <w:p w:rsidR="00710AB0" w:rsidRPr="00DA78C7" w:rsidRDefault="00710AB0" w:rsidP="00710AB0">
      <w:pPr>
        <w:pStyle w:val="af6"/>
        <w:spacing w:line="360" w:lineRule="auto"/>
        <w:ind w:firstLineChars="295" w:firstLine="708"/>
        <w:jc w:val="left"/>
        <w:rPr>
          <w:rFonts w:ascii="楷体" w:eastAsia="楷体" w:hAnsi="楷体"/>
        </w:rPr>
      </w:pPr>
    </w:p>
    <w:p w:rsidR="00710AB0" w:rsidRPr="00DA78C7" w:rsidRDefault="00710AB0" w:rsidP="00710AB0">
      <w:pPr>
        <w:rPr>
          <w:rFonts w:ascii="楷体" w:eastAsia="楷体" w:hAnsi="楷体"/>
          <w:sz w:val="28"/>
          <w:szCs w:val="28"/>
        </w:rPr>
      </w:pPr>
      <w:r w:rsidRPr="00DA78C7">
        <w:rPr>
          <w:rFonts w:ascii="楷体" w:eastAsia="楷体" w:hAnsi="楷体" w:hint="eastAsia"/>
          <w:sz w:val="28"/>
          <w:szCs w:val="28"/>
        </w:rPr>
        <w:t>（二</w:t>
      </w:r>
      <w:r w:rsidRPr="00DA78C7">
        <w:rPr>
          <w:rFonts w:ascii="楷体" w:eastAsia="楷体" w:hAnsi="楷体"/>
          <w:sz w:val="28"/>
          <w:szCs w:val="28"/>
        </w:rPr>
        <w:t>）</w:t>
      </w:r>
      <w:r w:rsidRPr="00DA78C7">
        <w:rPr>
          <w:rFonts w:ascii="楷体" w:eastAsia="楷体" w:hAnsi="楷体" w:hint="eastAsia"/>
          <w:sz w:val="28"/>
          <w:szCs w:val="28"/>
        </w:rPr>
        <w:t>第二阶段任务书（30</w:t>
      </w:r>
      <w:r w:rsidR="00D637B8" w:rsidRPr="00DA78C7">
        <w:rPr>
          <w:rFonts w:ascii="楷体" w:eastAsia="楷体" w:hAnsi="楷体"/>
          <w:sz w:val="28"/>
          <w:szCs w:val="28"/>
        </w:rPr>
        <w:t>0</w:t>
      </w:r>
      <w:r w:rsidRPr="00DA78C7">
        <w:rPr>
          <w:rFonts w:ascii="楷体" w:eastAsia="楷体" w:hAnsi="楷体" w:hint="eastAsia"/>
          <w:sz w:val="28"/>
          <w:szCs w:val="28"/>
        </w:rPr>
        <w:t>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假定各位选手是某电子商务企业的信息安全工程师，负责企业某服务器的安全防护，该服务器可能存在着各种问题和漏洞。你需要尽快对该服务器进行安全加固，15分钟之后将会有其它参赛队选手对这台服务器进行渗透。</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根据</w:t>
      </w:r>
      <w:r w:rsidRPr="00DA78C7">
        <w:rPr>
          <w:rFonts w:ascii="楷体" w:eastAsia="楷体" w:hAnsi="楷体" w:hint="eastAsia"/>
        </w:rPr>
        <w:t>《</w:t>
      </w:r>
      <w:r w:rsidRPr="00DA78C7">
        <w:rPr>
          <w:rFonts w:ascii="楷体" w:eastAsia="楷体" w:hAnsi="楷体"/>
        </w:rPr>
        <w:t>赛场参数表</w:t>
      </w:r>
      <w:r w:rsidRPr="00DA78C7">
        <w:rPr>
          <w:rFonts w:ascii="楷体" w:eastAsia="楷体" w:hAnsi="楷体" w:hint="eastAsia"/>
        </w:rPr>
        <w:t>》提供的第二阶段的信息，</w:t>
      </w:r>
      <w:r w:rsidRPr="00DA78C7">
        <w:rPr>
          <w:rFonts w:ascii="楷体" w:eastAsia="楷体" w:hAnsi="楷体"/>
        </w:rPr>
        <w:t>请使用PC1的谷歌浏览器登录考试平台。</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提示1：服务器中的漏洞可能是常规漏洞也可能是系统漏洞；</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提示2：加固全部漏洞；</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提示3：对其它参赛队服务器进行渗透，取得FLAG值并提交到自动评分系统；</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提示</w:t>
      </w:r>
      <w:r w:rsidRPr="00DA78C7">
        <w:rPr>
          <w:rFonts w:ascii="楷体" w:eastAsia="楷体" w:hAnsi="楷体" w:hint="eastAsia"/>
        </w:rPr>
        <w:t>4：十五分钟之后，各位选手才可以进入渗透测试环节。渗透测试环节中，各位选手可以继续加固服务器，也可以选择攻击其他选手的服务器。</w:t>
      </w:r>
    </w:p>
    <w:p w:rsidR="00710AB0" w:rsidRPr="00DA78C7" w:rsidRDefault="00710AB0" w:rsidP="00710AB0">
      <w:pPr>
        <w:pStyle w:val="af6"/>
        <w:spacing w:line="360" w:lineRule="auto"/>
        <w:ind w:firstLineChars="295" w:firstLine="708"/>
        <w:jc w:val="left"/>
        <w:rPr>
          <w:rFonts w:ascii="楷体" w:eastAsia="楷体" w:hAnsi="楷体"/>
        </w:rPr>
      </w:pPr>
    </w:p>
    <w:p w:rsidR="00710AB0" w:rsidRPr="00DA78C7" w:rsidRDefault="00710AB0" w:rsidP="00710AB0">
      <w:pPr>
        <w:pStyle w:val="af6"/>
        <w:spacing w:line="360" w:lineRule="auto"/>
        <w:ind w:firstLineChars="295" w:firstLine="711"/>
        <w:jc w:val="left"/>
        <w:rPr>
          <w:rFonts w:ascii="楷体" w:eastAsia="楷体" w:hAnsi="楷体"/>
          <w:b/>
        </w:rPr>
      </w:pPr>
      <w:r w:rsidRPr="00DA78C7">
        <w:rPr>
          <w:rFonts w:ascii="楷体" w:eastAsia="楷体" w:hAnsi="楷体" w:hint="eastAsia"/>
          <w:b/>
        </w:rPr>
        <w:t>靶机环境说明：</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服务器场景：CentOS5.5（用户名：root；密码：123456）</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服务器场景操作系统：CentOS5.5</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服务器场景操作系统安装服务：HTTP</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服务器场景操作系统安装服务：FTP</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服务器场景操作系统安装服务：SSH</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服务器场景操作系统安装服务：SQL</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服务器场景操作系统安装开发环境：GCC</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服务器场景操作系统安装开发环境：Python</w:t>
      </w:r>
    </w:p>
    <w:p w:rsidR="00710AB0" w:rsidRPr="00DA78C7" w:rsidRDefault="00710AB0" w:rsidP="00710AB0">
      <w:pPr>
        <w:pStyle w:val="af6"/>
        <w:numPr>
          <w:ilvl w:val="0"/>
          <w:numId w:val="5"/>
        </w:numPr>
        <w:spacing w:line="360" w:lineRule="auto"/>
        <w:ind w:firstLineChars="0"/>
        <w:jc w:val="left"/>
        <w:rPr>
          <w:rFonts w:ascii="楷体" w:eastAsia="楷体" w:hAnsi="楷体"/>
        </w:rPr>
      </w:pPr>
      <w:r w:rsidRPr="00DA78C7">
        <w:rPr>
          <w:rFonts w:ascii="楷体" w:eastAsia="楷体" w:hAnsi="楷体" w:hint="eastAsia"/>
        </w:rPr>
        <w:t>服务器场景操作系统安装开发环境：PHP</w:t>
      </w:r>
    </w:p>
    <w:p w:rsidR="00710AB0" w:rsidRPr="00DA78C7" w:rsidRDefault="00710AB0" w:rsidP="00710AB0">
      <w:pPr>
        <w:pStyle w:val="af6"/>
        <w:spacing w:line="360" w:lineRule="auto"/>
        <w:ind w:left="1128" w:firstLineChars="0" w:firstLine="0"/>
        <w:jc w:val="left"/>
        <w:rPr>
          <w:rFonts w:ascii="楷体" w:eastAsia="楷体" w:hAnsi="楷体"/>
        </w:rPr>
      </w:pPr>
    </w:p>
    <w:p w:rsidR="00710AB0" w:rsidRPr="00DA78C7" w:rsidRDefault="00710AB0" w:rsidP="00710AB0">
      <w:pPr>
        <w:pStyle w:val="af6"/>
        <w:spacing w:line="360" w:lineRule="auto"/>
        <w:ind w:firstLineChars="295" w:firstLine="711"/>
        <w:jc w:val="left"/>
        <w:rPr>
          <w:rFonts w:ascii="楷体" w:eastAsia="楷体" w:hAnsi="楷体"/>
          <w:b/>
        </w:rPr>
      </w:pPr>
      <w:r w:rsidRPr="00DA78C7">
        <w:rPr>
          <w:rFonts w:ascii="楷体" w:eastAsia="楷体" w:hAnsi="楷体" w:hint="eastAsia"/>
          <w:b/>
        </w:rPr>
        <w:t>可能的漏洞列表如下：</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1.靶机上的网站可能存在命令注入的漏洞，要求选手找到命令注入的相关漏洞，利用此漏洞获取一定权限;</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2.靶机上的网站可能存在文件上传漏洞，要求选手找到文件上传的相关漏洞，利用此漏洞获取一定权限;</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3.靶机上的网站可能存在文件包含漏洞，要求选手找到文件包含的相关漏洞，与别的漏洞相结合获取一定权限并进行提权;</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4.操作系统提供的服务可能包含了远程代码执行的漏洞，要求用户找到远程代码执行的服务，并利用此漏洞获取系统权限;</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5.操作系统提供的服务可能包含了缓冲区溢出漏洞，要求用户找到缓冲区溢出漏洞的服务，并利用此漏洞获取系统权限;</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6.操作系统中可能存在一些系统后门，选手可以找到此后门，并利用预留的后门直接获取到系统权限。</w:t>
      </w:r>
    </w:p>
    <w:p w:rsidR="00710AB0" w:rsidRPr="00DA78C7" w:rsidRDefault="00710AB0" w:rsidP="00710AB0">
      <w:pPr>
        <w:pStyle w:val="af6"/>
        <w:spacing w:line="360" w:lineRule="auto"/>
        <w:ind w:firstLineChars="295" w:firstLine="708"/>
        <w:jc w:val="left"/>
        <w:rPr>
          <w:rFonts w:ascii="楷体" w:eastAsia="楷体" w:hAnsi="楷体"/>
        </w:rPr>
      </w:pPr>
    </w:p>
    <w:p w:rsidR="00710AB0" w:rsidRPr="00DA78C7" w:rsidRDefault="00710AB0" w:rsidP="00710AB0">
      <w:pPr>
        <w:pStyle w:val="af6"/>
        <w:spacing w:line="360" w:lineRule="auto"/>
        <w:ind w:firstLineChars="295" w:firstLine="711"/>
        <w:jc w:val="left"/>
        <w:rPr>
          <w:rFonts w:ascii="楷体" w:eastAsia="楷体" w:hAnsi="楷体"/>
          <w:b/>
        </w:rPr>
      </w:pPr>
      <w:r w:rsidRPr="00DA78C7">
        <w:rPr>
          <w:rFonts w:ascii="楷体" w:eastAsia="楷体" w:hAnsi="楷体" w:hint="eastAsia"/>
          <w:b/>
        </w:rPr>
        <w:t>注意事项：</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注意</w:t>
      </w:r>
      <w:r w:rsidR="00D637B8" w:rsidRPr="00DA78C7">
        <w:rPr>
          <w:rFonts w:ascii="楷体" w:eastAsia="楷体" w:hAnsi="楷体"/>
        </w:rPr>
        <w:t>1</w:t>
      </w:r>
      <w:r w:rsidRPr="00DA78C7">
        <w:rPr>
          <w:rFonts w:ascii="楷体" w:eastAsia="楷体" w:hAnsi="楷体" w:hint="eastAsia"/>
        </w:rPr>
        <w:t>：不能对裁判服务器进行攻击，否则将判令停止比赛，第二阶段分数为0分；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lastRenderedPageBreak/>
        <w:t>注意</w:t>
      </w:r>
      <w:r w:rsidR="00D637B8" w:rsidRPr="00DA78C7">
        <w:rPr>
          <w:rFonts w:ascii="楷体" w:eastAsia="楷体" w:hAnsi="楷体"/>
        </w:rPr>
        <w:t>2</w:t>
      </w:r>
      <w:r w:rsidRPr="00DA78C7">
        <w:rPr>
          <w:rFonts w:ascii="楷体" w:eastAsia="楷体" w:hAnsi="楷体" w:hint="eastAsia"/>
        </w:rPr>
        <w:t>：在加固阶段（前十五分钟，具体听现场裁判指令）不得对任何服务器进行攻击，否则将判令攻击者停止比赛，第二阶段分数为0分；</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注意</w:t>
      </w:r>
      <w:r w:rsidR="00D637B8" w:rsidRPr="00DA78C7">
        <w:rPr>
          <w:rFonts w:ascii="楷体" w:eastAsia="楷体" w:hAnsi="楷体"/>
        </w:rPr>
        <w:t>3</w:t>
      </w:r>
      <w:r w:rsidRPr="00DA78C7">
        <w:rPr>
          <w:rFonts w:ascii="楷体" w:eastAsia="楷体" w:hAnsi="楷体" w:hint="eastAsia"/>
        </w:rPr>
        <w:t>：FLAG值为每台受保护服务器的唯一性标识，每台受保护服务器仅有1个；</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注意</w:t>
      </w:r>
      <w:r w:rsidR="00D637B8" w:rsidRPr="00DA78C7">
        <w:rPr>
          <w:rFonts w:ascii="楷体" w:eastAsia="楷体" w:hAnsi="楷体"/>
        </w:rPr>
        <w:t>4</w:t>
      </w:r>
      <w:r w:rsidRPr="00DA78C7">
        <w:rPr>
          <w:rFonts w:ascii="楷体" w:eastAsia="楷体" w:hAnsi="楷体"/>
        </w:rPr>
        <w:t>：靶机的FLAG</w:t>
      </w:r>
      <w:r w:rsidRPr="00DA78C7">
        <w:rPr>
          <w:rFonts w:ascii="楷体" w:eastAsia="楷体" w:hAnsi="楷体" w:hint="eastAsia"/>
        </w:rPr>
        <w:t>值存放在</w:t>
      </w:r>
      <w:r w:rsidRPr="00DA78C7">
        <w:rPr>
          <w:rFonts w:ascii="楷体" w:eastAsia="楷体" w:hAnsi="楷体"/>
        </w:rPr>
        <w:t>./root/Flaginfoxxxx.xxx.txt文件内容当中（</w:t>
      </w:r>
      <w:r w:rsidRPr="00DA78C7">
        <w:rPr>
          <w:rFonts w:ascii="楷体" w:eastAsia="楷体" w:hAnsi="楷体" w:hint="eastAsia"/>
        </w:rPr>
        <w:t>xxxx.</w:t>
      </w:r>
      <w:r w:rsidRPr="00DA78C7">
        <w:rPr>
          <w:rFonts w:ascii="楷体" w:eastAsia="楷体" w:hAnsi="楷体"/>
        </w:rPr>
        <w:t>xxx是随机产生的字符）；</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注意</w:t>
      </w:r>
      <w:r w:rsidR="00D637B8" w:rsidRPr="00DA78C7">
        <w:rPr>
          <w:rFonts w:ascii="楷体" w:eastAsia="楷体" w:hAnsi="楷体"/>
        </w:rPr>
        <w:t>5</w:t>
      </w:r>
      <w:r w:rsidRPr="00DA78C7">
        <w:rPr>
          <w:rFonts w:ascii="楷体" w:eastAsia="楷体" w:hAnsi="楷体" w:hint="eastAsia"/>
        </w:rPr>
        <w:t>：在登录自动评分系统后，提交对手靶机的FLAG值，同时需要指定对手靶机的IP地址；</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注意</w:t>
      </w:r>
      <w:r w:rsidR="00D637B8" w:rsidRPr="00DA78C7">
        <w:rPr>
          <w:rFonts w:ascii="楷体" w:eastAsia="楷体" w:hAnsi="楷体"/>
        </w:rPr>
        <w:t>6</w:t>
      </w:r>
      <w:r w:rsidRPr="00DA78C7">
        <w:rPr>
          <w:rFonts w:ascii="楷体" w:eastAsia="楷体" w:hAnsi="楷体" w:hint="eastAsia"/>
        </w:rPr>
        <w:t>：本环节是对抗环节，不予补时。</w:t>
      </w:r>
    </w:p>
    <w:p w:rsidR="00710AB0" w:rsidRPr="00DA78C7" w:rsidRDefault="00710AB0" w:rsidP="00710AB0">
      <w:pPr>
        <w:pStyle w:val="af6"/>
        <w:spacing w:line="360" w:lineRule="auto"/>
        <w:ind w:firstLineChars="295" w:firstLine="708"/>
        <w:jc w:val="left"/>
        <w:rPr>
          <w:rFonts w:ascii="楷体" w:eastAsia="楷体" w:hAnsi="楷体"/>
        </w:rPr>
      </w:pPr>
    </w:p>
    <w:p w:rsidR="00710AB0" w:rsidRPr="00DA78C7" w:rsidRDefault="00710AB0" w:rsidP="00710AB0">
      <w:pPr>
        <w:pStyle w:val="af6"/>
        <w:spacing w:line="360" w:lineRule="auto"/>
        <w:ind w:firstLineChars="295" w:firstLine="711"/>
        <w:jc w:val="left"/>
        <w:rPr>
          <w:rFonts w:ascii="楷体" w:eastAsia="楷体" w:hAnsi="楷体"/>
          <w:b/>
        </w:rPr>
      </w:pPr>
      <w:r w:rsidRPr="00DA78C7">
        <w:rPr>
          <w:rFonts w:ascii="楷体" w:eastAsia="楷体" w:hAnsi="楷体" w:hint="eastAsia"/>
          <w:b/>
        </w:rPr>
        <w:t>评分说明：</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hint="eastAsia"/>
        </w:rPr>
        <w:t>规则1：每提交1次对手靶机的FLAG值增加</w:t>
      </w:r>
      <w:r w:rsidR="002D55E6" w:rsidRPr="00DA78C7">
        <w:rPr>
          <w:rFonts w:ascii="楷体" w:eastAsia="楷体" w:hAnsi="楷体"/>
        </w:rPr>
        <w:t>5</w:t>
      </w:r>
      <w:r w:rsidRPr="00DA78C7">
        <w:rPr>
          <w:rFonts w:ascii="楷体" w:eastAsia="楷体" w:hAnsi="楷体" w:hint="eastAsia"/>
        </w:rPr>
        <w:t>分，每当被对手提交1次自身靶机的FLAG值扣除</w:t>
      </w:r>
      <w:r w:rsidR="002D55E6" w:rsidRPr="00DA78C7">
        <w:rPr>
          <w:rFonts w:ascii="楷体" w:eastAsia="楷体" w:hAnsi="楷体"/>
        </w:rPr>
        <w:t>5</w:t>
      </w:r>
      <w:r w:rsidRPr="00DA78C7">
        <w:rPr>
          <w:rFonts w:ascii="楷体" w:eastAsia="楷体" w:hAnsi="楷体" w:hint="eastAsia"/>
        </w:rPr>
        <w:t>分，每个对手靶机的FLAG值只能提交一次；</w:t>
      </w:r>
    </w:p>
    <w:p w:rsidR="008342E5" w:rsidRPr="00DA78C7" w:rsidRDefault="008342E5" w:rsidP="008342E5">
      <w:pPr>
        <w:pStyle w:val="af6"/>
        <w:spacing w:line="360" w:lineRule="auto"/>
        <w:ind w:firstLineChars="295" w:firstLine="708"/>
        <w:jc w:val="left"/>
        <w:rPr>
          <w:rFonts w:ascii="楷体" w:eastAsia="楷体" w:hAnsi="楷体"/>
        </w:rPr>
      </w:pPr>
      <w:r w:rsidRPr="00DA78C7">
        <w:rPr>
          <w:rFonts w:ascii="楷体" w:eastAsia="楷体" w:hAnsi="楷体"/>
        </w:rPr>
        <w:t>规则</w:t>
      </w:r>
      <w:r w:rsidRPr="00DA78C7">
        <w:rPr>
          <w:rFonts w:ascii="楷体" w:eastAsia="楷体" w:hAnsi="楷体" w:hint="eastAsia"/>
        </w:rPr>
        <w:t>2：系统自动启动违规检测</w:t>
      </w:r>
      <w:r w:rsidR="00461C10" w:rsidRPr="00DA78C7">
        <w:rPr>
          <w:rFonts w:ascii="楷体" w:eastAsia="楷体" w:hAnsi="楷体" w:hint="eastAsia"/>
        </w:rPr>
        <w:t>和</w:t>
      </w:r>
      <w:r w:rsidRPr="00DA78C7">
        <w:rPr>
          <w:rFonts w:ascii="楷体" w:eastAsia="楷体" w:hAnsi="楷体" w:hint="eastAsia"/>
        </w:rPr>
        <w:t>扣分</w:t>
      </w:r>
      <w:r w:rsidR="00461C10" w:rsidRPr="00DA78C7">
        <w:rPr>
          <w:rFonts w:ascii="楷体" w:eastAsia="楷体" w:hAnsi="楷体" w:hint="eastAsia"/>
        </w:rPr>
        <w:t>机制</w:t>
      </w:r>
      <w:r w:rsidRPr="00DA78C7">
        <w:rPr>
          <w:rFonts w:ascii="楷体" w:eastAsia="楷体" w:hAnsi="楷体" w:hint="eastAsia"/>
        </w:rPr>
        <w:t>，如</w:t>
      </w:r>
      <w:r w:rsidR="00461C10" w:rsidRPr="00DA78C7">
        <w:rPr>
          <w:rFonts w:ascii="楷体" w:eastAsia="楷体" w:hAnsi="楷体" w:hint="eastAsia"/>
        </w:rPr>
        <w:t>发现</w:t>
      </w:r>
      <w:r w:rsidRPr="00DA78C7">
        <w:rPr>
          <w:rFonts w:ascii="楷体" w:eastAsia="楷体" w:hAnsi="楷体" w:hint="eastAsia"/>
        </w:rPr>
        <w:t>如下违规行为，系统均给予自动扣分，每检测到一次违规行为扣除一次分数，扣分明细显示在扣分榜中，记录在第二阶段总成绩中：</w:t>
      </w:r>
    </w:p>
    <w:p w:rsidR="008342E5" w:rsidRPr="00DA78C7" w:rsidRDefault="008342E5" w:rsidP="008342E5">
      <w:pPr>
        <w:pStyle w:val="af6"/>
        <w:spacing w:line="360" w:lineRule="auto"/>
        <w:ind w:firstLineChars="295" w:firstLine="708"/>
        <w:jc w:val="left"/>
        <w:rPr>
          <w:rFonts w:ascii="楷体" w:eastAsia="楷体" w:hAnsi="楷体"/>
        </w:rPr>
      </w:pPr>
      <w:r w:rsidRPr="00DA78C7">
        <w:rPr>
          <w:rFonts w:ascii="楷体" w:eastAsia="楷体" w:hAnsi="楷体"/>
        </w:rPr>
        <w:t>1）</w:t>
      </w:r>
      <w:r w:rsidRPr="00DA78C7">
        <w:rPr>
          <w:rFonts w:ascii="楷体" w:eastAsia="楷体" w:hAnsi="楷体" w:hint="eastAsia"/>
        </w:rPr>
        <w:t>攻防</w:t>
      </w:r>
      <w:r w:rsidRPr="00DA78C7">
        <w:rPr>
          <w:rFonts w:ascii="楷体" w:eastAsia="楷体" w:hAnsi="楷体"/>
        </w:rPr>
        <w:t>阶段</w:t>
      </w:r>
      <w:r w:rsidRPr="00DA78C7">
        <w:rPr>
          <w:rFonts w:ascii="楷体" w:eastAsia="楷体" w:hAnsi="楷体" w:hint="eastAsia"/>
        </w:rPr>
        <w:t>启用FLAG检测机制，如发现F</w:t>
      </w:r>
      <w:r w:rsidRPr="00DA78C7">
        <w:rPr>
          <w:rFonts w:ascii="楷体" w:eastAsia="楷体" w:hAnsi="楷体"/>
        </w:rPr>
        <w:t>LAG异常（譬如：删除、修改、杀进程）</w:t>
      </w:r>
      <w:r w:rsidRPr="00DA78C7">
        <w:rPr>
          <w:rFonts w:ascii="楷体" w:eastAsia="楷体" w:hAnsi="楷体" w:hint="eastAsia"/>
        </w:rPr>
        <w:t>，记为一次违规行为</w:t>
      </w:r>
      <w:r w:rsidR="00461C10" w:rsidRPr="00DA78C7">
        <w:rPr>
          <w:rFonts w:ascii="楷体" w:eastAsia="楷体" w:hAnsi="楷体" w:hint="eastAsia"/>
        </w:rPr>
        <w:t>，每次扣分</w:t>
      </w:r>
      <w:r w:rsidR="00461C10" w:rsidRPr="00DA78C7">
        <w:rPr>
          <w:rFonts w:ascii="楷体" w:eastAsia="楷体" w:hAnsi="楷体"/>
        </w:rPr>
        <w:t>10</w:t>
      </w:r>
      <w:r w:rsidR="00461C10" w:rsidRPr="00DA78C7">
        <w:rPr>
          <w:rFonts w:ascii="楷体" w:eastAsia="楷体" w:hAnsi="楷体" w:hint="eastAsia"/>
        </w:rPr>
        <w:t>分</w:t>
      </w:r>
      <w:r w:rsidRPr="00DA78C7">
        <w:rPr>
          <w:rFonts w:ascii="楷体" w:eastAsia="楷体" w:hAnsi="楷体" w:hint="eastAsia"/>
        </w:rPr>
        <w:t>；</w:t>
      </w:r>
    </w:p>
    <w:p w:rsidR="008342E5" w:rsidRPr="00DA78C7" w:rsidRDefault="008342E5" w:rsidP="008342E5">
      <w:pPr>
        <w:pStyle w:val="af6"/>
        <w:spacing w:line="360" w:lineRule="auto"/>
        <w:ind w:firstLineChars="295" w:firstLine="708"/>
        <w:jc w:val="left"/>
        <w:rPr>
          <w:rFonts w:ascii="楷体" w:eastAsia="楷体" w:hAnsi="楷体"/>
        </w:rPr>
      </w:pPr>
      <w:r w:rsidRPr="00DA78C7">
        <w:rPr>
          <w:rFonts w:ascii="楷体" w:eastAsia="楷体" w:hAnsi="楷体" w:hint="eastAsia"/>
        </w:rPr>
        <w:t>2）攻防</w:t>
      </w:r>
      <w:r w:rsidRPr="00DA78C7">
        <w:rPr>
          <w:rFonts w:ascii="楷体" w:eastAsia="楷体" w:hAnsi="楷体"/>
        </w:rPr>
        <w:t>阶段</w:t>
      </w:r>
      <w:r w:rsidRPr="00DA78C7">
        <w:rPr>
          <w:rFonts w:ascii="楷体" w:eastAsia="楷体" w:hAnsi="楷体" w:hint="eastAsia"/>
        </w:rPr>
        <w:t>启用服务端口检测机制，如发现关闭题目要求开启的端口，记为一次违规行为</w:t>
      </w:r>
      <w:r w:rsidR="00461C10" w:rsidRPr="00DA78C7">
        <w:rPr>
          <w:rFonts w:ascii="楷体" w:eastAsia="楷体" w:hAnsi="楷体" w:hint="eastAsia"/>
        </w:rPr>
        <w:t>，每次扣分</w:t>
      </w:r>
      <w:r w:rsidR="00461C10" w:rsidRPr="00DA78C7">
        <w:rPr>
          <w:rFonts w:ascii="楷体" w:eastAsia="楷体" w:hAnsi="楷体"/>
        </w:rPr>
        <w:t>10</w:t>
      </w:r>
      <w:r w:rsidR="00461C10" w:rsidRPr="00DA78C7">
        <w:rPr>
          <w:rFonts w:ascii="楷体" w:eastAsia="楷体" w:hAnsi="楷体" w:hint="eastAsia"/>
        </w:rPr>
        <w:t>分</w:t>
      </w:r>
      <w:r w:rsidRPr="00DA78C7">
        <w:rPr>
          <w:rFonts w:ascii="楷体" w:eastAsia="楷体" w:hAnsi="楷体" w:hint="eastAsia"/>
        </w:rPr>
        <w:t>；</w:t>
      </w:r>
    </w:p>
    <w:p w:rsidR="008342E5" w:rsidRPr="00DA78C7" w:rsidRDefault="008342E5" w:rsidP="008342E5">
      <w:pPr>
        <w:pStyle w:val="af6"/>
        <w:spacing w:line="360" w:lineRule="auto"/>
        <w:ind w:firstLineChars="295" w:firstLine="708"/>
        <w:jc w:val="left"/>
        <w:rPr>
          <w:rFonts w:ascii="楷体" w:eastAsia="楷体" w:hAnsi="楷体"/>
        </w:rPr>
      </w:pPr>
      <w:r w:rsidRPr="00DA78C7">
        <w:rPr>
          <w:rFonts w:ascii="楷体" w:eastAsia="楷体" w:hAnsi="楷体"/>
        </w:rPr>
        <w:t>3</w:t>
      </w:r>
      <w:r w:rsidRPr="00DA78C7">
        <w:rPr>
          <w:rFonts w:ascii="楷体" w:eastAsia="楷体" w:hAnsi="楷体" w:hint="eastAsia"/>
        </w:rPr>
        <w:t>）攻防</w:t>
      </w:r>
      <w:r w:rsidRPr="00DA78C7">
        <w:rPr>
          <w:rFonts w:ascii="楷体" w:eastAsia="楷体" w:hAnsi="楷体"/>
        </w:rPr>
        <w:t>阶段</w:t>
      </w:r>
      <w:r w:rsidRPr="00DA78C7">
        <w:rPr>
          <w:rFonts w:ascii="楷体" w:eastAsia="楷体" w:hAnsi="楷体" w:hint="eastAsia"/>
        </w:rPr>
        <w:t>靶机IP参数不允许修改，如修改记为一次违规行为</w:t>
      </w:r>
      <w:r w:rsidR="00461C10" w:rsidRPr="00DA78C7">
        <w:rPr>
          <w:rFonts w:ascii="楷体" w:eastAsia="楷体" w:hAnsi="楷体" w:hint="eastAsia"/>
        </w:rPr>
        <w:t>，每次扣分</w:t>
      </w:r>
      <w:r w:rsidR="00461C10" w:rsidRPr="00DA78C7">
        <w:rPr>
          <w:rFonts w:ascii="楷体" w:eastAsia="楷体" w:hAnsi="楷体"/>
        </w:rPr>
        <w:t>10</w:t>
      </w:r>
      <w:r w:rsidR="00461C10" w:rsidRPr="00DA78C7">
        <w:rPr>
          <w:rFonts w:ascii="楷体" w:eastAsia="楷体" w:hAnsi="楷体" w:hint="eastAsia"/>
        </w:rPr>
        <w:t>分</w:t>
      </w:r>
      <w:r w:rsidRPr="00DA78C7">
        <w:rPr>
          <w:rFonts w:ascii="楷体" w:eastAsia="楷体" w:hAnsi="楷体" w:hint="eastAsia"/>
        </w:rPr>
        <w:t>；</w:t>
      </w:r>
    </w:p>
    <w:p w:rsidR="008342E5" w:rsidRPr="00DA78C7" w:rsidRDefault="008342E5" w:rsidP="008342E5">
      <w:pPr>
        <w:pStyle w:val="af6"/>
        <w:spacing w:line="360" w:lineRule="auto"/>
        <w:ind w:firstLineChars="295" w:firstLine="708"/>
        <w:jc w:val="left"/>
        <w:rPr>
          <w:rFonts w:ascii="楷体" w:eastAsia="楷体" w:hAnsi="楷体"/>
        </w:rPr>
      </w:pPr>
      <w:r w:rsidRPr="00DA78C7">
        <w:rPr>
          <w:rFonts w:ascii="楷体" w:eastAsia="楷体" w:hAnsi="楷体"/>
        </w:rPr>
        <w:t>4</w:t>
      </w:r>
      <w:r w:rsidRPr="00DA78C7">
        <w:rPr>
          <w:rFonts w:ascii="楷体" w:eastAsia="楷体" w:hAnsi="楷体" w:hint="eastAsia"/>
        </w:rPr>
        <w:t>）在加固时间后，选手自己关闭靶机或被他人关闭，记为</w:t>
      </w:r>
      <w:r w:rsidR="00461C10" w:rsidRPr="00DA78C7">
        <w:rPr>
          <w:rFonts w:ascii="楷体" w:eastAsia="楷体" w:hAnsi="楷体" w:hint="eastAsia"/>
        </w:rPr>
        <w:t>一</w:t>
      </w:r>
      <w:r w:rsidRPr="00DA78C7">
        <w:rPr>
          <w:rFonts w:ascii="楷体" w:eastAsia="楷体" w:hAnsi="楷体" w:hint="eastAsia"/>
        </w:rPr>
        <w:t>次违规行为，</w:t>
      </w:r>
      <w:r w:rsidR="00461C10" w:rsidRPr="00DA78C7">
        <w:rPr>
          <w:rFonts w:ascii="楷体" w:eastAsia="楷体" w:hAnsi="楷体" w:hint="eastAsia"/>
        </w:rPr>
        <w:t>每次扣分</w:t>
      </w:r>
      <w:r w:rsidR="00461C10" w:rsidRPr="00DA78C7">
        <w:rPr>
          <w:rFonts w:ascii="楷体" w:eastAsia="楷体" w:hAnsi="楷体"/>
        </w:rPr>
        <w:t>20</w:t>
      </w:r>
      <w:r w:rsidR="00461C10" w:rsidRPr="00DA78C7">
        <w:rPr>
          <w:rFonts w:ascii="楷体" w:eastAsia="楷体" w:hAnsi="楷体" w:hint="eastAsia"/>
        </w:rPr>
        <w:t>分，</w:t>
      </w:r>
      <w:r w:rsidRPr="00DA78C7">
        <w:rPr>
          <w:rFonts w:ascii="楷体" w:eastAsia="楷体" w:hAnsi="楷体" w:hint="eastAsia"/>
        </w:rPr>
        <w:t>且裁判员不予帮助重启。</w:t>
      </w:r>
    </w:p>
    <w:p w:rsidR="00710AB0" w:rsidRPr="00DA78C7" w:rsidRDefault="00710AB0" w:rsidP="00710AB0">
      <w:pPr>
        <w:pStyle w:val="af6"/>
        <w:spacing w:line="360" w:lineRule="auto"/>
        <w:ind w:firstLineChars="295" w:firstLine="708"/>
        <w:jc w:val="left"/>
        <w:rPr>
          <w:rFonts w:ascii="楷体" w:eastAsia="楷体" w:hAnsi="楷体"/>
        </w:rPr>
      </w:pPr>
      <w:r w:rsidRPr="00DA78C7">
        <w:rPr>
          <w:rFonts w:ascii="楷体" w:eastAsia="楷体" w:hAnsi="楷体"/>
        </w:rPr>
        <w:t>规则</w:t>
      </w:r>
      <w:r w:rsidR="008342E5" w:rsidRPr="00DA78C7">
        <w:rPr>
          <w:rFonts w:ascii="楷体" w:eastAsia="楷体" w:hAnsi="楷体"/>
        </w:rPr>
        <w:t>3</w:t>
      </w:r>
      <w:r w:rsidRPr="00DA78C7">
        <w:rPr>
          <w:rFonts w:ascii="楷体" w:eastAsia="楷体" w:hAnsi="楷体" w:hint="eastAsia"/>
        </w:rPr>
        <w:t>：第二阶段总分为30</w:t>
      </w:r>
      <w:r w:rsidR="00D637B8" w:rsidRPr="00DA78C7">
        <w:rPr>
          <w:rFonts w:ascii="楷体" w:eastAsia="楷体" w:hAnsi="楷体"/>
        </w:rPr>
        <w:t>0</w:t>
      </w:r>
      <w:r w:rsidRPr="00DA78C7">
        <w:rPr>
          <w:rFonts w:ascii="楷体" w:eastAsia="楷体" w:hAnsi="楷体" w:hint="eastAsia"/>
        </w:rPr>
        <w:t>分，初始分为10</w:t>
      </w:r>
      <w:r w:rsidR="00D637B8" w:rsidRPr="00DA78C7">
        <w:rPr>
          <w:rFonts w:ascii="楷体" w:eastAsia="楷体" w:hAnsi="楷体"/>
        </w:rPr>
        <w:t>0</w:t>
      </w:r>
      <w:r w:rsidRPr="00DA78C7">
        <w:rPr>
          <w:rFonts w:ascii="楷体" w:eastAsia="楷体" w:hAnsi="楷体" w:hint="eastAsia"/>
        </w:rPr>
        <w:t>分。在实际得分和大屏显示中，某选手得分可能会显示负分或者超过30</w:t>
      </w:r>
      <w:r w:rsidR="00D637B8" w:rsidRPr="00DA78C7">
        <w:rPr>
          <w:rFonts w:ascii="楷体" w:eastAsia="楷体" w:hAnsi="楷体"/>
        </w:rPr>
        <w:t>0</w:t>
      </w:r>
      <w:r w:rsidRPr="00DA78C7">
        <w:rPr>
          <w:rFonts w:ascii="楷体" w:eastAsia="楷体" w:hAnsi="楷体" w:hint="eastAsia"/>
        </w:rPr>
        <w:t>分；凡是负分的，本阶段评判成绩一律为0分；凡是超过30</w:t>
      </w:r>
      <w:r w:rsidR="00D637B8" w:rsidRPr="00DA78C7">
        <w:rPr>
          <w:rFonts w:ascii="楷体" w:eastAsia="楷体" w:hAnsi="楷体"/>
        </w:rPr>
        <w:t>0</w:t>
      </w:r>
      <w:r w:rsidRPr="00DA78C7">
        <w:rPr>
          <w:rFonts w:ascii="楷体" w:eastAsia="楷体" w:hAnsi="楷体" w:hint="eastAsia"/>
        </w:rPr>
        <w:t>分的，本阶段评判成绩一律为30</w:t>
      </w:r>
      <w:r w:rsidR="00D637B8" w:rsidRPr="00DA78C7">
        <w:rPr>
          <w:rFonts w:ascii="楷体" w:eastAsia="楷体" w:hAnsi="楷体"/>
        </w:rPr>
        <w:t>0</w:t>
      </w:r>
      <w:r w:rsidRPr="00DA78C7">
        <w:rPr>
          <w:rFonts w:ascii="楷体" w:eastAsia="楷体" w:hAnsi="楷体" w:hint="eastAsia"/>
        </w:rPr>
        <w:t>分</w:t>
      </w:r>
      <w:r w:rsidR="001A6CEA" w:rsidRPr="00DA78C7">
        <w:rPr>
          <w:rFonts w:ascii="楷体" w:eastAsia="楷体" w:hAnsi="楷体" w:hint="eastAsia"/>
        </w:rPr>
        <w:t>；0-</w:t>
      </w:r>
      <w:r w:rsidR="001A6CEA" w:rsidRPr="00DA78C7">
        <w:rPr>
          <w:rFonts w:ascii="楷体" w:eastAsia="楷体" w:hAnsi="楷体"/>
        </w:rPr>
        <w:t>300分的评判成绩保持不变</w:t>
      </w:r>
      <w:r w:rsidRPr="00DA78C7">
        <w:rPr>
          <w:rFonts w:ascii="楷体" w:eastAsia="楷体" w:hAnsi="楷体" w:hint="eastAsia"/>
        </w:rPr>
        <w:t>。</w:t>
      </w:r>
    </w:p>
    <w:p w:rsidR="001E117B" w:rsidRPr="001D4609" w:rsidRDefault="00710AB0" w:rsidP="001D4609">
      <w:pPr>
        <w:snapToGrid w:val="0"/>
        <w:spacing w:line="560" w:lineRule="exact"/>
        <w:ind w:firstLineChars="200" w:firstLine="600"/>
        <w:rPr>
          <w:rFonts w:ascii="Arial Narrow" w:eastAsia="仿宋_GB2312" w:hAnsi="Arial Narrow" w:cs="Arial"/>
          <w:sz w:val="30"/>
          <w:szCs w:val="30"/>
        </w:rPr>
      </w:pPr>
      <w:r w:rsidRPr="00DA78C7">
        <w:rPr>
          <w:rFonts w:ascii="Arial Narrow" w:eastAsia="仿宋_GB2312" w:hAnsi="Arial Narrow" w:cs="Arial"/>
          <w:sz w:val="30"/>
          <w:szCs w:val="30"/>
        </w:rPr>
        <w:t>（样题完）</w:t>
      </w:r>
    </w:p>
    <w:sectPr w:rsidR="001E117B" w:rsidRPr="001D4609" w:rsidSect="00E70E08">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533" w:rsidRDefault="009C3533">
      <w:r>
        <w:separator/>
      </w:r>
    </w:p>
  </w:endnote>
  <w:endnote w:type="continuationSeparator" w:id="0">
    <w:p w:rsidR="009C3533" w:rsidRDefault="009C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577211"/>
    </w:sdtPr>
    <w:sdtEndPr/>
    <w:sdtContent>
      <w:sdt>
        <w:sdtPr>
          <w:id w:val="1728636285"/>
        </w:sdtPr>
        <w:sdtEndPr/>
        <w:sdtContent>
          <w:p w:rsidR="000A0220" w:rsidRDefault="000A0220">
            <w:pPr>
              <w:pStyle w:val="ab"/>
              <w:jc w:val="center"/>
            </w:pPr>
            <w:r>
              <w:rPr>
                <w:b/>
                <w:bCs/>
                <w:sz w:val="24"/>
                <w:szCs w:val="24"/>
              </w:rPr>
              <w:fldChar w:fldCharType="begin"/>
            </w:r>
            <w:r>
              <w:rPr>
                <w:b/>
                <w:bCs/>
              </w:rPr>
              <w:instrText>PAGE</w:instrText>
            </w:r>
            <w:r>
              <w:rPr>
                <w:b/>
                <w:bCs/>
                <w:sz w:val="24"/>
                <w:szCs w:val="24"/>
              </w:rPr>
              <w:fldChar w:fldCharType="separate"/>
            </w:r>
            <w:r w:rsidR="00523C3A">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3C3A">
              <w:rPr>
                <w:b/>
                <w:bCs/>
                <w:noProof/>
              </w:rPr>
              <w:t>29</w:t>
            </w:r>
            <w:r>
              <w:rPr>
                <w:b/>
                <w:bCs/>
                <w:sz w:val="24"/>
                <w:szCs w:val="24"/>
              </w:rPr>
              <w:fldChar w:fldCharType="end"/>
            </w:r>
          </w:p>
        </w:sdtContent>
      </w:sdt>
    </w:sdtContent>
  </w:sdt>
  <w:p w:rsidR="000A0220" w:rsidRDefault="000A02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533" w:rsidRDefault="009C3533">
      <w:r>
        <w:separator/>
      </w:r>
    </w:p>
  </w:footnote>
  <w:footnote w:type="continuationSeparator" w:id="0">
    <w:p w:rsidR="009C3533" w:rsidRDefault="009C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5037D"/>
    <w:multiLevelType w:val="hybridMultilevel"/>
    <w:tmpl w:val="213C4184"/>
    <w:lvl w:ilvl="0" w:tplc="2E2E1DD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AB05436"/>
    <w:multiLevelType w:val="hybridMultilevel"/>
    <w:tmpl w:val="CA329B1C"/>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3E0F001A"/>
    <w:multiLevelType w:val="multilevel"/>
    <w:tmpl w:val="3E0F001A"/>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15:restartNumberingAfterBreak="0">
    <w:nsid w:val="4646321A"/>
    <w:multiLevelType w:val="hybridMultilevel"/>
    <w:tmpl w:val="8198473C"/>
    <w:lvl w:ilvl="0" w:tplc="04090009">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4724768A"/>
    <w:multiLevelType w:val="hybridMultilevel"/>
    <w:tmpl w:val="C83066B8"/>
    <w:lvl w:ilvl="0" w:tplc="04090009">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5" w15:restartNumberingAfterBreak="0">
    <w:nsid w:val="57F927E6"/>
    <w:multiLevelType w:val="multilevel"/>
    <w:tmpl w:val="57F927E6"/>
    <w:lvl w:ilvl="0">
      <w:start w:val="1"/>
      <w:numFmt w:val="japaneseCounting"/>
      <w:lvlText w:val="（%1）"/>
      <w:lvlJc w:val="left"/>
      <w:pPr>
        <w:tabs>
          <w:tab w:val="left" w:pos="1425"/>
        </w:tabs>
        <w:ind w:left="1425" w:hanging="855"/>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6" w15:restartNumberingAfterBreak="0">
    <w:nsid w:val="68433258"/>
    <w:multiLevelType w:val="hybridMultilevel"/>
    <w:tmpl w:val="362C92E4"/>
    <w:lvl w:ilvl="0" w:tplc="04090009">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7" w15:restartNumberingAfterBreak="0">
    <w:nsid w:val="711E5538"/>
    <w:multiLevelType w:val="hybridMultilevel"/>
    <w:tmpl w:val="1DF24E04"/>
    <w:lvl w:ilvl="0" w:tplc="04090009">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8" w15:restartNumberingAfterBreak="0">
    <w:nsid w:val="772644FB"/>
    <w:multiLevelType w:val="hybridMultilevel"/>
    <w:tmpl w:val="958E1692"/>
    <w:lvl w:ilvl="0" w:tplc="0EB209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4"/>
  </w:num>
  <w:num w:numId="4">
    <w:abstractNumId w:val="7"/>
  </w:num>
  <w:num w:numId="5">
    <w:abstractNumId w:val="6"/>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5A"/>
    <w:rsid w:val="00000AB1"/>
    <w:rsid w:val="00002AF4"/>
    <w:rsid w:val="00016C34"/>
    <w:rsid w:val="00022757"/>
    <w:rsid w:val="00036B41"/>
    <w:rsid w:val="0004037E"/>
    <w:rsid w:val="00041034"/>
    <w:rsid w:val="00051C86"/>
    <w:rsid w:val="00052771"/>
    <w:rsid w:val="00057DBA"/>
    <w:rsid w:val="00060277"/>
    <w:rsid w:val="00065313"/>
    <w:rsid w:val="0007129C"/>
    <w:rsid w:val="00072B2E"/>
    <w:rsid w:val="00074603"/>
    <w:rsid w:val="00074758"/>
    <w:rsid w:val="00077D91"/>
    <w:rsid w:val="00083363"/>
    <w:rsid w:val="000865BE"/>
    <w:rsid w:val="000955D1"/>
    <w:rsid w:val="000A021C"/>
    <w:rsid w:val="000A0220"/>
    <w:rsid w:val="000A1E5B"/>
    <w:rsid w:val="000C6F0B"/>
    <w:rsid w:val="000C70A5"/>
    <w:rsid w:val="000D15E1"/>
    <w:rsid w:val="000D16D8"/>
    <w:rsid w:val="000F1FBA"/>
    <w:rsid w:val="000F31DB"/>
    <w:rsid w:val="000F37FB"/>
    <w:rsid w:val="000F3FE3"/>
    <w:rsid w:val="00102463"/>
    <w:rsid w:val="0010281F"/>
    <w:rsid w:val="00103F0A"/>
    <w:rsid w:val="001048DE"/>
    <w:rsid w:val="00104970"/>
    <w:rsid w:val="001114FB"/>
    <w:rsid w:val="00113D10"/>
    <w:rsid w:val="00113E96"/>
    <w:rsid w:val="00120F91"/>
    <w:rsid w:val="0013257A"/>
    <w:rsid w:val="001339F4"/>
    <w:rsid w:val="00134212"/>
    <w:rsid w:val="0014477F"/>
    <w:rsid w:val="00144D09"/>
    <w:rsid w:val="001479FA"/>
    <w:rsid w:val="001541C6"/>
    <w:rsid w:val="00156E05"/>
    <w:rsid w:val="00161DD6"/>
    <w:rsid w:val="00164FDF"/>
    <w:rsid w:val="001672D0"/>
    <w:rsid w:val="00171D11"/>
    <w:rsid w:val="00175C34"/>
    <w:rsid w:val="001850A2"/>
    <w:rsid w:val="001858CD"/>
    <w:rsid w:val="001859ED"/>
    <w:rsid w:val="00187BA0"/>
    <w:rsid w:val="00190141"/>
    <w:rsid w:val="00193B44"/>
    <w:rsid w:val="001952FB"/>
    <w:rsid w:val="0019697B"/>
    <w:rsid w:val="001A6CEA"/>
    <w:rsid w:val="001B4FE1"/>
    <w:rsid w:val="001C2E27"/>
    <w:rsid w:val="001C601F"/>
    <w:rsid w:val="001D1C07"/>
    <w:rsid w:val="001D4609"/>
    <w:rsid w:val="001D77F9"/>
    <w:rsid w:val="001E055E"/>
    <w:rsid w:val="001E117B"/>
    <w:rsid w:val="001E3B12"/>
    <w:rsid w:val="001F1013"/>
    <w:rsid w:val="001F1040"/>
    <w:rsid w:val="001F136C"/>
    <w:rsid w:val="001F5B17"/>
    <w:rsid w:val="001F7390"/>
    <w:rsid w:val="002030CD"/>
    <w:rsid w:val="0020473E"/>
    <w:rsid w:val="00211185"/>
    <w:rsid w:val="00211C08"/>
    <w:rsid w:val="002210B3"/>
    <w:rsid w:val="002216BC"/>
    <w:rsid w:val="0022193A"/>
    <w:rsid w:val="00222DC3"/>
    <w:rsid w:val="00223508"/>
    <w:rsid w:val="00223AB1"/>
    <w:rsid w:val="00224AF8"/>
    <w:rsid w:val="00235784"/>
    <w:rsid w:val="00236FF3"/>
    <w:rsid w:val="002371C9"/>
    <w:rsid w:val="00244031"/>
    <w:rsid w:val="00244B65"/>
    <w:rsid w:val="00251B4D"/>
    <w:rsid w:val="00266176"/>
    <w:rsid w:val="00266881"/>
    <w:rsid w:val="00267A9E"/>
    <w:rsid w:val="002864E1"/>
    <w:rsid w:val="00290F05"/>
    <w:rsid w:val="002A23C9"/>
    <w:rsid w:val="002A2502"/>
    <w:rsid w:val="002A7112"/>
    <w:rsid w:val="002B1257"/>
    <w:rsid w:val="002B5FFC"/>
    <w:rsid w:val="002C0BF8"/>
    <w:rsid w:val="002C2D86"/>
    <w:rsid w:val="002C47EA"/>
    <w:rsid w:val="002D08FB"/>
    <w:rsid w:val="002D238C"/>
    <w:rsid w:val="002D3751"/>
    <w:rsid w:val="002D55E6"/>
    <w:rsid w:val="002D60D7"/>
    <w:rsid w:val="002D7A0E"/>
    <w:rsid w:val="002D7F35"/>
    <w:rsid w:val="002E48FC"/>
    <w:rsid w:val="002E59A7"/>
    <w:rsid w:val="002E708C"/>
    <w:rsid w:val="002F4AF9"/>
    <w:rsid w:val="00301A64"/>
    <w:rsid w:val="003079D0"/>
    <w:rsid w:val="00313D72"/>
    <w:rsid w:val="003204F2"/>
    <w:rsid w:val="00321D70"/>
    <w:rsid w:val="003227C1"/>
    <w:rsid w:val="00325F40"/>
    <w:rsid w:val="00330398"/>
    <w:rsid w:val="00344387"/>
    <w:rsid w:val="0034471E"/>
    <w:rsid w:val="00344B6D"/>
    <w:rsid w:val="003450AC"/>
    <w:rsid w:val="003518CF"/>
    <w:rsid w:val="0035208F"/>
    <w:rsid w:val="00360B24"/>
    <w:rsid w:val="0036392E"/>
    <w:rsid w:val="00366646"/>
    <w:rsid w:val="00370F45"/>
    <w:rsid w:val="00372652"/>
    <w:rsid w:val="003758FE"/>
    <w:rsid w:val="00375FA7"/>
    <w:rsid w:val="00376040"/>
    <w:rsid w:val="00377D6D"/>
    <w:rsid w:val="00380053"/>
    <w:rsid w:val="00387B57"/>
    <w:rsid w:val="003913A9"/>
    <w:rsid w:val="00396BDF"/>
    <w:rsid w:val="003A104B"/>
    <w:rsid w:val="003A1D6F"/>
    <w:rsid w:val="003A6FD7"/>
    <w:rsid w:val="003B2323"/>
    <w:rsid w:val="003B4455"/>
    <w:rsid w:val="003B4597"/>
    <w:rsid w:val="003B594A"/>
    <w:rsid w:val="003C054C"/>
    <w:rsid w:val="003C257C"/>
    <w:rsid w:val="003C3C6A"/>
    <w:rsid w:val="003D3183"/>
    <w:rsid w:val="003D487B"/>
    <w:rsid w:val="003D6B46"/>
    <w:rsid w:val="003E4FD7"/>
    <w:rsid w:val="00400362"/>
    <w:rsid w:val="00404AEC"/>
    <w:rsid w:val="00410EAF"/>
    <w:rsid w:val="004149E6"/>
    <w:rsid w:val="00417C9D"/>
    <w:rsid w:val="00425C9D"/>
    <w:rsid w:val="00440D7A"/>
    <w:rsid w:val="00445F50"/>
    <w:rsid w:val="004507A5"/>
    <w:rsid w:val="00454AA7"/>
    <w:rsid w:val="00460C4C"/>
    <w:rsid w:val="00461C10"/>
    <w:rsid w:val="00462C91"/>
    <w:rsid w:val="00462D02"/>
    <w:rsid w:val="0046308E"/>
    <w:rsid w:val="00463880"/>
    <w:rsid w:val="00464C23"/>
    <w:rsid w:val="004653A0"/>
    <w:rsid w:val="004666A5"/>
    <w:rsid w:val="0047100E"/>
    <w:rsid w:val="00472267"/>
    <w:rsid w:val="00472299"/>
    <w:rsid w:val="00473629"/>
    <w:rsid w:val="00476390"/>
    <w:rsid w:val="00482C19"/>
    <w:rsid w:val="00487580"/>
    <w:rsid w:val="004A115A"/>
    <w:rsid w:val="004A628D"/>
    <w:rsid w:val="004C057D"/>
    <w:rsid w:val="004C1A6F"/>
    <w:rsid w:val="004C3B37"/>
    <w:rsid w:val="004C572E"/>
    <w:rsid w:val="004C6A06"/>
    <w:rsid w:val="004D048A"/>
    <w:rsid w:val="004D1D0A"/>
    <w:rsid w:val="004E1657"/>
    <w:rsid w:val="004E2440"/>
    <w:rsid w:val="004E316F"/>
    <w:rsid w:val="004E4AD7"/>
    <w:rsid w:val="004E4B90"/>
    <w:rsid w:val="004E685F"/>
    <w:rsid w:val="004E7844"/>
    <w:rsid w:val="004F0C19"/>
    <w:rsid w:val="004F2CAD"/>
    <w:rsid w:val="004F5146"/>
    <w:rsid w:val="00503215"/>
    <w:rsid w:val="00504A36"/>
    <w:rsid w:val="00507806"/>
    <w:rsid w:val="00514F8B"/>
    <w:rsid w:val="00516EC0"/>
    <w:rsid w:val="005220C9"/>
    <w:rsid w:val="00522FF2"/>
    <w:rsid w:val="00523C3A"/>
    <w:rsid w:val="00524B8C"/>
    <w:rsid w:val="00530A4A"/>
    <w:rsid w:val="005346AA"/>
    <w:rsid w:val="00535398"/>
    <w:rsid w:val="00545CF0"/>
    <w:rsid w:val="005506CA"/>
    <w:rsid w:val="0055172E"/>
    <w:rsid w:val="00557FF3"/>
    <w:rsid w:val="0057073C"/>
    <w:rsid w:val="00575708"/>
    <w:rsid w:val="00577DF7"/>
    <w:rsid w:val="00580D42"/>
    <w:rsid w:val="00581A9D"/>
    <w:rsid w:val="00590241"/>
    <w:rsid w:val="005A2259"/>
    <w:rsid w:val="005A51EE"/>
    <w:rsid w:val="005A6706"/>
    <w:rsid w:val="005A6CB0"/>
    <w:rsid w:val="005B32EA"/>
    <w:rsid w:val="005B4159"/>
    <w:rsid w:val="005C415B"/>
    <w:rsid w:val="005D13F0"/>
    <w:rsid w:val="005D2330"/>
    <w:rsid w:val="005D3E11"/>
    <w:rsid w:val="005D48BA"/>
    <w:rsid w:val="005D52E6"/>
    <w:rsid w:val="005E0E3B"/>
    <w:rsid w:val="005F74B8"/>
    <w:rsid w:val="0060010A"/>
    <w:rsid w:val="00600343"/>
    <w:rsid w:val="006009D8"/>
    <w:rsid w:val="006037DD"/>
    <w:rsid w:val="00606DFA"/>
    <w:rsid w:val="00607F92"/>
    <w:rsid w:val="006102E6"/>
    <w:rsid w:val="006126DE"/>
    <w:rsid w:val="00613019"/>
    <w:rsid w:val="006132D5"/>
    <w:rsid w:val="006140DC"/>
    <w:rsid w:val="0062109B"/>
    <w:rsid w:val="00621AC6"/>
    <w:rsid w:val="00622F59"/>
    <w:rsid w:val="00630C91"/>
    <w:rsid w:val="00635978"/>
    <w:rsid w:val="006400C9"/>
    <w:rsid w:val="0065205F"/>
    <w:rsid w:val="00663750"/>
    <w:rsid w:val="00663EB9"/>
    <w:rsid w:val="006668BB"/>
    <w:rsid w:val="00667368"/>
    <w:rsid w:val="00673CA0"/>
    <w:rsid w:val="00674AD0"/>
    <w:rsid w:val="006755D1"/>
    <w:rsid w:val="006811A6"/>
    <w:rsid w:val="00682B46"/>
    <w:rsid w:val="0068336A"/>
    <w:rsid w:val="00683FDE"/>
    <w:rsid w:val="00684D22"/>
    <w:rsid w:val="00685959"/>
    <w:rsid w:val="006A1526"/>
    <w:rsid w:val="006A4330"/>
    <w:rsid w:val="006A7D45"/>
    <w:rsid w:val="006B01FE"/>
    <w:rsid w:val="006B2565"/>
    <w:rsid w:val="006C3DEA"/>
    <w:rsid w:val="006D5CC3"/>
    <w:rsid w:val="006E1617"/>
    <w:rsid w:val="006E5E1C"/>
    <w:rsid w:val="006F20B5"/>
    <w:rsid w:val="006F4BEE"/>
    <w:rsid w:val="006F5962"/>
    <w:rsid w:val="00705F46"/>
    <w:rsid w:val="00710AB0"/>
    <w:rsid w:val="00710D4D"/>
    <w:rsid w:val="00710E28"/>
    <w:rsid w:val="00711055"/>
    <w:rsid w:val="0071593C"/>
    <w:rsid w:val="0072094F"/>
    <w:rsid w:val="00727B68"/>
    <w:rsid w:val="007327F2"/>
    <w:rsid w:val="007370F6"/>
    <w:rsid w:val="00741235"/>
    <w:rsid w:val="007429B6"/>
    <w:rsid w:val="007469EC"/>
    <w:rsid w:val="00756932"/>
    <w:rsid w:val="00764AE6"/>
    <w:rsid w:val="0076697E"/>
    <w:rsid w:val="007702F5"/>
    <w:rsid w:val="00786469"/>
    <w:rsid w:val="00790F2E"/>
    <w:rsid w:val="00792DD8"/>
    <w:rsid w:val="007930B9"/>
    <w:rsid w:val="00795039"/>
    <w:rsid w:val="00797A87"/>
    <w:rsid w:val="007A38F8"/>
    <w:rsid w:val="007A6C3B"/>
    <w:rsid w:val="007B26D0"/>
    <w:rsid w:val="007C2392"/>
    <w:rsid w:val="007C3FE5"/>
    <w:rsid w:val="007C6F9B"/>
    <w:rsid w:val="007C7BF6"/>
    <w:rsid w:val="007D1AD9"/>
    <w:rsid w:val="007E1CE4"/>
    <w:rsid w:val="007E6B2B"/>
    <w:rsid w:val="007F51C9"/>
    <w:rsid w:val="008039AB"/>
    <w:rsid w:val="00805A8E"/>
    <w:rsid w:val="00814A47"/>
    <w:rsid w:val="00816B2D"/>
    <w:rsid w:val="0082016B"/>
    <w:rsid w:val="00824F8A"/>
    <w:rsid w:val="008342E5"/>
    <w:rsid w:val="008346C3"/>
    <w:rsid w:val="00836971"/>
    <w:rsid w:val="008554F0"/>
    <w:rsid w:val="00864497"/>
    <w:rsid w:val="00873E30"/>
    <w:rsid w:val="00882A57"/>
    <w:rsid w:val="00886D64"/>
    <w:rsid w:val="00886EB4"/>
    <w:rsid w:val="008A229B"/>
    <w:rsid w:val="008A391B"/>
    <w:rsid w:val="008A4CA5"/>
    <w:rsid w:val="008A6413"/>
    <w:rsid w:val="008A73AE"/>
    <w:rsid w:val="008B1326"/>
    <w:rsid w:val="008B5B68"/>
    <w:rsid w:val="008C0A02"/>
    <w:rsid w:val="008C5C05"/>
    <w:rsid w:val="008C7220"/>
    <w:rsid w:val="008C75E1"/>
    <w:rsid w:val="008D0BE9"/>
    <w:rsid w:val="008D2920"/>
    <w:rsid w:val="008D304F"/>
    <w:rsid w:val="008E13EC"/>
    <w:rsid w:val="008E416F"/>
    <w:rsid w:val="008E494E"/>
    <w:rsid w:val="008E6265"/>
    <w:rsid w:val="008E7828"/>
    <w:rsid w:val="008F2082"/>
    <w:rsid w:val="00905956"/>
    <w:rsid w:val="00926940"/>
    <w:rsid w:val="00933ADB"/>
    <w:rsid w:val="00937B8A"/>
    <w:rsid w:val="00940A3F"/>
    <w:rsid w:val="00950823"/>
    <w:rsid w:val="009530C7"/>
    <w:rsid w:val="00956A30"/>
    <w:rsid w:val="00957617"/>
    <w:rsid w:val="00957E7C"/>
    <w:rsid w:val="00962D84"/>
    <w:rsid w:val="00963456"/>
    <w:rsid w:val="009659C4"/>
    <w:rsid w:val="0097029F"/>
    <w:rsid w:val="00970528"/>
    <w:rsid w:val="00970F20"/>
    <w:rsid w:val="00971180"/>
    <w:rsid w:val="00973E79"/>
    <w:rsid w:val="00975CFC"/>
    <w:rsid w:val="00975D24"/>
    <w:rsid w:val="0097716F"/>
    <w:rsid w:val="00986BAE"/>
    <w:rsid w:val="009923C9"/>
    <w:rsid w:val="00992CCE"/>
    <w:rsid w:val="00993418"/>
    <w:rsid w:val="009A39AB"/>
    <w:rsid w:val="009A4EC0"/>
    <w:rsid w:val="009A6114"/>
    <w:rsid w:val="009B00AC"/>
    <w:rsid w:val="009B2114"/>
    <w:rsid w:val="009C21D3"/>
    <w:rsid w:val="009C3533"/>
    <w:rsid w:val="009C3C45"/>
    <w:rsid w:val="009D34D9"/>
    <w:rsid w:val="009D4830"/>
    <w:rsid w:val="009D6102"/>
    <w:rsid w:val="009D6EC4"/>
    <w:rsid w:val="009D70A8"/>
    <w:rsid w:val="009E0AC4"/>
    <w:rsid w:val="009E408E"/>
    <w:rsid w:val="009F13A1"/>
    <w:rsid w:val="009F4FD4"/>
    <w:rsid w:val="00A00BF8"/>
    <w:rsid w:val="00A10AC9"/>
    <w:rsid w:val="00A11C33"/>
    <w:rsid w:val="00A17F6C"/>
    <w:rsid w:val="00A20EF5"/>
    <w:rsid w:val="00A24A8B"/>
    <w:rsid w:val="00A24BCE"/>
    <w:rsid w:val="00A30AAD"/>
    <w:rsid w:val="00A30F8F"/>
    <w:rsid w:val="00A31709"/>
    <w:rsid w:val="00A35C51"/>
    <w:rsid w:val="00A367BD"/>
    <w:rsid w:val="00A43E6F"/>
    <w:rsid w:val="00A456CE"/>
    <w:rsid w:val="00A45DF9"/>
    <w:rsid w:val="00A479AF"/>
    <w:rsid w:val="00A50091"/>
    <w:rsid w:val="00A506EE"/>
    <w:rsid w:val="00A5297E"/>
    <w:rsid w:val="00A67AA2"/>
    <w:rsid w:val="00A761A1"/>
    <w:rsid w:val="00A850D1"/>
    <w:rsid w:val="00A863AC"/>
    <w:rsid w:val="00A87075"/>
    <w:rsid w:val="00A87D07"/>
    <w:rsid w:val="00A93E6C"/>
    <w:rsid w:val="00AB00C8"/>
    <w:rsid w:val="00AB1141"/>
    <w:rsid w:val="00AB14B9"/>
    <w:rsid w:val="00AB4BC0"/>
    <w:rsid w:val="00AC072B"/>
    <w:rsid w:val="00AC1196"/>
    <w:rsid w:val="00AC37DF"/>
    <w:rsid w:val="00AC5DB9"/>
    <w:rsid w:val="00AD1F45"/>
    <w:rsid w:val="00AD2AA7"/>
    <w:rsid w:val="00AD6362"/>
    <w:rsid w:val="00AE1019"/>
    <w:rsid w:val="00AE2BA7"/>
    <w:rsid w:val="00AF3470"/>
    <w:rsid w:val="00B05F05"/>
    <w:rsid w:val="00B12912"/>
    <w:rsid w:val="00B12ADE"/>
    <w:rsid w:val="00B13E43"/>
    <w:rsid w:val="00B23D4C"/>
    <w:rsid w:val="00B27392"/>
    <w:rsid w:val="00B32BCA"/>
    <w:rsid w:val="00B42124"/>
    <w:rsid w:val="00B43EAA"/>
    <w:rsid w:val="00B46742"/>
    <w:rsid w:val="00B5104F"/>
    <w:rsid w:val="00B51884"/>
    <w:rsid w:val="00B604BB"/>
    <w:rsid w:val="00B62582"/>
    <w:rsid w:val="00B6267B"/>
    <w:rsid w:val="00B6598E"/>
    <w:rsid w:val="00B65A08"/>
    <w:rsid w:val="00B7118B"/>
    <w:rsid w:val="00B75A47"/>
    <w:rsid w:val="00B75D01"/>
    <w:rsid w:val="00B7771A"/>
    <w:rsid w:val="00B83FF2"/>
    <w:rsid w:val="00B87CF6"/>
    <w:rsid w:val="00BA4C08"/>
    <w:rsid w:val="00BA5065"/>
    <w:rsid w:val="00BB0C78"/>
    <w:rsid w:val="00BB15CC"/>
    <w:rsid w:val="00BB1CA5"/>
    <w:rsid w:val="00BB3EBC"/>
    <w:rsid w:val="00BB3FCD"/>
    <w:rsid w:val="00BC0EE0"/>
    <w:rsid w:val="00BC7E3F"/>
    <w:rsid w:val="00BD1269"/>
    <w:rsid w:val="00BD586F"/>
    <w:rsid w:val="00BD648E"/>
    <w:rsid w:val="00BE7CCA"/>
    <w:rsid w:val="00BF0F98"/>
    <w:rsid w:val="00BF0FBD"/>
    <w:rsid w:val="00C021CE"/>
    <w:rsid w:val="00C03F00"/>
    <w:rsid w:val="00C0450D"/>
    <w:rsid w:val="00C077D6"/>
    <w:rsid w:val="00C12B6A"/>
    <w:rsid w:val="00C21769"/>
    <w:rsid w:val="00C33A43"/>
    <w:rsid w:val="00C37B60"/>
    <w:rsid w:val="00C45FEA"/>
    <w:rsid w:val="00C4796C"/>
    <w:rsid w:val="00C62BA2"/>
    <w:rsid w:val="00C65504"/>
    <w:rsid w:val="00C71472"/>
    <w:rsid w:val="00C74903"/>
    <w:rsid w:val="00C752F9"/>
    <w:rsid w:val="00C82D04"/>
    <w:rsid w:val="00C8679C"/>
    <w:rsid w:val="00C90483"/>
    <w:rsid w:val="00C90FC1"/>
    <w:rsid w:val="00C91253"/>
    <w:rsid w:val="00C9227B"/>
    <w:rsid w:val="00C93C64"/>
    <w:rsid w:val="00C943CC"/>
    <w:rsid w:val="00C955D4"/>
    <w:rsid w:val="00C9569D"/>
    <w:rsid w:val="00C97139"/>
    <w:rsid w:val="00C9737B"/>
    <w:rsid w:val="00CA7154"/>
    <w:rsid w:val="00CA77AE"/>
    <w:rsid w:val="00CB1E09"/>
    <w:rsid w:val="00CC03BD"/>
    <w:rsid w:val="00CC2521"/>
    <w:rsid w:val="00CC4136"/>
    <w:rsid w:val="00CC6F71"/>
    <w:rsid w:val="00CD38F8"/>
    <w:rsid w:val="00CD79CD"/>
    <w:rsid w:val="00CD7C6A"/>
    <w:rsid w:val="00CE1292"/>
    <w:rsid w:val="00CE1932"/>
    <w:rsid w:val="00CE303D"/>
    <w:rsid w:val="00CE3BB4"/>
    <w:rsid w:val="00CE4BC6"/>
    <w:rsid w:val="00CE65F9"/>
    <w:rsid w:val="00CE6E69"/>
    <w:rsid w:val="00CF1D92"/>
    <w:rsid w:val="00CF63D4"/>
    <w:rsid w:val="00CF6B7E"/>
    <w:rsid w:val="00D0517C"/>
    <w:rsid w:val="00D06A70"/>
    <w:rsid w:val="00D15233"/>
    <w:rsid w:val="00D15B43"/>
    <w:rsid w:val="00D16083"/>
    <w:rsid w:val="00D1771E"/>
    <w:rsid w:val="00D202D7"/>
    <w:rsid w:val="00D209B3"/>
    <w:rsid w:val="00D20F6B"/>
    <w:rsid w:val="00D26815"/>
    <w:rsid w:val="00D30E73"/>
    <w:rsid w:val="00D32F7C"/>
    <w:rsid w:val="00D46ECE"/>
    <w:rsid w:val="00D57064"/>
    <w:rsid w:val="00D637B8"/>
    <w:rsid w:val="00D641BC"/>
    <w:rsid w:val="00D71FCF"/>
    <w:rsid w:val="00D804B5"/>
    <w:rsid w:val="00D86E32"/>
    <w:rsid w:val="00D87143"/>
    <w:rsid w:val="00D9224B"/>
    <w:rsid w:val="00DA1F20"/>
    <w:rsid w:val="00DA65EB"/>
    <w:rsid w:val="00DA684C"/>
    <w:rsid w:val="00DA78C7"/>
    <w:rsid w:val="00DB5C91"/>
    <w:rsid w:val="00DC45FB"/>
    <w:rsid w:val="00DC6E95"/>
    <w:rsid w:val="00DD4EA8"/>
    <w:rsid w:val="00DE2974"/>
    <w:rsid w:val="00DE6E7C"/>
    <w:rsid w:val="00DF1B72"/>
    <w:rsid w:val="00DF32F8"/>
    <w:rsid w:val="00DF76E3"/>
    <w:rsid w:val="00DF7A11"/>
    <w:rsid w:val="00E07D0B"/>
    <w:rsid w:val="00E117CE"/>
    <w:rsid w:val="00E142FB"/>
    <w:rsid w:val="00E17380"/>
    <w:rsid w:val="00E22DB0"/>
    <w:rsid w:val="00E2301E"/>
    <w:rsid w:val="00E24FC7"/>
    <w:rsid w:val="00E3760D"/>
    <w:rsid w:val="00E513D7"/>
    <w:rsid w:val="00E53B6B"/>
    <w:rsid w:val="00E5567D"/>
    <w:rsid w:val="00E57A10"/>
    <w:rsid w:val="00E638CC"/>
    <w:rsid w:val="00E660BF"/>
    <w:rsid w:val="00E705F1"/>
    <w:rsid w:val="00E70E08"/>
    <w:rsid w:val="00E732C7"/>
    <w:rsid w:val="00E739EA"/>
    <w:rsid w:val="00E75F35"/>
    <w:rsid w:val="00E92B54"/>
    <w:rsid w:val="00E940C3"/>
    <w:rsid w:val="00E95C0A"/>
    <w:rsid w:val="00E962DE"/>
    <w:rsid w:val="00EA0145"/>
    <w:rsid w:val="00EA5105"/>
    <w:rsid w:val="00EA5D70"/>
    <w:rsid w:val="00EB097B"/>
    <w:rsid w:val="00EB098E"/>
    <w:rsid w:val="00EB2C4D"/>
    <w:rsid w:val="00EB359C"/>
    <w:rsid w:val="00ED4965"/>
    <w:rsid w:val="00ED504D"/>
    <w:rsid w:val="00ED7E7F"/>
    <w:rsid w:val="00EE0FD5"/>
    <w:rsid w:val="00EE18B9"/>
    <w:rsid w:val="00EE41A3"/>
    <w:rsid w:val="00EE50D3"/>
    <w:rsid w:val="00EE534A"/>
    <w:rsid w:val="00EE62C8"/>
    <w:rsid w:val="00EE78CA"/>
    <w:rsid w:val="00EF1EC9"/>
    <w:rsid w:val="00EF7826"/>
    <w:rsid w:val="00F002E5"/>
    <w:rsid w:val="00F01041"/>
    <w:rsid w:val="00F057B3"/>
    <w:rsid w:val="00F12059"/>
    <w:rsid w:val="00F127C3"/>
    <w:rsid w:val="00F20E29"/>
    <w:rsid w:val="00F22352"/>
    <w:rsid w:val="00F27F58"/>
    <w:rsid w:val="00F34B5B"/>
    <w:rsid w:val="00F372CC"/>
    <w:rsid w:val="00F434BC"/>
    <w:rsid w:val="00F46233"/>
    <w:rsid w:val="00F47B42"/>
    <w:rsid w:val="00F57328"/>
    <w:rsid w:val="00F57B5C"/>
    <w:rsid w:val="00F60791"/>
    <w:rsid w:val="00F62814"/>
    <w:rsid w:val="00F70689"/>
    <w:rsid w:val="00F725E3"/>
    <w:rsid w:val="00F76DBE"/>
    <w:rsid w:val="00F81631"/>
    <w:rsid w:val="00F84C84"/>
    <w:rsid w:val="00F871F3"/>
    <w:rsid w:val="00F91F03"/>
    <w:rsid w:val="00F94B23"/>
    <w:rsid w:val="00F957AA"/>
    <w:rsid w:val="00FA2DCF"/>
    <w:rsid w:val="00FA7225"/>
    <w:rsid w:val="00FB4EEC"/>
    <w:rsid w:val="00FB6BFA"/>
    <w:rsid w:val="00FB6D9A"/>
    <w:rsid w:val="00FC07F1"/>
    <w:rsid w:val="00FD79E9"/>
    <w:rsid w:val="00FE2D8E"/>
    <w:rsid w:val="00FE3ECD"/>
    <w:rsid w:val="00FE538B"/>
    <w:rsid w:val="0F1E58C4"/>
    <w:rsid w:val="1079482A"/>
    <w:rsid w:val="1BBC7994"/>
    <w:rsid w:val="1BC76830"/>
    <w:rsid w:val="20D506EC"/>
    <w:rsid w:val="284F3BE6"/>
    <w:rsid w:val="2CAA255D"/>
    <w:rsid w:val="2D722DE5"/>
    <w:rsid w:val="30D675AD"/>
    <w:rsid w:val="49403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2C0A594"/>
  <w15:docId w15:val="{4A09F16F-A99A-4079-A356-6A3E72FF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0E08"/>
    <w:pPr>
      <w:widowControl w:val="0"/>
      <w:jc w:val="both"/>
    </w:pPr>
    <w:rPr>
      <w:rFonts w:ascii="Calibri" w:hAnsi="Calibri" w:cs="黑体"/>
      <w:kern w:val="2"/>
      <w:sz w:val="21"/>
      <w:szCs w:val="22"/>
    </w:rPr>
  </w:style>
  <w:style w:type="paragraph" w:styleId="1">
    <w:name w:val="heading 1"/>
    <w:basedOn w:val="a"/>
    <w:next w:val="a"/>
    <w:link w:val="10"/>
    <w:uiPriority w:val="9"/>
    <w:qFormat/>
    <w:rsid w:val="00E70E0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70E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70E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rsid w:val="00E70E08"/>
    <w:rPr>
      <w:b/>
      <w:bCs/>
    </w:rPr>
  </w:style>
  <w:style w:type="paragraph" w:styleId="a4">
    <w:name w:val="annotation text"/>
    <w:basedOn w:val="a"/>
    <w:link w:val="a6"/>
    <w:uiPriority w:val="99"/>
    <w:unhideWhenUsed/>
    <w:qFormat/>
    <w:rsid w:val="00E70E08"/>
    <w:pPr>
      <w:jc w:val="left"/>
    </w:pPr>
  </w:style>
  <w:style w:type="paragraph" w:styleId="a7">
    <w:name w:val="Document Map"/>
    <w:basedOn w:val="a"/>
    <w:link w:val="a8"/>
    <w:unhideWhenUsed/>
    <w:qFormat/>
    <w:rsid w:val="00E70E08"/>
    <w:rPr>
      <w:rFonts w:ascii="宋体"/>
      <w:sz w:val="18"/>
      <w:szCs w:val="18"/>
    </w:rPr>
  </w:style>
  <w:style w:type="paragraph" w:styleId="a9">
    <w:name w:val="Balloon Text"/>
    <w:basedOn w:val="a"/>
    <w:link w:val="aa"/>
    <w:uiPriority w:val="99"/>
    <w:unhideWhenUsed/>
    <w:qFormat/>
    <w:rsid w:val="00E70E08"/>
    <w:rPr>
      <w:sz w:val="18"/>
      <w:szCs w:val="18"/>
    </w:rPr>
  </w:style>
  <w:style w:type="paragraph" w:styleId="ab">
    <w:name w:val="footer"/>
    <w:basedOn w:val="a"/>
    <w:link w:val="ac"/>
    <w:uiPriority w:val="99"/>
    <w:unhideWhenUsed/>
    <w:qFormat/>
    <w:rsid w:val="00E70E08"/>
    <w:pPr>
      <w:tabs>
        <w:tab w:val="center" w:pos="4153"/>
        <w:tab w:val="right" w:pos="8306"/>
      </w:tabs>
      <w:snapToGrid w:val="0"/>
      <w:jc w:val="left"/>
    </w:pPr>
    <w:rPr>
      <w:sz w:val="18"/>
      <w:szCs w:val="18"/>
    </w:rPr>
  </w:style>
  <w:style w:type="paragraph" w:styleId="ad">
    <w:name w:val="header"/>
    <w:basedOn w:val="a"/>
    <w:link w:val="ae"/>
    <w:uiPriority w:val="99"/>
    <w:unhideWhenUsed/>
    <w:rsid w:val="00E70E08"/>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rsid w:val="00E70E08"/>
    <w:pPr>
      <w:spacing w:before="240" w:after="60" w:line="312" w:lineRule="auto"/>
      <w:jc w:val="center"/>
      <w:outlineLvl w:val="1"/>
    </w:pPr>
    <w:rPr>
      <w:rFonts w:ascii="Cambria" w:hAnsi="Cambria" w:cs="Times New Roman"/>
      <w:b/>
      <w:bCs/>
      <w:kern w:val="28"/>
      <w:sz w:val="32"/>
      <w:szCs w:val="32"/>
    </w:rPr>
  </w:style>
  <w:style w:type="paragraph" w:styleId="af1">
    <w:name w:val="Normal (Web)"/>
    <w:basedOn w:val="a"/>
    <w:uiPriority w:val="99"/>
    <w:unhideWhenUsed/>
    <w:rsid w:val="00E70E08"/>
    <w:pPr>
      <w:widowControl/>
      <w:spacing w:before="100" w:beforeAutospacing="1" w:after="100" w:afterAutospacing="1"/>
      <w:jc w:val="left"/>
    </w:pPr>
    <w:rPr>
      <w:rFonts w:ascii="宋体" w:hAnsi="宋体" w:cs="宋体"/>
      <w:kern w:val="0"/>
      <w:sz w:val="24"/>
      <w:szCs w:val="24"/>
    </w:rPr>
  </w:style>
  <w:style w:type="character" w:styleId="af2">
    <w:name w:val="Hyperlink"/>
    <w:basedOn w:val="a0"/>
    <w:uiPriority w:val="99"/>
    <w:unhideWhenUsed/>
    <w:rsid w:val="00E70E08"/>
    <w:rPr>
      <w:color w:val="0000FF"/>
      <w:u w:val="single"/>
    </w:rPr>
  </w:style>
  <w:style w:type="character" w:styleId="af3">
    <w:name w:val="annotation reference"/>
    <w:basedOn w:val="a0"/>
    <w:unhideWhenUsed/>
    <w:qFormat/>
    <w:rsid w:val="00E70E08"/>
    <w:rPr>
      <w:sz w:val="21"/>
      <w:szCs w:val="21"/>
    </w:rPr>
  </w:style>
  <w:style w:type="table" w:styleId="af4">
    <w:name w:val="Table Grid"/>
    <w:basedOn w:val="a1"/>
    <w:uiPriority w:val="99"/>
    <w:rsid w:val="00E70E08"/>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E70E08"/>
    <w:pPr>
      <w:ind w:firstLineChars="200" w:firstLine="420"/>
    </w:pPr>
  </w:style>
  <w:style w:type="character" w:customStyle="1" w:styleId="ae">
    <w:name w:val="页眉 字符"/>
    <w:basedOn w:val="a0"/>
    <w:link w:val="ad"/>
    <w:uiPriority w:val="99"/>
    <w:qFormat/>
    <w:rsid w:val="00E70E08"/>
    <w:rPr>
      <w:sz w:val="18"/>
      <w:szCs w:val="18"/>
    </w:rPr>
  </w:style>
  <w:style w:type="character" w:customStyle="1" w:styleId="ac">
    <w:name w:val="页脚 字符"/>
    <w:basedOn w:val="a0"/>
    <w:link w:val="ab"/>
    <w:uiPriority w:val="99"/>
    <w:qFormat/>
    <w:rsid w:val="00E70E08"/>
    <w:rPr>
      <w:sz w:val="18"/>
      <w:szCs w:val="18"/>
    </w:rPr>
  </w:style>
  <w:style w:type="character" w:customStyle="1" w:styleId="af0">
    <w:name w:val="副标题 字符"/>
    <w:basedOn w:val="a0"/>
    <w:link w:val="af"/>
    <w:rsid w:val="00E70E08"/>
    <w:rPr>
      <w:rFonts w:ascii="Cambria" w:eastAsia="宋体" w:hAnsi="Cambria" w:cs="Times New Roman"/>
      <w:b/>
      <w:bCs/>
      <w:kern w:val="28"/>
      <w:sz w:val="32"/>
      <w:szCs w:val="32"/>
    </w:rPr>
  </w:style>
  <w:style w:type="character" w:customStyle="1" w:styleId="aa">
    <w:name w:val="批注框文本 字符"/>
    <w:basedOn w:val="a0"/>
    <w:link w:val="a9"/>
    <w:uiPriority w:val="99"/>
    <w:semiHidden/>
    <w:qFormat/>
    <w:rsid w:val="00E70E08"/>
    <w:rPr>
      <w:sz w:val="18"/>
      <w:szCs w:val="18"/>
    </w:rPr>
  </w:style>
  <w:style w:type="character" w:customStyle="1" w:styleId="a8">
    <w:name w:val="文档结构图 字符"/>
    <w:basedOn w:val="a0"/>
    <w:link w:val="a7"/>
    <w:semiHidden/>
    <w:rsid w:val="00E70E08"/>
    <w:rPr>
      <w:rFonts w:ascii="宋体" w:hAnsi="Calibri" w:cs="黑体"/>
      <w:kern w:val="2"/>
      <w:sz w:val="18"/>
      <w:szCs w:val="18"/>
    </w:rPr>
  </w:style>
  <w:style w:type="paragraph" w:customStyle="1" w:styleId="12">
    <w:name w:val="修订1"/>
    <w:hidden/>
    <w:uiPriority w:val="99"/>
    <w:semiHidden/>
    <w:qFormat/>
    <w:rsid w:val="00E70E08"/>
    <w:rPr>
      <w:rFonts w:ascii="Calibri" w:hAnsi="Calibri" w:cs="黑体"/>
      <w:kern w:val="2"/>
      <w:sz w:val="21"/>
      <w:szCs w:val="22"/>
    </w:rPr>
  </w:style>
  <w:style w:type="paragraph" w:customStyle="1" w:styleId="Default">
    <w:name w:val="Default"/>
    <w:rsid w:val="00E70E08"/>
    <w:pPr>
      <w:widowControl w:val="0"/>
      <w:autoSpaceDE w:val="0"/>
      <w:autoSpaceDN w:val="0"/>
      <w:adjustRightInd w:val="0"/>
    </w:pPr>
    <w:rPr>
      <w:rFonts w:ascii="仿宋" w:hAnsi="仿宋" w:cs="仿宋"/>
      <w:color w:val="000000"/>
      <w:sz w:val="24"/>
      <w:szCs w:val="24"/>
    </w:rPr>
  </w:style>
  <w:style w:type="paragraph" w:customStyle="1" w:styleId="21">
    <w:name w:val="列出段落2"/>
    <w:basedOn w:val="a"/>
    <w:uiPriority w:val="99"/>
    <w:qFormat/>
    <w:rsid w:val="00E70E08"/>
    <w:pPr>
      <w:ind w:firstLineChars="200" w:firstLine="420"/>
    </w:pPr>
  </w:style>
  <w:style w:type="character" w:customStyle="1" w:styleId="10">
    <w:name w:val="标题 1 字符"/>
    <w:basedOn w:val="a0"/>
    <w:link w:val="1"/>
    <w:uiPriority w:val="9"/>
    <w:qFormat/>
    <w:rsid w:val="00E70E08"/>
    <w:rPr>
      <w:rFonts w:ascii="Calibri" w:hAnsi="Calibri" w:cs="黑体"/>
      <w:b/>
      <w:bCs/>
      <w:kern w:val="44"/>
      <w:sz w:val="44"/>
      <w:szCs w:val="44"/>
    </w:rPr>
  </w:style>
  <w:style w:type="character" w:customStyle="1" w:styleId="a6">
    <w:name w:val="批注文字 字符"/>
    <w:basedOn w:val="a0"/>
    <w:link w:val="a4"/>
    <w:rsid w:val="00E70E08"/>
    <w:rPr>
      <w:rFonts w:ascii="Calibri" w:hAnsi="Calibri" w:cs="黑体"/>
      <w:kern w:val="2"/>
      <w:sz w:val="21"/>
      <w:szCs w:val="22"/>
    </w:rPr>
  </w:style>
  <w:style w:type="character" w:customStyle="1" w:styleId="a5">
    <w:name w:val="批注主题 字符"/>
    <w:basedOn w:val="a6"/>
    <w:link w:val="a3"/>
    <w:semiHidden/>
    <w:rsid w:val="00E70E08"/>
    <w:rPr>
      <w:rFonts w:ascii="Calibri" w:hAnsi="Calibri" w:cs="黑体"/>
      <w:b/>
      <w:bCs/>
      <w:kern w:val="2"/>
      <w:sz w:val="21"/>
      <w:szCs w:val="22"/>
    </w:rPr>
  </w:style>
  <w:style w:type="paragraph" w:customStyle="1" w:styleId="5-">
    <w:name w:val="5-内文"/>
    <w:basedOn w:val="a"/>
    <w:link w:val="5-Char"/>
    <w:uiPriority w:val="99"/>
    <w:qFormat/>
    <w:rsid w:val="00E70E08"/>
    <w:pPr>
      <w:spacing w:beforeLines="25" w:afterLines="25" w:line="300" w:lineRule="auto"/>
      <w:ind w:firstLineChars="200" w:firstLine="200"/>
    </w:pPr>
    <w:rPr>
      <w:rFonts w:eastAsia="仿宋_GB2312" w:cs="Times New Roman"/>
      <w:kern w:val="0"/>
      <w:sz w:val="28"/>
      <w:szCs w:val="20"/>
    </w:rPr>
  </w:style>
  <w:style w:type="character" w:customStyle="1" w:styleId="5-Char">
    <w:name w:val="5-内文 Char"/>
    <w:link w:val="5-"/>
    <w:uiPriority w:val="99"/>
    <w:qFormat/>
    <w:locked/>
    <w:rsid w:val="00E70E08"/>
    <w:rPr>
      <w:rFonts w:ascii="Calibri" w:eastAsia="仿宋_GB2312" w:hAnsi="Calibri"/>
      <w:sz w:val="28"/>
    </w:rPr>
  </w:style>
  <w:style w:type="paragraph" w:customStyle="1" w:styleId="31">
    <w:name w:val="列出段落3"/>
    <w:basedOn w:val="a"/>
    <w:uiPriority w:val="34"/>
    <w:qFormat/>
    <w:rsid w:val="00E70E08"/>
    <w:pPr>
      <w:ind w:firstLineChars="200" w:firstLine="420"/>
    </w:pPr>
  </w:style>
  <w:style w:type="character" w:customStyle="1" w:styleId="20">
    <w:name w:val="标题 2 字符"/>
    <w:basedOn w:val="a0"/>
    <w:link w:val="2"/>
    <w:uiPriority w:val="9"/>
    <w:rsid w:val="00E70E08"/>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E70E08"/>
    <w:rPr>
      <w:rFonts w:ascii="Calibri" w:hAnsi="Calibri" w:cs="黑体"/>
      <w:b/>
      <w:bCs/>
      <w:kern w:val="2"/>
      <w:sz w:val="32"/>
      <w:szCs w:val="32"/>
    </w:rPr>
  </w:style>
  <w:style w:type="paragraph" w:customStyle="1" w:styleId="22">
    <w:name w:val="修订2"/>
    <w:hidden/>
    <w:uiPriority w:val="99"/>
    <w:semiHidden/>
    <w:rsid w:val="00E70E08"/>
    <w:rPr>
      <w:rFonts w:ascii="Calibri" w:hAnsi="Calibri" w:cs="黑体"/>
      <w:kern w:val="2"/>
      <w:sz w:val="21"/>
      <w:szCs w:val="22"/>
    </w:rPr>
  </w:style>
  <w:style w:type="character" w:customStyle="1" w:styleId="Char1">
    <w:name w:val="批注文字 Char1"/>
    <w:uiPriority w:val="99"/>
    <w:locked/>
    <w:rsid w:val="00E70E08"/>
    <w:rPr>
      <w:kern w:val="2"/>
    </w:rPr>
  </w:style>
  <w:style w:type="paragraph" w:styleId="af5">
    <w:name w:val="Revision"/>
    <w:hidden/>
    <w:uiPriority w:val="99"/>
    <w:semiHidden/>
    <w:rsid w:val="00710AB0"/>
    <w:rPr>
      <w:rFonts w:ascii="Calibri" w:hAnsi="Calibri" w:cs="黑体"/>
      <w:kern w:val="2"/>
      <w:sz w:val="21"/>
      <w:szCs w:val="22"/>
    </w:rPr>
  </w:style>
  <w:style w:type="paragraph" w:styleId="af6">
    <w:name w:val="List Paragraph"/>
    <w:basedOn w:val="a"/>
    <w:uiPriority w:val="34"/>
    <w:qFormat/>
    <w:rsid w:val="00710AB0"/>
    <w:pPr>
      <w:ind w:firstLineChars="200" w:firstLine="420"/>
    </w:pPr>
    <w:rPr>
      <w:rFonts w:ascii="Cambria" w:hAnsi="Cambria" w:cs="Times New Roman"/>
      <w:sz w:val="24"/>
      <w:szCs w:val="24"/>
    </w:rPr>
  </w:style>
  <w:style w:type="paragraph" w:styleId="af7">
    <w:name w:val="No Spacing"/>
    <w:aliases w:val="表格字体"/>
    <w:uiPriority w:val="1"/>
    <w:qFormat/>
    <w:rsid w:val="00741235"/>
    <w:pPr>
      <w:widowControl w:val="0"/>
      <w:jc w:val="both"/>
    </w:pPr>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78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1111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baidu.com/link?url=Ltb-4t1FNAs7ZPE6xtBnVYCgbAb-538XHRCKjaCuJRg5urKbS0R2HQWwtRjzqW6_5TWgxixiDaVIqbwDE2E0OHejjwXEgTCBXWAi_qxQguuYy2FVw5RNy3Pcanpmcg-_"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63932-26E9-4943-8B4F-02F51A8F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2444</Words>
  <Characters>13937</Characters>
  <Application>Microsoft Office Word</Application>
  <DocSecurity>0</DocSecurity>
  <Lines>116</Lines>
  <Paragraphs>32</Paragraphs>
  <ScaleCrop>false</ScaleCrop>
  <Company>DCN</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徐雪鹏</dc:creator>
  <cp:lastModifiedBy>许超</cp:lastModifiedBy>
  <cp:revision>7</cp:revision>
  <dcterms:created xsi:type="dcterms:W3CDTF">2018-03-20T00:48:00Z</dcterms:created>
  <dcterms:modified xsi:type="dcterms:W3CDTF">2018-03-25T05:47:00Z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