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2711A" w:rsidRDefault="003A3F7E">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52711A" w:rsidRDefault="003A3F7E">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52711A" w:rsidRDefault="0052711A">
      <w:pPr>
        <w:snapToGrid w:val="0"/>
        <w:spacing w:line="540" w:lineRule="exact"/>
        <w:jc w:val="center"/>
        <w:rPr>
          <w:rFonts w:asciiTheme="minorEastAsia" w:eastAsiaTheme="minorEastAsia" w:hAnsiTheme="minorEastAsia"/>
          <w:b/>
          <w:sz w:val="36"/>
          <w:szCs w:val="36"/>
        </w:rPr>
      </w:pP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sz w:val="30"/>
          <w:szCs w:val="30"/>
        </w:rPr>
        <w:t>赛项名称：</w:t>
      </w:r>
      <w:r>
        <w:rPr>
          <w:rFonts w:ascii="仿宋" w:eastAsia="仿宋" w:hAnsi="仿宋" w:hint="eastAsia"/>
          <w:color w:val="000000" w:themeColor="text1"/>
          <w:sz w:val="30"/>
          <w:szCs w:val="30"/>
          <w:u w:val="single"/>
        </w:rPr>
        <w:t>移动互联网应用软件开发</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赛项类别：常规赛项</w:t>
      </w:r>
      <w:r>
        <w:rPr>
          <w:rFonts w:ascii="仿宋" w:eastAsia="仿宋" w:hAnsi="仿宋" w:hint="eastAsia"/>
          <w:color w:val="000000" w:themeColor="text1"/>
          <w:sz w:val="30"/>
          <w:szCs w:val="30"/>
        </w:rPr>
        <w:t>■</w:t>
      </w:r>
      <w:r>
        <w:rPr>
          <w:rFonts w:ascii="仿宋" w:eastAsia="仿宋" w:hAnsi="仿宋" w:hint="eastAsia"/>
          <w:sz w:val="30"/>
          <w:szCs w:val="30"/>
        </w:rPr>
        <w:t xml:space="preserve">     行业特色赛项□</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sz w:val="30"/>
          <w:szCs w:val="30"/>
        </w:rPr>
        <w:t>赛项组别：中职组</w:t>
      </w:r>
      <w:r>
        <w:rPr>
          <w:rFonts w:ascii="仿宋" w:eastAsia="仿宋" w:hAnsi="仿宋" w:hint="eastAsia"/>
          <w:sz w:val="30"/>
          <w:szCs w:val="30"/>
        </w:rPr>
        <w:t xml:space="preserve">□       </w:t>
      </w:r>
      <w:r>
        <w:rPr>
          <w:rFonts w:ascii="仿宋" w:eastAsia="仿宋" w:hAnsi="仿宋"/>
          <w:sz w:val="30"/>
          <w:szCs w:val="30"/>
        </w:rPr>
        <w:t>高职组</w:t>
      </w:r>
      <w:r>
        <w:rPr>
          <w:rFonts w:ascii="仿宋" w:eastAsia="仿宋" w:hAnsi="仿宋" w:hint="eastAsia"/>
          <w:color w:val="000000" w:themeColor="text1"/>
          <w:sz w:val="30"/>
          <w:szCs w:val="30"/>
        </w:rPr>
        <w:t>■</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涉及的专业大类/类</w:t>
      </w:r>
      <w:r>
        <w:rPr>
          <w:rFonts w:ascii="仿宋" w:eastAsia="仿宋" w:hAnsi="仿宋"/>
          <w:sz w:val="30"/>
          <w:szCs w:val="30"/>
        </w:rPr>
        <w:t>：</w:t>
      </w:r>
      <w:r>
        <w:rPr>
          <w:rFonts w:ascii="仿宋" w:eastAsia="仿宋" w:hAnsi="仿宋" w:hint="eastAsia"/>
          <w:color w:val="000000" w:themeColor="text1"/>
          <w:sz w:val="30"/>
          <w:szCs w:val="30"/>
          <w:u w:val="single"/>
        </w:rPr>
        <w:t>电子信息大类</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方案设计专家组组长：</w:t>
      </w:r>
      <w:r w:rsidR="006D49A3">
        <w:rPr>
          <w:rFonts w:ascii="仿宋" w:eastAsia="仿宋" w:hAnsi="仿宋"/>
          <w:sz w:val="30"/>
          <w:szCs w:val="30"/>
        </w:rPr>
        <w:t xml:space="preserve"> </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 xml:space="preserve">手机号码： </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方案</w:t>
      </w:r>
      <w:r>
        <w:rPr>
          <w:rFonts w:ascii="仿宋" w:eastAsia="仿宋" w:hAnsi="仿宋"/>
          <w:sz w:val="30"/>
          <w:szCs w:val="30"/>
        </w:rPr>
        <w:t>申报单位（盖章）：</w:t>
      </w:r>
      <w:r>
        <w:rPr>
          <w:rFonts w:ascii="仿宋" w:eastAsia="仿宋" w:hAnsi="仿宋" w:hint="eastAsia"/>
          <w:sz w:val="24"/>
          <w:szCs w:val="30"/>
          <w:u w:val="single"/>
        </w:rPr>
        <w:t>工业和信息化行业职业教学指导委员会</w:t>
      </w:r>
    </w:p>
    <w:p w:rsidR="0052711A" w:rsidRDefault="003A3F7E">
      <w:pPr>
        <w:snapToGrid w:val="0"/>
        <w:spacing w:line="360" w:lineRule="auto"/>
        <w:ind w:firstLineChars="200" w:firstLine="600"/>
        <w:rPr>
          <w:rFonts w:ascii="仿宋" w:eastAsia="仿宋" w:hAnsi="仿宋"/>
          <w:i/>
          <w:sz w:val="30"/>
          <w:szCs w:val="30"/>
          <w:u w:val="single"/>
        </w:rPr>
      </w:pPr>
      <w:r>
        <w:rPr>
          <w:rFonts w:ascii="仿宋" w:eastAsia="仿宋" w:hAnsi="仿宋"/>
          <w:sz w:val="30"/>
          <w:szCs w:val="30"/>
        </w:rPr>
        <w:t>方案申报负责人：</w:t>
      </w:r>
      <w:r w:rsidR="006D49A3">
        <w:rPr>
          <w:rFonts w:ascii="仿宋" w:eastAsia="仿宋" w:hAnsi="仿宋"/>
          <w:i/>
          <w:sz w:val="30"/>
          <w:szCs w:val="30"/>
          <w:u w:val="single"/>
        </w:rPr>
        <w:t xml:space="preserve"> </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方案申报单位联络人：</w:t>
      </w:r>
      <w:r w:rsidR="006D49A3">
        <w:rPr>
          <w:rFonts w:ascii="仿宋" w:eastAsia="仿宋" w:hAnsi="仿宋"/>
          <w:sz w:val="30"/>
          <w:szCs w:val="30"/>
        </w:rPr>
        <w:t xml:space="preserve"> </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联络人手机号码</w:t>
      </w:r>
      <w:r>
        <w:rPr>
          <w:rFonts w:ascii="仿宋" w:eastAsia="仿宋" w:hAnsi="仿宋"/>
          <w:sz w:val="30"/>
          <w:szCs w:val="30"/>
        </w:rPr>
        <w:t>：</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电子邮箱</w:t>
      </w:r>
      <w:r>
        <w:rPr>
          <w:rFonts w:ascii="仿宋" w:eastAsia="仿宋" w:hAnsi="仿宋"/>
          <w:sz w:val="30"/>
          <w:szCs w:val="30"/>
        </w:rPr>
        <w:t>：</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sz w:val="30"/>
          <w:szCs w:val="30"/>
        </w:rPr>
        <w:t>通讯地址：</w:t>
      </w:r>
    </w:p>
    <w:p w:rsidR="006D49A3" w:rsidRDefault="003A3F7E">
      <w:pPr>
        <w:snapToGrid w:val="0"/>
        <w:spacing w:line="360" w:lineRule="auto"/>
        <w:ind w:firstLineChars="200" w:firstLine="600"/>
        <w:rPr>
          <w:rFonts w:ascii="仿宋" w:eastAsia="仿宋" w:hAnsi="仿宋"/>
          <w:sz w:val="30"/>
          <w:szCs w:val="30"/>
        </w:rPr>
      </w:pPr>
      <w:r>
        <w:rPr>
          <w:rFonts w:ascii="仿宋" w:eastAsia="仿宋" w:hAnsi="仿宋"/>
          <w:sz w:val="30"/>
          <w:szCs w:val="30"/>
        </w:rPr>
        <w:t>邮政编码：</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sz w:val="30"/>
          <w:szCs w:val="30"/>
        </w:rPr>
        <w:t>申报日期：</w:t>
      </w:r>
      <w:r>
        <w:rPr>
          <w:rFonts w:ascii="仿宋" w:eastAsia="仿宋" w:hAnsi="仿宋" w:hint="eastAsia"/>
          <w:sz w:val="30"/>
          <w:szCs w:val="30"/>
          <w:u w:val="single"/>
        </w:rPr>
        <w:t>2017年8月22日</w:t>
      </w:r>
    </w:p>
    <w:p w:rsidR="0052711A" w:rsidRDefault="003A3F7E">
      <w:pPr>
        <w:widowControl/>
        <w:jc w:val="left"/>
        <w:rPr>
          <w:rFonts w:asciiTheme="minorEastAsia" w:eastAsiaTheme="minorEastAsia" w:hAnsiTheme="minorEastAsia" w:cs="宋体"/>
          <w:color w:val="000000" w:themeColor="text1"/>
          <w:sz w:val="30"/>
          <w:szCs w:val="30"/>
        </w:rPr>
      </w:pPr>
      <w:r>
        <w:rPr>
          <w:rFonts w:asciiTheme="minorEastAsia" w:eastAsiaTheme="minorEastAsia" w:hAnsiTheme="minorEastAsia" w:cs="宋体"/>
          <w:color w:val="000000" w:themeColor="text1"/>
          <w:sz w:val="30"/>
          <w:szCs w:val="30"/>
        </w:rPr>
        <w:br w:type="page"/>
      </w:r>
    </w:p>
    <w:p w:rsidR="0052711A" w:rsidRDefault="003A3F7E">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52711A" w:rsidRDefault="003A3F7E">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52711A" w:rsidRDefault="0052711A">
      <w:pPr>
        <w:snapToGrid w:val="0"/>
        <w:spacing w:line="540" w:lineRule="exact"/>
        <w:jc w:val="center"/>
        <w:rPr>
          <w:rFonts w:asciiTheme="minorEastAsia" w:eastAsiaTheme="minorEastAsia" w:hAnsiTheme="minorEastAsia"/>
          <w:b/>
          <w:color w:val="000000" w:themeColor="text1"/>
          <w:sz w:val="36"/>
          <w:szCs w:val="36"/>
        </w:rPr>
      </w:pP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一、赛项名称</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r>
        <w:rPr>
          <w:rFonts w:ascii="Arial Narrow" w:eastAsia="仿宋_GB2312" w:hAnsi="Arial Narrow" w:cs="Arial" w:hint="eastAsia"/>
          <w:sz w:val="30"/>
          <w:szCs w:val="30"/>
        </w:rPr>
        <w:t>：移动互联网应用软件开发</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52711A" w:rsidRDefault="003A3F7E">
      <w:pPr>
        <w:snapToGrid w:val="0"/>
        <w:spacing w:line="360" w:lineRule="auto"/>
        <w:ind w:firstLineChars="200" w:firstLine="600"/>
        <w:rPr>
          <w:rFonts w:asciiTheme="minorEastAsia" w:eastAsiaTheme="minorEastAsia" w:hAnsiTheme="minorEastAsia" w:cs="Arial"/>
          <w:color w:val="000000" w:themeColor="text1"/>
          <w:sz w:val="30"/>
          <w:szCs w:val="30"/>
        </w:rPr>
      </w:pPr>
      <w:r>
        <w:rPr>
          <w:rFonts w:asciiTheme="minorEastAsia" w:eastAsiaTheme="minorEastAsia" w:hAnsiTheme="minorEastAsia" w:cs="Arial"/>
          <w:noProof/>
          <w:color w:val="000000" w:themeColor="text1"/>
          <w:sz w:val="30"/>
          <w:szCs w:val="30"/>
        </w:rPr>
        <w:drawing>
          <wp:inline distT="0" distB="0" distL="0" distR="0">
            <wp:extent cx="5033645" cy="4104005"/>
            <wp:effectExtent l="19050" t="0" r="0" b="0"/>
            <wp:docPr id="7" name="图片 19" descr="http://www.niit.edu.cn/upfiles/news/201706/20170612110346898.jpg"/>
            <wp:cNvGraphicFramePr/>
            <a:graphic xmlns:a="http://schemas.openxmlformats.org/drawingml/2006/main">
              <a:graphicData uri="http://schemas.openxmlformats.org/drawingml/2006/picture">
                <pic:pic xmlns:pic="http://schemas.openxmlformats.org/drawingml/2006/picture">
                  <pic:nvPicPr>
                    <pic:cNvPr id="7" name="图片 19" descr="http://www.niit.edu.cn/upfiles/news/201706/20170612110346898.jpg"/>
                    <pic:cNvPicPr/>
                  </pic:nvPicPr>
                  <pic:blipFill>
                    <a:blip r:embed="rId9" cstate="print">
                      <a:extLst>
                        <a:ext uri="{28A0092B-C50C-407E-A947-70E740481C1C}">
                          <a14:useLocalDpi xmlns:a14="http://schemas.microsoft.com/office/drawing/2010/main" val="0"/>
                        </a:ext>
                      </a:extLst>
                    </a:blip>
                    <a:srcRect t="33749" b="17499"/>
                    <a:stretch>
                      <a:fillRect/>
                    </a:stretch>
                  </pic:blipFill>
                  <pic:spPr>
                    <a:xfrm>
                      <a:off x="0" y="0"/>
                      <a:ext cx="5033658" cy="4104456"/>
                    </a:xfrm>
                    <a:prstGeom prst="rect">
                      <a:avLst/>
                    </a:prstGeom>
                    <a:noFill/>
                    <a:ln>
                      <a:noFill/>
                    </a:ln>
                  </pic:spPr>
                </pic:pic>
              </a:graphicData>
            </a:graphic>
          </wp:inline>
        </w:drawing>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r>
        <w:rPr>
          <w:rFonts w:ascii="Arial Narrow" w:eastAsia="仿宋_GB2312" w:hAnsi="Arial Narrow" w:cs="Arial" w:hint="eastAsia"/>
          <w:sz w:val="30"/>
          <w:szCs w:val="30"/>
        </w:rPr>
        <w:t>：电子信息产业</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电子信息大类—计算机类—移动应用开发（</w:t>
      </w:r>
      <w:r>
        <w:rPr>
          <w:rFonts w:ascii="Arial Narrow" w:eastAsia="仿宋_GB2312" w:hAnsi="Arial Narrow" w:cs="Arial" w:hint="eastAsia"/>
          <w:sz w:val="30"/>
          <w:szCs w:val="30"/>
        </w:rPr>
        <w:t>610212</w:t>
      </w:r>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电子信息大类—计算机类—软件技术（</w:t>
      </w:r>
      <w:r>
        <w:rPr>
          <w:rFonts w:ascii="Arial Narrow" w:eastAsia="仿宋_GB2312" w:hAnsi="Arial Narrow" w:cs="Arial" w:hint="eastAsia"/>
          <w:sz w:val="30"/>
          <w:szCs w:val="30"/>
        </w:rPr>
        <w:t>610205</w:t>
      </w:r>
      <w:r>
        <w:rPr>
          <w:rFonts w:ascii="Arial Narrow" w:eastAsia="仿宋_GB2312" w:hAnsi="Arial Narrow" w:cs="Arial" w:hint="eastAsia"/>
          <w:sz w:val="30"/>
          <w:szCs w:val="30"/>
        </w:rPr>
        <w:t>）</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二、赛项申报专家组</w:t>
      </w:r>
    </w:p>
    <w:p w:rsidR="0052711A" w:rsidRDefault="0052711A">
      <w:pPr>
        <w:snapToGrid w:val="0"/>
        <w:spacing w:line="560" w:lineRule="exact"/>
        <w:ind w:firstLineChars="200" w:firstLine="602"/>
        <w:outlineLvl w:val="0"/>
        <w:rPr>
          <w:rFonts w:ascii="黑体" w:eastAsia="黑体" w:hAnsi="黑体" w:cs="Arial"/>
          <w:b/>
          <w:color w:val="000000" w:themeColor="text1"/>
          <w:sz w:val="30"/>
          <w:szCs w:val="30"/>
        </w:rPr>
      </w:pPr>
    </w:p>
    <w:p w:rsidR="0052711A" w:rsidRDefault="0052711A">
      <w:pPr>
        <w:snapToGrid w:val="0"/>
        <w:spacing w:line="560" w:lineRule="exact"/>
        <w:ind w:firstLineChars="200" w:firstLine="602"/>
        <w:outlineLvl w:val="0"/>
        <w:rPr>
          <w:rFonts w:ascii="黑体" w:eastAsia="黑体" w:hAnsi="黑体" w:cs="Arial"/>
          <w:b/>
          <w:color w:val="000000" w:themeColor="text1"/>
          <w:sz w:val="30"/>
          <w:szCs w:val="30"/>
        </w:rPr>
      </w:pP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lastRenderedPageBreak/>
        <w:t>三、赛项目的</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本赛项旨在考察参赛选手在企业真实项目环境下移动应用开发的工程实践能力、设计能力和创新能力，以及团队协作、沟通力、抗压力、职业规范</w:t>
      </w:r>
      <w:proofErr w:type="gramStart"/>
      <w:r>
        <w:rPr>
          <w:rFonts w:ascii="Arial Narrow" w:eastAsia="仿宋_GB2312" w:hAnsi="Arial Narrow" w:cs="Arial" w:hint="eastAsia"/>
          <w:sz w:val="30"/>
          <w:szCs w:val="30"/>
        </w:rPr>
        <w:t>等职场素质</w:t>
      </w:r>
      <w:proofErr w:type="gramEnd"/>
      <w:r>
        <w:rPr>
          <w:rFonts w:ascii="Arial Narrow" w:eastAsia="仿宋_GB2312" w:hAnsi="Arial Narrow" w:cs="Arial" w:hint="eastAsia"/>
          <w:sz w:val="30"/>
          <w:szCs w:val="30"/>
        </w:rPr>
        <w:t>，展现职业院校移动应用开发专业学生技能与风采，激发学生的求知欲和参与教学活动的热情，以达到“以赛促学”的目的；搭建校企合作平台，引导更多行业企业参与校企合作，深化产教融合，推进产教融合人才培养模式，使参赛院校更加清楚的了解到产业的发展趋势以及产业界对人才的需求标准，从而满足国家互联网</w:t>
      </w:r>
      <w:r>
        <w:rPr>
          <w:rFonts w:ascii="Arial Narrow" w:eastAsia="仿宋_GB2312" w:hAnsi="Arial Narrow" w:cs="Arial" w:hint="eastAsia"/>
          <w:sz w:val="30"/>
          <w:szCs w:val="30"/>
        </w:rPr>
        <w:t>+</w:t>
      </w:r>
      <w:r>
        <w:rPr>
          <w:rFonts w:ascii="Arial Narrow" w:eastAsia="仿宋_GB2312" w:hAnsi="Arial Narrow" w:cs="Arial" w:hint="eastAsia"/>
          <w:sz w:val="30"/>
          <w:szCs w:val="30"/>
        </w:rPr>
        <w:t>战略发展对软件人才的紧迫需求，引领移动应用开发等相关专业改革与发展，适应互联网</w:t>
      </w:r>
      <w:r>
        <w:rPr>
          <w:rFonts w:ascii="Arial Narrow" w:eastAsia="仿宋_GB2312" w:hAnsi="Arial Narrow" w:cs="Arial"/>
          <w:sz w:val="30"/>
          <w:szCs w:val="30"/>
        </w:rPr>
        <w:t>+</w:t>
      </w:r>
      <w:r>
        <w:rPr>
          <w:rFonts w:ascii="Arial Narrow" w:eastAsia="仿宋_GB2312" w:hAnsi="Arial Narrow" w:cs="Arial"/>
          <w:sz w:val="30"/>
          <w:szCs w:val="30"/>
        </w:rPr>
        <w:t>、</w:t>
      </w:r>
      <w:r>
        <w:rPr>
          <w:rFonts w:ascii="Arial Narrow" w:eastAsia="仿宋_GB2312" w:hAnsi="Arial Narrow" w:cs="Arial" w:hint="eastAsia"/>
          <w:sz w:val="30"/>
          <w:szCs w:val="30"/>
        </w:rPr>
        <w:t>移动互联、</w:t>
      </w:r>
      <w:r>
        <w:rPr>
          <w:rFonts w:ascii="Arial Narrow" w:eastAsia="仿宋_GB2312" w:hAnsi="Arial Narrow" w:cs="Arial"/>
          <w:sz w:val="30"/>
          <w:szCs w:val="30"/>
        </w:rPr>
        <w:t>大数据、智慧城市等新技术、新模式、新业态、新应用的发展，</w:t>
      </w:r>
      <w:r>
        <w:rPr>
          <w:rFonts w:ascii="Arial Narrow" w:eastAsia="仿宋_GB2312" w:hAnsi="Arial Narrow" w:cs="Arial" w:hint="eastAsia"/>
          <w:sz w:val="30"/>
          <w:szCs w:val="30"/>
        </w:rPr>
        <w:t>以达到“以赛促改”的目的；培养一批“实践能力强、教学水平高、敬业精神佳”的双师型“种子教师”师资队伍，建设一批高质量、立体化、一体化的专业、课程、项目教学资源，以达到“以赛促教”的目的。</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四、赛项设计原则</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（一）遵守大赛制度，确保赛项公开、公平、公正。</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公开、公平、公正是赛项设计的第一准则。本赛项严格遵循《全国职业院校技能大赛制度汇编》要求，规范赛项设计、组织、实施各环节流程，确保赛项公开、公平、公正。</w:t>
      </w:r>
    </w:p>
    <w:p w:rsidR="0052711A" w:rsidRDefault="003A3F7E">
      <w:pPr>
        <w:spacing w:line="360" w:lineRule="auto"/>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（二）对接岗位需求、生产过程和行业标准，设计竞赛内容、形式和规范</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本赛项关联就业岗位主要包括移动应用开发工程师、软件开发工程师、</w:t>
      </w:r>
      <w:r>
        <w:rPr>
          <w:rFonts w:ascii="Arial Narrow" w:eastAsia="仿宋_GB2312" w:hAnsi="Arial Narrow" w:cs="Arial" w:hint="eastAsia"/>
          <w:sz w:val="30"/>
          <w:szCs w:val="30"/>
        </w:rPr>
        <w:t>UI</w:t>
      </w:r>
      <w:r>
        <w:rPr>
          <w:rFonts w:ascii="Arial Narrow" w:eastAsia="仿宋_GB2312" w:hAnsi="Arial Narrow" w:cs="Arial" w:hint="eastAsia"/>
          <w:sz w:val="30"/>
          <w:szCs w:val="30"/>
        </w:rPr>
        <w:t>工程师、测试工程师等核心岗位。赛项内容涵盖上</w:t>
      </w:r>
      <w:r>
        <w:rPr>
          <w:rFonts w:ascii="Arial Narrow" w:eastAsia="仿宋_GB2312" w:hAnsi="Arial Narrow" w:cs="Arial" w:hint="eastAsia"/>
          <w:sz w:val="30"/>
          <w:szCs w:val="30"/>
        </w:rPr>
        <w:lastRenderedPageBreak/>
        <w:t>述岗位的核心知识、技能，包括</w:t>
      </w:r>
      <w:r>
        <w:rPr>
          <w:rFonts w:ascii="Arial Narrow" w:eastAsia="仿宋_GB2312" w:hAnsi="Arial Narrow" w:cs="Arial"/>
          <w:sz w:val="30"/>
          <w:szCs w:val="30"/>
        </w:rPr>
        <w:t>MVP</w:t>
      </w:r>
      <w:r>
        <w:rPr>
          <w:rFonts w:ascii="Arial Narrow" w:eastAsia="仿宋_GB2312" w:hAnsi="Arial Narrow" w:cs="Arial" w:hint="eastAsia"/>
          <w:sz w:val="30"/>
          <w:szCs w:val="30"/>
        </w:rPr>
        <w:t>设计模式、</w:t>
      </w:r>
      <w:r>
        <w:rPr>
          <w:rFonts w:ascii="Arial Narrow" w:eastAsia="仿宋_GB2312" w:hAnsi="Arial Narrow" w:cs="Arial" w:hint="eastAsia"/>
          <w:sz w:val="30"/>
          <w:szCs w:val="30"/>
        </w:rPr>
        <w:t>UI</w:t>
      </w:r>
      <w:r>
        <w:rPr>
          <w:rFonts w:ascii="Arial Narrow" w:eastAsia="仿宋_GB2312" w:hAnsi="Arial Narrow" w:cs="Arial" w:hint="eastAsia"/>
          <w:sz w:val="30"/>
          <w:szCs w:val="30"/>
        </w:rPr>
        <w:t>设计标准</w:t>
      </w:r>
      <w:proofErr w:type="spellStart"/>
      <w:r>
        <w:rPr>
          <w:rFonts w:ascii="Arial Narrow" w:eastAsia="仿宋_GB2312" w:hAnsi="Arial Narrow" w:cs="Arial"/>
          <w:sz w:val="30"/>
          <w:szCs w:val="30"/>
        </w:rPr>
        <w:t>MaterialDesign</w:t>
      </w:r>
      <w:proofErr w:type="spellEnd"/>
      <w:r>
        <w:rPr>
          <w:rFonts w:ascii="Arial Narrow" w:eastAsia="仿宋_GB2312" w:hAnsi="Arial Narrow" w:cs="Arial" w:hint="eastAsia"/>
          <w:sz w:val="30"/>
          <w:szCs w:val="30"/>
        </w:rPr>
        <w:t>、四大组件、</w:t>
      </w:r>
      <w:r>
        <w:rPr>
          <w:rFonts w:ascii="Arial Narrow" w:eastAsia="仿宋_GB2312" w:hAnsi="Arial Narrow" w:cs="Arial"/>
          <w:sz w:val="30"/>
          <w:szCs w:val="30"/>
        </w:rPr>
        <w:t>Handler/</w:t>
      </w:r>
      <w:r>
        <w:rPr>
          <w:rFonts w:ascii="Arial Narrow" w:eastAsia="仿宋_GB2312" w:hAnsi="Arial Narrow" w:cs="Arial" w:hint="eastAsia"/>
          <w:sz w:val="30"/>
          <w:szCs w:val="30"/>
        </w:rPr>
        <w:t>多线程</w:t>
      </w:r>
      <w:r>
        <w:rPr>
          <w:rFonts w:ascii="Arial Narrow" w:eastAsia="仿宋_GB2312" w:hAnsi="Arial Narrow" w:cs="Arial"/>
          <w:sz w:val="30"/>
          <w:szCs w:val="30"/>
        </w:rPr>
        <w:t>/</w:t>
      </w:r>
      <w:r>
        <w:rPr>
          <w:rFonts w:ascii="Arial Narrow" w:eastAsia="仿宋_GB2312" w:hAnsi="Arial Narrow" w:cs="Arial" w:hint="eastAsia"/>
          <w:sz w:val="30"/>
          <w:szCs w:val="30"/>
        </w:rPr>
        <w:t>定时器、网络请求框架、数据封装和解析、多媒体、数据库管理、依赖注入、</w:t>
      </w:r>
      <w:r>
        <w:rPr>
          <w:rFonts w:ascii="Arial Narrow" w:eastAsia="仿宋_GB2312" w:hAnsi="Arial Narrow" w:cs="Arial"/>
          <w:sz w:val="30"/>
          <w:szCs w:val="30"/>
        </w:rPr>
        <w:t>事件传递</w:t>
      </w:r>
      <w:r>
        <w:rPr>
          <w:rFonts w:ascii="Arial Narrow" w:eastAsia="仿宋_GB2312" w:hAnsi="Arial Narrow" w:cs="Arial" w:hint="eastAsia"/>
          <w:sz w:val="30"/>
          <w:szCs w:val="30"/>
        </w:rPr>
        <w:t>、手势识别、内存泄漏管理、业务逻辑、数据分析和开源图表库</w:t>
      </w:r>
      <w:proofErr w:type="spellStart"/>
      <w:r>
        <w:rPr>
          <w:rFonts w:ascii="Arial Narrow" w:eastAsia="仿宋_GB2312" w:hAnsi="Arial Narrow" w:cs="Arial"/>
          <w:sz w:val="30"/>
          <w:szCs w:val="30"/>
        </w:rPr>
        <w:t>MPAndroidChart</w:t>
      </w:r>
      <w:proofErr w:type="spellEnd"/>
      <w:r>
        <w:rPr>
          <w:rFonts w:ascii="Arial Narrow" w:eastAsia="仿宋_GB2312" w:hAnsi="Arial Narrow" w:cs="Arial" w:hint="eastAsia"/>
          <w:sz w:val="30"/>
          <w:szCs w:val="30"/>
        </w:rPr>
        <w:t xml:space="preserve"> API</w:t>
      </w:r>
      <w:r>
        <w:rPr>
          <w:rFonts w:ascii="Arial Narrow" w:eastAsia="仿宋_GB2312" w:hAnsi="Arial Narrow" w:cs="Arial" w:hint="eastAsia"/>
          <w:sz w:val="30"/>
          <w:szCs w:val="30"/>
        </w:rPr>
        <w:t>等。</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按照软件工程瀑布式开发模型“需求分析—设计—编码—测试—发布”的软件开发流程，竞赛过程涵盖软件生命周期的各个模块，引导学生熟悉软件开发流程，符合软件人才培养规律。</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邀请东软、联想、华为、华信等软件公司以及滴滴、</w:t>
      </w:r>
      <w:proofErr w:type="gramStart"/>
      <w:r>
        <w:rPr>
          <w:rFonts w:ascii="Arial Narrow" w:eastAsia="仿宋_GB2312" w:hAnsi="Arial Narrow" w:cs="Arial" w:hint="eastAsia"/>
          <w:sz w:val="30"/>
          <w:szCs w:val="30"/>
        </w:rPr>
        <w:t>美团等</w:t>
      </w:r>
      <w:proofErr w:type="gramEnd"/>
      <w:r>
        <w:rPr>
          <w:rFonts w:ascii="Arial Narrow" w:eastAsia="仿宋_GB2312" w:hAnsi="Arial Narrow" w:cs="Arial" w:hint="eastAsia"/>
          <w:sz w:val="30"/>
          <w:szCs w:val="30"/>
        </w:rPr>
        <w:t>互联网公司和院校，系统梳理软件开发过程中的文档规范、代码规范等，同时参照《</w:t>
      </w:r>
      <w:r>
        <w:rPr>
          <w:rFonts w:ascii="Arial Narrow" w:eastAsia="仿宋_GB2312" w:hAnsi="Arial Narrow" w:cs="Arial" w:hint="eastAsia"/>
          <w:sz w:val="30"/>
          <w:szCs w:val="30"/>
        </w:rPr>
        <w:t>GB8566-88 </w:t>
      </w:r>
      <w:r>
        <w:rPr>
          <w:rFonts w:ascii="Arial Narrow" w:eastAsia="仿宋_GB2312" w:hAnsi="Arial Narrow" w:cs="Arial" w:hint="eastAsia"/>
          <w:sz w:val="30"/>
          <w:szCs w:val="30"/>
        </w:rPr>
        <w:t>计算机软件开发规范》，设计赛项竞赛规范。这些规范以资源包的形式，共享给参赛院校，更好地引领移动应用开发、软件技术专业教学。</w:t>
      </w:r>
    </w:p>
    <w:p w:rsidR="0052711A" w:rsidRDefault="003A3F7E">
      <w:pPr>
        <w:spacing w:line="360" w:lineRule="auto"/>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（三）竞赛技术平台成熟稳定</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结合赛项竞赛内容、竞赛形式需求，推荐能体现移动互联网应用软件开发领域主流应用、在院校中具有较好的覆盖面、成熟可靠、市场价格合理的技术平台。优先推荐已经在国赛中使用并经过验证的成熟技术平台。赛后将竞赛设备等资源进行资源转换，以便更好地应用于各参赛院校理论和实践教学中，实现教学和竞赛的双复用，切实提高竞赛设备的利用率。</w:t>
      </w:r>
    </w:p>
    <w:p w:rsidR="0052711A" w:rsidRDefault="003A3F7E">
      <w:pPr>
        <w:spacing w:line="360" w:lineRule="auto"/>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（四）对接教学需求，做好资源转化，引领专业建设</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通过连续多年举办移动互联网应用软件开发赛项，开发和积累了大量教学资源，包括移动应用开发</w:t>
      </w:r>
      <w:r>
        <w:rPr>
          <w:rFonts w:ascii="Arial Narrow" w:eastAsia="仿宋_GB2312" w:hAnsi="Arial Narrow" w:cs="Arial" w:hint="eastAsia"/>
          <w:sz w:val="30"/>
          <w:szCs w:val="30"/>
        </w:rPr>
        <w:t>9</w:t>
      </w:r>
      <w:r>
        <w:rPr>
          <w:rFonts w:ascii="Arial Narrow" w:eastAsia="仿宋_GB2312" w:hAnsi="Arial Narrow" w:cs="Arial" w:hint="eastAsia"/>
          <w:sz w:val="30"/>
          <w:szCs w:val="30"/>
        </w:rPr>
        <w:t>门核心课程的微课、教</w:t>
      </w:r>
      <w:r>
        <w:rPr>
          <w:rFonts w:ascii="Arial Narrow" w:eastAsia="仿宋_GB2312" w:hAnsi="Arial Narrow" w:cs="Arial" w:hint="eastAsia"/>
          <w:sz w:val="30"/>
          <w:szCs w:val="30"/>
        </w:rPr>
        <w:lastRenderedPageBreak/>
        <w:t>案、试题库和课件资源。未来资源转化工作，将根据技术发展和教学需求继续优化、迭代、升级上述资源。此外，通过</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年赛项的举办，着重建设“移动应用开发生产实际教学案例库”，</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计划</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年项目数量达到</w:t>
      </w:r>
      <w:r>
        <w:rPr>
          <w:rFonts w:ascii="Arial Narrow" w:eastAsia="仿宋_GB2312" w:hAnsi="Arial Narrow" w:cs="Arial" w:hint="eastAsia"/>
          <w:sz w:val="30"/>
          <w:szCs w:val="30"/>
        </w:rPr>
        <w:t>30</w:t>
      </w:r>
      <w:r>
        <w:rPr>
          <w:rFonts w:ascii="Arial Narrow" w:eastAsia="仿宋_GB2312" w:hAnsi="Arial Narrow" w:cs="Arial" w:hint="eastAsia"/>
          <w:sz w:val="30"/>
          <w:szCs w:val="30"/>
        </w:rPr>
        <w:t>个，基本覆盖移动应用开发、软件技术等相关专业课程级、课程群级、专业</w:t>
      </w:r>
      <w:proofErr w:type="gramStart"/>
      <w:r>
        <w:rPr>
          <w:rFonts w:ascii="Arial Narrow" w:eastAsia="仿宋_GB2312" w:hAnsi="Arial Narrow" w:cs="Arial" w:hint="eastAsia"/>
          <w:sz w:val="30"/>
          <w:szCs w:val="30"/>
        </w:rPr>
        <w:t>级实训教学</w:t>
      </w:r>
      <w:proofErr w:type="gramEnd"/>
      <w:r>
        <w:rPr>
          <w:rFonts w:ascii="Arial Narrow" w:eastAsia="仿宋_GB2312" w:hAnsi="Arial Narrow" w:cs="Arial" w:hint="eastAsia"/>
          <w:sz w:val="30"/>
          <w:szCs w:val="30"/>
        </w:rPr>
        <w:t>所需的项目资源，为专业实践教学提供丰富、高质量的项目教学资源。</w:t>
      </w:r>
    </w:p>
    <w:p w:rsidR="0052711A" w:rsidRDefault="003A3F7E">
      <w:pPr>
        <w:spacing w:line="360" w:lineRule="auto"/>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（五）引进来、走出去，提升大赛和中国职业教育国际影响力</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大赛举办过程中，按照“引进来、走出去”的原则，同期举办国际邀请赛等国际活动，吸引更多国家和地区参与到全国职业院校技能大赛中来；同时，积极发挥赛项支持企业的国际业务优势，将全国职业院校技能大赛的模式、中国职业教育的先进经验和方法输送到更多的国家，全方位提升全国职业院校技能大赛以及中国职业教育的影响力。</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五、赛项方案的特色与创新点</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本赛项经过多年的比赛实践，紧密结合产业技术发展，主要有以下特点：</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（一）比赛内容面向移动应用开发核心岗位，紧跟产业发展新技术新趋势，覆盖岗位主要知识和技能</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通过对企业的广泛调研，企业对高职院校学生主要需求核心岗位为移动应用开发工程师、软件开发工程师、</w:t>
      </w:r>
      <w:r>
        <w:rPr>
          <w:rFonts w:ascii="Arial Narrow" w:eastAsia="仿宋_GB2312" w:hAnsi="Arial Narrow" w:cs="Arial" w:hint="eastAsia"/>
          <w:sz w:val="30"/>
          <w:szCs w:val="30"/>
        </w:rPr>
        <w:t>UI</w:t>
      </w:r>
      <w:r>
        <w:rPr>
          <w:rFonts w:ascii="Arial Narrow" w:eastAsia="仿宋_GB2312" w:hAnsi="Arial Narrow" w:cs="Arial" w:hint="eastAsia"/>
          <w:sz w:val="30"/>
          <w:szCs w:val="30"/>
        </w:rPr>
        <w:t>工程师、测试工程师。面向上述核心岗位技能要求，将企业真实项目“智能交通”系统进行产教转换，设计</w:t>
      </w:r>
      <w:r>
        <w:rPr>
          <w:rFonts w:ascii="Arial Narrow" w:eastAsia="仿宋_GB2312" w:hAnsi="Arial Narrow" w:cs="Arial" w:hint="eastAsia"/>
          <w:sz w:val="30"/>
          <w:szCs w:val="30"/>
        </w:rPr>
        <w:t>Android</w:t>
      </w:r>
      <w:r>
        <w:rPr>
          <w:rFonts w:ascii="Arial Narrow" w:eastAsia="仿宋_GB2312" w:hAnsi="Arial Narrow" w:cs="Arial" w:hint="eastAsia"/>
          <w:sz w:val="30"/>
          <w:szCs w:val="30"/>
        </w:rPr>
        <w:t>应用软件，满足竞赛、教</w:t>
      </w:r>
      <w:r>
        <w:rPr>
          <w:rFonts w:ascii="Arial Narrow" w:eastAsia="仿宋_GB2312" w:hAnsi="Arial Narrow" w:cs="Arial" w:hint="eastAsia"/>
          <w:sz w:val="30"/>
          <w:szCs w:val="30"/>
        </w:rPr>
        <w:lastRenderedPageBreak/>
        <w:t>学和实践需要。赛项技能覆盖移动应用开发专业所需的核心知识和技能，重点考察参赛选手的工程实践能力、工程规范和职业素养。同时通过赛题设计有选择性、针对性的考察参赛选手的工程设计能力和工程创新能力。赛项资源可以满足</w:t>
      </w:r>
      <w:r>
        <w:rPr>
          <w:rFonts w:ascii="Arial Narrow" w:eastAsia="仿宋_GB2312" w:hAnsi="Arial Narrow" w:cs="Arial" w:hint="eastAsia"/>
          <w:sz w:val="30"/>
          <w:szCs w:val="30"/>
        </w:rPr>
        <w:t>3~5</w:t>
      </w:r>
      <w:r>
        <w:rPr>
          <w:rFonts w:ascii="Arial Narrow" w:eastAsia="仿宋_GB2312" w:hAnsi="Arial Narrow" w:cs="Arial" w:hint="eastAsia"/>
          <w:sz w:val="30"/>
          <w:szCs w:val="30"/>
        </w:rPr>
        <w:t>年的国赛及专业教学需求。</w:t>
      </w:r>
    </w:p>
    <w:p w:rsidR="0052711A" w:rsidRPr="00BD1B5D" w:rsidRDefault="003A3F7E">
      <w:pPr>
        <w:snapToGrid w:val="0"/>
        <w:spacing w:line="560" w:lineRule="exact"/>
        <w:ind w:firstLineChars="200" w:firstLine="602"/>
        <w:rPr>
          <w:rFonts w:ascii="Arial Narrow" w:eastAsia="仿宋_GB2312" w:hAnsi="Arial Narrow" w:cs="Arial"/>
          <w:b/>
          <w:sz w:val="30"/>
          <w:szCs w:val="30"/>
        </w:rPr>
      </w:pPr>
      <w:r w:rsidRPr="00BD1B5D">
        <w:rPr>
          <w:rFonts w:ascii="Arial Narrow" w:eastAsia="仿宋_GB2312" w:hAnsi="Arial Narrow" w:cs="Arial" w:hint="eastAsia"/>
          <w:b/>
          <w:sz w:val="30"/>
          <w:szCs w:val="30"/>
        </w:rPr>
        <w:t>（二）</w:t>
      </w:r>
      <w:r w:rsidR="00DE4DD5" w:rsidRPr="00BD1B5D">
        <w:rPr>
          <w:rFonts w:ascii="Arial Narrow" w:eastAsia="仿宋_GB2312" w:hAnsi="Arial Narrow" w:cs="Arial" w:hint="eastAsia"/>
          <w:b/>
          <w:sz w:val="30"/>
          <w:szCs w:val="30"/>
        </w:rPr>
        <w:t>对接智能交通产业需求，</w:t>
      </w:r>
      <w:r w:rsidR="003D6C89" w:rsidRPr="00BD1B5D">
        <w:rPr>
          <w:rFonts w:ascii="Arial Narrow" w:eastAsia="仿宋_GB2312" w:hAnsi="Arial Narrow" w:cs="Arial" w:hint="eastAsia"/>
          <w:b/>
          <w:sz w:val="30"/>
          <w:szCs w:val="30"/>
        </w:rPr>
        <w:t>涵盖智能交通典型应用，</w:t>
      </w:r>
      <w:r w:rsidRPr="00BD1B5D">
        <w:rPr>
          <w:rFonts w:ascii="Arial Narrow" w:eastAsia="仿宋_GB2312" w:hAnsi="Arial Narrow" w:cs="Arial" w:hint="eastAsia"/>
          <w:b/>
          <w:sz w:val="30"/>
          <w:szCs w:val="30"/>
        </w:rPr>
        <w:t>引入</w:t>
      </w:r>
      <w:r w:rsidRPr="00BD1B5D">
        <w:rPr>
          <w:rFonts w:ascii="Arial Narrow" w:eastAsia="仿宋_GB2312" w:hAnsi="Arial Narrow" w:cs="Arial" w:hint="eastAsia"/>
          <w:b/>
          <w:sz w:val="30"/>
          <w:szCs w:val="30"/>
        </w:rPr>
        <w:t>IT</w:t>
      </w:r>
      <w:r w:rsidRPr="00BD1B5D">
        <w:rPr>
          <w:rFonts w:ascii="Arial Narrow" w:eastAsia="仿宋_GB2312" w:hAnsi="Arial Narrow" w:cs="Arial" w:hint="eastAsia"/>
          <w:b/>
          <w:sz w:val="30"/>
          <w:szCs w:val="30"/>
        </w:rPr>
        <w:t>项目实施规范，选手能参赛即能做项目</w:t>
      </w:r>
    </w:p>
    <w:p w:rsidR="0052711A" w:rsidRPr="00BD1B5D" w:rsidRDefault="003A3F7E">
      <w:pPr>
        <w:spacing w:line="360" w:lineRule="auto"/>
        <w:ind w:firstLineChars="200" w:firstLine="600"/>
        <w:rPr>
          <w:rFonts w:ascii="Arial Narrow" w:eastAsia="仿宋_GB2312" w:hAnsi="Arial Narrow" w:cs="Arial"/>
          <w:sz w:val="30"/>
          <w:szCs w:val="30"/>
        </w:rPr>
      </w:pPr>
      <w:r w:rsidRPr="00BD1B5D">
        <w:rPr>
          <w:rFonts w:ascii="Arial Narrow" w:eastAsia="仿宋_GB2312" w:hAnsi="Arial Narrow" w:cs="Arial" w:hint="eastAsia"/>
          <w:sz w:val="30"/>
          <w:szCs w:val="30"/>
        </w:rPr>
        <w:t>联合优势的合作企业，将企业内部多年以来的真实工程项目经验沉淀下来，融入大赛考题中，锻炼考生的工程项目思维。按照软件工程瀑布式开发模型“需求分析—设计—编码—测试—发布”的软件开发流程，竞赛过程涵盖软件生命周期的各个模块，引导学生熟悉软件开发流程，符合软件人才培养规律。</w:t>
      </w:r>
    </w:p>
    <w:p w:rsidR="0052711A" w:rsidRPr="00BD1B5D" w:rsidRDefault="003A3F7E">
      <w:pPr>
        <w:snapToGrid w:val="0"/>
        <w:spacing w:line="560" w:lineRule="exact"/>
        <w:ind w:firstLineChars="200" w:firstLine="600"/>
        <w:rPr>
          <w:rFonts w:ascii="Arial Narrow" w:eastAsia="仿宋_GB2312" w:hAnsi="Arial Narrow" w:cs="Arial"/>
          <w:sz w:val="30"/>
          <w:szCs w:val="30"/>
        </w:rPr>
      </w:pPr>
      <w:r w:rsidRPr="00BD1B5D">
        <w:rPr>
          <w:rFonts w:ascii="Arial Narrow" w:eastAsia="仿宋_GB2312" w:hAnsi="Arial Narrow" w:cs="Arial" w:hint="eastAsia"/>
          <w:sz w:val="30"/>
          <w:szCs w:val="30"/>
        </w:rPr>
        <w:t>赛题设计中将工程项目中各个模块都独立分割开，对考生掌握软件工程项目的实际业务场景有帮助，便于学生在尚未走出校园就能通过大赛的考题内隐含设计逻辑和出题分工来体验企业日常的项目开展思路。每一块即相互独立又有关联，最大限度的考查学员的整体对项目的理解和把握能力。</w:t>
      </w:r>
    </w:p>
    <w:p w:rsidR="00CA4491" w:rsidRDefault="003E39A2">
      <w:pPr>
        <w:snapToGrid w:val="0"/>
        <w:spacing w:line="560" w:lineRule="exact"/>
        <w:ind w:firstLineChars="200" w:firstLine="600"/>
        <w:rPr>
          <w:rFonts w:ascii="Arial Narrow" w:eastAsia="仿宋_GB2312" w:hAnsi="Arial Narrow" w:cs="Arial"/>
          <w:sz w:val="30"/>
          <w:szCs w:val="30"/>
        </w:rPr>
      </w:pPr>
      <w:r w:rsidRPr="00BD1B5D">
        <w:rPr>
          <w:rFonts w:ascii="Arial Narrow" w:eastAsia="仿宋_GB2312" w:hAnsi="Arial Narrow" w:cs="Arial" w:hint="eastAsia"/>
          <w:sz w:val="30"/>
          <w:szCs w:val="30"/>
        </w:rPr>
        <w:t>深入调研智能交通行业的典型应用和发展趋势，</w:t>
      </w:r>
      <w:r w:rsidR="003D6C89" w:rsidRPr="00BD1B5D">
        <w:rPr>
          <w:rFonts w:ascii="Arial Narrow" w:eastAsia="仿宋_GB2312" w:hAnsi="Arial Narrow" w:cs="Arial" w:hint="eastAsia"/>
          <w:sz w:val="30"/>
          <w:szCs w:val="30"/>
        </w:rPr>
        <w:t>对接智能交通产业需求，内容涵盖公交查询、路况查询、实时环境指标动态显示、生活指数、红绿灯管理、路灯管理、数据分析、车辆违章查看、车辆限行、预约洗车等典型应用，同时增加基于道路拥堵分析的交通道路规划内容。</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（三）竞赛全方位开放</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本赛项对竞赛方式、考察范围、赛项规程等按规定进行公开、</w:t>
      </w:r>
      <w:r>
        <w:rPr>
          <w:rFonts w:ascii="Arial Narrow" w:eastAsia="仿宋_GB2312" w:hAnsi="Arial Narrow" w:cs="Arial" w:hint="eastAsia"/>
          <w:sz w:val="30"/>
          <w:szCs w:val="30"/>
        </w:rPr>
        <w:lastRenderedPageBreak/>
        <w:t>公示，让各个参赛队对竞赛组织过程有充分的了解。赛前，安排参赛队参观竞赛赛场，熟悉赛场环境；赛中，全过程安排现场视频直播以及网络直播，进一步提升比赛的透明度；赛后，集中研讨和点评竞赛中高频率出现的问题，让参赛队伍明确各自的差距，实现了竞赛全方位开放。并在竞赛赛场</w:t>
      </w:r>
      <w:proofErr w:type="gramStart"/>
      <w:r>
        <w:rPr>
          <w:rFonts w:ascii="Arial Narrow" w:eastAsia="仿宋_GB2312" w:hAnsi="Arial Narrow" w:cs="Arial" w:hint="eastAsia"/>
          <w:sz w:val="30"/>
          <w:szCs w:val="30"/>
        </w:rPr>
        <w:t>外部署</w:t>
      </w:r>
      <w:proofErr w:type="gramEnd"/>
      <w:r>
        <w:rPr>
          <w:rFonts w:ascii="Arial Narrow" w:eastAsia="仿宋_GB2312" w:hAnsi="Arial Narrow" w:cs="Arial" w:hint="eastAsia"/>
          <w:sz w:val="30"/>
          <w:szCs w:val="30"/>
        </w:rPr>
        <w:t>开放式展区，对公众进行移动互联网发展进行科普宣传，促进专业建设融合产业发展。</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b/>
          <w:sz w:val="30"/>
          <w:szCs w:val="30"/>
        </w:rPr>
        <w:t>（</w:t>
      </w:r>
      <w:r>
        <w:rPr>
          <w:rFonts w:ascii="Arial Narrow" w:eastAsia="仿宋_GB2312" w:hAnsi="Arial Narrow" w:cs="Arial" w:hint="eastAsia"/>
          <w:b/>
          <w:sz w:val="30"/>
          <w:szCs w:val="30"/>
        </w:rPr>
        <w:t>四</w:t>
      </w:r>
      <w:r>
        <w:rPr>
          <w:rFonts w:ascii="Arial Narrow" w:eastAsia="仿宋_GB2312" w:hAnsi="Arial Narrow" w:cs="Arial"/>
          <w:b/>
          <w:sz w:val="30"/>
          <w:szCs w:val="30"/>
        </w:rPr>
        <w:t>）</w:t>
      </w:r>
      <w:r>
        <w:rPr>
          <w:rFonts w:ascii="Arial Narrow" w:eastAsia="仿宋_GB2312" w:hAnsi="Arial Narrow" w:cs="Arial" w:hint="eastAsia"/>
          <w:b/>
          <w:sz w:val="30"/>
          <w:szCs w:val="30"/>
        </w:rPr>
        <w:t>赛项分组独立评判，公平公正，客观评价</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整个赛项评判过程严格按照大赛组委会的成绩管理办法执行，由专家组对比赛命题和评判规则进行制定和评审。</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hint="eastAsia"/>
          <w:sz w:val="30"/>
          <w:szCs w:val="30"/>
        </w:rPr>
        <w:t>加密裁判：竞赛一次加密、二次加密和三次加密，每个环节设置一名独立裁判，每个环节结束后，数据立即封存于裁判长，加密裁判直接隔离。</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裁判独立隔离。比赛开始前</w:t>
      </w:r>
      <w:r>
        <w:rPr>
          <w:rFonts w:ascii="Arial Narrow" w:eastAsia="仿宋_GB2312" w:hAnsi="Arial Narrow" w:cs="Arial" w:hint="eastAsia"/>
          <w:sz w:val="30"/>
          <w:szCs w:val="30"/>
        </w:rPr>
        <w:t>1</w:t>
      </w:r>
      <w:r>
        <w:rPr>
          <w:rFonts w:ascii="Arial Narrow" w:eastAsia="仿宋_GB2312" w:hAnsi="Arial Narrow" w:cs="Arial" w:hint="eastAsia"/>
          <w:sz w:val="30"/>
          <w:szCs w:val="30"/>
        </w:rPr>
        <w:t>小时，收缴所有裁判通讯设备，统一保管。所有评分裁判比赛期间不进入赛场，隔离在远离比赛场地的独立办公区域，所有裁判不得随意出入该区域。</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评分裁判：评分环节采用结果评分方式。</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）裁判进行随机抽签分组，杜绝主观意愿组队，各自完全独立评分，裁判员间互不干涉。</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）裁判统一安排在一间工作室内唱分，比赛监督人员全程监督。</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（五）依托大赛打造</w:t>
      </w:r>
      <w:r>
        <w:rPr>
          <w:rFonts w:ascii="Arial Narrow" w:eastAsia="仿宋_GB2312" w:hAnsi="Arial Narrow" w:cs="Arial"/>
          <w:b/>
          <w:sz w:val="30"/>
          <w:szCs w:val="30"/>
        </w:rPr>
        <w:t>产业服务与人才培养生态圈</w:t>
      </w:r>
      <w:r>
        <w:rPr>
          <w:rFonts w:ascii="Arial Narrow" w:eastAsia="仿宋_GB2312" w:hAnsi="Arial Narrow" w:cs="Arial" w:hint="eastAsia"/>
          <w:b/>
          <w:sz w:val="30"/>
          <w:szCs w:val="30"/>
        </w:rPr>
        <w:t>，创新校企合作机制，深化产教融合、协同育人</w:t>
      </w:r>
    </w:p>
    <w:p w:rsidR="0052711A" w:rsidRDefault="003A3F7E">
      <w:pPr>
        <w:ind w:firstLineChars="200" w:firstLine="600"/>
        <w:rPr>
          <w:rStyle w:val="30"/>
          <w:rFonts w:ascii="黑体" w:eastAsia="黑体" w:hAnsi="黑体" w:cs="Arial"/>
          <w:b w:val="0"/>
          <w:bCs w:val="0"/>
          <w:sz w:val="36"/>
          <w:szCs w:val="36"/>
        </w:rPr>
      </w:pPr>
      <w:r>
        <w:rPr>
          <w:rFonts w:ascii="Arial Narrow" w:eastAsia="仿宋_GB2312" w:hAnsi="Arial Narrow" w:cs="Arial" w:hint="eastAsia"/>
          <w:sz w:val="30"/>
          <w:szCs w:val="30"/>
        </w:rPr>
        <w:t>依托参加大赛的院校和企业合作伙伴，联合联想、京东、腾</w:t>
      </w:r>
      <w:r>
        <w:rPr>
          <w:rFonts w:ascii="Arial Narrow" w:eastAsia="仿宋_GB2312" w:hAnsi="Arial Narrow" w:cs="Arial" w:hint="eastAsia"/>
          <w:sz w:val="30"/>
          <w:szCs w:val="30"/>
        </w:rPr>
        <w:lastRenderedPageBreak/>
        <w:t>讯、百度、东软、</w:t>
      </w:r>
      <w:proofErr w:type="gramStart"/>
      <w:r>
        <w:rPr>
          <w:rFonts w:ascii="Arial Narrow" w:eastAsia="仿宋_GB2312" w:hAnsi="Arial Narrow" w:cs="Arial" w:hint="eastAsia"/>
          <w:sz w:val="30"/>
          <w:szCs w:val="30"/>
        </w:rPr>
        <w:t>文思海</w:t>
      </w:r>
      <w:proofErr w:type="gramEnd"/>
      <w:r>
        <w:rPr>
          <w:rFonts w:ascii="Arial Narrow" w:eastAsia="仿宋_GB2312" w:hAnsi="Arial Narrow" w:cs="Arial" w:hint="eastAsia"/>
          <w:sz w:val="30"/>
          <w:szCs w:val="30"/>
        </w:rPr>
        <w:t>辉、海尔、万国数据等企业，与院校共同打造一个校企合作的产教融合生态圈，</w:t>
      </w:r>
      <w:r>
        <w:rPr>
          <w:rFonts w:ascii="Arial Narrow" w:eastAsia="仿宋_GB2312" w:hAnsi="Arial Narrow" w:cs="Arial"/>
          <w:sz w:val="30"/>
          <w:szCs w:val="30"/>
        </w:rPr>
        <w:t>充分发挥行业企业和职教集团资源优势，积极开展校企之间、校际之间的交流与合作，形成资源共享、课程融通，优势互补、良性互动的产学研共同体，围绕</w:t>
      </w:r>
      <w:r>
        <w:rPr>
          <w:rFonts w:ascii="Arial Narrow" w:eastAsia="仿宋_GB2312" w:hAnsi="Arial Narrow" w:cs="Arial"/>
          <w:sz w:val="30"/>
          <w:szCs w:val="30"/>
        </w:rPr>
        <w:t>IT</w:t>
      </w:r>
      <w:r>
        <w:rPr>
          <w:rFonts w:ascii="Arial Narrow" w:eastAsia="仿宋_GB2312" w:hAnsi="Arial Narrow" w:cs="Arial"/>
          <w:sz w:val="30"/>
          <w:szCs w:val="30"/>
        </w:rPr>
        <w:t>产业人才培养需求，创新人才培养模式、提高技术技能型人才培养质量等目标，提升职业教育服务中国经济社会发展的能力，为我国</w:t>
      </w:r>
      <w:r>
        <w:rPr>
          <w:rFonts w:ascii="Arial Narrow" w:eastAsia="仿宋_GB2312" w:hAnsi="Arial Narrow" w:cs="Arial"/>
          <w:sz w:val="30"/>
          <w:szCs w:val="30"/>
        </w:rPr>
        <w:t>IT</w:t>
      </w:r>
      <w:r>
        <w:rPr>
          <w:rFonts w:ascii="Arial Narrow" w:eastAsia="仿宋_GB2312" w:hAnsi="Arial Narrow" w:cs="Arial"/>
          <w:sz w:val="30"/>
          <w:szCs w:val="30"/>
        </w:rPr>
        <w:t>行业发展、</w:t>
      </w:r>
      <w:r>
        <w:rPr>
          <w:rFonts w:ascii="Arial Narrow" w:eastAsia="仿宋_GB2312" w:hAnsi="Arial Narrow" w:cs="Arial"/>
          <w:sz w:val="30"/>
          <w:szCs w:val="30"/>
        </w:rPr>
        <w:t>“</w:t>
      </w:r>
      <w:r>
        <w:rPr>
          <w:rFonts w:ascii="Arial Narrow" w:eastAsia="仿宋_GB2312" w:hAnsi="Arial Narrow" w:cs="Arial"/>
          <w:sz w:val="30"/>
          <w:szCs w:val="30"/>
        </w:rPr>
        <w:t>中国制造</w:t>
      </w:r>
      <w:r>
        <w:rPr>
          <w:rFonts w:ascii="Arial Narrow" w:eastAsia="仿宋_GB2312" w:hAnsi="Arial Narrow" w:cs="Arial"/>
          <w:sz w:val="30"/>
          <w:szCs w:val="30"/>
        </w:rPr>
        <w:t>2025”</w:t>
      </w:r>
      <w:r>
        <w:rPr>
          <w:rFonts w:ascii="Arial Narrow" w:eastAsia="仿宋_GB2312" w:hAnsi="Arial Narrow" w:cs="Arial"/>
          <w:sz w:val="30"/>
          <w:szCs w:val="30"/>
        </w:rPr>
        <w:t>、</w:t>
      </w:r>
      <w:r>
        <w:rPr>
          <w:rFonts w:ascii="Arial Narrow" w:eastAsia="仿宋_GB2312" w:hAnsi="Arial Narrow" w:cs="Arial"/>
          <w:sz w:val="30"/>
          <w:szCs w:val="30"/>
        </w:rPr>
        <w:t>“</w:t>
      </w:r>
      <w:r>
        <w:rPr>
          <w:rFonts w:ascii="Arial Narrow" w:eastAsia="仿宋_GB2312" w:hAnsi="Arial Narrow" w:cs="Arial"/>
          <w:sz w:val="30"/>
          <w:szCs w:val="30"/>
        </w:rPr>
        <w:t>一带一路</w:t>
      </w:r>
      <w:r>
        <w:rPr>
          <w:rFonts w:ascii="Arial Narrow" w:eastAsia="仿宋_GB2312" w:hAnsi="Arial Narrow" w:cs="Arial"/>
          <w:sz w:val="30"/>
          <w:szCs w:val="30"/>
        </w:rPr>
        <w:t>”</w:t>
      </w:r>
      <w:r>
        <w:rPr>
          <w:rFonts w:ascii="Arial Narrow" w:eastAsia="仿宋_GB2312" w:hAnsi="Arial Narrow" w:cs="Arial"/>
          <w:sz w:val="30"/>
          <w:szCs w:val="30"/>
        </w:rPr>
        <w:t>和京津冀协同发展等重大战略的实施提供有力支撑。</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（六）开展国际赛，提升技能大赛国际影响力</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2017</w:t>
      </w:r>
      <w:r>
        <w:rPr>
          <w:rFonts w:ascii="Arial Narrow" w:eastAsia="仿宋_GB2312" w:hAnsi="Arial Narrow" w:cs="Arial" w:hint="eastAsia"/>
          <w:sz w:val="30"/>
          <w:szCs w:val="30"/>
        </w:rPr>
        <w:t>年移动互联网应用软件开发赛项，吸引了英国、德国、泰国三个国家三支代表队，得到了广泛好评。在此基础上，</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移动互联网应用软件开发赛项将继续加大力度宣传，计划吸引英国、德国、澳大利亚、美国、俄罗斯、南非、泰国、韩国、日本等国家来中参加竞赛，覆盖亚、欧、非、北美、大洋洲，进一步提升全国职业院校技能大赛的国际化水平和国际影响力。</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（七）夯实资源转化工作，引领专业建设和教学改革</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通过过去</w:t>
      </w:r>
      <w:r>
        <w:rPr>
          <w:rFonts w:ascii="Arial Narrow" w:eastAsia="仿宋_GB2312" w:hAnsi="Arial Narrow" w:cs="Arial" w:hint="eastAsia"/>
          <w:sz w:val="30"/>
          <w:szCs w:val="30"/>
        </w:rPr>
        <w:t>5</w:t>
      </w:r>
      <w:r>
        <w:rPr>
          <w:rFonts w:ascii="Arial Narrow" w:eastAsia="仿宋_GB2312" w:hAnsi="Arial Narrow" w:cs="Arial" w:hint="eastAsia"/>
          <w:sz w:val="30"/>
          <w:szCs w:val="30"/>
        </w:rPr>
        <w:t>届移动互联网应用软件开发赛项的举办，赛项已经开展了成果丰富的资源转化工作。开发了《</w:t>
      </w:r>
      <w:r>
        <w:rPr>
          <w:rFonts w:ascii="Arial Narrow" w:eastAsia="仿宋_GB2312" w:hAnsi="Arial Narrow" w:cs="Arial" w:hint="eastAsia"/>
          <w:sz w:val="30"/>
          <w:szCs w:val="30"/>
        </w:rPr>
        <w:t>Android</w:t>
      </w:r>
      <w:r>
        <w:rPr>
          <w:rFonts w:ascii="Arial Narrow" w:eastAsia="仿宋_GB2312" w:hAnsi="Arial Narrow" w:cs="Arial" w:hint="eastAsia"/>
          <w:sz w:val="30"/>
          <w:szCs w:val="30"/>
        </w:rPr>
        <w:t>移动应用开发（基础）》、《</w:t>
      </w:r>
      <w:r>
        <w:rPr>
          <w:rFonts w:ascii="Arial Narrow" w:eastAsia="仿宋_GB2312" w:hAnsi="Arial Narrow" w:cs="Arial" w:hint="eastAsia"/>
          <w:sz w:val="30"/>
          <w:szCs w:val="30"/>
        </w:rPr>
        <w:t>Android</w:t>
      </w:r>
      <w:r>
        <w:rPr>
          <w:rFonts w:ascii="Arial Narrow" w:eastAsia="仿宋_GB2312" w:hAnsi="Arial Narrow" w:cs="Arial" w:hint="eastAsia"/>
          <w:sz w:val="30"/>
          <w:szCs w:val="30"/>
        </w:rPr>
        <w:t>移动应用开发（高级）》两门课程的教材、教案、课件、微课、试题库等资源；开发了《移动智能交通系统》综合实</w:t>
      </w:r>
      <w:proofErr w:type="gramStart"/>
      <w:r>
        <w:rPr>
          <w:rFonts w:ascii="Arial Narrow" w:eastAsia="仿宋_GB2312" w:hAnsi="Arial Narrow" w:cs="Arial" w:hint="eastAsia"/>
          <w:sz w:val="30"/>
          <w:szCs w:val="30"/>
        </w:rPr>
        <w:t>训项目</w:t>
      </w:r>
      <w:proofErr w:type="gramEnd"/>
      <w:r>
        <w:rPr>
          <w:rFonts w:ascii="Arial Narrow" w:eastAsia="仿宋_GB2312" w:hAnsi="Arial Narrow" w:cs="Arial" w:hint="eastAsia"/>
          <w:sz w:val="30"/>
          <w:szCs w:val="30"/>
        </w:rPr>
        <w:t>资源；开发了《</w:t>
      </w:r>
      <w:r>
        <w:rPr>
          <w:rFonts w:ascii="Arial Narrow" w:eastAsia="仿宋_GB2312" w:hAnsi="Arial Narrow" w:cs="Arial" w:hint="eastAsia"/>
          <w:sz w:val="30"/>
          <w:szCs w:val="30"/>
        </w:rPr>
        <w:t>Java</w:t>
      </w:r>
      <w:r>
        <w:rPr>
          <w:rFonts w:ascii="Arial Narrow" w:eastAsia="仿宋_GB2312" w:hAnsi="Arial Narrow" w:cs="Arial" w:hint="eastAsia"/>
          <w:sz w:val="30"/>
          <w:szCs w:val="30"/>
        </w:rPr>
        <w:t>语言程序设计》《</w:t>
      </w:r>
      <w:r>
        <w:rPr>
          <w:rFonts w:ascii="Arial Narrow" w:eastAsia="仿宋_GB2312" w:hAnsi="Arial Narrow" w:cs="Arial" w:hint="eastAsia"/>
          <w:sz w:val="30"/>
          <w:szCs w:val="30"/>
        </w:rPr>
        <w:t>HTML5</w:t>
      </w:r>
      <w:r>
        <w:rPr>
          <w:rFonts w:ascii="Arial Narrow" w:eastAsia="仿宋_GB2312" w:hAnsi="Arial Narrow" w:cs="Arial" w:hint="eastAsia"/>
          <w:sz w:val="30"/>
          <w:szCs w:val="30"/>
        </w:rPr>
        <w:t>网页设计（基础）》、《</w:t>
      </w:r>
      <w:r>
        <w:rPr>
          <w:rFonts w:ascii="Arial Narrow" w:eastAsia="仿宋_GB2312" w:hAnsi="Arial Narrow" w:cs="Arial" w:hint="eastAsia"/>
          <w:sz w:val="30"/>
          <w:szCs w:val="30"/>
        </w:rPr>
        <w:t>HTML5</w:t>
      </w:r>
      <w:r>
        <w:rPr>
          <w:rFonts w:ascii="Arial Narrow" w:eastAsia="仿宋_GB2312" w:hAnsi="Arial Narrow" w:cs="Arial" w:hint="eastAsia"/>
          <w:sz w:val="30"/>
          <w:szCs w:val="30"/>
        </w:rPr>
        <w:t>网页设计（高级）》、《数据库原理与应用》、《</w:t>
      </w:r>
      <w:r>
        <w:rPr>
          <w:rFonts w:ascii="Arial Narrow" w:eastAsia="仿宋_GB2312" w:hAnsi="Arial Narrow" w:cs="Arial" w:hint="eastAsia"/>
          <w:sz w:val="30"/>
          <w:szCs w:val="30"/>
        </w:rPr>
        <w:t>Java Web</w:t>
      </w:r>
      <w:r>
        <w:rPr>
          <w:rFonts w:ascii="Arial Narrow" w:eastAsia="仿宋_GB2312" w:hAnsi="Arial Narrow" w:cs="Arial" w:hint="eastAsia"/>
          <w:sz w:val="30"/>
          <w:szCs w:val="30"/>
        </w:rPr>
        <w:t>开发技术》、《软件工程》等课程</w:t>
      </w:r>
      <w:proofErr w:type="gramStart"/>
      <w:r>
        <w:rPr>
          <w:rFonts w:ascii="Arial Narrow" w:eastAsia="仿宋_GB2312" w:hAnsi="Arial Narrow" w:cs="Arial" w:hint="eastAsia"/>
          <w:sz w:val="30"/>
          <w:szCs w:val="30"/>
        </w:rPr>
        <w:t>配套微课资源</w:t>
      </w:r>
      <w:proofErr w:type="gramEnd"/>
      <w:r>
        <w:rPr>
          <w:rFonts w:ascii="Arial Narrow" w:eastAsia="仿宋_GB2312" w:hAnsi="Arial Narrow" w:cs="Arial" w:hint="eastAsia"/>
          <w:sz w:val="30"/>
          <w:szCs w:val="30"/>
        </w:rPr>
        <w:t>。转换成果已在</w:t>
      </w:r>
      <w:r>
        <w:rPr>
          <w:rFonts w:ascii="Arial Narrow" w:eastAsia="仿宋_GB2312" w:hAnsi="Arial Narrow" w:cs="Arial" w:hint="eastAsia"/>
          <w:sz w:val="30"/>
          <w:szCs w:val="30"/>
        </w:rPr>
        <w:t>60</w:t>
      </w:r>
      <w:r>
        <w:rPr>
          <w:rFonts w:ascii="Arial Narrow" w:eastAsia="仿宋_GB2312" w:hAnsi="Arial Narrow" w:cs="Arial" w:hint="eastAsia"/>
          <w:sz w:val="30"/>
          <w:szCs w:val="30"/>
        </w:rPr>
        <w:t>余所院校中使用。</w:t>
      </w:r>
    </w:p>
    <w:p w:rsidR="0052711A" w:rsidRPr="008A1247" w:rsidRDefault="003A3F7E">
      <w:pPr>
        <w:snapToGrid w:val="0"/>
        <w:spacing w:line="560" w:lineRule="exact"/>
        <w:ind w:firstLineChars="200" w:firstLine="600"/>
        <w:rPr>
          <w:rFonts w:ascii="Arial Narrow" w:eastAsia="仿宋_GB2312" w:hAnsi="Arial Narrow" w:cs="Arial"/>
          <w:sz w:val="30"/>
          <w:szCs w:val="30"/>
        </w:rPr>
      </w:pPr>
      <w:r w:rsidRPr="008A1247">
        <w:rPr>
          <w:rFonts w:ascii="Arial Narrow" w:eastAsia="仿宋_GB2312" w:hAnsi="Arial Narrow" w:cs="Arial" w:hint="eastAsia"/>
          <w:sz w:val="30"/>
          <w:szCs w:val="30"/>
        </w:rPr>
        <w:lastRenderedPageBreak/>
        <w:t>通过</w:t>
      </w:r>
      <w:r w:rsidRPr="008A1247">
        <w:rPr>
          <w:rFonts w:ascii="Arial Narrow" w:eastAsia="仿宋_GB2312" w:hAnsi="Arial Narrow" w:cs="Arial" w:hint="eastAsia"/>
          <w:sz w:val="30"/>
          <w:szCs w:val="30"/>
        </w:rPr>
        <w:t>2018</w:t>
      </w:r>
      <w:r w:rsidRPr="008A1247">
        <w:rPr>
          <w:rFonts w:ascii="Arial Narrow" w:eastAsia="仿宋_GB2312" w:hAnsi="Arial Narrow" w:cs="Arial" w:hint="eastAsia"/>
          <w:sz w:val="30"/>
          <w:szCs w:val="30"/>
        </w:rPr>
        <w:t>年赛项的举办，将在优化完善上述资源的基础上，着重建设“移动应用开发生产实际教学案例库”，</w:t>
      </w:r>
      <w:r w:rsidRPr="008A1247">
        <w:rPr>
          <w:rFonts w:ascii="Arial Narrow" w:eastAsia="仿宋_GB2312" w:hAnsi="Arial Narrow" w:cs="Arial" w:hint="eastAsia"/>
          <w:sz w:val="30"/>
          <w:szCs w:val="30"/>
        </w:rPr>
        <w:t xml:space="preserve"> </w:t>
      </w:r>
      <w:r w:rsidRPr="008A1247">
        <w:rPr>
          <w:rFonts w:ascii="Arial Narrow" w:eastAsia="仿宋_GB2312" w:hAnsi="Arial Narrow" w:cs="Arial" w:hint="eastAsia"/>
          <w:sz w:val="30"/>
          <w:szCs w:val="30"/>
        </w:rPr>
        <w:t>计划</w:t>
      </w:r>
      <w:r w:rsidRPr="008A1247">
        <w:rPr>
          <w:rFonts w:ascii="Arial Narrow" w:eastAsia="仿宋_GB2312" w:hAnsi="Arial Narrow" w:cs="Arial" w:hint="eastAsia"/>
          <w:sz w:val="30"/>
          <w:szCs w:val="30"/>
        </w:rPr>
        <w:t>2018</w:t>
      </w:r>
      <w:r w:rsidRPr="008A1247">
        <w:rPr>
          <w:rFonts w:ascii="Arial Narrow" w:eastAsia="仿宋_GB2312" w:hAnsi="Arial Narrow" w:cs="Arial" w:hint="eastAsia"/>
          <w:sz w:val="30"/>
          <w:szCs w:val="30"/>
        </w:rPr>
        <w:t>年项目数量达到</w:t>
      </w:r>
      <w:r w:rsidRPr="008A1247">
        <w:rPr>
          <w:rFonts w:ascii="Arial Narrow" w:eastAsia="仿宋_GB2312" w:hAnsi="Arial Narrow" w:cs="Arial" w:hint="eastAsia"/>
          <w:sz w:val="30"/>
          <w:szCs w:val="30"/>
        </w:rPr>
        <w:t>30</w:t>
      </w:r>
      <w:r w:rsidRPr="008A1247">
        <w:rPr>
          <w:rFonts w:ascii="Arial Narrow" w:eastAsia="仿宋_GB2312" w:hAnsi="Arial Narrow" w:cs="Arial" w:hint="eastAsia"/>
          <w:sz w:val="30"/>
          <w:szCs w:val="30"/>
        </w:rPr>
        <w:t>个，基本覆盖移动应用开发、软件技术等相关专业课程级、课程群级、专业</w:t>
      </w:r>
      <w:proofErr w:type="gramStart"/>
      <w:r w:rsidRPr="008A1247">
        <w:rPr>
          <w:rFonts w:ascii="Arial Narrow" w:eastAsia="仿宋_GB2312" w:hAnsi="Arial Narrow" w:cs="Arial" w:hint="eastAsia"/>
          <w:sz w:val="30"/>
          <w:szCs w:val="30"/>
        </w:rPr>
        <w:t>级实训教学</w:t>
      </w:r>
      <w:proofErr w:type="gramEnd"/>
      <w:r w:rsidRPr="008A1247">
        <w:rPr>
          <w:rFonts w:ascii="Arial Narrow" w:eastAsia="仿宋_GB2312" w:hAnsi="Arial Narrow" w:cs="Arial" w:hint="eastAsia"/>
          <w:sz w:val="30"/>
          <w:szCs w:val="30"/>
        </w:rPr>
        <w:t>所需的项目资源。</w:t>
      </w:r>
    </w:p>
    <w:p w:rsidR="009B02B0" w:rsidRDefault="009B02B0">
      <w:pPr>
        <w:snapToGrid w:val="0"/>
        <w:spacing w:line="560" w:lineRule="exact"/>
        <w:ind w:firstLineChars="200" w:firstLine="600"/>
        <w:rPr>
          <w:rFonts w:ascii="Arial Narrow" w:eastAsia="仿宋_GB2312" w:hAnsi="Arial Narrow" w:cs="Arial"/>
          <w:sz w:val="30"/>
          <w:szCs w:val="30"/>
        </w:rPr>
      </w:pPr>
      <w:r w:rsidRPr="008A1247">
        <w:rPr>
          <w:rFonts w:ascii="Arial Narrow" w:eastAsia="仿宋_GB2312" w:hAnsi="Arial Narrow" w:cs="Arial" w:hint="eastAsia"/>
          <w:sz w:val="30"/>
          <w:szCs w:val="30"/>
        </w:rPr>
        <w:t>在移动互联基础上，</w:t>
      </w:r>
      <w:r w:rsidR="00F05AE1" w:rsidRPr="008A1247">
        <w:rPr>
          <w:rFonts w:ascii="Arial Narrow" w:eastAsia="仿宋_GB2312" w:hAnsi="Arial Narrow" w:cs="Arial" w:hint="eastAsia"/>
          <w:sz w:val="30"/>
          <w:szCs w:val="30"/>
        </w:rPr>
        <w:t>增强</w:t>
      </w:r>
      <w:r w:rsidRPr="008A1247">
        <w:rPr>
          <w:rFonts w:ascii="Arial Narrow" w:eastAsia="仿宋_GB2312" w:hAnsi="Arial Narrow" w:cs="Arial" w:hint="eastAsia"/>
          <w:sz w:val="30"/>
          <w:szCs w:val="30"/>
        </w:rPr>
        <w:t>智能交通的成果转换。通过新增对交通状态</w:t>
      </w:r>
      <w:r w:rsidR="00F05AE1" w:rsidRPr="008A1247">
        <w:rPr>
          <w:rFonts w:ascii="Arial Narrow" w:eastAsia="仿宋_GB2312" w:hAnsi="Arial Narrow" w:cs="Arial" w:hint="eastAsia"/>
          <w:sz w:val="30"/>
          <w:szCs w:val="30"/>
        </w:rPr>
        <w:t>查询和智能路径推荐功能的设置，增强系统的智能化，计划</w:t>
      </w:r>
      <w:r w:rsidR="00F05AE1" w:rsidRPr="008A1247">
        <w:rPr>
          <w:rFonts w:ascii="Arial Narrow" w:eastAsia="仿宋_GB2312" w:hAnsi="Arial Narrow" w:cs="Arial" w:hint="eastAsia"/>
          <w:sz w:val="30"/>
          <w:szCs w:val="30"/>
        </w:rPr>
        <w:t>2018</w:t>
      </w:r>
      <w:r w:rsidR="00F05AE1" w:rsidRPr="008A1247">
        <w:rPr>
          <w:rFonts w:ascii="Arial Narrow" w:eastAsia="仿宋_GB2312" w:hAnsi="Arial Narrow" w:cs="Arial" w:hint="eastAsia"/>
          <w:sz w:val="30"/>
          <w:szCs w:val="30"/>
        </w:rPr>
        <w:t>年编写并出版智能交通</w:t>
      </w:r>
      <w:r w:rsidR="00EF2ADA" w:rsidRPr="008A1247">
        <w:rPr>
          <w:rFonts w:ascii="Arial Narrow" w:eastAsia="仿宋_GB2312" w:hAnsi="Arial Narrow" w:cs="Arial" w:hint="eastAsia"/>
          <w:sz w:val="30"/>
          <w:szCs w:val="30"/>
        </w:rPr>
        <w:t>应用开发</w:t>
      </w:r>
      <w:r w:rsidR="00F05AE1" w:rsidRPr="008A1247">
        <w:rPr>
          <w:rFonts w:ascii="Arial Narrow" w:eastAsia="仿宋_GB2312" w:hAnsi="Arial Narrow" w:cs="Arial" w:hint="eastAsia"/>
          <w:sz w:val="30"/>
          <w:szCs w:val="30"/>
        </w:rPr>
        <w:t>教材、智能交通大数据技术与应用教材</w:t>
      </w:r>
      <w:proofErr w:type="gramStart"/>
      <w:r w:rsidR="00F05AE1" w:rsidRPr="008A1247">
        <w:rPr>
          <w:rFonts w:ascii="Arial Narrow" w:eastAsia="仿宋_GB2312" w:hAnsi="Arial Narrow" w:cs="Arial" w:hint="eastAsia"/>
          <w:sz w:val="30"/>
          <w:szCs w:val="30"/>
        </w:rPr>
        <w:t>以及安卓</w:t>
      </w:r>
      <w:proofErr w:type="gramEnd"/>
      <w:r w:rsidR="00F05AE1" w:rsidRPr="008A1247">
        <w:rPr>
          <w:rFonts w:ascii="Arial Narrow" w:eastAsia="仿宋_GB2312" w:hAnsi="Arial Narrow" w:cs="Arial" w:hint="eastAsia"/>
          <w:sz w:val="30"/>
          <w:szCs w:val="30"/>
        </w:rPr>
        <w:t>SD</w:t>
      </w:r>
      <w:r w:rsidR="00F05AE1" w:rsidRPr="008A1247">
        <w:rPr>
          <w:rFonts w:ascii="Arial Narrow" w:eastAsia="仿宋_GB2312" w:hAnsi="Arial Narrow" w:cs="Arial"/>
          <w:sz w:val="30"/>
          <w:szCs w:val="30"/>
        </w:rPr>
        <w:t xml:space="preserve">K </w:t>
      </w:r>
      <w:r w:rsidR="00F05AE1" w:rsidRPr="008A1247">
        <w:rPr>
          <w:rFonts w:ascii="Arial Narrow" w:eastAsia="仿宋_GB2312" w:hAnsi="Arial Narrow" w:cs="Arial" w:hint="eastAsia"/>
          <w:sz w:val="30"/>
          <w:szCs w:val="30"/>
        </w:rPr>
        <w:t>开发实践应用教材。</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六、竞赛内容简介（须附英文对照简介）</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移动互联网应用软件开发赛项应用智能交通领域企业真实案例，通过“系统文档”“程序排错”“功能编码”及“创意设计”四种赛题形式，考查参赛选手实际工程项目的编码能力、文档编写能力、综合分析能力、技术架构设计能力、创意创新能力、大数据分析能力。考核技术点包括：</w:t>
      </w:r>
      <w:r>
        <w:rPr>
          <w:rFonts w:ascii="Arial Narrow" w:eastAsia="仿宋_GB2312" w:hAnsi="Arial Narrow" w:cs="Arial"/>
          <w:sz w:val="30"/>
          <w:szCs w:val="30"/>
        </w:rPr>
        <w:t>MVP</w:t>
      </w:r>
      <w:r>
        <w:rPr>
          <w:rFonts w:ascii="Arial Narrow" w:eastAsia="仿宋_GB2312" w:hAnsi="Arial Narrow" w:cs="Arial" w:hint="eastAsia"/>
          <w:sz w:val="30"/>
          <w:szCs w:val="30"/>
        </w:rPr>
        <w:t>设计模式、</w:t>
      </w:r>
      <w:r>
        <w:rPr>
          <w:rFonts w:ascii="Arial Narrow" w:eastAsia="仿宋_GB2312" w:hAnsi="Arial Narrow" w:cs="Arial" w:hint="eastAsia"/>
          <w:sz w:val="30"/>
          <w:szCs w:val="30"/>
        </w:rPr>
        <w:t>UI</w:t>
      </w:r>
      <w:r>
        <w:rPr>
          <w:rFonts w:ascii="Arial Narrow" w:eastAsia="仿宋_GB2312" w:hAnsi="Arial Narrow" w:cs="Arial" w:hint="eastAsia"/>
          <w:sz w:val="30"/>
          <w:szCs w:val="30"/>
        </w:rPr>
        <w:t>设计标准</w:t>
      </w:r>
      <w:proofErr w:type="spellStart"/>
      <w:r>
        <w:rPr>
          <w:rFonts w:ascii="Arial Narrow" w:eastAsia="仿宋_GB2312" w:hAnsi="Arial Narrow" w:cs="Arial"/>
          <w:sz w:val="30"/>
          <w:szCs w:val="30"/>
        </w:rPr>
        <w:t>MaterialDesign</w:t>
      </w:r>
      <w:proofErr w:type="spellEnd"/>
      <w:r>
        <w:rPr>
          <w:rFonts w:ascii="Arial Narrow" w:eastAsia="仿宋_GB2312" w:hAnsi="Arial Narrow" w:cs="Arial" w:hint="eastAsia"/>
          <w:sz w:val="30"/>
          <w:szCs w:val="30"/>
        </w:rPr>
        <w:t>、四大组件、资源使用、</w:t>
      </w:r>
      <w:r>
        <w:rPr>
          <w:rFonts w:ascii="Arial Narrow" w:eastAsia="仿宋_GB2312" w:hAnsi="Arial Narrow" w:cs="Arial" w:hint="eastAsia"/>
          <w:sz w:val="30"/>
          <w:szCs w:val="30"/>
        </w:rPr>
        <w:t>Handler/</w:t>
      </w:r>
      <w:r>
        <w:rPr>
          <w:rFonts w:ascii="Arial Narrow" w:eastAsia="仿宋_GB2312" w:hAnsi="Arial Narrow" w:cs="Arial" w:hint="eastAsia"/>
          <w:sz w:val="30"/>
          <w:szCs w:val="30"/>
        </w:rPr>
        <w:t>多线程</w:t>
      </w:r>
      <w:r>
        <w:rPr>
          <w:rFonts w:ascii="Arial Narrow" w:eastAsia="仿宋_GB2312" w:hAnsi="Arial Narrow" w:cs="Arial" w:hint="eastAsia"/>
          <w:sz w:val="30"/>
          <w:szCs w:val="30"/>
        </w:rPr>
        <w:t>/</w:t>
      </w:r>
      <w:r>
        <w:rPr>
          <w:rFonts w:ascii="Arial Narrow" w:eastAsia="仿宋_GB2312" w:hAnsi="Arial Narrow" w:cs="Arial" w:hint="eastAsia"/>
          <w:sz w:val="30"/>
          <w:szCs w:val="30"/>
        </w:rPr>
        <w:t>定时器、网络请求框架、数据封装和解析、多媒体、手势识别、依赖注入、</w:t>
      </w:r>
      <w:r>
        <w:rPr>
          <w:rFonts w:ascii="Arial Narrow" w:eastAsia="仿宋_GB2312" w:hAnsi="Arial Narrow" w:cs="Arial"/>
          <w:sz w:val="30"/>
          <w:szCs w:val="30"/>
        </w:rPr>
        <w:t>事件传递</w:t>
      </w:r>
      <w:r>
        <w:rPr>
          <w:rFonts w:ascii="Arial Narrow" w:eastAsia="仿宋_GB2312" w:hAnsi="Arial Narrow" w:cs="Arial" w:hint="eastAsia"/>
          <w:sz w:val="30"/>
          <w:szCs w:val="30"/>
        </w:rPr>
        <w:t>、内存泄漏管理、数据存储、业务逻辑、数据挖掘和开源图表库</w:t>
      </w:r>
      <w:proofErr w:type="spellStart"/>
      <w:r>
        <w:rPr>
          <w:rFonts w:ascii="Arial Narrow" w:eastAsia="仿宋_GB2312" w:hAnsi="Arial Narrow" w:cs="Arial"/>
          <w:sz w:val="30"/>
          <w:szCs w:val="30"/>
        </w:rPr>
        <w:t>MPAndroidChart</w:t>
      </w:r>
      <w:proofErr w:type="spellEnd"/>
      <w:r>
        <w:rPr>
          <w:rFonts w:ascii="Arial Narrow" w:eastAsia="仿宋_GB2312" w:hAnsi="Arial Narrow" w:cs="Arial" w:hint="eastAsia"/>
          <w:sz w:val="30"/>
          <w:szCs w:val="30"/>
        </w:rPr>
        <w:t xml:space="preserve"> API</w:t>
      </w:r>
      <w:r>
        <w:rPr>
          <w:rFonts w:ascii="Arial Narrow" w:eastAsia="仿宋_GB2312" w:hAnsi="Arial Narrow" w:cs="Arial" w:hint="eastAsia"/>
          <w:sz w:val="30"/>
          <w:szCs w:val="30"/>
        </w:rPr>
        <w:t>等。</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竞赛项目比赛内容及分值比例如下：</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系统文档（</w:t>
      </w:r>
      <w:r>
        <w:rPr>
          <w:rFonts w:ascii="Arial Narrow" w:eastAsia="仿宋_GB2312" w:hAnsi="Arial Narrow" w:cs="Arial" w:hint="eastAsia"/>
          <w:sz w:val="30"/>
          <w:szCs w:val="30"/>
        </w:rPr>
        <w:t>5%</w:t>
      </w:r>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系统文档模块重点考核参赛选手的系统设计能力，比赛时由赛项执委会给每队参赛选手提供完整的系统需求说明书及需要进行系统详细设计的功能模块清单。参赛选手完成清单中所述模块的概要及详细功能设计并根据所给模板要求输出设计文档。</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2.</w:t>
      </w:r>
      <w:r>
        <w:rPr>
          <w:rFonts w:ascii="Arial Narrow" w:eastAsia="仿宋_GB2312" w:hAnsi="Arial Narrow" w:cs="Arial" w:hint="eastAsia"/>
          <w:sz w:val="30"/>
          <w:szCs w:val="30"/>
        </w:rPr>
        <w:t>程序排错（</w:t>
      </w:r>
      <w:r>
        <w:rPr>
          <w:rFonts w:ascii="Arial Narrow" w:eastAsia="仿宋_GB2312" w:hAnsi="Arial Narrow" w:cs="Arial" w:hint="eastAsia"/>
          <w:sz w:val="30"/>
          <w:szCs w:val="30"/>
        </w:rPr>
        <w:t>10%</w:t>
      </w:r>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程序排错重点考核参赛选手的代码阅读能力及缺陷修改能力，比赛时由赛项执委会提供部分智能交通项目代码及</w:t>
      </w:r>
      <w:r>
        <w:rPr>
          <w:rFonts w:ascii="Arial Narrow" w:eastAsia="仿宋_GB2312" w:hAnsi="Arial Narrow" w:cs="Arial" w:hint="eastAsia"/>
          <w:sz w:val="30"/>
          <w:szCs w:val="30"/>
        </w:rPr>
        <w:t>3</w:t>
      </w:r>
      <w:r>
        <w:rPr>
          <w:rFonts w:ascii="Arial Narrow" w:eastAsia="仿宋_GB2312" w:hAnsi="Arial Narrow" w:cs="Arial" w:hint="eastAsia"/>
          <w:sz w:val="30"/>
          <w:szCs w:val="30"/>
        </w:rPr>
        <w:t>个缺陷报告单。参赛选手根据缺陷报告单中所描述的缺陷现象，定位该问题所处的代码位置并修改代码以实现正确的功能。</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功能编码（</w:t>
      </w:r>
      <w:r>
        <w:rPr>
          <w:rFonts w:ascii="Arial Narrow" w:eastAsia="仿宋_GB2312" w:hAnsi="Arial Narrow" w:cs="Arial" w:hint="eastAsia"/>
          <w:sz w:val="30"/>
          <w:szCs w:val="30"/>
        </w:rPr>
        <w:t>79%</w:t>
      </w:r>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功能编码模块重点考核参赛选手的代码编写能力，比赛时由赛项执委会给每队参赛选手提供完整的系统需求说明书及相应</w:t>
      </w:r>
      <w:r>
        <w:rPr>
          <w:rFonts w:ascii="Arial Narrow" w:eastAsia="仿宋_GB2312" w:hAnsi="Arial Narrow" w:cs="Arial" w:hint="eastAsia"/>
          <w:sz w:val="30"/>
          <w:szCs w:val="30"/>
        </w:rPr>
        <w:t>App</w:t>
      </w:r>
      <w:r>
        <w:rPr>
          <w:rFonts w:ascii="Arial Narrow" w:eastAsia="仿宋_GB2312" w:hAnsi="Arial Narrow" w:cs="Arial" w:hint="eastAsia"/>
          <w:sz w:val="30"/>
          <w:szCs w:val="30"/>
        </w:rPr>
        <w:t>框架代码，参赛选手根据试题要求，参考所提供的文档，完成</w:t>
      </w:r>
      <w:r>
        <w:rPr>
          <w:rFonts w:ascii="Arial Narrow" w:eastAsia="仿宋_GB2312" w:hAnsi="Arial Narrow" w:cs="Arial" w:hint="eastAsia"/>
          <w:sz w:val="30"/>
          <w:szCs w:val="30"/>
        </w:rPr>
        <w:t>8</w:t>
      </w:r>
      <w:r>
        <w:rPr>
          <w:rFonts w:ascii="Arial Narrow" w:eastAsia="仿宋_GB2312" w:hAnsi="Arial Narrow" w:cs="Arial" w:hint="eastAsia"/>
          <w:sz w:val="30"/>
          <w:szCs w:val="30"/>
        </w:rPr>
        <w:t>个功能模块或方法的编码工作。</w:t>
      </w:r>
    </w:p>
    <w:p w:rsidR="0052711A" w:rsidRPr="002569A5"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创</w:t>
      </w:r>
      <w:r w:rsidRPr="002569A5">
        <w:rPr>
          <w:rFonts w:ascii="Arial Narrow" w:eastAsia="仿宋_GB2312" w:hAnsi="Arial Narrow" w:cs="Arial" w:hint="eastAsia"/>
          <w:sz w:val="30"/>
          <w:szCs w:val="30"/>
        </w:rPr>
        <w:t>意设计（</w:t>
      </w:r>
      <w:r w:rsidRPr="002569A5">
        <w:rPr>
          <w:rFonts w:ascii="Arial Narrow" w:eastAsia="仿宋_GB2312" w:hAnsi="Arial Narrow" w:cs="Arial" w:hint="eastAsia"/>
          <w:sz w:val="30"/>
          <w:szCs w:val="30"/>
        </w:rPr>
        <w:t>6%</w:t>
      </w:r>
      <w:r w:rsidRPr="002569A5">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sidRPr="002569A5">
        <w:rPr>
          <w:rFonts w:ascii="Arial Narrow" w:eastAsia="仿宋_GB2312" w:hAnsi="Arial Narrow" w:cs="Arial" w:hint="eastAsia"/>
          <w:sz w:val="30"/>
          <w:szCs w:val="30"/>
        </w:rPr>
        <w:t>创意设计模块重点考核参赛选手的创意设计能力</w:t>
      </w:r>
      <w:r w:rsidR="00282C1F" w:rsidRPr="002569A5">
        <w:rPr>
          <w:rFonts w:ascii="Arial Narrow" w:eastAsia="仿宋_GB2312" w:hAnsi="Arial Narrow" w:cs="Arial" w:hint="eastAsia"/>
          <w:sz w:val="30"/>
          <w:szCs w:val="30"/>
        </w:rPr>
        <w:t>。</w:t>
      </w:r>
      <w:r w:rsidRPr="002569A5">
        <w:rPr>
          <w:rFonts w:ascii="Arial Narrow" w:eastAsia="仿宋_GB2312" w:hAnsi="Arial Narrow" w:cs="Arial" w:hint="eastAsia"/>
          <w:sz w:val="30"/>
          <w:szCs w:val="30"/>
        </w:rPr>
        <w:t>比赛时</w:t>
      </w:r>
      <w:r w:rsidR="00282C1F" w:rsidRPr="002569A5">
        <w:rPr>
          <w:rFonts w:ascii="Arial Narrow" w:eastAsia="仿宋_GB2312" w:hAnsi="Arial Narrow" w:cs="Arial" w:hint="eastAsia"/>
          <w:sz w:val="30"/>
          <w:szCs w:val="30"/>
        </w:rPr>
        <w:t>，</w:t>
      </w:r>
      <w:r w:rsidR="006C507B" w:rsidRPr="002569A5">
        <w:rPr>
          <w:rFonts w:ascii="Arial Narrow" w:eastAsia="仿宋_GB2312" w:hAnsi="Arial Narrow" w:cs="Arial" w:hint="eastAsia"/>
          <w:sz w:val="30"/>
          <w:szCs w:val="30"/>
        </w:rPr>
        <w:t>由赛项执委会为参赛队提供一个功能需求和创意的接口，参赛队基于竞赛平台，通过该接口进入到自主设计的创意模块，按照指定要求完成该模块的创意设计。</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本赛项的竞赛时长为</w:t>
      </w:r>
      <w:r>
        <w:rPr>
          <w:rFonts w:ascii="Arial Narrow" w:eastAsia="仿宋_GB2312" w:hAnsi="Arial Narrow" w:cs="Arial" w:hint="eastAsia"/>
          <w:sz w:val="30"/>
          <w:szCs w:val="30"/>
        </w:rPr>
        <w:t>4</w:t>
      </w:r>
      <w:r>
        <w:rPr>
          <w:rFonts w:ascii="Arial Narrow" w:eastAsia="仿宋_GB2312" w:hAnsi="Arial Narrow" w:cs="Arial" w:hint="eastAsia"/>
          <w:sz w:val="30"/>
          <w:szCs w:val="30"/>
        </w:rPr>
        <w:t>个小时。</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 xml:space="preserve">The mobile Internet application software development competition, which applies the real cases in intelligent transportation enterprises, tests the contestants’ coding ability, document writing ability, comprehensive analysis ability, technical architecture design ability, creative innovation ability, and </w:t>
      </w:r>
      <w:r>
        <w:rPr>
          <w:rFonts w:ascii="Arial Narrow" w:eastAsia="仿宋_GB2312" w:hAnsi="Arial Narrow" w:cs="Arial" w:hint="eastAsia"/>
          <w:sz w:val="30"/>
          <w:szCs w:val="30"/>
        </w:rPr>
        <w:t>big</w:t>
      </w:r>
      <w:r>
        <w:rPr>
          <w:rFonts w:ascii="Arial Narrow" w:eastAsia="仿宋_GB2312" w:hAnsi="Arial Narrow" w:cs="Arial"/>
          <w:sz w:val="30"/>
          <w:szCs w:val="30"/>
        </w:rPr>
        <w:t xml:space="preserve"> data analysis ability in real projects through the four testing forms of "system documentation", "program troubleshooting", "functional coding" and "creative design". The testing technical points include MVP design patterns, UI design standards </w:t>
      </w:r>
      <w:proofErr w:type="spellStart"/>
      <w:r>
        <w:rPr>
          <w:rFonts w:ascii="Arial Narrow" w:eastAsia="仿宋_GB2312" w:hAnsi="Arial Narrow" w:cs="Arial"/>
          <w:sz w:val="30"/>
          <w:szCs w:val="30"/>
        </w:rPr>
        <w:t>MaterialDesign</w:t>
      </w:r>
      <w:proofErr w:type="spellEnd"/>
      <w:r>
        <w:rPr>
          <w:rFonts w:ascii="Arial Narrow" w:eastAsia="仿宋_GB2312" w:hAnsi="Arial Narrow" w:cs="Arial"/>
          <w:sz w:val="30"/>
          <w:szCs w:val="30"/>
        </w:rPr>
        <w:t xml:space="preserve">, four components, </w:t>
      </w:r>
      <w:r>
        <w:rPr>
          <w:rFonts w:ascii="Arial Narrow" w:eastAsia="仿宋_GB2312" w:hAnsi="Arial Narrow" w:cs="Arial"/>
          <w:sz w:val="30"/>
          <w:szCs w:val="30"/>
        </w:rPr>
        <w:lastRenderedPageBreak/>
        <w:t xml:space="preserve">resource using, Handler / multithreading / timers, network request framework, data wrapping and parsing, multimedia, gesture recognition, dependency injection, event delivery, memory leak management, data storage, business logic, data mining and open source chart library </w:t>
      </w:r>
      <w:proofErr w:type="spellStart"/>
      <w:r>
        <w:rPr>
          <w:rFonts w:ascii="Arial Narrow" w:eastAsia="仿宋_GB2312" w:hAnsi="Arial Narrow" w:cs="Arial"/>
          <w:sz w:val="30"/>
          <w:szCs w:val="30"/>
        </w:rPr>
        <w:t>MPAndroidChart</w:t>
      </w:r>
      <w:proofErr w:type="spellEnd"/>
      <w:r>
        <w:rPr>
          <w:rFonts w:ascii="Arial Narrow" w:eastAsia="仿宋_GB2312" w:hAnsi="Arial Narrow" w:cs="Arial"/>
          <w:sz w:val="30"/>
          <w:szCs w:val="30"/>
        </w:rPr>
        <w:t xml:space="preserve"> API and so on.</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The contents and scores of the competition are as follows.</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1. System documentation (5%)</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The system documentation module mainly tests the system design capability of the contestants. The complete system requirement specification and the functional modules list, which need systematic and detailed design, will be provided to the contestants by the competition committee during the competition. The contestants complete the outline of modules in the list, and detailed functions design, then output the design document according to the requirements of provided modules.</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2. Program troubleshooting (10%)</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The program troubleshooting mainly tests the code reading ability and defect modification ability of contestants. A certain part of intelligent project code and three defect reports will be provided to the contestants by the competition committee during the competition. The contestants locate the code position that the defaults are in, and modify the code to realize the correct functions according to the defects described in the defect reports.</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3. Function coding (79%)</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lastRenderedPageBreak/>
        <w:t>The function coding module mainly tests the code writing ability of contestants. The complete system requirement specification and relevant App framework code will be provided to the contestants by the competition committee during the competition. The contestants complete the coding of eight function modules or methods referring the provided documents according to the test requirements.</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4. Creative design (6%)</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The creative design module mainly tests the creative design ability of contestants. A "creative" entrance will be provided in uncertain interface to the contestants by the competition committee during the competition. The contestants enter into the self-designed creative module through this interface, and then complete the creative design according to the specified requirements.</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The duration of this competition is 4 hours.</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七、竞赛方式（含组队要求、是否邀请境外代表队参赛）</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w:t>
      </w:r>
      <w:r>
        <w:rPr>
          <w:rFonts w:ascii="Arial Narrow" w:eastAsia="仿宋_GB2312" w:hAnsi="Arial Narrow" w:cs="Arial" w:hint="eastAsia"/>
          <w:sz w:val="30"/>
          <w:szCs w:val="30"/>
        </w:rPr>
        <w:t>本赛项为团体赛，每支参赛队由</w:t>
      </w:r>
      <w:r>
        <w:rPr>
          <w:rFonts w:ascii="Arial Narrow" w:eastAsia="仿宋_GB2312" w:hAnsi="Arial Narrow" w:cs="Arial" w:hint="eastAsia"/>
          <w:sz w:val="30"/>
          <w:szCs w:val="30"/>
        </w:rPr>
        <w:t>3</w:t>
      </w:r>
      <w:r>
        <w:rPr>
          <w:rFonts w:ascii="Arial Narrow" w:eastAsia="仿宋_GB2312" w:hAnsi="Arial Narrow" w:cs="Arial" w:hint="eastAsia"/>
          <w:sz w:val="30"/>
          <w:szCs w:val="30"/>
        </w:rPr>
        <w:t>名选手组成，须为同校在籍高职学生，其中队长</w:t>
      </w:r>
      <w:r>
        <w:rPr>
          <w:rFonts w:ascii="Arial Narrow" w:eastAsia="仿宋_GB2312" w:hAnsi="Arial Narrow" w:cs="Arial" w:hint="eastAsia"/>
          <w:sz w:val="30"/>
          <w:szCs w:val="30"/>
        </w:rPr>
        <w:t>1</w:t>
      </w:r>
      <w:r>
        <w:rPr>
          <w:rFonts w:ascii="Arial Narrow" w:eastAsia="仿宋_GB2312" w:hAnsi="Arial Narrow" w:cs="Arial" w:hint="eastAsia"/>
          <w:sz w:val="30"/>
          <w:szCs w:val="30"/>
        </w:rPr>
        <w:t>名，性别和年级不限。最多</w:t>
      </w:r>
      <w:r>
        <w:rPr>
          <w:rFonts w:ascii="Arial Narrow" w:eastAsia="仿宋_GB2312" w:hAnsi="Arial Narrow" w:cs="Arial" w:hint="eastAsia"/>
          <w:sz w:val="30"/>
          <w:szCs w:val="30"/>
        </w:rPr>
        <w:t>2</w:t>
      </w:r>
      <w:r>
        <w:rPr>
          <w:rFonts w:ascii="Arial Narrow" w:eastAsia="仿宋_GB2312" w:hAnsi="Arial Narrow" w:cs="Arial" w:hint="eastAsia"/>
          <w:sz w:val="30"/>
          <w:szCs w:val="30"/>
        </w:rPr>
        <w:t>名指导教师。</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hint="eastAsia"/>
          <w:sz w:val="30"/>
          <w:szCs w:val="30"/>
        </w:rPr>
        <w:t>本赛项设单一场次，参赛选手在现场根据给定的项目任务，在</w:t>
      </w:r>
      <w:r>
        <w:rPr>
          <w:rFonts w:ascii="Arial Narrow" w:eastAsia="仿宋_GB2312" w:hAnsi="Arial Narrow" w:cs="Arial" w:hint="eastAsia"/>
          <w:sz w:val="30"/>
          <w:szCs w:val="30"/>
        </w:rPr>
        <w:t>4</w:t>
      </w:r>
      <w:r>
        <w:rPr>
          <w:rFonts w:ascii="Arial Narrow" w:eastAsia="仿宋_GB2312" w:hAnsi="Arial Narrow" w:cs="Arial" w:hint="eastAsia"/>
          <w:sz w:val="30"/>
          <w:szCs w:val="30"/>
        </w:rPr>
        <w:t>个小时内相互配合，在设备上完成</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“系统设计”、“程序排错”、“功能编码”和“创意设计”，并保证整个团队并行开发和调试。</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Arial Narrow" w:eastAsia="仿宋_GB2312" w:hAnsi="Arial Narrow" w:cs="Arial" w:hint="eastAsia"/>
          <w:sz w:val="30"/>
          <w:szCs w:val="30"/>
        </w:rPr>
        <w:t>本赛项</w:t>
      </w:r>
      <w:proofErr w:type="gramStart"/>
      <w:r>
        <w:rPr>
          <w:rFonts w:ascii="Arial Narrow" w:eastAsia="仿宋_GB2312" w:hAnsi="Arial Narrow" w:cs="Arial" w:hint="eastAsia"/>
          <w:sz w:val="30"/>
          <w:szCs w:val="30"/>
        </w:rPr>
        <w:t>不计选手</w:t>
      </w:r>
      <w:proofErr w:type="gramEnd"/>
      <w:r>
        <w:rPr>
          <w:rFonts w:ascii="Arial Narrow" w:eastAsia="仿宋_GB2312" w:hAnsi="Arial Narrow" w:cs="Arial" w:hint="eastAsia"/>
          <w:sz w:val="30"/>
          <w:szCs w:val="30"/>
        </w:rPr>
        <w:t>个人成绩，由评分裁判对参赛队伍提</w:t>
      </w:r>
      <w:r>
        <w:rPr>
          <w:rFonts w:ascii="Arial Narrow" w:eastAsia="仿宋_GB2312" w:hAnsi="Arial Narrow" w:cs="Arial" w:hint="eastAsia"/>
          <w:sz w:val="30"/>
          <w:szCs w:val="30"/>
        </w:rPr>
        <w:lastRenderedPageBreak/>
        <w:t>交的作品采取客观性结果评分。各参赛队总成绩</w:t>
      </w:r>
      <w:r>
        <w:rPr>
          <w:rFonts w:ascii="Arial Narrow" w:eastAsia="仿宋_GB2312" w:hAnsi="Arial Narrow" w:cs="Arial" w:hint="eastAsia"/>
          <w:sz w:val="30"/>
          <w:szCs w:val="30"/>
        </w:rPr>
        <w:t>=</w:t>
      </w:r>
      <w:r>
        <w:rPr>
          <w:rFonts w:ascii="Arial Narrow" w:eastAsia="仿宋_GB2312" w:hAnsi="Arial Narrow" w:cs="Arial" w:hint="eastAsia"/>
          <w:sz w:val="30"/>
          <w:szCs w:val="30"/>
        </w:rPr>
        <w:t>系统文档模块得分</w:t>
      </w:r>
      <w:r>
        <w:rPr>
          <w:rFonts w:ascii="Arial Narrow" w:eastAsia="仿宋_GB2312" w:hAnsi="Arial Narrow" w:cs="Arial" w:hint="eastAsia"/>
          <w:sz w:val="30"/>
          <w:szCs w:val="30"/>
        </w:rPr>
        <w:t>+</w:t>
      </w:r>
      <w:r>
        <w:rPr>
          <w:rFonts w:ascii="Arial Narrow" w:eastAsia="仿宋_GB2312" w:hAnsi="Arial Narrow" w:cs="Arial" w:hint="eastAsia"/>
          <w:sz w:val="30"/>
          <w:szCs w:val="30"/>
        </w:rPr>
        <w:t>程序排错模块得分</w:t>
      </w:r>
      <w:r>
        <w:rPr>
          <w:rFonts w:ascii="Arial Narrow" w:eastAsia="仿宋_GB2312" w:hAnsi="Arial Narrow" w:cs="Arial" w:hint="eastAsia"/>
          <w:sz w:val="30"/>
          <w:szCs w:val="30"/>
        </w:rPr>
        <w:t>+</w:t>
      </w:r>
      <w:r>
        <w:rPr>
          <w:rFonts w:ascii="Arial Narrow" w:eastAsia="仿宋_GB2312" w:hAnsi="Arial Narrow" w:cs="Arial" w:hint="eastAsia"/>
          <w:sz w:val="30"/>
          <w:szCs w:val="30"/>
        </w:rPr>
        <w:t>功能编码模块得分</w:t>
      </w:r>
      <w:r>
        <w:rPr>
          <w:rFonts w:ascii="Arial Narrow" w:eastAsia="仿宋_GB2312" w:hAnsi="Arial Narrow" w:cs="Arial" w:hint="eastAsia"/>
          <w:sz w:val="30"/>
          <w:szCs w:val="30"/>
        </w:rPr>
        <w:t>+</w:t>
      </w:r>
      <w:r>
        <w:rPr>
          <w:rFonts w:ascii="Arial Narrow" w:eastAsia="仿宋_GB2312" w:hAnsi="Arial Narrow" w:cs="Arial" w:hint="eastAsia"/>
          <w:sz w:val="30"/>
          <w:szCs w:val="30"/>
        </w:rPr>
        <w:t>创意设计模块得分。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四</w:t>
      </w:r>
      <w:r>
        <w:rPr>
          <w:rFonts w:ascii="Arial Narrow" w:eastAsia="仿宋_GB2312" w:hAnsi="Arial Narrow" w:cs="Arial"/>
          <w:sz w:val="30"/>
          <w:szCs w:val="30"/>
        </w:rPr>
        <w:t>）</w:t>
      </w:r>
      <w:r>
        <w:rPr>
          <w:rFonts w:ascii="Arial Narrow" w:eastAsia="仿宋_GB2312" w:hAnsi="Arial Narrow" w:cs="Arial" w:hint="eastAsia"/>
          <w:sz w:val="30"/>
          <w:szCs w:val="30"/>
        </w:rPr>
        <w:t>本赛项邀请一带一路沿线国家参加国际邀请赛，欢迎社会各界人士到赛场观摩。</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八、竞赛时间安排与流程</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比赛时间：共</w:t>
      </w:r>
      <w:r>
        <w:rPr>
          <w:rFonts w:ascii="Arial Narrow" w:eastAsia="仿宋_GB2312" w:hAnsi="Arial Narrow" w:cs="Arial" w:hint="eastAsia"/>
          <w:sz w:val="30"/>
          <w:szCs w:val="30"/>
        </w:rPr>
        <w:t>240</w:t>
      </w:r>
      <w:r>
        <w:rPr>
          <w:rFonts w:ascii="Arial Narrow" w:eastAsia="仿宋_GB2312" w:hAnsi="Arial Narrow" w:cs="Arial" w:hint="eastAsia"/>
          <w:sz w:val="30"/>
          <w:szCs w:val="30"/>
        </w:rPr>
        <w:t>分钟。</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比赛流程：直接进行技能实操比赛。</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流程安排参考如下：</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2169"/>
        <w:gridCol w:w="5187"/>
      </w:tblGrid>
      <w:tr w:rsidR="0052711A">
        <w:trPr>
          <w:trHeight w:val="379"/>
          <w:jc w:val="center"/>
        </w:trPr>
        <w:tc>
          <w:tcPr>
            <w:tcW w:w="9525" w:type="dxa"/>
            <w:gridSpan w:val="3"/>
            <w:shd w:val="clear" w:color="auto" w:fill="auto"/>
          </w:tcPr>
          <w:p w:rsidR="0052711A" w:rsidRDefault="003A3F7E">
            <w:pPr>
              <w:widowControl/>
              <w:ind w:firstLine="422"/>
              <w:jc w:val="center"/>
              <w:rPr>
                <w:rFonts w:asciiTheme="minorEastAsia" w:hAnsiTheme="minorEastAsia"/>
                <w:b/>
                <w:sz w:val="24"/>
                <w:szCs w:val="24"/>
              </w:rPr>
            </w:pPr>
            <w:r>
              <w:rPr>
                <w:rFonts w:asciiTheme="minorEastAsia" w:hAnsiTheme="minorEastAsia"/>
                <w:b/>
                <w:sz w:val="24"/>
                <w:szCs w:val="24"/>
              </w:rPr>
              <w:t>日程安排</w:t>
            </w:r>
          </w:p>
        </w:tc>
      </w:tr>
      <w:tr w:rsidR="0052711A">
        <w:trPr>
          <w:trHeight w:val="379"/>
          <w:jc w:val="center"/>
        </w:trPr>
        <w:tc>
          <w:tcPr>
            <w:tcW w:w="2169" w:type="dxa"/>
            <w:vMerge w:val="restart"/>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第一天</w:t>
            </w: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14:00前</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参赛队报到</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15:00—15:30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参赛队参观赛场，熟悉比赛环境</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15:30—16:00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领队会</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16:30—17:30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检查比赛环境</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17:30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赛场封闭</w:t>
            </w:r>
          </w:p>
        </w:tc>
      </w:tr>
      <w:tr w:rsidR="0052711A">
        <w:trPr>
          <w:trHeight w:val="379"/>
          <w:jc w:val="center"/>
        </w:trPr>
        <w:tc>
          <w:tcPr>
            <w:tcW w:w="2169" w:type="dxa"/>
            <w:vMerge w:val="restart"/>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第二天</w:t>
            </w: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7:30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评分裁判封闭</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7:00—7:30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开启赛场，检查比赛环境</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7:30—8:00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参赛队检录、一次加密、二次加密</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8:00—12:00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比赛</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12:00—14:00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申诉仲裁受理</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13:00—14:00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三次加密</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13:00—14:00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评分裁判培训</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14:00—20:00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评分</w:t>
            </w:r>
          </w:p>
        </w:tc>
      </w:tr>
      <w:tr w:rsidR="0052711A">
        <w:trPr>
          <w:trHeight w:val="379"/>
          <w:jc w:val="center"/>
        </w:trPr>
        <w:tc>
          <w:tcPr>
            <w:tcW w:w="2169" w:type="dxa"/>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第三天</w:t>
            </w: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8:30—9:30</w:t>
            </w:r>
          </w:p>
        </w:tc>
        <w:tc>
          <w:tcPr>
            <w:tcW w:w="5187" w:type="dxa"/>
            <w:vAlign w:val="center"/>
          </w:tcPr>
          <w:p w:rsidR="0052711A" w:rsidRDefault="003A3F7E">
            <w:pPr>
              <w:widowControl/>
              <w:ind w:firstLine="420"/>
              <w:jc w:val="center"/>
              <w:rPr>
                <w:rFonts w:asciiTheme="minorEastAsia" w:hAnsiTheme="minorEastAsia"/>
                <w:sz w:val="24"/>
                <w:szCs w:val="24"/>
              </w:rPr>
            </w:pPr>
            <w:proofErr w:type="gramStart"/>
            <w:r>
              <w:rPr>
                <w:rFonts w:asciiTheme="minorEastAsia" w:hAnsiTheme="minorEastAsia" w:hint="eastAsia"/>
                <w:sz w:val="24"/>
                <w:szCs w:val="24"/>
              </w:rPr>
              <w:t>闭赛式</w:t>
            </w:r>
            <w:proofErr w:type="gramEnd"/>
          </w:p>
        </w:tc>
      </w:tr>
    </w:tbl>
    <w:p w:rsidR="0052711A" w:rsidRDefault="0052711A">
      <w:pPr>
        <w:snapToGrid w:val="0"/>
        <w:spacing w:line="560" w:lineRule="exact"/>
        <w:ind w:firstLineChars="200" w:firstLine="560"/>
        <w:rPr>
          <w:rFonts w:ascii="Arial Narrow" w:eastAsia="仿宋_GB2312" w:hAnsi="Arial Narrow" w:cs="Arial"/>
          <w:sz w:val="28"/>
          <w:szCs w:val="28"/>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F227C5">
      <w:pPr>
        <w:snapToGrid w:val="0"/>
        <w:spacing w:line="560" w:lineRule="exact"/>
        <w:ind w:firstLineChars="200" w:firstLine="560"/>
        <w:rPr>
          <w:rFonts w:ascii="黑体" w:eastAsia="黑体" w:hAnsi="黑体" w:cs="Arial"/>
          <w:b/>
          <w:color w:val="000000" w:themeColor="text1"/>
          <w:sz w:val="30"/>
          <w:szCs w:val="30"/>
        </w:rPr>
      </w:pPr>
      <w:r>
        <w:rPr>
          <w:rFonts w:ascii="Arial Narrow" w:eastAsia="仿宋_GB2312" w:hAnsi="Arial Narrow" w:cs="Arial"/>
          <w:noProof/>
          <w:sz w:val="28"/>
          <w:szCs w:val="28"/>
        </w:rPr>
        <w:pict>
          <v:group id="组合 2" o:spid="_x0000_s1026" style="position:absolute;left:0;text-align:left;margin-left:0;margin-top:12.75pt;width:233.25pt;height:408.75pt;z-index:251665408;mso-position-horizontal:left;mso-position-horizontal-relative:margin" coordsize="6067,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9" o:spid="_x0000_s1027" type="#_x0000_t13" style="position:absolute;left:2789;top:3042;width:107;height: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" adj="14434" fillcolor="#4f81bd" strokecolor="#385d8a" strokeweight="2pt"/>
            <v:group id="Group 49" o:spid="_x0000_s1028" style="position:absolute;width:6067;height:8162" coordsize="649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矩形 1" o:spid="_x0000_s1029" style="position:absolute;left:160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" fillcolor="#4f81bd" strokecolor="#385d8a" strokeweight="2pt">
                <v:textbox>
                  <w:txbxContent>
                    <w:p w:rsidR="00282C1F" w:rsidRDefault="00282C1F">
                      <w:pPr>
                        <w:jc w:val="center"/>
                        <w:rPr>
                          <w:color w:val="FFFF00"/>
                          <w:sz w:val="20"/>
                        </w:rPr>
                      </w:pPr>
                      <w:r>
                        <w:rPr>
                          <w:rFonts w:hint="eastAsia"/>
                          <w:color w:val="FFFF00"/>
                          <w:sz w:val="20"/>
                        </w:rPr>
                        <w:t>入场检录</w:t>
                      </w:r>
                    </w:p>
                  </w:txbxContent>
                </v:textbox>
              </v:rect>
              <v:rect id="矩形 2" o:spid="_x0000_s1030" style="position:absolute;left:1605;top:73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" fillcolor="#4f81bd" strokecolor="#385d8a" strokeweight="2pt">
                <v:textbox>
                  <w:txbxContent>
                    <w:p w:rsidR="00282C1F" w:rsidRDefault="00282C1F">
                      <w:pPr>
                        <w:jc w:val="center"/>
                        <w:rPr>
                          <w:color w:val="FFFF00"/>
                          <w:sz w:val="20"/>
                        </w:rPr>
                      </w:pPr>
                      <w:r>
                        <w:rPr>
                          <w:rFonts w:hint="eastAsia"/>
                          <w:color w:val="FFFF00"/>
                          <w:sz w:val="20"/>
                        </w:rPr>
                        <w:t>一次加密</w:t>
                      </w:r>
                    </w:p>
                  </w:txbxContent>
                </v:textbox>
              </v:rect>
              <v:rect id="矩形 3" o:spid="_x0000_s1031" style="position:absolute;left:1605;top:150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" fillcolor="#4f81bd" strokecolor="#385d8a" strokeweight="2pt">
                <v:textbox>
                  <w:txbxContent>
                    <w:p w:rsidR="00282C1F" w:rsidRDefault="00282C1F">
                      <w:pPr>
                        <w:jc w:val="center"/>
                        <w:rPr>
                          <w:color w:val="FFFF00"/>
                          <w:sz w:val="20"/>
                        </w:rPr>
                      </w:pPr>
                      <w:r>
                        <w:rPr>
                          <w:rFonts w:hint="eastAsia"/>
                          <w:color w:val="FFFF00"/>
                          <w:sz w:val="20"/>
                        </w:rPr>
                        <w:t>二次加密</w:t>
                      </w:r>
                    </w:p>
                  </w:txbxContent>
                </v:textbox>
              </v:rect>
              <v:rect id="矩形 4" o:spid="_x0000_s1032" style="position:absolute;left:1590;top:331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" fillcolor="#4f81bd" strokecolor="#385d8a" strokeweight="2pt">
                <v:textbox>
                  <w:txbxContent>
                    <w:p w:rsidR="00282C1F" w:rsidRDefault="00282C1F">
                      <w:pPr>
                        <w:jc w:val="center"/>
                        <w:rPr>
                          <w:color w:val="FFFF00"/>
                          <w:sz w:val="20"/>
                        </w:rPr>
                      </w:pPr>
                      <w:r>
                        <w:rPr>
                          <w:rFonts w:hint="eastAsia"/>
                          <w:color w:val="FFFF00"/>
                          <w:sz w:val="20"/>
                        </w:rPr>
                        <w:t>正常进行</w:t>
                      </w:r>
                    </w:p>
                  </w:txbxContent>
                </v:textbox>
              </v:rect>
              <v:oval id="椭圆 5" o:spid="_x0000_s1033" style="position:absolute;left:1440;top:2280;width:1569;height:6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" fillcolor="#4f81bd" strokecolor="#385d8a" strokeweight="2pt">
                <v:textbox>
                  <w:txbxContent>
                    <w:p w:rsidR="00282C1F" w:rsidRDefault="00282C1F">
                      <w:pPr>
                        <w:jc w:val="center"/>
                        <w:rPr>
                          <w:color w:val="FFFF00"/>
                          <w:sz w:val="20"/>
                        </w:rPr>
                      </w:pPr>
                      <w:r>
                        <w:rPr>
                          <w:rFonts w:hint="eastAsia"/>
                          <w:color w:val="FFFF00"/>
                          <w:sz w:val="20"/>
                        </w:rPr>
                        <w:t>比赛</w:t>
                      </w:r>
                    </w:p>
                  </w:txbxContent>
                </v:textbox>
              </v:oval>
              <v:rect id="矩形 6" o:spid="_x0000_s1034" style="position:absolute;left:1590;top:486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" fillcolor="#4f81bd" strokecolor="#385d8a" strokeweight="2pt">
                <v:textbox>
                  <w:txbxContent>
                    <w:p w:rsidR="00282C1F" w:rsidRDefault="00282C1F">
                      <w:pPr>
                        <w:jc w:val="center"/>
                        <w:rPr>
                          <w:color w:val="FFFF00"/>
                          <w:sz w:val="20"/>
                        </w:rPr>
                      </w:pPr>
                      <w:r>
                        <w:rPr>
                          <w:rFonts w:hint="eastAsia"/>
                          <w:color w:val="FFFF00"/>
                          <w:sz w:val="20"/>
                        </w:rPr>
                        <w:t>完成比赛</w:t>
                      </w:r>
                    </w:p>
                  </w:txbxContent>
                </v:textbox>
              </v:rect>
              <v:rect id="矩形 8" o:spid="_x0000_s1035" style="position:absolute;left:1605;top:735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" fillcolor="#4f81bd" strokecolor="#385d8a" strokeweight="2pt">
                <v:textbox>
                  <w:txbxContent>
                    <w:p w:rsidR="00282C1F" w:rsidRDefault="00282C1F">
                      <w:pPr>
                        <w:jc w:val="center"/>
                        <w:rPr>
                          <w:color w:val="FFFF00"/>
                          <w:sz w:val="20"/>
                        </w:rPr>
                      </w:pPr>
                      <w:r>
                        <w:rPr>
                          <w:rFonts w:hint="eastAsia"/>
                          <w:color w:val="FFFF00"/>
                          <w:sz w:val="20"/>
                        </w:rPr>
                        <w:t>成绩复核</w:t>
                      </w:r>
                    </w:p>
                  </w:txbxContent>
                </v:textbox>
              </v:rect>
              <v:rect id="矩形 9" o:spid="_x0000_s1036" style="position:absolute;left:1590;top:900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" fillcolor="#4f81bd" strokecolor="#385d8a" strokeweight="2pt">
                <v:textbox>
                  <w:txbxContent>
                    <w:p w:rsidR="00282C1F" w:rsidRDefault="00282C1F">
                      <w:pPr>
                        <w:jc w:val="center"/>
                        <w:rPr>
                          <w:color w:val="FFFF00"/>
                          <w:sz w:val="20"/>
                        </w:rPr>
                      </w:pPr>
                      <w:r>
                        <w:rPr>
                          <w:rFonts w:hint="eastAsia"/>
                          <w:color w:val="FFFF00"/>
                          <w:sz w:val="20"/>
                        </w:rPr>
                        <w:t>成绩发布</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37" type="#_x0000_t176" style="position:absolute;top:2370;width:1235;height: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" fillcolor="#4f81bd" strokecolor="#385d8a" strokeweight="2pt">
                <v:textbox>
                  <w:txbxContent>
                    <w:p w:rsidR="00282C1F" w:rsidRDefault="00282C1F">
                      <w:pPr>
                        <w:jc w:val="center"/>
                        <w:rPr>
                          <w:color w:val="FFFF00"/>
                          <w:sz w:val="18"/>
                        </w:rPr>
                      </w:pPr>
                      <w:r>
                        <w:rPr>
                          <w:rFonts w:hint="eastAsia"/>
                          <w:color w:val="FFFF00"/>
                          <w:sz w:val="18"/>
                        </w:rPr>
                        <w:t>裁判培训训训</w:t>
                      </w:r>
                    </w:p>
                  </w:txbxContent>
                </v:textbox>
              </v:shape>
              <v:shape id="流程图: 可选过程 11" o:spid="_x0000_s1038" type="#_x0000_t176" style="position:absolute;top:3255;width:1235;height: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" fillcolor="#4f81bd" strokecolor="#385d8a" strokeweight="2pt">
                <v:textbox>
                  <w:txbxContent>
                    <w:p w:rsidR="00282C1F" w:rsidRDefault="00282C1F">
                      <w:pPr>
                        <w:jc w:val="center"/>
                        <w:rPr>
                          <w:color w:val="FFFF00"/>
                          <w:sz w:val="20"/>
                        </w:rPr>
                      </w:pPr>
                      <w:r>
                        <w:rPr>
                          <w:rFonts w:hint="eastAsia"/>
                          <w:color w:val="FFFF00"/>
                          <w:sz w:val="20"/>
                        </w:rPr>
                        <w:t>分组候场</w:t>
                      </w:r>
                    </w:p>
                  </w:txbxContent>
                </v:textbox>
              </v:shape>
              <v:rect id="矩形 12" o:spid="_x0000_s1039" style="position:absolute;left:3150;top:328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" fillcolor="#4f81bd" strokecolor="#385d8a" strokeweight="2pt">
                <v:textbox>
                  <w:txbxContent>
                    <w:p w:rsidR="00282C1F" w:rsidRDefault="00282C1F">
                      <w:pPr>
                        <w:jc w:val="center"/>
                        <w:rPr>
                          <w:color w:val="FFFF00"/>
                          <w:sz w:val="20"/>
                        </w:rPr>
                      </w:pPr>
                      <w:r>
                        <w:rPr>
                          <w:rFonts w:hint="eastAsia"/>
                          <w:color w:val="FFFF00"/>
                          <w:sz w:val="20"/>
                        </w:rPr>
                        <w:t>出现问题</w:t>
                      </w:r>
                    </w:p>
                  </w:txbxContent>
                </v:textbox>
              </v:rect>
              <v:rect id="矩形 13" o:spid="_x0000_s1040" style="position:absolute;left:3165;top:405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" fillcolor="#4f81bd" strokecolor="#385d8a" strokeweight="2pt">
                <v:textbox>
                  <w:txbxContent>
                    <w:p w:rsidR="00282C1F" w:rsidRDefault="00282C1F">
                      <w:pPr>
                        <w:jc w:val="center"/>
                        <w:rPr>
                          <w:color w:val="FFFF00"/>
                          <w:sz w:val="20"/>
                        </w:rPr>
                      </w:pPr>
                      <w:proofErr w:type="gramStart"/>
                      <w:r>
                        <w:rPr>
                          <w:rFonts w:hint="eastAsia"/>
                          <w:color w:val="FFFF00"/>
                          <w:sz w:val="20"/>
                        </w:rPr>
                        <w:t>裁</w:t>
                      </w:r>
                      <w:proofErr w:type="gramEnd"/>
                      <w:r>
                        <w:rPr>
                          <w:rFonts w:hint="eastAsia"/>
                          <w:color w:val="FFFF00"/>
                          <w:sz w:val="20"/>
                        </w:rPr>
                        <w:t xml:space="preserve">    </w:t>
                      </w:r>
                      <w:r>
                        <w:rPr>
                          <w:rFonts w:hint="eastAsia"/>
                          <w:color w:val="FFFF00"/>
                          <w:sz w:val="20"/>
                        </w:rPr>
                        <w:t>判</w:t>
                      </w:r>
                    </w:p>
                  </w:txbxContent>
                </v:textbox>
              </v:rect>
              <v:rect id="矩形 14" o:spid="_x0000_s1041" style="position:absolute;left:3150;top:481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" fillcolor="#4f81bd" strokecolor="#385d8a" strokeweight="2pt">
                <v:textbox>
                  <w:txbxContent>
                    <w:p w:rsidR="00282C1F" w:rsidRDefault="00282C1F">
                      <w:pPr>
                        <w:jc w:val="center"/>
                        <w:rPr>
                          <w:color w:val="FFFF00"/>
                          <w:sz w:val="20"/>
                        </w:rPr>
                      </w:pPr>
                      <w:r>
                        <w:rPr>
                          <w:rFonts w:hint="eastAsia"/>
                          <w:color w:val="FFFF00"/>
                          <w:sz w:val="20"/>
                        </w:rPr>
                        <w:t>异</w:t>
                      </w:r>
                      <w:r>
                        <w:rPr>
                          <w:rFonts w:hint="eastAsia"/>
                          <w:color w:val="FFFF00"/>
                          <w:sz w:val="20"/>
                        </w:rPr>
                        <w:t xml:space="preserve">    </w:t>
                      </w:r>
                      <w:r>
                        <w:rPr>
                          <w:rFonts w:hint="eastAsia"/>
                          <w:color w:val="FFFF00"/>
                          <w:sz w:val="20"/>
                        </w:rPr>
                        <w:t>议</w:t>
                      </w:r>
                    </w:p>
                  </w:txbxContent>
                </v:textbox>
              </v:rect>
              <v:rect id="矩形 15" o:spid="_x0000_s1042" style="position:absolute;left:4710;top:331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" fillcolor="#4f81bd" strokecolor="#385d8a" strokeweight="2pt">
                <v:textbox>
                  <w:txbxContent>
                    <w:p w:rsidR="00282C1F" w:rsidRDefault="00282C1F">
                      <w:pPr>
                        <w:jc w:val="center"/>
                        <w:rPr>
                          <w:color w:val="FFFF00"/>
                          <w:sz w:val="20"/>
                        </w:rPr>
                      </w:pPr>
                      <w:r>
                        <w:rPr>
                          <w:rFonts w:hint="eastAsia"/>
                          <w:color w:val="FFFF00"/>
                          <w:sz w:val="20"/>
                        </w:rPr>
                        <w:t>调</w:t>
                      </w:r>
                      <w:r>
                        <w:rPr>
                          <w:rFonts w:hint="eastAsia"/>
                          <w:color w:val="FFFF00"/>
                          <w:sz w:val="20"/>
                        </w:rPr>
                        <w:t xml:space="preserve">    </w:t>
                      </w:r>
                      <w:r>
                        <w:rPr>
                          <w:rFonts w:hint="eastAsia"/>
                          <w:color w:val="FFFF00"/>
                          <w:sz w:val="20"/>
                        </w:rPr>
                        <w:t>试</w:t>
                      </w:r>
                    </w:p>
                  </w:txbxContent>
                </v:textbox>
              </v:rect>
              <v:rect id="矩形 16" o:spid="_x0000_s1043" style="position:absolute;left:4725;top:408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" fillcolor="#4f81bd" strokecolor="#385d8a" strokeweight="2pt">
                <v:textbox>
                  <w:txbxContent>
                    <w:p w:rsidR="00282C1F" w:rsidRDefault="00282C1F">
                      <w:pPr>
                        <w:jc w:val="center"/>
                        <w:rPr>
                          <w:color w:val="FFFF00"/>
                          <w:sz w:val="20"/>
                        </w:rPr>
                      </w:pPr>
                      <w:r>
                        <w:rPr>
                          <w:rFonts w:hint="eastAsia"/>
                          <w:color w:val="FFFF00"/>
                          <w:sz w:val="20"/>
                        </w:rPr>
                        <w:t>延</w:t>
                      </w:r>
                      <w:r>
                        <w:rPr>
                          <w:rFonts w:hint="eastAsia"/>
                          <w:color w:val="FFFF00"/>
                          <w:sz w:val="20"/>
                        </w:rPr>
                        <w:t xml:space="preserve">    </w:t>
                      </w:r>
                      <w:r>
                        <w:rPr>
                          <w:rFonts w:hint="eastAsia"/>
                          <w:color w:val="FFFF00"/>
                          <w:sz w:val="20"/>
                        </w:rPr>
                        <w:t>时</w:t>
                      </w:r>
                    </w:p>
                  </w:txbxContent>
                </v:textbox>
              </v:rect>
              <v:rect id="矩形 17" o:spid="_x0000_s1044" style="position:absolute;left:4710;top:483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" fillcolor="#4f81bd" strokecolor="#385d8a" strokeweight="2pt">
                <v:textbox>
                  <w:txbxContent>
                    <w:p w:rsidR="00282C1F" w:rsidRDefault="00282C1F">
                      <w:pPr>
                        <w:jc w:val="center"/>
                        <w:rPr>
                          <w:color w:val="FFFF00"/>
                          <w:sz w:val="20"/>
                        </w:rPr>
                      </w:pPr>
                      <w:r>
                        <w:rPr>
                          <w:rFonts w:hint="eastAsia"/>
                          <w:color w:val="FFFF00"/>
                          <w:sz w:val="20"/>
                        </w:rPr>
                        <w:t>仲裁委</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8" o:spid="_x0000_s1045" type="#_x0000_t67" style="position:absolute;left:2265;top:525;width:85;height:1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" adj="16892" fillcolor="#4f81bd" strokecolor="#385d8a" strokeweight="2pt"/>
              <v:shape id="下箭头 19" o:spid="_x0000_s1046" type="#_x0000_t67" style="position:absolute;left:2265;top:1290;width:85;height:1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" adj="16892" fillcolor="#4f81bd" strokecolor="#385d8a" strokeweight="2pt"/>
              <v:shape id="下箭头 20" o:spid="_x0000_s1047" type="#_x0000_t67" style="position:absolute;left:2265;top:2070;width:85;height:1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" adj="16892" fillcolor="#4f81bd" strokecolor="#385d8a" strokeweight="2pt"/>
              <v:shape id="下箭头 21" o:spid="_x0000_s1048" type="#_x0000_t67" style="position:absolute;left:2265;top:2985;width:85;height: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" adj="18686" fillcolor="#4f81bd" strokecolor="#385d8a" strokeweight="2pt"/>
              <v:shape id="右箭头 23" o:spid="_x0000_s1049" type="#_x0000_t13" style="position:absolute;left:4560;top:3555;width:107;height: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" adj="14434" fillcolor="#4f81bd" strokecolor="#385d8a" strokeweight="2pt"/>
              <v:shape id="下箭头 24" o:spid="_x0000_s1050" type="#_x0000_t67" style="position:absolute;left:5355;top:3885;width:85;height: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" adj="16500" fillcolor="#4f81bd" strokecolor="#385d8a" strokeweight="2pt"/>
              <v:shape id="下箭头 25" o:spid="_x0000_s1051" type="#_x0000_t67" style="position:absolute;left:3840;top:3840;width:85;height: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" adj="16500" fillcolor="#4f81bd" strokecolor="#385d8a" strokeweight="2pt"/>
              <v:shape id="右箭头 26" o:spid="_x0000_s1052" type="#_x0000_t13" style="position:absolute;left:4575;top:4335;width:107;height: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" adj="14434" fillcolor="#4f81bd" strokecolor="#385d8a" strokeweight="2pt"/>
              <v:shape id="下箭头 27" o:spid="_x0000_s1053" type="#_x0000_t67" style="position:absolute;left:2265;top:3885;width:85;height:9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" adj="20629" fillcolor="#4f81bd" strokecolor="#385d8a" strokeweight="2pt"/>
              <v:shape id="右箭头 28" o:spid="_x0000_s1054" type="#_x0000_t13" style="position:absolute;left:4560;top:5100;width:107;height: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" adj="14434" fillcolor="#4f81bd" strokecolor="#385d8a" strokeweight="2pt"/>
              <v:shape id="下箭头 31" o:spid="_x0000_s1055" type="#_x0000_t67" style="position:absolute;left:615;top:3060;width:85;height:1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" adj="16892" fillcolor="#4f81bd" strokecolor="#385d8a" strokeweight="2pt"/>
              <v:shape id="下箭头 34" o:spid="_x0000_s1056" type="#_x0000_t67" style="position:absolute;left:2265;top:5415;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" adj="17229" fillcolor="#4f81bd" strokecolor="#385d8a" strokeweight="2pt"/>
              <v:shape id="下箭头 35" o:spid="_x0000_s1057" type="#_x0000_t67" style="position:absolute;left:2265;top:7110;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" adj="17229" fillcolor="#4f81bd" strokecolor="#385d8a" strokeweight="2pt"/>
              <v:shape id="下箭头 36" o:spid="_x0000_s1058" type="#_x0000_t67" style="position:absolute;left:2265;top:7890;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" adj="17229" fillcolor="#4f81bd" strokecolor="#385d8a" strokeweight="2pt"/>
              <v:shape id="下箭头 38" o:spid="_x0000_s1059" type="#_x0000_t67" style="position:absolute;left:570;top:3900;width:85;height:12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" adj="20851" fillcolor="#4f81bd" strokecolor="#385d8a" strokeweight="2pt"/>
              <v:shape id="右箭头 39" o:spid="_x0000_s1060" type="#_x0000_t13" style="position:absolute;left:615;top:5055;width:902;height: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" adj="20702" fillcolor="#4f81bd" strokecolor="#385d8a" strokeweight="2pt"/>
              <v:oval id="椭圆 41" o:spid="_x0000_s1061" style="position:absolute;left:1530;top:6465;width:1569;height:6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" fillcolor="#4f81bd" strokecolor="#385d8a" strokeweight="2pt">
                <v:textbox>
                  <w:txbxContent>
                    <w:p w:rsidR="00282C1F" w:rsidRDefault="00282C1F">
                      <w:pPr>
                        <w:jc w:val="center"/>
                        <w:rPr>
                          <w:color w:val="FFFF00"/>
                          <w:sz w:val="20"/>
                        </w:rPr>
                      </w:pPr>
                      <w:r>
                        <w:rPr>
                          <w:rFonts w:hint="eastAsia"/>
                          <w:color w:val="FFFF00"/>
                          <w:sz w:val="20"/>
                        </w:rPr>
                        <w:t>评分</w:t>
                      </w:r>
                    </w:p>
                  </w:txbxContent>
                </v:textbox>
              </v:oval>
              <v:shape id="右箭头 42" o:spid="_x0000_s1062" type="#_x0000_t13" style="position:absolute;left:6090;top:4335;width:330;height: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" adj="19244" fillcolor="#4f81bd" strokecolor="#385d8a"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43" o:spid="_x0000_s1063" type="#_x0000_t68" style="position:absolute;left:6420;top:2595;width:72;height:17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" adj="447" fillcolor="#4f81bd" strokecolor="#385d8a" strokeweight="2pt"/>
              <v:shape id="右箭头 46" o:spid="_x0000_s1064" type="#_x0000_t13" style="position:absolute;left:3060;top:2595;width:3405;height:72;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" adj="21372" fillcolor="#4f81bd" strokecolor="#385d8a" strokeweight="2pt"/>
              <v:rect id="矩形 3" o:spid="_x0000_s1065" style="position:absolute;left:1590;top:568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" fillcolor="#4f81bd" strokecolor="#385d8a" strokeweight="2pt">
                <v:textbox>
                  <w:txbxContent>
                    <w:p w:rsidR="00282C1F" w:rsidRDefault="00282C1F">
                      <w:pPr>
                        <w:jc w:val="center"/>
                        <w:rPr>
                          <w:color w:val="FFFF00"/>
                          <w:sz w:val="20"/>
                        </w:rPr>
                      </w:pPr>
                      <w:r>
                        <w:rPr>
                          <w:rFonts w:hint="eastAsia"/>
                          <w:color w:val="FFFF00"/>
                          <w:sz w:val="20"/>
                        </w:rPr>
                        <w:t>三次加密</w:t>
                      </w:r>
                    </w:p>
                  </w:txbxContent>
                </v:textbox>
              </v:rect>
              <v:shape id="下箭头 34" o:spid="_x0000_s1066" type="#_x0000_t67" style="position:absolute;left:2265;top:6225;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" adj="17229" fillcolor="#4f81bd" strokecolor="#385d8a" strokeweight="2pt"/>
              <v:rect id="矩形 9" o:spid="_x0000_s1067" style="position:absolute;left:1605;top:816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" fillcolor="#4f81bd" strokecolor="#385d8a" strokeweight="2pt">
                <v:textbox>
                  <w:txbxContent>
                    <w:p w:rsidR="00282C1F" w:rsidRDefault="00282C1F">
                      <w:pPr>
                        <w:jc w:val="center"/>
                        <w:rPr>
                          <w:color w:val="FFFF00"/>
                          <w:sz w:val="20"/>
                        </w:rPr>
                      </w:pPr>
                      <w:r>
                        <w:rPr>
                          <w:rFonts w:hint="eastAsia"/>
                          <w:color w:val="FFFF00"/>
                          <w:sz w:val="20"/>
                        </w:rPr>
                        <w:t>信息解密</w:t>
                      </w:r>
                    </w:p>
                  </w:txbxContent>
                </v:textbox>
              </v:rect>
              <v:shape id="下箭头 36" o:spid="_x0000_s1068" type="#_x0000_t67" style="position:absolute;left:2265;top:8730;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" adj="17229" fillcolor="#4f81bd" strokecolor="#385d8a" strokeweight="2pt"/>
            </v:group>
            <w10:wrap type="topAndBottom" anchorx="margin"/>
          </v:group>
        </w:pict>
      </w:r>
      <w:r w:rsidR="003A3F7E">
        <w:rPr>
          <w:rFonts w:ascii="黑体" w:eastAsia="黑体" w:hAnsi="黑体" w:cs="Arial"/>
          <w:b/>
          <w:color w:val="000000" w:themeColor="text1"/>
          <w:sz w:val="30"/>
          <w:szCs w:val="30"/>
        </w:rPr>
        <w:t>九、竞赛试题</w:t>
      </w:r>
    </w:p>
    <w:p w:rsidR="0052711A" w:rsidRDefault="003A3F7E">
      <w:pPr>
        <w:snapToGrid w:val="0"/>
        <w:spacing w:line="560" w:lineRule="exact"/>
        <w:ind w:firstLineChars="200" w:firstLine="600"/>
        <w:rPr>
          <w:rFonts w:ascii="Arial Narrow" w:eastAsia="仿宋_GB2312" w:hAnsi="Arial Narrow" w:cs="Arial"/>
          <w:sz w:val="30"/>
          <w:szCs w:val="30"/>
        </w:rPr>
      </w:pPr>
      <w:proofErr w:type="gramStart"/>
      <w:r>
        <w:rPr>
          <w:rFonts w:ascii="Arial Narrow" w:eastAsia="仿宋_GB2312" w:hAnsi="Arial Narrow" w:cs="Arial" w:hint="eastAsia"/>
          <w:sz w:val="30"/>
          <w:szCs w:val="30"/>
        </w:rPr>
        <w:lastRenderedPageBreak/>
        <w:t>样题见</w:t>
      </w:r>
      <w:proofErr w:type="gramEnd"/>
      <w:r>
        <w:rPr>
          <w:rFonts w:ascii="Arial Narrow" w:eastAsia="仿宋_GB2312" w:hAnsi="Arial Narrow" w:cs="Arial" w:hint="eastAsia"/>
          <w:sz w:val="30"/>
          <w:szCs w:val="30"/>
        </w:rPr>
        <w:t>附件。</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保证于开赛</w:t>
      </w:r>
      <w:r>
        <w:rPr>
          <w:rFonts w:ascii="Arial Narrow" w:eastAsia="仿宋_GB2312" w:hAnsi="Arial Narrow" w:cs="Arial" w:hint="eastAsia"/>
          <w:sz w:val="30"/>
          <w:szCs w:val="30"/>
        </w:rPr>
        <w:t>1</w:t>
      </w:r>
      <w:r>
        <w:rPr>
          <w:rFonts w:ascii="Arial Narrow" w:eastAsia="仿宋_GB2312" w:hAnsi="Arial Narrow" w:cs="Arial" w:hint="eastAsia"/>
          <w:sz w:val="30"/>
          <w:szCs w:val="30"/>
        </w:rPr>
        <w:t>个月前在大赛网络信息发布平台上（</w:t>
      </w:r>
      <w:r>
        <w:rPr>
          <w:rFonts w:ascii="Arial Narrow" w:eastAsia="仿宋_GB2312" w:hAnsi="Arial Narrow" w:cs="Arial" w:hint="eastAsia"/>
          <w:sz w:val="30"/>
          <w:szCs w:val="30"/>
        </w:rPr>
        <w:t>www.chinaskills-jsw.org)</w:t>
      </w:r>
      <w:r>
        <w:rPr>
          <w:rFonts w:ascii="Arial Narrow" w:eastAsia="仿宋_GB2312" w:hAnsi="Arial Narrow" w:cs="Arial" w:hint="eastAsia"/>
          <w:sz w:val="30"/>
          <w:szCs w:val="30"/>
        </w:rPr>
        <w:t>公开全部赛题。</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十、评分标准制定原则、评分方法、评分细则</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（一）评分原则</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客观性结果评分原则。评分裁判对参赛队伍提交的竞赛作品，依据赛项评价标准进行客观评分。竞赛名次按照成绩总分从高到低排序。相同成绩的依次按功能编码、程序排错、系统文档部分得分高低决定排名次序。</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三层加密原则。比赛过程采取三层加密，通过抽取参赛编号、</w:t>
      </w:r>
      <w:proofErr w:type="gramStart"/>
      <w:r>
        <w:rPr>
          <w:rFonts w:ascii="Arial Narrow" w:eastAsia="仿宋_GB2312" w:hAnsi="Arial Narrow" w:cs="Arial" w:hint="eastAsia"/>
          <w:sz w:val="30"/>
          <w:szCs w:val="30"/>
        </w:rPr>
        <w:t>工位号</w:t>
      </w:r>
      <w:proofErr w:type="gramEnd"/>
      <w:r>
        <w:rPr>
          <w:rFonts w:ascii="Arial Narrow" w:eastAsia="仿宋_GB2312" w:hAnsi="Arial Narrow" w:cs="Arial" w:hint="eastAsia"/>
          <w:sz w:val="30"/>
          <w:szCs w:val="30"/>
        </w:rPr>
        <w:t>和竞赛成果号，屏蔽参赛队信息，每个环节设置一名独立裁判，每个环节结束后，数据立即封存于裁判长，加密裁判直接隔离，确保成绩评定公平、公正。</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独立评分原则。根据裁判分工，负责相同模块评分工作的不同裁判采取随机抽签独立评分，确保成绩评定严谨、客观、准确。</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）裁判进行随机抽签分组，杜绝主观意愿组队，各自完全独立评分，裁判员间互不干涉。</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）裁判统一安排在一间工作室内唱分，比赛监督人员可随机监督。</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）利用计算机程序进行自动解密，减少人工干预环节。</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错误不传递原则。各环节分别计算得分，错误不传递，按规定比例计入团队总分。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抽查复核原则。</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w:t>
      </w:r>
      <w:r>
        <w:rPr>
          <w:rFonts w:ascii="Arial Narrow" w:eastAsia="仿宋_GB2312" w:hAnsi="Arial Narrow" w:cs="Arial" w:hint="eastAsia"/>
          <w:sz w:val="30"/>
          <w:szCs w:val="30"/>
        </w:rPr>
        <w:t>1</w:t>
      </w:r>
      <w:r>
        <w:rPr>
          <w:rFonts w:ascii="Arial Narrow" w:eastAsia="仿宋_GB2312" w:hAnsi="Arial Narrow" w:cs="Arial" w:hint="eastAsia"/>
          <w:sz w:val="30"/>
          <w:szCs w:val="30"/>
        </w:rPr>
        <w:t>）为保障成绩评判的准确性，监督组对赛项总成绩排名前</w:t>
      </w:r>
      <w:r>
        <w:rPr>
          <w:rFonts w:ascii="Arial Narrow" w:eastAsia="仿宋_GB2312" w:hAnsi="Arial Narrow" w:cs="Arial" w:hint="eastAsia"/>
          <w:sz w:val="30"/>
          <w:szCs w:val="30"/>
        </w:rPr>
        <w:t>30%</w:t>
      </w:r>
      <w:r>
        <w:rPr>
          <w:rFonts w:ascii="Arial Narrow" w:eastAsia="仿宋_GB2312" w:hAnsi="Arial Narrow" w:cs="Arial" w:hint="eastAsia"/>
          <w:sz w:val="30"/>
          <w:szCs w:val="30"/>
        </w:rPr>
        <w:t>的所有参赛队伍（选手）的成绩进行复核；对其余成绩进行抽检复核，抽检覆盖率不得低于</w:t>
      </w:r>
      <w:r>
        <w:rPr>
          <w:rFonts w:ascii="Arial Narrow" w:eastAsia="仿宋_GB2312" w:hAnsi="Arial Narrow" w:cs="Arial" w:hint="eastAsia"/>
          <w:sz w:val="30"/>
          <w:szCs w:val="30"/>
        </w:rPr>
        <w:t>15%</w:t>
      </w:r>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监督组需将</w:t>
      </w:r>
      <w:proofErr w:type="gramEnd"/>
      <w:r>
        <w:rPr>
          <w:rFonts w:ascii="Arial Narrow" w:eastAsia="仿宋_GB2312" w:hAnsi="Arial Narrow" w:cs="Arial" w:hint="eastAsia"/>
          <w:sz w:val="30"/>
          <w:szCs w:val="30"/>
        </w:rPr>
        <w:t>复检中发现的错误以书面方式及时告知裁判长，由裁判长更正成绩并签字确认。</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）复核、抽检错误率超过</w:t>
      </w:r>
      <w:r>
        <w:rPr>
          <w:rFonts w:ascii="Arial Narrow" w:eastAsia="仿宋_GB2312" w:hAnsi="Arial Narrow" w:cs="Arial" w:hint="eastAsia"/>
          <w:sz w:val="30"/>
          <w:szCs w:val="30"/>
        </w:rPr>
        <w:t>5%</w:t>
      </w:r>
      <w:r>
        <w:rPr>
          <w:rFonts w:ascii="Arial Narrow" w:eastAsia="仿宋_GB2312" w:hAnsi="Arial Narrow" w:cs="Arial" w:hint="eastAsia"/>
          <w:sz w:val="30"/>
          <w:szCs w:val="30"/>
        </w:rPr>
        <w:t>的，则认定为非小概率事件，裁判组需对所有成绩进行复核。</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（二）评分细则</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1594"/>
        <w:gridCol w:w="816"/>
        <w:gridCol w:w="2968"/>
        <w:gridCol w:w="1584"/>
      </w:tblGrid>
      <w:tr w:rsidR="0052711A">
        <w:trPr>
          <w:trHeight w:val="486"/>
          <w:jc w:val="center"/>
        </w:trPr>
        <w:tc>
          <w:tcPr>
            <w:tcW w:w="1294" w:type="dxa"/>
            <w:vAlign w:val="center"/>
          </w:tcPr>
          <w:p w:rsidR="0052711A" w:rsidRDefault="003A3F7E">
            <w:pPr>
              <w:pStyle w:val="12"/>
              <w:snapToGrid w:val="0"/>
              <w:ind w:firstLineChars="0" w:firstLine="0"/>
              <w:jc w:val="center"/>
              <w:rPr>
                <w:rFonts w:ascii="宋体" w:hAnsi="宋体" w:cs="Times New Roman"/>
                <w:b/>
                <w:bCs/>
                <w:color w:val="000000"/>
                <w:sz w:val="24"/>
              </w:rPr>
            </w:pPr>
            <w:r>
              <w:rPr>
                <w:rFonts w:ascii="宋体" w:hAnsi="宋体" w:cs="仿宋" w:hint="eastAsia"/>
                <w:b/>
                <w:bCs/>
                <w:color w:val="000000"/>
                <w:sz w:val="24"/>
              </w:rPr>
              <w:t>考试模块</w:t>
            </w:r>
          </w:p>
        </w:tc>
        <w:tc>
          <w:tcPr>
            <w:tcW w:w="1594" w:type="dxa"/>
            <w:vAlign w:val="center"/>
          </w:tcPr>
          <w:p w:rsidR="0052711A" w:rsidRDefault="003A3F7E">
            <w:pPr>
              <w:pStyle w:val="12"/>
              <w:snapToGrid w:val="0"/>
              <w:ind w:firstLineChars="0" w:firstLine="0"/>
              <w:jc w:val="center"/>
              <w:rPr>
                <w:rFonts w:ascii="宋体" w:hAnsi="宋体" w:cs="Times New Roman"/>
                <w:b/>
                <w:bCs/>
                <w:color w:val="000000"/>
                <w:sz w:val="24"/>
              </w:rPr>
            </w:pPr>
            <w:r>
              <w:rPr>
                <w:rFonts w:ascii="宋体" w:hAnsi="宋体" w:cs="仿宋" w:hint="eastAsia"/>
                <w:b/>
                <w:bCs/>
                <w:color w:val="000000"/>
                <w:sz w:val="24"/>
              </w:rPr>
              <w:t>考查点</w:t>
            </w:r>
          </w:p>
        </w:tc>
        <w:tc>
          <w:tcPr>
            <w:tcW w:w="816" w:type="dxa"/>
            <w:vAlign w:val="center"/>
          </w:tcPr>
          <w:p w:rsidR="0052711A" w:rsidRDefault="003A3F7E">
            <w:pPr>
              <w:pStyle w:val="12"/>
              <w:snapToGrid w:val="0"/>
              <w:ind w:firstLineChars="0" w:firstLine="0"/>
              <w:jc w:val="center"/>
              <w:rPr>
                <w:rFonts w:ascii="宋体" w:hAnsi="宋体" w:cs="Times New Roman"/>
                <w:b/>
                <w:bCs/>
                <w:color w:val="000000"/>
                <w:sz w:val="24"/>
              </w:rPr>
            </w:pPr>
            <w:r>
              <w:rPr>
                <w:rFonts w:ascii="宋体" w:hAnsi="宋体" w:cs="仿宋" w:hint="eastAsia"/>
                <w:b/>
                <w:bCs/>
                <w:color w:val="000000"/>
                <w:sz w:val="24"/>
              </w:rPr>
              <w:t>权重</w:t>
            </w:r>
          </w:p>
        </w:tc>
        <w:tc>
          <w:tcPr>
            <w:tcW w:w="2968" w:type="dxa"/>
            <w:vAlign w:val="center"/>
          </w:tcPr>
          <w:p w:rsidR="0052711A" w:rsidRDefault="003A3F7E">
            <w:pPr>
              <w:pStyle w:val="12"/>
              <w:snapToGrid w:val="0"/>
              <w:ind w:firstLineChars="0" w:firstLine="0"/>
              <w:jc w:val="center"/>
              <w:rPr>
                <w:rFonts w:ascii="宋体" w:hAnsi="宋体" w:cs="Times New Roman"/>
                <w:b/>
                <w:bCs/>
                <w:color w:val="000000"/>
                <w:sz w:val="24"/>
              </w:rPr>
            </w:pPr>
            <w:r>
              <w:rPr>
                <w:rFonts w:ascii="宋体" w:hAnsi="宋体" w:cs="仿宋" w:hint="eastAsia"/>
                <w:b/>
                <w:bCs/>
                <w:color w:val="000000"/>
                <w:sz w:val="24"/>
              </w:rPr>
              <w:t>描述</w:t>
            </w:r>
          </w:p>
        </w:tc>
        <w:tc>
          <w:tcPr>
            <w:tcW w:w="1584" w:type="dxa"/>
            <w:vAlign w:val="center"/>
          </w:tcPr>
          <w:p w:rsidR="0052711A" w:rsidRDefault="003A3F7E">
            <w:pPr>
              <w:pStyle w:val="12"/>
              <w:snapToGrid w:val="0"/>
              <w:ind w:firstLineChars="0" w:firstLine="0"/>
              <w:jc w:val="center"/>
              <w:rPr>
                <w:rFonts w:ascii="宋体" w:hAnsi="宋体" w:cs="Times New Roman"/>
                <w:b/>
                <w:bCs/>
                <w:color w:val="000000"/>
                <w:sz w:val="24"/>
              </w:rPr>
            </w:pPr>
            <w:r>
              <w:rPr>
                <w:rFonts w:ascii="宋体" w:hAnsi="宋体" w:cs="仿宋" w:hint="eastAsia"/>
                <w:b/>
                <w:bCs/>
                <w:color w:val="000000"/>
                <w:sz w:val="24"/>
              </w:rPr>
              <w:t>评分标准</w:t>
            </w:r>
          </w:p>
        </w:tc>
      </w:tr>
      <w:tr w:rsidR="0052711A">
        <w:trPr>
          <w:jc w:val="center"/>
        </w:trPr>
        <w:tc>
          <w:tcPr>
            <w:tcW w:w="1294"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系统</w:t>
            </w:r>
            <w:r>
              <w:rPr>
                <w:rFonts w:ascii="宋体" w:hAnsi="宋体" w:cs="仿宋"/>
                <w:color w:val="000000"/>
                <w:sz w:val="24"/>
              </w:rPr>
              <w:t>文档</w:t>
            </w:r>
          </w:p>
        </w:tc>
        <w:tc>
          <w:tcPr>
            <w:tcW w:w="1594"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hint="eastAsia"/>
                <w:color w:val="000000" w:themeColor="text1"/>
                <w:sz w:val="24"/>
              </w:rPr>
              <w:t>系统设计及文档</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hint="eastAsia"/>
                <w:color w:val="000000" w:themeColor="text1"/>
                <w:sz w:val="24"/>
              </w:rPr>
              <w:t>5%</w:t>
            </w:r>
          </w:p>
        </w:tc>
        <w:tc>
          <w:tcPr>
            <w:tcW w:w="2968" w:type="dxa"/>
            <w:vAlign w:val="center"/>
          </w:tcPr>
          <w:p w:rsidR="0052711A" w:rsidRDefault="003A3F7E">
            <w:pPr>
              <w:pStyle w:val="12"/>
              <w:snapToGrid w:val="0"/>
              <w:ind w:firstLineChars="0" w:firstLine="0"/>
              <w:jc w:val="left"/>
              <w:rPr>
                <w:rFonts w:ascii="宋体" w:hAnsi="宋体" w:cs="仿宋"/>
                <w:color w:val="000000"/>
                <w:sz w:val="24"/>
              </w:rPr>
            </w:pPr>
            <w:r>
              <w:rPr>
                <w:rFonts w:ascii="宋体" w:hAnsi="宋体" w:hint="eastAsia"/>
                <w:color w:val="000000" w:themeColor="text1"/>
                <w:sz w:val="24"/>
              </w:rPr>
              <w:t>系统的设计思维及文档的编写能力</w:t>
            </w:r>
          </w:p>
        </w:tc>
        <w:tc>
          <w:tcPr>
            <w:tcW w:w="1584" w:type="dxa"/>
            <w:vAlign w:val="center"/>
          </w:tcPr>
          <w:p w:rsidR="0052711A" w:rsidRDefault="003A3F7E">
            <w:pPr>
              <w:widowControl/>
              <w:jc w:val="center"/>
              <w:rPr>
                <w:rFonts w:ascii="宋体" w:hAnsi="宋体" w:cs="宋体"/>
                <w:color w:val="000000"/>
                <w:kern w:val="0"/>
                <w:sz w:val="24"/>
                <w:szCs w:val="24"/>
              </w:rPr>
            </w:pPr>
            <w:r>
              <w:rPr>
                <w:rFonts w:ascii="宋体" w:hAnsi="宋体" w:cs="宋体" w:hint="eastAsia"/>
                <w:color w:val="000000"/>
                <w:kern w:val="0"/>
                <w:sz w:val="24"/>
                <w:szCs w:val="24"/>
              </w:rPr>
              <w:t>结果评分（客观）</w:t>
            </w:r>
          </w:p>
          <w:p w:rsidR="0052711A" w:rsidRDefault="003A3F7E">
            <w:pPr>
              <w:pStyle w:val="12"/>
              <w:snapToGrid w:val="0"/>
              <w:ind w:firstLineChars="0" w:firstLine="0"/>
              <w:jc w:val="center"/>
              <w:rPr>
                <w:rFonts w:ascii="宋体" w:hAnsi="宋体" w:cs="仿宋"/>
                <w:color w:val="000000"/>
                <w:sz w:val="24"/>
              </w:rPr>
            </w:pPr>
            <w:r>
              <w:rPr>
                <w:rFonts w:ascii="宋体" w:hAnsi="宋体" w:cs="宋体" w:hint="eastAsia"/>
                <w:color w:val="000000"/>
                <w:kern w:val="0"/>
                <w:sz w:val="24"/>
              </w:rPr>
              <w:t>（每组2名裁判随机抽取独立评分）</w:t>
            </w:r>
          </w:p>
        </w:tc>
      </w:tr>
      <w:tr w:rsidR="0052711A">
        <w:trPr>
          <w:jc w:val="center"/>
        </w:trPr>
        <w:tc>
          <w:tcPr>
            <w:tcW w:w="1294" w:type="dxa"/>
            <w:vMerge w:val="restart"/>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程序排错</w:t>
            </w: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color w:val="000000"/>
                <w:sz w:val="24"/>
              </w:rPr>
              <w:t>UI</w:t>
            </w:r>
            <w:r>
              <w:rPr>
                <w:rFonts w:ascii="宋体" w:hAnsi="宋体" w:cs="仿宋" w:hint="eastAsia"/>
                <w:color w:val="000000"/>
                <w:sz w:val="24"/>
              </w:rPr>
              <w:t>设计</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color w:val="000000"/>
                <w:sz w:val="24"/>
              </w:rPr>
              <w:t>5%</w:t>
            </w:r>
          </w:p>
        </w:tc>
        <w:tc>
          <w:tcPr>
            <w:tcW w:w="2968" w:type="dxa"/>
            <w:vAlign w:val="center"/>
          </w:tcPr>
          <w:p w:rsidR="0052711A" w:rsidRDefault="003A3F7E">
            <w:pPr>
              <w:pStyle w:val="12"/>
              <w:snapToGrid w:val="0"/>
              <w:ind w:firstLineChars="0" w:firstLine="0"/>
              <w:jc w:val="left"/>
              <w:rPr>
                <w:rFonts w:ascii="宋体" w:hAnsi="宋体" w:cs="Times New Roman"/>
                <w:color w:val="000000"/>
                <w:sz w:val="24"/>
              </w:rPr>
            </w:pPr>
            <w:r>
              <w:rPr>
                <w:rFonts w:ascii="宋体" w:hAnsi="宋体" w:cs="仿宋" w:hint="eastAsia"/>
                <w:color w:val="000000"/>
                <w:sz w:val="24"/>
              </w:rPr>
              <w:t>根据界面原型与实际显示之间的差异，定位并修改相应代码，以实现正确功能</w:t>
            </w:r>
          </w:p>
        </w:tc>
        <w:tc>
          <w:tcPr>
            <w:tcW w:w="1584" w:type="dxa"/>
            <w:vMerge w:val="restart"/>
            <w:vAlign w:val="center"/>
          </w:tcPr>
          <w:p w:rsidR="0052711A" w:rsidRDefault="003A3F7E">
            <w:pPr>
              <w:widowControl/>
              <w:jc w:val="center"/>
              <w:rPr>
                <w:rFonts w:ascii="宋体" w:hAnsi="宋体" w:cs="宋体"/>
                <w:color w:val="000000"/>
                <w:kern w:val="0"/>
                <w:sz w:val="24"/>
                <w:szCs w:val="24"/>
              </w:rPr>
            </w:pPr>
            <w:r>
              <w:rPr>
                <w:rFonts w:ascii="宋体" w:hAnsi="宋体" w:cs="宋体" w:hint="eastAsia"/>
                <w:color w:val="000000"/>
                <w:kern w:val="0"/>
                <w:sz w:val="24"/>
                <w:szCs w:val="24"/>
              </w:rPr>
              <w:t>结果评分（客观）</w:t>
            </w:r>
          </w:p>
          <w:p w:rsidR="0052711A" w:rsidRDefault="003A3F7E">
            <w:pPr>
              <w:pStyle w:val="12"/>
              <w:snapToGrid w:val="0"/>
              <w:ind w:firstLineChars="0" w:firstLine="0"/>
              <w:jc w:val="center"/>
              <w:rPr>
                <w:rFonts w:ascii="宋体" w:hAnsi="宋体" w:cs="Times New Roman"/>
                <w:color w:val="000000"/>
                <w:sz w:val="24"/>
              </w:rPr>
            </w:pPr>
            <w:r>
              <w:rPr>
                <w:rFonts w:ascii="宋体" w:hAnsi="宋体" w:cs="宋体" w:hint="eastAsia"/>
                <w:color w:val="000000"/>
                <w:kern w:val="0"/>
                <w:sz w:val="24"/>
              </w:rPr>
              <w:t>（每组2名裁判随机抽取独立评分）</w:t>
            </w: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业务逻辑</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5</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Times New Roman"/>
                <w:color w:val="000000"/>
                <w:sz w:val="24"/>
              </w:rPr>
            </w:pPr>
            <w:r>
              <w:rPr>
                <w:rFonts w:ascii="宋体" w:hAnsi="宋体" w:cs="仿宋" w:hint="eastAsia"/>
                <w:color w:val="000000"/>
                <w:sz w:val="24"/>
              </w:rPr>
              <w:t>根据需求描述及对功能的理解，并位并修复系统中业务逻辑存在的错误</w:t>
            </w:r>
          </w:p>
        </w:tc>
        <w:tc>
          <w:tcPr>
            <w:tcW w:w="1584" w:type="dxa"/>
            <w:vMerge/>
            <w:vAlign w:val="center"/>
          </w:tcPr>
          <w:p w:rsidR="0052711A" w:rsidRDefault="0052711A">
            <w:pPr>
              <w:pStyle w:val="12"/>
              <w:snapToGrid w:val="0"/>
              <w:ind w:firstLineChars="0" w:firstLine="0"/>
              <w:jc w:val="center"/>
              <w:rPr>
                <w:rFonts w:ascii="宋体" w:hAnsi="宋体" w:cs="Times New Roman"/>
                <w:color w:val="000000"/>
                <w:sz w:val="24"/>
              </w:rPr>
            </w:pPr>
          </w:p>
        </w:tc>
      </w:tr>
      <w:tr w:rsidR="0052711A">
        <w:trPr>
          <w:jc w:val="center"/>
        </w:trPr>
        <w:tc>
          <w:tcPr>
            <w:tcW w:w="1294" w:type="dxa"/>
            <w:vMerge w:val="restart"/>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功能编码</w:t>
            </w: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color w:val="000000"/>
                <w:sz w:val="24"/>
              </w:rPr>
              <w:t>UI</w:t>
            </w:r>
            <w:r>
              <w:rPr>
                <w:rFonts w:ascii="宋体" w:hAnsi="宋体" w:cs="仿宋" w:hint="eastAsia"/>
                <w:color w:val="000000"/>
                <w:sz w:val="24"/>
              </w:rPr>
              <w:t>设计</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5</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Times New Roman"/>
                <w:color w:val="000000"/>
                <w:sz w:val="24"/>
              </w:rPr>
            </w:pPr>
            <w:r>
              <w:rPr>
                <w:rFonts w:ascii="宋体" w:hAnsi="宋体" w:cs="仿宋" w:hint="eastAsia"/>
                <w:color w:val="000000"/>
                <w:sz w:val="24"/>
              </w:rPr>
              <w:t>根据给定的资源和界面原型，自行设计</w:t>
            </w:r>
            <w:r>
              <w:rPr>
                <w:rFonts w:ascii="宋体" w:hAnsi="宋体" w:cs="仿宋"/>
                <w:color w:val="000000"/>
                <w:sz w:val="24"/>
              </w:rPr>
              <w:t>/</w:t>
            </w:r>
            <w:r>
              <w:rPr>
                <w:rFonts w:ascii="宋体" w:hAnsi="宋体" w:cs="仿宋" w:hint="eastAsia"/>
                <w:color w:val="000000"/>
                <w:sz w:val="24"/>
              </w:rPr>
              <w:t>编写布局代码，实现与原型相一致的界面布局功能</w:t>
            </w:r>
          </w:p>
        </w:tc>
        <w:tc>
          <w:tcPr>
            <w:tcW w:w="1584" w:type="dxa"/>
            <w:vMerge w:val="restart"/>
            <w:vAlign w:val="center"/>
          </w:tcPr>
          <w:p w:rsidR="0052711A" w:rsidRDefault="003A3F7E">
            <w:pPr>
              <w:widowControl/>
              <w:jc w:val="center"/>
              <w:rPr>
                <w:rFonts w:ascii="宋体" w:hAnsi="宋体" w:cs="宋体"/>
                <w:color w:val="000000"/>
                <w:kern w:val="0"/>
                <w:sz w:val="24"/>
                <w:szCs w:val="24"/>
              </w:rPr>
            </w:pPr>
            <w:r>
              <w:rPr>
                <w:rFonts w:ascii="宋体" w:hAnsi="宋体" w:cs="宋体" w:hint="eastAsia"/>
                <w:color w:val="000000"/>
                <w:kern w:val="0"/>
                <w:sz w:val="24"/>
                <w:szCs w:val="24"/>
              </w:rPr>
              <w:t>结果评分（客观）</w:t>
            </w:r>
          </w:p>
          <w:p w:rsidR="0052711A" w:rsidRDefault="003A3F7E">
            <w:pPr>
              <w:pStyle w:val="12"/>
              <w:snapToGrid w:val="0"/>
              <w:ind w:firstLineChars="0" w:firstLine="0"/>
              <w:jc w:val="center"/>
              <w:rPr>
                <w:rFonts w:ascii="宋体" w:hAnsi="宋体" w:cs="Times New Roman"/>
                <w:color w:val="000000"/>
                <w:sz w:val="24"/>
              </w:rPr>
            </w:pPr>
            <w:r>
              <w:rPr>
                <w:rFonts w:ascii="宋体" w:hAnsi="宋体" w:cs="宋体" w:hint="eastAsia"/>
                <w:color w:val="000000"/>
                <w:kern w:val="0"/>
                <w:sz w:val="24"/>
              </w:rPr>
              <w:t>（每组2名裁判随机抽取独立评分）</w:t>
            </w: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四大组件</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9</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Times New Roman"/>
                <w:sz w:val="24"/>
              </w:rPr>
            </w:pPr>
            <w:r>
              <w:rPr>
                <w:rFonts w:ascii="宋体" w:hAnsi="宋体" w:cs="仿宋" w:hint="eastAsia"/>
                <w:sz w:val="24"/>
              </w:rPr>
              <w:t>A</w:t>
            </w:r>
            <w:r>
              <w:rPr>
                <w:rFonts w:ascii="宋体" w:hAnsi="宋体" w:cs="仿宋"/>
                <w:sz w:val="24"/>
              </w:rPr>
              <w:t>ctivity</w:t>
            </w:r>
            <w:r>
              <w:rPr>
                <w:rFonts w:ascii="宋体" w:hAnsi="宋体" w:cs="仿宋" w:hint="eastAsia"/>
                <w:sz w:val="24"/>
              </w:rPr>
              <w:t>、</w:t>
            </w:r>
            <w:r>
              <w:rPr>
                <w:rFonts w:ascii="宋体" w:hAnsi="宋体" w:cs="仿宋"/>
                <w:sz w:val="24"/>
              </w:rPr>
              <w:t>Service、Broadcast Receiver</w:t>
            </w:r>
            <w:r>
              <w:rPr>
                <w:rFonts w:ascii="宋体" w:hAnsi="宋体" w:cs="仿宋" w:hint="eastAsia"/>
                <w:sz w:val="24"/>
              </w:rPr>
              <w:t>和</w:t>
            </w:r>
            <w:r>
              <w:rPr>
                <w:rFonts w:ascii="宋体" w:hAnsi="宋体" w:cs="仿宋"/>
                <w:sz w:val="24"/>
              </w:rPr>
              <w:t>Content Provider</w:t>
            </w:r>
            <w:r>
              <w:rPr>
                <w:rFonts w:ascii="宋体" w:hAnsi="宋体" w:cs="仿宋" w:hint="eastAsia"/>
                <w:sz w:val="24"/>
              </w:rPr>
              <w:t>的使用</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资源</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9</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Times New Roman"/>
                <w:sz w:val="24"/>
              </w:rPr>
            </w:pPr>
            <w:r>
              <w:rPr>
                <w:rFonts w:ascii="宋体" w:hAnsi="宋体" w:cs="仿宋" w:hint="eastAsia"/>
                <w:sz w:val="24"/>
              </w:rPr>
              <w:t>各种</w:t>
            </w:r>
            <w:r>
              <w:rPr>
                <w:rFonts w:ascii="宋体" w:hAnsi="宋体" w:cs="仿宋"/>
                <w:sz w:val="24"/>
              </w:rPr>
              <w:t>类型</w:t>
            </w:r>
            <w:r>
              <w:rPr>
                <w:rFonts w:ascii="宋体" w:hAnsi="宋体" w:cs="仿宋" w:hint="eastAsia"/>
                <w:sz w:val="24"/>
              </w:rPr>
              <w:t>的</w:t>
            </w:r>
            <w:r>
              <w:rPr>
                <w:rFonts w:ascii="宋体" w:hAnsi="宋体" w:cs="仿宋"/>
                <w:sz w:val="24"/>
              </w:rPr>
              <w:t>资源的使用，比如：布局</w:t>
            </w:r>
            <w:r>
              <w:rPr>
                <w:rFonts w:ascii="宋体" w:hAnsi="宋体" w:cs="仿宋" w:hint="eastAsia"/>
                <w:sz w:val="24"/>
              </w:rPr>
              <w:t>资源</w:t>
            </w:r>
            <w:r>
              <w:rPr>
                <w:rFonts w:ascii="宋体" w:hAnsi="宋体" w:cs="仿宋"/>
                <w:sz w:val="24"/>
              </w:rPr>
              <w:t>、图片资源、字符串资源、动画资源等</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网络编程，网络请求框架，数据封装和解析</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color w:val="000000"/>
                <w:sz w:val="24"/>
              </w:rPr>
              <w:t>10%</w:t>
            </w:r>
          </w:p>
        </w:tc>
        <w:tc>
          <w:tcPr>
            <w:tcW w:w="2968" w:type="dxa"/>
            <w:vAlign w:val="center"/>
          </w:tcPr>
          <w:p w:rsidR="0052711A" w:rsidRDefault="003A3F7E">
            <w:pPr>
              <w:pStyle w:val="12"/>
              <w:snapToGrid w:val="0"/>
              <w:ind w:firstLineChars="0" w:firstLine="0"/>
              <w:jc w:val="left"/>
              <w:rPr>
                <w:rFonts w:ascii="宋体" w:hAnsi="宋体" w:cs="Times New Roman"/>
                <w:color w:val="000000"/>
                <w:sz w:val="24"/>
              </w:rPr>
            </w:pPr>
            <w:r>
              <w:rPr>
                <w:rFonts w:ascii="宋体" w:hAnsi="宋体" w:cs="仿宋" w:hint="eastAsia"/>
                <w:color w:val="000000"/>
                <w:sz w:val="24"/>
              </w:rPr>
              <w:t>根据给定的网络通信接口，编程实现网络数据的传送和解析</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color w:val="000000"/>
                <w:sz w:val="24"/>
              </w:rPr>
              <w:t>Handler/</w:t>
            </w:r>
            <w:r>
              <w:rPr>
                <w:rFonts w:ascii="宋体" w:hAnsi="宋体" w:cs="仿宋" w:hint="eastAsia"/>
                <w:color w:val="000000"/>
                <w:sz w:val="24"/>
              </w:rPr>
              <w:t>多</w:t>
            </w:r>
            <w:r>
              <w:rPr>
                <w:rFonts w:ascii="宋体" w:hAnsi="宋体" w:cs="仿宋" w:hint="eastAsia"/>
                <w:color w:val="000000"/>
                <w:sz w:val="24"/>
              </w:rPr>
              <w:lastRenderedPageBreak/>
              <w:t>线程</w:t>
            </w:r>
            <w:r>
              <w:rPr>
                <w:rFonts w:ascii="宋体" w:hAnsi="宋体" w:cs="仿宋"/>
                <w:color w:val="000000"/>
                <w:sz w:val="24"/>
              </w:rPr>
              <w:t>/</w:t>
            </w:r>
            <w:r>
              <w:rPr>
                <w:rFonts w:ascii="宋体" w:hAnsi="宋体" w:cs="仿宋" w:hint="eastAsia"/>
                <w:color w:val="000000"/>
                <w:sz w:val="24"/>
              </w:rPr>
              <w:t>定时器</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color w:val="000000"/>
                <w:sz w:val="24"/>
              </w:rPr>
              <w:lastRenderedPageBreak/>
              <w:t>10%</w:t>
            </w:r>
          </w:p>
        </w:tc>
        <w:tc>
          <w:tcPr>
            <w:tcW w:w="2968" w:type="dxa"/>
            <w:vAlign w:val="center"/>
          </w:tcPr>
          <w:p w:rsidR="0052711A" w:rsidRDefault="003A3F7E">
            <w:pPr>
              <w:pStyle w:val="12"/>
              <w:snapToGrid w:val="0"/>
              <w:ind w:firstLineChars="0" w:firstLine="0"/>
              <w:jc w:val="left"/>
              <w:rPr>
                <w:rFonts w:ascii="宋体" w:hAnsi="宋体" w:cs="Times New Roman"/>
                <w:color w:val="000000"/>
                <w:sz w:val="24"/>
              </w:rPr>
            </w:pPr>
            <w:r>
              <w:rPr>
                <w:rFonts w:ascii="宋体" w:hAnsi="宋体" w:cs="仿宋" w:hint="eastAsia"/>
                <w:color w:val="000000"/>
                <w:sz w:val="24"/>
              </w:rPr>
              <w:t>利用</w:t>
            </w:r>
            <w:r>
              <w:rPr>
                <w:rFonts w:ascii="宋体" w:hAnsi="宋体" w:cs="仿宋"/>
                <w:color w:val="000000"/>
                <w:sz w:val="24"/>
              </w:rPr>
              <w:t>Handler</w:t>
            </w:r>
            <w:r>
              <w:rPr>
                <w:rFonts w:ascii="宋体" w:hAnsi="宋体" w:cs="仿宋" w:hint="eastAsia"/>
                <w:color w:val="000000"/>
                <w:sz w:val="24"/>
              </w:rPr>
              <w:t>、多线程、定</w:t>
            </w:r>
            <w:r>
              <w:rPr>
                <w:rFonts w:ascii="宋体" w:hAnsi="宋体" w:cs="仿宋" w:hint="eastAsia"/>
                <w:color w:val="000000"/>
                <w:sz w:val="24"/>
              </w:rPr>
              <w:lastRenderedPageBreak/>
              <w:t>时器等技术，实现系统的同步</w:t>
            </w:r>
            <w:r>
              <w:rPr>
                <w:rFonts w:ascii="宋体" w:hAnsi="宋体" w:cs="仿宋"/>
                <w:color w:val="000000"/>
                <w:sz w:val="24"/>
              </w:rPr>
              <w:t>/</w:t>
            </w:r>
            <w:r>
              <w:rPr>
                <w:rFonts w:ascii="宋体" w:hAnsi="宋体" w:cs="仿宋" w:hint="eastAsia"/>
                <w:color w:val="000000"/>
                <w:sz w:val="24"/>
              </w:rPr>
              <w:t>异步信息处理</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多媒体</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10</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Times New Roman"/>
                <w:color w:val="000000"/>
                <w:sz w:val="24"/>
              </w:rPr>
            </w:pPr>
            <w:r>
              <w:rPr>
                <w:rFonts w:ascii="宋体" w:hAnsi="宋体" w:cs="仿宋" w:hint="eastAsia"/>
                <w:color w:val="000000"/>
                <w:sz w:val="24"/>
              </w:rPr>
              <w:t>动画</w:t>
            </w:r>
            <w:r>
              <w:rPr>
                <w:rFonts w:ascii="宋体" w:hAnsi="宋体" w:cs="仿宋"/>
                <w:color w:val="000000"/>
                <w:sz w:val="24"/>
              </w:rPr>
              <w:t>、音频和</w:t>
            </w:r>
            <w:r>
              <w:rPr>
                <w:rFonts w:ascii="宋体" w:hAnsi="宋体" w:cs="仿宋" w:hint="eastAsia"/>
                <w:color w:val="000000"/>
                <w:sz w:val="24"/>
              </w:rPr>
              <w:t>视频</w:t>
            </w:r>
            <w:r>
              <w:rPr>
                <w:rFonts w:ascii="宋体" w:hAnsi="宋体" w:cs="仿宋"/>
                <w:color w:val="000000"/>
                <w:sz w:val="24"/>
              </w:rPr>
              <w:t>等的使用</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手势识别</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6%</w:t>
            </w:r>
          </w:p>
        </w:tc>
        <w:tc>
          <w:tcPr>
            <w:tcW w:w="2968" w:type="dxa"/>
            <w:vAlign w:val="center"/>
          </w:tcPr>
          <w:p w:rsidR="0052711A" w:rsidRDefault="003A3F7E">
            <w:pPr>
              <w:pStyle w:val="12"/>
              <w:snapToGrid w:val="0"/>
              <w:ind w:firstLineChars="0" w:firstLine="0"/>
              <w:jc w:val="left"/>
              <w:rPr>
                <w:rFonts w:ascii="宋体" w:hAnsi="宋体" w:cs="仿宋"/>
                <w:color w:val="000000"/>
                <w:sz w:val="24"/>
              </w:rPr>
            </w:pPr>
            <w:r>
              <w:rPr>
                <w:rFonts w:ascii="宋体" w:hAnsi="宋体" w:cs="仿宋" w:hint="eastAsia"/>
                <w:color w:val="000000"/>
                <w:sz w:val="24"/>
              </w:rPr>
              <w:t>手势识别API的使用</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数据存储</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10</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Times New Roman"/>
                <w:sz w:val="24"/>
              </w:rPr>
            </w:pPr>
            <w:r>
              <w:rPr>
                <w:rFonts w:ascii="宋体" w:hAnsi="宋体" w:cs="仿宋"/>
                <w:sz w:val="24"/>
              </w:rPr>
              <w:t>Shared Preferences</w:t>
            </w:r>
            <w:r>
              <w:rPr>
                <w:rFonts w:ascii="宋体" w:hAnsi="宋体" w:cs="仿宋" w:hint="eastAsia"/>
                <w:sz w:val="24"/>
              </w:rPr>
              <w:t>、文件</w:t>
            </w:r>
            <w:r>
              <w:rPr>
                <w:rFonts w:ascii="宋体" w:hAnsi="宋体" w:cs="仿宋"/>
                <w:sz w:val="24"/>
              </w:rPr>
              <w:t>存储、数据库存储等数据存储方式的使用</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Times New Roman" w:hint="eastAsia"/>
                <w:color w:val="000000"/>
                <w:sz w:val="24"/>
              </w:rPr>
              <w:t>大数据分析</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10%</w:t>
            </w:r>
          </w:p>
        </w:tc>
        <w:tc>
          <w:tcPr>
            <w:tcW w:w="2968" w:type="dxa"/>
            <w:vAlign w:val="center"/>
          </w:tcPr>
          <w:p w:rsidR="0052711A" w:rsidRDefault="003A3F7E">
            <w:pPr>
              <w:pStyle w:val="12"/>
              <w:snapToGrid w:val="0"/>
              <w:ind w:firstLineChars="0" w:firstLine="0"/>
              <w:jc w:val="left"/>
              <w:rPr>
                <w:rFonts w:ascii="宋体" w:hAnsi="宋体" w:cs="Times New Roman"/>
                <w:sz w:val="24"/>
              </w:rPr>
            </w:pPr>
            <w:r>
              <w:rPr>
                <w:rFonts w:ascii="宋体" w:hAnsi="宋体" w:cs="Times New Roman" w:hint="eastAsia"/>
                <w:sz w:val="24"/>
              </w:rPr>
              <w:t>服务器提供大数据接口，客户端利用开源图表库进行图形化分析。</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hint="eastAsia"/>
                <w:color w:val="000000" w:themeColor="text1"/>
                <w:sz w:val="24"/>
              </w:rPr>
              <w:t>创意设计</w:t>
            </w:r>
          </w:p>
        </w:tc>
        <w:tc>
          <w:tcPr>
            <w:tcW w:w="1594" w:type="dxa"/>
            <w:vAlign w:val="center"/>
          </w:tcPr>
          <w:p w:rsidR="0052711A" w:rsidRDefault="003A3F7E">
            <w:pPr>
              <w:pStyle w:val="11"/>
              <w:snapToGrid w:val="0"/>
              <w:ind w:firstLineChars="0" w:firstLine="0"/>
              <w:jc w:val="center"/>
              <w:rPr>
                <w:rFonts w:ascii="宋体" w:hAnsi="宋体"/>
                <w:color w:val="000000" w:themeColor="text1"/>
                <w:sz w:val="24"/>
                <w:szCs w:val="24"/>
              </w:rPr>
            </w:pPr>
            <w:r>
              <w:rPr>
                <w:rFonts w:ascii="宋体" w:hAnsi="宋体" w:hint="eastAsia"/>
                <w:color w:val="000000" w:themeColor="text1"/>
                <w:sz w:val="24"/>
                <w:szCs w:val="24"/>
              </w:rPr>
              <w:t>功能创意</w:t>
            </w:r>
          </w:p>
          <w:p w:rsidR="0052711A" w:rsidRDefault="003A3F7E">
            <w:pPr>
              <w:pStyle w:val="12"/>
              <w:snapToGrid w:val="0"/>
              <w:ind w:firstLineChars="0" w:firstLine="0"/>
              <w:jc w:val="center"/>
              <w:rPr>
                <w:rFonts w:ascii="宋体" w:hAnsi="宋体" w:cs="仿宋"/>
                <w:color w:val="000000"/>
                <w:sz w:val="24"/>
              </w:rPr>
            </w:pPr>
            <w:r>
              <w:rPr>
                <w:rFonts w:ascii="宋体" w:hAnsi="宋体" w:hint="eastAsia"/>
                <w:color w:val="000000" w:themeColor="text1"/>
                <w:sz w:val="24"/>
              </w:rPr>
              <w:t>应用友好</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6</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仿宋"/>
                <w:color w:val="000000"/>
                <w:sz w:val="24"/>
              </w:rPr>
            </w:pPr>
            <w:r>
              <w:rPr>
                <w:rFonts w:ascii="宋体" w:hAnsi="宋体" w:hint="eastAsia"/>
                <w:color w:val="000000" w:themeColor="text1"/>
                <w:sz w:val="24"/>
              </w:rPr>
              <w:t>使用给定的接口，自由创意，实现规定的功能点。</w:t>
            </w:r>
          </w:p>
        </w:tc>
        <w:tc>
          <w:tcPr>
            <w:tcW w:w="1584" w:type="dxa"/>
            <w:vAlign w:val="center"/>
          </w:tcPr>
          <w:p w:rsidR="0052711A" w:rsidRDefault="003A3F7E">
            <w:pPr>
              <w:widowControl/>
              <w:jc w:val="center"/>
              <w:rPr>
                <w:rFonts w:ascii="宋体" w:hAnsi="宋体" w:cs="宋体"/>
                <w:color w:val="000000"/>
                <w:kern w:val="0"/>
                <w:sz w:val="24"/>
                <w:szCs w:val="24"/>
              </w:rPr>
            </w:pPr>
            <w:r>
              <w:rPr>
                <w:rFonts w:ascii="宋体" w:hAnsi="宋体" w:cs="宋体" w:hint="eastAsia"/>
                <w:color w:val="000000"/>
                <w:kern w:val="0"/>
                <w:sz w:val="24"/>
                <w:szCs w:val="24"/>
              </w:rPr>
              <w:t>结果评分（客观）</w:t>
            </w:r>
          </w:p>
          <w:p w:rsidR="0052711A" w:rsidRDefault="003A3F7E">
            <w:pPr>
              <w:pStyle w:val="12"/>
              <w:snapToGrid w:val="0"/>
              <w:ind w:firstLineChars="0" w:firstLine="0"/>
              <w:rPr>
                <w:rFonts w:ascii="宋体" w:hAnsi="宋体" w:cs="Times New Roman"/>
                <w:color w:val="000000"/>
                <w:sz w:val="24"/>
              </w:rPr>
            </w:pPr>
            <w:r>
              <w:rPr>
                <w:rFonts w:ascii="宋体" w:hAnsi="宋体" w:cs="宋体" w:hint="eastAsia"/>
                <w:color w:val="000000"/>
                <w:kern w:val="0"/>
                <w:sz w:val="24"/>
              </w:rPr>
              <w:t>（每组2名裁判随机抽取独立评分）</w:t>
            </w:r>
          </w:p>
        </w:tc>
      </w:tr>
      <w:tr w:rsidR="0052711A">
        <w:trPr>
          <w:jc w:val="center"/>
        </w:trPr>
        <w:tc>
          <w:tcPr>
            <w:tcW w:w="1294" w:type="dxa"/>
            <w:vAlign w:val="center"/>
          </w:tcPr>
          <w:p w:rsidR="0052711A" w:rsidRDefault="003A3F7E">
            <w:pPr>
              <w:pStyle w:val="12"/>
              <w:snapToGrid w:val="0"/>
              <w:ind w:firstLineChars="0" w:firstLine="0"/>
              <w:jc w:val="center"/>
              <w:rPr>
                <w:rFonts w:ascii="宋体" w:hAnsi="宋体"/>
                <w:color w:val="000000" w:themeColor="text1"/>
                <w:sz w:val="24"/>
              </w:rPr>
            </w:pPr>
            <w:r>
              <w:rPr>
                <w:rFonts w:ascii="宋体" w:hAnsi="宋体" w:cs="宋体" w:hint="eastAsia"/>
                <w:color w:val="000000"/>
                <w:kern w:val="0"/>
                <w:sz w:val="24"/>
              </w:rPr>
              <w:t>扣分项</w:t>
            </w:r>
          </w:p>
        </w:tc>
        <w:tc>
          <w:tcPr>
            <w:tcW w:w="1594" w:type="dxa"/>
            <w:vAlign w:val="center"/>
          </w:tcPr>
          <w:p w:rsidR="0052711A" w:rsidRDefault="003A3F7E">
            <w:pPr>
              <w:pStyle w:val="11"/>
              <w:snapToGrid w:val="0"/>
              <w:ind w:firstLineChars="0" w:firstLine="0"/>
              <w:jc w:val="center"/>
              <w:rPr>
                <w:rFonts w:ascii="宋体" w:hAnsi="宋体"/>
                <w:color w:val="000000" w:themeColor="text1"/>
                <w:sz w:val="24"/>
                <w:szCs w:val="24"/>
              </w:rPr>
            </w:pPr>
            <w:r>
              <w:rPr>
                <w:rFonts w:ascii="宋体" w:hAnsi="宋体" w:cs="宋体" w:hint="eastAsia"/>
                <w:color w:val="000000"/>
                <w:kern w:val="0"/>
                <w:sz w:val="24"/>
                <w:szCs w:val="24"/>
              </w:rPr>
              <w:t>违纪扣分</w:t>
            </w:r>
          </w:p>
        </w:tc>
        <w:tc>
          <w:tcPr>
            <w:tcW w:w="816" w:type="dxa"/>
            <w:vAlign w:val="center"/>
          </w:tcPr>
          <w:p w:rsidR="0052711A" w:rsidRDefault="0052711A">
            <w:pPr>
              <w:pStyle w:val="12"/>
              <w:snapToGrid w:val="0"/>
              <w:ind w:firstLineChars="0" w:firstLine="0"/>
              <w:jc w:val="center"/>
              <w:rPr>
                <w:rFonts w:ascii="宋体" w:hAnsi="宋体" w:cs="仿宋"/>
                <w:color w:val="000000"/>
                <w:sz w:val="24"/>
              </w:rPr>
            </w:pPr>
          </w:p>
        </w:tc>
        <w:tc>
          <w:tcPr>
            <w:tcW w:w="2968" w:type="dxa"/>
            <w:vAlign w:val="center"/>
          </w:tcPr>
          <w:p w:rsidR="0052711A" w:rsidRDefault="003A3F7E">
            <w:pPr>
              <w:pStyle w:val="12"/>
              <w:snapToGrid w:val="0"/>
              <w:ind w:firstLineChars="0" w:firstLine="0"/>
              <w:jc w:val="left"/>
              <w:rPr>
                <w:rFonts w:ascii="宋体" w:hAnsi="宋体"/>
                <w:color w:val="000000" w:themeColor="text1"/>
                <w:sz w:val="24"/>
              </w:rPr>
            </w:pPr>
            <w:r>
              <w:rPr>
                <w:rFonts w:ascii="宋体" w:hAnsi="宋体" w:cs="宋体" w:hint="eastAsia"/>
                <w:color w:val="000000"/>
                <w:kern w:val="0"/>
                <w:sz w:val="24"/>
              </w:rPr>
              <w:t>视情节而定</w:t>
            </w:r>
          </w:p>
        </w:tc>
        <w:tc>
          <w:tcPr>
            <w:tcW w:w="1584" w:type="dxa"/>
            <w:vAlign w:val="center"/>
          </w:tcPr>
          <w:p w:rsidR="0052711A" w:rsidRDefault="003A3F7E">
            <w:pPr>
              <w:pStyle w:val="12"/>
              <w:snapToGrid w:val="0"/>
              <w:ind w:firstLineChars="0" w:firstLine="0"/>
              <w:rPr>
                <w:rFonts w:ascii="宋体" w:hAnsi="宋体"/>
                <w:color w:val="000000" w:themeColor="text1"/>
                <w:sz w:val="24"/>
              </w:rPr>
            </w:pPr>
            <w:r>
              <w:rPr>
                <w:rFonts w:ascii="宋体" w:hAnsi="宋体" w:cs="宋体" w:hint="eastAsia"/>
                <w:color w:val="000000"/>
                <w:kern w:val="0"/>
                <w:sz w:val="24"/>
              </w:rPr>
              <w:t>裁判长</w:t>
            </w:r>
          </w:p>
        </w:tc>
      </w:tr>
    </w:tbl>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注：本次赛项采用题库形式，</w:t>
      </w:r>
      <w:proofErr w:type="gramStart"/>
      <w:r>
        <w:rPr>
          <w:rFonts w:ascii="Arial Narrow" w:eastAsia="仿宋_GB2312" w:hAnsi="Arial Narrow" w:cs="Arial" w:hint="eastAsia"/>
          <w:sz w:val="30"/>
          <w:szCs w:val="30"/>
        </w:rPr>
        <w:t>实际抽题</w:t>
      </w:r>
      <w:proofErr w:type="gramEnd"/>
      <w:r>
        <w:rPr>
          <w:rFonts w:ascii="Arial Narrow" w:eastAsia="仿宋_GB2312" w:hAnsi="Arial Narrow" w:cs="Arial" w:hint="eastAsia"/>
          <w:sz w:val="30"/>
          <w:szCs w:val="30"/>
        </w:rPr>
        <w:t>次序及内容可能同本表有所不同。</w:t>
      </w: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7180"/>
      </w:tblGrid>
      <w:tr w:rsidR="0052711A">
        <w:trPr>
          <w:jc w:val="center"/>
        </w:trPr>
        <w:tc>
          <w:tcPr>
            <w:tcW w:w="1308" w:type="dxa"/>
            <w:vAlign w:val="center"/>
          </w:tcPr>
          <w:p w:rsidR="0052711A" w:rsidRDefault="003A3F7E">
            <w:pPr>
              <w:pStyle w:val="11"/>
              <w:snapToGrid w:val="0"/>
              <w:ind w:firstLineChars="0" w:firstLine="0"/>
              <w:jc w:val="center"/>
              <w:rPr>
                <w:rFonts w:ascii="宋体" w:hAnsi="宋体"/>
                <w:b/>
                <w:color w:val="000000" w:themeColor="text1"/>
                <w:sz w:val="24"/>
                <w:szCs w:val="24"/>
              </w:rPr>
            </w:pPr>
            <w:r>
              <w:rPr>
                <w:rFonts w:ascii="宋体" w:hAnsi="宋体" w:hint="eastAsia"/>
                <w:b/>
                <w:color w:val="000000" w:themeColor="text1"/>
                <w:sz w:val="24"/>
                <w:szCs w:val="24"/>
              </w:rPr>
              <w:t>考试模块</w:t>
            </w:r>
          </w:p>
        </w:tc>
        <w:tc>
          <w:tcPr>
            <w:tcW w:w="7180" w:type="dxa"/>
            <w:vAlign w:val="center"/>
          </w:tcPr>
          <w:p w:rsidR="0052711A" w:rsidRDefault="003A3F7E">
            <w:pPr>
              <w:pStyle w:val="11"/>
              <w:snapToGrid w:val="0"/>
              <w:ind w:firstLineChars="0" w:firstLine="0"/>
              <w:jc w:val="center"/>
              <w:rPr>
                <w:rFonts w:ascii="宋体" w:hAnsi="宋体"/>
                <w:b/>
                <w:color w:val="000000" w:themeColor="text1"/>
                <w:sz w:val="24"/>
                <w:szCs w:val="24"/>
              </w:rPr>
            </w:pPr>
            <w:r>
              <w:rPr>
                <w:rFonts w:ascii="宋体" w:hAnsi="宋体" w:hint="eastAsia"/>
                <w:b/>
                <w:color w:val="000000" w:themeColor="text1"/>
                <w:sz w:val="24"/>
                <w:szCs w:val="24"/>
              </w:rPr>
              <w:t>评分细则</w:t>
            </w:r>
          </w:p>
        </w:tc>
      </w:tr>
      <w:tr w:rsidR="0052711A">
        <w:trPr>
          <w:jc w:val="center"/>
        </w:trPr>
        <w:tc>
          <w:tcPr>
            <w:tcW w:w="1308" w:type="dxa"/>
            <w:vAlign w:val="center"/>
          </w:tcPr>
          <w:p w:rsidR="0052711A" w:rsidRDefault="003A3F7E">
            <w:pPr>
              <w:pStyle w:val="11"/>
              <w:snapToGrid w:val="0"/>
              <w:ind w:firstLineChars="0" w:firstLine="0"/>
              <w:jc w:val="center"/>
              <w:rPr>
                <w:rFonts w:ascii="宋体" w:hAnsi="宋体"/>
                <w:color w:val="000000" w:themeColor="text1"/>
                <w:sz w:val="24"/>
                <w:szCs w:val="24"/>
              </w:rPr>
            </w:pPr>
            <w:r>
              <w:rPr>
                <w:rFonts w:ascii="宋体" w:hAnsi="宋体" w:hint="eastAsia"/>
                <w:color w:val="000000" w:themeColor="text1"/>
                <w:sz w:val="24"/>
                <w:szCs w:val="24"/>
              </w:rPr>
              <w:t>系统文档</w:t>
            </w:r>
          </w:p>
        </w:tc>
        <w:tc>
          <w:tcPr>
            <w:tcW w:w="7180" w:type="dxa"/>
            <w:vAlign w:val="center"/>
          </w:tcPr>
          <w:p w:rsidR="0052711A" w:rsidRDefault="003A3F7E">
            <w:pPr>
              <w:pStyle w:val="11"/>
              <w:snapToGrid w:val="0"/>
              <w:ind w:firstLineChars="0" w:firstLine="0"/>
              <w:jc w:val="left"/>
              <w:rPr>
                <w:rFonts w:ascii="宋体" w:hAnsi="宋体"/>
                <w:color w:val="000000" w:themeColor="text1"/>
                <w:sz w:val="24"/>
                <w:szCs w:val="24"/>
              </w:rPr>
            </w:pPr>
            <w:r>
              <w:rPr>
                <w:rFonts w:ascii="宋体" w:hAnsi="宋体" w:hint="eastAsia"/>
                <w:color w:val="000000" w:themeColor="text1"/>
                <w:sz w:val="24"/>
                <w:szCs w:val="24"/>
              </w:rPr>
              <w:t>根据模板符合</w:t>
            </w:r>
            <w:proofErr w:type="gramStart"/>
            <w:r>
              <w:rPr>
                <w:rFonts w:ascii="宋体" w:hAnsi="宋体" w:hint="eastAsia"/>
                <w:color w:val="000000" w:themeColor="text1"/>
                <w:sz w:val="24"/>
                <w:szCs w:val="24"/>
              </w:rPr>
              <w:t>度现场</w:t>
            </w:r>
            <w:proofErr w:type="gramEnd"/>
            <w:r>
              <w:rPr>
                <w:rFonts w:ascii="宋体" w:hAnsi="宋体" w:hint="eastAsia"/>
                <w:color w:val="000000" w:themeColor="text1"/>
                <w:sz w:val="24"/>
                <w:szCs w:val="24"/>
              </w:rPr>
              <w:t>评分</w:t>
            </w:r>
          </w:p>
        </w:tc>
      </w:tr>
      <w:tr w:rsidR="0052711A">
        <w:trPr>
          <w:trHeight w:val="549"/>
          <w:jc w:val="center"/>
        </w:trPr>
        <w:tc>
          <w:tcPr>
            <w:tcW w:w="1308" w:type="dxa"/>
            <w:vMerge w:val="restart"/>
            <w:vAlign w:val="center"/>
          </w:tcPr>
          <w:p w:rsidR="0052711A" w:rsidRDefault="003A3F7E">
            <w:pPr>
              <w:pStyle w:val="11"/>
              <w:snapToGrid w:val="0"/>
              <w:ind w:firstLineChars="0" w:firstLine="0"/>
              <w:jc w:val="center"/>
              <w:rPr>
                <w:rFonts w:ascii="宋体" w:hAnsi="宋体"/>
                <w:color w:val="000000" w:themeColor="text1"/>
                <w:sz w:val="24"/>
                <w:szCs w:val="24"/>
              </w:rPr>
            </w:pPr>
            <w:r>
              <w:rPr>
                <w:rFonts w:ascii="宋体" w:hAnsi="宋体" w:hint="eastAsia"/>
                <w:color w:val="000000" w:themeColor="text1"/>
                <w:sz w:val="24"/>
                <w:szCs w:val="24"/>
              </w:rPr>
              <w:t>程序</w:t>
            </w:r>
            <w:r>
              <w:rPr>
                <w:rFonts w:ascii="宋体" w:hAnsi="宋体"/>
                <w:color w:val="000000" w:themeColor="text1"/>
                <w:sz w:val="24"/>
                <w:szCs w:val="24"/>
              </w:rPr>
              <w:t>排错</w:t>
            </w:r>
          </w:p>
        </w:tc>
        <w:tc>
          <w:tcPr>
            <w:tcW w:w="7180" w:type="dxa"/>
            <w:vMerge w:val="restart"/>
            <w:vAlign w:val="center"/>
          </w:tcPr>
          <w:p w:rsidR="0052711A" w:rsidRDefault="003A3F7E">
            <w:pPr>
              <w:pStyle w:val="11"/>
              <w:numPr>
                <w:ilvl w:val="0"/>
                <w:numId w:val="1"/>
              </w:numPr>
              <w:snapToGrid w:val="0"/>
              <w:ind w:left="403" w:firstLineChars="0" w:hanging="403"/>
              <w:jc w:val="left"/>
              <w:rPr>
                <w:rFonts w:ascii="宋体" w:hAnsi="宋体"/>
                <w:color w:val="000000" w:themeColor="text1"/>
                <w:sz w:val="24"/>
                <w:szCs w:val="24"/>
              </w:rPr>
            </w:pPr>
            <w:r>
              <w:rPr>
                <w:rFonts w:ascii="宋体" w:hAnsi="宋体" w:hint="eastAsia"/>
                <w:color w:val="000000" w:themeColor="text1"/>
                <w:sz w:val="24"/>
                <w:szCs w:val="24"/>
              </w:rPr>
              <w:t>实现：100%：缺陷已修改，功能正确实现，未导致其他新缺陷出现</w:t>
            </w:r>
          </w:p>
          <w:p w:rsidR="0052711A" w:rsidRDefault="003A3F7E">
            <w:pPr>
              <w:pStyle w:val="11"/>
              <w:numPr>
                <w:ilvl w:val="0"/>
                <w:numId w:val="1"/>
              </w:numPr>
              <w:snapToGrid w:val="0"/>
              <w:ind w:left="403" w:firstLineChars="0" w:hanging="403"/>
              <w:jc w:val="left"/>
              <w:rPr>
                <w:rFonts w:ascii="宋体" w:hAnsi="宋体"/>
                <w:color w:val="000000" w:themeColor="text1"/>
                <w:sz w:val="24"/>
                <w:szCs w:val="24"/>
              </w:rPr>
            </w:pPr>
            <w:r>
              <w:rPr>
                <w:rFonts w:ascii="宋体" w:hAnsi="宋体" w:hint="eastAsia"/>
                <w:color w:val="000000" w:themeColor="text1"/>
                <w:sz w:val="24"/>
                <w:szCs w:val="24"/>
              </w:rPr>
              <w:t>未实现：0%</w:t>
            </w:r>
          </w:p>
        </w:tc>
      </w:tr>
      <w:tr w:rsidR="0052711A">
        <w:trPr>
          <w:trHeight w:val="549"/>
          <w:jc w:val="center"/>
        </w:trPr>
        <w:tc>
          <w:tcPr>
            <w:tcW w:w="1308" w:type="dxa"/>
            <w:vMerge/>
            <w:vAlign w:val="center"/>
          </w:tcPr>
          <w:p w:rsidR="0052711A" w:rsidRDefault="0052711A">
            <w:pPr>
              <w:pStyle w:val="11"/>
              <w:snapToGrid w:val="0"/>
              <w:ind w:firstLineChars="0" w:firstLine="0"/>
              <w:jc w:val="center"/>
              <w:rPr>
                <w:rFonts w:ascii="宋体" w:hAnsi="宋体"/>
                <w:color w:val="000000" w:themeColor="text1"/>
                <w:sz w:val="24"/>
                <w:szCs w:val="24"/>
              </w:rPr>
            </w:pPr>
          </w:p>
        </w:tc>
        <w:tc>
          <w:tcPr>
            <w:tcW w:w="7180" w:type="dxa"/>
            <w:vMerge/>
            <w:vAlign w:val="center"/>
          </w:tcPr>
          <w:p w:rsidR="0052711A" w:rsidRDefault="0052711A">
            <w:pPr>
              <w:pStyle w:val="11"/>
              <w:snapToGrid w:val="0"/>
              <w:ind w:firstLineChars="0" w:firstLine="0"/>
              <w:jc w:val="center"/>
              <w:rPr>
                <w:rFonts w:ascii="宋体" w:hAnsi="宋体"/>
                <w:color w:val="000000" w:themeColor="text1"/>
                <w:sz w:val="24"/>
                <w:szCs w:val="24"/>
              </w:rPr>
            </w:pPr>
          </w:p>
        </w:tc>
      </w:tr>
      <w:tr w:rsidR="0052711A">
        <w:trPr>
          <w:trHeight w:val="549"/>
          <w:jc w:val="center"/>
        </w:trPr>
        <w:tc>
          <w:tcPr>
            <w:tcW w:w="1308" w:type="dxa"/>
            <w:vAlign w:val="center"/>
          </w:tcPr>
          <w:p w:rsidR="0052711A" w:rsidRDefault="003A3F7E">
            <w:pPr>
              <w:pStyle w:val="11"/>
              <w:snapToGrid w:val="0"/>
              <w:ind w:firstLineChars="0" w:firstLine="0"/>
              <w:jc w:val="center"/>
              <w:rPr>
                <w:rFonts w:ascii="宋体" w:hAnsi="宋体"/>
                <w:color w:val="000000" w:themeColor="text1"/>
                <w:sz w:val="24"/>
                <w:szCs w:val="24"/>
              </w:rPr>
            </w:pPr>
            <w:r>
              <w:rPr>
                <w:rFonts w:ascii="宋体" w:hAnsi="宋体" w:hint="eastAsia"/>
                <w:color w:val="000000" w:themeColor="text1"/>
                <w:sz w:val="24"/>
                <w:szCs w:val="24"/>
              </w:rPr>
              <w:t>功能</w:t>
            </w:r>
            <w:r>
              <w:rPr>
                <w:rFonts w:ascii="宋体" w:hAnsi="宋体"/>
                <w:color w:val="000000" w:themeColor="text1"/>
                <w:sz w:val="24"/>
                <w:szCs w:val="24"/>
              </w:rPr>
              <w:t>编码</w:t>
            </w:r>
          </w:p>
        </w:tc>
        <w:tc>
          <w:tcPr>
            <w:tcW w:w="7180" w:type="dxa"/>
            <w:vAlign w:val="center"/>
          </w:tcPr>
          <w:p w:rsidR="0052711A" w:rsidRDefault="003A3F7E">
            <w:pPr>
              <w:pStyle w:val="11"/>
              <w:numPr>
                <w:ilvl w:val="0"/>
                <w:numId w:val="2"/>
              </w:numPr>
              <w:snapToGrid w:val="0"/>
              <w:ind w:left="403" w:firstLineChars="0" w:hanging="403"/>
              <w:jc w:val="left"/>
              <w:rPr>
                <w:rFonts w:ascii="宋体" w:hAnsi="宋体"/>
                <w:color w:val="000000" w:themeColor="text1"/>
                <w:sz w:val="24"/>
                <w:szCs w:val="24"/>
              </w:rPr>
            </w:pPr>
            <w:r>
              <w:rPr>
                <w:rFonts w:ascii="宋体" w:hAnsi="宋体" w:hint="eastAsia"/>
                <w:color w:val="000000" w:themeColor="text1"/>
                <w:sz w:val="24"/>
                <w:szCs w:val="24"/>
              </w:rPr>
              <w:t>实现：100%：运行结果完全达标(功能，界面符合设计要求)，程序可正确实现功能，无异常信息出现</w:t>
            </w:r>
          </w:p>
          <w:p w:rsidR="0052711A" w:rsidRDefault="003A3F7E">
            <w:pPr>
              <w:pStyle w:val="11"/>
              <w:numPr>
                <w:ilvl w:val="0"/>
                <w:numId w:val="2"/>
              </w:numPr>
              <w:snapToGrid w:val="0"/>
              <w:ind w:left="403" w:firstLineChars="0" w:hanging="403"/>
              <w:jc w:val="left"/>
              <w:rPr>
                <w:rFonts w:ascii="宋体" w:hAnsi="宋体"/>
                <w:color w:val="000000" w:themeColor="text1"/>
                <w:sz w:val="24"/>
                <w:szCs w:val="24"/>
              </w:rPr>
            </w:pPr>
            <w:r>
              <w:rPr>
                <w:rFonts w:ascii="宋体" w:hAnsi="宋体" w:hint="eastAsia"/>
                <w:color w:val="000000" w:themeColor="text1"/>
                <w:sz w:val="24"/>
                <w:szCs w:val="24"/>
              </w:rPr>
              <w:t>未实现：0%：无界面，无功能</w:t>
            </w:r>
          </w:p>
        </w:tc>
      </w:tr>
      <w:tr w:rsidR="0052711A">
        <w:trPr>
          <w:trHeight w:val="549"/>
          <w:jc w:val="center"/>
        </w:trPr>
        <w:tc>
          <w:tcPr>
            <w:tcW w:w="1308" w:type="dxa"/>
            <w:vAlign w:val="center"/>
          </w:tcPr>
          <w:p w:rsidR="0052711A" w:rsidRDefault="003A3F7E">
            <w:pPr>
              <w:pStyle w:val="11"/>
              <w:snapToGrid w:val="0"/>
              <w:ind w:firstLineChars="0" w:firstLine="0"/>
              <w:jc w:val="center"/>
              <w:rPr>
                <w:rFonts w:ascii="宋体" w:hAnsi="宋体"/>
                <w:color w:val="000000" w:themeColor="text1"/>
                <w:sz w:val="24"/>
                <w:szCs w:val="24"/>
              </w:rPr>
            </w:pPr>
            <w:r>
              <w:rPr>
                <w:rFonts w:ascii="宋体" w:hAnsi="宋体" w:hint="eastAsia"/>
                <w:color w:val="000000" w:themeColor="text1"/>
                <w:sz w:val="24"/>
                <w:szCs w:val="24"/>
              </w:rPr>
              <w:t>创意设计</w:t>
            </w:r>
          </w:p>
        </w:tc>
        <w:tc>
          <w:tcPr>
            <w:tcW w:w="7180" w:type="dxa"/>
            <w:vAlign w:val="center"/>
          </w:tcPr>
          <w:p w:rsidR="0052711A" w:rsidRDefault="003A3F7E">
            <w:pPr>
              <w:pStyle w:val="11"/>
              <w:numPr>
                <w:ilvl w:val="0"/>
                <w:numId w:val="3"/>
              </w:numPr>
              <w:snapToGrid w:val="0"/>
              <w:ind w:left="0" w:firstLineChars="0" w:firstLine="0"/>
              <w:jc w:val="left"/>
              <w:rPr>
                <w:rFonts w:ascii="宋体" w:hAnsi="宋体"/>
                <w:color w:val="000000" w:themeColor="text1"/>
                <w:sz w:val="24"/>
                <w:szCs w:val="24"/>
              </w:rPr>
            </w:pPr>
            <w:r>
              <w:rPr>
                <w:rFonts w:ascii="宋体" w:hAnsi="宋体" w:hint="eastAsia"/>
                <w:color w:val="000000" w:themeColor="text1"/>
                <w:sz w:val="24"/>
                <w:szCs w:val="24"/>
              </w:rPr>
              <w:t>根据规范符合</w:t>
            </w:r>
            <w:proofErr w:type="gramStart"/>
            <w:r>
              <w:rPr>
                <w:rFonts w:ascii="宋体" w:hAnsi="宋体" w:hint="eastAsia"/>
                <w:color w:val="000000" w:themeColor="text1"/>
                <w:sz w:val="24"/>
                <w:szCs w:val="24"/>
              </w:rPr>
              <w:t>度现场</w:t>
            </w:r>
            <w:proofErr w:type="gramEnd"/>
            <w:r>
              <w:rPr>
                <w:rFonts w:ascii="宋体" w:hAnsi="宋体" w:hint="eastAsia"/>
                <w:color w:val="000000" w:themeColor="text1"/>
                <w:sz w:val="24"/>
                <w:szCs w:val="24"/>
              </w:rPr>
              <w:t>评分</w:t>
            </w:r>
          </w:p>
        </w:tc>
      </w:tr>
    </w:tbl>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（三）评分方法</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竞赛满分为</w:t>
      </w:r>
      <w:r>
        <w:rPr>
          <w:rFonts w:ascii="Arial Narrow" w:eastAsia="仿宋_GB2312" w:hAnsi="Arial Narrow" w:cs="Arial" w:hint="eastAsia"/>
          <w:sz w:val="30"/>
          <w:szCs w:val="30"/>
        </w:rPr>
        <w:t>100</w:t>
      </w:r>
      <w:r>
        <w:rPr>
          <w:rFonts w:ascii="Arial Narrow" w:eastAsia="仿宋_GB2312" w:hAnsi="Arial Narrow" w:cs="Arial" w:hint="eastAsia"/>
          <w:sz w:val="30"/>
          <w:szCs w:val="30"/>
        </w:rPr>
        <w:t>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团队比赛的评分成绩</w:t>
      </w:r>
      <w:r>
        <w:rPr>
          <w:rFonts w:ascii="Arial Narrow" w:eastAsia="仿宋_GB2312" w:hAnsi="Arial Narrow" w:cs="Arial" w:hint="eastAsia"/>
          <w:sz w:val="30"/>
          <w:szCs w:val="30"/>
        </w:rPr>
        <w:t>=</w:t>
      </w:r>
      <w:r>
        <w:rPr>
          <w:rFonts w:ascii="Arial Narrow" w:eastAsia="仿宋_GB2312" w:hAnsi="Arial Narrow" w:cs="Arial" w:hint="eastAsia"/>
          <w:sz w:val="30"/>
          <w:szCs w:val="30"/>
        </w:rPr>
        <w:t>系统文档得分</w:t>
      </w:r>
      <w:r>
        <w:rPr>
          <w:rFonts w:ascii="Arial Narrow" w:eastAsia="仿宋_GB2312" w:hAnsi="Arial Narrow" w:cs="Arial" w:hint="eastAsia"/>
          <w:sz w:val="30"/>
          <w:szCs w:val="30"/>
        </w:rPr>
        <w:t>+</w:t>
      </w:r>
      <w:r>
        <w:rPr>
          <w:rFonts w:ascii="Arial Narrow" w:eastAsia="仿宋_GB2312" w:hAnsi="Arial Narrow" w:cs="Arial" w:hint="eastAsia"/>
          <w:sz w:val="30"/>
          <w:szCs w:val="30"/>
        </w:rPr>
        <w:t>程序排错得分</w:t>
      </w:r>
      <w:r>
        <w:rPr>
          <w:rFonts w:ascii="Arial Narrow" w:eastAsia="仿宋_GB2312" w:hAnsi="Arial Narrow" w:cs="Arial" w:hint="eastAsia"/>
          <w:sz w:val="30"/>
          <w:szCs w:val="30"/>
        </w:rPr>
        <w:t>+</w:t>
      </w:r>
      <w:r>
        <w:rPr>
          <w:rFonts w:ascii="Arial Narrow" w:eastAsia="仿宋_GB2312" w:hAnsi="Arial Narrow" w:cs="Arial" w:hint="eastAsia"/>
          <w:sz w:val="30"/>
          <w:szCs w:val="30"/>
        </w:rPr>
        <w:t>功能编码得分</w:t>
      </w:r>
      <w:r>
        <w:rPr>
          <w:rFonts w:ascii="Arial Narrow" w:eastAsia="仿宋_GB2312" w:hAnsi="Arial Narrow" w:cs="Arial" w:hint="eastAsia"/>
          <w:sz w:val="30"/>
          <w:szCs w:val="30"/>
        </w:rPr>
        <w:t>+</w:t>
      </w:r>
      <w:r>
        <w:rPr>
          <w:rFonts w:ascii="Arial Narrow" w:eastAsia="仿宋_GB2312" w:hAnsi="Arial Narrow" w:cs="Arial" w:hint="eastAsia"/>
          <w:sz w:val="30"/>
          <w:szCs w:val="30"/>
        </w:rPr>
        <w:t>创意设计得分。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竞赛设置裁判</w:t>
      </w:r>
      <w:r>
        <w:rPr>
          <w:rFonts w:ascii="Arial Narrow" w:eastAsia="仿宋_GB2312" w:hAnsi="Arial Narrow" w:cs="Arial" w:hint="eastAsia"/>
          <w:sz w:val="30"/>
          <w:szCs w:val="30"/>
        </w:rPr>
        <w:t>22</w:t>
      </w:r>
      <w:r>
        <w:rPr>
          <w:rFonts w:ascii="Arial Narrow" w:eastAsia="仿宋_GB2312" w:hAnsi="Arial Narrow" w:cs="Arial" w:hint="eastAsia"/>
          <w:sz w:val="30"/>
          <w:szCs w:val="30"/>
        </w:rPr>
        <w:t>人，包括裁判长</w:t>
      </w:r>
      <w:r>
        <w:rPr>
          <w:rFonts w:ascii="Arial Narrow" w:eastAsia="仿宋_GB2312" w:hAnsi="Arial Narrow" w:cs="Arial" w:hint="eastAsia"/>
          <w:sz w:val="30"/>
          <w:szCs w:val="30"/>
        </w:rPr>
        <w:t>1</w:t>
      </w:r>
      <w:r>
        <w:rPr>
          <w:rFonts w:ascii="Arial Narrow" w:eastAsia="仿宋_GB2312" w:hAnsi="Arial Narrow" w:cs="Arial" w:hint="eastAsia"/>
          <w:sz w:val="30"/>
          <w:szCs w:val="30"/>
        </w:rPr>
        <w:t>名，裁判</w:t>
      </w:r>
      <w:r>
        <w:rPr>
          <w:rFonts w:ascii="Arial Narrow" w:eastAsia="仿宋_GB2312" w:hAnsi="Arial Narrow" w:cs="Arial" w:hint="eastAsia"/>
          <w:sz w:val="30"/>
          <w:szCs w:val="30"/>
        </w:rPr>
        <w:t>21</w:t>
      </w:r>
      <w:r>
        <w:rPr>
          <w:rFonts w:ascii="Arial Narrow" w:eastAsia="仿宋_GB2312" w:hAnsi="Arial Narrow" w:cs="Arial" w:hint="eastAsia"/>
          <w:sz w:val="30"/>
          <w:szCs w:val="30"/>
        </w:rPr>
        <w:t>名。其中加密裁判</w:t>
      </w:r>
      <w:r>
        <w:rPr>
          <w:rFonts w:ascii="Arial Narrow" w:eastAsia="仿宋_GB2312" w:hAnsi="Arial Narrow" w:cs="Arial" w:hint="eastAsia"/>
          <w:sz w:val="30"/>
          <w:szCs w:val="30"/>
        </w:rPr>
        <w:t>3</w:t>
      </w:r>
      <w:r>
        <w:rPr>
          <w:rFonts w:ascii="Arial Narrow" w:eastAsia="仿宋_GB2312" w:hAnsi="Arial Narrow" w:cs="Arial" w:hint="eastAsia"/>
          <w:sz w:val="30"/>
          <w:szCs w:val="30"/>
        </w:rPr>
        <w:t>人，现场裁判</w:t>
      </w:r>
      <w:r>
        <w:rPr>
          <w:rFonts w:ascii="Arial Narrow" w:eastAsia="仿宋_GB2312" w:hAnsi="Arial Narrow" w:cs="Arial" w:hint="eastAsia"/>
          <w:sz w:val="30"/>
          <w:szCs w:val="30"/>
        </w:rPr>
        <w:t>4</w:t>
      </w:r>
      <w:r>
        <w:rPr>
          <w:rFonts w:ascii="Arial Narrow" w:eastAsia="仿宋_GB2312" w:hAnsi="Arial Narrow" w:cs="Arial" w:hint="eastAsia"/>
          <w:sz w:val="30"/>
          <w:szCs w:val="30"/>
        </w:rPr>
        <w:t>人，评分裁判</w:t>
      </w:r>
      <w:r>
        <w:rPr>
          <w:rFonts w:ascii="Arial Narrow" w:eastAsia="仿宋_GB2312" w:hAnsi="Arial Narrow" w:cs="Arial" w:hint="eastAsia"/>
          <w:sz w:val="30"/>
          <w:szCs w:val="30"/>
        </w:rPr>
        <w:t>14</w:t>
      </w:r>
      <w:r>
        <w:rPr>
          <w:rFonts w:ascii="Arial Narrow" w:eastAsia="仿宋_GB2312" w:hAnsi="Arial Narrow" w:cs="Arial" w:hint="eastAsia"/>
          <w:sz w:val="30"/>
          <w:szCs w:val="30"/>
        </w:rPr>
        <w:t>人。</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竞赛采取三次加密。第一次加密裁判组织参赛队选手第一</w:t>
      </w:r>
      <w:r>
        <w:rPr>
          <w:rFonts w:ascii="Arial Narrow" w:eastAsia="仿宋_GB2312" w:hAnsi="Arial Narrow" w:cs="Arial" w:hint="eastAsia"/>
          <w:sz w:val="30"/>
          <w:szCs w:val="30"/>
        </w:rPr>
        <w:lastRenderedPageBreak/>
        <w:t>次抽签，抽取参赛编号，替代选手参赛证等个人信息；第二次加密裁判组织参赛选手进行第二次抽签，</w:t>
      </w:r>
      <w:proofErr w:type="gramStart"/>
      <w:r>
        <w:rPr>
          <w:rFonts w:ascii="Arial Narrow" w:eastAsia="仿宋_GB2312" w:hAnsi="Arial Narrow" w:cs="Arial" w:hint="eastAsia"/>
          <w:sz w:val="30"/>
          <w:szCs w:val="30"/>
        </w:rPr>
        <w:t>确定赛</w:t>
      </w:r>
      <w:proofErr w:type="gramEnd"/>
      <w:r>
        <w:rPr>
          <w:rFonts w:ascii="Arial Narrow" w:eastAsia="仿宋_GB2312" w:hAnsi="Arial Narrow" w:cs="Arial" w:hint="eastAsia"/>
          <w:sz w:val="30"/>
          <w:szCs w:val="30"/>
        </w:rPr>
        <w:t>位号，替换选手参赛编号；第三次加密裁判对各参赛队竞赛结果进行加密，替换赛位号。三次加密信息由不同加密裁判密封后保管，在评分结束后进行解密并统计成绩。</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竞赛对参赛队伍提交的作品采取客观性结果评分。采取分步得分、累计总分的计分方式。各环节分别计算得分，错误不传递，按规定比例计入团队总分。根据赛题情况划分模块，每两名裁判负责一个模块进行独立评分。裁判长在竞赛结束</w:t>
      </w:r>
      <w:r>
        <w:rPr>
          <w:rFonts w:ascii="Arial Narrow" w:eastAsia="仿宋_GB2312" w:hAnsi="Arial Narrow" w:cs="Arial" w:hint="eastAsia"/>
          <w:sz w:val="30"/>
          <w:szCs w:val="30"/>
        </w:rPr>
        <w:t>18</w:t>
      </w:r>
      <w:r>
        <w:rPr>
          <w:rFonts w:ascii="Arial Narrow" w:eastAsia="仿宋_GB2312" w:hAnsi="Arial Narrow" w:cs="Arial" w:hint="eastAsia"/>
          <w:sz w:val="30"/>
          <w:szCs w:val="30"/>
        </w:rPr>
        <w:t>小时内提交评分结果，经复核无误，由裁判长、监督人员签字确认后公布。</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裁判长正式提交评分结果并复核无误后，加密裁判在监督人员监督下进行三层解密：竞赛结果编号到</w:t>
      </w:r>
      <w:proofErr w:type="gramStart"/>
      <w:r>
        <w:rPr>
          <w:rFonts w:ascii="Arial Narrow" w:eastAsia="仿宋_GB2312" w:hAnsi="Arial Narrow" w:cs="Arial" w:hint="eastAsia"/>
          <w:sz w:val="30"/>
          <w:szCs w:val="30"/>
        </w:rPr>
        <w:t>工位号</w:t>
      </w:r>
      <w:proofErr w:type="gramEnd"/>
      <w:r>
        <w:rPr>
          <w:rFonts w:ascii="Arial Narrow" w:eastAsia="仿宋_GB2312" w:hAnsi="Arial Narrow" w:cs="Arial" w:hint="eastAsia"/>
          <w:sz w:val="30"/>
          <w:szCs w:val="30"/>
        </w:rPr>
        <w:t>解密；</w:t>
      </w:r>
      <w:proofErr w:type="gramStart"/>
      <w:r>
        <w:rPr>
          <w:rFonts w:ascii="Arial Narrow" w:eastAsia="仿宋_GB2312" w:hAnsi="Arial Narrow" w:cs="Arial" w:hint="eastAsia"/>
          <w:sz w:val="30"/>
          <w:szCs w:val="30"/>
        </w:rPr>
        <w:t>工位号</w:t>
      </w:r>
      <w:proofErr w:type="gramEnd"/>
      <w:r>
        <w:rPr>
          <w:rFonts w:ascii="Arial Narrow" w:eastAsia="仿宋_GB2312" w:hAnsi="Arial Narrow" w:cs="Arial" w:hint="eastAsia"/>
          <w:sz w:val="30"/>
          <w:szCs w:val="30"/>
        </w:rPr>
        <w:t>到参赛编号解密；参赛编号到参赛队名称解密。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7.</w:t>
      </w:r>
      <w:r>
        <w:rPr>
          <w:rFonts w:ascii="Arial Narrow" w:eastAsia="仿宋_GB2312" w:hAnsi="Arial Narrow" w:cs="Arial" w:hint="eastAsia"/>
          <w:sz w:val="30"/>
          <w:szCs w:val="30"/>
        </w:rPr>
        <w:t>为保障成绩评判的准确性，监督组对赛项总成绩排名前</w:t>
      </w:r>
      <w:r>
        <w:rPr>
          <w:rFonts w:ascii="Arial Narrow" w:eastAsia="仿宋_GB2312" w:hAnsi="Arial Narrow" w:cs="Arial" w:hint="eastAsia"/>
          <w:sz w:val="30"/>
          <w:szCs w:val="30"/>
        </w:rPr>
        <w:t>30%</w:t>
      </w:r>
      <w:r>
        <w:rPr>
          <w:rFonts w:ascii="Arial Narrow" w:eastAsia="仿宋_GB2312" w:hAnsi="Arial Narrow" w:cs="Arial" w:hint="eastAsia"/>
          <w:sz w:val="30"/>
          <w:szCs w:val="30"/>
        </w:rPr>
        <w:t>的所有参赛队伍的成绩进行复核；其余成绩进行抽检复核，抽检覆盖率不低于</w:t>
      </w:r>
      <w:r>
        <w:rPr>
          <w:rFonts w:ascii="Arial Narrow" w:eastAsia="仿宋_GB2312" w:hAnsi="Arial Narrow" w:cs="Arial" w:hint="eastAsia"/>
          <w:sz w:val="30"/>
          <w:szCs w:val="30"/>
        </w:rPr>
        <w:t>15%</w:t>
      </w:r>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8.</w:t>
      </w:r>
      <w:r>
        <w:rPr>
          <w:rFonts w:ascii="Arial Narrow" w:eastAsia="仿宋_GB2312" w:hAnsi="Arial Narrow" w:cs="Arial" w:hint="eastAsia"/>
          <w:sz w:val="30"/>
          <w:szCs w:val="30"/>
        </w:rPr>
        <w:t>监督组在复检中发现错误，需以书面形式及时告知裁判长，由裁判长更正成绩并签字确认。如复核、抽检错误率超过</w:t>
      </w:r>
      <w:r>
        <w:rPr>
          <w:rFonts w:ascii="Arial Narrow" w:eastAsia="仿宋_GB2312" w:hAnsi="Arial Narrow" w:cs="Arial" w:hint="eastAsia"/>
          <w:sz w:val="30"/>
          <w:szCs w:val="30"/>
        </w:rPr>
        <w:t>5%</w:t>
      </w:r>
      <w:r>
        <w:rPr>
          <w:rFonts w:ascii="Arial Narrow" w:eastAsia="仿宋_GB2312" w:hAnsi="Arial Narrow" w:cs="Arial" w:hint="eastAsia"/>
          <w:sz w:val="30"/>
          <w:szCs w:val="30"/>
        </w:rPr>
        <w:t>，裁判组需对所有成绩进行复核。</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9</w:t>
      </w:r>
      <w:r>
        <w:rPr>
          <w:rFonts w:ascii="Arial Narrow" w:eastAsia="仿宋_GB2312" w:hAnsi="Arial Narrow" w:cs="Arial" w:hint="eastAsia"/>
          <w:sz w:val="30"/>
          <w:szCs w:val="30"/>
        </w:rPr>
        <w:t>.</w:t>
      </w:r>
      <w:r>
        <w:rPr>
          <w:rFonts w:ascii="Arial Narrow" w:eastAsia="仿宋_GB2312" w:hAnsi="Arial Narrow" w:cs="Arial" w:hint="eastAsia"/>
          <w:sz w:val="30"/>
          <w:szCs w:val="30"/>
        </w:rPr>
        <w:t>在竞赛过程中，参赛选手如有不服从裁判裁决、扰乱赛场秩序、舞弊等行为的，由裁判长按照规定扣减相应分数，情节严重的将取消比赛资格，比赛成绩计</w:t>
      </w:r>
      <w:r>
        <w:rPr>
          <w:rFonts w:ascii="Arial Narrow" w:eastAsia="仿宋_GB2312" w:hAnsi="Arial Narrow" w:cs="Arial" w:hint="eastAsia"/>
          <w:sz w:val="30"/>
          <w:szCs w:val="30"/>
        </w:rPr>
        <w:t>0</w:t>
      </w:r>
      <w:r>
        <w:rPr>
          <w:rFonts w:ascii="Arial Narrow" w:eastAsia="仿宋_GB2312" w:hAnsi="Arial Narrow" w:cs="Arial" w:hint="eastAsia"/>
          <w:sz w:val="30"/>
          <w:szCs w:val="30"/>
        </w:rPr>
        <w:t>分。</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十一、奖项设置</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sz w:val="30"/>
          <w:szCs w:val="30"/>
        </w:rPr>
        <w:t>竞赛奖项只设置团体奖，团体</w:t>
      </w:r>
      <w:proofErr w:type="gramStart"/>
      <w:r>
        <w:rPr>
          <w:rFonts w:ascii="Arial Narrow" w:eastAsia="仿宋_GB2312" w:hAnsi="Arial Narrow" w:cs="Arial"/>
          <w:sz w:val="30"/>
          <w:szCs w:val="30"/>
        </w:rPr>
        <w:t>奖根据</w:t>
      </w:r>
      <w:proofErr w:type="gramEnd"/>
      <w:r>
        <w:rPr>
          <w:rFonts w:ascii="Arial Narrow" w:eastAsia="仿宋_GB2312" w:hAnsi="Arial Narrow" w:cs="Arial"/>
          <w:sz w:val="30"/>
          <w:szCs w:val="30"/>
        </w:rPr>
        <w:t>参赛代表队总得分进行</w:t>
      </w:r>
      <w:r>
        <w:rPr>
          <w:rFonts w:ascii="Arial Narrow" w:eastAsia="仿宋_GB2312" w:hAnsi="Arial Narrow" w:cs="Arial"/>
          <w:sz w:val="30"/>
          <w:szCs w:val="30"/>
        </w:rPr>
        <w:lastRenderedPageBreak/>
        <w:t>排序。设一等奖</w:t>
      </w:r>
      <w:r>
        <w:rPr>
          <w:rFonts w:ascii="Arial Narrow" w:eastAsia="仿宋_GB2312" w:hAnsi="Arial Narrow" w:cs="Arial"/>
          <w:sz w:val="30"/>
          <w:szCs w:val="30"/>
        </w:rPr>
        <w:t>10%</w:t>
      </w:r>
      <w:r>
        <w:rPr>
          <w:rFonts w:ascii="Arial Narrow" w:eastAsia="仿宋_GB2312" w:hAnsi="Arial Narrow" w:cs="Arial"/>
          <w:sz w:val="30"/>
          <w:szCs w:val="30"/>
        </w:rPr>
        <w:t>，二等奖</w:t>
      </w:r>
      <w:r>
        <w:rPr>
          <w:rFonts w:ascii="Arial Narrow" w:eastAsia="仿宋_GB2312" w:hAnsi="Arial Narrow" w:cs="Arial"/>
          <w:sz w:val="30"/>
          <w:szCs w:val="30"/>
        </w:rPr>
        <w:t>20%</w:t>
      </w:r>
      <w:r>
        <w:rPr>
          <w:rFonts w:ascii="Arial Narrow" w:eastAsia="仿宋_GB2312" w:hAnsi="Arial Narrow" w:cs="Arial"/>
          <w:sz w:val="30"/>
          <w:szCs w:val="30"/>
        </w:rPr>
        <w:t>，三等奖</w:t>
      </w:r>
      <w:r>
        <w:rPr>
          <w:rFonts w:ascii="Arial Narrow" w:eastAsia="仿宋_GB2312" w:hAnsi="Arial Narrow" w:cs="Arial"/>
          <w:sz w:val="30"/>
          <w:szCs w:val="30"/>
        </w:rPr>
        <w:t>30%</w:t>
      </w:r>
      <w:r>
        <w:rPr>
          <w:rFonts w:ascii="Arial Narrow" w:eastAsia="仿宋_GB2312" w:hAnsi="Arial Narrow" w:cs="Arial"/>
          <w:sz w:val="30"/>
          <w:szCs w:val="30"/>
        </w:rPr>
        <w:t>。</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获得一等奖的代表队指导老师为优秀指导教师。</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十二、技术规范</w:t>
      </w:r>
    </w:p>
    <w:tbl>
      <w:tblPr>
        <w:tblW w:w="8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313"/>
        <w:gridCol w:w="5123"/>
      </w:tblGrid>
      <w:tr w:rsidR="0052711A">
        <w:trPr>
          <w:trHeight w:val="226"/>
          <w:jc w:val="center"/>
        </w:trPr>
        <w:tc>
          <w:tcPr>
            <w:tcW w:w="867"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br w:type="page"/>
              <w:t>序号</w:t>
            </w:r>
          </w:p>
        </w:tc>
        <w:tc>
          <w:tcPr>
            <w:tcW w:w="231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标准号</w:t>
            </w:r>
          </w:p>
        </w:tc>
        <w:tc>
          <w:tcPr>
            <w:tcW w:w="512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中文标准名称</w:t>
            </w:r>
          </w:p>
        </w:tc>
      </w:tr>
      <w:tr w:rsidR="0052711A">
        <w:trPr>
          <w:trHeight w:val="229"/>
          <w:jc w:val="center"/>
        </w:trPr>
        <w:tc>
          <w:tcPr>
            <w:tcW w:w="867"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1</w:t>
            </w:r>
          </w:p>
        </w:tc>
        <w:tc>
          <w:tcPr>
            <w:tcW w:w="231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GB/T16260—2006</w:t>
            </w:r>
          </w:p>
        </w:tc>
        <w:tc>
          <w:tcPr>
            <w:tcW w:w="512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软件工程  产品质量</w:t>
            </w:r>
          </w:p>
        </w:tc>
      </w:tr>
      <w:tr w:rsidR="0052711A">
        <w:trPr>
          <w:trHeight w:val="379"/>
          <w:jc w:val="center"/>
        </w:trPr>
        <w:tc>
          <w:tcPr>
            <w:tcW w:w="867"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w:t>
            </w:r>
          </w:p>
        </w:tc>
        <w:tc>
          <w:tcPr>
            <w:tcW w:w="231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GB/T</w:t>
            </w:r>
            <w:r>
              <w:rPr>
                <w:rFonts w:ascii="宋体" w:hAnsi="宋体"/>
                <w:color w:val="000000" w:themeColor="text1"/>
                <w:sz w:val="24"/>
                <w:szCs w:val="24"/>
              </w:rPr>
              <w:t>9385</w:t>
            </w:r>
            <w:r>
              <w:rPr>
                <w:rFonts w:ascii="宋体" w:hAnsi="宋体" w:hint="eastAsia"/>
                <w:color w:val="000000" w:themeColor="text1"/>
                <w:sz w:val="24"/>
                <w:szCs w:val="24"/>
              </w:rPr>
              <w:t>—2008</w:t>
            </w:r>
          </w:p>
        </w:tc>
        <w:tc>
          <w:tcPr>
            <w:tcW w:w="512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计算机软件</w:t>
            </w:r>
            <w:r>
              <w:rPr>
                <w:rFonts w:ascii="宋体" w:hAnsi="宋体"/>
                <w:color w:val="000000" w:themeColor="text1"/>
                <w:sz w:val="24"/>
                <w:szCs w:val="24"/>
              </w:rPr>
              <w:t>需求规格说明规范</w:t>
            </w:r>
          </w:p>
        </w:tc>
      </w:tr>
      <w:tr w:rsidR="0052711A">
        <w:trPr>
          <w:trHeight w:val="379"/>
          <w:jc w:val="center"/>
        </w:trPr>
        <w:tc>
          <w:tcPr>
            <w:tcW w:w="867"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3</w:t>
            </w:r>
          </w:p>
        </w:tc>
        <w:tc>
          <w:tcPr>
            <w:tcW w:w="231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GB/T18905—2002</w:t>
            </w:r>
          </w:p>
        </w:tc>
        <w:tc>
          <w:tcPr>
            <w:tcW w:w="512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软件工程  产品评价</w:t>
            </w:r>
          </w:p>
        </w:tc>
      </w:tr>
      <w:tr w:rsidR="0052711A">
        <w:trPr>
          <w:trHeight w:val="379"/>
          <w:jc w:val="center"/>
        </w:trPr>
        <w:tc>
          <w:tcPr>
            <w:tcW w:w="867"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4</w:t>
            </w:r>
          </w:p>
        </w:tc>
        <w:tc>
          <w:tcPr>
            <w:tcW w:w="231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GB/T8567-2006</w:t>
            </w:r>
          </w:p>
        </w:tc>
        <w:tc>
          <w:tcPr>
            <w:tcW w:w="512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计算机软件文档编制规范</w:t>
            </w:r>
          </w:p>
        </w:tc>
      </w:tr>
      <w:tr w:rsidR="0052711A">
        <w:trPr>
          <w:trHeight w:val="379"/>
          <w:jc w:val="center"/>
        </w:trPr>
        <w:tc>
          <w:tcPr>
            <w:tcW w:w="867"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5</w:t>
            </w:r>
          </w:p>
        </w:tc>
        <w:tc>
          <w:tcPr>
            <w:tcW w:w="231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color w:val="000000" w:themeColor="text1"/>
                <w:sz w:val="24"/>
                <w:szCs w:val="24"/>
              </w:rPr>
              <w:t>SJ/T11291-2003</w:t>
            </w:r>
          </w:p>
        </w:tc>
        <w:tc>
          <w:tcPr>
            <w:tcW w:w="512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面向对象</w:t>
            </w:r>
            <w:r>
              <w:rPr>
                <w:rFonts w:ascii="宋体" w:hAnsi="宋体"/>
                <w:color w:val="000000" w:themeColor="text1"/>
                <w:sz w:val="24"/>
                <w:szCs w:val="24"/>
              </w:rPr>
              <w:t>的软件系统建模规范</w:t>
            </w:r>
          </w:p>
        </w:tc>
      </w:tr>
    </w:tbl>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十三、建议使用的比赛器材、技术平台和场地要求</w:t>
      </w:r>
    </w:p>
    <w:p w:rsidR="0052711A" w:rsidRDefault="003A3F7E">
      <w:pPr>
        <w:snapToGrid w:val="0"/>
        <w:spacing w:line="560" w:lineRule="exact"/>
        <w:ind w:firstLineChars="200" w:firstLine="600"/>
        <w:rPr>
          <w:rFonts w:ascii="Arial Narrow" w:eastAsia="仿宋_GB2312" w:hAnsi="Arial Narrow" w:cs="Arial"/>
          <w:sz w:val="30"/>
          <w:szCs w:val="30"/>
        </w:rPr>
      </w:pPr>
      <w:r w:rsidRPr="002569A5">
        <w:rPr>
          <w:rFonts w:ascii="Arial Narrow" w:eastAsia="仿宋_GB2312" w:hAnsi="Arial Narrow" w:cs="Arial" w:hint="eastAsia"/>
          <w:sz w:val="30"/>
          <w:szCs w:val="30"/>
        </w:rPr>
        <w:t>竞赛设备主要包括</w:t>
      </w:r>
      <w:r w:rsidRPr="002569A5">
        <w:rPr>
          <w:rFonts w:ascii="Arial Narrow" w:eastAsia="仿宋_GB2312" w:hAnsi="Arial Narrow" w:cs="Arial" w:hint="eastAsia"/>
          <w:sz w:val="30"/>
          <w:szCs w:val="30"/>
        </w:rPr>
        <w:t>3</w:t>
      </w:r>
      <w:r w:rsidRPr="002569A5">
        <w:rPr>
          <w:rFonts w:ascii="Arial Narrow" w:eastAsia="仿宋_GB2312" w:hAnsi="Arial Narrow" w:cs="Arial" w:hint="eastAsia"/>
          <w:sz w:val="30"/>
          <w:szCs w:val="30"/>
        </w:rPr>
        <w:t>台计算机、</w:t>
      </w:r>
      <w:r w:rsidRPr="002569A5">
        <w:rPr>
          <w:rFonts w:ascii="Arial Narrow" w:eastAsia="仿宋_GB2312" w:hAnsi="Arial Narrow" w:cs="Arial" w:hint="eastAsia"/>
          <w:sz w:val="30"/>
          <w:szCs w:val="30"/>
        </w:rPr>
        <w:t>1</w:t>
      </w:r>
      <w:r w:rsidRPr="002569A5">
        <w:rPr>
          <w:rFonts w:ascii="Arial Narrow" w:eastAsia="仿宋_GB2312" w:hAnsi="Arial Narrow" w:cs="Arial" w:hint="eastAsia"/>
          <w:sz w:val="30"/>
          <w:szCs w:val="30"/>
        </w:rPr>
        <w:t>台服务器（含智能交通管理系统）、</w:t>
      </w:r>
      <w:r w:rsidRPr="002569A5">
        <w:rPr>
          <w:rFonts w:ascii="Arial Narrow" w:eastAsia="仿宋_GB2312" w:hAnsi="Arial Narrow" w:cs="Arial" w:hint="eastAsia"/>
          <w:sz w:val="30"/>
          <w:szCs w:val="30"/>
        </w:rPr>
        <w:t>1</w:t>
      </w:r>
      <w:r w:rsidRPr="002569A5">
        <w:rPr>
          <w:rFonts w:ascii="Arial Narrow" w:eastAsia="仿宋_GB2312" w:hAnsi="Arial Narrow" w:cs="Arial" w:hint="eastAsia"/>
          <w:sz w:val="30"/>
          <w:szCs w:val="30"/>
        </w:rPr>
        <w:t>个“智能交通”沙盘和</w:t>
      </w:r>
      <w:r w:rsidRPr="002569A5">
        <w:rPr>
          <w:rFonts w:ascii="Arial Narrow" w:eastAsia="仿宋_GB2312" w:hAnsi="Arial Narrow" w:cs="Arial" w:hint="eastAsia"/>
          <w:sz w:val="30"/>
          <w:szCs w:val="30"/>
        </w:rPr>
        <w:t>1</w:t>
      </w:r>
      <w:r w:rsidRPr="002569A5">
        <w:rPr>
          <w:rFonts w:ascii="Arial Narrow" w:eastAsia="仿宋_GB2312" w:hAnsi="Arial Narrow" w:cs="Arial" w:hint="eastAsia"/>
          <w:sz w:val="30"/>
          <w:szCs w:val="30"/>
        </w:rPr>
        <w:t>个</w:t>
      </w:r>
      <w:r w:rsidRPr="002569A5">
        <w:rPr>
          <w:rFonts w:ascii="Arial Narrow" w:eastAsia="仿宋_GB2312" w:hAnsi="Arial Narrow" w:cs="Arial" w:hint="eastAsia"/>
          <w:sz w:val="30"/>
          <w:szCs w:val="30"/>
        </w:rPr>
        <w:t>Android</w:t>
      </w:r>
      <w:r w:rsidRPr="002569A5">
        <w:rPr>
          <w:rFonts w:ascii="Arial Narrow" w:eastAsia="仿宋_GB2312" w:hAnsi="Arial Narrow" w:cs="Arial" w:hint="eastAsia"/>
          <w:sz w:val="30"/>
          <w:szCs w:val="30"/>
        </w:rPr>
        <w:t>应用平台设备。</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（一）硬件平台</w:t>
      </w: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510"/>
        <w:gridCol w:w="6008"/>
      </w:tblGrid>
      <w:tr w:rsidR="0052711A">
        <w:trPr>
          <w:trHeight w:val="283"/>
          <w:jc w:val="center"/>
        </w:trPr>
        <w:tc>
          <w:tcPr>
            <w:tcW w:w="707" w:type="dxa"/>
            <w:shd w:val="clear" w:color="auto" w:fill="auto"/>
            <w:vAlign w:val="center"/>
          </w:tcPr>
          <w:p w:rsidR="0052711A" w:rsidRDefault="003A3F7E">
            <w:pPr>
              <w:snapToGrid w:val="0"/>
              <w:jc w:val="center"/>
              <w:rPr>
                <w:rFonts w:ascii="宋体" w:hAnsi="宋体" w:cs="Arial"/>
                <w:b/>
                <w:color w:val="000000"/>
                <w:sz w:val="24"/>
                <w:szCs w:val="24"/>
              </w:rPr>
            </w:pPr>
            <w:r>
              <w:rPr>
                <w:rFonts w:ascii="宋体" w:hAnsi="宋体" w:cs="Arial" w:hint="eastAsia"/>
                <w:b/>
                <w:color w:val="000000"/>
                <w:sz w:val="24"/>
                <w:szCs w:val="24"/>
              </w:rPr>
              <w:t>序号</w:t>
            </w:r>
          </w:p>
        </w:tc>
        <w:tc>
          <w:tcPr>
            <w:tcW w:w="1510" w:type="dxa"/>
            <w:shd w:val="clear" w:color="auto" w:fill="auto"/>
            <w:vAlign w:val="center"/>
          </w:tcPr>
          <w:p w:rsidR="0052711A" w:rsidRDefault="003A3F7E">
            <w:pPr>
              <w:snapToGrid w:val="0"/>
              <w:jc w:val="center"/>
              <w:rPr>
                <w:rFonts w:ascii="宋体" w:hAnsi="宋体" w:cs="Arial"/>
                <w:b/>
                <w:color w:val="000000"/>
                <w:sz w:val="24"/>
                <w:szCs w:val="24"/>
              </w:rPr>
            </w:pPr>
            <w:r>
              <w:rPr>
                <w:rFonts w:ascii="宋体" w:hAnsi="宋体" w:cs="Arial" w:hint="eastAsia"/>
                <w:b/>
                <w:color w:val="000000"/>
                <w:sz w:val="24"/>
                <w:szCs w:val="24"/>
              </w:rPr>
              <w:t>设备名称</w:t>
            </w:r>
          </w:p>
        </w:tc>
        <w:tc>
          <w:tcPr>
            <w:tcW w:w="6008" w:type="dxa"/>
            <w:shd w:val="clear" w:color="auto" w:fill="auto"/>
            <w:vAlign w:val="center"/>
          </w:tcPr>
          <w:p w:rsidR="0052711A" w:rsidRDefault="003A3F7E">
            <w:pPr>
              <w:snapToGrid w:val="0"/>
              <w:jc w:val="center"/>
              <w:rPr>
                <w:rFonts w:ascii="宋体" w:hAnsi="宋体" w:cs="Arial"/>
                <w:b/>
                <w:color w:val="000000"/>
                <w:sz w:val="24"/>
                <w:szCs w:val="24"/>
              </w:rPr>
            </w:pPr>
            <w:r>
              <w:rPr>
                <w:rFonts w:ascii="宋体" w:hAnsi="宋体" w:cs="Arial" w:hint="eastAsia"/>
                <w:b/>
                <w:color w:val="000000"/>
                <w:sz w:val="24"/>
                <w:szCs w:val="24"/>
              </w:rPr>
              <w:t>主要功能</w:t>
            </w:r>
          </w:p>
        </w:tc>
      </w:tr>
      <w:tr w:rsidR="0052711A">
        <w:trPr>
          <w:trHeight w:val="271"/>
          <w:jc w:val="center"/>
        </w:trPr>
        <w:tc>
          <w:tcPr>
            <w:tcW w:w="707" w:type="dxa"/>
            <w:vAlign w:val="center"/>
          </w:tcPr>
          <w:p w:rsidR="0052711A" w:rsidRDefault="003A3F7E">
            <w:pPr>
              <w:snapToGrid w:val="0"/>
              <w:jc w:val="center"/>
              <w:rPr>
                <w:rFonts w:ascii="宋体" w:hAnsi="宋体" w:cs="Arial"/>
                <w:color w:val="000000"/>
                <w:sz w:val="24"/>
                <w:szCs w:val="24"/>
              </w:rPr>
            </w:pPr>
            <w:r>
              <w:rPr>
                <w:rFonts w:ascii="宋体" w:hAnsi="宋体" w:cs="Arial" w:hint="eastAsia"/>
                <w:color w:val="000000"/>
                <w:sz w:val="24"/>
                <w:szCs w:val="24"/>
              </w:rPr>
              <w:t>1</w:t>
            </w:r>
          </w:p>
        </w:tc>
        <w:tc>
          <w:tcPr>
            <w:tcW w:w="1510"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计算机</w:t>
            </w:r>
          </w:p>
        </w:tc>
        <w:tc>
          <w:tcPr>
            <w:tcW w:w="6008" w:type="dxa"/>
            <w:vAlign w:val="center"/>
          </w:tcPr>
          <w:p w:rsidR="0052711A" w:rsidRDefault="003A3F7E">
            <w:pPr>
              <w:snapToGrid w:val="0"/>
              <w:rPr>
                <w:rFonts w:ascii="宋体" w:hAnsi="宋体" w:cs="Arial"/>
                <w:color w:val="000000"/>
                <w:sz w:val="24"/>
                <w:szCs w:val="24"/>
              </w:rPr>
            </w:pPr>
            <w:r>
              <w:rPr>
                <w:rFonts w:ascii="宋体" w:hAnsi="宋体" w:cs="Arial"/>
                <w:color w:val="000000"/>
                <w:sz w:val="24"/>
                <w:szCs w:val="24"/>
              </w:rPr>
              <w:t>i3</w:t>
            </w:r>
            <w:r>
              <w:rPr>
                <w:rFonts w:ascii="宋体" w:hAnsi="宋体" w:cs="Arial" w:hint="eastAsia"/>
                <w:color w:val="000000"/>
                <w:sz w:val="24"/>
                <w:szCs w:val="24"/>
              </w:rPr>
              <w:t>以上处理器（支持</w:t>
            </w:r>
            <w:r>
              <w:rPr>
                <w:rFonts w:ascii="宋体" w:hAnsi="宋体" w:cs="Arial"/>
                <w:color w:val="000000"/>
                <w:sz w:val="24"/>
                <w:szCs w:val="24"/>
              </w:rPr>
              <w:t>VT</w:t>
            </w:r>
            <w:r>
              <w:rPr>
                <w:rFonts w:ascii="宋体" w:hAnsi="宋体" w:cs="Arial" w:hint="eastAsia"/>
                <w:color w:val="000000"/>
                <w:sz w:val="24"/>
                <w:szCs w:val="24"/>
              </w:rPr>
              <w:t>），8G以上内存，200G以上硬盘，显示器</w:t>
            </w:r>
            <w:r>
              <w:rPr>
                <w:rFonts w:ascii="宋体" w:hAnsi="宋体" w:cs="Arial"/>
                <w:color w:val="000000"/>
                <w:sz w:val="24"/>
                <w:szCs w:val="24"/>
              </w:rPr>
              <w:t>分辨率</w:t>
            </w:r>
            <w:r>
              <w:rPr>
                <w:rFonts w:ascii="宋体" w:hAnsi="宋体" w:cs="Arial" w:hint="eastAsia"/>
                <w:color w:val="000000"/>
                <w:sz w:val="24"/>
                <w:szCs w:val="24"/>
              </w:rPr>
              <w:t>1024</w:t>
            </w:r>
            <w:r>
              <w:rPr>
                <w:rFonts w:ascii="宋体" w:hAnsi="宋体" w:cs="Arial"/>
                <w:color w:val="000000"/>
                <w:sz w:val="24"/>
                <w:szCs w:val="24"/>
              </w:rPr>
              <w:t>x768</w:t>
            </w:r>
            <w:r>
              <w:rPr>
                <w:rFonts w:ascii="宋体" w:hAnsi="宋体" w:cs="Arial" w:hint="eastAsia"/>
                <w:color w:val="000000"/>
                <w:sz w:val="24"/>
                <w:szCs w:val="24"/>
              </w:rPr>
              <w:t>以上，百兆网络接口，USB接口</w:t>
            </w:r>
          </w:p>
        </w:tc>
      </w:tr>
      <w:tr w:rsidR="0052711A">
        <w:trPr>
          <w:trHeight w:val="271"/>
          <w:jc w:val="center"/>
        </w:trPr>
        <w:tc>
          <w:tcPr>
            <w:tcW w:w="707" w:type="dxa"/>
            <w:vAlign w:val="center"/>
          </w:tcPr>
          <w:p w:rsidR="0052711A" w:rsidRDefault="003A3F7E">
            <w:pPr>
              <w:snapToGrid w:val="0"/>
              <w:jc w:val="center"/>
              <w:rPr>
                <w:rFonts w:ascii="宋体" w:hAnsi="宋体" w:cs="Arial"/>
                <w:color w:val="000000"/>
                <w:sz w:val="24"/>
                <w:szCs w:val="24"/>
              </w:rPr>
            </w:pPr>
            <w:r>
              <w:rPr>
                <w:rFonts w:ascii="宋体" w:hAnsi="宋体" w:cs="Arial" w:hint="eastAsia"/>
                <w:color w:val="000000"/>
                <w:sz w:val="24"/>
                <w:szCs w:val="24"/>
              </w:rPr>
              <w:t>2</w:t>
            </w:r>
          </w:p>
        </w:tc>
        <w:tc>
          <w:tcPr>
            <w:tcW w:w="1510"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服务器</w:t>
            </w:r>
          </w:p>
        </w:tc>
        <w:tc>
          <w:tcPr>
            <w:tcW w:w="6008" w:type="dxa"/>
            <w:vAlign w:val="center"/>
          </w:tcPr>
          <w:p w:rsidR="0052711A" w:rsidRDefault="003A3F7E">
            <w:pPr>
              <w:snapToGrid w:val="0"/>
              <w:rPr>
                <w:rFonts w:ascii="宋体" w:hAnsi="宋体" w:cs="Arial"/>
                <w:color w:val="000000"/>
                <w:sz w:val="24"/>
                <w:szCs w:val="24"/>
              </w:rPr>
            </w:pPr>
            <w:r>
              <w:rPr>
                <w:rFonts w:ascii="宋体" w:hAnsi="宋体" w:cs="Arial"/>
                <w:color w:val="000000"/>
                <w:sz w:val="24"/>
                <w:szCs w:val="24"/>
              </w:rPr>
              <w:t>i3</w:t>
            </w:r>
            <w:r>
              <w:rPr>
                <w:rFonts w:ascii="宋体" w:hAnsi="宋体" w:cs="Arial" w:hint="eastAsia"/>
                <w:color w:val="000000"/>
                <w:sz w:val="24"/>
                <w:szCs w:val="24"/>
              </w:rPr>
              <w:t>以上处理器，8G以上内存，200G以上硬盘，显示器</w:t>
            </w:r>
            <w:r>
              <w:rPr>
                <w:rFonts w:ascii="宋体" w:hAnsi="宋体" w:cs="Arial"/>
                <w:color w:val="000000"/>
                <w:sz w:val="24"/>
                <w:szCs w:val="24"/>
              </w:rPr>
              <w:t>分辨率</w:t>
            </w:r>
            <w:r>
              <w:rPr>
                <w:rFonts w:ascii="宋体" w:hAnsi="宋体" w:cs="Arial" w:hint="eastAsia"/>
                <w:color w:val="000000"/>
                <w:sz w:val="24"/>
                <w:szCs w:val="24"/>
              </w:rPr>
              <w:t>1024</w:t>
            </w:r>
            <w:r>
              <w:rPr>
                <w:rFonts w:ascii="宋体" w:hAnsi="宋体" w:cs="Arial"/>
                <w:color w:val="000000"/>
                <w:sz w:val="24"/>
                <w:szCs w:val="24"/>
              </w:rPr>
              <w:t>x768</w:t>
            </w:r>
            <w:r>
              <w:rPr>
                <w:rFonts w:ascii="宋体" w:hAnsi="宋体" w:cs="Arial" w:hint="eastAsia"/>
                <w:color w:val="000000"/>
                <w:sz w:val="24"/>
                <w:szCs w:val="24"/>
              </w:rPr>
              <w:t>以上，百兆网络接口，USB接口</w:t>
            </w:r>
          </w:p>
        </w:tc>
      </w:tr>
      <w:tr w:rsidR="0052711A">
        <w:trPr>
          <w:trHeight w:val="849"/>
          <w:jc w:val="center"/>
        </w:trPr>
        <w:tc>
          <w:tcPr>
            <w:tcW w:w="707" w:type="dxa"/>
            <w:vAlign w:val="center"/>
          </w:tcPr>
          <w:p w:rsidR="0052711A" w:rsidRDefault="003A3F7E">
            <w:pPr>
              <w:snapToGrid w:val="0"/>
              <w:jc w:val="center"/>
              <w:rPr>
                <w:rFonts w:ascii="宋体" w:hAnsi="宋体" w:cs="Arial"/>
                <w:color w:val="000000"/>
                <w:sz w:val="24"/>
                <w:szCs w:val="24"/>
              </w:rPr>
            </w:pPr>
            <w:r>
              <w:rPr>
                <w:rFonts w:ascii="宋体" w:hAnsi="宋体" w:cs="Arial" w:hint="eastAsia"/>
                <w:color w:val="000000"/>
                <w:sz w:val="24"/>
                <w:szCs w:val="24"/>
              </w:rPr>
              <w:t>3</w:t>
            </w:r>
          </w:p>
        </w:tc>
        <w:tc>
          <w:tcPr>
            <w:tcW w:w="1510"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智能交通沙盘</w:t>
            </w:r>
          </w:p>
        </w:tc>
        <w:tc>
          <w:tcPr>
            <w:tcW w:w="6008"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主频1.4Ghz、</w:t>
            </w:r>
            <w:proofErr w:type="gramStart"/>
            <w:r>
              <w:rPr>
                <w:rFonts w:ascii="宋体" w:hAnsi="宋体" w:cs="Arial" w:hint="eastAsia"/>
                <w:color w:val="000000"/>
                <w:sz w:val="24"/>
                <w:szCs w:val="24"/>
              </w:rPr>
              <w:t>四核心</w:t>
            </w:r>
            <w:proofErr w:type="gramEnd"/>
            <w:r>
              <w:rPr>
                <w:rFonts w:ascii="宋体" w:hAnsi="宋体" w:cs="Arial" w:hint="eastAsia"/>
                <w:color w:val="000000"/>
                <w:sz w:val="24"/>
                <w:szCs w:val="24"/>
              </w:rPr>
              <w:t xml:space="preserve">ARM Cortex-A9 quad-core、2GB DDR3、8GB </w:t>
            </w:r>
            <w:proofErr w:type="spellStart"/>
            <w:r>
              <w:rPr>
                <w:rFonts w:ascii="宋体" w:hAnsi="宋体" w:cs="Arial" w:hint="eastAsia"/>
                <w:color w:val="000000"/>
                <w:sz w:val="24"/>
                <w:szCs w:val="24"/>
              </w:rPr>
              <w:t>iNand</w:t>
            </w:r>
            <w:proofErr w:type="spellEnd"/>
            <w:r>
              <w:rPr>
                <w:rFonts w:ascii="宋体" w:hAnsi="宋体" w:cs="Arial" w:hint="eastAsia"/>
                <w:color w:val="000000"/>
                <w:sz w:val="24"/>
                <w:szCs w:val="24"/>
              </w:rPr>
              <w:t>、直流电源输入接口，12V/2A电源输入、100/10Mbps以太网芯片，RJ45接口、1920*1080 高清屏、电容触摸、标准SD卡接口</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智能交通沙盘提供的功能，主要包括：交通沙盘模拟显示、红绿灯、智能路灯、智能公交、环境检测、智能小车、智能停车场、ETC、公交站信息发布、车辆定位等功能模块。通过各个模块中的传感器获得相应的数据，这些数据被传送到中</w:t>
            </w:r>
            <w:proofErr w:type="gramStart"/>
            <w:r>
              <w:rPr>
                <w:rFonts w:ascii="宋体" w:hAnsi="宋体" w:cs="Arial" w:hint="eastAsia"/>
                <w:color w:val="000000"/>
                <w:sz w:val="24"/>
                <w:szCs w:val="24"/>
              </w:rPr>
              <w:t>控进行</w:t>
            </w:r>
            <w:proofErr w:type="gramEnd"/>
            <w:r>
              <w:rPr>
                <w:rFonts w:ascii="宋体" w:hAnsi="宋体" w:cs="Arial" w:hint="eastAsia"/>
                <w:color w:val="000000"/>
                <w:sz w:val="24"/>
                <w:szCs w:val="24"/>
              </w:rPr>
              <w:t>处理，中</w:t>
            </w:r>
            <w:proofErr w:type="gramStart"/>
            <w:r>
              <w:rPr>
                <w:rFonts w:ascii="宋体" w:hAnsi="宋体" w:cs="Arial" w:hint="eastAsia"/>
                <w:color w:val="000000"/>
                <w:sz w:val="24"/>
                <w:szCs w:val="24"/>
              </w:rPr>
              <w:t>控通</w:t>
            </w:r>
            <w:proofErr w:type="gramEnd"/>
            <w:r>
              <w:rPr>
                <w:rFonts w:ascii="宋体" w:hAnsi="宋体" w:cs="Arial" w:hint="eastAsia"/>
                <w:color w:val="000000"/>
                <w:sz w:val="24"/>
                <w:szCs w:val="24"/>
              </w:rPr>
              <w:t>过对数据的分析在发送出相应的指令来控制各个模块，最终使各个模块协同稳定的工作。</w:t>
            </w:r>
          </w:p>
        </w:tc>
      </w:tr>
      <w:tr w:rsidR="0052711A">
        <w:trPr>
          <w:trHeight w:val="849"/>
          <w:jc w:val="center"/>
        </w:trPr>
        <w:tc>
          <w:tcPr>
            <w:tcW w:w="707" w:type="dxa"/>
            <w:vAlign w:val="center"/>
          </w:tcPr>
          <w:p w:rsidR="0052711A" w:rsidRDefault="003A3F7E">
            <w:pPr>
              <w:snapToGrid w:val="0"/>
              <w:jc w:val="center"/>
              <w:rPr>
                <w:rFonts w:ascii="宋体" w:hAnsi="宋体" w:cs="Arial"/>
                <w:color w:val="000000"/>
                <w:sz w:val="24"/>
                <w:szCs w:val="24"/>
              </w:rPr>
            </w:pPr>
            <w:r>
              <w:rPr>
                <w:rFonts w:ascii="宋体" w:hAnsi="宋体" w:cs="Arial" w:hint="eastAsia"/>
                <w:color w:val="000000"/>
                <w:sz w:val="24"/>
                <w:szCs w:val="24"/>
              </w:rPr>
              <w:t>4</w:t>
            </w:r>
          </w:p>
        </w:tc>
        <w:tc>
          <w:tcPr>
            <w:tcW w:w="1510"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Android应用平台设备</w:t>
            </w:r>
          </w:p>
        </w:tc>
        <w:tc>
          <w:tcPr>
            <w:tcW w:w="6008"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CPU：ARM Exynos4412 Quad-core</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主频：1.4~1.6GHz</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内存：2G Bytes DDR3</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内置存储：</w:t>
            </w:r>
            <w:proofErr w:type="spellStart"/>
            <w:r>
              <w:rPr>
                <w:rFonts w:ascii="宋体" w:hAnsi="宋体" w:cs="Arial" w:hint="eastAsia"/>
                <w:color w:val="000000"/>
                <w:sz w:val="24"/>
                <w:szCs w:val="24"/>
              </w:rPr>
              <w:t>iNAND</w:t>
            </w:r>
            <w:proofErr w:type="spellEnd"/>
            <w:r>
              <w:rPr>
                <w:rFonts w:ascii="宋体" w:hAnsi="宋体" w:cs="Arial" w:hint="eastAsia"/>
                <w:color w:val="000000"/>
                <w:sz w:val="24"/>
                <w:szCs w:val="24"/>
              </w:rPr>
              <w:t xml:space="preserve"> 8GB</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Flash：NAND FLASH接口</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PMU：特有的PMU管理芯片，ACT8847</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显示接口：LCD、LVDS、VGA(THS8136PHP，符合VESA标准，兼容所有设备)</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lastRenderedPageBreak/>
              <w:t>以太网：DM9000，支持10M/100M自适应网络</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USB接口：两路独立的USB Host2.0接口，其中一路一扩四</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HDMI接口：A型，HDMI1.4，支持3D输出，1080P高清分辨率</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串口：4路UART接口</w:t>
            </w:r>
          </w:p>
        </w:tc>
      </w:tr>
    </w:tbl>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lastRenderedPageBreak/>
        <w:t>（二）软件平台</w:t>
      </w: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510"/>
        <w:gridCol w:w="6008"/>
      </w:tblGrid>
      <w:tr w:rsidR="0052711A">
        <w:trPr>
          <w:trHeight w:val="283"/>
          <w:jc w:val="center"/>
        </w:trPr>
        <w:tc>
          <w:tcPr>
            <w:tcW w:w="707" w:type="dxa"/>
            <w:shd w:val="clear" w:color="auto" w:fill="auto"/>
            <w:vAlign w:val="center"/>
          </w:tcPr>
          <w:p w:rsidR="0052711A" w:rsidRDefault="003A3F7E">
            <w:pPr>
              <w:snapToGrid w:val="0"/>
              <w:jc w:val="center"/>
              <w:rPr>
                <w:rFonts w:ascii="宋体" w:hAnsi="宋体" w:cs="Arial"/>
                <w:b/>
                <w:color w:val="000000"/>
                <w:sz w:val="24"/>
                <w:szCs w:val="24"/>
              </w:rPr>
            </w:pPr>
            <w:r>
              <w:rPr>
                <w:rFonts w:ascii="宋体" w:hAnsi="宋体" w:cs="Arial" w:hint="eastAsia"/>
                <w:b/>
                <w:color w:val="000000"/>
                <w:sz w:val="24"/>
                <w:szCs w:val="24"/>
              </w:rPr>
              <w:t>序号</w:t>
            </w:r>
          </w:p>
        </w:tc>
        <w:tc>
          <w:tcPr>
            <w:tcW w:w="1510" w:type="dxa"/>
            <w:shd w:val="clear" w:color="auto" w:fill="auto"/>
            <w:vAlign w:val="center"/>
          </w:tcPr>
          <w:p w:rsidR="0052711A" w:rsidRDefault="003A3F7E">
            <w:pPr>
              <w:snapToGrid w:val="0"/>
              <w:jc w:val="center"/>
              <w:rPr>
                <w:rFonts w:ascii="宋体" w:hAnsi="宋体" w:cs="Arial"/>
                <w:b/>
                <w:color w:val="000000"/>
                <w:sz w:val="24"/>
                <w:szCs w:val="24"/>
              </w:rPr>
            </w:pPr>
            <w:r>
              <w:rPr>
                <w:rFonts w:ascii="宋体" w:hAnsi="宋体" w:cs="Arial" w:hint="eastAsia"/>
                <w:b/>
                <w:color w:val="000000"/>
                <w:sz w:val="24"/>
                <w:szCs w:val="24"/>
              </w:rPr>
              <w:t>设备名称</w:t>
            </w:r>
          </w:p>
        </w:tc>
        <w:tc>
          <w:tcPr>
            <w:tcW w:w="6008" w:type="dxa"/>
            <w:shd w:val="clear" w:color="auto" w:fill="auto"/>
            <w:vAlign w:val="center"/>
          </w:tcPr>
          <w:p w:rsidR="0052711A" w:rsidRDefault="003A3F7E">
            <w:pPr>
              <w:snapToGrid w:val="0"/>
              <w:jc w:val="center"/>
              <w:rPr>
                <w:rFonts w:ascii="宋体" w:hAnsi="宋体" w:cs="Arial"/>
                <w:b/>
                <w:color w:val="000000"/>
                <w:sz w:val="24"/>
                <w:szCs w:val="24"/>
              </w:rPr>
            </w:pPr>
            <w:r>
              <w:rPr>
                <w:rFonts w:ascii="宋体" w:hAnsi="宋体" w:cs="Arial" w:hint="eastAsia"/>
                <w:b/>
                <w:color w:val="000000"/>
                <w:sz w:val="24"/>
                <w:szCs w:val="24"/>
              </w:rPr>
              <w:t>主要功能</w:t>
            </w:r>
          </w:p>
        </w:tc>
      </w:tr>
      <w:tr w:rsidR="0052711A">
        <w:trPr>
          <w:trHeight w:val="271"/>
          <w:jc w:val="center"/>
        </w:trPr>
        <w:tc>
          <w:tcPr>
            <w:tcW w:w="707" w:type="dxa"/>
            <w:vAlign w:val="center"/>
          </w:tcPr>
          <w:p w:rsidR="0052711A" w:rsidRDefault="003A3F7E">
            <w:pPr>
              <w:snapToGrid w:val="0"/>
              <w:jc w:val="center"/>
              <w:rPr>
                <w:rFonts w:ascii="宋体" w:hAnsi="宋体" w:cs="Arial"/>
                <w:color w:val="000000"/>
                <w:sz w:val="24"/>
                <w:szCs w:val="24"/>
              </w:rPr>
            </w:pPr>
            <w:r>
              <w:rPr>
                <w:rFonts w:ascii="宋体" w:hAnsi="宋体" w:cs="Arial" w:hint="eastAsia"/>
                <w:color w:val="000000"/>
                <w:sz w:val="24"/>
                <w:szCs w:val="24"/>
              </w:rPr>
              <w:t>1</w:t>
            </w:r>
          </w:p>
        </w:tc>
        <w:tc>
          <w:tcPr>
            <w:tcW w:w="1510"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计算机</w:t>
            </w:r>
          </w:p>
        </w:tc>
        <w:tc>
          <w:tcPr>
            <w:tcW w:w="6008" w:type="dxa"/>
            <w:vAlign w:val="center"/>
          </w:tcPr>
          <w:p w:rsidR="0052711A" w:rsidRDefault="003A3F7E">
            <w:pPr>
              <w:snapToGrid w:val="0"/>
              <w:rPr>
                <w:rFonts w:ascii="宋体" w:hAnsi="宋体" w:cs="Arial"/>
                <w:color w:val="000000"/>
                <w:sz w:val="24"/>
                <w:szCs w:val="24"/>
              </w:rPr>
            </w:pPr>
            <w:r>
              <w:rPr>
                <w:rFonts w:ascii="宋体" w:hAnsi="宋体" w:cs="Arial"/>
                <w:color w:val="000000"/>
                <w:sz w:val="24"/>
                <w:szCs w:val="24"/>
              </w:rPr>
              <w:t>Windows 7</w:t>
            </w:r>
            <w:r>
              <w:rPr>
                <w:rFonts w:ascii="宋体" w:hAnsi="宋体" w:cs="Arial" w:hint="eastAsia"/>
                <w:color w:val="000000"/>
                <w:sz w:val="24"/>
                <w:szCs w:val="24"/>
              </w:rPr>
              <w:t>（</w:t>
            </w:r>
            <w:r>
              <w:rPr>
                <w:rFonts w:ascii="宋体" w:hAnsi="宋体" w:cs="Arial"/>
                <w:color w:val="000000"/>
                <w:sz w:val="24"/>
                <w:szCs w:val="24"/>
              </w:rPr>
              <w:t>64</w:t>
            </w:r>
            <w:r>
              <w:rPr>
                <w:rFonts w:ascii="宋体" w:hAnsi="宋体" w:cs="Arial" w:hint="eastAsia"/>
                <w:color w:val="000000"/>
                <w:sz w:val="24"/>
                <w:szCs w:val="24"/>
              </w:rPr>
              <w:t>位）或更新版本</w:t>
            </w:r>
          </w:p>
          <w:p w:rsidR="0052711A" w:rsidRDefault="003A3F7E">
            <w:pPr>
              <w:snapToGrid w:val="0"/>
              <w:rPr>
                <w:rFonts w:ascii="宋体" w:hAnsi="宋体" w:cs="Arial"/>
                <w:color w:val="000000"/>
                <w:sz w:val="24"/>
                <w:szCs w:val="24"/>
              </w:rPr>
            </w:pPr>
            <w:r>
              <w:rPr>
                <w:rFonts w:ascii="宋体" w:hAnsi="宋体" w:cs="Arial"/>
                <w:color w:val="000000"/>
                <w:sz w:val="24"/>
                <w:szCs w:val="24"/>
              </w:rPr>
              <w:t>jdk-8u66-windows</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Android Studio v2.2或以上</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SDK Platforms：Android 4.0.3、5.0、6.0、7.0（SDK、APIs和Intel x86 64 Image）</w:t>
            </w:r>
          </w:p>
          <w:p w:rsidR="0052711A" w:rsidRDefault="003A3F7E">
            <w:pPr>
              <w:snapToGrid w:val="0"/>
              <w:rPr>
                <w:rFonts w:ascii="宋体" w:hAnsi="宋体" w:cs="Arial"/>
                <w:color w:val="000000"/>
                <w:sz w:val="24"/>
                <w:szCs w:val="24"/>
              </w:rPr>
            </w:pPr>
            <w:r>
              <w:rPr>
                <w:rFonts w:ascii="宋体" w:hAnsi="宋体" w:cs="Arial"/>
                <w:color w:val="000000"/>
                <w:sz w:val="24"/>
                <w:szCs w:val="24"/>
              </w:rPr>
              <w:t>gradle-3.3-all</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Build Tools Version：21.0.0、22.0.0、23.0.0、24.0.0、25.0.0</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Office2010(word、</w:t>
            </w:r>
            <w:proofErr w:type="spellStart"/>
            <w:r>
              <w:rPr>
                <w:rFonts w:ascii="宋体" w:hAnsi="宋体" w:cs="Arial" w:hint="eastAsia"/>
                <w:color w:val="000000"/>
                <w:sz w:val="24"/>
                <w:szCs w:val="24"/>
              </w:rPr>
              <w:t>visio</w:t>
            </w:r>
            <w:proofErr w:type="spellEnd"/>
            <w:r>
              <w:rPr>
                <w:rFonts w:ascii="宋体" w:hAnsi="宋体" w:cs="Arial" w:hint="eastAsia"/>
                <w:color w:val="000000"/>
                <w:sz w:val="24"/>
                <w:szCs w:val="24"/>
              </w:rPr>
              <w:t>)</w:t>
            </w:r>
          </w:p>
        </w:tc>
      </w:tr>
      <w:tr w:rsidR="0052711A">
        <w:trPr>
          <w:trHeight w:val="271"/>
          <w:jc w:val="center"/>
        </w:trPr>
        <w:tc>
          <w:tcPr>
            <w:tcW w:w="707" w:type="dxa"/>
            <w:vAlign w:val="center"/>
          </w:tcPr>
          <w:p w:rsidR="0052711A" w:rsidRDefault="003A3F7E">
            <w:pPr>
              <w:snapToGrid w:val="0"/>
              <w:jc w:val="center"/>
              <w:rPr>
                <w:rFonts w:ascii="宋体" w:hAnsi="宋体" w:cs="Arial"/>
                <w:color w:val="000000"/>
                <w:sz w:val="24"/>
                <w:szCs w:val="24"/>
              </w:rPr>
            </w:pPr>
            <w:r>
              <w:rPr>
                <w:rFonts w:ascii="宋体" w:hAnsi="宋体" w:cs="Arial" w:hint="eastAsia"/>
                <w:color w:val="000000"/>
                <w:sz w:val="24"/>
                <w:szCs w:val="24"/>
              </w:rPr>
              <w:t>2</w:t>
            </w:r>
          </w:p>
        </w:tc>
        <w:tc>
          <w:tcPr>
            <w:tcW w:w="1510"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智能交通管理系统</w:t>
            </w:r>
          </w:p>
        </w:tc>
        <w:tc>
          <w:tcPr>
            <w:tcW w:w="6008"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系统提供的管理功能主要包括：用户管理、权限控制、环境监测单元、中控单元、ETC收费模块、智能停车场模块、智能小车模块、红绿灯控制模块、路灯控制模块等功能接口协议。</w:t>
            </w:r>
          </w:p>
        </w:tc>
      </w:tr>
    </w:tbl>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（三）竞赛环境：</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竞赛场地宽敞明亮，照明电源使用安全，赛场供电、用电及电源使用必须遵守相关的用电规范和要求，安全第一。</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赛场用电要</w:t>
      </w:r>
      <w:proofErr w:type="gramStart"/>
      <w:r>
        <w:rPr>
          <w:rFonts w:ascii="Arial Narrow" w:eastAsia="仿宋_GB2312" w:hAnsi="Arial Narrow" w:cs="Arial" w:hint="eastAsia"/>
          <w:sz w:val="30"/>
          <w:szCs w:val="30"/>
        </w:rPr>
        <w:t>求是双</w:t>
      </w:r>
      <w:proofErr w:type="gramEnd"/>
      <w:r>
        <w:rPr>
          <w:rFonts w:ascii="Arial Narrow" w:eastAsia="仿宋_GB2312" w:hAnsi="Arial Narrow" w:cs="Arial" w:hint="eastAsia"/>
          <w:sz w:val="30"/>
          <w:szCs w:val="30"/>
        </w:rPr>
        <w:t>路供电：交流电源总线两端要分别从两个不同的配电箱引出。每组考试位使用带有漏电保护装置的插线板单独供电，电源线径必须满足供电需求，并考虑留有冗余；</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为了保证比赛正常使用，赛场</w:t>
      </w:r>
      <w:proofErr w:type="gramStart"/>
      <w:r>
        <w:rPr>
          <w:rFonts w:ascii="Arial Narrow" w:eastAsia="仿宋_GB2312" w:hAnsi="Arial Narrow" w:cs="Arial" w:hint="eastAsia"/>
          <w:sz w:val="30"/>
          <w:szCs w:val="30"/>
        </w:rPr>
        <w:t>照明机</w:t>
      </w:r>
      <w:proofErr w:type="gramEnd"/>
      <w:r>
        <w:rPr>
          <w:rFonts w:ascii="Arial Narrow" w:eastAsia="仿宋_GB2312" w:hAnsi="Arial Narrow" w:cs="Arial" w:hint="eastAsia"/>
          <w:sz w:val="30"/>
          <w:szCs w:val="30"/>
        </w:rPr>
        <w:t>空调独立于比赛用电，并且每赛位最好能提供独立</w:t>
      </w:r>
      <w:r>
        <w:rPr>
          <w:rFonts w:ascii="Arial Narrow" w:eastAsia="仿宋_GB2312" w:hAnsi="Arial Narrow" w:cs="Arial" w:hint="eastAsia"/>
          <w:sz w:val="30"/>
          <w:szCs w:val="30"/>
        </w:rPr>
        <w:t>UPS</w:t>
      </w:r>
      <w:r>
        <w:rPr>
          <w:rFonts w:ascii="Arial Narrow" w:eastAsia="仿宋_GB2312" w:hAnsi="Arial Narrow" w:cs="Arial" w:hint="eastAsia"/>
          <w:sz w:val="30"/>
          <w:szCs w:val="30"/>
        </w:rPr>
        <w:t>电源供电；</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比赛场地交流电源不能有明线走线，必须走地槽并具有明显的标识和警示，走线要标准规范，且电源接地良好。</w:t>
      </w:r>
      <w:r>
        <w:rPr>
          <w:rFonts w:ascii="Arial Narrow" w:eastAsia="仿宋_GB2312" w:hAnsi="Arial Narrow" w:cs="Arial" w:hint="eastAsia"/>
          <w:sz w:val="30"/>
          <w:szCs w:val="30"/>
        </w:rPr>
        <w:t xml:space="preserve"> </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（四）</w:t>
      </w:r>
      <w:proofErr w:type="gramStart"/>
      <w:r>
        <w:rPr>
          <w:rFonts w:ascii="Arial Narrow" w:eastAsia="仿宋_GB2312" w:hAnsi="Arial Narrow" w:cs="Arial" w:hint="eastAsia"/>
          <w:b/>
          <w:sz w:val="30"/>
          <w:szCs w:val="30"/>
        </w:rPr>
        <w:t>赛位设置</w:t>
      </w:r>
      <w:proofErr w:type="gramEnd"/>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proofErr w:type="gramStart"/>
      <w:r>
        <w:rPr>
          <w:rFonts w:ascii="Arial Narrow" w:eastAsia="仿宋_GB2312" w:hAnsi="Arial Narrow" w:cs="Arial" w:hint="eastAsia"/>
          <w:sz w:val="30"/>
          <w:szCs w:val="30"/>
        </w:rPr>
        <w:t>赛位设置</w:t>
      </w:r>
      <w:proofErr w:type="gramEnd"/>
      <w:r>
        <w:rPr>
          <w:rFonts w:ascii="Arial Narrow" w:eastAsia="仿宋_GB2312" w:hAnsi="Arial Narrow" w:cs="Arial" w:hint="eastAsia"/>
          <w:sz w:val="30"/>
          <w:szCs w:val="30"/>
        </w:rPr>
        <w:t>：既满足竞赛加密的相关要求，更便于参赛选手</w:t>
      </w:r>
      <w:r>
        <w:rPr>
          <w:rFonts w:ascii="Arial Narrow" w:eastAsia="仿宋_GB2312" w:hAnsi="Arial Narrow" w:cs="Arial" w:hint="eastAsia"/>
          <w:sz w:val="30"/>
          <w:szCs w:val="30"/>
        </w:rPr>
        <w:lastRenderedPageBreak/>
        <w:t>方便</w:t>
      </w:r>
      <w:proofErr w:type="gramStart"/>
      <w:r>
        <w:rPr>
          <w:rFonts w:ascii="Arial Narrow" w:eastAsia="仿宋_GB2312" w:hAnsi="Arial Narrow" w:cs="Arial" w:hint="eastAsia"/>
          <w:sz w:val="30"/>
          <w:szCs w:val="30"/>
        </w:rPr>
        <w:t>确定赛位</w:t>
      </w:r>
      <w:proofErr w:type="gramEnd"/>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每赛位的单位面积不得低于</w:t>
      </w:r>
      <w:r>
        <w:rPr>
          <w:rFonts w:ascii="Arial Narrow" w:eastAsia="仿宋_GB2312" w:hAnsi="Arial Narrow" w:cs="Arial" w:hint="eastAsia"/>
          <w:sz w:val="30"/>
          <w:szCs w:val="30"/>
        </w:rPr>
        <w:t>12</w:t>
      </w:r>
      <w:r>
        <w:rPr>
          <w:rFonts w:ascii="Arial Narrow" w:eastAsia="仿宋_GB2312" w:hAnsi="Arial Narrow" w:cs="Arial" w:hint="eastAsia"/>
          <w:sz w:val="30"/>
          <w:szCs w:val="30"/>
        </w:rPr>
        <w:t>平方米；</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每赛位参赛选手确定活动的范围，</w:t>
      </w:r>
      <w:proofErr w:type="gramStart"/>
      <w:r>
        <w:rPr>
          <w:rFonts w:ascii="Arial Narrow" w:eastAsia="仿宋_GB2312" w:hAnsi="Arial Narrow" w:cs="Arial" w:hint="eastAsia"/>
          <w:sz w:val="30"/>
          <w:szCs w:val="30"/>
        </w:rPr>
        <w:t>赛位四周</w:t>
      </w:r>
      <w:proofErr w:type="gramEnd"/>
      <w:r>
        <w:rPr>
          <w:rFonts w:ascii="Arial Narrow" w:eastAsia="仿宋_GB2312" w:hAnsi="Arial Narrow" w:cs="Arial" w:hint="eastAsia"/>
          <w:sz w:val="30"/>
          <w:szCs w:val="30"/>
        </w:rPr>
        <w:t>使用不同颜色进行警戒标示。</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十四、安全保障</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赛项根据赛项具体特点做好安全事故防范和应急预案。</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（一）安全防范</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消防安全：</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赛前赛场进行严格的场地清理，将易燃易爆材料和与比赛无关物品设备等清理出赛场。</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在赛场准备一定数量的灭火器散布在赛场中。</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设立防火巡视员，禁烟员，赛场及其周围严禁吸烟。</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比赛场地要有紧急疏散通道，比赛期间要保证通道畅通，让所有人都知晓疏散通道的出口，并做出明显的引导指示标志。</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安保措施：</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出入人员均需佩戴专用证件，不同身份角色证件样式（或颜色）不同，最好配有照片。</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场地出入口要有安保人员值守，场地内部要有安保人员巡逻。</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进入场地要进行安全检查（至少要用手持金属扫描仪进行扫描）。</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箱包给予寄存，任何存储设备和手机等都不得带进赛场，不得带任何液体进场，场内准备饮用水。</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赛场应配有视频监控，对大赛考场进行监控，在出现纠纷</w:t>
      </w:r>
      <w:r>
        <w:rPr>
          <w:rFonts w:ascii="Arial Narrow" w:eastAsia="仿宋_GB2312" w:hAnsi="Arial Narrow" w:cs="Arial" w:hint="eastAsia"/>
          <w:sz w:val="30"/>
          <w:szCs w:val="30"/>
        </w:rPr>
        <w:lastRenderedPageBreak/>
        <w:t>时进行举证。</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服务人员保障：</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保安（安全员）若干名，对赛场和赛场周围的安全进行保障，遇到有人闹事，立刻带出现场进行场外调解，并处理协调突发意外事件的发生；</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赛场服务人员，引导员、赛场服务后勤保障人员必须坚守岗位，且持证上岗，带有大赛组委会统一制作的工作人员胸牌；</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医疗（或备用常用药品）人员，现场最好要配备医护人员，配备一些常用应急药品，参赛相关人员如突发疾病，要立刻拨打医疗求救电话，如果当地医疗保障设施不是很完善，建议配备备用车辆，在救护车不能及时到达的情况下，由现场医护人员陪同自行把病号送往就近医院。</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（二）应急预案</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前应组织安保人员进行培训，提前进行安全教育和演习，使安保人员熟悉大赛的安全预案，明确各自的分工和职责。督促各部门检查消防设施，做好安全保卫工作，防止火灾、踩踏等群体性事件发生，确保大赛期间赛场财产的安全。</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竞赛过程中如若发生安全事故，应立即报告现场总指挥，同时启动事故处理应急预案，各类人员按照分工各尽其责，立即展开现场抢救和组织人员疏散，最大限度地减少人员伤害及财产损失。</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竞赛结束时，要及时进行安全检查，重点做好防火、防盗以及电气、设备的安全检查，防止因疏忽而发生事故。</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安全防范基本要求：</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①坚守岗位，认真履职。</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②听从指挥，反应迅速。</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③保持联络，及时沟通。</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④明确责任，问责追究。</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赛场周围要设立警戒线，防止无关人员进入，发生意外事件。比赛现场内应参照相关职业岗位的要求为选手提供必要的劳动保护。在具有危险性的操作环节，裁判员要严防选手出现错误操作。</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参赛选手进入赛位，赛项裁判工作人员进入工作场所时，赛项承办院校有责任提醒、督促参赛选手、赛项裁判工作人员严禁携带通讯、照相摄录设备，禁止携带未经许可的记录用具。如确有需要，由赛场统一配置，统一管理。赛项可根据需要配置安检设备，对进入赛场重要区域的人员进行安检，可在赛场相关区域安放无线屏蔽设备。</w:t>
      </w: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394"/>
        <w:gridCol w:w="2752"/>
      </w:tblGrid>
      <w:tr w:rsidR="0052711A">
        <w:trPr>
          <w:trHeight w:val="343"/>
          <w:jc w:val="center"/>
        </w:trPr>
        <w:tc>
          <w:tcPr>
            <w:tcW w:w="1951" w:type="dxa"/>
          </w:tcPr>
          <w:p w:rsidR="0052711A" w:rsidRDefault="003A3F7E">
            <w:pPr>
              <w:pStyle w:val="af8"/>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突发事件</w:t>
            </w:r>
          </w:p>
        </w:tc>
        <w:tc>
          <w:tcPr>
            <w:tcW w:w="3394" w:type="dxa"/>
          </w:tcPr>
          <w:p w:rsidR="0052711A" w:rsidRDefault="003A3F7E">
            <w:pPr>
              <w:pStyle w:val="af8"/>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预防措施</w:t>
            </w:r>
          </w:p>
        </w:tc>
        <w:tc>
          <w:tcPr>
            <w:tcW w:w="2752" w:type="dxa"/>
          </w:tcPr>
          <w:p w:rsidR="0052711A" w:rsidRDefault="003A3F7E">
            <w:pPr>
              <w:pStyle w:val="af8"/>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事件发生后应对措施</w:t>
            </w:r>
          </w:p>
        </w:tc>
      </w:tr>
      <w:tr w:rsidR="0052711A">
        <w:trPr>
          <w:trHeight w:val="1247"/>
          <w:jc w:val="center"/>
        </w:trPr>
        <w:tc>
          <w:tcPr>
            <w:tcW w:w="1951"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参赛选手发病或受伤</w:t>
            </w:r>
          </w:p>
        </w:tc>
        <w:tc>
          <w:tcPr>
            <w:tcW w:w="3394"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在各工位张贴安全操作说明。</w:t>
            </w:r>
          </w:p>
        </w:tc>
        <w:tc>
          <w:tcPr>
            <w:tcW w:w="2752"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医务人员应采取紧急救护措施，及时进行救治，如病情或伤势严重，应及时送往最近医院进行救治。</w:t>
            </w:r>
          </w:p>
        </w:tc>
      </w:tr>
      <w:tr w:rsidR="0052711A">
        <w:trPr>
          <w:trHeight w:val="1247"/>
          <w:jc w:val="center"/>
        </w:trPr>
        <w:tc>
          <w:tcPr>
            <w:tcW w:w="1951"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人员发生食物中毒</w:t>
            </w:r>
          </w:p>
        </w:tc>
        <w:tc>
          <w:tcPr>
            <w:tcW w:w="3394"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比赛期间指定的住宿/餐饮场地符合国家相关资质要求。并协调地方卫生部门做好检查工作。</w:t>
            </w:r>
          </w:p>
        </w:tc>
        <w:tc>
          <w:tcPr>
            <w:tcW w:w="2752"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立即组织对中毒人员进行救治，必要时送往最近医院进行检查治疗。同时对可疑的食品、饮水及其有关原料、工具设备和场所以及可能受污染的区域采取保留、控制措施，组织开展现场调查，迅速查明原因，并及时向大赛组委会报告</w:t>
            </w:r>
            <w:r>
              <w:rPr>
                <w:rFonts w:asciiTheme="minorEastAsia" w:eastAsiaTheme="minorEastAsia" w:hAnsiTheme="minorEastAsia" w:cs="Arial" w:hint="eastAsia"/>
                <w:color w:val="auto"/>
                <w:sz w:val="24"/>
                <w:szCs w:val="24"/>
              </w:rPr>
              <w:t>。</w:t>
            </w:r>
          </w:p>
        </w:tc>
      </w:tr>
      <w:tr w:rsidR="0052711A">
        <w:trPr>
          <w:trHeight w:val="1247"/>
          <w:jc w:val="center"/>
        </w:trPr>
        <w:tc>
          <w:tcPr>
            <w:tcW w:w="1951"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lastRenderedPageBreak/>
              <w:t>设备损坏（如不能启动、反复重启等）</w:t>
            </w:r>
          </w:p>
        </w:tc>
        <w:tc>
          <w:tcPr>
            <w:tcW w:w="3394"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提前一天烤机，所有设备开机运行；现场放置备机。</w:t>
            </w:r>
          </w:p>
        </w:tc>
        <w:tc>
          <w:tcPr>
            <w:tcW w:w="2752"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参赛选手举手示意后，监考人员计时，裁判确认后更换备机，并由主裁判确定应计入延时时间。</w:t>
            </w:r>
          </w:p>
        </w:tc>
      </w:tr>
      <w:tr w:rsidR="0052711A">
        <w:trPr>
          <w:trHeight w:val="1125"/>
          <w:jc w:val="center"/>
        </w:trPr>
        <w:tc>
          <w:tcPr>
            <w:tcW w:w="1951"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设备掉电</w:t>
            </w:r>
          </w:p>
        </w:tc>
        <w:tc>
          <w:tcPr>
            <w:tcW w:w="3394"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竞赛前技术人员及监考人员检查所有电源插头，确保牢固；电源线尽量绑扎在参赛选手碰不到的地方，如桌子后面等；</w:t>
            </w:r>
          </w:p>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竞赛前提醒参赛选手注意尽量不要碰到电源，配置文件要随时保存。</w:t>
            </w:r>
          </w:p>
        </w:tc>
        <w:tc>
          <w:tcPr>
            <w:tcW w:w="2752"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参赛选手举手示意后，监考人员计时，裁判确认后重启机器，并由主裁判确定应计入延时的时间。</w:t>
            </w:r>
          </w:p>
        </w:tc>
      </w:tr>
      <w:tr w:rsidR="0052711A">
        <w:trPr>
          <w:trHeight w:val="435"/>
          <w:jc w:val="center"/>
        </w:trPr>
        <w:tc>
          <w:tcPr>
            <w:tcW w:w="1951"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现场网络线缆故障</w:t>
            </w:r>
          </w:p>
        </w:tc>
        <w:tc>
          <w:tcPr>
            <w:tcW w:w="3394"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现场走线要规范，尽量走暗槽或现场人员接触不到的地方；对主要线路要在走线槽内留有备线。</w:t>
            </w:r>
          </w:p>
        </w:tc>
        <w:tc>
          <w:tcPr>
            <w:tcW w:w="2752"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启用备线。</w:t>
            </w:r>
          </w:p>
        </w:tc>
      </w:tr>
    </w:tbl>
    <w:p w:rsidR="0052711A" w:rsidRDefault="0052711A">
      <w:pPr>
        <w:snapToGrid w:val="0"/>
        <w:spacing w:line="560" w:lineRule="exact"/>
        <w:rPr>
          <w:rFonts w:ascii="Arial Narrow" w:eastAsia="仿宋_GB2312" w:hAnsi="Arial Narrow" w:cs="Arial"/>
          <w:sz w:val="30"/>
          <w:szCs w:val="30"/>
        </w:rPr>
      </w:pP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w:t>
      </w:r>
      <w:r>
        <w:rPr>
          <w:rFonts w:ascii="黑体" w:eastAsia="黑体" w:hAnsi="黑体" w:cs="Arial" w:hint="eastAsia"/>
          <w:b/>
          <w:color w:val="000000" w:themeColor="text1"/>
          <w:sz w:val="30"/>
          <w:szCs w:val="30"/>
        </w:rPr>
        <w:t>五</w:t>
      </w:r>
      <w:r>
        <w:rPr>
          <w:rFonts w:ascii="黑体" w:eastAsia="黑体" w:hAnsi="黑体" w:cs="Arial"/>
          <w:b/>
          <w:color w:val="000000" w:themeColor="text1"/>
          <w:sz w:val="30"/>
          <w:szCs w:val="30"/>
        </w:rPr>
        <w:t>、经费预算方案</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320"/>
        <w:gridCol w:w="1275"/>
        <w:gridCol w:w="3686"/>
        <w:gridCol w:w="1090"/>
      </w:tblGrid>
      <w:tr w:rsidR="0052711A">
        <w:trPr>
          <w:trHeight w:val="870"/>
          <w:jc w:val="center"/>
        </w:trPr>
        <w:tc>
          <w:tcPr>
            <w:tcW w:w="766" w:type="dxa"/>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序号</w:t>
            </w:r>
          </w:p>
        </w:tc>
        <w:tc>
          <w:tcPr>
            <w:tcW w:w="1320" w:type="dxa"/>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项目阶段</w:t>
            </w:r>
          </w:p>
        </w:tc>
        <w:tc>
          <w:tcPr>
            <w:tcW w:w="4961" w:type="dxa"/>
            <w:gridSpan w:val="2"/>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资金用途</w:t>
            </w:r>
          </w:p>
        </w:tc>
        <w:tc>
          <w:tcPr>
            <w:tcW w:w="1090" w:type="dxa"/>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费用</w:t>
            </w:r>
          </w:p>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（万元）</w:t>
            </w:r>
          </w:p>
        </w:tc>
      </w:tr>
      <w:tr w:rsidR="0052711A">
        <w:trPr>
          <w:trHeight w:val="260"/>
          <w:jc w:val="center"/>
        </w:trPr>
        <w:tc>
          <w:tcPr>
            <w:tcW w:w="76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1</w:t>
            </w:r>
          </w:p>
        </w:tc>
        <w:tc>
          <w:tcPr>
            <w:tcW w:w="132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方案论证</w:t>
            </w:r>
          </w:p>
        </w:tc>
        <w:tc>
          <w:tcPr>
            <w:tcW w:w="4961" w:type="dxa"/>
            <w:gridSpan w:val="2"/>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专家论证会议</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5</w:t>
            </w:r>
          </w:p>
        </w:tc>
      </w:tr>
      <w:tr w:rsidR="0052711A">
        <w:trPr>
          <w:trHeight w:val="278"/>
          <w:jc w:val="center"/>
        </w:trPr>
        <w:tc>
          <w:tcPr>
            <w:tcW w:w="766"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w:t>
            </w:r>
          </w:p>
          <w:p w:rsidR="0052711A" w:rsidRDefault="0052711A">
            <w:pPr>
              <w:jc w:val="center"/>
              <w:rPr>
                <w:rFonts w:ascii="宋体" w:hAnsi="宋体"/>
                <w:color w:val="000000" w:themeColor="text1"/>
                <w:sz w:val="24"/>
                <w:szCs w:val="24"/>
              </w:rPr>
            </w:pPr>
          </w:p>
        </w:tc>
        <w:tc>
          <w:tcPr>
            <w:tcW w:w="1320"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赛前准备</w:t>
            </w:r>
          </w:p>
        </w:tc>
        <w:tc>
          <w:tcPr>
            <w:tcW w:w="4961" w:type="dxa"/>
            <w:gridSpan w:val="2"/>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模拟题开发，培训内容整理</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4</w:t>
            </w:r>
          </w:p>
        </w:tc>
      </w:tr>
      <w:tr w:rsidR="0052711A">
        <w:trPr>
          <w:trHeight w:val="512"/>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免费技术培训</w:t>
            </w: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面授约2场</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3</w:t>
            </w:r>
          </w:p>
        </w:tc>
      </w:tr>
      <w:tr w:rsidR="0052711A">
        <w:trPr>
          <w:trHeight w:val="368"/>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ign w:val="center"/>
          </w:tcPr>
          <w:p w:rsidR="0052711A" w:rsidRDefault="0052711A">
            <w:pPr>
              <w:jc w:val="center"/>
              <w:rPr>
                <w:rFonts w:ascii="宋体" w:hAnsi="宋体"/>
                <w:color w:val="000000" w:themeColor="text1"/>
                <w:sz w:val="24"/>
                <w:szCs w:val="24"/>
              </w:rPr>
            </w:pP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网络约2场</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1</w:t>
            </w:r>
          </w:p>
        </w:tc>
      </w:tr>
      <w:tr w:rsidR="0052711A">
        <w:trPr>
          <w:trHeight w:val="565"/>
          <w:jc w:val="center"/>
        </w:trPr>
        <w:tc>
          <w:tcPr>
            <w:tcW w:w="766"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3</w:t>
            </w:r>
          </w:p>
        </w:tc>
        <w:tc>
          <w:tcPr>
            <w:tcW w:w="1320"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比赛现场</w:t>
            </w:r>
          </w:p>
        </w:tc>
        <w:tc>
          <w:tcPr>
            <w:tcW w:w="1275"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场内活动</w:t>
            </w: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比赛用设备（合作企业免费提供）</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color w:val="000000" w:themeColor="text1"/>
                <w:sz w:val="24"/>
                <w:szCs w:val="24"/>
              </w:rPr>
              <w:t>0</w:t>
            </w:r>
          </w:p>
        </w:tc>
      </w:tr>
      <w:tr w:rsidR="0052711A">
        <w:trPr>
          <w:trHeight w:val="356"/>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ign w:val="center"/>
          </w:tcPr>
          <w:p w:rsidR="0052711A" w:rsidRDefault="0052711A">
            <w:pPr>
              <w:jc w:val="center"/>
              <w:rPr>
                <w:rFonts w:ascii="宋体" w:hAnsi="宋体"/>
                <w:color w:val="000000" w:themeColor="text1"/>
                <w:sz w:val="24"/>
                <w:szCs w:val="24"/>
              </w:rPr>
            </w:pP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设备运输、安装调试</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5</w:t>
            </w:r>
          </w:p>
        </w:tc>
      </w:tr>
      <w:tr w:rsidR="0052711A">
        <w:trPr>
          <w:trHeight w:val="285"/>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ign w:val="center"/>
          </w:tcPr>
          <w:p w:rsidR="0052711A" w:rsidRDefault="0052711A">
            <w:pPr>
              <w:jc w:val="center"/>
              <w:rPr>
                <w:rFonts w:ascii="宋体" w:hAnsi="宋体"/>
                <w:color w:val="000000" w:themeColor="text1"/>
                <w:sz w:val="24"/>
                <w:szCs w:val="24"/>
              </w:rPr>
            </w:pP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出题、监考、</w:t>
            </w:r>
            <w:r>
              <w:rPr>
                <w:rFonts w:ascii="宋体" w:hAnsi="宋体"/>
                <w:color w:val="000000" w:themeColor="text1"/>
                <w:sz w:val="24"/>
                <w:szCs w:val="24"/>
              </w:rPr>
              <w:t>工作人员</w:t>
            </w:r>
            <w:r>
              <w:rPr>
                <w:rFonts w:ascii="宋体" w:hAnsi="宋体" w:hint="eastAsia"/>
                <w:color w:val="000000" w:themeColor="text1"/>
                <w:sz w:val="24"/>
                <w:szCs w:val="24"/>
              </w:rPr>
              <w:t>、裁判和</w:t>
            </w:r>
            <w:r>
              <w:rPr>
                <w:rFonts w:ascii="宋体" w:hAnsi="宋体"/>
                <w:color w:val="000000" w:themeColor="text1"/>
                <w:sz w:val="24"/>
                <w:szCs w:val="24"/>
              </w:rPr>
              <w:t>专家</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10</w:t>
            </w:r>
          </w:p>
        </w:tc>
      </w:tr>
      <w:tr w:rsidR="0052711A">
        <w:trPr>
          <w:trHeight w:val="285"/>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ign w:val="center"/>
          </w:tcPr>
          <w:p w:rsidR="0052711A" w:rsidRDefault="0052711A">
            <w:pPr>
              <w:jc w:val="center"/>
              <w:rPr>
                <w:rFonts w:ascii="宋体" w:hAnsi="宋体"/>
                <w:color w:val="000000" w:themeColor="text1"/>
                <w:sz w:val="24"/>
                <w:szCs w:val="24"/>
              </w:rPr>
            </w:pP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布展</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5</w:t>
            </w:r>
          </w:p>
        </w:tc>
      </w:tr>
      <w:tr w:rsidR="0052711A">
        <w:trPr>
          <w:trHeight w:val="342"/>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场外活动</w:t>
            </w: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技术展示体验</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w:t>
            </w:r>
          </w:p>
        </w:tc>
      </w:tr>
      <w:tr w:rsidR="0052711A">
        <w:trPr>
          <w:trHeight w:val="704"/>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ign w:val="center"/>
          </w:tcPr>
          <w:p w:rsidR="0052711A" w:rsidRDefault="0052711A">
            <w:pPr>
              <w:jc w:val="center"/>
              <w:rPr>
                <w:rFonts w:ascii="宋体" w:hAnsi="宋体"/>
                <w:color w:val="000000" w:themeColor="text1"/>
                <w:sz w:val="24"/>
                <w:szCs w:val="24"/>
              </w:rPr>
            </w:pP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场地租金</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0</w:t>
            </w:r>
          </w:p>
        </w:tc>
      </w:tr>
      <w:tr w:rsidR="0052711A">
        <w:trPr>
          <w:trHeight w:val="783"/>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ign w:val="center"/>
          </w:tcPr>
          <w:p w:rsidR="0052711A" w:rsidRDefault="0052711A">
            <w:pPr>
              <w:jc w:val="center"/>
              <w:rPr>
                <w:rFonts w:ascii="宋体" w:hAnsi="宋体"/>
                <w:color w:val="000000" w:themeColor="text1"/>
                <w:sz w:val="24"/>
                <w:szCs w:val="24"/>
              </w:rPr>
            </w:pP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媒体宣传报道</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4</w:t>
            </w:r>
          </w:p>
        </w:tc>
      </w:tr>
      <w:tr w:rsidR="0052711A">
        <w:trPr>
          <w:jc w:val="center"/>
        </w:trPr>
        <w:tc>
          <w:tcPr>
            <w:tcW w:w="76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4</w:t>
            </w:r>
          </w:p>
        </w:tc>
        <w:tc>
          <w:tcPr>
            <w:tcW w:w="132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比赛总结</w:t>
            </w:r>
          </w:p>
        </w:tc>
        <w:tc>
          <w:tcPr>
            <w:tcW w:w="4961" w:type="dxa"/>
            <w:gridSpan w:val="2"/>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总结研讨会</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3</w:t>
            </w:r>
          </w:p>
        </w:tc>
      </w:tr>
      <w:tr w:rsidR="0052711A">
        <w:trPr>
          <w:jc w:val="center"/>
        </w:trPr>
        <w:tc>
          <w:tcPr>
            <w:tcW w:w="7047" w:type="dxa"/>
            <w:gridSpan w:val="4"/>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小计</w:t>
            </w:r>
            <w:r>
              <w:rPr>
                <w:rFonts w:ascii="宋体" w:hAnsi="宋体"/>
                <w:color w:val="000000" w:themeColor="text1"/>
                <w:sz w:val="24"/>
                <w:szCs w:val="24"/>
              </w:rPr>
              <w:t>(</w:t>
            </w:r>
            <w:r>
              <w:rPr>
                <w:rFonts w:ascii="宋体" w:hAnsi="宋体" w:hint="eastAsia"/>
                <w:color w:val="000000" w:themeColor="text1"/>
                <w:sz w:val="24"/>
                <w:szCs w:val="24"/>
              </w:rPr>
              <w:t>单位：万元)</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42</w:t>
            </w:r>
          </w:p>
        </w:tc>
      </w:tr>
    </w:tbl>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w:t>
      </w:r>
      <w:r>
        <w:rPr>
          <w:rFonts w:ascii="黑体" w:eastAsia="黑体" w:hAnsi="黑体" w:cs="Arial" w:hint="eastAsia"/>
          <w:b/>
          <w:color w:val="000000" w:themeColor="text1"/>
          <w:sz w:val="30"/>
          <w:szCs w:val="30"/>
        </w:rPr>
        <w:t>六</w:t>
      </w:r>
      <w:r>
        <w:rPr>
          <w:rFonts w:ascii="黑体" w:eastAsia="黑体" w:hAnsi="黑体" w:cs="Arial"/>
          <w:b/>
          <w:color w:val="000000" w:themeColor="text1"/>
          <w:sz w:val="30"/>
          <w:szCs w:val="30"/>
        </w:rPr>
        <w:t>、比赛组织与管理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严格按照《</w:t>
      </w:r>
      <w:r>
        <w:rPr>
          <w:rFonts w:ascii="Arial Narrow" w:eastAsia="仿宋_GB2312" w:hAnsi="Arial Narrow" w:cs="Arial"/>
          <w:sz w:val="30"/>
          <w:szCs w:val="30"/>
        </w:rPr>
        <w:t>2018</w:t>
      </w:r>
      <w:r>
        <w:rPr>
          <w:rFonts w:ascii="Arial Narrow" w:eastAsia="仿宋_GB2312" w:hAnsi="Arial Narrow" w:cs="Arial" w:hint="eastAsia"/>
          <w:sz w:val="30"/>
          <w:szCs w:val="30"/>
        </w:rPr>
        <w:t>年全国职业院校技能大赛组织机构与职能分</w:t>
      </w:r>
      <w:r>
        <w:rPr>
          <w:rFonts w:ascii="Arial Narrow" w:eastAsia="仿宋_GB2312" w:hAnsi="Arial Narrow" w:cs="Arial" w:hint="eastAsia"/>
          <w:sz w:val="30"/>
          <w:szCs w:val="30"/>
        </w:rPr>
        <w:lastRenderedPageBreak/>
        <w:t>工》《</w:t>
      </w:r>
      <w:r>
        <w:rPr>
          <w:rFonts w:ascii="Arial Narrow" w:eastAsia="仿宋_GB2312" w:hAnsi="Arial Narrow" w:cs="Arial"/>
          <w:sz w:val="30"/>
          <w:szCs w:val="30"/>
        </w:rPr>
        <w:t>2018</w:t>
      </w:r>
      <w:r>
        <w:rPr>
          <w:rFonts w:ascii="Arial Narrow" w:eastAsia="仿宋_GB2312" w:hAnsi="Arial Narrow" w:cs="Arial" w:hint="eastAsia"/>
          <w:sz w:val="30"/>
          <w:szCs w:val="30"/>
        </w:rPr>
        <w:t>年全国职业院校技能大赛赛项设备与设施管理办法》《</w:t>
      </w:r>
      <w:r>
        <w:rPr>
          <w:rFonts w:ascii="Arial Narrow" w:eastAsia="仿宋_GB2312" w:hAnsi="Arial Narrow" w:cs="Arial"/>
          <w:sz w:val="30"/>
          <w:szCs w:val="30"/>
        </w:rPr>
        <w:t>2018</w:t>
      </w:r>
      <w:r>
        <w:rPr>
          <w:rFonts w:ascii="Arial Narrow" w:eastAsia="仿宋_GB2312" w:hAnsi="Arial Narrow" w:cs="Arial" w:hint="eastAsia"/>
          <w:sz w:val="30"/>
          <w:szCs w:val="30"/>
        </w:rPr>
        <w:t>年全国职业院校技能大赛赛项监督与仲裁管理办法》，进行比赛组织和管理工作。</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（一）赛项机构设置及职责</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赛项执行委员会</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赛项专家组</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w:t>
      </w:r>
      <w:proofErr w:type="gramStart"/>
      <w:r>
        <w:rPr>
          <w:rFonts w:ascii="Arial Narrow" w:eastAsia="仿宋_GB2312" w:hAnsi="Arial Narrow" w:cs="Arial" w:hint="eastAsia"/>
          <w:sz w:val="30"/>
          <w:szCs w:val="30"/>
        </w:rPr>
        <w:t>报大赛</w:t>
      </w:r>
      <w:proofErr w:type="gramEnd"/>
      <w:r>
        <w:rPr>
          <w:rFonts w:ascii="Arial Narrow" w:eastAsia="仿宋_GB2312" w:hAnsi="Arial Narrow" w:cs="Arial" w:hint="eastAsia"/>
          <w:sz w:val="30"/>
          <w:szCs w:val="30"/>
        </w:rPr>
        <w:t>执委会办公室核准。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赛项承办院校</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w:t>
      </w:r>
      <w:proofErr w:type="gramStart"/>
      <w:r>
        <w:rPr>
          <w:rFonts w:ascii="Arial Narrow" w:eastAsia="仿宋_GB2312" w:hAnsi="Arial Narrow" w:cs="Arial" w:hint="eastAsia"/>
          <w:sz w:val="30"/>
          <w:szCs w:val="30"/>
        </w:rPr>
        <w:t>务</w:t>
      </w:r>
      <w:proofErr w:type="gramEnd"/>
      <w:r>
        <w:rPr>
          <w:rFonts w:ascii="Arial Narrow" w:eastAsia="仿宋_GB2312" w:hAnsi="Arial Narrow" w:cs="Arial" w:hint="eastAsia"/>
          <w:sz w:val="30"/>
          <w:szCs w:val="30"/>
        </w:rPr>
        <w:t>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lastRenderedPageBreak/>
        <w:t>（二）比赛保障</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建立完善的赛项保障组织管理机制，做到各竞赛单元均有专人负责指挥和协调，确保大赛有序进行。</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设置生活保障组，为竞赛选手与裁判提供相应的生活服务和后勤保障。</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设置技术保障组，为竞赛设备、软件与竞赛设施提供保养、维修等服务，保障设备的完好性和正常使用，保障设备配件与操作工具的及时供应。</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设置医疗保障服务站，提供可能发生的急救、伤口处理等应急服务。</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设置外围安保组，对赛场核心区域的外围进行警戒与引导服务。</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（三）赛场建设与监督</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制定详细的赛场建设方案和建设进度表，并遵照执行。</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赛项专家组根据已制定的建设方案和进度进行检查，确保在比赛前建设完成。</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在正式比赛前一周，赛项专家组会同承办方对赛场建设结果进行验收与查漏。</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赛场设备、设施、环境应进行赛前测试和试运行，确保赛项设备设施完好完善。</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赛场验收：正式比赛前，专家组会同承办方应根据建设方案对赛场进行验收。并在验收报告上签字确认。经验收后的赛场应禁止无关人员出入。</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（四）申诉与仲裁</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1.</w:t>
      </w:r>
      <w:r>
        <w:rPr>
          <w:rFonts w:ascii="Arial Narrow" w:eastAsia="仿宋_GB2312" w:hAnsi="Arial Narrow" w:cs="Arial" w:hint="eastAsia"/>
          <w:sz w:val="30"/>
          <w:szCs w:val="30"/>
        </w:rPr>
        <w:t>各参赛队对不符合大赛和赛项规程规定的仪器、设备、工装、材料、物件、计算机软硬件、竞赛使用工具、用品，竞赛执裁、赛场管理、竞赛成绩，以及工作人员的不规范行为等，可向赛项</w:t>
      </w:r>
      <w:proofErr w:type="gramStart"/>
      <w:r>
        <w:rPr>
          <w:rFonts w:ascii="Arial Narrow" w:eastAsia="仿宋_GB2312" w:hAnsi="Arial Narrow" w:cs="Arial" w:hint="eastAsia"/>
          <w:sz w:val="30"/>
          <w:szCs w:val="30"/>
        </w:rPr>
        <w:t>仲裁组</w:t>
      </w:r>
      <w:proofErr w:type="gramEnd"/>
      <w:r>
        <w:rPr>
          <w:rFonts w:ascii="Arial Narrow" w:eastAsia="仿宋_GB2312" w:hAnsi="Arial Narrow" w:cs="Arial" w:hint="eastAsia"/>
          <w:sz w:val="30"/>
          <w:szCs w:val="30"/>
        </w:rPr>
        <w:t>提出申诉。</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申诉主体为参赛队领队。</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申诉启动时，参赛队以该队领队亲笔签字同意的书面报告的形式递交赛项仲裁组。报告应对申诉事件的现象、发生时间、涉及人员、申诉依据等进行充分、实事求是的叙述。非书面申诉不予受理。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提出申诉应在赛项比赛结束后不超过</w:t>
      </w:r>
      <w:r>
        <w:rPr>
          <w:rFonts w:ascii="Arial Narrow" w:eastAsia="仿宋_GB2312" w:hAnsi="Arial Narrow" w:cs="Arial" w:hint="eastAsia"/>
          <w:sz w:val="30"/>
          <w:szCs w:val="30"/>
        </w:rPr>
        <w:t>2</w:t>
      </w:r>
      <w:r>
        <w:rPr>
          <w:rFonts w:ascii="Arial Narrow" w:eastAsia="仿宋_GB2312" w:hAnsi="Arial Narrow" w:cs="Arial" w:hint="eastAsia"/>
          <w:sz w:val="30"/>
          <w:szCs w:val="30"/>
        </w:rPr>
        <w:t>小时内提出。超过时效不予受理。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赛项仲裁工作组在接到申诉报告后的</w:t>
      </w:r>
      <w:r>
        <w:rPr>
          <w:rFonts w:ascii="Arial Narrow" w:eastAsia="仿宋_GB2312" w:hAnsi="Arial Narrow" w:cs="Arial" w:hint="eastAsia"/>
          <w:sz w:val="30"/>
          <w:szCs w:val="30"/>
        </w:rPr>
        <w:t>2</w:t>
      </w:r>
      <w:r>
        <w:rPr>
          <w:rFonts w:ascii="Arial Narrow" w:eastAsia="仿宋_GB2312" w:hAnsi="Arial Narrow" w:cs="Arial" w:hint="eastAsia"/>
          <w:sz w:val="30"/>
          <w:szCs w:val="30"/>
        </w:rPr>
        <w:t>小时内组织复议，并及时将复议结果以书面形式告知申诉方。申诉方对复议结果仍有异议，可由省（市）领队向赛区仲裁委员会提出申诉。赛区仲裁委员会的仲裁结果为最终结果。</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申诉方不得以任何理由拒绝接收仲裁结果；不得以任何理由采取过激行为扰乱赛场秩序；仲裁结果由申诉人签收，不能代收；如在约定时间和地点申诉人离开，视为自行放弃申诉。</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7.</w:t>
      </w:r>
      <w:r>
        <w:rPr>
          <w:rFonts w:ascii="Arial Narrow" w:eastAsia="仿宋_GB2312" w:hAnsi="Arial Narrow" w:cs="Arial" w:hint="eastAsia"/>
          <w:sz w:val="30"/>
          <w:szCs w:val="30"/>
        </w:rPr>
        <w:t>申诉方可随时提出放弃申诉。</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w:t>
      </w:r>
      <w:r>
        <w:rPr>
          <w:rFonts w:ascii="黑体" w:eastAsia="黑体" w:hAnsi="黑体" w:cs="Arial" w:hint="eastAsia"/>
          <w:b/>
          <w:color w:val="000000" w:themeColor="text1"/>
          <w:sz w:val="30"/>
          <w:szCs w:val="30"/>
        </w:rPr>
        <w:t>七</w:t>
      </w:r>
      <w:r>
        <w:rPr>
          <w:rFonts w:ascii="黑体" w:eastAsia="黑体" w:hAnsi="黑体" w:cs="Arial"/>
          <w:b/>
          <w:color w:val="000000" w:themeColor="text1"/>
          <w:sz w:val="30"/>
          <w:szCs w:val="30"/>
        </w:rPr>
        <w:t>、教学资源转化建设方案</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通过连续</w:t>
      </w:r>
      <w:r>
        <w:rPr>
          <w:rFonts w:ascii="Arial Narrow" w:eastAsia="仿宋_GB2312" w:hAnsi="Arial Narrow" w:cs="Arial" w:hint="eastAsia"/>
          <w:sz w:val="30"/>
          <w:szCs w:val="30"/>
        </w:rPr>
        <w:t>5</w:t>
      </w:r>
      <w:r>
        <w:rPr>
          <w:rFonts w:ascii="Arial Narrow" w:eastAsia="仿宋_GB2312" w:hAnsi="Arial Narrow" w:cs="Arial" w:hint="eastAsia"/>
          <w:sz w:val="30"/>
          <w:szCs w:val="30"/>
        </w:rPr>
        <w:t>年举办全国职业院校技能大赛移动互联网应用软件开发赛项，开发和积累了丰富的教学资源成果，设计课程教学规范</w:t>
      </w:r>
      <w:r>
        <w:rPr>
          <w:rFonts w:ascii="Arial Narrow" w:eastAsia="仿宋_GB2312" w:hAnsi="Arial Narrow" w:cs="Arial" w:hint="eastAsia"/>
          <w:sz w:val="30"/>
          <w:szCs w:val="30"/>
        </w:rPr>
        <w:t>1</w:t>
      </w:r>
      <w:r>
        <w:rPr>
          <w:rFonts w:ascii="Arial Narrow" w:eastAsia="仿宋_GB2312" w:hAnsi="Arial Narrow" w:cs="Arial" w:hint="eastAsia"/>
          <w:sz w:val="30"/>
          <w:szCs w:val="30"/>
        </w:rPr>
        <w:t>套，出版</w:t>
      </w:r>
      <w:r>
        <w:rPr>
          <w:rFonts w:ascii="Arial Narrow" w:eastAsia="仿宋_GB2312" w:hAnsi="Arial Narrow" w:cs="Arial" w:hint="eastAsia"/>
          <w:sz w:val="30"/>
          <w:szCs w:val="30"/>
        </w:rPr>
        <w:t>4</w:t>
      </w:r>
      <w:r>
        <w:rPr>
          <w:rFonts w:ascii="Arial Narrow" w:eastAsia="仿宋_GB2312" w:hAnsi="Arial Narrow" w:cs="Arial" w:hint="eastAsia"/>
          <w:sz w:val="30"/>
          <w:szCs w:val="30"/>
        </w:rPr>
        <w:t>门教材、</w:t>
      </w:r>
      <w:r>
        <w:rPr>
          <w:rFonts w:ascii="Arial Narrow" w:eastAsia="仿宋_GB2312" w:hAnsi="Arial Narrow" w:cs="Arial" w:hint="eastAsia"/>
          <w:sz w:val="30"/>
          <w:szCs w:val="30"/>
        </w:rPr>
        <w:t>7</w:t>
      </w:r>
      <w:r>
        <w:rPr>
          <w:rFonts w:ascii="Arial Narrow" w:eastAsia="仿宋_GB2312" w:hAnsi="Arial Narrow" w:cs="Arial" w:hint="eastAsia"/>
          <w:sz w:val="30"/>
          <w:szCs w:val="30"/>
        </w:rPr>
        <w:t>门课件、</w:t>
      </w:r>
      <w:r>
        <w:rPr>
          <w:rFonts w:ascii="Arial Narrow" w:eastAsia="仿宋_GB2312" w:hAnsi="Arial Narrow" w:cs="Arial" w:hint="eastAsia"/>
          <w:sz w:val="30"/>
          <w:szCs w:val="30"/>
        </w:rPr>
        <w:t>7</w:t>
      </w:r>
      <w:r>
        <w:rPr>
          <w:rFonts w:ascii="Arial Narrow" w:eastAsia="仿宋_GB2312" w:hAnsi="Arial Narrow" w:cs="Arial" w:hint="eastAsia"/>
          <w:sz w:val="30"/>
          <w:szCs w:val="30"/>
        </w:rPr>
        <w:t>门教案、</w:t>
      </w:r>
      <w:proofErr w:type="gramStart"/>
      <w:r>
        <w:rPr>
          <w:rFonts w:ascii="Arial Narrow" w:eastAsia="仿宋_GB2312" w:hAnsi="Arial Narrow" w:cs="Arial" w:hint="eastAsia"/>
          <w:sz w:val="30"/>
          <w:szCs w:val="30"/>
        </w:rPr>
        <w:t>微课</w:t>
      </w:r>
      <w:r>
        <w:rPr>
          <w:rFonts w:ascii="Arial Narrow" w:eastAsia="仿宋_GB2312" w:hAnsi="Arial Narrow" w:cs="Arial" w:hint="eastAsia"/>
          <w:sz w:val="30"/>
          <w:szCs w:val="30"/>
        </w:rPr>
        <w:t>211</w:t>
      </w:r>
      <w:r>
        <w:rPr>
          <w:rFonts w:ascii="Arial Narrow" w:eastAsia="仿宋_GB2312" w:hAnsi="Arial Narrow" w:cs="Arial" w:hint="eastAsia"/>
          <w:sz w:val="30"/>
          <w:szCs w:val="30"/>
        </w:rPr>
        <w:t>节</w:t>
      </w:r>
      <w:proofErr w:type="gramEnd"/>
      <w:r>
        <w:rPr>
          <w:rFonts w:ascii="Arial Narrow" w:eastAsia="仿宋_GB2312" w:hAnsi="Arial Narrow" w:cs="Arial" w:hint="eastAsia"/>
          <w:sz w:val="30"/>
          <w:szCs w:val="30"/>
        </w:rPr>
        <w:t>、综合实</w:t>
      </w:r>
      <w:proofErr w:type="gramStart"/>
      <w:r>
        <w:rPr>
          <w:rFonts w:ascii="Arial Narrow" w:eastAsia="仿宋_GB2312" w:hAnsi="Arial Narrow" w:cs="Arial" w:hint="eastAsia"/>
          <w:sz w:val="30"/>
          <w:szCs w:val="30"/>
        </w:rPr>
        <w:t>训项</w:t>
      </w:r>
      <w:proofErr w:type="gramEnd"/>
      <w:r>
        <w:rPr>
          <w:rFonts w:ascii="Arial Narrow" w:eastAsia="仿宋_GB2312" w:hAnsi="Arial Narrow" w:cs="Arial" w:hint="eastAsia"/>
          <w:sz w:val="30"/>
          <w:szCs w:val="30"/>
        </w:rPr>
        <w:t>目</w:t>
      </w:r>
      <w:r>
        <w:rPr>
          <w:rFonts w:ascii="Arial Narrow" w:eastAsia="仿宋_GB2312" w:hAnsi="Arial Narrow" w:cs="Arial" w:hint="eastAsia"/>
          <w:sz w:val="30"/>
          <w:szCs w:val="30"/>
        </w:rPr>
        <w:t>2</w:t>
      </w:r>
      <w:r>
        <w:rPr>
          <w:rFonts w:ascii="Arial Narrow" w:eastAsia="仿宋_GB2312" w:hAnsi="Arial Narrow" w:cs="Arial" w:hint="eastAsia"/>
          <w:sz w:val="30"/>
          <w:szCs w:val="30"/>
        </w:rPr>
        <w:t>个，具体包括：</w:t>
      </w:r>
    </w:p>
    <w:tbl>
      <w:tblPr>
        <w:tblStyle w:val="af7"/>
        <w:tblW w:w="8296" w:type="dxa"/>
        <w:tblLayout w:type="fixed"/>
        <w:tblLook w:val="04A0" w:firstRow="1" w:lastRow="0" w:firstColumn="1" w:lastColumn="0" w:noHBand="0" w:noVBand="1"/>
      </w:tblPr>
      <w:tblGrid>
        <w:gridCol w:w="4154"/>
        <w:gridCol w:w="4142"/>
      </w:tblGrid>
      <w:tr w:rsidR="0052711A">
        <w:tc>
          <w:tcPr>
            <w:tcW w:w="4154" w:type="dxa"/>
          </w:tcPr>
          <w:p w:rsidR="0052711A" w:rsidRDefault="003A3F7E">
            <w:pPr>
              <w:snapToGrid w:val="0"/>
              <w:outlineLvl w:val="0"/>
              <w:rPr>
                <w:rFonts w:ascii="宋体" w:hAnsi="宋体" w:cs="Arial"/>
                <w:b/>
                <w:sz w:val="24"/>
                <w:szCs w:val="24"/>
              </w:rPr>
            </w:pPr>
            <w:r>
              <w:rPr>
                <w:rFonts w:ascii="宋体" w:hAnsi="宋体" w:cs="Arial" w:hint="eastAsia"/>
                <w:b/>
                <w:sz w:val="24"/>
                <w:szCs w:val="24"/>
              </w:rPr>
              <w:t>资源名称</w:t>
            </w:r>
          </w:p>
        </w:tc>
        <w:tc>
          <w:tcPr>
            <w:tcW w:w="4142" w:type="dxa"/>
          </w:tcPr>
          <w:p w:rsidR="0052711A" w:rsidRDefault="003A3F7E">
            <w:pPr>
              <w:snapToGrid w:val="0"/>
              <w:outlineLvl w:val="0"/>
              <w:rPr>
                <w:rFonts w:ascii="宋体" w:hAnsi="宋体" w:cs="Arial"/>
                <w:b/>
                <w:sz w:val="24"/>
                <w:szCs w:val="24"/>
              </w:rPr>
            </w:pPr>
            <w:r>
              <w:rPr>
                <w:rFonts w:ascii="宋体" w:hAnsi="宋体" w:cs="Arial" w:hint="eastAsia"/>
                <w:b/>
                <w:sz w:val="24"/>
                <w:szCs w:val="24"/>
              </w:rPr>
              <w:t>数量</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lastRenderedPageBreak/>
              <w:t>移动应用开发专业教学规范</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Android移动应用开发（基础）</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教材：1部</w:t>
            </w:r>
          </w:p>
          <w:p w:rsidR="0052711A" w:rsidRDefault="003A3F7E">
            <w:pPr>
              <w:snapToGrid w:val="0"/>
              <w:outlineLvl w:val="0"/>
              <w:rPr>
                <w:rFonts w:ascii="宋体" w:hAnsi="宋体" w:cs="Arial"/>
                <w:sz w:val="24"/>
                <w:szCs w:val="24"/>
              </w:rPr>
            </w:pPr>
            <w:r>
              <w:rPr>
                <w:rFonts w:ascii="宋体" w:hAnsi="宋体" w:cs="Arial" w:hint="eastAsia"/>
                <w:sz w:val="24"/>
                <w:szCs w:val="24"/>
              </w:rPr>
              <w:t>微课：21节</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Android移动应用开发（高级）</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微课：25节</w:t>
            </w:r>
          </w:p>
          <w:p w:rsidR="0052711A" w:rsidRDefault="003A3F7E">
            <w:pPr>
              <w:snapToGrid w:val="0"/>
              <w:outlineLvl w:val="0"/>
              <w:rPr>
                <w:rFonts w:ascii="宋体" w:hAnsi="宋体" w:cs="Arial"/>
                <w:sz w:val="24"/>
                <w:szCs w:val="24"/>
              </w:rPr>
            </w:pPr>
            <w:r>
              <w:rPr>
                <w:rFonts w:ascii="宋体" w:hAnsi="宋体" w:cs="Arial" w:hint="eastAsia"/>
                <w:sz w:val="24"/>
                <w:szCs w:val="24"/>
              </w:rPr>
              <w:t>教材：开发中</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Java语言程序设计</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教材：1部</w:t>
            </w:r>
          </w:p>
          <w:p w:rsidR="0052711A" w:rsidRDefault="003A3F7E">
            <w:pPr>
              <w:snapToGrid w:val="0"/>
              <w:outlineLvl w:val="0"/>
              <w:rPr>
                <w:rFonts w:ascii="宋体" w:hAnsi="宋体" w:cs="Arial"/>
                <w:sz w:val="24"/>
                <w:szCs w:val="24"/>
              </w:rPr>
            </w:pPr>
            <w:r>
              <w:rPr>
                <w:rFonts w:ascii="宋体" w:hAnsi="宋体" w:cs="Arial" w:hint="eastAsia"/>
                <w:sz w:val="24"/>
                <w:szCs w:val="24"/>
              </w:rPr>
              <w:t>微课：31节</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面向对象系统分析与设计</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微课：23节</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Java Web开发技术</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教材：1部</w:t>
            </w:r>
          </w:p>
          <w:p w:rsidR="0052711A" w:rsidRDefault="003A3F7E">
            <w:pPr>
              <w:snapToGrid w:val="0"/>
              <w:outlineLvl w:val="0"/>
              <w:rPr>
                <w:rFonts w:ascii="宋体" w:hAnsi="宋体" w:cs="Arial"/>
                <w:sz w:val="24"/>
                <w:szCs w:val="24"/>
              </w:rPr>
            </w:pPr>
            <w:r>
              <w:rPr>
                <w:rFonts w:ascii="宋体" w:hAnsi="宋体" w:cs="Arial" w:hint="eastAsia"/>
                <w:sz w:val="24"/>
                <w:szCs w:val="24"/>
              </w:rPr>
              <w:t>微课：21节</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HTML5网页设计（基础）</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微课：21节</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HTML5网页设计（高级）</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微课：22节</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移动智能交通系统实训项目（课程级）</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微课：16个</w:t>
            </w:r>
          </w:p>
          <w:p w:rsidR="0052711A" w:rsidRDefault="003A3F7E">
            <w:pPr>
              <w:snapToGrid w:val="0"/>
              <w:outlineLvl w:val="0"/>
              <w:rPr>
                <w:rFonts w:ascii="宋体" w:hAnsi="宋体" w:cs="Arial"/>
                <w:sz w:val="24"/>
                <w:szCs w:val="24"/>
              </w:rPr>
            </w:pPr>
            <w:r>
              <w:rPr>
                <w:rFonts w:ascii="宋体" w:hAnsi="宋体" w:cs="Arial" w:hint="eastAsia"/>
                <w:sz w:val="24"/>
                <w:szCs w:val="24"/>
              </w:rPr>
              <w:t>功能模块：4个；子任务：16个；小任务：77个</w:t>
            </w:r>
          </w:p>
          <w:p w:rsidR="0052711A" w:rsidRDefault="003A3F7E">
            <w:pPr>
              <w:snapToGrid w:val="0"/>
              <w:outlineLvl w:val="0"/>
              <w:rPr>
                <w:rFonts w:ascii="宋体" w:hAnsi="宋体" w:cs="Arial"/>
                <w:sz w:val="24"/>
                <w:szCs w:val="24"/>
              </w:rPr>
            </w:pPr>
            <w:r>
              <w:rPr>
                <w:rFonts w:ascii="宋体" w:hAnsi="宋体" w:cs="Arial" w:hint="eastAsia"/>
                <w:sz w:val="24"/>
                <w:szCs w:val="24"/>
              </w:rPr>
              <w:t>代码量：1500行</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移动智能交通系统实训项目（专业级）</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微课：30个</w:t>
            </w:r>
          </w:p>
          <w:p w:rsidR="0052711A" w:rsidRDefault="003A3F7E">
            <w:pPr>
              <w:snapToGrid w:val="0"/>
              <w:outlineLvl w:val="0"/>
              <w:rPr>
                <w:rFonts w:ascii="宋体" w:hAnsi="宋体" w:cs="Arial"/>
                <w:sz w:val="24"/>
                <w:szCs w:val="24"/>
              </w:rPr>
            </w:pPr>
            <w:r>
              <w:rPr>
                <w:rFonts w:ascii="宋体" w:hAnsi="宋体" w:cs="Arial" w:hint="eastAsia"/>
                <w:sz w:val="24"/>
                <w:szCs w:val="24"/>
              </w:rPr>
              <w:t>功能模块：8个；子任务：40个；小任务：220个</w:t>
            </w:r>
          </w:p>
          <w:p w:rsidR="0052711A" w:rsidRDefault="003A3F7E">
            <w:pPr>
              <w:snapToGrid w:val="0"/>
              <w:outlineLvl w:val="0"/>
              <w:rPr>
                <w:rFonts w:ascii="宋体" w:hAnsi="宋体" w:cs="Arial"/>
                <w:sz w:val="24"/>
                <w:szCs w:val="24"/>
              </w:rPr>
            </w:pPr>
            <w:r>
              <w:rPr>
                <w:rFonts w:ascii="宋体" w:hAnsi="宋体" w:cs="Arial" w:hint="eastAsia"/>
                <w:sz w:val="24"/>
                <w:szCs w:val="24"/>
              </w:rPr>
              <w:t>代码量：6000行</w:t>
            </w:r>
          </w:p>
        </w:tc>
      </w:tr>
    </w:tbl>
    <w:p w:rsidR="0052711A" w:rsidRPr="002569A5" w:rsidRDefault="003A3F7E">
      <w:pPr>
        <w:snapToGrid w:val="0"/>
        <w:spacing w:line="560" w:lineRule="exact"/>
        <w:ind w:firstLineChars="200" w:firstLine="600"/>
        <w:rPr>
          <w:rFonts w:ascii="Arial Narrow" w:eastAsia="仿宋_GB2312" w:hAnsi="Arial Narrow" w:cs="Arial"/>
          <w:sz w:val="30"/>
          <w:szCs w:val="30"/>
        </w:rPr>
      </w:pPr>
      <w:r w:rsidRPr="002569A5">
        <w:rPr>
          <w:rFonts w:ascii="Arial Narrow" w:eastAsia="仿宋_GB2312" w:hAnsi="Arial Narrow" w:cs="Arial" w:hint="eastAsia"/>
          <w:sz w:val="30"/>
          <w:szCs w:val="30"/>
        </w:rPr>
        <w:t>在此基础上，</w:t>
      </w:r>
      <w:r w:rsidRPr="002569A5">
        <w:rPr>
          <w:rFonts w:ascii="Arial Narrow" w:eastAsia="仿宋_GB2312" w:hAnsi="Arial Narrow" w:cs="Arial" w:hint="eastAsia"/>
          <w:sz w:val="30"/>
          <w:szCs w:val="30"/>
        </w:rPr>
        <w:t>2018</w:t>
      </w:r>
      <w:r w:rsidRPr="002569A5">
        <w:rPr>
          <w:rFonts w:ascii="Arial Narrow" w:eastAsia="仿宋_GB2312" w:hAnsi="Arial Narrow" w:cs="Arial" w:hint="eastAsia"/>
          <w:sz w:val="30"/>
          <w:szCs w:val="30"/>
        </w:rPr>
        <w:t>年全国职业院校技能大赛移动互联网应用软件开发资源转化工作主要聚焦完善升级课程资源、开展师资培养、建设移动应用开发生产实际教学案例库等工作。具体如下：</w:t>
      </w:r>
    </w:p>
    <w:tbl>
      <w:tblPr>
        <w:tblStyle w:val="af7"/>
        <w:tblW w:w="8296" w:type="dxa"/>
        <w:tblLayout w:type="fixed"/>
        <w:tblLook w:val="04A0" w:firstRow="1" w:lastRow="0" w:firstColumn="1" w:lastColumn="0" w:noHBand="0" w:noVBand="1"/>
      </w:tblPr>
      <w:tblGrid>
        <w:gridCol w:w="2615"/>
        <w:gridCol w:w="5681"/>
      </w:tblGrid>
      <w:tr w:rsidR="0052711A" w:rsidRPr="002569A5">
        <w:tc>
          <w:tcPr>
            <w:tcW w:w="2615" w:type="dxa"/>
          </w:tcPr>
          <w:p w:rsidR="0052711A" w:rsidRPr="002569A5" w:rsidRDefault="003A3F7E">
            <w:pPr>
              <w:snapToGrid w:val="0"/>
              <w:jc w:val="center"/>
              <w:outlineLvl w:val="0"/>
              <w:rPr>
                <w:rFonts w:ascii="宋体" w:hAnsi="宋体" w:cs="Arial"/>
                <w:b/>
                <w:sz w:val="24"/>
                <w:szCs w:val="24"/>
              </w:rPr>
            </w:pPr>
            <w:r w:rsidRPr="002569A5">
              <w:rPr>
                <w:rFonts w:ascii="宋体" w:hAnsi="宋体" w:cs="Arial" w:hint="eastAsia"/>
                <w:b/>
                <w:sz w:val="24"/>
                <w:szCs w:val="24"/>
              </w:rPr>
              <w:t>项目</w:t>
            </w:r>
          </w:p>
        </w:tc>
        <w:tc>
          <w:tcPr>
            <w:tcW w:w="5681" w:type="dxa"/>
          </w:tcPr>
          <w:p w:rsidR="0052711A" w:rsidRPr="002569A5" w:rsidRDefault="003A3F7E">
            <w:pPr>
              <w:snapToGrid w:val="0"/>
              <w:jc w:val="center"/>
              <w:outlineLvl w:val="0"/>
              <w:rPr>
                <w:rFonts w:ascii="宋体" w:hAnsi="宋体" w:cs="Arial"/>
                <w:b/>
                <w:sz w:val="24"/>
                <w:szCs w:val="24"/>
              </w:rPr>
            </w:pPr>
            <w:r w:rsidRPr="002569A5">
              <w:rPr>
                <w:rFonts w:ascii="宋体" w:hAnsi="宋体" w:cs="Arial" w:hint="eastAsia"/>
                <w:b/>
                <w:sz w:val="24"/>
                <w:szCs w:val="24"/>
              </w:rPr>
              <w:t>任务</w:t>
            </w:r>
          </w:p>
        </w:tc>
      </w:tr>
      <w:tr w:rsidR="0052711A" w:rsidRPr="002569A5">
        <w:tc>
          <w:tcPr>
            <w:tcW w:w="2615" w:type="dxa"/>
          </w:tcPr>
          <w:p w:rsidR="0052711A" w:rsidRPr="002569A5" w:rsidRDefault="003A3F7E">
            <w:pPr>
              <w:snapToGrid w:val="0"/>
              <w:outlineLvl w:val="0"/>
              <w:rPr>
                <w:rFonts w:ascii="宋体" w:hAnsi="宋体" w:cs="Arial"/>
                <w:sz w:val="24"/>
                <w:szCs w:val="24"/>
              </w:rPr>
            </w:pPr>
            <w:r w:rsidRPr="002569A5">
              <w:rPr>
                <w:rFonts w:ascii="宋体" w:hAnsi="宋体" w:cs="Arial" w:hint="eastAsia"/>
                <w:sz w:val="24"/>
                <w:szCs w:val="24"/>
              </w:rPr>
              <w:t>完善优化课程资源</w:t>
            </w:r>
          </w:p>
        </w:tc>
        <w:tc>
          <w:tcPr>
            <w:tcW w:w="5681" w:type="dxa"/>
          </w:tcPr>
          <w:p w:rsidR="0052711A" w:rsidRPr="002569A5" w:rsidRDefault="003A3F7E">
            <w:pPr>
              <w:snapToGrid w:val="0"/>
              <w:outlineLvl w:val="0"/>
              <w:rPr>
                <w:rFonts w:ascii="宋体" w:hAnsi="宋体" w:cs="Arial"/>
                <w:sz w:val="24"/>
                <w:szCs w:val="24"/>
              </w:rPr>
            </w:pPr>
            <w:r w:rsidRPr="002569A5">
              <w:rPr>
                <w:rFonts w:ascii="宋体" w:hAnsi="宋体" w:cs="Arial" w:hint="eastAsia"/>
                <w:sz w:val="24"/>
                <w:szCs w:val="24"/>
              </w:rPr>
              <w:t>建设Android移动应用开发（高级）、面向对象系统分析与设计、HTML5网页设计的教材资源；</w:t>
            </w:r>
          </w:p>
          <w:p w:rsidR="0052711A" w:rsidRPr="002569A5" w:rsidRDefault="003A3F7E">
            <w:pPr>
              <w:snapToGrid w:val="0"/>
              <w:outlineLvl w:val="0"/>
              <w:rPr>
                <w:rFonts w:ascii="宋体" w:hAnsi="宋体" w:cs="Arial"/>
                <w:sz w:val="24"/>
                <w:szCs w:val="24"/>
              </w:rPr>
            </w:pPr>
            <w:r w:rsidRPr="002569A5">
              <w:rPr>
                <w:rFonts w:ascii="宋体" w:hAnsi="宋体" w:cs="Arial" w:hint="eastAsia"/>
                <w:sz w:val="24"/>
                <w:szCs w:val="24"/>
              </w:rPr>
              <w:t>根据技术发展及教学需求，优化现有</w:t>
            </w:r>
            <w:proofErr w:type="gramStart"/>
            <w:r w:rsidRPr="002569A5">
              <w:rPr>
                <w:rFonts w:ascii="宋体" w:hAnsi="宋体" w:cs="Arial" w:hint="eastAsia"/>
                <w:sz w:val="24"/>
                <w:szCs w:val="24"/>
              </w:rPr>
              <w:t>的微课等</w:t>
            </w:r>
            <w:proofErr w:type="gramEnd"/>
            <w:r w:rsidRPr="002569A5">
              <w:rPr>
                <w:rFonts w:ascii="宋体" w:hAnsi="宋体" w:cs="Arial" w:hint="eastAsia"/>
                <w:sz w:val="24"/>
                <w:szCs w:val="24"/>
              </w:rPr>
              <w:t>资源；</w:t>
            </w:r>
          </w:p>
          <w:p w:rsidR="0052711A" w:rsidRPr="002569A5" w:rsidRDefault="003A3F7E">
            <w:pPr>
              <w:snapToGrid w:val="0"/>
              <w:outlineLvl w:val="0"/>
              <w:rPr>
                <w:rFonts w:ascii="宋体" w:hAnsi="宋体" w:cs="Arial"/>
                <w:sz w:val="24"/>
                <w:szCs w:val="24"/>
              </w:rPr>
            </w:pPr>
            <w:r w:rsidRPr="002569A5">
              <w:rPr>
                <w:rFonts w:ascii="宋体" w:hAnsi="宋体" w:cs="Arial" w:hint="eastAsia"/>
                <w:sz w:val="24"/>
                <w:szCs w:val="24"/>
              </w:rPr>
              <w:lastRenderedPageBreak/>
              <w:t>建设C语言程序设</w:t>
            </w:r>
            <w:bookmarkStart w:id="0" w:name="_GoBack"/>
            <w:bookmarkEnd w:id="0"/>
            <w:r w:rsidRPr="002569A5">
              <w:rPr>
                <w:rFonts w:ascii="宋体" w:hAnsi="宋体" w:cs="Arial" w:hint="eastAsia"/>
                <w:sz w:val="24"/>
                <w:szCs w:val="24"/>
              </w:rPr>
              <w:t>计、数据结构、软件工程等专业基础、核心课程资源</w:t>
            </w:r>
            <w:r w:rsidR="00C16A90" w:rsidRPr="002569A5">
              <w:rPr>
                <w:rFonts w:ascii="宋体" w:hAnsi="宋体" w:cs="Arial" w:hint="eastAsia"/>
                <w:sz w:val="24"/>
                <w:szCs w:val="24"/>
              </w:rPr>
              <w:t>；</w:t>
            </w:r>
          </w:p>
          <w:p w:rsidR="00C16A90" w:rsidRPr="002569A5" w:rsidRDefault="00C16A90">
            <w:pPr>
              <w:snapToGrid w:val="0"/>
              <w:outlineLvl w:val="0"/>
              <w:rPr>
                <w:rFonts w:ascii="宋体" w:hAnsi="宋体" w:cs="Arial"/>
                <w:sz w:val="24"/>
                <w:szCs w:val="24"/>
              </w:rPr>
            </w:pPr>
            <w:r w:rsidRPr="002569A5">
              <w:rPr>
                <w:rFonts w:ascii="宋体" w:hAnsi="宋体" w:cs="Arial" w:hint="eastAsia"/>
                <w:sz w:val="24"/>
                <w:szCs w:val="24"/>
              </w:rPr>
              <w:t>开发智能交通应用开发教材、智能交通大数据技术与应用教材</w:t>
            </w:r>
            <w:proofErr w:type="gramStart"/>
            <w:r w:rsidRPr="002569A5">
              <w:rPr>
                <w:rFonts w:ascii="宋体" w:hAnsi="宋体" w:cs="Arial" w:hint="eastAsia"/>
                <w:sz w:val="24"/>
                <w:szCs w:val="24"/>
              </w:rPr>
              <w:t>以及安卓</w:t>
            </w:r>
            <w:proofErr w:type="gramEnd"/>
            <w:r w:rsidRPr="002569A5">
              <w:rPr>
                <w:rFonts w:ascii="宋体" w:hAnsi="宋体" w:cs="Arial" w:hint="eastAsia"/>
                <w:sz w:val="24"/>
                <w:szCs w:val="24"/>
              </w:rPr>
              <w:t>SD</w:t>
            </w:r>
            <w:r w:rsidRPr="002569A5">
              <w:rPr>
                <w:rFonts w:ascii="宋体" w:hAnsi="宋体" w:cs="Arial"/>
                <w:sz w:val="24"/>
                <w:szCs w:val="24"/>
              </w:rPr>
              <w:t xml:space="preserve">K </w:t>
            </w:r>
            <w:r w:rsidRPr="002569A5">
              <w:rPr>
                <w:rFonts w:ascii="宋体" w:hAnsi="宋体" w:cs="Arial" w:hint="eastAsia"/>
                <w:sz w:val="24"/>
                <w:szCs w:val="24"/>
              </w:rPr>
              <w:t>开发实践应用教材。</w:t>
            </w:r>
          </w:p>
        </w:tc>
      </w:tr>
      <w:tr w:rsidR="0052711A" w:rsidRPr="002569A5">
        <w:tc>
          <w:tcPr>
            <w:tcW w:w="2615" w:type="dxa"/>
          </w:tcPr>
          <w:p w:rsidR="0052711A" w:rsidRPr="002569A5" w:rsidRDefault="003A3F7E">
            <w:pPr>
              <w:snapToGrid w:val="0"/>
              <w:outlineLvl w:val="0"/>
              <w:rPr>
                <w:rFonts w:ascii="宋体" w:hAnsi="宋体" w:cs="Arial"/>
                <w:sz w:val="24"/>
                <w:szCs w:val="24"/>
              </w:rPr>
            </w:pPr>
            <w:r w:rsidRPr="002569A5">
              <w:rPr>
                <w:rFonts w:ascii="宋体" w:hAnsi="宋体" w:cs="Arial" w:hint="eastAsia"/>
                <w:sz w:val="24"/>
                <w:szCs w:val="24"/>
              </w:rPr>
              <w:lastRenderedPageBreak/>
              <w:t>师资培养</w:t>
            </w:r>
          </w:p>
        </w:tc>
        <w:tc>
          <w:tcPr>
            <w:tcW w:w="5681" w:type="dxa"/>
          </w:tcPr>
          <w:p w:rsidR="0052711A" w:rsidRPr="002569A5" w:rsidRDefault="003A3F7E">
            <w:pPr>
              <w:snapToGrid w:val="0"/>
              <w:outlineLvl w:val="0"/>
              <w:rPr>
                <w:rFonts w:ascii="宋体" w:hAnsi="宋体" w:cs="Arial"/>
                <w:sz w:val="24"/>
                <w:szCs w:val="24"/>
              </w:rPr>
            </w:pPr>
            <w:r w:rsidRPr="002569A5">
              <w:rPr>
                <w:rFonts w:ascii="宋体" w:hAnsi="宋体" w:cs="Arial" w:hint="eastAsia"/>
                <w:sz w:val="24"/>
                <w:szCs w:val="24"/>
              </w:rPr>
              <w:t>组织开展5—8场免费师资培训工作（培训周期4—5天），通过专业与课程开发、教学方法和项目实战等模块的培训，计划培训200—300名种子教师。</w:t>
            </w:r>
          </w:p>
          <w:p w:rsidR="0052711A" w:rsidRPr="002569A5" w:rsidRDefault="003A3F7E">
            <w:pPr>
              <w:snapToGrid w:val="0"/>
              <w:outlineLvl w:val="0"/>
              <w:rPr>
                <w:rFonts w:ascii="宋体" w:hAnsi="宋体" w:cs="Arial"/>
                <w:sz w:val="24"/>
                <w:szCs w:val="24"/>
              </w:rPr>
            </w:pPr>
            <w:r w:rsidRPr="002569A5">
              <w:rPr>
                <w:rFonts w:ascii="宋体" w:hAnsi="宋体" w:cs="Arial" w:hint="eastAsia"/>
                <w:sz w:val="24"/>
                <w:szCs w:val="24"/>
              </w:rPr>
              <w:t>组织开展3—5场免费的视频直播课程，通过移动智能交通系统项目讲解，计划覆盖300—500名教师具备将大赛项目转化为教学内容的能力。</w:t>
            </w:r>
          </w:p>
        </w:tc>
      </w:tr>
      <w:tr w:rsidR="0052711A">
        <w:tc>
          <w:tcPr>
            <w:tcW w:w="2615" w:type="dxa"/>
          </w:tcPr>
          <w:p w:rsidR="0052711A" w:rsidRPr="002569A5" w:rsidRDefault="003A3F7E">
            <w:pPr>
              <w:snapToGrid w:val="0"/>
              <w:outlineLvl w:val="0"/>
              <w:rPr>
                <w:rFonts w:ascii="宋体" w:hAnsi="宋体" w:cs="Arial"/>
                <w:sz w:val="24"/>
                <w:szCs w:val="24"/>
              </w:rPr>
            </w:pPr>
            <w:r w:rsidRPr="002569A5">
              <w:rPr>
                <w:rFonts w:ascii="宋体" w:hAnsi="宋体" w:cs="Arial" w:hint="eastAsia"/>
                <w:sz w:val="24"/>
                <w:szCs w:val="24"/>
              </w:rPr>
              <w:t>移动应用开发生产实际教学案例库建设</w:t>
            </w:r>
          </w:p>
        </w:tc>
        <w:tc>
          <w:tcPr>
            <w:tcW w:w="5681" w:type="dxa"/>
          </w:tcPr>
          <w:p w:rsidR="0052711A" w:rsidRDefault="003A3F7E">
            <w:pPr>
              <w:snapToGrid w:val="0"/>
              <w:outlineLvl w:val="0"/>
              <w:rPr>
                <w:rFonts w:ascii="宋体" w:hAnsi="宋体" w:cs="Arial"/>
                <w:sz w:val="24"/>
                <w:szCs w:val="24"/>
              </w:rPr>
            </w:pPr>
            <w:r w:rsidRPr="002569A5">
              <w:rPr>
                <w:rFonts w:ascii="宋体" w:hAnsi="宋体" w:cs="Arial" w:hint="eastAsia"/>
                <w:sz w:val="24"/>
                <w:szCs w:val="24"/>
              </w:rPr>
              <w:t>计划建设覆盖移动应用开发、软件技术等相关专业，覆盖课程级、课程群级、专业级的一体化的生产实际教学案例库，案例库项目数量达到30个。</w:t>
            </w:r>
          </w:p>
        </w:tc>
      </w:tr>
    </w:tbl>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w:t>
      </w:r>
      <w:r>
        <w:rPr>
          <w:rFonts w:ascii="黑体" w:eastAsia="黑体" w:hAnsi="黑体" w:cs="Arial" w:hint="eastAsia"/>
          <w:b/>
          <w:color w:val="000000" w:themeColor="text1"/>
          <w:sz w:val="30"/>
          <w:szCs w:val="30"/>
        </w:rPr>
        <w:t>八</w:t>
      </w:r>
      <w:r>
        <w:rPr>
          <w:rFonts w:ascii="黑体" w:eastAsia="黑体" w:hAnsi="黑体" w:cs="Arial"/>
          <w:b/>
          <w:color w:val="000000" w:themeColor="text1"/>
          <w:sz w:val="30"/>
          <w:szCs w:val="30"/>
        </w:rPr>
        <w:t>、筹备工作进度时间表</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依据赛项筹备工作，制定筹备工作时间进度表。</w:t>
      </w:r>
    </w:p>
    <w:tbl>
      <w:tblPr>
        <w:tblW w:w="8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1387"/>
        <w:gridCol w:w="1352"/>
        <w:gridCol w:w="1294"/>
        <w:gridCol w:w="3317"/>
      </w:tblGrid>
      <w:tr w:rsidR="0052711A">
        <w:trPr>
          <w:trHeight w:val="560"/>
        </w:trPr>
        <w:tc>
          <w:tcPr>
            <w:tcW w:w="838" w:type="dxa"/>
            <w:vMerge w:val="restart"/>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序号</w:t>
            </w:r>
          </w:p>
        </w:tc>
        <w:tc>
          <w:tcPr>
            <w:tcW w:w="1387" w:type="dxa"/>
            <w:vMerge w:val="restart"/>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项目阶段</w:t>
            </w:r>
          </w:p>
        </w:tc>
        <w:tc>
          <w:tcPr>
            <w:tcW w:w="2646" w:type="dxa"/>
            <w:gridSpan w:val="2"/>
            <w:vMerge w:val="restart"/>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活动名称</w:t>
            </w:r>
          </w:p>
        </w:tc>
        <w:tc>
          <w:tcPr>
            <w:tcW w:w="3317" w:type="dxa"/>
            <w:vMerge w:val="restart"/>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时间</w:t>
            </w:r>
          </w:p>
        </w:tc>
      </w:tr>
      <w:tr w:rsidR="0052711A">
        <w:trPr>
          <w:trHeight w:val="560"/>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2646" w:type="dxa"/>
            <w:gridSpan w:val="2"/>
            <w:vMerge/>
            <w:vAlign w:val="center"/>
          </w:tcPr>
          <w:p w:rsidR="0052711A" w:rsidRDefault="0052711A">
            <w:pPr>
              <w:jc w:val="center"/>
              <w:rPr>
                <w:rFonts w:ascii="宋体" w:hAnsi="宋体"/>
                <w:color w:val="000000" w:themeColor="text1"/>
                <w:sz w:val="24"/>
                <w:szCs w:val="24"/>
              </w:rPr>
            </w:pPr>
          </w:p>
        </w:tc>
        <w:tc>
          <w:tcPr>
            <w:tcW w:w="3317" w:type="dxa"/>
            <w:vMerge/>
            <w:vAlign w:val="center"/>
          </w:tcPr>
          <w:p w:rsidR="0052711A" w:rsidRDefault="0052711A">
            <w:pPr>
              <w:jc w:val="center"/>
              <w:rPr>
                <w:rFonts w:ascii="宋体" w:hAnsi="宋体"/>
                <w:color w:val="000000" w:themeColor="text1"/>
                <w:sz w:val="24"/>
                <w:szCs w:val="24"/>
              </w:rPr>
            </w:pPr>
          </w:p>
        </w:tc>
      </w:tr>
      <w:tr w:rsidR="0052711A">
        <w:tc>
          <w:tcPr>
            <w:tcW w:w="838"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1</w:t>
            </w:r>
          </w:p>
        </w:tc>
        <w:tc>
          <w:tcPr>
            <w:tcW w:w="138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方案论证</w:t>
            </w:r>
          </w:p>
        </w:tc>
        <w:tc>
          <w:tcPr>
            <w:tcW w:w="2646" w:type="dxa"/>
            <w:gridSpan w:val="2"/>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专家研讨会议</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2017年12月到2018年3月（每月组织一次，包括见面会议或者网络会议）</w:t>
            </w:r>
          </w:p>
        </w:tc>
      </w:tr>
      <w:tr w:rsidR="0052711A">
        <w:trPr>
          <w:trHeight w:val="341"/>
        </w:trPr>
        <w:tc>
          <w:tcPr>
            <w:tcW w:w="838"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w:t>
            </w:r>
          </w:p>
        </w:tc>
        <w:tc>
          <w:tcPr>
            <w:tcW w:w="1387"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赛前准备</w:t>
            </w:r>
          </w:p>
        </w:tc>
        <w:tc>
          <w:tcPr>
            <w:tcW w:w="2646" w:type="dxa"/>
            <w:gridSpan w:val="2"/>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模拟</w:t>
            </w:r>
            <w:proofErr w:type="gramStart"/>
            <w:r>
              <w:rPr>
                <w:rFonts w:ascii="宋体" w:hAnsi="宋体" w:hint="eastAsia"/>
                <w:color w:val="000000" w:themeColor="text1"/>
                <w:sz w:val="24"/>
                <w:szCs w:val="24"/>
              </w:rPr>
              <w:t>题开发</w:t>
            </w:r>
            <w:proofErr w:type="gramEnd"/>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2018年3月初完成</w:t>
            </w:r>
          </w:p>
        </w:tc>
      </w:tr>
      <w:tr w:rsidR="0052711A">
        <w:trPr>
          <w:trHeight w:val="498"/>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2646" w:type="dxa"/>
            <w:gridSpan w:val="2"/>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赛项培训内容整理</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2018年3月初完成</w:t>
            </w:r>
          </w:p>
        </w:tc>
      </w:tr>
      <w:tr w:rsidR="0052711A">
        <w:trPr>
          <w:trHeight w:val="665"/>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1352"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免费技术培训</w:t>
            </w: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面授培训</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2018年3月到5月中旬</w:t>
            </w:r>
          </w:p>
        </w:tc>
      </w:tr>
      <w:tr w:rsidR="0052711A">
        <w:trPr>
          <w:trHeight w:val="728"/>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1352" w:type="dxa"/>
            <w:vMerge/>
            <w:vAlign w:val="center"/>
          </w:tcPr>
          <w:p w:rsidR="0052711A" w:rsidRDefault="0052711A">
            <w:pPr>
              <w:jc w:val="center"/>
              <w:rPr>
                <w:rFonts w:ascii="宋体" w:hAnsi="宋体"/>
                <w:color w:val="000000" w:themeColor="text1"/>
                <w:sz w:val="24"/>
                <w:szCs w:val="24"/>
              </w:rPr>
            </w:pP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网络培训</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2018年3月到5月间</w:t>
            </w:r>
          </w:p>
        </w:tc>
      </w:tr>
      <w:tr w:rsidR="0052711A">
        <w:trPr>
          <w:trHeight w:val="301"/>
        </w:trPr>
        <w:tc>
          <w:tcPr>
            <w:tcW w:w="838"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3</w:t>
            </w:r>
          </w:p>
        </w:tc>
        <w:tc>
          <w:tcPr>
            <w:tcW w:w="1387"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比赛现场</w:t>
            </w:r>
          </w:p>
        </w:tc>
        <w:tc>
          <w:tcPr>
            <w:tcW w:w="1352"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场内活动</w:t>
            </w: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比赛用设备</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2018年4月底所有设备准备完毕。5月下旬，比赛前5天安装就位。</w:t>
            </w:r>
          </w:p>
        </w:tc>
      </w:tr>
      <w:tr w:rsidR="0052711A">
        <w:trPr>
          <w:trHeight w:val="356"/>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1352" w:type="dxa"/>
            <w:vMerge/>
            <w:vAlign w:val="center"/>
          </w:tcPr>
          <w:p w:rsidR="0052711A" w:rsidRDefault="0052711A">
            <w:pPr>
              <w:jc w:val="center"/>
              <w:rPr>
                <w:rFonts w:ascii="宋体" w:hAnsi="宋体"/>
                <w:color w:val="000000" w:themeColor="text1"/>
                <w:sz w:val="24"/>
                <w:szCs w:val="24"/>
              </w:rPr>
            </w:pP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设备安装调测</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2018年5月中所有设备第一次调测完毕。5月底，第二次调测完毕。开赛前2天，安装到现场后第三次调测完毕。</w:t>
            </w:r>
          </w:p>
        </w:tc>
      </w:tr>
      <w:tr w:rsidR="0052711A">
        <w:trPr>
          <w:trHeight w:val="285"/>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1352" w:type="dxa"/>
            <w:vMerge/>
            <w:vAlign w:val="center"/>
          </w:tcPr>
          <w:p w:rsidR="0052711A" w:rsidRDefault="0052711A">
            <w:pPr>
              <w:jc w:val="center"/>
              <w:rPr>
                <w:rFonts w:ascii="宋体" w:hAnsi="宋体"/>
                <w:color w:val="000000" w:themeColor="text1"/>
                <w:sz w:val="24"/>
                <w:szCs w:val="24"/>
              </w:rPr>
            </w:pP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出题，监考，裁判</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2018年5月中旬裁判、监考、出题人员就位，并培训完毕。5月底大赛前5天，封闭出题。大赛期间监考</w:t>
            </w:r>
            <w:r>
              <w:rPr>
                <w:rFonts w:ascii="宋体" w:hAnsi="宋体" w:hint="eastAsia"/>
                <w:sz w:val="24"/>
                <w:szCs w:val="24"/>
              </w:rPr>
              <w:t>和判题</w:t>
            </w:r>
            <w:r>
              <w:rPr>
                <w:rFonts w:ascii="宋体" w:hAnsi="宋体" w:hint="eastAsia"/>
                <w:color w:val="000000" w:themeColor="text1"/>
                <w:sz w:val="24"/>
                <w:szCs w:val="24"/>
              </w:rPr>
              <w:t>。</w:t>
            </w:r>
          </w:p>
        </w:tc>
      </w:tr>
      <w:tr w:rsidR="0052711A">
        <w:trPr>
          <w:trHeight w:val="342"/>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1352"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场外活动</w:t>
            </w: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IT新技术展示和体</w:t>
            </w:r>
            <w:r>
              <w:rPr>
                <w:rFonts w:ascii="宋体" w:hAnsi="宋体" w:hint="eastAsia"/>
                <w:color w:val="000000" w:themeColor="text1"/>
                <w:sz w:val="24"/>
                <w:szCs w:val="24"/>
              </w:rPr>
              <w:lastRenderedPageBreak/>
              <w:t>验活动</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lastRenderedPageBreak/>
              <w:t>2018年4月，展示方案确定。2018年5月底，大赛现场。</w:t>
            </w:r>
          </w:p>
        </w:tc>
      </w:tr>
      <w:tr w:rsidR="0052711A">
        <w:trPr>
          <w:trHeight w:val="704"/>
        </w:trPr>
        <w:tc>
          <w:tcPr>
            <w:tcW w:w="838" w:type="dxa"/>
            <w:vMerge/>
            <w:vAlign w:val="center"/>
          </w:tcPr>
          <w:p w:rsidR="0052711A" w:rsidRDefault="0052711A">
            <w:pPr>
              <w:jc w:val="center"/>
              <w:rPr>
                <w:rFonts w:ascii="宋体" w:hAnsi="宋体"/>
                <w:bCs/>
                <w:color w:val="000000" w:themeColor="text1"/>
                <w:sz w:val="24"/>
                <w:szCs w:val="24"/>
              </w:rPr>
            </w:pPr>
          </w:p>
        </w:tc>
        <w:tc>
          <w:tcPr>
            <w:tcW w:w="1387" w:type="dxa"/>
            <w:vMerge/>
            <w:vAlign w:val="center"/>
          </w:tcPr>
          <w:p w:rsidR="0052711A" w:rsidRDefault="0052711A">
            <w:pPr>
              <w:jc w:val="center"/>
              <w:rPr>
                <w:rFonts w:ascii="宋体" w:hAnsi="宋体"/>
                <w:bCs/>
                <w:color w:val="000000" w:themeColor="text1"/>
                <w:sz w:val="24"/>
                <w:szCs w:val="24"/>
              </w:rPr>
            </w:pPr>
          </w:p>
        </w:tc>
        <w:tc>
          <w:tcPr>
            <w:tcW w:w="1352" w:type="dxa"/>
            <w:vMerge/>
            <w:vAlign w:val="center"/>
          </w:tcPr>
          <w:p w:rsidR="0052711A" w:rsidRDefault="0052711A">
            <w:pPr>
              <w:jc w:val="center"/>
              <w:rPr>
                <w:rFonts w:ascii="宋体" w:hAnsi="宋体"/>
                <w:bCs/>
                <w:color w:val="000000" w:themeColor="text1"/>
                <w:sz w:val="24"/>
                <w:szCs w:val="24"/>
              </w:rPr>
            </w:pP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教师和学生活动</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2018年5月中方案</w:t>
            </w:r>
          </w:p>
        </w:tc>
      </w:tr>
      <w:tr w:rsidR="0052711A">
        <w:trPr>
          <w:trHeight w:val="476"/>
        </w:trPr>
        <w:tc>
          <w:tcPr>
            <w:tcW w:w="838" w:type="dxa"/>
            <w:vMerge/>
            <w:vAlign w:val="center"/>
          </w:tcPr>
          <w:p w:rsidR="0052711A" w:rsidRDefault="0052711A">
            <w:pPr>
              <w:jc w:val="center"/>
              <w:rPr>
                <w:rFonts w:ascii="宋体" w:hAnsi="宋体"/>
                <w:bCs/>
                <w:color w:val="000000" w:themeColor="text1"/>
                <w:sz w:val="24"/>
                <w:szCs w:val="24"/>
              </w:rPr>
            </w:pPr>
          </w:p>
        </w:tc>
        <w:tc>
          <w:tcPr>
            <w:tcW w:w="1387" w:type="dxa"/>
            <w:vMerge/>
            <w:vAlign w:val="center"/>
          </w:tcPr>
          <w:p w:rsidR="0052711A" w:rsidRDefault="0052711A">
            <w:pPr>
              <w:jc w:val="center"/>
              <w:rPr>
                <w:rFonts w:ascii="宋体" w:hAnsi="宋体"/>
                <w:bCs/>
                <w:color w:val="000000" w:themeColor="text1"/>
                <w:sz w:val="24"/>
                <w:szCs w:val="24"/>
              </w:rPr>
            </w:pPr>
          </w:p>
        </w:tc>
        <w:tc>
          <w:tcPr>
            <w:tcW w:w="1352" w:type="dxa"/>
            <w:vMerge/>
            <w:vAlign w:val="center"/>
          </w:tcPr>
          <w:p w:rsidR="0052711A" w:rsidRDefault="0052711A">
            <w:pPr>
              <w:jc w:val="center"/>
              <w:rPr>
                <w:rFonts w:ascii="宋体" w:hAnsi="宋体"/>
                <w:bCs/>
                <w:color w:val="000000" w:themeColor="text1"/>
                <w:sz w:val="24"/>
                <w:szCs w:val="24"/>
              </w:rPr>
            </w:pP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媒体宣传报道</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2018年5月底，媒体宣传策划方案准备完毕。</w:t>
            </w:r>
          </w:p>
        </w:tc>
      </w:tr>
    </w:tbl>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hint="eastAsia"/>
          <w:b/>
          <w:color w:val="000000" w:themeColor="text1"/>
          <w:sz w:val="30"/>
          <w:szCs w:val="30"/>
        </w:rPr>
        <w:t>十九</w:t>
      </w:r>
      <w:r>
        <w:rPr>
          <w:rFonts w:ascii="黑体" w:eastAsia="黑体" w:hAnsi="黑体" w:cs="Arial"/>
          <w:b/>
          <w:color w:val="000000" w:themeColor="text1"/>
          <w:sz w:val="30"/>
          <w:szCs w:val="30"/>
        </w:rPr>
        <w:t>、裁判人员建议</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根据教育部及大赛组委会要求，推荐经验丰富的一线教师、行业专家、企业技术专家作为裁判，裁判选取和培训工作将按照大赛组委会的统一安排执行。</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668"/>
        <w:gridCol w:w="1679"/>
        <w:gridCol w:w="2199"/>
        <w:gridCol w:w="1082"/>
      </w:tblGrid>
      <w:tr w:rsidR="0052711A">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b/>
                <w:sz w:val="24"/>
                <w:szCs w:val="24"/>
              </w:rPr>
            </w:pPr>
            <w:r>
              <w:rPr>
                <w:rFonts w:ascii="宋体" w:hAnsi="宋体"/>
                <w:b/>
                <w:sz w:val="24"/>
                <w:szCs w:val="24"/>
              </w:rPr>
              <w:t>序号</w:t>
            </w:r>
          </w:p>
        </w:tc>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b/>
                <w:sz w:val="24"/>
                <w:szCs w:val="24"/>
              </w:rPr>
            </w:pPr>
            <w:r>
              <w:rPr>
                <w:rFonts w:ascii="宋体" w:hAnsi="宋体" w:hint="eastAsia"/>
                <w:b/>
                <w:sz w:val="24"/>
                <w:szCs w:val="24"/>
              </w:rPr>
              <w:t>裁判分类</w:t>
            </w:r>
          </w:p>
        </w:tc>
        <w:tc>
          <w:tcPr>
            <w:tcW w:w="1679"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b/>
                <w:sz w:val="24"/>
                <w:szCs w:val="24"/>
              </w:rPr>
            </w:pPr>
            <w:r>
              <w:rPr>
                <w:rFonts w:ascii="宋体" w:hAnsi="宋体"/>
                <w:b/>
                <w:sz w:val="24"/>
                <w:szCs w:val="24"/>
              </w:rPr>
              <w:t>知识能力要求</w:t>
            </w:r>
          </w:p>
        </w:tc>
        <w:tc>
          <w:tcPr>
            <w:tcW w:w="2199"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b/>
                <w:sz w:val="24"/>
                <w:szCs w:val="24"/>
              </w:rPr>
            </w:pPr>
            <w:r>
              <w:rPr>
                <w:rFonts w:ascii="宋体" w:hAnsi="宋体"/>
                <w:b/>
                <w:sz w:val="24"/>
                <w:szCs w:val="24"/>
              </w:rPr>
              <w:t>专业技术职称</w:t>
            </w:r>
          </w:p>
          <w:p w:rsidR="0052711A" w:rsidRDefault="003A3F7E">
            <w:pPr>
              <w:snapToGrid w:val="0"/>
              <w:jc w:val="center"/>
              <w:rPr>
                <w:rFonts w:ascii="宋体" w:hAnsi="宋体"/>
                <w:b/>
                <w:sz w:val="24"/>
                <w:szCs w:val="24"/>
              </w:rPr>
            </w:pPr>
            <w:r>
              <w:rPr>
                <w:rFonts w:ascii="宋体" w:hAnsi="宋体"/>
                <w:b/>
                <w:sz w:val="24"/>
                <w:szCs w:val="24"/>
              </w:rPr>
              <w:t>（职业资格等级）</w:t>
            </w:r>
          </w:p>
        </w:tc>
        <w:tc>
          <w:tcPr>
            <w:tcW w:w="1082"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b/>
                <w:sz w:val="24"/>
                <w:szCs w:val="24"/>
              </w:rPr>
            </w:pPr>
            <w:r>
              <w:rPr>
                <w:rFonts w:ascii="宋体" w:hAnsi="宋体"/>
                <w:b/>
                <w:sz w:val="24"/>
                <w:szCs w:val="24"/>
              </w:rPr>
              <w:t>人数</w:t>
            </w:r>
          </w:p>
        </w:tc>
      </w:tr>
      <w:tr w:rsidR="0052711A">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1</w:t>
            </w:r>
          </w:p>
        </w:tc>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裁判长</w:t>
            </w:r>
          </w:p>
        </w:tc>
        <w:tc>
          <w:tcPr>
            <w:tcW w:w="1679"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软件技术、移动应用软件开发</w:t>
            </w:r>
          </w:p>
        </w:tc>
        <w:tc>
          <w:tcPr>
            <w:tcW w:w="2199" w:type="dxa"/>
            <w:tcBorders>
              <w:top w:val="single" w:sz="4" w:space="0" w:color="auto"/>
              <w:left w:val="single" w:sz="4" w:space="0" w:color="auto"/>
              <w:bottom w:val="single" w:sz="4" w:space="0" w:color="auto"/>
              <w:right w:val="single" w:sz="4" w:space="0" w:color="auto"/>
            </w:tcBorders>
            <w:vAlign w:val="center"/>
          </w:tcPr>
          <w:p w:rsidR="0052711A" w:rsidRDefault="003A3F7E">
            <w:pPr>
              <w:pStyle w:val="af8"/>
              <w:rPr>
                <w:rFonts w:ascii="宋体" w:eastAsia="宋体" w:hAnsi="宋体"/>
                <w:color w:val="000000"/>
                <w:sz w:val="24"/>
                <w:szCs w:val="24"/>
              </w:rPr>
            </w:pPr>
            <w:r>
              <w:rPr>
                <w:rFonts w:ascii="宋体" w:eastAsia="宋体" w:hAnsi="宋体" w:hint="eastAsia"/>
                <w:color w:val="000000"/>
                <w:sz w:val="24"/>
                <w:szCs w:val="24"/>
              </w:rPr>
              <w:t>高级职称以上或企业高级工程师</w:t>
            </w:r>
          </w:p>
        </w:tc>
        <w:tc>
          <w:tcPr>
            <w:tcW w:w="1082"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1</w:t>
            </w:r>
          </w:p>
        </w:tc>
      </w:tr>
      <w:tr w:rsidR="0052711A">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2</w:t>
            </w:r>
          </w:p>
        </w:tc>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现场裁判</w:t>
            </w:r>
          </w:p>
        </w:tc>
        <w:tc>
          <w:tcPr>
            <w:tcW w:w="1679"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sz w:val="24"/>
                <w:szCs w:val="24"/>
              </w:rPr>
            </w:pPr>
            <w:r>
              <w:rPr>
                <w:rFonts w:ascii="宋体" w:hAnsi="宋体" w:hint="eastAsia"/>
                <w:sz w:val="24"/>
                <w:szCs w:val="24"/>
              </w:rPr>
              <w:t>软件技术</w:t>
            </w:r>
          </w:p>
        </w:tc>
        <w:tc>
          <w:tcPr>
            <w:tcW w:w="2199" w:type="dxa"/>
            <w:tcBorders>
              <w:top w:val="single" w:sz="4" w:space="0" w:color="auto"/>
              <w:left w:val="single" w:sz="4" w:space="0" w:color="auto"/>
              <w:bottom w:val="single" w:sz="4" w:space="0" w:color="auto"/>
              <w:right w:val="single" w:sz="4" w:space="0" w:color="auto"/>
            </w:tcBorders>
            <w:vAlign w:val="center"/>
          </w:tcPr>
          <w:p w:rsidR="0052711A" w:rsidRDefault="003A3F7E">
            <w:pPr>
              <w:pStyle w:val="af8"/>
              <w:rPr>
                <w:rFonts w:ascii="宋体" w:eastAsia="宋体" w:hAnsi="宋体"/>
                <w:color w:val="000000"/>
                <w:sz w:val="24"/>
                <w:szCs w:val="24"/>
              </w:rPr>
            </w:pPr>
            <w:r>
              <w:rPr>
                <w:rFonts w:ascii="宋体" w:eastAsia="宋体" w:hAnsi="宋体" w:hint="eastAsia"/>
                <w:color w:val="000000"/>
                <w:sz w:val="24"/>
                <w:szCs w:val="24"/>
              </w:rPr>
              <w:t>中级职称以上的教师或企业的工程师</w:t>
            </w:r>
          </w:p>
        </w:tc>
        <w:tc>
          <w:tcPr>
            <w:tcW w:w="1082"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4</w:t>
            </w:r>
          </w:p>
        </w:tc>
      </w:tr>
      <w:tr w:rsidR="0052711A">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加密裁判</w:t>
            </w:r>
          </w:p>
        </w:tc>
        <w:tc>
          <w:tcPr>
            <w:tcW w:w="1679"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无</w:t>
            </w:r>
          </w:p>
        </w:tc>
        <w:tc>
          <w:tcPr>
            <w:tcW w:w="2199" w:type="dxa"/>
            <w:tcBorders>
              <w:top w:val="single" w:sz="4" w:space="0" w:color="auto"/>
              <w:left w:val="single" w:sz="4" w:space="0" w:color="auto"/>
              <w:bottom w:val="single" w:sz="4" w:space="0" w:color="auto"/>
              <w:right w:val="single" w:sz="4" w:space="0" w:color="auto"/>
            </w:tcBorders>
            <w:vAlign w:val="center"/>
          </w:tcPr>
          <w:p w:rsidR="0052711A" w:rsidRDefault="003A3F7E">
            <w:pPr>
              <w:pStyle w:val="af8"/>
              <w:rPr>
                <w:rFonts w:ascii="宋体" w:eastAsia="宋体" w:hAnsi="宋体"/>
                <w:color w:val="000000"/>
                <w:sz w:val="24"/>
                <w:szCs w:val="24"/>
              </w:rPr>
            </w:pPr>
            <w:r>
              <w:rPr>
                <w:rFonts w:ascii="宋体" w:eastAsia="宋体" w:hAnsi="宋体" w:hint="eastAsia"/>
                <w:color w:val="000000"/>
                <w:sz w:val="24"/>
                <w:szCs w:val="24"/>
              </w:rPr>
              <w:t>无</w:t>
            </w:r>
          </w:p>
        </w:tc>
        <w:tc>
          <w:tcPr>
            <w:tcW w:w="1082"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3</w:t>
            </w:r>
          </w:p>
        </w:tc>
      </w:tr>
      <w:tr w:rsidR="0052711A">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评分裁判</w:t>
            </w:r>
          </w:p>
        </w:tc>
        <w:tc>
          <w:tcPr>
            <w:tcW w:w="1679"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软件技术、移动应用开发</w:t>
            </w:r>
          </w:p>
        </w:tc>
        <w:tc>
          <w:tcPr>
            <w:tcW w:w="2199" w:type="dxa"/>
            <w:tcBorders>
              <w:top w:val="single" w:sz="4" w:space="0" w:color="auto"/>
              <w:left w:val="single" w:sz="4" w:space="0" w:color="auto"/>
              <w:bottom w:val="single" w:sz="4" w:space="0" w:color="auto"/>
              <w:right w:val="single" w:sz="4" w:space="0" w:color="auto"/>
            </w:tcBorders>
            <w:vAlign w:val="center"/>
          </w:tcPr>
          <w:p w:rsidR="0052711A" w:rsidRDefault="003A3F7E">
            <w:pPr>
              <w:pStyle w:val="af8"/>
              <w:rPr>
                <w:rFonts w:ascii="宋体" w:eastAsia="宋体" w:hAnsi="宋体"/>
                <w:color w:val="000000"/>
                <w:sz w:val="24"/>
                <w:szCs w:val="24"/>
              </w:rPr>
            </w:pPr>
            <w:r>
              <w:rPr>
                <w:rFonts w:ascii="宋体" w:eastAsia="宋体" w:hAnsi="宋体" w:hint="eastAsia"/>
                <w:color w:val="000000"/>
                <w:sz w:val="24"/>
                <w:szCs w:val="24"/>
              </w:rPr>
              <w:t>中级职称以上的教师或企业的工程师</w:t>
            </w:r>
          </w:p>
        </w:tc>
        <w:tc>
          <w:tcPr>
            <w:tcW w:w="1082"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14</w:t>
            </w:r>
          </w:p>
        </w:tc>
      </w:tr>
      <w:tr w:rsidR="0052711A">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sz w:val="24"/>
                <w:szCs w:val="24"/>
              </w:rPr>
              <w:t>裁判总人数</w:t>
            </w:r>
          </w:p>
        </w:tc>
        <w:tc>
          <w:tcPr>
            <w:tcW w:w="6628" w:type="dxa"/>
            <w:gridSpan w:val="4"/>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22</w:t>
            </w:r>
          </w:p>
        </w:tc>
      </w:tr>
    </w:tbl>
    <w:p w:rsidR="0052711A" w:rsidRDefault="0052711A">
      <w:pPr>
        <w:snapToGrid w:val="0"/>
        <w:spacing w:line="560" w:lineRule="exact"/>
        <w:ind w:firstLineChars="200" w:firstLine="602"/>
        <w:outlineLvl w:val="0"/>
        <w:rPr>
          <w:rFonts w:ascii="黑体" w:eastAsia="黑体" w:hAnsi="黑体" w:cs="Arial"/>
          <w:b/>
          <w:color w:val="000000" w:themeColor="text1"/>
          <w:sz w:val="30"/>
          <w:szCs w:val="30"/>
        </w:rPr>
      </w:pPr>
    </w:p>
    <w:p w:rsidR="00F4289A" w:rsidRPr="00F4289A" w:rsidRDefault="00F4289A" w:rsidP="00F4289A">
      <w:pPr>
        <w:snapToGrid w:val="0"/>
        <w:spacing w:line="560" w:lineRule="exact"/>
        <w:ind w:firstLineChars="200" w:firstLine="602"/>
        <w:outlineLvl w:val="0"/>
        <w:rPr>
          <w:rFonts w:ascii="黑体" w:eastAsia="黑体" w:hAnsi="黑体" w:cs="Arial"/>
          <w:b/>
          <w:color w:val="000000" w:themeColor="text1"/>
          <w:sz w:val="30"/>
          <w:szCs w:val="30"/>
        </w:rPr>
      </w:pPr>
      <w:r w:rsidRPr="00F4289A">
        <w:rPr>
          <w:rFonts w:ascii="黑体" w:eastAsia="黑体" w:hAnsi="黑体" w:cs="Arial" w:hint="eastAsia"/>
          <w:b/>
          <w:color w:val="000000" w:themeColor="text1"/>
          <w:sz w:val="30"/>
          <w:szCs w:val="30"/>
        </w:rPr>
        <w:t>二十、赛题公开承若</w:t>
      </w:r>
    </w:p>
    <w:p w:rsidR="00F4289A" w:rsidRDefault="00F4289A" w:rsidP="00F4289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承诺保证于开赛</w:t>
      </w:r>
      <w:r>
        <w:rPr>
          <w:rFonts w:ascii="Arial Narrow" w:eastAsia="仿宋_GB2312" w:hAnsi="Arial Narrow" w:cs="Arial" w:hint="eastAsia"/>
          <w:sz w:val="30"/>
          <w:szCs w:val="30"/>
        </w:rPr>
        <w:t>1</w:t>
      </w:r>
      <w:r>
        <w:rPr>
          <w:rFonts w:ascii="Arial Narrow" w:eastAsia="仿宋_GB2312" w:hAnsi="Arial Narrow" w:cs="Arial" w:hint="eastAsia"/>
          <w:sz w:val="30"/>
          <w:szCs w:val="30"/>
        </w:rPr>
        <w:t>个月前在大赛网络信息发布平台上（</w:t>
      </w:r>
      <w:r>
        <w:rPr>
          <w:rFonts w:ascii="Arial Narrow" w:eastAsia="仿宋_GB2312" w:hAnsi="Arial Narrow" w:cs="Arial" w:hint="eastAsia"/>
          <w:sz w:val="30"/>
          <w:szCs w:val="30"/>
        </w:rPr>
        <w:t>www.chinaskills-jsw.org</w:t>
      </w:r>
      <w:r>
        <w:rPr>
          <w:rFonts w:ascii="Arial Narrow" w:eastAsia="仿宋_GB2312" w:hAnsi="Arial Narrow" w:cs="Arial" w:hint="eastAsia"/>
          <w:sz w:val="30"/>
          <w:szCs w:val="30"/>
        </w:rPr>
        <w:t>）公开全部赛题。</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二十</w:t>
      </w:r>
      <w:r w:rsidR="00F4289A">
        <w:rPr>
          <w:rFonts w:ascii="黑体" w:eastAsia="黑体" w:hAnsi="黑体" w:cs="Arial" w:hint="eastAsia"/>
          <w:b/>
          <w:color w:val="000000" w:themeColor="text1"/>
          <w:sz w:val="30"/>
          <w:szCs w:val="30"/>
        </w:rPr>
        <w:t>一</w:t>
      </w:r>
      <w:r>
        <w:rPr>
          <w:rFonts w:ascii="黑体" w:eastAsia="黑体" w:hAnsi="黑体" w:cs="Arial"/>
          <w:b/>
          <w:color w:val="000000" w:themeColor="text1"/>
          <w:sz w:val="30"/>
          <w:szCs w:val="30"/>
        </w:rPr>
        <w:t>、其他</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本着“提升大赛社会关注度和影响力、增强场外人员参与感，通过大赛的线上线下（</w:t>
      </w:r>
      <w:r>
        <w:rPr>
          <w:rFonts w:ascii="Arial Narrow" w:eastAsia="仿宋_GB2312" w:hAnsi="Arial Narrow" w:cs="Arial" w:hint="eastAsia"/>
          <w:sz w:val="30"/>
          <w:szCs w:val="30"/>
        </w:rPr>
        <w:t>O2O</w:t>
      </w:r>
      <w:r>
        <w:rPr>
          <w:rFonts w:ascii="Arial Narrow" w:eastAsia="仿宋_GB2312" w:hAnsi="Arial Narrow" w:cs="Arial" w:hint="eastAsia"/>
          <w:sz w:val="30"/>
          <w:szCs w:val="30"/>
        </w:rPr>
        <w:t>）的多样体验、让更多人关注中国职业教育”的原则，除基本的赛事组织外，还将通过互动体验（微信）、赛事直播（云视频）、现场气氛营造（现场企业展区）多种方式方法，提升人们对赛项的关注度和感知。</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（一）互动体验</w:t>
      </w:r>
    </w:p>
    <w:p w:rsidR="0052711A" w:rsidRDefault="003A3F7E">
      <w:pPr>
        <w:snapToGrid w:val="0"/>
        <w:spacing w:line="560" w:lineRule="exact"/>
        <w:ind w:firstLineChars="200" w:firstLine="600"/>
        <w:rPr>
          <w:rFonts w:ascii="Arial Narrow" w:eastAsia="仿宋_GB2312" w:hAnsi="Arial Narrow" w:cs="Arial"/>
          <w:sz w:val="30"/>
          <w:szCs w:val="30"/>
        </w:rPr>
      </w:pPr>
      <w:proofErr w:type="gramStart"/>
      <w:r>
        <w:rPr>
          <w:rFonts w:ascii="Arial Narrow" w:eastAsia="仿宋_GB2312" w:hAnsi="Arial Narrow" w:cs="Arial" w:hint="eastAsia"/>
          <w:sz w:val="30"/>
          <w:szCs w:val="30"/>
        </w:rPr>
        <w:lastRenderedPageBreak/>
        <w:t>以微信为</w:t>
      </w:r>
      <w:proofErr w:type="gramEnd"/>
      <w:r>
        <w:rPr>
          <w:rFonts w:ascii="Arial Narrow" w:eastAsia="仿宋_GB2312" w:hAnsi="Arial Narrow" w:cs="Arial" w:hint="eastAsia"/>
          <w:sz w:val="30"/>
          <w:szCs w:val="30"/>
        </w:rPr>
        <w:t>载体，组织在线有奖问答、参赛队人气投票、赛事信息发布等；</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anchor distT="0" distB="0" distL="114300" distR="114300" simplePos="0" relativeHeight="251663360" behindDoc="1" locked="0" layoutInCell="1" allowOverlap="1">
            <wp:simplePos x="0" y="0"/>
            <wp:positionH relativeFrom="column">
              <wp:posOffset>2849880</wp:posOffset>
            </wp:positionH>
            <wp:positionV relativeFrom="paragraph">
              <wp:posOffset>51435</wp:posOffset>
            </wp:positionV>
            <wp:extent cx="2267585" cy="1514475"/>
            <wp:effectExtent l="0" t="0" r="0" b="0"/>
            <wp:wrapNone/>
            <wp:docPr id="14" name="图片 8" descr="C:\Users\shenyang2\Pictures\图片\IMG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shenyang2\Pictures\图片\IMG_0474.JPG"/>
                    <pic:cNvPicPr>
                      <a:picLocks noChangeAspect="1" noChangeArrowheads="1"/>
                    </pic:cNvPicPr>
                  </pic:nvPicPr>
                  <pic:blipFill>
                    <a:blip r:embed="rId10" cstate="print"/>
                    <a:srcRect/>
                    <a:stretch>
                      <a:fillRect/>
                    </a:stretch>
                  </pic:blipFill>
                  <pic:spPr>
                    <a:xfrm>
                      <a:off x="0" y="0"/>
                      <a:ext cx="2266950" cy="1513840"/>
                    </a:xfrm>
                    <a:prstGeom prst="ellipse">
                      <a:avLst/>
                    </a:prstGeom>
                    <a:ln>
                      <a:noFill/>
                    </a:ln>
                    <a:effectLst>
                      <a:softEdge rad="112500"/>
                    </a:effectLst>
                  </pic:spPr>
                </pic:pic>
              </a:graphicData>
            </a:graphic>
          </wp:anchor>
        </w:drawing>
      </w:r>
      <w:r>
        <w:rPr>
          <w:rFonts w:ascii="Arial Narrow" w:eastAsia="仿宋_GB2312" w:hAnsi="Arial Narrow" w:cs="Arial"/>
          <w:noProof/>
          <w:sz w:val="30"/>
          <w:szCs w:val="30"/>
        </w:rPr>
        <w:drawing>
          <wp:inline distT="0" distB="0" distL="0" distR="0">
            <wp:extent cx="1499235" cy="1775460"/>
            <wp:effectExtent l="0" t="0" r="5715" b="0"/>
            <wp:docPr id="5" name="图片 7" descr="IMG_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05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99235" cy="1775460"/>
                    </a:xfrm>
                    <a:prstGeom prst="rect">
                      <a:avLst/>
                    </a:prstGeom>
                    <a:noFill/>
                    <a:ln>
                      <a:noFill/>
                    </a:ln>
                  </pic:spPr>
                </pic:pic>
              </a:graphicData>
            </a:graphic>
          </wp:inline>
        </w:drawing>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（二）赛事直播</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w:t>
      </w:r>
      <w:r w:rsidR="00703410">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“云视频平台”解决方案，将赛场环境实施在互联网上进行直播，体现公平、公正、公开办大赛；</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inline distT="0" distB="0" distL="0" distR="0">
            <wp:extent cx="3179445" cy="2392045"/>
            <wp:effectExtent l="0" t="0" r="1905" b="8255"/>
            <wp:docPr id="4" name="图片 9" descr="IMG_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04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79445" cy="2392045"/>
                    </a:xfrm>
                    <a:prstGeom prst="rect">
                      <a:avLst/>
                    </a:prstGeom>
                    <a:noFill/>
                    <a:ln>
                      <a:noFill/>
                    </a:ln>
                  </pic:spPr>
                </pic:pic>
              </a:graphicData>
            </a:graphic>
          </wp:inline>
        </w:drawing>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（三）现场气氛营造</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通过营造“校园学习－校企合作－职业认证－就业、创业”的氛围，同时卷入企业在赛场外参展，让现场所有人员感受到大赛是关注了职业教育全链条的发展。</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lastRenderedPageBreak/>
        <w:drawing>
          <wp:inline distT="0" distB="0" distL="0" distR="0">
            <wp:extent cx="4253230" cy="194564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253230" cy="1945640"/>
                    </a:xfrm>
                    <a:prstGeom prst="rect">
                      <a:avLst/>
                    </a:prstGeom>
                    <a:noFill/>
                    <a:ln>
                      <a:noFill/>
                    </a:ln>
                  </pic:spPr>
                </pic:pic>
              </a:graphicData>
            </a:graphic>
          </wp:inline>
        </w:drawing>
      </w:r>
    </w:p>
    <w:p w:rsidR="0052711A" w:rsidRDefault="0052711A">
      <w:pPr>
        <w:snapToGrid w:val="0"/>
        <w:spacing w:line="560" w:lineRule="exact"/>
        <w:ind w:firstLineChars="200" w:firstLine="600"/>
        <w:rPr>
          <w:rFonts w:ascii="Arial Narrow" w:eastAsia="仿宋_GB2312" w:hAnsi="Arial Narrow" w:cs="Arial"/>
          <w:sz w:val="30"/>
          <w:szCs w:val="30"/>
        </w:rPr>
      </w:pPr>
    </w:p>
    <w:p w:rsidR="0052711A" w:rsidRDefault="0052711A">
      <w:pPr>
        <w:snapToGrid w:val="0"/>
        <w:spacing w:line="560" w:lineRule="exact"/>
        <w:ind w:firstLineChars="200" w:firstLine="600"/>
        <w:rPr>
          <w:rFonts w:ascii="Arial Narrow" w:eastAsia="仿宋_GB2312" w:hAnsi="Arial Narrow" w:cs="Arial"/>
          <w:sz w:val="30"/>
          <w:szCs w:val="30"/>
        </w:rPr>
      </w:pP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br w:type="page"/>
      </w:r>
    </w:p>
    <w:p w:rsidR="0052711A" w:rsidRDefault="003A3F7E">
      <w:pPr>
        <w:snapToGrid w:val="0"/>
        <w:spacing w:line="360" w:lineRule="auto"/>
        <w:ind w:firstLineChars="200" w:firstLine="602"/>
        <w:outlineLvl w:val="0"/>
        <w:rPr>
          <w:rFonts w:ascii="黑体" w:eastAsia="黑体" w:hAnsi="黑体" w:cs="Arial"/>
          <w:b/>
          <w:color w:val="000000" w:themeColor="text1"/>
          <w:sz w:val="30"/>
          <w:szCs w:val="30"/>
        </w:rPr>
      </w:pPr>
      <w:r>
        <w:rPr>
          <w:rFonts w:ascii="黑体" w:eastAsia="黑体" w:hAnsi="黑体" w:cs="Arial" w:hint="eastAsia"/>
          <w:b/>
          <w:color w:val="000000" w:themeColor="text1"/>
          <w:sz w:val="30"/>
          <w:szCs w:val="30"/>
        </w:rPr>
        <w:lastRenderedPageBreak/>
        <w:t>附件一：竞赛试题</w:t>
      </w:r>
    </w:p>
    <w:p w:rsidR="0052711A" w:rsidRDefault="0052711A">
      <w:pPr>
        <w:pStyle w:val="Default"/>
        <w:ind w:firstLine="602"/>
        <w:jc w:val="center"/>
        <w:rPr>
          <w:rFonts w:ascii="Times New Roman" w:hAnsi="Times New Roman" w:cs="Times New Roman"/>
          <w:b/>
          <w:bCs/>
          <w:sz w:val="30"/>
          <w:szCs w:val="30"/>
        </w:rPr>
      </w:pPr>
    </w:p>
    <w:p w:rsidR="0052711A" w:rsidRDefault="003A3F7E">
      <w:pPr>
        <w:pStyle w:val="Default"/>
        <w:tabs>
          <w:tab w:val="left" w:pos="2310"/>
        </w:tabs>
        <w:ind w:firstLine="602"/>
        <w:jc w:val="both"/>
        <w:rPr>
          <w:rFonts w:ascii="Times New Roman" w:hAnsi="Times New Roman" w:cs="Times New Roman"/>
          <w:b/>
          <w:bCs/>
          <w:sz w:val="30"/>
          <w:szCs w:val="30"/>
        </w:rPr>
      </w:pPr>
      <w:r>
        <w:rPr>
          <w:rFonts w:ascii="Times New Roman" w:hAnsi="Times New Roman" w:cs="Times New Roman"/>
          <w:b/>
          <w:bCs/>
          <w:sz w:val="30"/>
          <w:szCs w:val="30"/>
        </w:rPr>
        <w:tab/>
      </w:r>
    </w:p>
    <w:p w:rsidR="0052711A" w:rsidRDefault="003A3F7E">
      <w:pPr>
        <w:jc w:val="center"/>
        <w:outlineLvl w:val="0"/>
        <w:rPr>
          <w:b/>
          <w:bCs/>
          <w:sz w:val="36"/>
          <w:szCs w:val="36"/>
        </w:rPr>
      </w:pPr>
      <w:r>
        <w:rPr>
          <w:rFonts w:hint="eastAsia"/>
          <w:b/>
          <w:bCs/>
          <w:sz w:val="36"/>
          <w:szCs w:val="36"/>
        </w:rPr>
        <w:t>“</w:t>
      </w:r>
      <w:r>
        <w:rPr>
          <w:b/>
          <w:bCs/>
          <w:sz w:val="36"/>
          <w:szCs w:val="36"/>
        </w:rPr>
        <w:t>201</w:t>
      </w:r>
      <w:r>
        <w:rPr>
          <w:rFonts w:hint="eastAsia"/>
          <w:b/>
          <w:bCs/>
          <w:sz w:val="36"/>
          <w:szCs w:val="36"/>
        </w:rPr>
        <w:t>8</w:t>
      </w:r>
      <w:r>
        <w:rPr>
          <w:b/>
          <w:bCs/>
          <w:sz w:val="36"/>
          <w:szCs w:val="36"/>
        </w:rPr>
        <w:t>年全国职业院校技能大赛</w:t>
      </w:r>
      <w:r>
        <w:rPr>
          <w:rFonts w:hint="eastAsia"/>
          <w:b/>
          <w:bCs/>
          <w:sz w:val="36"/>
          <w:szCs w:val="36"/>
        </w:rPr>
        <w:t>”</w:t>
      </w:r>
      <w:r>
        <w:rPr>
          <w:b/>
          <w:bCs/>
          <w:sz w:val="36"/>
          <w:szCs w:val="36"/>
        </w:rPr>
        <w:t>高职组</w:t>
      </w:r>
    </w:p>
    <w:p w:rsidR="0052711A" w:rsidRDefault="003A3F7E">
      <w:pPr>
        <w:pStyle w:val="Default"/>
        <w:ind w:firstLine="723"/>
        <w:jc w:val="center"/>
        <w:rPr>
          <w:rFonts w:ascii="Times New Roman" w:hAnsi="Times New Roman" w:cs="Times New Roman"/>
          <w:b/>
          <w:bCs/>
          <w:sz w:val="36"/>
          <w:szCs w:val="36"/>
        </w:rPr>
      </w:pPr>
      <w:r>
        <w:rPr>
          <w:rFonts w:ascii="Times New Roman" w:hAnsi="Times New Roman" w:cs="Times New Roman"/>
          <w:b/>
          <w:bCs/>
          <w:sz w:val="36"/>
          <w:szCs w:val="36"/>
        </w:rPr>
        <w:t>移动互联网应用软件开发</w:t>
      </w:r>
    </w:p>
    <w:p w:rsidR="0052711A" w:rsidRDefault="003A3F7E">
      <w:pPr>
        <w:pStyle w:val="Default"/>
        <w:ind w:firstLine="723"/>
        <w:jc w:val="center"/>
        <w:rPr>
          <w:rFonts w:ascii="Times New Roman" w:hAnsi="Times New Roman" w:cs="Times New Roman"/>
          <w:b/>
          <w:bCs/>
          <w:sz w:val="36"/>
          <w:szCs w:val="36"/>
        </w:rPr>
      </w:pPr>
      <w:r>
        <w:rPr>
          <w:rFonts w:ascii="Times New Roman" w:hAnsi="Times New Roman" w:cs="Times New Roman"/>
          <w:b/>
          <w:bCs/>
          <w:sz w:val="36"/>
          <w:szCs w:val="36"/>
        </w:rPr>
        <w:t>竞赛试题</w:t>
      </w:r>
    </w:p>
    <w:p w:rsidR="0052711A" w:rsidRDefault="0052711A">
      <w:pPr>
        <w:pStyle w:val="Default"/>
        <w:ind w:firstLine="602"/>
        <w:rPr>
          <w:rFonts w:ascii="Times New Roman" w:hAnsi="Times New Roman" w:cs="Times New Roman"/>
          <w:b/>
          <w:bCs/>
          <w:sz w:val="30"/>
          <w:szCs w:val="30"/>
        </w:rPr>
      </w:pPr>
    </w:p>
    <w:p w:rsidR="0052711A" w:rsidRDefault="0052711A">
      <w:pPr>
        <w:pStyle w:val="Default"/>
        <w:ind w:firstLine="602"/>
        <w:jc w:val="center"/>
        <w:rPr>
          <w:rFonts w:ascii="Times New Roman" w:hAnsi="Times New Roman" w:cs="Times New Roman"/>
          <w:b/>
          <w:bCs/>
          <w:sz w:val="30"/>
          <w:szCs w:val="30"/>
        </w:rPr>
      </w:pPr>
    </w:p>
    <w:p w:rsidR="0052711A" w:rsidRDefault="0052711A">
      <w:pPr>
        <w:pStyle w:val="Default"/>
        <w:ind w:firstLine="602"/>
        <w:jc w:val="center"/>
        <w:rPr>
          <w:rFonts w:ascii="Times New Roman" w:hAnsi="Times New Roman" w:cs="Times New Roman"/>
          <w:b/>
          <w:bCs/>
          <w:sz w:val="30"/>
          <w:szCs w:val="30"/>
        </w:rPr>
      </w:pPr>
    </w:p>
    <w:p w:rsidR="0052711A" w:rsidRDefault="0052711A">
      <w:pPr>
        <w:pStyle w:val="Default"/>
        <w:ind w:firstLine="602"/>
        <w:jc w:val="center"/>
        <w:rPr>
          <w:rFonts w:ascii="Times New Roman" w:hAnsi="Times New Roman" w:cs="Times New Roman"/>
          <w:b/>
          <w:bCs/>
          <w:sz w:val="30"/>
          <w:szCs w:val="30"/>
        </w:rPr>
      </w:pPr>
    </w:p>
    <w:p w:rsidR="0052711A" w:rsidRDefault="0052711A">
      <w:pPr>
        <w:pStyle w:val="Default"/>
        <w:ind w:firstLine="602"/>
        <w:jc w:val="center"/>
        <w:rPr>
          <w:rFonts w:ascii="Times New Roman" w:hAnsi="Times New Roman" w:cs="Times New Roman"/>
          <w:b/>
          <w:bCs/>
          <w:sz w:val="30"/>
          <w:szCs w:val="30"/>
        </w:rPr>
      </w:pPr>
    </w:p>
    <w:p w:rsidR="0052711A" w:rsidRDefault="0052711A">
      <w:pPr>
        <w:pStyle w:val="Default"/>
        <w:ind w:firstLine="602"/>
        <w:jc w:val="center"/>
        <w:rPr>
          <w:rFonts w:ascii="Times New Roman" w:hAnsi="Times New Roman" w:cs="Times New Roman"/>
          <w:b/>
          <w:bCs/>
          <w:sz w:val="30"/>
          <w:szCs w:val="30"/>
        </w:rPr>
      </w:pPr>
    </w:p>
    <w:p w:rsidR="0052711A" w:rsidRDefault="0052711A">
      <w:pPr>
        <w:pStyle w:val="Default"/>
        <w:ind w:firstLine="602"/>
        <w:jc w:val="center"/>
        <w:rPr>
          <w:rFonts w:ascii="Times New Roman" w:hAnsi="Times New Roman" w:cs="Times New Roman"/>
          <w:b/>
          <w:bCs/>
          <w:sz w:val="30"/>
          <w:szCs w:val="30"/>
        </w:rPr>
      </w:pPr>
    </w:p>
    <w:p w:rsidR="0052711A" w:rsidRDefault="0052711A">
      <w:pPr>
        <w:pStyle w:val="Default"/>
        <w:ind w:firstLine="602"/>
        <w:jc w:val="both"/>
        <w:rPr>
          <w:rFonts w:ascii="Times New Roman" w:hAnsi="Times New Roman" w:cs="Times New Roman"/>
          <w:b/>
          <w:bCs/>
          <w:sz w:val="30"/>
          <w:szCs w:val="30"/>
        </w:rPr>
      </w:pPr>
    </w:p>
    <w:p w:rsidR="0052711A" w:rsidRDefault="003A3F7E">
      <w:pPr>
        <w:widowControl/>
        <w:jc w:val="left"/>
        <w:rPr>
          <w:b/>
          <w:bCs/>
          <w:color w:val="000000"/>
          <w:kern w:val="0"/>
          <w:sz w:val="30"/>
          <w:szCs w:val="30"/>
        </w:rPr>
      </w:pPr>
      <w:r>
        <w:rPr>
          <w:b/>
          <w:bCs/>
          <w:sz w:val="30"/>
          <w:szCs w:val="30"/>
        </w:rPr>
        <w:br w:type="page"/>
      </w:r>
    </w:p>
    <w:p w:rsidR="0052711A" w:rsidRDefault="0052711A">
      <w:pPr>
        <w:pStyle w:val="Default"/>
        <w:ind w:firstLine="602"/>
        <w:jc w:val="both"/>
        <w:rPr>
          <w:rFonts w:ascii="Times New Roman" w:hAnsi="Times New Roman" w:cs="Times New Roman"/>
          <w:b/>
          <w:bCs/>
          <w:sz w:val="30"/>
          <w:szCs w:val="30"/>
        </w:rPr>
      </w:pPr>
    </w:p>
    <w:p w:rsidR="0052711A" w:rsidRDefault="003A3F7E">
      <w:pPr>
        <w:pStyle w:val="Default"/>
        <w:ind w:firstLine="723"/>
        <w:jc w:val="center"/>
        <w:rPr>
          <w:rFonts w:ascii="Times New Roman" w:hAnsi="Times New Roman" w:cs="Times New Roman"/>
          <w:b/>
          <w:sz w:val="36"/>
          <w:szCs w:val="36"/>
        </w:rPr>
      </w:pPr>
      <w:r>
        <w:rPr>
          <w:rFonts w:ascii="Times New Roman" w:hAnsi="Times New Roman" w:cs="Times New Roman" w:hint="eastAsia"/>
          <w:b/>
          <w:sz w:val="36"/>
          <w:szCs w:val="36"/>
        </w:rPr>
        <w:t>赛题说明</w:t>
      </w:r>
    </w:p>
    <w:p w:rsidR="0052711A" w:rsidRDefault="003A3F7E">
      <w:pPr>
        <w:pStyle w:val="Default"/>
        <w:spacing w:line="360" w:lineRule="auto"/>
        <w:ind w:firstLine="422"/>
        <w:rPr>
          <w:rFonts w:ascii="Times New Roman" w:hAnsi="Times New Roman" w:cs="Times New Roman"/>
          <w:b/>
        </w:rPr>
      </w:pPr>
      <w:r>
        <w:rPr>
          <w:rFonts w:ascii="Times New Roman" w:hAnsi="Times New Roman" w:cs="Times New Roman"/>
          <w:b/>
        </w:rPr>
        <w:t>一、竞赛内容</w:t>
      </w:r>
    </w:p>
    <w:p w:rsidR="0052711A" w:rsidRDefault="003A3F7E">
      <w:pPr>
        <w:pStyle w:val="Default"/>
        <w:spacing w:line="360" w:lineRule="auto"/>
        <w:ind w:firstLine="420"/>
        <w:rPr>
          <w:rFonts w:ascii="Times New Roman" w:hAnsi="Times New Roman" w:cs="Times New Roman"/>
        </w:rPr>
      </w:pPr>
      <w:r>
        <w:rPr>
          <w:rFonts w:ascii="Times New Roman" w:hAnsi="Times New Roman" w:cs="Times New Roman"/>
          <w:sz w:val="21"/>
          <w:szCs w:val="21"/>
        </w:rPr>
        <w:t>本试卷适用于</w:t>
      </w:r>
      <w:r>
        <w:rPr>
          <w:rFonts w:ascii="Times New Roman" w:hAnsi="Times New Roman" w:cs="Times New Roman"/>
          <w:sz w:val="21"/>
          <w:szCs w:val="21"/>
        </w:rPr>
        <w:t>Android 4.0.3</w:t>
      </w:r>
      <w:r>
        <w:rPr>
          <w:rFonts w:ascii="Times New Roman" w:hAnsi="Times New Roman" w:cs="Times New Roman"/>
          <w:sz w:val="21"/>
          <w:szCs w:val="21"/>
        </w:rPr>
        <w:t>以上或</w:t>
      </w:r>
      <w:r>
        <w:rPr>
          <w:rFonts w:ascii="Times New Roman" w:hAnsi="Times New Roman" w:cs="Times New Roman"/>
          <w:sz w:val="21"/>
          <w:szCs w:val="21"/>
        </w:rPr>
        <w:t>Win 7</w:t>
      </w:r>
      <w:r>
        <w:rPr>
          <w:rFonts w:ascii="Times New Roman" w:hAnsi="Times New Roman" w:cs="Times New Roman"/>
          <w:sz w:val="21"/>
          <w:szCs w:val="21"/>
        </w:rPr>
        <w:t>平台，包含</w:t>
      </w:r>
      <w:r>
        <w:rPr>
          <w:rFonts w:ascii="Times New Roman" w:hAnsi="Times New Roman" w:cs="Times New Roman"/>
          <w:sz w:val="21"/>
          <w:szCs w:val="21"/>
        </w:rPr>
        <w:t>1</w:t>
      </w:r>
      <w:r>
        <w:rPr>
          <w:rFonts w:ascii="Times New Roman" w:hAnsi="Times New Roman" w:cs="Times New Roman"/>
          <w:sz w:val="21"/>
          <w:szCs w:val="21"/>
        </w:rPr>
        <w:t>道</w:t>
      </w:r>
      <w:r>
        <w:rPr>
          <w:rFonts w:ascii="Times New Roman" w:hAnsi="Times New Roman" w:cs="Times New Roman" w:hint="eastAsia"/>
          <w:sz w:val="21"/>
          <w:szCs w:val="21"/>
        </w:rPr>
        <w:t>系统文档</w:t>
      </w:r>
      <w:r>
        <w:rPr>
          <w:rFonts w:ascii="Times New Roman" w:hAnsi="Times New Roman" w:cs="Times New Roman"/>
          <w:sz w:val="21"/>
          <w:szCs w:val="21"/>
        </w:rPr>
        <w:t>设计题、</w:t>
      </w:r>
      <w:r>
        <w:rPr>
          <w:rFonts w:ascii="Times New Roman" w:hAnsi="Times New Roman" w:cs="Times New Roman"/>
          <w:sz w:val="21"/>
          <w:szCs w:val="21"/>
        </w:rPr>
        <w:t>3</w:t>
      </w:r>
      <w:r>
        <w:rPr>
          <w:rFonts w:ascii="Times New Roman" w:hAnsi="Times New Roman" w:cs="Times New Roman"/>
          <w:sz w:val="21"/>
          <w:szCs w:val="21"/>
        </w:rPr>
        <w:t>道</w:t>
      </w:r>
      <w:r>
        <w:rPr>
          <w:rFonts w:ascii="Times New Roman" w:hAnsi="Times New Roman" w:cs="Times New Roman" w:hint="eastAsia"/>
          <w:sz w:val="21"/>
          <w:szCs w:val="21"/>
        </w:rPr>
        <w:t>程序改错题</w:t>
      </w:r>
      <w:r>
        <w:rPr>
          <w:rFonts w:ascii="Times New Roman" w:hAnsi="Times New Roman" w:cs="Times New Roman"/>
          <w:sz w:val="21"/>
          <w:szCs w:val="21"/>
        </w:rPr>
        <w:t>、</w:t>
      </w:r>
      <w:r>
        <w:rPr>
          <w:rFonts w:ascii="Times New Roman" w:hAnsi="Times New Roman" w:cs="Times New Roman" w:hint="eastAsia"/>
          <w:sz w:val="21"/>
          <w:szCs w:val="21"/>
        </w:rPr>
        <w:t>8</w:t>
      </w:r>
      <w:r>
        <w:rPr>
          <w:rFonts w:ascii="Times New Roman" w:hAnsi="Times New Roman" w:cs="Times New Roman"/>
          <w:sz w:val="21"/>
          <w:szCs w:val="21"/>
        </w:rPr>
        <w:t>道</w:t>
      </w:r>
      <w:r>
        <w:rPr>
          <w:rFonts w:ascii="Times New Roman" w:hAnsi="Times New Roman" w:cs="Times New Roman" w:hint="eastAsia"/>
          <w:sz w:val="21"/>
          <w:szCs w:val="21"/>
        </w:rPr>
        <w:t>功能模块</w:t>
      </w:r>
      <w:r>
        <w:rPr>
          <w:rFonts w:ascii="Times New Roman" w:hAnsi="Times New Roman" w:cs="Times New Roman"/>
          <w:sz w:val="21"/>
          <w:szCs w:val="21"/>
        </w:rPr>
        <w:t>编程题</w:t>
      </w:r>
      <w:r>
        <w:rPr>
          <w:rFonts w:ascii="Times New Roman" w:hAnsi="Times New Roman" w:cs="Times New Roman" w:hint="eastAsia"/>
          <w:sz w:val="21"/>
          <w:szCs w:val="21"/>
        </w:rPr>
        <w:t>，</w:t>
      </w:r>
      <w:r>
        <w:rPr>
          <w:rFonts w:ascii="Times New Roman" w:hAnsi="Times New Roman" w:cs="Times New Roman" w:hint="eastAsia"/>
          <w:sz w:val="21"/>
          <w:szCs w:val="21"/>
        </w:rPr>
        <w:t>1</w:t>
      </w:r>
      <w:r>
        <w:rPr>
          <w:rFonts w:ascii="Times New Roman" w:hAnsi="Times New Roman" w:cs="Times New Roman" w:hint="eastAsia"/>
          <w:sz w:val="21"/>
          <w:szCs w:val="21"/>
        </w:rPr>
        <w:t>道创意设计题</w:t>
      </w:r>
      <w:r>
        <w:rPr>
          <w:rFonts w:ascii="Times New Roman" w:hAnsi="Times New Roman" w:cs="Times New Roman"/>
          <w:sz w:val="21"/>
          <w:szCs w:val="21"/>
        </w:rPr>
        <w:t>，试卷满分</w:t>
      </w:r>
      <w:r>
        <w:rPr>
          <w:rFonts w:ascii="Times New Roman" w:hAnsi="Times New Roman" w:cs="Times New Roman"/>
          <w:sz w:val="21"/>
          <w:szCs w:val="21"/>
        </w:rPr>
        <w:t>100</w:t>
      </w:r>
      <w:r>
        <w:rPr>
          <w:rFonts w:ascii="Times New Roman" w:hAnsi="Times New Roman" w:cs="Times New Roman"/>
          <w:sz w:val="21"/>
          <w:szCs w:val="21"/>
        </w:rPr>
        <w:t>分。</w:t>
      </w:r>
    </w:p>
    <w:p w:rsidR="0052711A" w:rsidRDefault="003A3F7E">
      <w:pPr>
        <w:pStyle w:val="Default"/>
        <w:spacing w:line="360" w:lineRule="auto"/>
        <w:ind w:firstLine="422"/>
        <w:rPr>
          <w:rFonts w:ascii="Times New Roman" w:hAnsi="Times New Roman" w:cs="Times New Roman"/>
          <w:b/>
        </w:rPr>
      </w:pPr>
      <w:r>
        <w:rPr>
          <w:rFonts w:ascii="Times New Roman" w:hAnsi="Times New Roman" w:cs="Times New Roman"/>
          <w:b/>
        </w:rPr>
        <w:t>二、竞赛时间</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竞赛时间：共计</w:t>
      </w:r>
      <w:r>
        <w:rPr>
          <w:rFonts w:ascii="Times New Roman" w:hAnsi="Times New Roman" w:cs="Times New Roman"/>
          <w:sz w:val="21"/>
          <w:szCs w:val="21"/>
        </w:rPr>
        <w:t>240</w:t>
      </w:r>
      <w:r>
        <w:rPr>
          <w:rFonts w:ascii="Times New Roman" w:hAnsi="Times New Roman" w:cs="Times New Roman"/>
          <w:sz w:val="21"/>
          <w:szCs w:val="21"/>
        </w:rPr>
        <w:t>分钟。</w:t>
      </w:r>
    </w:p>
    <w:p w:rsidR="0052711A" w:rsidRDefault="003A3F7E">
      <w:pPr>
        <w:pStyle w:val="Default"/>
        <w:spacing w:line="360" w:lineRule="auto"/>
        <w:ind w:firstLine="422"/>
        <w:rPr>
          <w:rFonts w:ascii="Times New Roman" w:hAnsi="Times New Roman" w:cs="Times New Roman"/>
          <w:b/>
        </w:rPr>
      </w:pPr>
      <w:r>
        <w:rPr>
          <w:rFonts w:ascii="Times New Roman" w:hAnsi="Times New Roman" w:cs="Times New Roman"/>
          <w:b/>
        </w:rPr>
        <w:t>三、竞赛事项要求</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 xml:space="preserve">1. </w:t>
      </w:r>
      <w:r>
        <w:rPr>
          <w:rFonts w:ascii="Times New Roman" w:hAnsi="Times New Roman" w:cs="Times New Roman"/>
          <w:sz w:val="21"/>
          <w:szCs w:val="21"/>
        </w:rPr>
        <w:t>参赛选手不得携带通信设备等物品进入赛场，违反者按作弊处理。</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 xml:space="preserve">2. </w:t>
      </w:r>
      <w:r>
        <w:rPr>
          <w:rFonts w:ascii="Times New Roman" w:hAnsi="Times New Roman" w:cs="Times New Roman"/>
          <w:sz w:val="21"/>
          <w:szCs w:val="21"/>
        </w:rPr>
        <w:t>请根据大赛所提供的比赛环境，检查所列的硬件设备、软件清单、材料清单是否齐全，计算机设备是否能正常使用。</w:t>
      </w:r>
    </w:p>
    <w:p w:rsidR="0052711A" w:rsidRDefault="003A3F7E">
      <w:pPr>
        <w:pStyle w:val="Default"/>
        <w:spacing w:line="360" w:lineRule="auto"/>
        <w:ind w:firstLine="420"/>
        <w:rPr>
          <w:rFonts w:ascii="Times New Roman" w:hAnsi="Times New Roman" w:cs="Times New Roman"/>
          <w:sz w:val="18"/>
          <w:szCs w:val="18"/>
        </w:rPr>
      </w:pPr>
      <w:r>
        <w:rPr>
          <w:rFonts w:ascii="Times New Roman" w:hAnsi="Times New Roman" w:cs="Times New Roman"/>
          <w:sz w:val="21"/>
          <w:szCs w:val="21"/>
        </w:rPr>
        <w:t xml:space="preserve">3. </w:t>
      </w:r>
      <w:r>
        <w:rPr>
          <w:rFonts w:ascii="Times New Roman" w:hAnsi="Times New Roman" w:cs="Times New Roman"/>
          <w:sz w:val="21"/>
          <w:szCs w:val="21"/>
        </w:rPr>
        <w:t>竞赛结束前，将各试题代码整合，部署到竞赛所提供的设备上，并提交完整项目工程代码</w:t>
      </w:r>
      <w:r>
        <w:rPr>
          <w:rFonts w:ascii="Times New Roman" w:hAnsi="Times New Roman" w:cs="Times New Roman" w:hint="eastAsia"/>
          <w:sz w:val="21"/>
          <w:szCs w:val="21"/>
        </w:rPr>
        <w:t>、</w:t>
      </w:r>
      <w:r>
        <w:rPr>
          <w:rFonts w:ascii="Times New Roman" w:hAnsi="Times New Roman" w:cs="Times New Roman" w:hint="eastAsia"/>
          <w:sz w:val="21"/>
          <w:szCs w:val="21"/>
        </w:rPr>
        <w:t>APK</w:t>
      </w:r>
      <w:r>
        <w:rPr>
          <w:rFonts w:ascii="Times New Roman" w:hAnsi="Times New Roman" w:cs="Times New Roman" w:hint="eastAsia"/>
          <w:sz w:val="21"/>
          <w:szCs w:val="21"/>
        </w:rPr>
        <w:t>文件和设计文档</w:t>
      </w:r>
      <w:r>
        <w:rPr>
          <w:rFonts w:ascii="Times New Roman" w:hAnsi="Times New Roman" w:cs="Times New Roman"/>
          <w:sz w:val="21"/>
          <w:szCs w:val="21"/>
        </w:rPr>
        <w:t>到大赛组委会提供的</w:t>
      </w:r>
      <w:r>
        <w:rPr>
          <w:rFonts w:ascii="Times New Roman" w:hAnsi="Times New Roman" w:cs="Times New Roman"/>
          <w:sz w:val="21"/>
          <w:szCs w:val="21"/>
        </w:rPr>
        <w:t>U</w:t>
      </w:r>
      <w:r>
        <w:rPr>
          <w:rFonts w:ascii="Times New Roman" w:hAnsi="Times New Roman" w:cs="Times New Roman"/>
          <w:sz w:val="21"/>
          <w:szCs w:val="21"/>
        </w:rPr>
        <w:t>盘</w:t>
      </w:r>
      <w:r>
        <w:rPr>
          <w:rFonts w:ascii="Times New Roman" w:hAnsi="Times New Roman" w:cs="Times New Roman" w:hint="eastAsia"/>
          <w:sz w:val="21"/>
          <w:szCs w:val="21"/>
        </w:rPr>
        <w:t>指定目录</w:t>
      </w:r>
      <w:r>
        <w:rPr>
          <w:rFonts w:ascii="Times New Roman" w:hAnsi="Times New Roman" w:cs="Times New Roman"/>
          <w:sz w:val="21"/>
          <w:szCs w:val="21"/>
        </w:rPr>
        <w:t>中</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 xml:space="preserve">4. </w:t>
      </w:r>
      <w:r>
        <w:rPr>
          <w:rFonts w:ascii="Times New Roman" w:hAnsi="Times New Roman" w:cs="Times New Roman"/>
          <w:sz w:val="21"/>
          <w:szCs w:val="21"/>
        </w:rPr>
        <w:t>竞赛结束时，请将</w:t>
      </w:r>
      <w:r>
        <w:rPr>
          <w:rFonts w:ascii="Times New Roman" w:hAnsi="Times New Roman" w:cs="Times New Roman"/>
          <w:sz w:val="21"/>
          <w:szCs w:val="21"/>
        </w:rPr>
        <w:t>U</w:t>
      </w:r>
      <w:r>
        <w:rPr>
          <w:rFonts w:ascii="Times New Roman" w:hAnsi="Times New Roman" w:cs="Times New Roman"/>
          <w:sz w:val="21"/>
          <w:szCs w:val="21"/>
        </w:rPr>
        <w:t>盘、试卷和答题</w:t>
      </w:r>
      <w:proofErr w:type="gramStart"/>
      <w:r>
        <w:rPr>
          <w:rFonts w:ascii="Times New Roman" w:hAnsi="Times New Roman" w:cs="Times New Roman"/>
          <w:sz w:val="21"/>
          <w:szCs w:val="21"/>
        </w:rPr>
        <w:t>纸统一</w:t>
      </w:r>
      <w:proofErr w:type="gramEnd"/>
      <w:r>
        <w:rPr>
          <w:rFonts w:ascii="Times New Roman" w:hAnsi="Times New Roman" w:cs="Times New Roman"/>
          <w:sz w:val="21"/>
          <w:szCs w:val="21"/>
        </w:rPr>
        <w:t>提交</w:t>
      </w:r>
      <w:r>
        <w:rPr>
          <w:rFonts w:ascii="Times New Roman" w:hAnsi="Times New Roman" w:cs="Times New Roman" w:hint="eastAsia"/>
          <w:sz w:val="21"/>
          <w:szCs w:val="21"/>
        </w:rPr>
        <w:t>，</w:t>
      </w:r>
      <w:r>
        <w:rPr>
          <w:rFonts w:ascii="Times New Roman" w:hAnsi="Times New Roman" w:cs="Times New Roman" w:hint="eastAsia"/>
          <w:b/>
          <w:sz w:val="21"/>
          <w:szCs w:val="21"/>
        </w:rPr>
        <w:t>并将设计文档拷贝到</w:t>
      </w:r>
      <w:r>
        <w:rPr>
          <w:rFonts w:ascii="Times New Roman" w:hAnsi="Times New Roman" w:cs="Times New Roman" w:hint="eastAsia"/>
          <w:b/>
          <w:sz w:val="21"/>
          <w:szCs w:val="21"/>
        </w:rPr>
        <w:t>1</w:t>
      </w:r>
      <w:r>
        <w:rPr>
          <w:rFonts w:ascii="Times New Roman" w:hAnsi="Times New Roman" w:cs="Times New Roman" w:hint="eastAsia"/>
          <w:b/>
          <w:sz w:val="21"/>
          <w:szCs w:val="21"/>
        </w:rPr>
        <w:t>号计算机的桌面</w:t>
      </w:r>
      <w:r>
        <w:rPr>
          <w:rFonts w:ascii="Times New Roman" w:hAnsi="Times New Roman" w:cs="Times New Roman"/>
          <w:b/>
          <w:sz w:val="21"/>
          <w:szCs w:val="21"/>
        </w:rPr>
        <w:t>。</w:t>
      </w:r>
      <w:r>
        <w:rPr>
          <w:rFonts w:ascii="Times New Roman" w:hAnsi="Times New Roman" w:cs="Times New Roman"/>
          <w:sz w:val="21"/>
          <w:szCs w:val="21"/>
        </w:rPr>
        <w:t>禁止将比赛所用的所有物品（包括试卷和稿纸）带离赛场。</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hint="eastAsia"/>
          <w:sz w:val="21"/>
          <w:szCs w:val="21"/>
        </w:rPr>
        <w:t>5</w:t>
      </w:r>
      <w:r>
        <w:rPr>
          <w:rFonts w:ascii="Times New Roman" w:hAnsi="Times New Roman" w:cs="Times New Roman"/>
          <w:sz w:val="21"/>
          <w:szCs w:val="21"/>
        </w:rPr>
        <w:t xml:space="preserve">. </w:t>
      </w:r>
      <w:r>
        <w:rPr>
          <w:rFonts w:ascii="Times New Roman" w:hAnsi="Times New Roman" w:cs="Times New Roman"/>
          <w:b/>
          <w:bCs/>
          <w:sz w:val="21"/>
          <w:szCs w:val="21"/>
        </w:rPr>
        <w:t>裁判以各参赛</w:t>
      </w:r>
      <w:proofErr w:type="gramStart"/>
      <w:r>
        <w:rPr>
          <w:rFonts w:ascii="Times New Roman" w:hAnsi="Times New Roman" w:cs="Times New Roman"/>
          <w:b/>
          <w:bCs/>
          <w:sz w:val="21"/>
          <w:szCs w:val="21"/>
        </w:rPr>
        <w:t>队部署</w:t>
      </w:r>
      <w:proofErr w:type="gramEnd"/>
      <w:r>
        <w:rPr>
          <w:rFonts w:ascii="Times New Roman" w:hAnsi="Times New Roman" w:cs="Times New Roman"/>
          <w:b/>
          <w:bCs/>
          <w:sz w:val="21"/>
          <w:szCs w:val="21"/>
        </w:rPr>
        <w:t>到竞赛设备上的</w:t>
      </w:r>
      <w:r>
        <w:rPr>
          <w:rFonts w:ascii="Times New Roman" w:hAnsi="Times New Roman" w:cs="Times New Roman"/>
          <w:b/>
          <w:bCs/>
          <w:sz w:val="21"/>
          <w:szCs w:val="21"/>
        </w:rPr>
        <w:t>APP</w:t>
      </w:r>
      <w:r>
        <w:rPr>
          <w:rFonts w:ascii="Times New Roman" w:hAnsi="Times New Roman" w:cs="Times New Roman"/>
          <w:b/>
          <w:bCs/>
          <w:sz w:val="21"/>
          <w:szCs w:val="21"/>
        </w:rPr>
        <w:t>运行结果为评分依据。</w:t>
      </w:r>
      <w:r>
        <w:rPr>
          <w:rFonts w:ascii="Times New Roman" w:hAnsi="Times New Roman" w:cs="Times New Roman"/>
          <w:sz w:val="21"/>
          <w:szCs w:val="21"/>
        </w:rPr>
        <w:t>严禁在程序及运行结果中任何位置标注竞赛队的任何信息，</w:t>
      </w:r>
      <w:r>
        <w:rPr>
          <w:rFonts w:ascii="Times New Roman" w:hAnsi="Times New Roman" w:cs="Times New Roman" w:hint="eastAsia"/>
          <w:sz w:val="21"/>
          <w:szCs w:val="21"/>
        </w:rPr>
        <w:t>一经发现</w:t>
      </w:r>
      <w:r>
        <w:rPr>
          <w:rFonts w:ascii="Times New Roman" w:hAnsi="Times New Roman" w:cs="Times New Roman"/>
          <w:sz w:val="21"/>
          <w:szCs w:val="21"/>
        </w:rPr>
        <w:t>按照作弊处理。</w:t>
      </w:r>
    </w:p>
    <w:p w:rsidR="0052711A" w:rsidRDefault="0052711A"/>
    <w:p w:rsidR="0052711A" w:rsidRDefault="0052711A"/>
    <w:p w:rsidR="0052711A" w:rsidRDefault="0052711A"/>
    <w:p w:rsidR="0052711A" w:rsidRDefault="0052711A"/>
    <w:p w:rsidR="0052711A" w:rsidRDefault="003A3F7E">
      <w:pPr>
        <w:widowControl/>
        <w:jc w:val="left"/>
      </w:pPr>
      <w:r>
        <w:br w:type="page"/>
      </w:r>
    </w:p>
    <w:p w:rsidR="0052711A" w:rsidRDefault="003A3F7E">
      <w:pPr>
        <w:pStyle w:val="Default"/>
        <w:spacing w:line="360" w:lineRule="auto"/>
        <w:ind w:firstLine="422"/>
        <w:rPr>
          <w:rFonts w:ascii="Times New Roman" w:hAnsi="Times New Roman" w:cs="Times New Roman"/>
          <w:b/>
        </w:rPr>
      </w:pPr>
      <w:r>
        <w:rPr>
          <w:rFonts w:ascii="Times New Roman" w:hAnsi="Times New Roman" w:cs="Times New Roman" w:hint="eastAsia"/>
          <w:b/>
        </w:rPr>
        <w:lastRenderedPageBreak/>
        <w:t>四</w:t>
      </w:r>
      <w:r>
        <w:rPr>
          <w:rFonts w:ascii="Times New Roman" w:hAnsi="Times New Roman" w:cs="Times New Roman"/>
          <w:b/>
        </w:rPr>
        <w:t>、</w:t>
      </w:r>
      <w:r>
        <w:rPr>
          <w:rFonts w:ascii="Times New Roman" w:hAnsi="Times New Roman" w:cs="Times New Roman" w:hint="eastAsia"/>
          <w:b/>
        </w:rPr>
        <w:t>智能交通系统服务器</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hint="eastAsia"/>
          <w:sz w:val="21"/>
          <w:szCs w:val="21"/>
        </w:rPr>
        <w:t>服务器地址：</w:t>
      </w:r>
      <w:r>
        <w:rPr>
          <w:rFonts w:ascii="Times New Roman" w:hAnsi="Times New Roman" w:cs="Times New Roman"/>
          <w:sz w:val="21"/>
          <w:szCs w:val="21"/>
        </w:rPr>
        <w:t>http://192.168.1.106:8080/transportservice/</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hint="eastAsia"/>
          <w:sz w:val="21"/>
          <w:szCs w:val="21"/>
        </w:rPr>
        <w:t>用户名和密码：</w:t>
      </w:r>
      <w:r>
        <w:rPr>
          <w:rFonts w:ascii="Times New Roman" w:hAnsi="Times New Roman" w:cs="Times New Roman" w:hint="eastAsia"/>
          <w:sz w:val="21"/>
          <w:szCs w:val="21"/>
        </w:rPr>
        <w:t>admin/admin</w:t>
      </w:r>
    </w:p>
    <w:p w:rsidR="0052711A" w:rsidRDefault="003A3F7E">
      <w:pPr>
        <w:jc w:val="center"/>
      </w:pPr>
      <w:r>
        <w:rPr>
          <w:noProof/>
        </w:rPr>
        <w:drawing>
          <wp:inline distT="0" distB="0" distL="0" distR="0">
            <wp:extent cx="3949065" cy="1677035"/>
            <wp:effectExtent l="0" t="0" r="0" b="0"/>
            <wp:docPr id="13" name="图片 13" descr="E:\_Pro.大赛\GZ-049移动互联网应用软件开发赛项\2017\国赛\试题\10套题\UI\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_Pro.大赛\GZ-049移动互联网应用软件开发赛项\2017\国赛\试题\10套题\UI\0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949200" cy="1677600"/>
                    </a:xfrm>
                    <a:prstGeom prst="rect">
                      <a:avLst/>
                    </a:prstGeom>
                    <a:noFill/>
                    <a:ln>
                      <a:noFill/>
                    </a:ln>
                  </pic:spPr>
                </pic:pic>
              </a:graphicData>
            </a:graphic>
          </wp:inline>
        </w:drawing>
      </w:r>
    </w:p>
    <w:p w:rsidR="0052711A" w:rsidRDefault="003A3F7E">
      <w:pPr>
        <w:pStyle w:val="Default"/>
        <w:spacing w:line="360" w:lineRule="auto"/>
        <w:ind w:firstLine="360"/>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1</w:t>
      </w:r>
      <w:r>
        <w:rPr>
          <w:rFonts w:ascii="Times New Roman" w:hAnsi="Times New Roman" w:cs="Times New Roman"/>
          <w:sz w:val="18"/>
          <w:szCs w:val="18"/>
        </w:rPr>
        <w:t>-</w:t>
      </w:r>
      <w:r>
        <w:rPr>
          <w:rFonts w:ascii="Times New Roman" w:hAnsi="Times New Roman" w:cs="Times New Roman" w:hint="eastAsia"/>
          <w:sz w:val="18"/>
          <w:szCs w:val="18"/>
        </w:rPr>
        <w:t>2</w:t>
      </w:r>
      <w:r>
        <w:rPr>
          <w:rFonts w:ascii="Times New Roman" w:hAnsi="Times New Roman" w:cs="Times New Roman"/>
          <w:sz w:val="18"/>
          <w:szCs w:val="18"/>
        </w:rPr>
        <w:t xml:space="preserve"> </w:t>
      </w:r>
      <w:r>
        <w:rPr>
          <w:rFonts w:ascii="Times New Roman" w:hAnsi="Times New Roman" w:cs="Times New Roman" w:hint="eastAsia"/>
          <w:sz w:val="18"/>
          <w:szCs w:val="18"/>
        </w:rPr>
        <w:t>服务器登录界面</w:t>
      </w:r>
    </w:p>
    <w:p w:rsidR="0052711A" w:rsidRDefault="003A3F7E">
      <w:pPr>
        <w:pStyle w:val="Default"/>
        <w:spacing w:line="360" w:lineRule="auto"/>
        <w:ind w:firstLine="420"/>
        <w:rPr>
          <w:rFonts w:ascii="Times New Roman" w:hAnsi="Times New Roman" w:cs="Times New Roman"/>
        </w:rPr>
      </w:pPr>
      <w:r>
        <w:rPr>
          <w:rFonts w:ascii="Times New Roman" w:hAnsi="Times New Roman" w:cs="Times New Roman" w:hint="eastAsia"/>
        </w:rPr>
        <w:t>智能交通系统的用户权限管理如图</w:t>
      </w:r>
      <w:r>
        <w:rPr>
          <w:rFonts w:ascii="Times New Roman" w:hAnsi="Times New Roman" w:cs="Times New Roman" w:hint="eastAsia"/>
        </w:rPr>
        <w:t>1-3</w:t>
      </w:r>
      <w:r>
        <w:rPr>
          <w:rFonts w:ascii="Times New Roman" w:hAnsi="Times New Roman" w:cs="Times New Roman" w:hint="eastAsia"/>
        </w:rPr>
        <w:t>所示。</w:t>
      </w:r>
    </w:p>
    <w:p w:rsidR="0052711A" w:rsidRDefault="003A3F7E">
      <w:pPr>
        <w:jc w:val="center"/>
      </w:pPr>
      <w:r>
        <w:rPr>
          <w:noProof/>
        </w:rPr>
        <w:drawing>
          <wp:inline distT="0" distB="0" distL="0" distR="0">
            <wp:extent cx="3938270" cy="1670050"/>
            <wp:effectExtent l="0" t="0" r="5080" b="6350"/>
            <wp:docPr id="17" name="图片 17" descr="E:\_Pro.大赛\GZ-049移动互联网应用软件开发赛项\2017\国赛\试题\10套题\UI\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_Pro.大赛\GZ-049移动互联网应用软件开发赛项\2017\国赛\试题\10套题\UI\0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938400" cy="1670400"/>
                    </a:xfrm>
                    <a:prstGeom prst="rect">
                      <a:avLst/>
                    </a:prstGeom>
                    <a:noFill/>
                    <a:ln>
                      <a:noFill/>
                    </a:ln>
                  </pic:spPr>
                </pic:pic>
              </a:graphicData>
            </a:graphic>
          </wp:inline>
        </w:drawing>
      </w:r>
    </w:p>
    <w:p w:rsidR="0052711A" w:rsidRDefault="003A3F7E">
      <w:pPr>
        <w:pStyle w:val="Default"/>
        <w:spacing w:line="360" w:lineRule="auto"/>
        <w:ind w:firstLine="360"/>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1</w:t>
      </w:r>
      <w:r>
        <w:rPr>
          <w:rFonts w:ascii="Times New Roman" w:hAnsi="Times New Roman" w:cs="Times New Roman"/>
          <w:sz w:val="18"/>
          <w:szCs w:val="18"/>
        </w:rPr>
        <w:t>-</w:t>
      </w:r>
      <w:r>
        <w:rPr>
          <w:rFonts w:ascii="Times New Roman" w:hAnsi="Times New Roman" w:cs="Times New Roman" w:hint="eastAsia"/>
          <w:sz w:val="18"/>
          <w:szCs w:val="18"/>
        </w:rPr>
        <w:t>3</w:t>
      </w:r>
      <w:r>
        <w:rPr>
          <w:rFonts w:ascii="Times New Roman" w:hAnsi="Times New Roman" w:cs="Times New Roman"/>
          <w:sz w:val="18"/>
          <w:szCs w:val="18"/>
        </w:rPr>
        <w:t xml:space="preserve"> </w:t>
      </w:r>
      <w:r>
        <w:rPr>
          <w:rFonts w:ascii="Times New Roman" w:hAnsi="Times New Roman" w:cs="Times New Roman" w:hint="eastAsia"/>
          <w:sz w:val="18"/>
          <w:szCs w:val="18"/>
        </w:rPr>
        <w:t>系统用户权限管理</w:t>
      </w:r>
    </w:p>
    <w:p w:rsidR="0052711A" w:rsidRDefault="003A3F7E">
      <w:pPr>
        <w:pStyle w:val="Default"/>
        <w:spacing w:line="360" w:lineRule="auto"/>
        <w:ind w:firstLine="422"/>
        <w:rPr>
          <w:rFonts w:ascii="Times New Roman" w:hAnsi="Times New Roman" w:cs="Times New Roman"/>
          <w:b/>
        </w:rPr>
      </w:pPr>
      <w:r>
        <w:rPr>
          <w:rFonts w:ascii="Times New Roman" w:hAnsi="Times New Roman" w:cs="Times New Roman" w:hint="eastAsia"/>
          <w:b/>
        </w:rPr>
        <w:t>四</w:t>
      </w:r>
      <w:r>
        <w:rPr>
          <w:rFonts w:ascii="Times New Roman" w:hAnsi="Times New Roman" w:cs="Times New Roman"/>
          <w:b/>
        </w:rPr>
        <w:t>、</w:t>
      </w:r>
      <w:proofErr w:type="spellStart"/>
      <w:r>
        <w:rPr>
          <w:rFonts w:ascii="Times New Roman" w:hAnsi="Times New Roman" w:cs="Times New Roman"/>
          <w:b/>
        </w:rPr>
        <w:t>GitStack</w:t>
      </w:r>
      <w:proofErr w:type="spellEnd"/>
      <w:r>
        <w:rPr>
          <w:rFonts w:ascii="Times New Roman" w:hAnsi="Times New Roman" w:cs="Times New Roman" w:hint="eastAsia"/>
          <w:b/>
        </w:rPr>
        <w:t>服务器</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hint="eastAsia"/>
          <w:sz w:val="21"/>
          <w:szCs w:val="21"/>
        </w:rPr>
        <w:t>服务器地址：</w:t>
      </w:r>
      <w:r>
        <w:rPr>
          <w:rFonts w:ascii="Times New Roman" w:hAnsi="Times New Roman" w:cs="Times New Roman"/>
          <w:sz w:val="21"/>
          <w:szCs w:val="21"/>
        </w:rPr>
        <w:t>http://192.168.1.106/gitstack/</w:t>
      </w:r>
    </w:p>
    <w:p w:rsidR="0052711A" w:rsidRDefault="003A3F7E">
      <w:pPr>
        <w:pStyle w:val="Default"/>
        <w:spacing w:line="360" w:lineRule="auto"/>
        <w:ind w:firstLine="420"/>
        <w:rPr>
          <w:rFonts w:ascii="Times New Roman" w:hAnsi="Times New Roman" w:cs="Times New Roman"/>
          <w:sz w:val="18"/>
          <w:szCs w:val="18"/>
        </w:rPr>
      </w:pPr>
      <w:r>
        <w:rPr>
          <w:rFonts w:ascii="Times New Roman" w:hAnsi="Times New Roman" w:cs="Times New Roman" w:hint="eastAsia"/>
          <w:sz w:val="21"/>
          <w:szCs w:val="21"/>
        </w:rPr>
        <w:t>用户名和密码：</w:t>
      </w:r>
      <w:r>
        <w:rPr>
          <w:rFonts w:ascii="Times New Roman" w:hAnsi="Times New Roman" w:cs="Times New Roman" w:hint="eastAsia"/>
          <w:sz w:val="21"/>
          <w:szCs w:val="21"/>
        </w:rPr>
        <w:t>admin/admin</w:t>
      </w:r>
    </w:p>
    <w:p w:rsidR="0052711A" w:rsidRDefault="003A3F7E">
      <w:pPr>
        <w:jc w:val="center"/>
      </w:pPr>
      <w:r>
        <w:rPr>
          <w:noProof/>
        </w:rPr>
        <w:drawing>
          <wp:inline distT="0" distB="0" distL="0" distR="0">
            <wp:extent cx="3963035" cy="1680845"/>
            <wp:effectExtent l="0" t="0" r="0" b="0"/>
            <wp:docPr id="22" name="图片 22" descr="E:\_Pro.大赛\GZ-049移动互联网应用软件开发赛项\2017\国赛\试题\10套题\UI\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_Pro.大赛\GZ-049移动互联网应用软件开发赛项\2017\国赛\试题\10套题\UI\0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63600" cy="1681200"/>
                    </a:xfrm>
                    <a:prstGeom prst="rect">
                      <a:avLst/>
                    </a:prstGeom>
                    <a:noFill/>
                    <a:ln>
                      <a:noFill/>
                    </a:ln>
                  </pic:spPr>
                </pic:pic>
              </a:graphicData>
            </a:graphic>
          </wp:inline>
        </w:drawing>
      </w:r>
    </w:p>
    <w:p w:rsidR="0052711A" w:rsidRDefault="003A3F7E">
      <w:pPr>
        <w:pStyle w:val="Default"/>
        <w:spacing w:line="360" w:lineRule="auto"/>
        <w:ind w:firstLine="360"/>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1</w:t>
      </w:r>
      <w:r>
        <w:rPr>
          <w:rFonts w:ascii="Times New Roman" w:hAnsi="Times New Roman" w:cs="Times New Roman"/>
          <w:sz w:val="18"/>
          <w:szCs w:val="18"/>
        </w:rPr>
        <w:t>-</w:t>
      </w:r>
      <w:r>
        <w:rPr>
          <w:rFonts w:ascii="Times New Roman" w:hAnsi="Times New Roman" w:cs="Times New Roman" w:hint="eastAsia"/>
          <w:sz w:val="18"/>
          <w:szCs w:val="18"/>
        </w:rPr>
        <w:t>4</w:t>
      </w:r>
      <w:r>
        <w:rPr>
          <w:rFonts w:ascii="Times New Roman" w:hAnsi="Times New Roman" w:cs="Times New Roman"/>
          <w:sz w:val="18"/>
          <w:szCs w:val="18"/>
        </w:rPr>
        <w:t xml:space="preserve"> </w:t>
      </w:r>
      <w:proofErr w:type="spellStart"/>
      <w:r>
        <w:rPr>
          <w:rFonts w:ascii="Times New Roman" w:hAnsi="Times New Roman" w:cs="Times New Roman" w:hint="eastAsia"/>
          <w:sz w:val="18"/>
          <w:szCs w:val="18"/>
        </w:rPr>
        <w:t>GitStack</w:t>
      </w:r>
      <w:proofErr w:type="spellEnd"/>
      <w:r>
        <w:rPr>
          <w:rFonts w:ascii="Times New Roman" w:hAnsi="Times New Roman" w:cs="Times New Roman" w:hint="eastAsia"/>
          <w:sz w:val="18"/>
          <w:szCs w:val="18"/>
        </w:rPr>
        <w:t>服务器界面</w:t>
      </w:r>
    </w:p>
    <w:p w:rsidR="0052711A" w:rsidRDefault="0052711A"/>
    <w:p w:rsidR="0052711A" w:rsidRDefault="003A3F7E">
      <w:pPr>
        <w:widowControl/>
        <w:jc w:val="left"/>
      </w:pPr>
      <w:r>
        <w:br w:type="page"/>
      </w:r>
    </w:p>
    <w:p w:rsidR="0052711A" w:rsidRDefault="0052711A">
      <w:pPr>
        <w:widowControl/>
        <w:jc w:val="left"/>
      </w:pPr>
    </w:p>
    <w:p w:rsidR="0052711A" w:rsidRDefault="0052711A">
      <w:pPr>
        <w:widowControl/>
        <w:jc w:val="left"/>
      </w:pPr>
    </w:p>
    <w:p w:rsidR="0052711A" w:rsidRDefault="0052711A">
      <w:pPr>
        <w:widowControl/>
        <w:jc w:val="left"/>
      </w:pPr>
    </w:p>
    <w:p w:rsidR="0052711A" w:rsidRDefault="0052711A"/>
    <w:tbl>
      <w:tblPr>
        <w:tblpPr w:leftFromText="180" w:rightFromText="180" w:horzAnchor="margin" w:tblpXSpec="center" w:tblpY="49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862"/>
        <w:gridCol w:w="510"/>
        <w:gridCol w:w="510"/>
        <w:gridCol w:w="512"/>
        <w:gridCol w:w="445"/>
        <w:gridCol w:w="445"/>
        <w:gridCol w:w="445"/>
        <w:gridCol w:w="445"/>
        <w:gridCol w:w="445"/>
        <w:gridCol w:w="445"/>
        <w:gridCol w:w="386"/>
        <w:gridCol w:w="387"/>
        <w:gridCol w:w="992"/>
        <w:gridCol w:w="993"/>
      </w:tblGrid>
      <w:tr w:rsidR="0052711A">
        <w:trPr>
          <w:trHeight w:val="603"/>
        </w:trPr>
        <w:tc>
          <w:tcPr>
            <w:tcW w:w="650" w:type="dxa"/>
            <w:vMerge w:val="restart"/>
            <w:vAlign w:val="center"/>
          </w:tcPr>
          <w:p w:rsidR="0052711A" w:rsidRDefault="003A3F7E">
            <w:pPr>
              <w:jc w:val="center"/>
              <w:rPr>
                <w:b/>
              </w:rPr>
            </w:pPr>
            <w:r>
              <w:rPr>
                <w:b/>
              </w:rPr>
              <w:t>模块</w:t>
            </w:r>
          </w:p>
        </w:tc>
        <w:tc>
          <w:tcPr>
            <w:tcW w:w="862" w:type="dxa"/>
            <w:vAlign w:val="center"/>
          </w:tcPr>
          <w:p w:rsidR="0052711A" w:rsidRDefault="003A3F7E">
            <w:pPr>
              <w:jc w:val="center"/>
              <w:rPr>
                <w:b/>
              </w:rPr>
            </w:pPr>
            <w:r>
              <w:rPr>
                <w:rFonts w:hint="eastAsia"/>
                <w:b/>
              </w:rPr>
              <w:t>文档</w:t>
            </w:r>
            <w:r>
              <w:rPr>
                <w:b/>
              </w:rPr>
              <w:t>题</w:t>
            </w:r>
          </w:p>
        </w:tc>
        <w:tc>
          <w:tcPr>
            <w:tcW w:w="1532" w:type="dxa"/>
            <w:gridSpan w:val="3"/>
            <w:vAlign w:val="center"/>
          </w:tcPr>
          <w:p w:rsidR="0052711A" w:rsidRDefault="003A3F7E">
            <w:pPr>
              <w:jc w:val="center"/>
              <w:rPr>
                <w:b/>
              </w:rPr>
            </w:pPr>
            <w:r>
              <w:rPr>
                <w:b/>
              </w:rPr>
              <w:t>改错题</w:t>
            </w:r>
          </w:p>
        </w:tc>
        <w:tc>
          <w:tcPr>
            <w:tcW w:w="3443" w:type="dxa"/>
            <w:gridSpan w:val="8"/>
            <w:vAlign w:val="center"/>
          </w:tcPr>
          <w:p w:rsidR="0052711A" w:rsidRDefault="003A3F7E">
            <w:pPr>
              <w:jc w:val="center"/>
              <w:rPr>
                <w:b/>
              </w:rPr>
            </w:pPr>
            <w:r>
              <w:rPr>
                <w:b/>
              </w:rPr>
              <w:t>编程</w:t>
            </w:r>
            <w:r>
              <w:rPr>
                <w:rFonts w:hint="eastAsia"/>
                <w:b/>
              </w:rPr>
              <w:t>题</w:t>
            </w:r>
          </w:p>
        </w:tc>
        <w:tc>
          <w:tcPr>
            <w:tcW w:w="992" w:type="dxa"/>
            <w:vAlign w:val="center"/>
          </w:tcPr>
          <w:p w:rsidR="0052711A" w:rsidRDefault="003A3F7E">
            <w:pPr>
              <w:jc w:val="center"/>
              <w:rPr>
                <w:b/>
              </w:rPr>
            </w:pPr>
            <w:r>
              <w:rPr>
                <w:rFonts w:hint="eastAsia"/>
                <w:b/>
              </w:rPr>
              <w:t>创意题</w:t>
            </w:r>
          </w:p>
        </w:tc>
        <w:tc>
          <w:tcPr>
            <w:tcW w:w="993" w:type="dxa"/>
            <w:vMerge w:val="restart"/>
            <w:vAlign w:val="center"/>
          </w:tcPr>
          <w:p w:rsidR="0052711A" w:rsidRDefault="003A3F7E">
            <w:pPr>
              <w:jc w:val="center"/>
              <w:rPr>
                <w:b/>
              </w:rPr>
            </w:pPr>
            <w:r>
              <w:rPr>
                <w:b/>
              </w:rPr>
              <w:t>总分</w:t>
            </w:r>
          </w:p>
        </w:tc>
      </w:tr>
      <w:tr w:rsidR="0052711A">
        <w:trPr>
          <w:trHeight w:val="628"/>
        </w:trPr>
        <w:tc>
          <w:tcPr>
            <w:tcW w:w="650" w:type="dxa"/>
            <w:vMerge/>
            <w:vAlign w:val="center"/>
          </w:tcPr>
          <w:p w:rsidR="0052711A" w:rsidRDefault="0052711A">
            <w:pPr>
              <w:jc w:val="center"/>
              <w:rPr>
                <w:b/>
              </w:rPr>
            </w:pPr>
          </w:p>
        </w:tc>
        <w:tc>
          <w:tcPr>
            <w:tcW w:w="862" w:type="dxa"/>
            <w:vAlign w:val="center"/>
          </w:tcPr>
          <w:p w:rsidR="0052711A" w:rsidRDefault="003A3F7E">
            <w:pPr>
              <w:jc w:val="center"/>
              <w:rPr>
                <w:b/>
              </w:rPr>
            </w:pPr>
            <w:r>
              <w:rPr>
                <w:b/>
              </w:rPr>
              <w:t>1</w:t>
            </w:r>
          </w:p>
        </w:tc>
        <w:tc>
          <w:tcPr>
            <w:tcW w:w="510" w:type="dxa"/>
            <w:vAlign w:val="center"/>
          </w:tcPr>
          <w:p w:rsidR="0052711A" w:rsidRDefault="003A3F7E">
            <w:pPr>
              <w:jc w:val="center"/>
              <w:rPr>
                <w:b/>
              </w:rPr>
            </w:pPr>
            <w:r>
              <w:rPr>
                <w:b/>
              </w:rPr>
              <w:t>1</w:t>
            </w:r>
          </w:p>
        </w:tc>
        <w:tc>
          <w:tcPr>
            <w:tcW w:w="510" w:type="dxa"/>
            <w:vAlign w:val="center"/>
          </w:tcPr>
          <w:p w:rsidR="0052711A" w:rsidRDefault="003A3F7E">
            <w:pPr>
              <w:jc w:val="center"/>
              <w:rPr>
                <w:b/>
              </w:rPr>
            </w:pPr>
            <w:r>
              <w:rPr>
                <w:b/>
              </w:rPr>
              <w:t>2</w:t>
            </w:r>
          </w:p>
        </w:tc>
        <w:tc>
          <w:tcPr>
            <w:tcW w:w="512" w:type="dxa"/>
            <w:vAlign w:val="center"/>
          </w:tcPr>
          <w:p w:rsidR="0052711A" w:rsidRDefault="003A3F7E">
            <w:pPr>
              <w:jc w:val="center"/>
              <w:rPr>
                <w:b/>
              </w:rPr>
            </w:pPr>
            <w:r>
              <w:rPr>
                <w:b/>
              </w:rPr>
              <w:t>3</w:t>
            </w:r>
          </w:p>
        </w:tc>
        <w:tc>
          <w:tcPr>
            <w:tcW w:w="445" w:type="dxa"/>
            <w:vAlign w:val="center"/>
          </w:tcPr>
          <w:p w:rsidR="0052711A" w:rsidRDefault="003A3F7E">
            <w:pPr>
              <w:jc w:val="center"/>
              <w:rPr>
                <w:b/>
              </w:rPr>
            </w:pPr>
            <w:r>
              <w:rPr>
                <w:b/>
              </w:rPr>
              <w:t>1</w:t>
            </w:r>
          </w:p>
        </w:tc>
        <w:tc>
          <w:tcPr>
            <w:tcW w:w="445" w:type="dxa"/>
            <w:vAlign w:val="center"/>
          </w:tcPr>
          <w:p w:rsidR="0052711A" w:rsidRDefault="003A3F7E">
            <w:pPr>
              <w:jc w:val="center"/>
              <w:rPr>
                <w:b/>
              </w:rPr>
            </w:pPr>
            <w:r>
              <w:rPr>
                <w:b/>
              </w:rPr>
              <w:t>2</w:t>
            </w:r>
          </w:p>
        </w:tc>
        <w:tc>
          <w:tcPr>
            <w:tcW w:w="445" w:type="dxa"/>
            <w:vAlign w:val="center"/>
          </w:tcPr>
          <w:p w:rsidR="0052711A" w:rsidRDefault="003A3F7E">
            <w:pPr>
              <w:jc w:val="center"/>
              <w:rPr>
                <w:b/>
              </w:rPr>
            </w:pPr>
            <w:r>
              <w:rPr>
                <w:b/>
              </w:rPr>
              <w:t>3</w:t>
            </w:r>
          </w:p>
        </w:tc>
        <w:tc>
          <w:tcPr>
            <w:tcW w:w="445" w:type="dxa"/>
            <w:vAlign w:val="center"/>
          </w:tcPr>
          <w:p w:rsidR="0052711A" w:rsidRDefault="003A3F7E">
            <w:pPr>
              <w:jc w:val="center"/>
              <w:rPr>
                <w:b/>
              </w:rPr>
            </w:pPr>
            <w:r>
              <w:rPr>
                <w:b/>
              </w:rPr>
              <w:t>4</w:t>
            </w:r>
          </w:p>
        </w:tc>
        <w:tc>
          <w:tcPr>
            <w:tcW w:w="445" w:type="dxa"/>
            <w:vAlign w:val="center"/>
          </w:tcPr>
          <w:p w:rsidR="0052711A" w:rsidRDefault="003A3F7E">
            <w:pPr>
              <w:jc w:val="center"/>
              <w:rPr>
                <w:b/>
              </w:rPr>
            </w:pPr>
            <w:r>
              <w:rPr>
                <w:b/>
              </w:rPr>
              <w:t>5</w:t>
            </w:r>
          </w:p>
        </w:tc>
        <w:tc>
          <w:tcPr>
            <w:tcW w:w="445" w:type="dxa"/>
            <w:vAlign w:val="center"/>
          </w:tcPr>
          <w:p w:rsidR="0052711A" w:rsidRDefault="003A3F7E">
            <w:pPr>
              <w:jc w:val="center"/>
              <w:rPr>
                <w:b/>
              </w:rPr>
            </w:pPr>
            <w:r>
              <w:rPr>
                <w:b/>
              </w:rPr>
              <w:t>6</w:t>
            </w:r>
          </w:p>
        </w:tc>
        <w:tc>
          <w:tcPr>
            <w:tcW w:w="386" w:type="dxa"/>
            <w:vAlign w:val="center"/>
          </w:tcPr>
          <w:p w:rsidR="0052711A" w:rsidRDefault="003A3F7E">
            <w:pPr>
              <w:jc w:val="center"/>
              <w:rPr>
                <w:b/>
              </w:rPr>
            </w:pPr>
            <w:r>
              <w:rPr>
                <w:rFonts w:hint="eastAsia"/>
                <w:b/>
              </w:rPr>
              <w:t>7</w:t>
            </w:r>
          </w:p>
        </w:tc>
        <w:tc>
          <w:tcPr>
            <w:tcW w:w="387" w:type="dxa"/>
            <w:vAlign w:val="center"/>
          </w:tcPr>
          <w:p w:rsidR="0052711A" w:rsidRDefault="003A3F7E">
            <w:pPr>
              <w:rPr>
                <w:b/>
              </w:rPr>
            </w:pPr>
            <w:r>
              <w:rPr>
                <w:rFonts w:hint="eastAsia"/>
                <w:b/>
              </w:rPr>
              <w:t>8</w:t>
            </w:r>
          </w:p>
        </w:tc>
        <w:tc>
          <w:tcPr>
            <w:tcW w:w="992" w:type="dxa"/>
            <w:vAlign w:val="center"/>
          </w:tcPr>
          <w:p w:rsidR="0052711A" w:rsidRDefault="003A3F7E">
            <w:pPr>
              <w:jc w:val="center"/>
              <w:rPr>
                <w:b/>
              </w:rPr>
            </w:pPr>
            <w:r>
              <w:rPr>
                <w:rFonts w:hint="eastAsia"/>
                <w:b/>
              </w:rPr>
              <w:t>1</w:t>
            </w:r>
          </w:p>
        </w:tc>
        <w:tc>
          <w:tcPr>
            <w:tcW w:w="993" w:type="dxa"/>
            <w:vMerge/>
            <w:vAlign w:val="center"/>
          </w:tcPr>
          <w:p w:rsidR="0052711A" w:rsidRDefault="0052711A">
            <w:pPr>
              <w:jc w:val="center"/>
              <w:rPr>
                <w:b/>
              </w:rPr>
            </w:pPr>
          </w:p>
        </w:tc>
      </w:tr>
      <w:tr w:rsidR="0052711A">
        <w:trPr>
          <w:trHeight w:val="628"/>
        </w:trPr>
        <w:tc>
          <w:tcPr>
            <w:tcW w:w="650" w:type="dxa"/>
            <w:vAlign w:val="center"/>
          </w:tcPr>
          <w:p w:rsidR="0052711A" w:rsidRDefault="003A3F7E">
            <w:pPr>
              <w:jc w:val="center"/>
              <w:rPr>
                <w:b/>
              </w:rPr>
            </w:pPr>
            <w:r>
              <w:rPr>
                <w:b/>
              </w:rPr>
              <w:t>得分</w:t>
            </w:r>
          </w:p>
        </w:tc>
        <w:tc>
          <w:tcPr>
            <w:tcW w:w="862" w:type="dxa"/>
            <w:vAlign w:val="center"/>
          </w:tcPr>
          <w:p w:rsidR="0052711A" w:rsidRDefault="0052711A">
            <w:pPr>
              <w:jc w:val="center"/>
              <w:rPr>
                <w:b/>
              </w:rPr>
            </w:pPr>
          </w:p>
        </w:tc>
        <w:tc>
          <w:tcPr>
            <w:tcW w:w="510" w:type="dxa"/>
            <w:vAlign w:val="center"/>
          </w:tcPr>
          <w:p w:rsidR="0052711A" w:rsidRDefault="0052711A">
            <w:pPr>
              <w:jc w:val="center"/>
              <w:rPr>
                <w:b/>
              </w:rPr>
            </w:pPr>
          </w:p>
        </w:tc>
        <w:tc>
          <w:tcPr>
            <w:tcW w:w="510" w:type="dxa"/>
            <w:vAlign w:val="center"/>
          </w:tcPr>
          <w:p w:rsidR="0052711A" w:rsidRDefault="0052711A">
            <w:pPr>
              <w:jc w:val="center"/>
              <w:rPr>
                <w:b/>
              </w:rPr>
            </w:pPr>
          </w:p>
        </w:tc>
        <w:tc>
          <w:tcPr>
            <w:tcW w:w="512" w:type="dxa"/>
            <w:vAlign w:val="center"/>
          </w:tcPr>
          <w:p w:rsidR="0052711A" w:rsidRDefault="0052711A">
            <w:pPr>
              <w:jc w:val="center"/>
              <w:rPr>
                <w:b/>
              </w:rPr>
            </w:pPr>
          </w:p>
        </w:tc>
        <w:tc>
          <w:tcPr>
            <w:tcW w:w="445" w:type="dxa"/>
            <w:vAlign w:val="center"/>
          </w:tcPr>
          <w:p w:rsidR="0052711A" w:rsidRDefault="0052711A">
            <w:pPr>
              <w:jc w:val="center"/>
              <w:rPr>
                <w:b/>
              </w:rPr>
            </w:pPr>
          </w:p>
        </w:tc>
        <w:tc>
          <w:tcPr>
            <w:tcW w:w="445" w:type="dxa"/>
            <w:vAlign w:val="center"/>
          </w:tcPr>
          <w:p w:rsidR="0052711A" w:rsidRDefault="0052711A">
            <w:pPr>
              <w:jc w:val="center"/>
              <w:rPr>
                <w:b/>
              </w:rPr>
            </w:pPr>
          </w:p>
        </w:tc>
        <w:tc>
          <w:tcPr>
            <w:tcW w:w="445" w:type="dxa"/>
            <w:vAlign w:val="center"/>
          </w:tcPr>
          <w:p w:rsidR="0052711A" w:rsidRDefault="0052711A">
            <w:pPr>
              <w:jc w:val="center"/>
              <w:rPr>
                <w:b/>
              </w:rPr>
            </w:pPr>
          </w:p>
        </w:tc>
        <w:tc>
          <w:tcPr>
            <w:tcW w:w="445" w:type="dxa"/>
            <w:vAlign w:val="center"/>
          </w:tcPr>
          <w:p w:rsidR="0052711A" w:rsidRDefault="0052711A">
            <w:pPr>
              <w:jc w:val="center"/>
              <w:rPr>
                <w:b/>
              </w:rPr>
            </w:pPr>
          </w:p>
        </w:tc>
        <w:tc>
          <w:tcPr>
            <w:tcW w:w="445" w:type="dxa"/>
            <w:vAlign w:val="center"/>
          </w:tcPr>
          <w:p w:rsidR="0052711A" w:rsidRDefault="0052711A">
            <w:pPr>
              <w:jc w:val="center"/>
              <w:rPr>
                <w:b/>
              </w:rPr>
            </w:pPr>
          </w:p>
        </w:tc>
        <w:tc>
          <w:tcPr>
            <w:tcW w:w="445" w:type="dxa"/>
            <w:vAlign w:val="center"/>
          </w:tcPr>
          <w:p w:rsidR="0052711A" w:rsidRDefault="0052711A">
            <w:pPr>
              <w:jc w:val="center"/>
              <w:rPr>
                <w:b/>
              </w:rPr>
            </w:pPr>
          </w:p>
        </w:tc>
        <w:tc>
          <w:tcPr>
            <w:tcW w:w="386" w:type="dxa"/>
            <w:vAlign w:val="center"/>
          </w:tcPr>
          <w:p w:rsidR="0052711A" w:rsidRDefault="0052711A">
            <w:pPr>
              <w:jc w:val="center"/>
              <w:rPr>
                <w:b/>
              </w:rPr>
            </w:pPr>
          </w:p>
        </w:tc>
        <w:tc>
          <w:tcPr>
            <w:tcW w:w="387" w:type="dxa"/>
            <w:vAlign w:val="center"/>
          </w:tcPr>
          <w:p w:rsidR="0052711A" w:rsidRDefault="0052711A">
            <w:pPr>
              <w:jc w:val="center"/>
              <w:rPr>
                <w:b/>
              </w:rPr>
            </w:pPr>
          </w:p>
        </w:tc>
        <w:tc>
          <w:tcPr>
            <w:tcW w:w="992" w:type="dxa"/>
          </w:tcPr>
          <w:p w:rsidR="0052711A" w:rsidRDefault="0052711A">
            <w:pPr>
              <w:jc w:val="center"/>
              <w:rPr>
                <w:b/>
              </w:rPr>
            </w:pPr>
          </w:p>
        </w:tc>
        <w:tc>
          <w:tcPr>
            <w:tcW w:w="993" w:type="dxa"/>
            <w:vAlign w:val="center"/>
          </w:tcPr>
          <w:p w:rsidR="0052711A" w:rsidRDefault="0052711A">
            <w:pPr>
              <w:jc w:val="center"/>
              <w:rPr>
                <w:b/>
              </w:rPr>
            </w:pPr>
          </w:p>
        </w:tc>
      </w:tr>
    </w:tbl>
    <w:p w:rsidR="0052711A" w:rsidRDefault="0052711A"/>
    <w:p w:rsidR="0052711A" w:rsidRDefault="0052711A"/>
    <w:p w:rsidR="0052711A" w:rsidRDefault="0052711A"/>
    <w:p w:rsidR="0052711A" w:rsidRDefault="003A3F7E">
      <w:pPr>
        <w:pStyle w:val="Default"/>
        <w:ind w:firstLine="723"/>
        <w:jc w:val="center"/>
        <w:rPr>
          <w:rFonts w:ascii="Times New Roman" w:hAnsi="Times New Roman" w:cs="Times New Roman"/>
          <w:b/>
          <w:sz w:val="36"/>
          <w:szCs w:val="36"/>
        </w:rPr>
      </w:pPr>
      <w:r>
        <w:rPr>
          <w:rFonts w:ascii="Times New Roman" w:hAnsi="Times New Roman" w:cs="Times New Roman" w:hint="eastAsia"/>
          <w:b/>
          <w:sz w:val="36"/>
          <w:szCs w:val="36"/>
        </w:rPr>
        <w:t>项目背景</w:t>
      </w:r>
    </w:p>
    <w:p w:rsidR="0052711A" w:rsidRDefault="0052711A">
      <w:pPr>
        <w:widowControl/>
        <w:jc w:val="left"/>
        <w:rPr>
          <w:b/>
        </w:rPr>
      </w:pPr>
    </w:p>
    <w:p w:rsidR="0052711A" w:rsidRDefault="003A3F7E">
      <w:pPr>
        <w:widowControl/>
        <w:spacing w:line="360" w:lineRule="auto"/>
        <w:ind w:firstLineChars="200" w:firstLine="420"/>
        <w:rPr>
          <w:iCs/>
          <w:szCs w:val="21"/>
        </w:rPr>
      </w:pPr>
      <w:r>
        <w:rPr>
          <w:iCs/>
          <w:szCs w:val="21"/>
        </w:rPr>
        <w:t>随着物联网技术的兴起以及物联网应用的展开，使智能交通的应用成为了现实。但是当前环境下智能交通的研发和工程实施人员非常短缺，为适应行业的需求和为社会培养紧缺的智能交通研发和工程力量，结合移动互联和</w:t>
      </w:r>
      <w:proofErr w:type="gramStart"/>
      <w:r>
        <w:rPr>
          <w:iCs/>
          <w:szCs w:val="21"/>
        </w:rPr>
        <w:t>物联网</w:t>
      </w:r>
      <w:proofErr w:type="gramEnd"/>
      <w:r>
        <w:rPr>
          <w:iCs/>
          <w:szCs w:val="21"/>
        </w:rPr>
        <w:t>技术设计了智能交通物理沙盘和智能交通仿真沙盘，这两种沙盘可以单独使用也可以对接互联，增加了多样性和灵活性。</w:t>
      </w:r>
    </w:p>
    <w:p w:rsidR="0052711A" w:rsidRDefault="003A3F7E">
      <w:pPr>
        <w:widowControl/>
        <w:spacing w:line="360" w:lineRule="auto"/>
        <w:ind w:firstLineChars="200" w:firstLine="420"/>
        <w:rPr>
          <w:iCs/>
          <w:szCs w:val="21"/>
        </w:rPr>
      </w:pPr>
      <w:r>
        <w:rPr>
          <w:iCs/>
          <w:szCs w:val="21"/>
        </w:rPr>
        <w:t>联想智能交通仿真沙盘是一款模拟实际交通运行状况、覆盖各种模拟控制操作的电子沙盘，包含红绿灯控制、车辆行驶路线控制、路灯控制、公交站台信息监控、停车场信息监控、</w:t>
      </w:r>
      <w:r>
        <w:rPr>
          <w:iCs/>
          <w:szCs w:val="21"/>
        </w:rPr>
        <w:t xml:space="preserve"> ETC</w:t>
      </w:r>
      <w:r>
        <w:rPr>
          <w:iCs/>
          <w:szCs w:val="21"/>
        </w:rPr>
        <w:t>监控、环境监测、与实际物理交通沙盘对接互联等功能。</w:t>
      </w:r>
      <w:r>
        <w:rPr>
          <w:rFonts w:hint="eastAsia"/>
          <w:iCs/>
          <w:szCs w:val="21"/>
        </w:rPr>
        <w:t>移动智能交通管理系统可方便用户通过手机移动端对电子沙盘的</w:t>
      </w:r>
      <w:r>
        <w:rPr>
          <w:iCs/>
          <w:szCs w:val="21"/>
        </w:rPr>
        <w:t>交通运行状况</w:t>
      </w:r>
      <w:r>
        <w:rPr>
          <w:rFonts w:hint="eastAsia"/>
          <w:iCs/>
          <w:szCs w:val="21"/>
        </w:rPr>
        <w:t>进行查看和管理。</w:t>
      </w:r>
    </w:p>
    <w:p w:rsidR="0052711A" w:rsidRDefault="003A3F7E">
      <w:pPr>
        <w:widowControl/>
        <w:spacing w:line="360" w:lineRule="auto"/>
        <w:ind w:firstLineChars="200" w:firstLine="420"/>
        <w:rPr>
          <w:iCs/>
          <w:szCs w:val="21"/>
        </w:rPr>
        <w:sectPr w:rsidR="0052711A">
          <w:headerReference w:type="default" r:id="rId17"/>
          <w:footerReference w:type="default" r:id="rId18"/>
          <w:pgSz w:w="11906" w:h="16838"/>
          <w:pgMar w:top="1440" w:right="1800" w:bottom="1440" w:left="1800" w:header="851" w:footer="992" w:gutter="0"/>
          <w:cols w:space="425"/>
          <w:docGrid w:type="lines" w:linePitch="312"/>
        </w:sectPr>
      </w:pPr>
      <w:r>
        <w:rPr>
          <w:iCs/>
          <w:szCs w:val="21"/>
        </w:rPr>
        <w:t>本试卷包括三个部分：第一部分为</w:t>
      </w:r>
      <w:r>
        <w:rPr>
          <w:rFonts w:hint="eastAsia"/>
          <w:iCs/>
          <w:szCs w:val="21"/>
        </w:rPr>
        <w:t>系统文档设计</w:t>
      </w:r>
      <w:r>
        <w:rPr>
          <w:iCs/>
          <w:szCs w:val="21"/>
        </w:rPr>
        <w:t>题，根据</w:t>
      </w:r>
      <w:r>
        <w:rPr>
          <w:iCs/>
          <w:szCs w:val="21"/>
        </w:rPr>
        <w:t>U</w:t>
      </w:r>
      <w:r>
        <w:rPr>
          <w:iCs/>
          <w:szCs w:val="21"/>
        </w:rPr>
        <w:t>盘中所给出的《智能交通系统设计说明书（模板）》，完成编写。第二部分为改错题，根据题目中所描述的错误信息，基于给定的工程代码定位故障位置，并修改。第三部分为编程</w:t>
      </w:r>
      <w:r>
        <w:rPr>
          <w:rFonts w:hint="eastAsia"/>
          <w:iCs/>
          <w:szCs w:val="21"/>
        </w:rPr>
        <w:t>功能模块</w:t>
      </w:r>
      <w:r>
        <w:rPr>
          <w:iCs/>
          <w:szCs w:val="21"/>
        </w:rPr>
        <w:t>题，根据题目中所描述的需求</w:t>
      </w:r>
      <w:r>
        <w:rPr>
          <w:rFonts w:hint="eastAsia"/>
          <w:iCs/>
          <w:szCs w:val="21"/>
        </w:rPr>
        <w:t>、</w:t>
      </w:r>
      <w:r>
        <w:rPr>
          <w:iCs/>
          <w:szCs w:val="21"/>
        </w:rPr>
        <w:t>提供的部分代码</w:t>
      </w:r>
      <w:r>
        <w:rPr>
          <w:rFonts w:hint="eastAsia"/>
          <w:iCs/>
          <w:szCs w:val="21"/>
        </w:rPr>
        <w:t>和素材</w:t>
      </w:r>
      <w:r>
        <w:rPr>
          <w:iCs/>
          <w:szCs w:val="21"/>
        </w:rPr>
        <w:t>，编码实现相应的功能</w:t>
      </w:r>
      <w:r>
        <w:rPr>
          <w:rFonts w:hint="eastAsia"/>
          <w:iCs/>
          <w:szCs w:val="21"/>
        </w:rPr>
        <w:t>。第四部分为创意设计题，根据题中的基本要求，自主创意、设计、实现。</w:t>
      </w:r>
    </w:p>
    <w:p w:rsidR="0052711A" w:rsidRDefault="003A3F7E">
      <w:pPr>
        <w:pStyle w:val="1"/>
        <w:jc w:val="center"/>
        <w:rPr>
          <w:rFonts w:ascii="微软雅黑" w:eastAsia="微软雅黑" w:hAnsi="微软雅黑"/>
        </w:rPr>
      </w:pPr>
      <w:r>
        <w:rPr>
          <w:rFonts w:ascii="微软雅黑" w:eastAsia="微软雅黑" w:hAnsi="微软雅黑"/>
        </w:rPr>
        <w:lastRenderedPageBreak/>
        <w:t>第一部分：</w:t>
      </w:r>
      <w:r>
        <w:rPr>
          <w:rFonts w:ascii="微软雅黑" w:eastAsia="微软雅黑" w:hAnsi="微软雅黑" w:hint="eastAsia"/>
        </w:rPr>
        <w:t>系统文档设计</w:t>
      </w:r>
    </w:p>
    <w:p w:rsidR="0052711A" w:rsidRDefault="003A3F7E">
      <w:pPr>
        <w:pStyle w:val="af"/>
        <w:numPr>
          <w:ilvl w:val="0"/>
          <w:numId w:val="4"/>
        </w:numPr>
        <w:jc w:val="left"/>
        <w:rPr>
          <w:rFonts w:ascii="宋体" w:hAnsi="宋体"/>
          <w:sz w:val="24"/>
          <w:szCs w:val="24"/>
        </w:rPr>
      </w:pPr>
      <w:r>
        <w:rPr>
          <w:rFonts w:ascii="宋体" w:hAnsi="宋体"/>
          <w:sz w:val="24"/>
          <w:szCs w:val="24"/>
        </w:rPr>
        <w:t>完成</w:t>
      </w:r>
      <w:r>
        <w:rPr>
          <w:rFonts w:ascii="宋体" w:hAnsi="宋体" w:hint="eastAsia"/>
          <w:sz w:val="24"/>
          <w:szCs w:val="24"/>
        </w:rPr>
        <w:t>智能</w:t>
      </w:r>
      <w:r>
        <w:rPr>
          <w:rFonts w:ascii="宋体" w:hAnsi="宋体"/>
          <w:sz w:val="24"/>
          <w:szCs w:val="24"/>
        </w:rPr>
        <w:t>交通系统</w:t>
      </w:r>
      <w:r>
        <w:rPr>
          <w:rFonts w:ascii="宋体" w:hAnsi="宋体" w:hint="eastAsia"/>
          <w:sz w:val="24"/>
          <w:szCs w:val="24"/>
        </w:rPr>
        <w:t>车管局车辆账户管理模块</w:t>
      </w:r>
      <w:r>
        <w:rPr>
          <w:rFonts w:ascii="宋体" w:hAnsi="宋体"/>
          <w:sz w:val="24"/>
          <w:szCs w:val="24"/>
        </w:rPr>
        <w:t>设计说明书的编写（</w:t>
      </w:r>
      <w:r>
        <w:rPr>
          <w:rFonts w:ascii="宋体" w:hAnsi="宋体" w:hint="eastAsia"/>
          <w:sz w:val="24"/>
          <w:szCs w:val="24"/>
        </w:rPr>
        <w:t>5</w:t>
      </w:r>
      <w:r>
        <w:rPr>
          <w:rFonts w:ascii="宋体" w:hAnsi="宋体"/>
          <w:sz w:val="24"/>
          <w:szCs w:val="24"/>
        </w:rPr>
        <w:t>分）</w:t>
      </w:r>
    </w:p>
    <w:p w:rsidR="0052711A" w:rsidRDefault="003A3F7E">
      <w:pPr>
        <w:pStyle w:val="12"/>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b/>
          <w:bCs/>
        </w:rPr>
        <w:t>要求</w:t>
      </w:r>
      <w:r>
        <w:rPr>
          <w:rFonts w:ascii="Times New Roman" w:hAnsi="Times New Roman" w:cs="Times New Roman"/>
        </w:rPr>
        <w:t>】</w:t>
      </w:r>
    </w:p>
    <w:p w:rsidR="0052711A" w:rsidRDefault="003A3F7E">
      <w:pPr>
        <w:pStyle w:val="12"/>
        <w:spacing w:line="360" w:lineRule="auto"/>
        <w:rPr>
          <w:rFonts w:ascii="Times New Roman" w:hAnsi="Times New Roman" w:cs="Times New Roman"/>
        </w:rPr>
      </w:pPr>
      <w:r>
        <w:rPr>
          <w:rFonts w:ascii="Times New Roman" w:hAnsi="Times New Roman" w:cs="Times New Roman"/>
        </w:rPr>
        <w:t>必须使用</w:t>
      </w:r>
      <w:r>
        <w:rPr>
          <w:rFonts w:ascii="Times New Roman" w:hAnsi="Times New Roman" w:cs="Times New Roman"/>
        </w:rPr>
        <w:t>U</w:t>
      </w:r>
      <w:r>
        <w:rPr>
          <w:rFonts w:ascii="Times New Roman" w:hAnsi="Times New Roman" w:cs="Times New Roman"/>
        </w:rPr>
        <w:t>盘中指定的《智能交通系统设计说明书（模板）》。</w:t>
      </w:r>
    </w:p>
    <w:p w:rsidR="0052711A" w:rsidRDefault="003A3F7E">
      <w:pPr>
        <w:pStyle w:val="1"/>
        <w:jc w:val="center"/>
        <w:rPr>
          <w:rFonts w:ascii="微软雅黑" w:eastAsia="微软雅黑" w:hAnsi="微软雅黑"/>
        </w:rPr>
      </w:pPr>
      <w:r>
        <w:rPr>
          <w:rFonts w:ascii="微软雅黑" w:eastAsia="微软雅黑" w:hAnsi="微软雅黑"/>
        </w:rPr>
        <w:t>第二部分：改错题</w:t>
      </w:r>
    </w:p>
    <w:p w:rsidR="0052711A" w:rsidRDefault="003A3F7E">
      <w:pPr>
        <w:pStyle w:val="af"/>
        <w:numPr>
          <w:ilvl w:val="0"/>
          <w:numId w:val="5"/>
        </w:numPr>
        <w:jc w:val="left"/>
        <w:rPr>
          <w:rFonts w:ascii="宋体" w:hAnsi="宋体"/>
          <w:sz w:val="24"/>
          <w:szCs w:val="24"/>
        </w:rPr>
      </w:pPr>
      <w:r>
        <w:rPr>
          <w:rFonts w:ascii="宋体" w:hAnsi="宋体" w:hint="eastAsia"/>
          <w:sz w:val="24"/>
          <w:szCs w:val="24"/>
        </w:rPr>
        <w:t>启动智能交通</w:t>
      </w:r>
      <w:r>
        <w:rPr>
          <w:rFonts w:ascii="宋体" w:hAnsi="宋体"/>
          <w:sz w:val="24"/>
          <w:szCs w:val="24"/>
        </w:rPr>
        <w:t>APP后，进入引导界面（</w:t>
      </w:r>
      <w:r>
        <w:rPr>
          <w:rFonts w:ascii="宋体" w:hAnsi="宋体" w:hint="eastAsia"/>
          <w:sz w:val="24"/>
          <w:szCs w:val="24"/>
        </w:rPr>
        <w:t>3</w:t>
      </w:r>
      <w:r>
        <w:rPr>
          <w:rFonts w:ascii="宋体" w:hAnsi="宋体"/>
          <w:sz w:val="24"/>
          <w:szCs w:val="24"/>
        </w:rPr>
        <w:t>分）</w:t>
      </w:r>
    </w:p>
    <w:p w:rsidR="0052711A" w:rsidRDefault="0052711A">
      <w:pPr>
        <w:jc w:val="center"/>
      </w:pPr>
    </w:p>
    <w:p w:rsidR="0052711A" w:rsidRDefault="003A3F7E">
      <w:pPr>
        <w:jc w:val="center"/>
      </w:pPr>
      <w:r>
        <w:rPr>
          <w:noProof/>
        </w:rPr>
        <w:drawing>
          <wp:inline distT="0" distB="0" distL="0" distR="0">
            <wp:extent cx="5274310" cy="3128645"/>
            <wp:effectExtent l="0" t="0" r="2540" b="0"/>
            <wp:docPr id="19" name="图片 19" descr="D:\workspaceandroid\TrafficClient\res\drawable-hdpi\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workspaceandroid\TrafficClient\res\drawable-hdpi\flas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128723"/>
                    </a:xfrm>
                    <a:prstGeom prst="rect">
                      <a:avLst/>
                    </a:prstGeom>
                    <a:noFill/>
                    <a:ln>
                      <a:noFill/>
                    </a:ln>
                  </pic:spPr>
                </pic:pic>
              </a:graphicData>
            </a:graphic>
          </wp:inline>
        </w:drawing>
      </w:r>
    </w:p>
    <w:p w:rsidR="0052711A" w:rsidRDefault="003A3F7E">
      <w:pPr>
        <w:pStyle w:val="12"/>
        <w:numPr>
          <w:ilvl w:val="0"/>
          <w:numId w:val="6"/>
        </w:numPr>
        <w:spacing w:line="360" w:lineRule="auto"/>
        <w:ind w:firstLineChars="0"/>
        <w:jc w:val="center"/>
        <w:rPr>
          <w:rFonts w:ascii="微软雅黑" w:eastAsia="微软雅黑" w:hAnsi="微软雅黑" w:cs="Times New Roman"/>
        </w:rPr>
      </w:pPr>
      <w:r>
        <w:rPr>
          <w:rFonts w:ascii="微软雅黑" w:eastAsia="微软雅黑" w:hAnsi="微软雅黑" w:cs="Times New Roman" w:hint="eastAsia"/>
        </w:rPr>
        <w:t>引导界面</w:t>
      </w:r>
    </w:p>
    <w:p w:rsidR="0052711A" w:rsidRDefault="0052711A">
      <w:pPr>
        <w:spacing w:line="360" w:lineRule="auto"/>
      </w:pPr>
    </w:p>
    <w:p w:rsidR="0052711A" w:rsidRDefault="003A3F7E">
      <w:pPr>
        <w:spacing w:line="360" w:lineRule="auto"/>
        <w:ind w:firstLineChars="200" w:firstLine="420"/>
      </w:pPr>
      <w:r>
        <w:rPr>
          <w:rFonts w:hint="eastAsia"/>
        </w:rPr>
        <w:t>【</w:t>
      </w:r>
      <w:r>
        <w:rPr>
          <w:rFonts w:hint="eastAsia"/>
          <w:b/>
        </w:rPr>
        <w:t>故障现象</w:t>
      </w:r>
      <w:r>
        <w:rPr>
          <w:rFonts w:hint="eastAsia"/>
        </w:rPr>
        <w:t>】</w:t>
      </w:r>
    </w:p>
    <w:p w:rsidR="0052711A" w:rsidRDefault="003A3F7E">
      <w:pPr>
        <w:pStyle w:val="110"/>
        <w:spacing w:line="360" w:lineRule="auto"/>
        <w:ind w:firstLineChars="0"/>
        <w:rPr>
          <w:rFonts w:ascii="Times New Roman" w:hAnsi="Times New Roman" w:cs="Times New Roman"/>
          <w:szCs w:val="21"/>
        </w:rPr>
        <w:sectPr w:rsidR="0052711A">
          <w:pgSz w:w="11906" w:h="16838"/>
          <w:pgMar w:top="1440" w:right="1800" w:bottom="1440" w:left="1800" w:header="851" w:footer="992" w:gutter="0"/>
          <w:cols w:space="720"/>
          <w:docGrid w:type="lines" w:linePitch="312"/>
        </w:sectPr>
      </w:pPr>
      <w:r>
        <w:rPr>
          <w:rFonts w:ascii="Times New Roman" w:hAnsi="Times New Roman" w:cs="Times New Roman"/>
          <w:szCs w:val="21"/>
        </w:rPr>
        <w:t>首次打开</w:t>
      </w:r>
      <w:r>
        <w:rPr>
          <w:rFonts w:ascii="Times New Roman" w:hAnsi="Times New Roman" w:cs="Times New Roman" w:hint="eastAsia"/>
          <w:szCs w:val="21"/>
        </w:rPr>
        <w:t>智能交通</w:t>
      </w:r>
      <w:r>
        <w:rPr>
          <w:rFonts w:ascii="Times New Roman" w:hAnsi="Times New Roman" w:cs="Times New Roman"/>
          <w:szCs w:val="21"/>
        </w:rPr>
        <w:t>APP</w:t>
      </w:r>
      <w:r>
        <w:rPr>
          <w:rFonts w:ascii="Times New Roman" w:hAnsi="Times New Roman" w:cs="Times New Roman" w:hint="eastAsia"/>
          <w:szCs w:val="21"/>
        </w:rPr>
        <w:t>显示</w:t>
      </w:r>
      <w:r>
        <w:rPr>
          <w:rFonts w:ascii="Times New Roman" w:hAnsi="Times New Roman" w:cs="Times New Roman"/>
          <w:szCs w:val="21"/>
        </w:rPr>
        <w:t>引导界面</w:t>
      </w:r>
      <w:r>
        <w:rPr>
          <w:rFonts w:ascii="Times New Roman" w:hAnsi="Times New Roman" w:cs="Times New Roman" w:hint="eastAsia"/>
          <w:szCs w:val="21"/>
        </w:rPr>
        <w:t>，如图</w:t>
      </w:r>
      <w:r>
        <w:rPr>
          <w:rFonts w:ascii="Times New Roman" w:hAnsi="Times New Roman" w:cs="Times New Roman" w:hint="eastAsia"/>
          <w:szCs w:val="21"/>
        </w:rPr>
        <w:t>2-1</w:t>
      </w:r>
      <w:r>
        <w:rPr>
          <w:rFonts w:ascii="Times New Roman" w:hAnsi="Times New Roman" w:cs="Times New Roman" w:hint="eastAsia"/>
          <w:szCs w:val="21"/>
        </w:rPr>
        <w:t>所示</w:t>
      </w:r>
      <w:r>
        <w:rPr>
          <w:rFonts w:ascii="Times New Roman" w:hAnsi="Times New Roman" w:cs="Times New Roman"/>
          <w:szCs w:val="21"/>
        </w:rPr>
        <w:t>，退出系统后再次进入</w:t>
      </w:r>
      <w:r>
        <w:rPr>
          <w:rFonts w:ascii="Times New Roman" w:hAnsi="Times New Roman" w:cs="Times New Roman" w:hint="eastAsia"/>
          <w:szCs w:val="21"/>
        </w:rPr>
        <w:t>APP</w:t>
      </w:r>
      <w:r>
        <w:rPr>
          <w:rFonts w:ascii="Times New Roman" w:hAnsi="Times New Roman" w:cs="Times New Roman" w:hint="eastAsia"/>
          <w:szCs w:val="21"/>
        </w:rPr>
        <w:t>，引导界面应不再显示。</w:t>
      </w:r>
      <w:r>
        <w:rPr>
          <w:rFonts w:ascii="Times New Roman" w:hAnsi="Times New Roman" w:cs="Times New Roman"/>
          <w:szCs w:val="21"/>
        </w:rPr>
        <w:t>发生的故障是</w:t>
      </w:r>
      <w:r>
        <w:rPr>
          <w:rFonts w:ascii="Times New Roman" w:hAnsi="Times New Roman" w:cs="Times New Roman" w:hint="eastAsia"/>
          <w:szCs w:val="21"/>
        </w:rPr>
        <w:t>APP</w:t>
      </w:r>
      <w:r>
        <w:rPr>
          <w:rFonts w:ascii="Times New Roman" w:hAnsi="Times New Roman" w:cs="Times New Roman" w:hint="eastAsia"/>
          <w:szCs w:val="21"/>
        </w:rPr>
        <w:t>二次启动</w:t>
      </w:r>
      <w:r>
        <w:rPr>
          <w:rFonts w:ascii="Times New Roman" w:hAnsi="Times New Roman" w:cs="Times New Roman"/>
          <w:szCs w:val="21"/>
        </w:rPr>
        <w:t>引导界面</w:t>
      </w:r>
      <w:r>
        <w:rPr>
          <w:rFonts w:ascii="Times New Roman" w:hAnsi="Times New Roman" w:cs="Times New Roman" w:hint="eastAsia"/>
          <w:szCs w:val="21"/>
        </w:rPr>
        <w:t>还将显示</w:t>
      </w:r>
      <w:r>
        <w:rPr>
          <w:rFonts w:ascii="Times New Roman" w:hAnsi="Times New Roman" w:cs="Times New Roman"/>
          <w:szCs w:val="21"/>
        </w:rPr>
        <w:t>，查找问题的所在并进行修改。</w:t>
      </w:r>
    </w:p>
    <w:p w:rsidR="0052711A" w:rsidRDefault="003A3F7E">
      <w:pPr>
        <w:pStyle w:val="af"/>
        <w:numPr>
          <w:ilvl w:val="0"/>
          <w:numId w:val="5"/>
        </w:numPr>
        <w:jc w:val="left"/>
        <w:rPr>
          <w:rFonts w:ascii="宋体" w:hAnsi="宋体"/>
          <w:sz w:val="24"/>
          <w:szCs w:val="24"/>
        </w:rPr>
      </w:pPr>
      <w:r>
        <w:rPr>
          <w:rFonts w:ascii="宋体" w:hAnsi="宋体" w:hint="eastAsia"/>
          <w:sz w:val="24"/>
          <w:szCs w:val="24"/>
        </w:rPr>
        <w:lastRenderedPageBreak/>
        <w:t>启动移动</w:t>
      </w:r>
      <w:r>
        <w:rPr>
          <w:rFonts w:ascii="宋体" w:hAnsi="宋体"/>
          <w:sz w:val="24"/>
          <w:szCs w:val="24"/>
        </w:rPr>
        <w:t>端APP，进入登录界面（</w:t>
      </w:r>
      <w:r>
        <w:rPr>
          <w:rFonts w:ascii="宋体" w:hAnsi="宋体" w:hint="eastAsia"/>
          <w:sz w:val="24"/>
          <w:szCs w:val="24"/>
        </w:rPr>
        <w:t>3</w:t>
      </w:r>
      <w:r>
        <w:rPr>
          <w:rFonts w:ascii="宋体" w:hAnsi="宋体"/>
          <w:sz w:val="24"/>
          <w:szCs w:val="24"/>
        </w:rPr>
        <w:t>分）</w:t>
      </w:r>
    </w:p>
    <w:p w:rsidR="0052711A" w:rsidRDefault="003A3F7E">
      <w:pPr>
        <w:jc w:val="center"/>
      </w:pPr>
      <w:r>
        <w:rPr>
          <w:noProof/>
        </w:rPr>
        <w:drawing>
          <wp:inline distT="0" distB="0" distL="0" distR="0">
            <wp:extent cx="5274310" cy="3157855"/>
            <wp:effectExtent l="0" t="0" r="2540" b="4445"/>
            <wp:docPr id="21" name="图片 21" descr="E:\_Pro.大赛\GZ-049移动互联网应用软件开发赛项\2017\国赛\试题\10套题\UI\device-2017-05-25-082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_Pro.大赛\GZ-049移动互联网应用软件开发赛项\2017\国赛\试题\10套题\UI\device-2017-05-25-08262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157909"/>
                    </a:xfrm>
                    <a:prstGeom prst="rect">
                      <a:avLst/>
                    </a:prstGeom>
                    <a:noFill/>
                    <a:ln>
                      <a:noFill/>
                    </a:ln>
                  </pic:spPr>
                </pic:pic>
              </a:graphicData>
            </a:graphic>
          </wp:inline>
        </w:drawing>
      </w:r>
    </w:p>
    <w:p w:rsidR="0052711A" w:rsidRDefault="003A3F7E">
      <w:pPr>
        <w:pStyle w:val="12"/>
        <w:numPr>
          <w:ilvl w:val="0"/>
          <w:numId w:val="6"/>
        </w:numPr>
        <w:spacing w:line="360" w:lineRule="auto"/>
        <w:ind w:firstLineChars="0"/>
        <w:jc w:val="center"/>
        <w:rPr>
          <w:rFonts w:ascii="微软雅黑" w:eastAsia="微软雅黑" w:hAnsi="微软雅黑" w:cs="Times New Roman"/>
        </w:rPr>
      </w:pPr>
      <w:r>
        <w:rPr>
          <w:rFonts w:ascii="微软雅黑" w:eastAsia="微软雅黑" w:hAnsi="微软雅黑" w:cs="Times New Roman" w:hint="eastAsia"/>
        </w:rPr>
        <w:t>登录页面</w:t>
      </w:r>
    </w:p>
    <w:p w:rsidR="0052711A" w:rsidRDefault="003A3F7E">
      <w:pPr>
        <w:rPr>
          <w:szCs w:val="21"/>
        </w:rPr>
      </w:pPr>
      <w:r>
        <w:rPr>
          <w:sz w:val="24"/>
          <w:szCs w:val="24"/>
        </w:rPr>
        <w:t xml:space="preserve">    </w:t>
      </w:r>
      <w:r>
        <w:rPr>
          <w:rFonts w:hint="eastAsia"/>
          <w:szCs w:val="21"/>
        </w:rPr>
        <w:t>【</w:t>
      </w:r>
      <w:r>
        <w:rPr>
          <w:rFonts w:hint="eastAsia"/>
          <w:b/>
          <w:szCs w:val="21"/>
        </w:rPr>
        <w:t>故障现象</w:t>
      </w:r>
      <w:r>
        <w:rPr>
          <w:rFonts w:hint="eastAsia"/>
          <w:szCs w:val="21"/>
        </w:rPr>
        <w:t>】</w:t>
      </w:r>
    </w:p>
    <w:p w:rsidR="0052711A" w:rsidRDefault="003A3F7E">
      <w:pPr>
        <w:pStyle w:val="11"/>
        <w:numPr>
          <w:ilvl w:val="0"/>
          <w:numId w:val="7"/>
        </w:numPr>
        <w:spacing w:line="360" w:lineRule="auto"/>
        <w:ind w:firstLineChars="0"/>
        <w:rPr>
          <w:rFonts w:ascii="Times New Roman" w:eastAsiaTheme="minorEastAsia" w:hAnsi="Times New Roman"/>
        </w:rPr>
      </w:pPr>
      <w:r>
        <w:rPr>
          <w:rFonts w:ascii="Times New Roman" w:eastAsiaTheme="minorEastAsia" w:hAnsi="Times New Roman"/>
        </w:rPr>
        <w:t>登录界面布局不合理</w:t>
      </w:r>
      <w:r>
        <w:rPr>
          <w:rFonts w:ascii="Times New Roman" w:eastAsiaTheme="minorEastAsia" w:hAnsi="Times New Roman" w:hint="eastAsia"/>
        </w:rPr>
        <w:t>，如图</w:t>
      </w:r>
      <w:r>
        <w:rPr>
          <w:rFonts w:ascii="Times New Roman" w:eastAsiaTheme="minorEastAsia" w:hAnsi="Times New Roman" w:hint="eastAsia"/>
        </w:rPr>
        <w:t>2-2</w:t>
      </w:r>
      <w:r>
        <w:rPr>
          <w:rFonts w:ascii="Times New Roman" w:eastAsiaTheme="minorEastAsia" w:hAnsi="Times New Roman" w:hint="eastAsia"/>
        </w:rPr>
        <w:t>所示，</w:t>
      </w:r>
      <w:r>
        <w:rPr>
          <w:rFonts w:ascii="Times New Roman" w:eastAsiaTheme="minorEastAsia" w:hAnsi="Times New Roman"/>
        </w:rPr>
        <w:t>请根据用户操作逻辑性，合理调整界面布局。</w:t>
      </w:r>
    </w:p>
    <w:p w:rsidR="0052711A" w:rsidRDefault="003A3F7E">
      <w:pPr>
        <w:pStyle w:val="11"/>
        <w:numPr>
          <w:ilvl w:val="0"/>
          <w:numId w:val="7"/>
        </w:numPr>
        <w:spacing w:line="360" w:lineRule="auto"/>
        <w:ind w:firstLineChars="0" w:hanging="403"/>
        <w:rPr>
          <w:rFonts w:ascii="Times New Roman" w:eastAsiaTheme="minorEastAsia" w:hAnsi="Times New Roman"/>
        </w:rPr>
      </w:pPr>
      <w:r>
        <w:rPr>
          <w:rFonts w:ascii="Times New Roman" w:eastAsiaTheme="minorEastAsia" w:hAnsi="Times New Roman"/>
        </w:rPr>
        <w:t>登录界面的顶部标题栏，并不美观实用，参考界面如图</w:t>
      </w:r>
      <w:r>
        <w:rPr>
          <w:rFonts w:ascii="Times New Roman" w:eastAsiaTheme="minorEastAsia" w:hAnsi="Times New Roman"/>
        </w:rPr>
        <w:t>2</w:t>
      </w:r>
      <w:r>
        <w:rPr>
          <w:rFonts w:ascii="Times New Roman" w:eastAsiaTheme="minorEastAsia" w:hAnsi="Times New Roman" w:hint="eastAsia"/>
        </w:rPr>
        <w:t>-3</w:t>
      </w:r>
      <w:r>
        <w:rPr>
          <w:rFonts w:ascii="Times New Roman" w:eastAsiaTheme="minorEastAsia" w:hAnsi="Times New Roman"/>
        </w:rPr>
        <w:t>所示，合理进行修改完善</w:t>
      </w:r>
      <w:r>
        <w:rPr>
          <w:rFonts w:ascii="Times New Roman" w:eastAsiaTheme="minorEastAsia" w:hAnsi="Times New Roman" w:hint="eastAsia"/>
        </w:rPr>
        <w:t>。</w:t>
      </w:r>
    </w:p>
    <w:p w:rsidR="0052711A" w:rsidRDefault="003A3F7E">
      <w:pPr>
        <w:pStyle w:val="110"/>
        <w:spacing w:line="360" w:lineRule="auto"/>
        <w:ind w:firstLineChars="0"/>
        <w:rPr>
          <w:rFonts w:ascii="Times New Roman" w:hAnsi="Times New Roman" w:cs="Times New Roman"/>
          <w:szCs w:val="21"/>
        </w:rPr>
      </w:pPr>
      <w:r>
        <w:rPr>
          <w:rFonts w:ascii="Times New Roman" w:hAnsi="Times New Roman" w:cs="Times New Roman" w:hint="eastAsia"/>
          <w:szCs w:val="21"/>
        </w:rPr>
        <w:t>注：</w:t>
      </w:r>
      <w:r>
        <w:rPr>
          <w:rFonts w:ascii="Times New Roman" w:hAnsi="Times New Roman" w:cs="Times New Roman" w:hint="eastAsia"/>
          <w:b/>
          <w:szCs w:val="21"/>
        </w:rPr>
        <w:t>必须使用服务器中的用户登录</w:t>
      </w:r>
      <w:r>
        <w:rPr>
          <w:rFonts w:ascii="Times New Roman" w:hAnsi="Times New Roman" w:cs="Times New Roman" w:hint="eastAsia"/>
          <w:szCs w:val="21"/>
        </w:rPr>
        <w:t>，登录</w:t>
      </w:r>
      <w:r>
        <w:rPr>
          <w:rFonts w:ascii="Times New Roman" w:hAnsi="Times New Roman" w:cs="Times New Roman"/>
        </w:rPr>
        <w:t>默认账户</w:t>
      </w:r>
      <w:r>
        <w:rPr>
          <w:rFonts w:ascii="Times New Roman" w:hAnsi="Times New Roman" w:cs="Times New Roman" w:hint="eastAsia"/>
        </w:rPr>
        <w:t>的用户名</w:t>
      </w:r>
      <w:r>
        <w:rPr>
          <w:rFonts w:ascii="Times New Roman" w:hAnsi="Times New Roman" w:cs="Times New Roman"/>
        </w:rPr>
        <w:t>是</w:t>
      </w:r>
      <w:r>
        <w:rPr>
          <w:rFonts w:ascii="Times New Roman" w:hAnsi="Times New Roman" w:cs="Times New Roman" w:hint="eastAsia"/>
        </w:rPr>
        <w:t>user1</w:t>
      </w:r>
      <w:r>
        <w:rPr>
          <w:rFonts w:ascii="Times New Roman" w:hAnsi="Times New Roman" w:cs="Times New Roman" w:hint="eastAsia"/>
        </w:rPr>
        <w:t>、</w:t>
      </w:r>
      <w:r>
        <w:rPr>
          <w:rFonts w:ascii="Times New Roman" w:hAnsi="Times New Roman" w:cs="Times New Roman" w:hint="eastAsia"/>
        </w:rPr>
        <w:t>user2</w:t>
      </w:r>
      <w:r>
        <w:rPr>
          <w:rFonts w:ascii="Times New Roman" w:hAnsi="Times New Roman" w:cs="Times New Roman" w:hint="eastAsia"/>
        </w:rPr>
        <w:t>、</w:t>
      </w:r>
      <w:r>
        <w:rPr>
          <w:rFonts w:ascii="Times New Roman" w:hAnsi="Times New Roman" w:cs="Times New Roman" w:hint="eastAsia"/>
        </w:rPr>
        <w:t>user3</w:t>
      </w:r>
      <w:r>
        <w:rPr>
          <w:rFonts w:ascii="Times New Roman" w:hAnsi="Times New Roman" w:cs="Times New Roman" w:hint="eastAsia"/>
        </w:rPr>
        <w:t>、</w:t>
      </w:r>
      <w:r>
        <w:rPr>
          <w:rFonts w:ascii="Times New Roman" w:hAnsi="Times New Roman" w:cs="Times New Roman" w:hint="eastAsia"/>
        </w:rPr>
        <w:t>user4</w:t>
      </w:r>
      <w:r>
        <w:rPr>
          <w:rFonts w:ascii="Times New Roman" w:hAnsi="Times New Roman" w:cs="Times New Roman" w:hint="eastAsia"/>
        </w:rPr>
        <w:t>、</w:t>
      </w:r>
      <w:r>
        <w:rPr>
          <w:rFonts w:ascii="Times New Roman" w:hAnsi="Times New Roman" w:cs="Times New Roman" w:hint="eastAsia"/>
        </w:rPr>
        <w:t>user5</w:t>
      </w:r>
      <w:r>
        <w:rPr>
          <w:rFonts w:ascii="Times New Roman" w:hAnsi="Times New Roman" w:cs="Times New Roman" w:hint="eastAsia"/>
        </w:rPr>
        <w:t>等</w:t>
      </w:r>
      <w:r>
        <w:rPr>
          <w:rFonts w:ascii="Times New Roman" w:hAnsi="Times New Roman" w:cs="Times New Roman"/>
        </w:rPr>
        <w:t>，密码</w:t>
      </w:r>
      <w:r>
        <w:rPr>
          <w:rFonts w:ascii="Times New Roman" w:hAnsi="Times New Roman" w:cs="Times New Roman" w:hint="eastAsia"/>
        </w:rPr>
        <w:t>是</w:t>
      </w:r>
      <w:r>
        <w:rPr>
          <w:rFonts w:ascii="Times New Roman" w:hAnsi="Times New Roman" w:cs="Times New Roman" w:hint="eastAsia"/>
        </w:rPr>
        <w:t>123456</w:t>
      </w:r>
      <w:r>
        <w:rPr>
          <w:rFonts w:ascii="Times New Roman" w:hAnsi="Times New Roman" w:cs="Times New Roman" w:hint="eastAsia"/>
        </w:rPr>
        <w:t>，详见竞赛服务器的智能交通管理系统，智能交通服务器使用</w:t>
      </w:r>
      <w:r>
        <w:rPr>
          <w:rFonts w:ascii="Times New Roman" w:hAnsi="Times New Roman" w:cs="Times New Roman" w:hint="eastAsia"/>
        </w:rPr>
        <w:t>admin/admin</w:t>
      </w:r>
      <w:r>
        <w:rPr>
          <w:rFonts w:ascii="Times New Roman" w:hAnsi="Times New Roman" w:cs="Times New Roman" w:hint="eastAsia"/>
        </w:rPr>
        <w:t>登录，并管理用户权限。</w:t>
      </w:r>
    </w:p>
    <w:p w:rsidR="0052711A" w:rsidRDefault="003A3F7E">
      <w:pPr>
        <w:jc w:val="center"/>
      </w:pPr>
      <w:r>
        <w:rPr>
          <w:noProof/>
        </w:rPr>
        <w:lastRenderedPageBreak/>
        <w:drawing>
          <wp:inline distT="0" distB="0" distL="0" distR="0">
            <wp:extent cx="5274310" cy="315912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cstate="print"/>
                    <a:stretch>
                      <a:fillRect/>
                    </a:stretch>
                  </pic:blipFill>
                  <pic:spPr>
                    <a:xfrm>
                      <a:off x="0" y="0"/>
                      <a:ext cx="5274310" cy="3159702"/>
                    </a:xfrm>
                    <a:prstGeom prst="rect">
                      <a:avLst/>
                    </a:prstGeom>
                  </pic:spPr>
                </pic:pic>
              </a:graphicData>
            </a:graphic>
          </wp:inline>
        </w:drawing>
      </w:r>
    </w:p>
    <w:p w:rsidR="0052711A" w:rsidRDefault="003A3F7E">
      <w:pPr>
        <w:pStyle w:val="12"/>
        <w:numPr>
          <w:ilvl w:val="0"/>
          <w:numId w:val="6"/>
        </w:numPr>
        <w:spacing w:line="360" w:lineRule="auto"/>
        <w:ind w:firstLineChars="0"/>
        <w:jc w:val="center"/>
        <w:rPr>
          <w:rFonts w:ascii="微软雅黑" w:eastAsia="微软雅黑" w:hAnsi="微软雅黑" w:cs="Times New Roman"/>
        </w:rPr>
      </w:pPr>
      <w:r>
        <w:rPr>
          <w:rFonts w:ascii="微软雅黑" w:eastAsia="微软雅黑" w:hAnsi="微软雅黑" w:cs="Times New Roman" w:hint="eastAsia"/>
        </w:rPr>
        <w:t>规范化的登录界面</w:t>
      </w:r>
    </w:p>
    <w:p w:rsidR="0052711A" w:rsidRDefault="0052711A">
      <w:pPr>
        <w:pStyle w:val="12"/>
        <w:spacing w:line="360" w:lineRule="auto"/>
        <w:ind w:left="840" w:firstLineChars="0" w:firstLine="0"/>
        <w:jc w:val="center"/>
        <w:rPr>
          <w:rFonts w:ascii="微软雅黑" w:eastAsia="微软雅黑" w:hAnsi="微软雅黑" w:cs="Times New Roman"/>
        </w:rPr>
      </w:pPr>
    </w:p>
    <w:p w:rsidR="0052711A" w:rsidRDefault="003A3F7E">
      <w:pPr>
        <w:pStyle w:val="af"/>
        <w:numPr>
          <w:ilvl w:val="0"/>
          <w:numId w:val="5"/>
        </w:numPr>
        <w:jc w:val="left"/>
        <w:rPr>
          <w:rFonts w:ascii="宋体" w:hAnsi="宋体"/>
          <w:sz w:val="24"/>
          <w:szCs w:val="24"/>
        </w:rPr>
      </w:pPr>
      <w:r>
        <w:rPr>
          <w:rFonts w:ascii="宋体" w:hAnsi="宋体" w:hint="eastAsia"/>
          <w:sz w:val="24"/>
          <w:szCs w:val="24"/>
        </w:rPr>
        <w:t>移动</w:t>
      </w:r>
      <w:r>
        <w:rPr>
          <w:rFonts w:ascii="宋体" w:hAnsi="宋体"/>
          <w:sz w:val="24"/>
          <w:szCs w:val="24"/>
        </w:rPr>
        <w:t>端APP</w:t>
      </w:r>
      <w:r>
        <w:rPr>
          <w:rFonts w:ascii="宋体" w:hAnsi="宋体" w:hint="eastAsia"/>
          <w:sz w:val="24"/>
          <w:szCs w:val="24"/>
        </w:rPr>
        <w:t>登录</w:t>
      </w:r>
      <w:r>
        <w:rPr>
          <w:rFonts w:ascii="宋体" w:hAnsi="宋体"/>
          <w:sz w:val="24"/>
          <w:szCs w:val="24"/>
        </w:rPr>
        <w:t>界面（</w:t>
      </w:r>
      <w:r>
        <w:rPr>
          <w:rFonts w:ascii="宋体" w:hAnsi="宋体" w:hint="eastAsia"/>
          <w:sz w:val="24"/>
          <w:szCs w:val="24"/>
        </w:rPr>
        <w:t>4</w:t>
      </w:r>
      <w:r>
        <w:rPr>
          <w:rFonts w:ascii="宋体" w:hAnsi="宋体"/>
          <w:sz w:val="24"/>
          <w:szCs w:val="24"/>
        </w:rPr>
        <w:t>分）</w:t>
      </w:r>
    </w:p>
    <w:p w:rsidR="0052711A" w:rsidRDefault="003A3F7E">
      <w:pPr>
        <w:pStyle w:val="12"/>
        <w:spacing w:line="360" w:lineRule="auto"/>
        <w:ind w:left="284" w:firstLineChars="0" w:firstLine="0"/>
        <w:jc w:val="center"/>
        <w:rPr>
          <w:rFonts w:ascii="Times New Roman" w:hAnsi="Times New Roman" w:cs="Times New Roman"/>
          <w:b/>
          <w:bCs/>
          <w:szCs w:val="21"/>
        </w:rPr>
      </w:pPr>
      <w:r>
        <w:rPr>
          <w:noProof/>
        </w:rPr>
        <w:drawing>
          <wp:inline distT="0" distB="0" distL="0" distR="0">
            <wp:extent cx="5274310" cy="3159125"/>
            <wp:effectExtent l="0" t="0" r="2540"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2" cstate="print"/>
                    <a:stretch>
                      <a:fillRect/>
                    </a:stretch>
                  </pic:blipFill>
                  <pic:spPr>
                    <a:xfrm>
                      <a:off x="0" y="0"/>
                      <a:ext cx="5274310" cy="3159702"/>
                    </a:xfrm>
                    <a:prstGeom prst="rect">
                      <a:avLst/>
                    </a:prstGeom>
                  </pic:spPr>
                </pic:pic>
              </a:graphicData>
            </a:graphic>
          </wp:inline>
        </w:drawing>
      </w:r>
    </w:p>
    <w:p w:rsidR="0052711A" w:rsidRDefault="003A3F7E">
      <w:pPr>
        <w:pStyle w:val="12"/>
        <w:numPr>
          <w:ilvl w:val="0"/>
          <w:numId w:val="6"/>
        </w:numPr>
        <w:spacing w:line="360" w:lineRule="auto"/>
        <w:ind w:firstLineChars="0"/>
        <w:jc w:val="center"/>
        <w:rPr>
          <w:rFonts w:ascii="Times New Roman" w:hAnsi="Times New Roman" w:cs="Times New Roman"/>
        </w:rPr>
      </w:pPr>
      <w:r>
        <w:rPr>
          <w:rFonts w:ascii="Times New Roman" w:hAnsi="Times New Roman" w:cs="Times New Roman" w:hint="eastAsia"/>
        </w:rPr>
        <w:t>输入用户名</w:t>
      </w:r>
    </w:p>
    <w:p w:rsidR="0052711A" w:rsidRDefault="0052711A">
      <w:pPr>
        <w:pStyle w:val="12"/>
        <w:spacing w:line="360" w:lineRule="auto"/>
        <w:ind w:left="284" w:firstLineChars="0" w:firstLine="0"/>
        <w:jc w:val="center"/>
        <w:rPr>
          <w:rFonts w:ascii="Times New Roman" w:hAnsi="Times New Roman" w:cs="Times New Roman"/>
          <w:b/>
          <w:bCs/>
          <w:szCs w:val="21"/>
        </w:rPr>
      </w:pPr>
    </w:p>
    <w:p w:rsidR="0052711A" w:rsidRDefault="003A3F7E">
      <w:pPr>
        <w:ind w:firstLine="426"/>
        <w:rPr>
          <w:szCs w:val="21"/>
        </w:rPr>
      </w:pPr>
      <w:r>
        <w:rPr>
          <w:rFonts w:hint="eastAsia"/>
          <w:szCs w:val="21"/>
        </w:rPr>
        <w:t>【</w:t>
      </w:r>
      <w:r>
        <w:rPr>
          <w:rFonts w:hint="eastAsia"/>
          <w:b/>
          <w:szCs w:val="21"/>
        </w:rPr>
        <w:t>故障现象</w:t>
      </w:r>
      <w:r>
        <w:rPr>
          <w:rFonts w:hint="eastAsia"/>
          <w:szCs w:val="21"/>
        </w:rPr>
        <w:t>】</w:t>
      </w:r>
    </w:p>
    <w:p w:rsidR="0052711A" w:rsidRDefault="003A3F7E">
      <w:pPr>
        <w:pStyle w:val="11"/>
        <w:numPr>
          <w:ilvl w:val="0"/>
          <w:numId w:val="8"/>
        </w:numPr>
        <w:spacing w:line="360" w:lineRule="auto"/>
        <w:ind w:firstLineChars="0" w:hanging="403"/>
        <w:rPr>
          <w:rFonts w:ascii="Times New Roman" w:eastAsiaTheme="minorEastAsia" w:hAnsi="Times New Roman"/>
        </w:rPr>
      </w:pPr>
      <w:r>
        <w:rPr>
          <w:rFonts w:ascii="Times New Roman" w:eastAsiaTheme="minorEastAsia" w:hAnsi="Times New Roman"/>
        </w:rPr>
        <w:t>输入</w:t>
      </w:r>
      <w:r>
        <w:rPr>
          <w:rFonts w:ascii="Times New Roman" w:eastAsiaTheme="minorEastAsia" w:hAnsi="Times New Roman" w:hint="eastAsia"/>
        </w:rPr>
        <w:t>登录</w:t>
      </w:r>
      <w:r>
        <w:rPr>
          <w:rFonts w:ascii="Times New Roman" w:eastAsiaTheme="minorEastAsia" w:hAnsi="Times New Roman"/>
        </w:rPr>
        <w:t>用户名后没有</w:t>
      </w:r>
      <w:r>
        <w:rPr>
          <w:rFonts w:ascii="Times New Roman" w:eastAsiaTheme="minorEastAsia" w:hAnsi="Times New Roman" w:hint="eastAsia"/>
        </w:rPr>
        <w:t>正确</w:t>
      </w:r>
      <w:r>
        <w:rPr>
          <w:rFonts w:ascii="Times New Roman" w:eastAsiaTheme="minorEastAsia" w:hAnsi="Times New Roman"/>
        </w:rPr>
        <w:t>显示</w:t>
      </w:r>
      <w:r>
        <w:rPr>
          <w:rFonts w:ascii="Times New Roman" w:eastAsiaTheme="minorEastAsia" w:hAnsi="Times New Roman" w:hint="eastAsia"/>
        </w:rPr>
        <w:t>输入内容</w:t>
      </w:r>
      <w:r>
        <w:rPr>
          <w:rFonts w:ascii="Times New Roman" w:eastAsiaTheme="minorEastAsia" w:hAnsi="Times New Roman"/>
        </w:rPr>
        <w:t>，找到问题所在并修改为能够正常显示</w:t>
      </w:r>
      <w:r>
        <w:rPr>
          <w:rFonts w:ascii="Times New Roman" w:eastAsiaTheme="minorEastAsia" w:hAnsi="Times New Roman" w:hint="eastAsia"/>
        </w:rPr>
        <w:t>输</w:t>
      </w:r>
      <w:r>
        <w:rPr>
          <w:rFonts w:ascii="Times New Roman" w:eastAsiaTheme="minorEastAsia" w:hAnsi="Times New Roman" w:hint="eastAsia"/>
        </w:rPr>
        <w:lastRenderedPageBreak/>
        <w:t>入的用户名</w:t>
      </w:r>
      <w:r>
        <w:rPr>
          <w:rFonts w:ascii="Times New Roman" w:eastAsiaTheme="minorEastAsia" w:hAnsi="Times New Roman"/>
        </w:rPr>
        <w:t>。</w:t>
      </w:r>
    </w:p>
    <w:p w:rsidR="0052711A" w:rsidRDefault="003A3F7E">
      <w:pPr>
        <w:pStyle w:val="11"/>
        <w:numPr>
          <w:ilvl w:val="0"/>
          <w:numId w:val="8"/>
        </w:numPr>
        <w:spacing w:line="360" w:lineRule="auto"/>
        <w:ind w:firstLineChars="0" w:hanging="403"/>
        <w:rPr>
          <w:rFonts w:ascii="Times New Roman" w:eastAsiaTheme="minorEastAsia" w:hAnsi="Times New Roman"/>
        </w:rPr>
      </w:pPr>
      <w:r>
        <w:rPr>
          <w:rFonts w:ascii="Times New Roman" w:eastAsiaTheme="minorEastAsia" w:hAnsi="Times New Roman" w:hint="eastAsia"/>
        </w:rPr>
        <w:t>在用户名和密码的输入框内，点击软键盘的回车键，出现输入框多行现象。用户名和密码输入只能是一行输入，并且在用户名输入完成后，点击软键盘的“下一项”键，键盘焦点自动切换到密码输入框。</w:t>
      </w:r>
    </w:p>
    <w:p w:rsidR="0052711A" w:rsidRDefault="003A3F7E">
      <w:pPr>
        <w:pStyle w:val="11"/>
        <w:numPr>
          <w:ilvl w:val="0"/>
          <w:numId w:val="8"/>
        </w:numPr>
        <w:spacing w:line="360" w:lineRule="auto"/>
        <w:ind w:firstLineChars="0" w:hanging="403"/>
        <w:rPr>
          <w:rFonts w:ascii="Times New Roman" w:eastAsiaTheme="minorEastAsia" w:hAnsi="Times New Roman"/>
        </w:rPr>
      </w:pPr>
      <w:r>
        <w:rPr>
          <w:rFonts w:ascii="Times New Roman" w:eastAsiaTheme="minorEastAsia" w:hAnsi="Times New Roman" w:hint="eastAsia"/>
        </w:rPr>
        <w:t>用户输入用户名和密码，点击记录密码功能，成功登录系统。退出</w:t>
      </w:r>
      <w:r>
        <w:rPr>
          <w:rFonts w:ascii="Times New Roman" w:eastAsiaTheme="minorEastAsia" w:hAnsi="Times New Roman" w:hint="eastAsia"/>
        </w:rPr>
        <w:t>APP</w:t>
      </w:r>
      <w:r>
        <w:rPr>
          <w:rFonts w:ascii="Times New Roman" w:eastAsiaTheme="minorEastAsia" w:hAnsi="Times New Roman" w:hint="eastAsia"/>
        </w:rPr>
        <w:t>再次进入登录界面，系统没有显示上次成功登录的用户名和密码，请修正记住密码功能。</w:t>
      </w:r>
    </w:p>
    <w:p w:rsidR="0052711A" w:rsidRDefault="003A3F7E">
      <w:pPr>
        <w:pStyle w:val="1"/>
        <w:jc w:val="center"/>
        <w:rPr>
          <w:rFonts w:ascii="微软雅黑" w:eastAsia="微软雅黑" w:hAnsi="微软雅黑"/>
        </w:rPr>
      </w:pPr>
      <w:r>
        <w:rPr>
          <w:rFonts w:ascii="微软雅黑" w:eastAsia="微软雅黑" w:hAnsi="微软雅黑"/>
        </w:rPr>
        <w:t>第三部分：编程题</w:t>
      </w:r>
    </w:p>
    <w:p w:rsidR="0052711A" w:rsidRDefault="003A3F7E">
      <w:pPr>
        <w:pStyle w:val="af"/>
        <w:numPr>
          <w:ilvl w:val="0"/>
          <w:numId w:val="9"/>
        </w:numPr>
        <w:jc w:val="left"/>
        <w:rPr>
          <w:rFonts w:ascii="宋体" w:hAnsi="宋体"/>
          <w:sz w:val="24"/>
          <w:szCs w:val="24"/>
        </w:rPr>
      </w:pPr>
      <w:r>
        <w:rPr>
          <w:rFonts w:ascii="宋体" w:hAnsi="宋体"/>
          <w:sz w:val="24"/>
          <w:szCs w:val="24"/>
        </w:rPr>
        <w:t>编码实现</w:t>
      </w:r>
      <w:r>
        <w:rPr>
          <w:rFonts w:ascii="宋体" w:hAnsi="宋体" w:hint="eastAsia"/>
          <w:sz w:val="24"/>
          <w:szCs w:val="24"/>
        </w:rPr>
        <w:t>车管局车辆账户管理功能</w:t>
      </w:r>
      <w:r>
        <w:rPr>
          <w:rFonts w:ascii="宋体" w:hAnsi="宋体"/>
          <w:sz w:val="24"/>
          <w:szCs w:val="24"/>
        </w:rPr>
        <w:t>（</w:t>
      </w:r>
      <w:r>
        <w:rPr>
          <w:rFonts w:ascii="宋体" w:hAnsi="宋体" w:hint="eastAsia"/>
          <w:sz w:val="24"/>
          <w:szCs w:val="24"/>
        </w:rPr>
        <w:t>9</w:t>
      </w:r>
      <w:r>
        <w:rPr>
          <w:rFonts w:ascii="宋体" w:hAnsi="宋体"/>
          <w:sz w:val="24"/>
          <w:szCs w:val="24"/>
        </w:rPr>
        <w:t>分）</w:t>
      </w:r>
    </w:p>
    <w:p w:rsidR="0052711A" w:rsidRDefault="003A3F7E">
      <w:pPr>
        <w:pStyle w:val="12"/>
        <w:spacing w:line="360" w:lineRule="auto"/>
        <w:ind w:firstLine="422"/>
        <w:rPr>
          <w:rFonts w:ascii="Times New Roman" w:hAnsi="Times New Roman" w:cs="Times New Roman"/>
          <w:b/>
        </w:rPr>
      </w:pPr>
      <w:r>
        <w:rPr>
          <w:rFonts w:ascii="Times New Roman" w:hAnsi="Times New Roman" w:cs="Times New Roman"/>
          <w:b/>
        </w:rPr>
        <w:t>【功能说明】</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车管局名下拥有</w:t>
      </w:r>
      <w:r>
        <w:rPr>
          <w:rFonts w:ascii="Times New Roman" w:hAnsi="Times New Roman" w:cs="Times New Roman" w:hint="eastAsia"/>
        </w:rPr>
        <w:t>1~4</w:t>
      </w:r>
      <w:r>
        <w:rPr>
          <w:rFonts w:ascii="Times New Roman" w:hAnsi="Times New Roman" w:cs="Times New Roman" w:hint="eastAsia"/>
        </w:rPr>
        <w:t>编号的小型汽车，实现部门车辆的</w:t>
      </w:r>
      <w:r>
        <w:rPr>
          <w:rFonts w:ascii="Times New Roman" w:hAnsi="Times New Roman" w:cs="Times New Roman" w:hint="eastAsia"/>
        </w:rPr>
        <w:t>ETC</w:t>
      </w:r>
      <w:r>
        <w:rPr>
          <w:rFonts w:ascii="Times New Roman" w:hAnsi="Times New Roman" w:cs="Times New Roman" w:hint="eastAsia"/>
        </w:rPr>
        <w:t>账户管理功能，主要包括账户余额查询和充值功能。车辆信息获取接口需要管理员权限。</w:t>
      </w:r>
    </w:p>
    <w:p w:rsidR="0052711A" w:rsidRDefault="003A3F7E">
      <w:pPr>
        <w:pStyle w:val="12"/>
        <w:spacing w:line="360" w:lineRule="auto"/>
        <w:ind w:firstLine="422"/>
        <w:rPr>
          <w:rFonts w:ascii="Times New Roman" w:hAnsi="Times New Roman" w:cs="Times New Roman"/>
          <w:b/>
        </w:rPr>
      </w:pPr>
      <w:r>
        <w:rPr>
          <w:rFonts w:ascii="Times New Roman" w:hAnsi="Times New Roman" w:cs="Times New Roman"/>
          <w:b/>
        </w:rPr>
        <w:t>【要求】</w:t>
      </w:r>
      <w:r>
        <w:rPr>
          <w:rFonts w:ascii="Times New Roman" w:hAnsi="Times New Roman" w:cs="Times New Roman"/>
          <w:b/>
        </w:rPr>
        <w:t xml:space="preserve"> </w:t>
      </w:r>
    </w:p>
    <w:p w:rsidR="0052711A" w:rsidRDefault="003A3F7E">
      <w:pPr>
        <w:pStyle w:val="12"/>
        <w:spacing w:line="360" w:lineRule="auto"/>
        <w:ind w:firstLineChars="0" w:firstLine="0"/>
      </w:pPr>
      <w:r>
        <w:rPr>
          <w:noProof/>
        </w:rPr>
        <w:drawing>
          <wp:inline distT="0" distB="0" distL="0" distR="0">
            <wp:extent cx="5274310" cy="309435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3" cstate="print"/>
                    <a:stretch>
                      <a:fillRect/>
                    </a:stretch>
                  </pic:blipFill>
                  <pic:spPr>
                    <a:xfrm>
                      <a:off x="0" y="0"/>
                      <a:ext cx="5274310" cy="3094384"/>
                    </a:xfrm>
                    <a:prstGeom prst="rect">
                      <a:avLst/>
                    </a:prstGeom>
                  </pic:spPr>
                </pic:pic>
              </a:graphicData>
            </a:graphic>
          </wp:inline>
        </w:drawing>
      </w:r>
    </w:p>
    <w:p w:rsidR="0052711A" w:rsidRDefault="003A3F7E">
      <w:pPr>
        <w:pStyle w:val="12"/>
        <w:numPr>
          <w:ilvl w:val="0"/>
          <w:numId w:val="10"/>
        </w:numPr>
        <w:spacing w:line="360" w:lineRule="auto"/>
        <w:ind w:firstLineChars="0" w:firstLine="0"/>
        <w:jc w:val="center"/>
        <w:rPr>
          <w:rFonts w:ascii="Times New Roman" w:hAnsi="Times New Roman" w:cs="Times New Roman"/>
        </w:rPr>
      </w:pPr>
      <w:r>
        <w:rPr>
          <w:rFonts w:ascii="Times New Roman" w:hAnsi="Times New Roman" w:cs="Times New Roman" w:hint="eastAsia"/>
        </w:rPr>
        <w:t>车辆账户管理界面原型</w:t>
      </w:r>
    </w:p>
    <w:p w:rsidR="0052711A" w:rsidRDefault="003A3F7E">
      <w:pPr>
        <w:pStyle w:val="12"/>
        <w:spacing w:line="360" w:lineRule="auto"/>
        <w:jc w:val="center"/>
        <w:rPr>
          <w:rFonts w:ascii="Times New Roman" w:hAnsi="Times New Roman" w:cs="Times New Roman"/>
          <w:b/>
        </w:rPr>
      </w:pPr>
      <w:r>
        <w:rPr>
          <w:noProof/>
        </w:rPr>
        <w:lastRenderedPageBreak/>
        <w:drawing>
          <wp:inline distT="0" distB="0" distL="0" distR="0">
            <wp:extent cx="3399790" cy="2399665"/>
            <wp:effectExtent l="0" t="0" r="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4" cstate="print"/>
                    <a:stretch>
                      <a:fillRect/>
                    </a:stretch>
                  </pic:blipFill>
                  <pic:spPr>
                    <a:xfrm>
                      <a:off x="0" y="0"/>
                      <a:ext cx="3400000" cy="2400000"/>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充值对话框界面原型</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w:t>
      </w:r>
      <w:proofErr w:type="gramStart"/>
      <w:r>
        <w:rPr>
          <w:rFonts w:ascii="Times New Roman" w:hAnsi="Times New Roman" w:cs="Times New Roman" w:hint="eastAsia"/>
        </w:rPr>
        <w:t>侧边栏【账户管理】</w:t>
      </w:r>
      <w:proofErr w:type="gramEnd"/>
      <w:r>
        <w:rPr>
          <w:rFonts w:ascii="Times New Roman" w:hAnsi="Times New Roman" w:cs="Times New Roman" w:hint="eastAsia"/>
        </w:rPr>
        <w:t>列表项，进入部门车辆账户管理界面，如图</w:t>
      </w:r>
      <w:r>
        <w:rPr>
          <w:rFonts w:ascii="Times New Roman" w:hAnsi="Times New Roman" w:cs="Times New Roman" w:hint="eastAsia"/>
        </w:rPr>
        <w:t>3-1</w:t>
      </w:r>
      <w:r>
        <w:rPr>
          <w:rFonts w:ascii="Times New Roman" w:hAnsi="Times New Roman" w:cs="Times New Roman" w:hint="eastAsia"/>
        </w:rPr>
        <w:t>所示。</w:t>
      </w:r>
    </w:p>
    <w:p w:rsidR="0052711A" w:rsidRDefault="003A3F7E">
      <w:pPr>
        <w:pStyle w:val="12"/>
        <w:numPr>
          <w:ilvl w:val="0"/>
          <w:numId w:val="11"/>
        </w:numPr>
        <w:spacing w:line="360" w:lineRule="auto"/>
        <w:ind w:firstLineChars="0"/>
        <w:jc w:val="left"/>
        <w:rPr>
          <w:rFonts w:ascii="Times New Roman" w:hAnsi="Times New Roman" w:cs="Times New Roman"/>
        </w:rPr>
      </w:pPr>
      <w:r>
        <w:rPr>
          <w:rFonts w:ascii="Times New Roman" w:hAnsi="Times New Roman" w:cs="Times New Roman"/>
        </w:rPr>
        <w:t>完成</w:t>
      </w:r>
      <w:r>
        <w:rPr>
          <w:rFonts w:ascii="Times New Roman" w:hAnsi="Times New Roman" w:cs="Times New Roman" w:hint="eastAsia"/>
        </w:rPr>
        <w:t>车辆账户管理</w:t>
      </w:r>
      <w:r>
        <w:rPr>
          <w:rFonts w:ascii="Times New Roman" w:hAnsi="Times New Roman" w:cs="Times New Roman"/>
        </w:rPr>
        <w:t>模块界面的布局</w:t>
      </w:r>
      <w:r>
        <w:rPr>
          <w:rFonts w:ascii="Times New Roman" w:hAnsi="Times New Roman" w:cs="Times New Roman" w:hint="eastAsia"/>
        </w:rPr>
        <w:t>，进入车辆账户管理界面：</w:t>
      </w:r>
    </w:p>
    <w:p w:rsidR="0052711A" w:rsidRDefault="003A3F7E">
      <w:pPr>
        <w:pStyle w:val="af2"/>
        <w:widowControl/>
        <w:numPr>
          <w:ilvl w:val="1"/>
          <w:numId w:val="12"/>
        </w:numPr>
        <w:adjustRightInd w:val="0"/>
        <w:snapToGrid w:val="0"/>
        <w:spacing w:line="360" w:lineRule="auto"/>
        <w:ind w:left="1134" w:hanging="283"/>
        <w:rPr>
          <w:sz w:val="21"/>
        </w:rPr>
      </w:pPr>
      <w:r>
        <w:rPr>
          <w:rFonts w:hint="eastAsia"/>
          <w:sz w:val="21"/>
        </w:rPr>
        <w:t>默认显示部门所管辖的</w:t>
      </w:r>
      <w:r>
        <w:rPr>
          <w:rFonts w:hint="eastAsia"/>
          <w:sz w:val="21"/>
        </w:rPr>
        <w:t>1~4</w:t>
      </w:r>
      <w:r>
        <w:rPr>
          <w:rFonts w:hint="eastAsia"/>
          <w:sz w:val="21"/>
        </w:rPr>
        <w:t>编号小车的余额以及车辆信息等，车辆品牌资源图片存放于</w:t>
      </w:r>
      <w:r>
        <w:rPr>
          <w:rFonts w:hint="eastAsia"/>
          <w:sz w:val="21"/>
        </w:rPr>
        <w:t>APP</w:t>
      </w:r>
      <w:r>
        <w:rPr>
          <w:rFonts w:hint="eastAsia"/>
          <w:sz w:val="21"/>
        </w:rPr>
        <w:t>资源目录下。</w:t>
      </w:r>
    </w:p>
    <w:p w:rsidR="0052711A" w:rsidRDefault="003A3F7E">
      <w:pPr>
        <w:pStyle w:val="af2"/>
        <w:widowControl/>
        <w:numPr>
          <w:ilvl w:val="1"/>
          <w:numId w:val="12"/>
        </w:numPr>
        <w:adjustRightInd w:val="0"/>
        <w:snapToGrid w:val="0"/>
        <w:spacing w:line="360" w:lineRule="auto"/>
        <w:ind w:left="1134" w:hanging="283"/>
        <w:rPr>
          <w:sz w:val="21"/>
        </w:rPr>
      </w:pPr>
      <w:r>
        <w:rPr>
          <w:rFonts w:hint="eastAsia"/>
          <w:sz w:val="21"/>
        </w:rPr>
        <w:t>如果车辆账户余额低于告警值，列表项使用</w:t>
      </w:r>
      <w:r>
        <w:rPr>
          <w:rFonts w:hint="eastAsia"/>
          <w:sz w:val="21"/>
        </w:rPr>
        <w:t>#</w:t>
      </w:r>
      <w:r>
        <w:rPr>
          <w:sz w:val="21"/>
        </w:rPr>
        <w:t xml:space="preserve"> ffcc00</w:t>
      </w:r>
      <w:r>
        <w:rPr>
          <w:rFonts w:hint="eastAsia"/>
          <w:sz w:val="21"/>
        </w:rPr>
        <w:t>颜色标记背景值。告警值在【个人中心】模块中设置。</w:t>
      </w:r>
    </w:p>
    <w:p w:rsidR="0052711A" w:rsidRDefault="003A3F7E">
      <w:pPr>
        <w:pStyle w:val="12"/>
        <w:numPr>
          <w:ilvl w:val="0"/>
          <w:numId w:val="11"/>
        </w:numPr>
        <w:spacing w:line="360" w:lineRule="auto"/>
        <w:ind w:firstLineChars="0"/>
        <w:rPr>
          <w:rFonts w:ascii="Times New Roman" w:hAnsi="Times New Roman" w:cs="Times New Roman"/>
        </w:rPr>
      </w:pPr>
      <w:r>
        <w:rPr>
          <w:rFonts w:ascii="Times New Roman" w:hAnsi="Times New Roman" w:cs="Times New Roman" w:hint="eastAsia"/>
        </w:rPr>
        <w:t>点击充值按钮，弹出对话框，进行车辆</w:t>
      </w:r>
      <w:r>
        <w:rPr>
          <w:rFonts w:ascii="Times New Roman" w:hAnsi="Times New Roman" w:cs="Times New Roman" w:hint="eastAsia"/>
        </w:rPr>
        <w:t>ETC</w:t>
      </w:r>
      <w:r>
        <w:rPr>
          <w:rFonts w:ascii="Times New Roman" w:hAnsi="Times New Roman" w:cs="Times New Roman" w:hint="eastAsia"/>
        </w:rPr>
        <w:t>账户充值，如图</w:t>
      </w:r>
      <w:r>
        <w:rPr>
          <w:rFonts w:ascii="Times New Roman" w:hAnsi="Times New Roman" w:cs="Times New Roman" w:hint="eastAsia"/>
        </w:rPr>
        <w:t>3-2</w:t>
      </w:r>
      <w:r>
        <w:rPr>
          <w:rFonts w:ascii="Times New Roman" w:hAnsi="Times New Roman" w:cs="Times New Roman" w:hint="eastAsia"/>
        </w:rPr>
        <w:t>所示。</w:t>
      </w:r>
    </w:p>
    <w:p w:rsidR="0052711A" w:rsidRDefault="003A3F7E">
      <w:pPr>
        <w:pStyle w:val="af2"/>
        <w:widowControl/>
        <w:numPr>
          <w:ilvl w:val="1"/>
          <w:numId w:val="12"/>
        </w:numPr>
        <w:adjustRightInd w:val="0"/>
        <w:snapToGrid w:val="0"/>
        <w:spacing w:line="360" w:lineRule="auto"/>
        <w:ind w:left="1134" w:hanging="283"/>
        <w:rPr>
          <w:sz w:val="21"/>
        </w:rPr>
      </w:pPr>
      <w:r>
        <w:rPr>
          <w:rFonts w:hint="eastAsia"/>
          <w:sz w:val="21"/>
        </w:rPr>
        <w:t>显示所要充</w:t>
      </w:r>
      <w:proofErr w:type="gramStart"/>
      <w:r>
        <w:rPr>
          <w:rFonts w:hint="eastAsia"/>
          <w:sz w:val="21"/>
        </w:rPr>
        <w:t>值车辆</w:t>
      </w:r>
      <w:proofErr w:type="gramEnd"/>
      <w:r>
        <w:rPr>
          <w:rFonts w:hint="eastAsia"/>
          <w:sz w:val="21"/>
        </w:rPr>
        <w:t>的车牌号，批量充值时显示所有充</w:t>
      </w:r>
      <w:proofErr w:type="gramStart"/>
      <w:r>
        <w:rPr>
          <w:rFonts w:hint="eastAsia"/>
          <w:sz w:val="21"/>
        </w:rPr>
        <w:t>值车</w:t>
      </w:r>
      <w:proofErr w:type="gramEnd"/>
      <w:r>
        <w:rPr>
          <w:rFonts w:hint="eastAsia"/>
          <w:sz w:val="21"/>
        </w:rPr>
        <w:t>辆的车牌号。</w:t>
      </w:r>
    </w:p>
    <w:p w:rsidR="0052711A" w:rsidRDefault="003A3F7E">
      <w:pPr>
        <w:pStyle w:val="af2"/>
        <w:widowControl/>
        <w:numPr>
          <w:ilvl w:val="1"/>
          <w:numId w:val="12"/>
        </w:numPr>
        <w:adjustRightInd w:val="0"/>
        <w:snapToGrid w:val="0"/>
        <w:spacing w:line="360" w:lineRule="auto"/>
        <w:ind w:left="1134" w:hanging="283"/>
        <w:rPr>
          <w:sz w:val="21"/>
        </w:rPr>
      </w:pPr>
      <w:r>
        <w:rPr>
          <w:sz w:val="21"/>
        </w:rPr>
        <w:t>要求具备对</w:t>
      </w:r>
      <w:r>
        <w:rPr>
          <w:rFonts w:hint="eastAsia"/>
          <w:sz w:val="21"/>
        </w:rPr>
        <w:t>充值金额</w:t>
      </w:r>
      <w:r>
        <w:rPr>
          <w:sz w:val="21"/>
        </w:rPr>
        <w:t>输入</w:t>
      </w:r>
      <w:r>
        <w:rPr>
          <w:rFonts w:hint="eastAsia"/>
          <w:sz w:val="21"/>
        </w:rPr>
        <w:t>值</w:t>
      </w:r>
      <w:r>
        <w:rPr>
          <w:sz w:val="21"/>
        </w:rPr>
        <w:t>进行检测的功能，只能输入</w:t>
      </w:r>
      <w:r>
        <w:rPr>
          <w:sz w:val="21"/>
        </w:rPr>
        <w:t>1</w:t>
      </w:r>
      <w:r>
        <w:rPr>
          <w:sz w:val="21"/>
        </w:rPr>
        <w:t>到</w:t>
      </w:r>
      <w:r>
        <w:rPr>
          <w:sz w:val="21"/>
        </w:rPr>
        <w:t>999</w:t>
      </w:r>
      <w:r>
        <w:rPr>
          <w:sz w:val="21"/>
        </w:rPr>
        <w:t>之间的整数</w:t>
      </w:r>
      <w:r>
        <w:rPr>
          <w:rFonts w:hint="eastAsia"/>
          <w:sz w:val="21"/>
        </w:rPr>
        <w:t>。</w:t>
      </w:r>
    </w:p>
    <w:p w:rsidR="0052711A" w:rsidRDefault="003A3F7E">
      <w:pPr>
        <w:pStyle w:val="af2"/>
        <w:widowControl/>
        <w:numPr>
          <w:ilvl w:val="1"/>
          <w:numId w:val="12"/>
        </w:numPr>
        <w:adjustRightInd w:val="0"/>
        <w:snapToGrid w:val="0"/>
        <w:spacing w:line="360" w:lineRule="auto"/>
        <w:ind w:left="1134" w:hanging="283"/>
        <w:rPr>
          <w:sz w:val="21"/>
        </w:rPr>
      </w:pPr>
      <w:r>
        <w:rPr>
          <w:rFonts w:hint="eastAsia"/>
          <w:sz w:val="21"/>
        </w:rPr>
        <w:t>充</w:t>
      </w:r>
      <w:proofErr w:type="gramStart"/>
      <w:r>
        <w:rPr>
          <w:rFonts w:hint="eastAsia"/>
          <w:sz w:val="21"/>
        </w:rPr>
        <w:t>值过程</w:t>
      </w:r>
      <w:proofErr w:type="gramEnd"/>
      <w:r>
        <w:rPr>
          <w:rFonts w:hint="eastAsia"/>
          <w:sz w:val="21"/>
        </w:rPr>
        <w:t>中显示网络通信状态。</w:t>
      </w:r>
    </w:p>
    <w:p w:rsidR="0052711A" w:rsidRDefault="003A3F7E">
      <w:pPr>
        <w:pStyle w:val="af2"/>
        <w:widowControl/>
        <w:numPr>
          <w:ilvl w:val="1"/>
          <w:numId w:val="12"/>
        </w:numPr>
        <w:adjustRightInd w:val="0"/>
        <w:snapToGrid w:val="0"/>
        <w:spacing w:line="360" w:lineRule="auto"/>
        <w:ind w:left="1134" w:hanging="283"/>
        <w:rPr>
          <w:sz w:val="21"/>
        </w:rPr>
      </w:pPr>
      <w:r>
        <w:rPr>
          <w:rFonts w:hint="eastAsia"/>
          <w:sz w:val="21"/>
        </w:rPr>
        <w:t>充</w:t>
      </w:r>
      <w:proofErr w:type="gramStart"/>
      <w:r>
        <w:rPr>
          <w:rFonts w:hint="eastAsia"/>
          <w:sz w:val="21"/>
        </w:rPr>
        <w:t>值结束</w:t>
      </w:r>
      <w:proofErr w:type="gramEnd"/>
      <w:r>
        <w:rPr>
          <w:rFonts w:hint="eastAsia"/>
          <w:sz w:val="21"/>
        </w:rPr>
        <w:t>后，显示成功和失败提示。</w:t>
      </w:r>
    </w:p>
    <w:p w:rsidR="0052711A" w:rsidRDefault="003A3F7E">
      <w:pPr>
        <w:pStyle w:val="af2"/>
        <w:widowControl/>
        <w:numPr>
          <w:ilvl w:val="1"/>
          <w:numId w:val="12"/>
        </w:numPr>
        <w:adjustRightInd w:val="0"/>
        <w:snapToGrid w:val="0"/>
        <w:spacing w:line="360" w:lineRule="auto"/>
        <w:ind w:left="1134" w:hanging="283"/>
        <w:rPr>
          <w:sz w:val="21"/>
        </w:rPr>
      </w:pPr>
      <w:r>
        <w:rPr>
          <w:rFonts w:hint="eastAsia"/>
          <w:sz w:val="21"/>
        </w:rPr>
        <w:t>充</w:t>
      </w:r>
      <w:proofErr w:type="gramStart"/>
      <w:r>
        <w:rPr>
          <w:rFonts w:hint="eastAsia"/>
          <w:sz w:val="21"/>
        </w:rPr>
        <w:t>值成功</w:t>
      </w:r>
      <w:proofErr w:type="gramEnd"/>
      <w:r>
        <w:rPr>
          <w:rFonts w:hint="eastAsia"/>
          <w:sz w:val="21"/>
        </w:rPr>
        <w:t>后，刷新车辆账户管理页面。</w:t>
      </w:r>
    </w:p>
    <w:p w:rsidR="0052711A" w:rsidRDefault="003A3F7E">
      <w:pPr>
        <w:pStyle w:val="12"/>
        <w:numPr>
          <w:ilvl w:val="0"/>
          <w:numId w:val="11"/>
        </w:numPr>
        <w:spacing w:line="360" w:lineRule="auto"/>
        <w:ind w:firstLineChars="0"/>
        <w:rPr>
          <w:rFonts w:ascii="Times New Roman" w:hAnsi="Times New Roman" w:cs="Times New Roman"/>
        </w:rPr>
      </w:pPr>
      <w:r>
        <w:rPr>
          <w:rFonts w:ascii="Times New Roman" w:hAnsi="Times New Roman" w:cs="Times New Roman" w:hint="eastAsia"/>
        </w:rPr>
        <w:t>可以同时选择多辆车，点击批量充值按钮，弹出对话框，实现多辆车的充值。</w:t>
      </w:r>
    </w:p>
    <w:p w:rsidR="0052711A" w:rsidRDefault="003A3F7E">
      <w:pPr>
        <w:pStyle w:val="12"/>
        <w:numPr>
          <w:ilvl w:val="0"/>
          <w:numId w:val="11"/>
        </w:numPr>
        <w:spacing w:line="360" w:lineRule="auto"/>
        <w:ind w:firstLineChars="0"/>
        <w:rPr>
          <w:rFonts w:ascii="Times New Roman" w:hAnsi="Times New Roman" w:cs="Times New Roman"/>
        </w:rPr>
      </w:pPr>
      <w:r>
        <w:rPr>
          <w:rFonts w:ascii="Times New Roman" w:hAnsi="Times New Roman" w:cs="Times New Roman" w:hint="eastAsia"/>
        </w:rPr>
        <w:t>点击充</w:t>
      </w:r>
      <w:proofErr w:type="gramStart"/>
      <w:r>
        <w:rPr>
          <w:rFonts w:ascii="Times New Roman" w:hAnsi="Times New Roman" w:cs="Times New Roman" w:hint="eastAsia"/>
        </w:rPr>
        <w:t>值记录</w:t>
      </w:r>
      <w:proofErr w:type="gramEnd"/>
      <w:r>
        <w:rPr>
          <w:rFonts w:ascii="Times New Roman" w:hAnsi="Times New Roman" w:cs="Times New Roman" w:hint="eastAsia"/>
        </w:rPr>
        <w:t>按钮，跳转至【个人中心】模块的充</w:t>
      </w:r>
      <w:proofErr w:type="gramStart"/>
      <w:r>
        <w:rPr>
          <w:rFonts w:ascii="Times New Roman" w:hAnsi="Times New Roman" w:cs="Times New Roman" w:hint="eastAsia"/>
        </w:rPr>
        <w:t>值记</w:t>
      </w:r>
      <w:proofErr w:type="gramEnd"/>
      <w:r>
        <w:rPr>
          <w:rFonts w:ascii="Times New Roman" w:hAnsi="Times New Roman" w:cs="Times New Roman" w:hint="eastAsia"/>
        </w:rPr>
        <w:t>录标签页显示。</w:t>
      </w:r>
    </w:p>
    <w:p w:rsidR="0052711A" w:rsidRDefault="003A3F7E">
      <w:pPr>
        <w:pStyle w:val="12"/>
        <w:numPr>
          <w:ilvl w:val="0"/>
          <w:numId w:val="11"/>
        </w:numPr>
        <w:spacing w:line="360" w:lineRule="auto"/>
        <w:ind w:firstLineChars="0"/>
        <w:rPr>
          <w:rFonts w:ascii="Times New Roman" w:hAnsi="Times New Roman" w:cs="Times New Roman"/>
        </w:rPr>
      </w:pPr>
      <w:r>
        <w:rPr>
          <w:rFonts w:ascii="Times New Roman" w:hAnsi="Times New Roman" w:cs="Times New Roman"/>
        </w:rPr>
        <w:t>要求</w:t>
      </w:r>
      <w:r>
        <w:rPr>
          <w:rFonts w:ascii="Times New Roman" w:hAnsi="Times New Roman" w:cs="Times New Roman" w:hint="eastAsia"/>
        </w:rPr>
        <w:t>APP</w:t>
      </w:r>
      <w:r>
        <w:rPr>
          <w:rFonts w:ascii="Times New Roman" w:hAnsi="Times New Roman" w:cs="Times New Roman" w:hint="eastAsia"/>
        </w:rPr>
        <w:t>使用</w:t>
      </w:r>
      <w:r>
        <w:rPr>
          <w:rFonts w:ascii="Times New Roman" w:hAnsi="Times New Roman" w:cs="Times New Roman" w:hint="eastAsia"/>
        </w:rPr>
        <w:t>SQLite</w:t>
      </w:r>
      <w:r>
        <w:rPr>
          <w:rFonts w:ascii="Times New Roman" w:hAnsi="Times New Roman" w:cs="Times New Roman"/>
        </w:rPr>
        <w:t>保存充值的历史记录</w:t>
      </w:r>
      <w:r>
        <w:rPr>
          <w:rFonts w:ascii="Times New Roman" w:hAnsi="Times New Roman" w:cs="Times New Roman" w:hint="eastAsia"/>
        </w:rPr>
        <w:t>，记录车牌号、充值金额、充值后余额、充值人、充值时间（日期</w:t>
      </w:r>
      <w:r>
        <w:rPr>
          <w:rFonts w:ascii="Times New Roman" w:hAnsi="Times New Roman" w:cs="Times New Roman" w:hint="eastAsia"/>
        </w:rPr>
        <w:t>+</w:t>
      </w:r>
      <w:r>
        <w:rPr>
          <w:rFonts w:ascii="Times New Roman" w:hAnsi="Times New Roman" w:cs="Times New Roman" w:hint="eastAsia"/>
        </w:rPr>
        <w:t>时间）。任何用户都有权限查询所有人的充值记录</w:t>
      </w:r>
      <w:r>
        <w:rPr>
          <w:rFonts w:ascii="Times New Roman" w:hAnsi="Times New Roman" w:cs="Times New Roman"/>
        </w:rPr>
        <w:t>。</w:t>
      </w:r>
    </w:p>
    <w:p w:rsidR="0052711A" w:rsidRDefault="003A3F7E">
      <w:pPr>
        <w:pStyle w:val="12"/>
        <w:spacing w:line="360" w:lineRule="auto"/>
        <w:ind w:left="795" w:firstLineChars="0" w:firstLine="0"/>
        <w:rPr>
          <w:rFonts w:ascii="Times New Roman" w:hAnsi="Times New Roman" w:cs="Times New Roman"/>
        </w:rPr>
      </w:pPr>
      <w:r>
        <w:rPr>
          <w:rFonts w:ascii="Times New Roman" w:hAnsi="Times New Roman" w:cs="Times New Roman" w:hint="eastAsia"/>
        </w:rPr>
        <w:t>注意：网络请求时，需要显示网络请求状态提示，以及接口权限。</w:t>
      </w:r>
    </w:p>
    <w:p w:rsidR="0052711A" w:rsidRDefault="003A3F7E">
      <w:pPr>
        <w:pStyle w:val="af"/>
        <w:numPr>
          <w:ilvl w:val="0"/>
          <w:numId w:val="9"/>
        </w:numPr>
        <w:jc w:val="left"/>
        <w:rPr>
          <w:rFonts w:ascii="宋体" w:hAnsi="宋体"/>
          <w:sz w:val="24"/>
          <w:szCs w:val="24"/>
        </w:rPr>
      </w:pPr>
      <w:r>
        <w:rPr>
          <w:rFonts w:ascii="宋体" w:hAnsi="宋体"/>
          <w:sz w:val="24"/>
          <w:szCs w:val="24"/>
        </w:rPr>
        <w:br w:type="page"/>
      </w:r>
      <w:r>
        <w:rPr>
          <w:rFonts w:ascii="宋体" w:hAnsi="宋体"/>
          <w:sz w:val="24"/>
          <w:szCs w:val="24"/>
        </w:rPr>
        <w:lastRenderedPageBreak/>
        <w:t>编码实现公交查询模块功能（</w:t>
      </w:r>
      <w:r>
        <w:rPr>
          <w:rFonts w:ascii="宋体" w:hAnsi="宋体" w:hint="eastAsia"/>
          <w:sz w:val="24"/>
          <w:szCs w:val="24"/>
        </w:rPr>
        <w:t>8</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r>
        <w:rPr>
          <w:rFonts w:ascii="Times New Roman" w:hAnsi="Times New Roman" w:cs="Times New Roman"/>
        </w:rPr>
        <w:tab/>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实现显示公交运行状况功能</w:t>
      </w:r>
      <w:r>
        <w:rPr>
          <w:rFonts w:ascii="Times New Roman" w:hAnsi="Times New Roman" w:cs="Times New Roman"/>
        </w:rPr>
        <w:t>。</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rPr>
          <w:rFonts w:ascii="Times New Roman" w:hAnsi="Times New Roman" w:cs="Times New Roman"/>
        </w:rPr>
      </w:pPr>
      <w:r>
        <w:rPr>
          <w:rFonts w:ascii="Times New Roman" w:hAnsi="Times New Roman" w:cs="Times New Roman"/>
          <w:noProof/>
        </w:rPr>
        <w:drawing>
          <wp:inline distT="0" distB="0" distL="0" distR="0">
            <wp:extent cx="5198110" cy="3059430"/>
            <wp:effectExtent l="0" t="0" r="2540" b="7620"/>
            <wp:docPr id="45" name="图片 45" descr="E:\_Pro.大赛\GZ-049移动互联网应用软件开发赛项\2017\国赛\试题\10套题\UI\2公交查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_Pro.大赛\GZ-049移动互联网应用软件开发赛项\2017\国赛\试题\10套题\UI\2公交查询.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98400" cy="3060000"/>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实时公交位置查询</w:t>
      </w:r>
    </w:p>
    <w:p w:rsidR="0052711A" w:rsidRDefault="0052711A">
      <w:pPr>
        <w:pStyle w:val="12"/>
        <w:spacing w:line="360" w:lineRule="auto"/>
        <w:ind w:firstLineChars="0" w:firstLine="0"/>
        <w:jc w:val="center"/>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w:t>
      </w:r>
      <w:proofErr w:type="gramStart"/>
      <w:r>
        <w:rPr>
          <w:rFonts w:ascii="Times New Roman" w:hAnsi="Times New Roman" w:cs="Times New Roman" w:hint="eastAsia"/>
        </w:rPr>
        <w:t>侧边栏的</w:t>
      </w:r>
      <w:proofErr w:type="gramEnd"/>
      <w:r>
        <w:rPr>
          <w:rFonts w:ascii="Times New Roman" w:hAnsi="Times New Roman" w:cs="Times New Roman" w:hint="eastAsia"/>
        </w:rPr>
        <w:t>【公交查询】列表项，进入公交查询界面，如图</w:t>
      </w:r>
      <w:r>
        <w:rPr>
          <w:rFonts w:ascii="Times New Roman" w:hAnsi="Times New Roman" w:cs="Times New Roman" w:hint="eastAsia"/>
        </w:rPr>
        <w:t>3-3</w:t>
      </w:r>
      <w:r>
        <w:rPr>
          <w:rFonts w:ascii="Times New Roman" w:hAnsi="Times New Roman" w:cs="Times New Roman" w:hint="eastAsia"/>
        </w:rPr>
        <w:t>所示。</w:t>
      </w:r>
    </w:p>
    <w:p w:rsidR="0052711A" w:rsidRDefault="003A3F7E">
      <w:pPr>
        <w:pStyle w:val="11"/>
        <w:numPr>
          <w:ilvl w:val="0"/>
          <w:numId w:val="13"/>
        </w:numPr>
        <w:ind w:firstLineChars="0"/>
        <w:rPr>
          <w:rFonts w:ascii="Times New Roman" w:eastAsiaTheme="minorEastAsia" w:hAnsi="Times New Roman"/>
        </w:rPr>
      </w:pPr>
      <w:r>
        <w:rPr>
          <w:rFonts w:ascii="Times New Roman" w:eastAsiaTheme="minorEastAsia" w:hAnsi="Times New Roman" w:hint="eastAsia"/>
        </w:rPr>
        <w:t>完成公交查询模块界面的布局。</w:t>
      </w:r>
    </w:p>
    <w:p w:rsidR="0052711A" w:rsidRDefault="003A3F7E">
      <w:pPr>
        <w:pStyle w:val="12"/>
        <w:numPr>
          <w:ilvl w:val="0"/>
          <w:numId w:val="13"/>
        </w:numPr>
        <w:spacing w:line="360" w:lineRule="auto"/>
        <w:ind w:firstLineChars="0"/>
        <w:rPr>
          <w:rFonts w:ascii="Times New Roman" w:hAnsi="Times New Roman" w:cs="Times New Roman"/>
        </w:rPr>
      </w:pPr>
      <w:r>
        <w:rPr>
          <w:rFonts w:ascii="Times New Roman" w:hAnsi="Times New Roman" w:cs="Times New Roman"/>
        </w:rPr>
        <w:t>进入</w:t>
      </w:r>
      <w:r>
        <w:rPr>
          <w:rFonts w:ascii="Times New Roman" w:hAnsi="Times New Roman" w:cs="Times New Roman" w:hint="eastAsia"/>
        </w:rPr>
        <w:t>界面后，</w:t>
      </w:r>
      <w:r>
        <w:rPr>
          <w:rFonts w:ascii="Times New Roman" w:hAnsi="Times New Roman" w:cs="Times New Roman"/>
        </w:rPr>
        <w:t>实时（每隔</w:t>
      </w:r>
      <w:r>
        <w:rPr>
          <w:rFonts w:ascii="Times New Roman" w:hAnsi="Times New Roman" w:cs="Times New Roman" w:hint="eastAsia"/>
        </w:rPr>
        <w:t>3</w:t>
      </w:r>
      <w:r>
        <w:rPr>
          <w:rFonts w:ascii="Times New Roman" w:hAnsi="Times New Roman" w:cs="Times New Roman"/>
        </w:rPr>
        <w:t>秒更新一次）显示</w:t>
      </w:r>
      <w:r>
        <w:rPr>
          <w:rFonts w:ascii="Times New Roman" w:hAnsi="Times New Roman" w:cs="Times New Roman" w:hint="eastAsia"/>
        </w:rPr>
        <w:t>1</w:t>
      </w:r>
      <w:r>
        <w:rPr>
          <w:rFonts w:ascii="Times New Roman" w:hAnsi="Times New Roman" w:cs="Times New Roman"/>
        </w:rPr>
        <w:t>号公交和</w:t>
      </w:r>
      <w:r>
        <w:rPr>
          <w:rFonts w:ascii="Times New Roman" w:hAnsi="Times New Roman" w:cs="Times New Roman" w:hint="eastAsia"/>
        </w:rPr>
        <w:t>2</w:t>
      </w:r>
      <w:r>
        <w:rPr>
          <w:rFonts w:ascii="Times New Roman" w:hAnsi="Times New Roman" w:cs="Times New Roman"/>
        </w:rPr>
        <w:t>号公交距离</w:t>
      </w:r>
      <w:r>
        <w:rPr>
          <w:rFonts w:ascii="Times New Roman" w:hAnsi="Times New Roman" w:cs="Times New Roman" w:hint="eastAsia"/>
        </w:rPr>
        <w:t>1</w:t>
      </w:r>
      <w:r>
        <w:rPr>
          <w:rFonts w:ascii="Times New Roman" w:hAnsi="Times New Roman" w:cs="Times New Roman"/>
        </w:rPr>
        <w:t>站台</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站台的距离信息。</w:t>
      </w:r>
    </w:p>
    <w:p w:rsidR="0052711A" w:rsidRDefault="003A3F7E">
      <w:pPr>
        <w:pStyle w:val="12"/>
        <w:spacing w:line="360" w:lineRule="auto"/>
        <w:ind w:left="435" w:firstLineChars="0" w:firstLine="0"/>
        <w:jc w:val="center"/>
        <w:rPr>
          <w:rFonts w:ascii="Times New Roman" w:hAnsi="Times New Roman" w:cs="Times New Roman"/>
        </w:rPr>
      </w:pPr>
      <w:r>
        <w:rPr>
          <w:rFonts w:ascii="Times New Roman" w:hAnsi="Times New Roman" w:cs="Times New Roman"/>
          <w:szCs w:val="21"/>
        </w:rPr>
        <w:t>表</w:t>
      </w:r>
      <w:r>
        <w:rPr>
          <w:rFonts w:ascii="Times New Roman" w:hAnsi="Times New Roman" w:cs="Times New Roman" w:hint="eastAsia"/>
          <w:szCs w:val="21"/>
        </w:rPr>
        <w:t xml:space="preserve">3-1 </w:t>
      </w:r>
      <w:r>
        <w:rPr>
          <w:rFonts w:ascii="Times New Roman" w:hAnsi="Times New Roman" w:cs="Times New Roman" w:hint="eastAsia"/>
          <w:szCs w:val="21"/>
        </w:rPr>
        <w:t>站台名称编号对照表</w:t>
      </w:r>
    </w:p>
    <w:tbl>
      <w:tblPr>
        <w:tblW w:w="4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962"/>
      </w:tblGrid>
      <w:tr w:rsidR="0052711A">
        <w:trPr>
          <w:trHeight w:val="270"/>
          <w:jc w:val="center"/>
        </w:trPr>
        <w:tc>
          <w:tcPr>
            <w:tcW w:w="1418" w:type="dxa"/>
            <w:shd w:val="clear" w:color="auto" w:fill="auto"/>
            <w:vAlign w:val="bottom"/>
          </w:tcPr>
          <w:p w:rsidR="0052711A" w:rsidRDefault="003A3F7E">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站台编号</w:t>
            </w:r>
          </w:p>
        </w:tc>
        <w:tc>
          <w:tcPr>
            <w:tcW w:w="2962" w:type="dxa"/>
            <w:shd w:val="clear" w:color="auto" w:fill="auto"/>
            <w:vAlign w:val="bottom"/>
          </w:tcPr>
          <w:p w:rsidR="0052711A" w:rsidRDefault="003A3F7E">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站台名称</w:t>
            </w:r>
          </w:p>
        </w:tc>
      </w:tr>
      <w:tr w:rsidR="0052711A">
        <w:trPr>
          <w:trHeight w:val="270"/>
          <w:jc w:val="center"/>
        </w:trPr>
        <w:tc>
          <w:tcPr>
            <w:tcW w:w="1418"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中医院站</w:t>
            </w:r>
          </w:p>
        </w:tc>
      </w:tr>
      <w:tr w:rsidR="0052711A">
        <w:trPr>
          <w:trHeight w:val="270"/>
          <w:jc w:val="center"/>
        </w:trPr>
        <w:tc>
          <w:tcPr>
            <w:tcW w:w="1418"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联想大厦站</w:t>
            </w:r>
          </w:p>
        </w:tc>
      </w:tr>
    </w:tbl>
    <w:p w:rsidR="0052711A" w:rsidRDefault="003A3F7E">
      <w:pPr>
        <w:pStyle w:val="12"/>
        <w:numPr>
          <w:ilvl w:val="0"/>
          <w:numId w:val="13"/>
        </w:numPr>
        <w:spacing w:line="360" w:lineRule="auto"/>
        <w:ind w:firstLineChars="0"/>
        <w:rPr>
          <w:rFonts w:ascii="Times New Roman" w:hAnsi="Times New Roman" w:cs="Times New Roman"/>
        </w:rPr>
      </w:pPr>
      <w:r>
        <w:rPr>
          <w:rFonts w:ascii="Times New Roman" w:hAnsi="Times New Roman" w:cs="Times New Roman" w:hint="eastAsia"/>
        </w:rPr>
        <w:t>每台公交车与站台以距离的升序进行列表显示</w:t>
      </w:r>
      <w:r>
        <w:rPr>
          <w:rFonts w:ascii="Times New Roman" w:hAnsi="Times New Roman" w:cs="Times New Roman"/>
        </w:rPr>
        <w:t>。</w:t>
      </w:r>
    </w:p>
    <w:p w:rsidR="0052711A" w:rsidRDefault="003A3F7E">
      <w:pPr>
        <w:pStyle w:val="12"/>
        <w:numPr>
          <w:ilvl w:val="0"/>
          <w:numId w:val="13"/>
        </w:numPr>
        <w:spacing w:line="360" w:lineRule="auto"/>
        <w:ind w:firstLineChars="0"/>
        <w:rPr>
          <w:rFonts w:ascii="Times New Roman" w:hAnsi="Times New Roman" w:cs="Times New Roman"/>
        </w:rPr>
      </w:pPr>
      <w:r>
        <w:rPr>
          <w:rFonts w:ascii="Times New Roman" w:hAnsi="Times New Roman" w:cs="Times New Roman" w:hint="eastAsia"/>
        </w:rPr>
        <w:t>实时</w:t>
      </w:r>
      <w:r>
        <w:rPr>
          <w:rFonts w:ascii="Times New Roman" w:hAnsi="Times New Roman" w:cs="Times New Roman"/>
        </w:rPr>
        <w:t>（每隔</w:t>
      </w:r>
      <w:r>
        <w:rPr>
          <w:rFonts w:ascii="Times New Roman" w:hAnsi="Times New Roman" w:cs="Times New Roman" w:hint="eastAsia"/>
        </w:rPr>
        <w:t>3</w:t>
      </w:r>
      <w:r>
        <w:rPr>
          <w:rFonts w:ascii="Times New Roman" w:hAnsi="Times New Roman" w:cs="Times New Roman"/>
        </w:rPr>
        <w:t>秒更新一次）</w:t>
      </w:r>
      <w:r>
        <w:rPr>
          <w:rFonts w:ascii="Times New Roman" w:hAnsi="Times New Roman" w:cs="Times New Roman" w:hint="eastAsia"/>
        </w:rPr>
        <w:t>显示</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号公交车辆的即时载客数量，计算公交车到达站台时间，公交车时速</w:t>
      </w:r>
      <w:r>
        <w:rPr>
          <w:rFonts w:ascii="Times New Roman" w:hAnsi="Times New Roman" w:cs="Times New Roman" w:hint="eastAsia"/>
        </w:rPr>
        <w:t>20</w:t>
      </w:r>
      <w:r>
        <w:rPr>
          <w:rFonts w:ascii="Times New Roman" w:hAnsi="Times New Roman" w:cs="Times New Roman" w:hint="eastAsia"/>
        </w:rPr>
        <w:t>公里</w:t>
      </w:r>
      <w:r>
        <w:rPr>
          <w:rFonts w:ascii="Times New Roman" w:hAnsi="Times New Roman" w:cs="Times New Roman" w:hint="eastAsia"/>
        </w:rPr>
        <w:t>/</w:t>
      </w:r>
      <w:r>
        <w:rPr>
          <w:rFonts w:ascii="Times New Roman" w:hAnsi="Times New Roman" w:cs="Times New Roman" w:hint="eastAsia"/>
        </w:rPr>
        <w:t>小时。</w:t>
      </w:r>
    </w:p>
    <w:p w:rsidR="0052711A" w:rsidRDefault="003A3F7E">
      <w:pPr>
        <w:pStyle w:val="12"/>
        <w:spacing w:line="360" w:lineRule="auto"/>
        <w:ind w:firstLineChars="0" w:firstLine="0"/>
        <w:jc w:val="center"/>
        <w:rPr>
          <w:rFonts w:ascii="Times New Roman" w:hAnsi="Times New Roman" w:cs="Times New Roman"/>
        </w:rPr>
      </w:pPr>
      <w:r>
        <w:rPr>
          <w:noProof/>
        </w:rPr>
        <w:lastRenderedPageBreak/>
        <w:drawing>
          <wp:inline distT="0" distB="0" distL="0" distR="0">
            <wp:extent cx="3399790" cy="341884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6" cstate="print"/>
                    <a:stretch>
                      <a:fillRect/>
                    </a:stretch>
                  </pic:blipFill>
                  <pic:spPr>
                    <a:xfrm>
                      <a:off x="0" y="0"/>
                      <a:ext cx="3400000" cy="3419048"/>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实时公交位置查询</w:t>
      </w:r>
    </w:p>
    <w:p w:rsidR="0052711A" w:rsidRDefault="0052711A">
      <w:pPr>
        <w:pStyle w:val="12"/>
        <w:spacing w:line="360" w:lineRule="auto"/>
        <w:ind w:firstLineChars="0"/>
        <w:rPr>
          <w:rFonts w:ascii="Times New Roman" w:hAnsi="Times New Roman" w:cs="Times New Roman"/>
        </w:rPr>
      </w:pPr>
    </w:p>
    <w:p w:rsidR="0052711A" w:rsidRDefault="003A3F7E">
      <w:pPr>
        <w:pStyle w:val="11"/>
        <w:numPr>
          <w:ilvl w:val="0"/>
          <w:numId w:val="13"/>
        </w:numPr>
        <w:spacing w:line="360" w:lineRule="auto"/>
        <w:ind w:firstLineChars="0"/>
        <w:rPr>
          <w:rFonts w:ascii="Times New Roman" w:hAnsi="Times New Roman"/>
        </w:rPr>
      </w:pPr>
      <w:r>
        <w:rPr>
          <w:rFonts w:ascii="Times New Roman" w:eastAsiaTheme="minorEastAsia" w:hAnsi="Times New Roman" w:hint="eastAsia"/>
        </w:rPr>
        <w:t>实时（每隔</w:t>
      </w:r>
      <w:r>
        <w:rPr>
          <w:rFonts w:ascii="Times New Roman" w:eastAsiaTheme="minorEastAsia" w:hAnsi="Times New Roman" w:hint="eastAsia"/>
        </w:rPr>
        <w:t>3</w:t>
      </w:r>
      <w:r>
        <w:rPr>
          <w:rFonts w:ascii="Times New Roman" w:eastAsiaTheme="minorEastAsia" w:hAnsi="Times New Roman" w:hint="eastAsia"/>
        </w:rPr>
        <w:t>秒更新一次）显示</w:t>
      </w:r>
      <w:r>
        <w:rPr>
          <w:rFonts w:ascii="Times New Roman" w:eastAsiaTheme="minorEastAsia" w:hAnsi="Times New Roman" w:hint="eastAsia"/>
        </w:rPr>
        <w:t>901</w:t>
      </w:r>
      <w:r>
        <w:rPr>
          <w:rFonts w:ascii="Times New Roman" w:eastAsiaTheme="minorEastAsia" w:hAnsi="Times New Roman" w:hint="eastAsia"/>
        </w:rPr>
        <w:t>路公交汽车</w:t>
      </w:r>
      <w:r>
        <w:rPr>
          <w:rFonts w:ascii="Times New Roman" w:eastAsiaTheme="minorEastAsia" w:hAnsi="Times New Roman" w:hint="eastAsia"/>
        </w:rPr>
        <w:t>1~15</w:t>
      </w:r>
      <w:r>
        <w:rPr>
          <w:rFonts w:ascii="Times New Roman" w:eastAsiaTheme="minorEastAsia" w:hAnsi="Times New Roman" w:hint="eastAsia"/>
        </w:rPr>
        <w:t>号车辆的当前总载客能力，点击【详情】按钮，弹出公交</w:t>
      </w:r>
      <w:proofErr w:type="gramStart"/>
      <w:r>
        <w:rPr>
          <w:rFonts w:ascii="Times New Roman" w:eastAsiaTheme="minorEastAsia" w:hAnsi="Times New Roman" w:hint="eastAsia"/>
        </w:rPr>
        <w:t>车当前</w:t>
      </w:r>
      <w:proofErr w:type="gramEnd"/>
      <w:r>
        <w:rPr>
          <w:rFonts w:ascii="Times New Roman" w:eastAsiaTheme="minorEastAsia" w:hAnsi="Times New Roman" w:hint="eastAsia"/>
        </w:rPr>
        <w:t>载客情况统计对话框，如图</w:t>
      </w:r>
      <w:r>
        <w:rPr>
          <w:rFonts w:ascii="Times New Roman" w:eastAsiaTheme="minorEastAsia" w:hAnsi="Times New Roman" w:hint="eastAsia"/>
        </w:rPr>
        <w:t>3-4</w:t>
      </w:r>
      <w:r>
        <w:rPr>
          <w:rFonts w:ascii="Times New Roman" w:eastAsiaTheme="minorEastAsia" w:hAnsi="Times New Roman" w:hint="eastAsia"/>
        </w:rPr>
        <w:t>所示。</w:t>
      </w:r>
    </w:p>
    <w:p w:rsidR="0052711A" w:rsidRDefault="0052711A">
      <w:pPr>
        <w:widowControl/>
        <w:jc w:val="left"/>
        <w:rPr>
          <w:szCs w:val="21"/>
        </w:rPr>
      </w:pPr>
    </w:p>
    <w:p w:rsidR="0052711A" w:rsidRDefault="003A3F7E">
      <w:pPr>
        <w:pStyle w:val="af"/>
        <w:numPr>
          <w:ilvl w:val="0"/>
          <w:numId w:val="9"/>
        </w:numPr>
        <w:jc w:val="left"/>
        <w:rPr>
          <w:rFonts w:ascii="宋体" w:hAnsi="宋体"/>
          <w:sz w:val="24"/>
          <w:szCs w:val="24"/>
        </w:rPr>
      </w:pPr>
      <w:r>
        <w:rPr>
          <w:rFonts w:ascii="宋体" w:hAnsi="宋体"/>
          <w:sz w:val="24"/>
          <w:szCs w:val="24"/>
        </w:rPr>
        <w:t>编码实现</w:t>
      </w:r>
      <w:r>
        <w:rPr>
          <w:rFonts w:ascii="宋体" w:hAnsi="宋体" w:hint="eastAsia"/>
          <w:sz w:val="24"/>
          <w:szCs w:val="24"/>
        </w:rPr>
        <w:t>红绿灯管理</w:t>
      </w:r>
      <w:r>
        <w:rPr>
          <w:rFonts w:ascii="宋体" w:hAnsi="宋体"/>
          <w:sz w:val="24"/>
          <w:szCs w:val="24"/>
        </w:rPr>
        <w:t>模块（</w:t>
      </w:r>
      <w:r>
        <w:rPr>
          <w:rFonts w:ascii="宋体" w:hAnsi="宋体" w:hint="eastAsia"/>
          <w:sz w:val="24"/>
          <w:szCs w:val="24"/>
        </w:rPr>
        <w:t>8</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实现红绿灯周期查询和控制管理功能</w:t>
      </w:r>
      <w:r>
        <w:rPr>
          <w:rFonts w:ascii="Times New Roman" w:hAnsi="Times New Roman" w:cs="Times New Roman"/>
        </w:rPr>
        <w:t>，</w:t>
      </w:r>
      <w:r>
        <w:rPr>
          <w:rFonts w:ascii="Times New Roman" w:hAnsi="Times New Roman" w:cs="Times New Roman" w:hint="eastAsia"/>
        </w:rPr>
        <w:t>管理员具有此项功能权限。</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ind w:firstLineChars="0" w:firstLine="0"/>
      </w:pPr>
      <w:r>
        <w:rPr>
          <w:noProof/>
        </w:rPr>
        <w:lastRenderedPageBreak/>
        <w:drawing>
          <wp:inline distT="0" distB="0" distL="0" distR="0">
            <wp:extent cx="5274310" cy="311150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7" cstate="print"/>
                    <a:stretch>
                      <a:fillRect/>
                    </a:stretch>
                  </pic:blipFill>
                  <pic:spPr>
                    <a:xfrm>
                      <a:off x="0" y="0"/>
                      <a:ext cx="5274310" cy="3112087"/>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红绿灯管理界面</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具有管理员权限的用户登录系统，点击</w:t>
      </w:r>
      <w:proofErr w:type="gramStart"/>
      <w:r>
        <w:rPr>
          <w:rFonts w:ascii="Times New Roman" w:hAnsi="Times New Roman" w:cs="Times New Roman" w:hint="eastAsia"/>
        </w:rPr>
        <w:t>侧边栏的</w:t>
      </w:r>
      <w:proofErr w:type="gramEnd"/>
      <w:r>
        <w:rPr>
          <w:rFonts w:ascii="Times New Roman" w:hAnsi="Times New Roman" w:cs="Times New Roman" w:hint="eastAsia"/>
        </w:rPr>
        <w:t>【红绿灯管理】列表项，进入红绿灯管理界面，如图</w:t>
      </w:r>
      <w:r>
        <w:rPr>
          <w:rFonts w:ascii="Times New Roman" w:hAnsi="Times New Roman" w:cs="Times New Roman" w:hint="eastAsia"/>
        </w:rPr>
        <w:t>3-5</w:t>
      </w:r>
      <w:r>
        <w:rPr>
          <w:rFonts w:ascii="Times New Roman" w:hAnsi="Times New Roman" w:cs="Times New Roman" w:hint="eastAsia"/>
        </w:rPr>
        <w:t>所示。非管理员权限用户登录系统，在</w:t>
      </w:r>
      <w:proofErr w:type="gramStart"/>
      <w:r>
        <w:rPr>
          <w:rFonts w:ascii="Times New Roman" w:hAnsi="Times New Roman" w:cs="Times New Roman" w:hint="eastAsia"/>
        </w:rPr>
        <w:t>侧边栏中将</w:t>
      </w:r>
      <w:proofErr w:type="gramEnd"/>
      <w:r>
        <w:rPr>
          <w:rFonts w:ascii="Times New Roman" w:hAnsi="Times New Roman" w:cs="Times New Roman" w:hint="eastAsia"/>
        </w:rPr>
        <w:t>不显示【红绿灯管理】列表项。</w:t>
      </w:r>
    </w:p>
    <w:p w:rsidR="0052711A" w:rsidRDefault="003A3F7E">
      <w:pPr>
        <w:pStyle w:val="110"/>
        <w:spacing w:line="360" w:lineRule="auto"/>
        <w:ind w:firstLineChars="0"/>
        <w:rPr>
          <w:rFonts w:ascii="Times New Roman" w:hAnsi="Times New Roman" w:cs="Times New Roman"/>
        </w:rPr>
      </w:pPr>
      <w:r>
        <w:rPr>
          <w:rFonts w:ascii="Times New Roman" w:hAnsi="Times New Roman" w:cs="Times New Roman" w:hint="eastAsia"/>
        </w:rPr>
        <w:t>注：请在智能交通服务器主页面中设置用户权限。</w:t>
      </w:r>
      <w:r>
        <w:rPr>
          <w:rFonts w:ascii="Times New Roman" w:hAnsi="Times New Roman" w:cs="Times New Roman" w:hint="eastAsia"/>
          <w:b/>
          <w:szCs w:val="21"/>
        </w:rPr>
        <w:t>必须使用服务器中的用户登录</w:t>
      </w:r>
      <w:r>
        <w:rPr>
          <w:rFonts w:ascii="Times New Roman" w:hAnsi="Times New Roman" w:cs="Times New Roman" w:hint="eastAsia"/>
          <w:szCs w:val="21"/>
        </w:rPr>
        <w:t>，登录</w:t>
      </w:r>
      <w:r>
        <w:rPr>
          <w:rFonts w:ascii="Times New Roman" w:hAnsi="Times New Roman" w:cs="Times New Roman"/>
        </w:rPr>
        <w:t>默认账户</w:t>
      </w:r>
      <w:r>
        <w:rPr>
          <w:rFonts w:ascii="Times New Roman" w:hAnsi="Times New Roman" w:cs="Times New Roman" w:hint="eastAsia"/>
        </w:rPr>
        <w:t>的用户名</w:t>
      </w:r>
      <w:r>
        <w:rPr>
          <w:rFonts w:ascii="Times New Roman" w:hAnsi="Times New Roman" w:cs="Times New Roman"/>
        </w:rPr>
        <w:t>是</w:t>
      </w:r>
      <w:r>
        <w:rPr>
          <w:rFonts w:ascii="Times New Roman" w:hAnsi="Times New Roman" w:cs="Times New Roman" w:hint="eastAsia"/>
        </w:rPr>
        <w:t>user1</w:t>
      </w:r>
      <w:r>
        <w:rPr>
          <w:rFonts w:ascii="Times New Roman" w:hAnsi="Times New Roman" w:cs="Times New Roman" w:hint="eastAsia"/>
        </w:rPr>
        <w:t>、</w:t>
      </w:r>
      <w:r>
        <w:rPr>
          <w:rFonts w:ascii="Times New Roman" w:hAnsi="Times New Roman" w:cs="Times New Roman" w:hint="eastAsia"/>
        </w:rPr>
        <w:t>user2</w:t>
      </w:r>
      <w:r>
        <w:rPr>
          <w:rFonts w:ascii="Times New Roman" w:hAnsi="Times New Roman" w:cs="Times New Roman" w:hint="eastAsia"/>
        </w:rPr>
        <w:t>、</w:t>
      </w:r>
      <w:r>
        <w:rPr>
          <w:rFonts w:ascii="Times New Roman" w:hAnsi="Times New Roman" w:cs="Times New Roman" w:hint="eastAsia"/>
        </w:rPr>
        <w:t>user3</w:t>
      </w:r>
      <w:r>
        <w:rPr>
          <w:rFonts w:ascii="Times New Roman" w:hAnsi="Times New Roman" w:cs="Times New Roman" w:hint="eastAsia"/>
        </w:rPr>
        <w:t>、</w:t>
      </w:r>
      <w:r>
        <w:rPr>
          <w:rFonts w:ascii="Times New Roman" w:hAnsi="Times New Roman" w:cs="Times New Roman" w:hint="eastAsia"/>
        </w:rPr>
        <w:t>user4</w:t>
      </w:r>
      <w:r>
        <w:rPr>
          <w:rFonts w:ascii="Times New Roman" w:hAnsi="Times New Roman" w:cs="Times New Roman" w:hint="eastAsia"/>
        </w:rPr>
        <w:t>、</w:t>
      </w:r>
      <w:r>
        <w:rPr>
          <w:rFonts w:ascii="Times New Roman" w:hAnsi="Times New Roman" w:cs="Times New Roman" w:hint="eastAsia"/>
        </w:rPr>
        <w:t>user5</w:t>
      </w:r>
      <w:r>
        <w:rPr>
          <w:rFonts w:ascii="Times New Roman" w:hAnsi="Times New Roman" w:cs="Times New Roman" w:hint="eastAsia"/>
        </w:rPr>
        <w:t>等</w:t>
      </w:r>
      <w:r>
        <w:rPr>
          <w:rFonts w:ascii="Times New Roman" w:hAnsi="Times New Roman" w:cs="Times New Roman"/>
        </w:rPr>
        <w:t>，密码</w:t>
      </w:r>
      <w:r>
        <w:rPr>
          <w:rFonts w:ascii="Times New Roman" w:hAnsi="Times New Roman" w:cs="Times New Roman" w:hint="eastAsia"/>
        </w:rPr>
        <w:t>是</w:t>
      </w:r>
      <w:r>
        <w:rPr>
          <w:rFonts w:ascii="Times New Roman" w:hAnsi="Times New Roman" w:cs="Times New Roman" w:hint="eastAsia"/>
        </w:rPr>
        <w:t>123456</w:t>
      </w:r>
      <w:r>
        <w:rPr>
          <w:rFonts w:ascii="Times New Roman" w:hAnsi="Times New Roman" w:cs="Times New Roman" w:hint="eastAsia"/>
        </w:rPr>
        <w:t>，详见竞赛服务器的智能交通管理系统，智能交通服务器使用</w:t>
      </w:r>
      <w:r>
        <w:rPr>
          <w:rFonts w:ascii="Times New Roman" w:hAnsi="Times New Roman" w:cs="Times New Roman" w:hint="eastAsia"/>
        </w:rPr>
        <w:t>admin/admin</w:t>
      </w:r>
      <w:r>
        <w:rPr>
          <w:rFonts w:ascii="Times New Roman" w:hAnsi="Times New Roman" w:cs="Times New Roman" w:hint="eastAsia"/>
        </w:rPr>
        <w:t>登录，并管理用户权限。</w:t>
      </w:r>
    </w:p>
    <w:p w:rsidR="0052711A" w:rsidRDefault="003A3F7E">
      <w:pPr>
        <w:pStyle w:val="12"/>
        <w:numPr>
          <w:ilvl w:val="0"/>
          <w:numId w:val="14"/>
        </w:numPr>
        <w:spacing w:line="360" w:lineRule="auto"/>
        <w:ind w:firstLineChars="0"/>
        <w:rPr>
          <w:rFonts w:ascii="Times New Roman" w:hAnsi="Times New Roman" w:cs="Times New Roman"/>
        </w:rPr>
      </w:pPr>
      <w:r>
        <w:rPr>
          <w:rFonts w:ascii="Times New Roman" w:hAnsi="Times New Roman" w:cs="Times New Roman"/>
        </w:rPr>
        <w:t>实现排序约束列表的显示，</w:t>
      </w:r>
      <w:r>
        <w:rPr>
          <w:rFonts w:ascii="Times New Roman" w:hAnsi="Times New Roman" w:cs="Times New Roman" w:hint="eastAsia"/>
        </w:rPr>
        <w:t>下</w:t>
      </w:r>
      <w:proofErr w:type="gramStart"/>
      <w:r>
        <w:rPr>
          <w:rFonts w:ascii="Times New Roman" w:hAnsi="Times New Roman" w:cs="Times New Roman" w:hint="eastAsia"/>
        </w:rPr>
        <w:t>拉选择</w:t>
      </w:r>
      <w:proofErr w:type="gramEnd"/>
      <w:r>
        <w:rPr>
          <w:rFonts w:ascii="Times New Roman" w:hAnsi="Times New Roman" w:cs="Times New Roman"/>
        </w:rPr>
        <w:t>列表内容包括</w:t>
      </w:r>
      <w:r>
        <w:rPr>
          <w:rFonts w:ascii="Times New Roman" w:hAnsi="Times New Roman" w:cs="Times New Roman" w:hint="eastAsia"/>
        </w:rPr>
        <w:t>“</w:t>
      </w:r>
      <w:r>
        <w:rPr>
          <w:rFonts w:ascii="Times New Roman" w:hAnsi="Times New Roman" w:cs="Times New Roman"/>
        </w:rPr>
        <w:t>路口升序、路口降序、红灯升序、红灯降序、绿灯升序、绿灯降序、黄灯升序和黄灯降序</w:t>
      </w:r>
      <w:r>
        <w:rPr>
          <w:rFonts w:ascii="Times New Roman" w:hAnsi="Times New Roman" w:cs="Times New Roman" w:hint="eastAsia"/>
        </w:rPr>
        <w:t>”</w:t>
      </w:r>
      <w:r>
        <w:rPr>
          <w:rFonts w:ascii="Times New Roman" w:hAnsi="Times New Roman" w:cs="Times New Roman"/>
        </w:rPr>
        <w:t>八项。</w:t>
      </w:r>
    </w:p>
    <w:p w:rsidR="0052711A" w:rsidRDefault="003A3F7E">
      <w:pPr>
        <w:pStyle w:val="12"/>
        <w:numPr>
          <w:ilvl w:val="0"/>
          <w:numId w:val="14"/>
        </w:numPr>
        <w:spacing w:line="360" w:lineRule="auto"/>
        <w:ind w:firstLineChars="0"/>
        <w:rPr>
          <w:rFonts w:ascii="Times New Roman" w:hAnsi="Times New Roman" w:cs="Times New Roman"/>
        </w:rPr>
      </w:pPr>
      <w:r>
        <w:rPr>
          <w:rFonts w:ascii="Times New Roman" w:hAnsi="Times New Roman" w:cs="Times New Roman"/>
        </w:rPr>
        <w:t>选择不同的排序约束后，要求实现按照选择后的约束</w:t>
      </w:r>
      <w:r>
        <w:rPr>
          <w:rFonts w:ascii="Times New Roman" w:hAnsi="Times New Roman" w:cs="Times New Roman" w:hint="eastAsia"/>
        </w:rPr>
        <w:t>条件，点击查询按钮，</w:t>
      </w:r>
      <w:r>
        <w:rPr>
          <w:rFonts w:ascii="Times New Roman" w:hAnsi="Times New Roman" w:cs="Times New Roman"/>
        </w:rPr>
        <w:t>显示</w:t>
      </w:r>
      <w:r>
        <w:rPr>
          <w:rFonts w:ascii="Times New Roman" w:hAnsi="Times New Roman" w:cs="Times New Roman" w:hint="eastAsia"/>
        </w:rPr>
        <w:t>相应</w:t>
      </w:r>
      <w:r>
        <w:rPr>
          <w:rFonts w:ascii="Times New Roman" w:hAnsi="Times New Roman" w:cs="Times New Roman"/>
        </w:rPr>
        <w:t>结果信息。</w:t>
      </w:r>
    </w:p>
    <w:p w:rsidR="0052711A" w:rsidRDefault="003A3F7E">
      <w:pPr>
        <w:pStyle w:val="12"/>
        <w:numPr>
          <w:ilvl w:val="0"/>
          <w:numId w:val="14"/>
        </w:numPr>
        <w:spacing w:line="360" w:lineRule="auto"/>
        <w:ind w:firstLineChars="0"/>
        <w:rPr>
          <w:rFonts w:ascii="Times New Roman" w:hAnsi="Times New Roman" w:cs="Times New Roman"/>
        </w:rPr>
      </w:pPr>
      <w:r>
        <w:rPr>
          <w:rFonts w:ascii="Times New Roman" w:hAnsi="Times New Roman" w:cs="Times New Roman" w:hint="eastAsia"/>
        </w:rPr>
        <w:t>首次</w:t>
      </w:r>
      <w:r>
        <w:rPr>
          <w:rFonts w:ascii="Times New Roman" w:hAnsi="Times New Roman" w:cs="Times New Roman"/>
        </w:rPr>
        <w:t>进入本模块，默认以路口升序显示当前的</w:t>
      </w:r>
      <w:r>
        <w:rPr>
          <w:rFonts w:ascii="Times New Roman" w:hAnsi="Times New Roman" w:cs="Times New Roman" w:hint="eastAsia"/>
        </w:rPr>
        <w:t>红绿灯时长</w:t>
      </w:r>
      <w:r>
        <w:rPr>
          <w:rFonts w:ascii="Times New Roman" w:hAnsi="Times New Roman" w:cs="Times New Roman"/>
        </w:rPr>
        <w:t>信息。</w:t>
      </w:r>
    </w:p>
    <w:p w:rsidR="0052711A" w:rsidRDefault="003A3F7E">
      <w:pPr>
        <w:pStyle w:val="12"/>
        <w:spacing w:line="360" w:lineRule="auto"/>
        <w:ind w:firstLineChars="0"/>
        <w:jc w:val="center"/>
        <w:rPr>
          <w:rFonts w:ascii="Times New Roman" w:hAnsi="Times New Roman" w:cs="Times New Roman"/>
        </w:rPr>
      </w:pPr>
      <w:r>
        <w:rPr>
          <w:noProof/>
        </w:rPr>
        <w:lastRenderedPageBreak/>
        <w:drawing>
          <wp:inline distT="0" distB="0" distL="0" distR="0">
            <wp:extent cx="3399790" cy="248539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8" cstate="print"/>
                    <a:stretch>
                      <a:fillRect/>
                    </a:stretch>
                  </pic:blipFill>
                  <pic:spPr>
                    <a:xfrm>
                      <a:off x="0" y="0"/>
                      <a:ext cx="3400000" cy="2485714"/>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红绿灯设置界面</w:t>
      </w:r>
    </w:p>
    <w:p w:rsidR="0052711A" w:rsidRDefault="0052711A">
      <w:pPr>
        <w:pStyle w:val="12"/>
        <w:spacing w:line="360" w:lineRule="auto"/>
        <w:ind w:left="840" w:firstLineChars="0" w:firstLine="0"/>
        <w:jc w:val="center"/>
        <w:rPr>
          <w:rFonts w:ascii="Times New Roman" w:hAnsi="Times New Roman" w:cs="Times New Roman"/>
        </w:rPr>
      </w:pPr>
    </w:p>
    <w:p w:rsidR="0052711A" w:rsidRDefault="003A3F7E">
      <w:pPr>
        <w:pStyle w:val="12"/>
        <w:numPr>
          <w:ilvl w:val="0"/>
          <w:numId w:val="14"/>
        </w:numPr>
        <w:spacing w:line="360" w:lineRule="auto"/>
        <w:ind w:firstLineChars="0"/>
        <w:rPr>
          <w:rFonts w:ascii="Times New Roman" w:hAnsi="Times New Roman" w:cs="Times New Roman"/>
        </w:rPr>
      </w:pPr>
      <w:r>
        <w:rPr>
          <w:rFonts w:ascii="Times New Roman" w:hAnsi="Times New Roman" w:cs="Times New Roman" w:hint="eastAsia"/>
        </w:rPr>
        <w:t>点击【设置】按钮，弹出红绿灯周期设置对话框，输入整数周期数值，点击确定按钮进行红绿灯周期设置。</w:t>
      </w:r>
    </w:p>
    <w:p w:rsidR="0052711A" w:rsidRDefault="003A3F7E">
      <w:pPr>
        <w:pStyle w:val="af2"/>
        <w:widowControl/>
        <w:numPr>
          <w:ilvl w:val="1"/>
          <w:numId w:val="14"/>
        </w:numPr>
        <w:adjustRightInd w:val="0"/>
        <w:snapToGrid w:val="0"/>
        <w:spacing w:line="360" w:lineRule="auto"/>
        <w:rPr>
          <w:sz w:val="21"/>
        </w:rPr>
      </w:pPr>
      <w:r>
        <w:rPr>
          <w:rFonts w:hint="eastAsia"/>
          <w:sz w:val="21"/>
        </w:rPr>
        <w:t>网络请求设置过程中显示网络通信状态。</w:t>
      </w:r>
    </w:p>
    <w:p w:rsidR="0052711A" w:rsidRDefault="003A3F7E">
      <w:pPr>
        <w:pStyle w:val="af2"/>
        <w:widowControl/>
        <w:numPr>
          <w:ilvl w:val="1"/>
          <w:numId w:val="14"/>
        </w:numPr>
        <w:adjustRightInd w:val="0"/>
        <w:snapToGrid w:val="0"/>
        <w:spacing w:line="360" w:lineRule="auto"/>
        <w:rPr>
          <w:sz w:val="21"/>
        </w:rPr>
      </w:pPr>
      <w:r>
        <w:rPr>
          <w:rFonts w:hint="eastAsia"/>
          <w:sz w:val="21"/>
        </w:rPr>
        <w:t>设置结束后，显示成功和失败提示。</w:t>
      </w:r>
    </w:p>
    <w:p w:rsidR="0052711A" w:rsidRDefault="003A3F7E">
      <w:pPr>
        <w:pStyle w:val="af2"/>
        <w:widowControl/>
        <w:numPr>
          <w:ilvl w:val="1"/>
          <w:numId w:val="14"/>
        </w:numPr>
        <w:adjustRightInd w:val="0"/>
        <w:snapToGrid w:val="0"/>
        <w:spacing w:line="360" w:lineRule="auto"/>
        <w:rPr>
          <w:sz w:val="21"/>
        </w:rPr>
      </w:pPr>
      <w:r>
        <w:rPr>
          <w:rFonts w:hint="eastAsia"/>
          <w:sz w:val="21"/>
        </w:rPr>
        <w:t>设置成功后，刷新红绿灯管理页面。</w:t>
      </w:r>
    </w:p>
    <w:p w:rsidR="0052711A" w:rsidRDefault="003A3F7E">
      <w:pPr>
        <w:pStyle w:val="12"/>
        <w:numPr>
          <w:ilvl w:val="0"/>
          <w:numId w:val="14"/>
        </w:numPr>
        <w:spacing w:line="360" w:lineRule="auto"/>
        <w:ind w:firstLineChars="0"/>
        <w:rPr>
          <w:rFonts w:ascii="Times New Roman" w:hAnsi="Times New Roman" w:cs="Times New Roman"/>
        </w:rPr>
      </w:pPr>
      <w:r>
        <w:rPr>
          <w:rFonts w:ascii="Times New Roman" w:hAnsi="Times New Roman" w:cs="Times New Roman" w:hint="eastAsia"/>
        </w:rPr>
        <w:t>可以同时选择多个路口红绿灯，点击【批量设置】按钮，弹出对话框，实现多个路口红绿灯时长的设置。</w:t>
      </w:r>
    </w:p>
    <w:p w:rsidR="0052711A" w:rsidRDefault="003A3F7E">
      <w:pPr>
        <w:pStyle w:val="12"/>
        <w:spacing w:line="360" w:lineRule="auto"/>
        <w:ind w:left="780" w:firstLineChars="0" w:firstLine="0"/>
        <w:rPr>
          <w:rFonts w:ascii="Times New Roman" w:hAnsi="Times New Roman" w:cs="Times New Roman"/>
        </w:rPr>
      </w:pPr>
      <w:r>
        <w:rPr>
          <w:rFonts w:ascii="Times New Roman" w:hAnsi="Times New Roman" w:cs="Times New Roman" w:hint="eastAsia"/>
        </w:rPr>
        <w:t>注意：网络请求时，需要显示网络请求状态提示。</w:t>
      </w:r>
    </w:p>
    <w:p w:rsidR="0052711A" w:rsidRDefault="0052711A">
      <w:pPr>
        <w:pStyle w:val="12"/>
        <w:spacing w:line="360" w:lineRule="auto"/>
        <w:ind w:left="780" w:firstLineChars="0" w:firstLine="0"/>
        <w:rPr>
          <w:rFonts w:ascii="Times New Roman" w:hAnsi="Times New Roman" w:cs="Times New Roman"/>
        </w:rPr>
      </w:pPr>
    </w:p>
    <w:p w:rsidR="0052711A" w:rsidRDefault="0052711A">
      <w:pPr>
        <w:widowControl/>
        <w:jc w:val="left"/>
        <w:rPr>
          <w:rFonts w:ascii="宋体" w:hAnsi="宋体"/>
          <w:b/>
          <w:bCs/>
          <w:kern w:val="28"/>
          <w:sz w:val="24"/>
          <w:szCs w:val="24"/>
        </w:rPr>
      </w:pPr>
    </w:p>
    <w:p w:rsidR="0052711A" w:rsidRDefault="003A3F7E">
      <w:pPr>
        <w:pStyle w:val="af"/>
        <w:numPr>
          <w:ilvl w:val="0"/>
          <w:numId w:val="9"/>
        </w:numPr>
        <w:jc w:val="left"/>
        <w:rPr>
          <w:rFonts w:ascii="宋体" w:hAnsi="宋体"/>
          <w:sz w:val="24"/>
          <w:szCs w:val="24"/>
        </w:rPr>
      </w:pPr>
      <w:r>
        <w:rPr>
          <w:rFonts w:ascii="宋体" w:hAnsi="宋体"/>
          <w:sz w:val="24"/>
          <w:szCs w:val="24"/>
        </w:rPr>
        <w:t>编码实现</w:t>
      </w:r>
      <w:r>
        <w:rPr>
          <w:rFonts w:ascii="宋体" w:hAnsi="宋体" w:hint="eastAsia"/>
          <w:sz w:val="24"/>
          <w:szCs w:val="24"/>
        </w:rPr>
        <w:t>车辆违章查看</w:t>
      </w:r>
      <w:r>
        <w:rPr>
          <w:rFonts w:ascii="宋体" w:hAnsi="宋体"/>
          <w:sz w:val="24"/>
          <w:szCs w:val="24"/>
        </w:rPr>
        <w:t>功能（</w:t>
      </w:r>
      <w:r>
        <w:rPr>
          <w:rFonts w:ascii="宋体" w:hAnsi="宋体" w:hint="eastAsia"/>
          <w:sz w:val="24"/>
          <w:szCs w:val="24"/>
        </w:rPr>
        <w:t>8</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r>
        <w:rPr>
          <w:rFonts w:ascii="Times New Roman" w:hAnsi="Times New Roman" w:cs="Times New Roman"/>
          <w:b/>
          <w:bCs/>
        </w:rPr>
        <w:tab/>
      </w:r>
      <w:r>
        <w:rPr>
          <w:rFonts w:ascii="Times New Roman" w:hAnsi="Times New Roman" w:cs="Times New Roman"/>
        </w:rPr>
        <w:tab/>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查询自己所属车辆违章视频，并播放显示。</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lastRenderedPageBreak/>
        <w:drawing>
          <wp:inline distT="0" distB="0" distL="0" distR="0">
            <wp:extent cx="5274310" cy="2967355"/>
            <wp:effectExtent l="0" t="0" r="2540" b="4445"/>
            <wp:docPr id="49" name="图片 49" descr="E:\_Pro.大赛\GZ-049移动互联网应用软件开发赛项\2017\国赛\试题\10套题\UI\违章查询\违章查询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_Pro.大赛\GZ-049移动互联网应用软件开发赛项\2017\国赛\试题\10套题\UI\违章查询\违章查询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967959"/>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车辆违章查询界面原型</w:t>
      </w:r>
    </w:p>
    <w:p w:rsidR="0052711A" w:rsidRDefault="0052711A">
      <w:pPr>
        <w:pStyle w:val="12"/>
        <w:spacing w:line="360" w:lineRule="auto"/>
        <w:ind w:left="840" w:firstLineChars="0" w:firstLine="0"/>
        <w:jc w:val="center"/>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w:t>
      </w:r>
      <w:proofErr w:type="gramStart"/>
      <w:r>
        <w:rPr>
          <w:rFonts w:ascii="Times New Roman" w:hAnsi="Times New Roman" w:cs="Times New Roman" w:hint="eastAsia"/>
        </w:rPr>
        <w:t>侧边栏的</w:t>
      </w:r>
      <w:proofErr w:type="gramEnd"/>
      <w:r>
        <w:rPr>
          <w:rFonts w:ascii="Times New Roman" w:hAnsi="Times New Roman" w:cs="Times New Roman" w:hint="eastAsia"/>
        </w:rPr>
        <w:t>【车辆违章】列表项，进入车辆违章界面，如图</w:t>
      </w:r>
      <w:r>
        <w:rPr>
          <w:rFonts w:ascii="Times New Roman" w:hAnsi="Times New Roman" w:cs="Times New Roman" w:hint="eastAsia"/>
        </w:rPr>
        <w:t>3-7</w:t>
      </w:r>
      <w:r>
        <w:rPr>
          <w:rFonts w:ascii="Times New Roman" w:hAnsi="Times New Roman" w:cs="Times New Roman" w:hint="eastAsia"/>
        </w:rPr>
        <w:t>所示。输入车牌号码（例如</w:t>
      </w:r>
      <w:r>
        <w:rPr>
          <w:rFonts w:ascii="Times New Roman" w:hAnsi="Times New Roman" w:cs="Times New Roman" w:hint="eastAsia"/>
        </w:rPr>
        <w:t>B10001</w:t>
      </w:r>
      <w:r>
        <w:rPr>
          <w:rFonts w:ascii="Times New Roman" w:hAnsi="Times New Roman" w:cs="Times New Roman" w:hint="eastAsia"/>
        </w:rPr>
        <w:t>）点击【查询】按钮，如没有查询到违章数据，在本页面提示“没有查询到</w:t>
      </w:r>
      <w:r>
        <w:rPr>
          <w:rFonts w:ascii="Times New Roman" w:hAnsi="Times New Roman" w:cs="Times New Roman" w:hint="eastAsia"/>
        </w:rPr>
        <w:t>XXXXXXX</w:t>
      </w:r>
      <w:r>
        <w:rPr>
          <w:rFonts w:ascii="Times New Roman" w:hAnsi="Times New Roman" w:cs="Times New Roman" w:hint="eastAsia"/>
        </w:rPr>
        <w:t>车的违章数据！”，否则跳转至车辆违章查询结果界面，如图</w:t>
      </w:r>
      <w:r>
        <w:rPr>
          <w:rFonts w:ascii="Times New Roman" w:hAnsi="Times New Roman" w:cs="Times New Roman" w:hint="eastAsia"/>
        </w:rPr>
        <w:t>3-8</w:t>
      </w:r>
      <w:r>
        <w:rPr>
          <w:rFonts w:ascii="Times New Roman" w:hAnsi="Times New Roman" w:cs="Times New Roman" w:hint="eastAsia"/>
        </w:rPr>
        <w:t>所示。</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注：车牌号格式鲁</w:t>
      </w:r>
      <w:r>
        <w:rPr>
          <w:rFonts w:ascii="Times New Roman" w:hAnsi="Times New Roman" w:cs="Times New Roman" w:hint="eastAsia"/>
        </w:rPr>
        <w:t>B10001</w:t>
      </w:r>
      <w:r>
        <w:rPr>
          <w:rFonts w:ascii="Times New Roman" w:hAnsi="Times New Roman" w:cs="Times New Roman" w:hint="eastAsia"/>
        </w:rPr>
        <w:t>、鲁</w:t>
      </w:r>
      <w:r>
        <w:rPr>
          <w:rFonts w:ascii="Times New Roman" w:hAnsi="Times New Roman" w:cs="Times New Roman" w:hint="eastAsia"/>
        </w:rPr>
        <w:t>B10002</w:t>
      </w:r>
      <w:r>
        <w:rPr>
          <w:rFonts w:ascii="Times New Roman" w:hAnsi="Times New Roman" w:cs="Times New Roman" w:hint="eastAsia"/>
        </w:rPr>
        <w:t>、鲁</w:t>
      </w:r>
      <w:r>
        <w:rPr>
          <w:rFonts w:ascii="Times New Roman" w:hAnsi="Times New Roman" w:cs="Times New Roman" w:hint="eastAsia"/>
        </w:rPr>
        <w:t>B10003</w:t>
      </w:r>
      <w:r>
        <w:rPr>
          <w:rFonts w:ascii="Times New Roman" w:hAnsi="Times New Roman" w:cs="Times New Roman" w:hint="eastAsia"/>
        </w:rPr>
        <w:t>、鲁</w:t>
      </w:r>
      <w:r>
        <w:rPr>
          <w:rFonts w:ascii="Times New Roman" w:hAnsi="Times New Roman" w:cs="Times New Roman" w:hint="eastAsia"/>
        </w:rPr>
        <w:t>B10004</w:t>
      </w:r>
      <w:r>
        <w:rPr>
          <w:rFonts w:ascii="Times New Roman" w:hAnsi="Times New Roman" w:cs="Times New Roman" w:hint="eastAsia"/>
        </w:rPr>
        <w:t>、鲁</w:t>
      </w:r>
      <w:r>
        <w:rPr>
          <w:rFonts w:ascii="Times New Roman" w:hAnsi="Times New Roman" w:cs="Times New Roman" w:hint="eastAsia"/>
        </w:rPr>
        <w:t>B10005</w:t>
      </w:r>
      <w:r>
        <w:rPr>
          <w:rFonts w:ascii="Times New Roman" w:hAnsi="Times New Roman" w:cs="Times New Roman" w:hint="eastAsia"/>
        </w:rPr>
        <w:t>等，详见接口协议。</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drawing>
          <wp:inline distT="0" distB="0" distL="0" distR="0">
            <wp:extent cx="5274310" cy="2967355"/>
            <wp:effectExtent l="0" t="0" r="2540" b="4445"/>
            <wp:docPr id="50" name="图片 50" descr="E:\_Pro.大赛\GZ-049移动互联网应用软件开发赛项\2017\国赛\试题\10套题\UI\违章查询\违章查询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_Pro.大赛\GZ-049移动互联网应用软件开发赛项\2017\国赛\试题\10套题\UI\违章查询\违章查询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2967959"/>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lastRenderedPageBreak/>
        <w:t>车辆违章查询结果界面原型</w:t>
      </w:r>
    </w:p>
    <w:p w:rsidR="0052711A" w:rsidRDefault="0052711A">
      <w:pPr>
        <w:pStyle w:val="12"/>
        <w:spacing w:line="360" w:lineRule="auto"/>
        <w:ind w:left="840" w:firstLineChars="0" w:firstLine="0"/>
        <w:jc w:val="center"/>
        <w:rPr>
          <w:rFonts w:ascii="Times New Roman" w:hAnsi="Times New Roman" w:cs="Times New Roman"/>
        </w:rPr>
      </w:pP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drawing>
          <wp:inline distT="0" distB="0" distL="0" distR="0">
            <wp:extent cx="5274310" cy="2967355"/>
            <wp:effectExtent l="0" t="0" r="2540" b="4445"/>
            <wp:docPr id="51" name="图片 51" descr="E:\_Pro.大赛\GZ-049移动互联网应用软件开发赛项\2017\国赛\试题\10套题\UI\违章查询\违章查询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_Pro.大赛\GZ-049移动互联网应用软件开发赛项\2017\国赛\试题\10套题\UI\违章查询\违章查询02-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967959"/>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车辆违章多次查询结果界面原型</w:t>
      </w:r>
    </w:p>
    <w:p w:rsidR="0052711A" w:rsidRDefault="0052711A">
      <w:pPr>
        <w:pStyle w:val="12"/>
        <w:spacing w:line="360" w:lineRule="auto"/>
        <w:ind w:left="840" w:firstLineChars="0" w:firstLine="0"/>
        <w:jc w:val="center"/>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车辆违章查询结果页面，如图</w:t>
      </w:r>
      <w:r>
        <w:rPr>
          <w:rFonts w:ascii="Times New Roman" w:hAnsi="Times New Roman" w:cs="Times New Roman" w:hint="eastAsia"/>
        </w:rPr>
        <w:t>3-8</w:t>
      </w:r>
      <w:r>
        <w:rPr>
          <w:rFonts w:ascii="Times New Roman" w:hAnsi="Times New Roman" w:cs="Times New Roman" w:hint="eastAsia"/>
        </w:rPr>
        <w:t>所示。</w:t>
      </w:r>
    </w:p>
    <w:p w:rsidR="0052711A" w:rsidRDefault="003A3F7E">
      <w:pPr>
        <w:pStyle w:val="12"/>
        <w:numPr>
          <w:ilvl w:val="0"/>
          <w:numId w:val="15"/>
        </w:numPr>
        <w:spacing w:line="360" w:lineRule="auto"/>
        <w:ind w:firstLineChars="0"/>
        <w:rPr>
          <w:rFonts w:ascii="Times New Roman" w:hAnsi="Times New Roman" w:cs="Times New Roman"/>
        </w:rPr>
      </w:pPr>
      <w:r>
        <w:rPr>
          <w:rFonts w:ascii="Times New Roman" w:hAnsi="Times New Roman" w:cs="Times New Roman" w:hint="eastAsia"/>
        </w:rPr>
        <w:t>左侧显示查询的车辆信息：车牌号、未处理违章次数、扣分合计、罚款合计。点击【</w:t>
      </w:r>
      <w:r>
        <w:rPr>
          <w:rFonts w:ascii="Times New Roman" w:hAnsi="Times New Roman" w:cs="Times New Roman" w:hint="eastAsia"/>
        </w:rPr>
        <w:t>+</w:t>
      </w:r>
      <w:r>
        <w:rPr>
          <w:rFonts w:ascii="Times New Roman" w:hAnsi="Times New Roman" w:cs="Times New Roman" w:hint="eastAsia"/>
        </w:rPr>
        <w:t>】按钮，跳转至图</w:t>
      </w:r>
      <w:r>
        <w:rPr>
          <w:rFonts w:ascii="Times New Roman" w:hAnsi="Times New Roman" w:cs="Times New Roman" w:hint="eastAsia"/>
        </w:rPr>
        <w:t>3-7</w:t>
      </w:r>
      <w:r>
        <w:rPr>
          <w:rFonts w:ascii="Times New Roman" w:hAnsi="Times New Roman" w:cs="Times New Roman" w:hint="eastAsia"/>
        </w:rPr>
        <w:t>界面，查询新车牌号的违章记录，并记录以往查询的车辆信息，点击【—】按钮删除对应的查询车辆信息记录，如图</w:t>
      </w:r>
      <w:r>
        <w:rPr>
          <w:rFonts w:ascii="Times New Roman" w:hAnsi="Times New Roman" w:cs="Times New Roman" w:hint="eastAsia"/>
        </w:rPr>
        <w:t>3-9</w:t>
      </w:r>
      <w:r>
        <w:rPr>
          <w:rFonts w:ascii="Times New Roman" w:hAnsi="Times New Roman" w:cs="Times New Roman" w:hint="eastAsia"/>
        </w:rPr>
        <w:t>所示。</w:t>
      </w:r>
    </w:p>
    <w:p w:rsidR="0052711A" w:rsidRDefault="003A3F7E">
      <w:pPr>
        <w:pStyle w:val="12"/>
        <w:numPr>
          <w:ilvl w:val="0"/>
          <w:numId w:val="15"/>
        </w:numPr>
        <w:spacing w:line="360" w:lineRule="auto"/>
        <w:ind w:firstLineChars="0"/>
        <w:rPr>
          <w:rFonts w:ascii="Times New Roman" w:hAnsi="Times New Roman" w:cs="Times New Roman"/>
        </w:rPr>
      </w:pPr>
      <w:r>
        <w:rPr>
          <w:rFonts w:ascii="Times New Roman" w:hAnsi="Times New Roman" w:cs="Times New Roman" w:hint="eastAsia"/>
        </w:rPr>
        <w:t>右侧列表显示车辆对应的违章记录，点击违章记录项，进入违章详情界面，如图</w:t>
      </w:r>
      <w:r>
        <w:rPr>
          <w:rFonts w:ascii="Times New Roman" w:hAnsi="Times New Roman" w:cs="Times New Roman" w:hint="eastAsia"/>
        </w:rPr>
        <w:t>3-10</w:t>
      </w:r>
      <w:r>
        <w:rPr>
          <w:rFonts w:ascii="Times New Roman" w:hAnsi="Times New Roman" w:cs="Times New Roman" w:hint="eastAsia"/>
        </w:rPr>
        <w:t>所示。</w:t>
      </w:r>
    </w:p>
    <w:p w:rsidR="0052711A" w:rsidRDefault="003A3F7E">
      <w:pPr>
        <w:pStyle w:val="12"/>
        <w:spacing w:line="360" w:lineRule="auto"/>
        <w:ind w:left="840" w:firstLineChars="0" w:firstLine="0"/>
        <w:rPr>
          <w:rFonts w:ascii="Times New Roman" w:hAnsi="Times New Roman" w:cs="Times New Roman"/>
        </w:rPr>
      </w:pPr>
      <w:r>
        <w:rPr>
          <w:rFonts w:ascii="Times New Roman" w:hAnsi="Times New Roman" w:cs="Times New Roman" w:hint="eastAsia"/>
        </w:rPr>
        <w:t>注：查询到的违章记录均为未处理的记录。</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lastRenderedPageBreak/>
        <w:drawing>
          <wp:inline distT="0" distB="0" distL="0" distR="0">
            <wp:extent cx="5274310" cy="2967355"/>
            <wp:effectExtent l="0" t="0" r="2540" b="4445"/>
            <wp:docPr id="52" name="图片 52" descr="E:\_Pro.大赛\GZ-049移动互联网应用软件开发赛项\2017\国赛\试题\10套题\UI\违章查询\违章查询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_Pro.大赛\GZ-049移动互联网应用软件开发赛项\2017\国赛\试题\10套题\UI\违章查询\违章查询0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967495"/>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车辆违章详情界面原型</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车辆违章详情界面，如图</w:t>
      </w:r>
      <w:r>
        <w:rPr>
          <w:rFonts w:ascii="Times New Roman" w:hAnsi="Times New Roman" w:cs="Times New Roman" w:hint="eastAsia"/>
        </w:rPr>
        <w:t>3-10</w:t>
      </w:r>
      <w:r>
        <w:rPr>
          <w:rFonts w:ascii="Times New Roman" w:hAnsi="Times New Roman" w:cs="Times New Roman" w:hint="eastAsia"/>
        </w:rPr>
        <w:t>所示。每次违章均为</w:t>
      </w:r>
      <w:r>
        <w:rPr>
          <w:rFonts w:ascii="Times New Roman" w:hAnsi="Times New Roman" w:cs="Times New Roman" w:hint="eastAsia"/>
        </w:rPr>
        <w:t>4</w:t>
      </w:r>
      <w:r>
        <w:rPr>
          <w:rFonts w:ascii="Times New Roman" w:hAnsi="Times New Roman" w:cs="Times New Roman" w:hint="eastAsia"/>
        </w:rPr>
        <w:t>张图片（图片已经放置在</w:t>
      </w:r>
      <w:r>
        <w:rPr>
          <w:rFonts w:ascii="Times New Roman" w:hAnsi="Times New Roman" w:cs="Times New Roman" w:hint="eastAsia"/>
        </w:rPr>
        <w:t>APP</w:t>
      </w:r>
      <w:r>
        <w:rPr>
          <w:rFonts w:ascii="Times New Roman" w:hAnsi="Times New Roman" w:cs="Times New Roman" w:hint="eastAsia"/>
        </w:rPr>
        <w:t>程序的资源目录下），点击每张图片，进入对应的单张违章图片界面，如图</w:t>
      </w:r>
      <w:r>
        <w:rPr>
          <w:rFonts w:ascii="Times New Roman" w:hAnsi="Times New Roman" w:cs="Times New Roman" w:hint="eastAsia"/>
        </w:rPr>
        <w:t>3-11</w:t>
      </w:r>
      <w:r>
        <w:rPr>
          <w:rFonts w:ascii="Times New Roman" w:hAnsi="Times New Roman" w:cs="Times New Roman" w:hint="eastAsia"/>
        </w:rPr>
        <w:t>所示。点击返回按钮到车辆违章查询结果界面。</w:t>
      </w: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drawing>
          <wp:inline distT="0" distB="0" distL="0" distR="0">
            <wp:extent cx="5114925" cy="2877820"/>
            <wp:effectExtent l="0" t="0" r="9525" b="0"/>
            <wp:docPr id="53" name="图片 53" descr="E:\_Pro.大赛\GZ-049移动互联网应用软件开发赛项\2017\国赛\试题\10套题\UI\违章查询\违章查询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_Pro.大赛\GZ-049移动互联网应用软件开发赛项\2017\国赛\试题\10套题\UI\违章查询\违章查询0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112463" cy="2876435"/>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单张车辆违章图片界面原型</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单张车辆违章界面原型，如图</w:t>
      </w:r>
      <w:r>
        <w:rPr>
          <w:rFonts w:ascii="Times New Roman" w:hAnsi="Times New Roman" w:cs="Times New Roman" w:hint="eastAsia"/>
        </w:rPr>
        <w:t>3-11</w:t>
      </w:r>
      <w:r>
        <w:rPr>
          <w:rFonts w:ascii="Times New Roman" w:hAnsi="Times New Roman" w:cs="Times New Roman" w:hint="eastAsia"/>
        </w:rPr>
        <w:t>所示。通过手势，可以实现图片的放大和缩小，帮助用户查找驾驶问题，降低以后发生概率。点击返回按钮到车辆违章详情界面。</w:t>
      </w:r>
    </w:p>
    <w:p w:rsidR="0052711A" w:rsidRDefault="003A3F7E">
      <w:pPr>
        <w:pStyle w:val="12"/>
        <w:spacing w:line="360" w:lineRule="auto"/>
        <w:rPr>
          <w:rFonts w:ascii="宋体" w:hAnsi="宋体" w:cs="Times New Roman"/>
          <w:b/>
          <w:bCs/>
          <w:kern w:val="28"/>
          <w:sz w:val="24"/>
        </w:rPr>
      </w:pPr>
      <w:r>
        <w:rPr>
          <w:rFonts w:ascii="Times New Roman" w:hAnsi="Times New Roman" w:cs="Times New Roman" w:hint="eastAsia"/>
        </w:rPr>
        <w:t>注意：网络请求时，需要显示网络请求状态提示。</w:t>
      </w:r>
      <w:r>
        <w:rPr>
          <w:rFonts w:ascii="宋体" w:hAnsi="宋体"/>
          <w:sz w:val="24"/>
        </w:rPr>
        <w:br w:type="page"/>
      </w:r>
    </w:p>
    <w:p w:rsidR="0052711A" w:rsidRDefault="003A3F7E">
      <w:pPr>
        <w:pStyle w:val="af"/>
        <w:numPr>
          <w:ilvl w:val="0"/>
          <w:numId w:val="9"/>
        </w:numPr>
        <w:jc w:val="left"/>
        <w:rPr>
          <w:rFonts w:ascii="Times New Roman" w:hAnsi="Times New Roman"/>
        </w:rPr>
      </w:pPr>
      <w:r>
        <w:rPr>
          <w:rFonts w:ascii="宋体" w:hAnsi="宋体"/>
          <w:sz w:val="24"/>
          <w:szCs w:val="24"/>
        </w:rPr>
        <w:lastRenderedPageBreak/>
        <w:t>编码实现</w:t>
      </w:r>
      <w:r>
        <w:rPr>
          <w:rFonts w:ascii="宋体" w:hAnsi="宋体" w:hint="eastAsia"/>
          <w:sz w:val="24"/>
          <w:szCs w:val="24"/>
        </w:rPr>
        <w:t>路况查询</w:t>
      </w:r>
      <w:r w:rsidR="00F64714">
        <w:rPr>
          <w:rFonts w:ascii="宋体" w:hAnsi="宋体" w:hint="eastAsia"/>
          <w:sz w:val="24"/>
          <w:szCs w:val="24"/>
        </w:rPr>
        <w:t>和路径规划</w:t>
      </w:r>
      <w:r>
        <w:rPr>
          <w:rFonts w:ascii="宋体" w:hAnsi="宋体" w:hint="eastAsia"/>
          <w:sz w:val="24"/>
          <w:szCs w:val="24"/>
        </w:rPr>
        <w:t>模块</w:t>
      </w:r>
      <w:r>
        <w:rPr>
          <w:rFonts w:ascii="宋体" w:hAnsi="宋体"/>
          <w:sz w:val="24"/>
          <w:szCs w:val="24"/>
        </w:rPr>
        <w:t>（</w:t>
      </w:r>
      <w:r>
        <w:rPr>
          <w:rFonts w:ascii="宋体" w:hAnsi="宋体" w:hint="eastAsia"/>
          <w:sz w:val="24"/>
          <w:szCs w:val="24"/>
        </w:rPr>
        <w:t>8</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r>
        <w:rPr>
          <w:rFonts w:ascii="Times New Roman" w:hAnsi="Times New Roman" w:cs="Times New Roman"/>
          <w:b/>
          <w:bCs/>
        </w:rPr>
        <w:tab/>
      </w:r>
      <w:r>
        <w:rPr>
          <w:rFonts w:ascii="Times New Roman" w:hAnsi="Times New Roman" w:cs="Times New Roman"/>
        </w:rPr>
        <w:tab/>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实现路况查询</w:t>
      </w:r>
      <w:r>
        <w:rPr>
          <w:rFonts w:ascii="Times New Roman" w:hAnsi="Times New Roman" w:cs="Times New Roman"/>
        </w:rPr>
        <w:t>模块，对沙盘中的整体道路环境进行监测，并根据监测结果显示相对应的提示信息。</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drawing>
          <wp:inline distT="0" distB="0" distL="0" distR="0">
            <wp:extent cx="5086985" cy="2990850"/>
            <wp:effectExtent l="0" t="0" r="0" b="0"/>
            <wp:docPr id="54" name="图片 54" descr="E:\_Pro.大赛\GZ-049移动互联网应用软件开发赛项\2017\国赛\试题\10套题\UI\5路况查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_Pro.大赛\GZ-049移动互联网应用软件开发赛项\2017\国赛\试题\10套题\UI\5路况查询.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84680" cy="2989410"/>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路况信息界面</w:t>
      </w:r>
    </w:p>
    <w:p w:rsidR="0052711A" w:rsidRDefault="0052711A">
      <w:pPr>
        <w:pStyle w:val="12"/>
        <w:spacing w:line="360" w:lineRule="auto"/>
        <w:ind w:firstLineChars="0"/>
        <w:jc w:val="center"/>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w:t>
      </w:r>
      <w:proofErr w:type="gramStart"/>
      <w:r>
        <w:rPr>
          <w:rFonts w:ascii="Times New Roman" w:hAnsi="Times New Roman" w:cs="Times New Roman" w:hint="eastAsia"/>
        </w:rPr>
        <w:t>侧边栏的</w:t>
      </w:r>
      <w:proofErr w:type="gramEnd"/>
      <w:r>
        <w:rPr>
          <w:rFonts w:ascii="Times New Roman" w:hAnsi="Times New Roman" w:cs="Times New Roman" w:hint="eastAsia"/>
        </w:rPr>
        <w:t>【路况查询】列表项，进入路况查询界面，如图</w:t>
      </w:r>
      <w:r>
        <w:rPr>
          <w:rFonts w:ascii="Times New Roman" w:hAnsi="Times New Roman" w:cs="Times New Roman" w:hint="eastAsia"/>
        </w:rPr>
        <w:t>3-12</w:t>
      </w:r>
      <w:r>
        <w:rPr>
          <w:rFonts w:ascii="Times New Roman" w:hAnsi="Times New Roman" w:cs="Times New Roman" w:hint="eastAsia"/>
        </w:rPr>
        <w:t>所示。</w:t>
      </w:r>
    </w:p>
    <w:p w:rsidR="0052711A" w:rsidRDefault="003A3F7E">
      <w:pPr>
        <w:pStyle w:val="12"/>
        <w:numPr>
          <w:ilvl w:val="0"/>
          <w:numId w:val="16"/>
        </w:numPr>
        <w:spacing w:line="360" w:lineRule="auto"/>
        <w:ind w:firstLineChars="0"/>
        <w:jc w:val="left"/>
        <w:rPr>
          <w:rFonts w:ascii="Times New Roman" w:hAnsi="Times New Roman" w:cs="Times New Roman"/>
        </w:rPr>
      </w:pPr>
      <w:r>
        <w:rPr>
          <w:rFonts w:ascii="Times New Roman" w:hAnsi="Times New Roman" w:cs="Times New Roman"/>
        </w:rPr>
        <w:t>完成</w:t>
      </w:r>
      <w:r>
        <w:rPr>
          <w:rFonts w:ascii="Times New Roman" w:hAnsi="Times New Roman" w:cs="Times New Roman" w:hint="eastAsia"/>
        </w:rPr>
        <w:t>路况查询</w:t>
      </w:r>
      <w:r>
        <w:rPr>
          <w:rFonts w:ascii="Times New Roman" w:hAnsi="Times New Roman" w:cs="Times New Roman"/>
        </w:rPr>
        <w:t>模块界面的布局。</w:t>
      </w:r>
    </w:p>
    <w:p w:rsidR="0052711A" w:rsidRDefault="003A3F7E">
      <w:pPr>
        <w:pStyle w:val="12"/>
        <w:numPr>
          <w:ilvl w:val="0"/>
          <w:numId w:val="16"/>
        </w:numPr>
        <w:spacing w:line="360" w:lineRule="auto"/>
        <w:ind w:firstLineChars="0"/>
        <w:jc w:val="left"/>
        <w:rPr>
          <w:rFonts w:ascii="Times New Roman" w:hAnsi="Times New Roman" w:cs="Times New Roman"/>
        </w:rPr>
      </w:pPr>
      <w:r>
        <w:rPr>
          <w:rFonts w:ascii="Times New Roman" w:hAnsi="Times New Roman" w:cs="Times New Roman"/>
        </w:rPr>
        <w:t>实时（每隔</w:t>
      </w:r>
      <w:r>
        <w:rPr>
          <w:rFonts w:ascii="Times New Roman" w:hAnsi="Times New Roman" w:cs="Times New Roman"/>
        </w:rPr>
        <w:t>3</w:t>
      </w:r>
      <w:r>
        <w:rPr>
          <w:rFonts w:ascii="Times New Roman" w:hAnsi="Times New Roman" w:cs="Times New Roman"/>
        </w:rPr>
        <w:t>秒）显示当前的道路</w:t>
      </w:r>
      <w:r>
        <w:rPr>
          <w:rFonts w:ascii="Times New Roman" w:hAnsi="Times New Roman" w:cs="Times New Roman" w:hint="eastAsia"/>
        </w:rPr>
        <w:t>拥堵情况，并根据拥堵值进行颜色标记路线（线上需要标记道路名称）。</w:t>
      </w:r>
    </w:p>
    <w:p w:rsidR="0052711A" w:rsidRDefault="003A3F7E">
      <w:pPr>
        <w:pStyle w:val="12"/>
        <w:spacing w:line="360" w:lineRule="auto"/>
        <w:ind w:left="780" w:firstLineChars="0" w:firstLine="0"/>
        <w:jc w:val="center"/>
        <w:rPr>
          <w:rFonts w:ascii="Times New Roman" w:hAnsi="Times New Roman" w:cs="Times New Roman"/>
        </w:rPr>
      </w:pPr>
      <w:r>
        <w:rPr>
          <w:rFonts w:ascii="Times New Roman" w:hAnsi="Times New Roman" w:cs="Times New Roman" w:hint="eastAsia"/>
          <w:szCs w:val="21"/>
        </w:rPr>
        <w:t>表</w:t>
      </w:r>
      <w:r>
        <w:rPr>
          <w:rFonts w:ascii="Times New Roman" w:hAnsi="Times New Roman" w:cs="Times New Roman" w:hint="eastAsia"/>
          <w:szCs w:val="21"/>
        </w:rPr>
        <w:t xml:space="preserve">3-2 </w:t>
      </w:r>
      <w:r>
        <w:rPr>
          <w:rFonts w:ascii="Times New Roman" w:hAnsi="Times New Roman" w:cs="Times New Roman" w:hint="eastAsia"/>
          <w:szCs w:val="21"/>
        </w:rPr>
        <w:t>道路编号对照表</w:t>
      </w:r>
    </w:p>
    <w:tbl>
      <w:tblPr>
        <w:tblW w:w="4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962"/>
      </w:tblGrid>
      <w:tr w:rsidR="0052711A">
        <w:trPr>
          <w:trHeight w:val="270"/>
          <w:jc w:val="center"/>
        </w:trPr>
        <w:tc>
          <w:tcPr>
            <w:tcW w:w="1559" w:type="dxa"/>
            <w:shd w:val="clear" w:color="auto" w:fill="auto"/>
            <w:vAlign w:val="bottom"/>
          </w:tcPr>
          <w:p w:rsidR="0052711A" w:rsidRDefault="003A3F7E">
            <w:pPr>
              <w:widowControl/>
              <w:jc w:val="center"/>
              <w:rPr>
                <w:rFonts w:asciiTheme="minorEastAsia" w:hAnsiTheme="minorEastAsia" w:cs="宋体"/>
                <w:b/>
                <w:color w:val="000000"/>
                <w:kern w:val="0"/>
                <w:sz w:val="18"/>
                <w:szCs w:val="18"/>
              </w:rPr>
            </w:pPr>
            <w:r>
              <w:rPr>
                <w:rFonts w:asciiTheme="minorEastAsia" w:hAnsiTheme="minorEastAsia" w:cs="宋体" w:hint="eastAsia"/>
                <w:b/>
                <w:color w:val="000000"/>
                <w:kern w:val="0"/>
                <w:sz w:val="18"/>
                <w:szCs w:val="18"/>
              </w:rPr>
              <w:t>道路编号</w:t>
            </w:r>
          </w:p>
        </w:tc>
        <w:tc>
          <w:tcPr>
            <w:tcW w:w="2962" w:type="dxa"/>
            <w:shd w:val="clear" w:color="auto" w:fill="auto"/>
            <w:vAlign w:val="bottom"/>
          </w:tcPr>
          <w:p w:rsidR="0052711A" w:rsidRDefault="003A3F7E">
            <w:pPr>
              <w:widowControl/>
              <w:jc w:val="center"/>
              <w:rPr>
                <w:rFonts w:asciiTheme="minorEastAsia" w:hAnsiTheme="minorEastAsia" w:cs="宋体"/>
                <w:b/>
                <w:color w:val="000000"/>
                <w:kern w:val="0"/>
                <w:sz w:val="18"/>
                <w:szCs w:val="18"/>
              </w:rPr>
            </w:pPr>
            <w:r>
              <w:rPr>
                <w:rFonts w:asciiTheme="minorEastAsia" w:hAnsiTheme="minorEastAsia" w:cs="宋体" w:hint="eastAsia"/>
                <w:b/>
                <w:color w:val="000000"/>
                <w:kern w:val="0"/>
                <w:sz w:val="18"/>
                <w:szCs w:val="18"/>
              </w:rPr>
              <w:t>路名称及停车场</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学院路</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联想路</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医院路</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幸福路</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环城快速路</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环城高速</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停车场</w:t>
            </w:r>
          </w:p>
        </w:tc>
      </w:tr>
    </w:tbl>
    <w:p w:rsidR="0052711A" w:rsidRDefault="003A3F7E">
      <w:pPr>
        <w:pStyle w:val="12"/>
        <w:spacing w:line="360" w:lineRule="auto"/>
        <w:ind w:left="1200" w:firstLineChars="0" w:firstLine="0"/>
        <w:jc w:val="center"/>
        <w:rPr>
          <w:rFonts w:ascii="Times New Roman" w:hAnsi="Times New Roman" w:cs="Times New Roman"/>
          <w:szCs w:val="21"/>
        </w:rPr>
      </w:pPr>
      <w:r>
        <w:rPr>
          <w:rFonts w:ascii="Times New Roman" w:hAnsi="Times New Roman" w:cs="Times New Roman" w:hint="eastAsia"/>
          <w:szCs w:val="21"/>
        </w:rPr>
        <w:t>表</w:t>
      </w:r>
      <w:r>
        <w:rPr>
          <w:rFonts w:ascii="Times New Roman" w:hAnsi="Times New Roman" w:cs="Times New Roman" w:hint="eastAsia"/>
          <w:szCs w:val="21"/>
        </w:rPr>
        <w:t xml:space="preserve">3-3 </w:t>
      </w:r>
      <w:r>
        <w:rPr>
          <w:rFonts w:ascii="Times New Roman" w:hAnsi="Times New Roman" w:cs="Times New Roman"/>
          <w:szCs w:val="21"/>
        </w:rPr>
        <w:t>拥挤状态信息表</w:t>
      </w:r>
    </w:p>
    <w:tbl>
      <w:tblPr>
        <w:tblStyle w:val="af7"/>
        <w:tblW w:w="6089" w:type="dxa"/>
        <w:jc w:val="center"/>
        <w:tblLayout w:type="fixed"/>
        <w:tblLook w:val="04A0" w:firstRow="1" w:lastRow="0" w:firstColumn="1" w:lastColumn="0" w:noHBand="0" w:noVBand="1"/>
      </w:tblPr>
      <w:tblGrid>
        <w:gridCol w:w="1119"/>
        <w:gridCol w:w="1016"/>
        <w:gridCol w:w="996"/>
        <w:gridCol w:w="976"/>
        <w:gridCol w:w="986"/>
        <w:gridCol w:w="996"/>
      </w:tblGrid>
      <w:tr w:rsidR="0052711A">
        <w:trPr>
          <w:jc w:val="center"/>
        </w:trPr>
        <w:tc>
          <w:tcPr>
            <w:tcW w:w="1119" w:type="dxa"/>
            <w:tcBorders>
              <w:top w:val="single" w:sz="4" w:space="0" w:color="auto"/>
              <w:left w:val="single" w:sz="4" w:space="0" w:color="auto"/>
              <w:right w:val="single" w:sz="4" w:space="0" w:color="auto"/>
            </w:tcBorders>
            <w:shd w:val="clear" w:color="auto" w:fill="D8D8D8" w:themeFill="background1" w:themeFillShade="D8"/>
            <w:vAlign w:val="center"/>
          </w:tcPr>
          <w:p w:rsidR="0052711A" w:rsidRDefault="003A3F7E">
            <w:pPr>
              <w:pStyle w:val="12"/>
              <w:spacing w:line="360" w:lineRule="auto"/>
              <w:ind w:firstLineChars="0" w:firstLine="0"/>
              <w:jc w:val="center"/>
              <w:rPr>
                <w:rFonts w:asciiTheme="minorEastAsia" w:hAnsiTheme="minorEastAsia" w:cs="Times New Roman"/>
                <w:b/>
                <w:bCs/>
                <w:sz w:val="18"/>
                <w:szCs w:val="18"/>
              </w:rPr>
            </w:pPr>
            <w:r>
              <w:rPr>
                <w:rFonts w:asciiTheme="minorEastAsia" w:hAnsiTheme="minorEastAsia" w:cs="Times New Roman" w:hint="eastAsia"/>
                <w:b/>
                <w:bCs/>
                <w:sz w:val="18"/>
                <w:szCs w:val="18"/>
              </w:rPr>
              <w:lastRenderedPageBreak/>
              <w:t>拥堵值</w:t>
            </w:r>
          </w:p>
        </w:tc>
        <w:tc>
          <w:tcPr>
            <w:tcW w:w="1016" w:type="dxa"/>
            <w:tcBorders>
              <w:left w:val="single" w:sz="4" w:space="0" w:color="auto"/>
            </w:tcBorders>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1</w:t>
            </w:r>
          </w:p>
        </w:tc>
        <w:tc>
          <w:tcPr>
            <w:tcW w:w="99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2</w:t>
            </w:r>
          </w:p>
        </w:tc>
        <w:tc>
          <w:tcPr>
            <w:tcW w:w="97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3</w:t>
            </w:r>
          </w:p>
        </w:tc>
        <w:tc>
          <w:tcPr>
            <w:tcW w:w="98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4</w:t>
            </w:r>
          </w:p>
        </w:tc>
        <w:tc>
          <w:tcPr>
            <w:tcW w:w="99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5</w:t>
            </w:r>
          </w:p>
        </w:tc>
      </w:tr>
      <w:tr w:rsidR="0052711A">
        <w:trPr>
          <w:jc w:val="center"/>
        </w:trPr>
        <w:tc>
          <w:tcPr>
            <w:tcW w:w="1119" w:type="dxa"/>
            <w:tcBorders>
              <w:left w:val="single" w:sz="4" w:space="0" w:color="auto"/>
              <w:right w:val="single" w:sz="4" w:space="0" w:color="auto"/>
            </w:tcBorders>
            <w:shd w:val="clear" w:color="auto" w:fill="D8D8D8" w:themeFill="background1" w:themeFillShade="D8"/>
            <w:vAlign w:val="center"/>
          </w:tcPr>
          <w:p w:rsidR="0052711A" w:rsidRDefault="003A3F7E">
            <w:pPr>
              <w:pStyle w:val="12"/>
              <w:spacing w:line="360" w:lineRule="auto"/>
              <w:ind w:firstLineChars="0" w:firstLine="0"/>
              <w:jc w:val="center"/>
              <w:rPr>
                <w:rFonts w:asciiTheme="minorEastAsia" w:hAnsiTheme="minorEastAsia" w:cs="Times New Roman"/>
                <w:b/>
                <w:bCs/>
                <w:sz w:val="18"/>
                <w:szCs w:val="18"/>
              </w:rPr>
            </w:pPr>
            <w:r>
              <w:rPr>
                <w:rFonts w:asciiTheme="minorEastAsia" w:hAnsiTheme="minorEastAsia" w:cs="Times New Roman" w:hint="eastAsia"/>
                <w:b/>
                <w:bCs/>
                <w:sz w:val="18"/>
                <w:szCs w:val="18"/>
              </w:rPr>
              <w:t>道路状况</w:t>
            </w:r>
          </w:p>
        </w:tc>
        <w:tc>
          <w:tcPr>
            <w:tcW w:w="1016" w:type="dxa"/>
            <w:tcBorders>
              <w:left w:val="single" w:sz="4" w:space="0" w:color="auto"/>
            </w:tcBorders>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畅通</w:t>
            </w:r>
          </w:p>
        </w:tc>
        <w:tc>
          <w:tcPr>
            <w:tcW w:w="99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缓行</w:t>
            </w:r>
          </w:p>
        </w:tc>
        <w:tc>
          <w:tcPr>
            <w:tcW w:w="97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一般拥堵</w:t>
            </w:r>
          </w:p>
        </w:tc>
        <w:tc>
          <w:tcPr>
            <w:tcW w:w="98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中度拥堵</w:t>
            </w:r>
          </w:p>
        </w:tc>
        <w:tc>
          <w:tcPr>
            <w:tcW w:w="99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严重拥堵</w:t>
            </w:r>
          </w:p>
        </w:tc>
      </w:tr>
      <w:tr w:rsidR="0052711A">
        <w:trPr>
          <w:jc w:val="center"/>
        </w:trPr>
        <w:tc>
          <w:tcPr>
            <w:tcW w:w="1119" w:type="dxa"/>
            <w:tcBorders>
              <w:left w:val="single" w:sz="4" w:space="0" w:color="auto"/>
              <w:bottom w:val="single" w:sz="4" w:space="0" w:color="auto"/>
              <w:right w:val="single" w:sz="4" w:space="0" w:color="auto"/>
            </w:tcBorders>
            <w:shd w:val="clear" w:color="auto" w:fill="D8D8D8" w:themeFill="background1" w:themeFillShade="D8"/>
            <w:vAlign w:val="center"/>
          </w:tcPr>
          <w:p w:rsidR="0052711A" w:rsidRDefault="003A3F7E">
            <w:pPr>
              <w:pStyle w:val="12"/>
              <w:spacing w:line="360" w:lineRule="auto"/>
              <w:ind w:firstLineChars="0" w:firstLine="0"/>
              <w:jc w:val="center"/>
              <w:rPr>
                <w:rFonts w:asciiTheme="minorEastAsia" w:hAnsiTheme="minorEastAsia" w:cs="Times New Roman"/>
                <w:b/>
                <w:bCs/>
                <w:sz w:val="18"/>
                <w:szCs w:val="18"/>
              </w:rPr>
            </w:pPr>
            <w:r>
              <w:rPr>
                <w:rFonts w:asciiTheme="minorEastAsia" w:hAnsiTheme="minorEastAsia" w:cs="Times New Roman" w:hint="eastAsia"/>
                <w:b/>
                <w:bCs/>
                <w:sz w:val="18"/>
                <w:szCs w:val="18"/>
              </w:rPr>
              <w:t>颜色值</w:t>
            </w:r>
          </w:p>
        </w:tc>
        <w:tc>
          <w:tcPr>
            <w:tcW w:w="1016" w:type="dxa"/>
            <w:tcBorders>
              <w:left w:val="single" w:sz="4" w:space="0" w:color="auto"/>
            </w:tcBorders>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#6ab82e</w:t>
            </w:r>
          </w:p>
        </w:tc>
        <w:tc>
          <w:tcPr>
            <w:tcW w:w="99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#ece93a</w:t>
            </w:r>
          </w:p>
        </w:tc>
        <w:tc>
          <w:tcPr>
            <w:tcW w:w="97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#f49b25</w:t>
            </w:r>
          </w:p>
        </w:tc>
        <w:tc>
          <w:tcPr>
            <w:tcW w:w="98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#e33532</w:t>
            </w:r>
          </w:p>
        </w:tc>
        <w:tc>
          <w:tcPr>
            <w:tcW w:w="99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#b01e23</w:t>
            </w:r>
          </w:p>
        </w:tc>
      </w:tr>
    </w:tbl>
    <w:p w:rsidR="0052711A" w:rsidRDefault="0052711A">
      <w:pPr>
        <w:pStyle w:val="12"/>
        <w:adjustRightInd w:val="0"/>
        <w:snapToGrid w:val="0"/>
        <w:spacing w:line="360" w:lineRule="auto"/>
        <w:ind w:firstLineChars="0" w:firstLine="0"/>
        <w:rPr>
          <w:rFonts w:ascii="Times New Roman" w:hAnsi="Times New Roman" w:cs="Times New Roman"/>
        </w:rPr>
      </w:pPr>
    </w:p>
    <w:p w:rsidR="0052711A" w:rsidRDefault="003A3F7E">
      <w:pPr>
        <w:pStyle w:val="12"/>
        <w:numPr>
          <w:ilvl w:val="0"/>
          <w:numId w:val="16"/>
        </w:numPr>
        <w:spacing w:line="360" w:lineRule="auto"/>
        <w:ind w:firstLineChars="0"/>
        <w:jc w:val="left"/>
        <w:rPr>
          <w:rFonts w:ascii="Times New Roman" w:hAnsi="Times New Roman" w:cs="Times New Roman"/>
        </w:rPr>
      </w:pPr>
      <w:r>
        <w:rPr>
          <w:rFonts w:ascii="Times New Roman" w:hAnsi="Times New Roman" w:cs="Times New Roman" w:hint="eastAsia"/>
        </w:rPr>
        <w:t>显示当前</w:t>
      </w:r>
      <w:r>
        <w:rPr>
          <w:rFonts w:ascii="Times New Roman" w:hAnsi="Times New Roman" w:cs="Times New Roman"/>
        </w:rPr>
        <w:t>空气质量信息，包括</w:t>
      </w:r>
      <w:r>
        <w:rPr>
          <w:rFonts w:ascii="Times New Roman" w:hAnsi="Times New Roman" w:cs="Times New Roman"/>
        </w:rPr>
        <w:t>PM2.5</w:t>
      </w:r>
      <w:r>
        <w:rPr>
          <w:rFonts w:ascii="Times New Roman" w:hAnsi="Times New Roman" w:cs="Times New Roman"/>
        </w:rPr>
        <w:t>、空气湿度和温度</w:t>
      </w:r>
      <w:r>
        <w:rPr>
          <w:rFonts w:ascii="Times New Roman" w:hAnsi="Times New Roman" w:cs="Times New Roman" w:hint="eastAsia"/>
        </w:rPr>
        <w:t>。点击刷新图标按钮，刷新当前空气质量信息。</w:t>
      </w:r>
    </w:p>
    <w:p w:rsidR="0052711A" w:rsidRDefault="003A3F7E">
      <w:pPr>
        <w:pStyle w:val="12"/>
        <w:numPr>
          <w:ilvl w:val="0"/>
          <w:numId w:val="16"/>
        </w:numPr>
        <w:spacing w:line="360" w:lineRule="auto"/>
        <w:ind w:firstLineChars="0"/>
        <w:jc w:val="left"/>
        <w:rPr>
          <w:rFonts w:ascii="Times New Roman" w:hAnsi="Times New Roman" w:cs="Times New Roman"/>
        </w:rPr>
      </w:pPr>
      <w:r>
        <w:rPr>
          <w:rFonts w:ascii="Times New Roman" w:hAnsi="Times New Roman" w:cs="Times New Roman" w:hint="eastAsia"/>
        </w:rPr>
        <w:t>显示当前日期和星期。</w:t>
      </w:r>
    </w:p>
    <w:p w:rsidR="0052711A" w:rsidRDefault="003A3F7E">
      <w:pPr>
        <w:pStyle w:val="12"/>
        <w:numPr>
          <w:ilvl w:val="0"/>
          <w:numId w:val="16"/>
        </w:numPr>
        <w:spacing w:line="360" w:lineRule="auto"/>
        <w:ind w:firstLineChars="0"/>
        <w:jc w:val="left"/>
        <w:rPr>
          <w:rFonts w:ascii="Times New Roman" w:hAnsi="Times New Roman" w:cs="Times New Roman"/>
        </w:rPr>
      </w:pPr>
      <w:r>
        <w:rPr>
          <w:rFonts w:ascii="Times New Roman" w:hAnsi="Times New Roman" w:cs="Times New Roman" w:hint="eastAsia"/>
        </w:rPr>
        <w:t>设计右下角</w:t>
      </w:r>
      <w:proofErr w:type="gramStart"/>
      <w:r>
        <w:rPr>
          <w:rFonts w:ascii="Times New Roman" w:hAnsi="Times New Roman" w:cs="Times New Roman" w:hint="eastAsia"/>
        </w:rPr>
        <w:t>大眼萌交警</w:t>
      </w:r>
      <w:proofErr w:type="gramEnd"/>
      <w:r>
        <w:rPr>
          <w:rFonts w:ascii="Times New Roman" w:hAnsi="Times New Roman" w:cs="Times New Roman" w:hint="eastAsia"/>
        </w:rPr>
        <w:t>动画显示，图片资源放置在</w:t>
      </w:r>
      <w:r>
        <w:rPr>
          <w:rFonts w:ascii="Times New Roman" w:hAnsi="Times New Roman" w:cs="Times New Roman" w:hint="eastAsia"/>
        </w:rPr>
        <w:t>APP</w:t>
      </w:r>
      <w:r>
        <w:rPr>
          <w:rFonts w:ascii="Times New Roman" w:hAnsi="Times New Roman" w:cs="Times New Roman" w:hint="eastAsia"/>
        </w:rPr>
        <w:t>资源目录下。</w:t>
      </w:r>
    </w:p>
    <w:p w:rsidR="00F64714" w:rsidRPr="007666CA" w:rsidRDefault="00F64714">
      <w:pPr>
        <w:pStyle w:val="12"/>
        <w:numPr>
          <w:ilvl w:val="0"/>
          <w:numId w:val="16"/>
        </w:numPr>
        <w:spacing w:line="360" w:lineRule="auto"/>
        <w:ind w:firstLineChars="0"/>
        <w:jc w:val="left"/>
        <w:rPr>
          <w:rFonts w:ascii="Times New Roman" w:hAnsi="Times New Roman" w:cs="Times New Roman"/>
          <w:highlight w:val="yellow"/>
        </w:rPr>
      </w:pPr>
      <w:r w:rsidRPr="007666CA">
        <w:rPr>
          <w:rFonts w:ascii="Times New Roman" w:hAnsi="Times New Roman" w:cs="Times New Roman" w:hint="eastAsia"/>
          <w:highlight w:val="yellow"/>
        </w:rPr>
        <w:t>当道路状态出现严重拥堵状态，推荐新的交通路径；如果多条路径可选，推荐交通状况最好的路径</w:t>
      </w:r>
    </w:p>
    <w:p w:rsidR="00F64714" w:rsidRPr="007666CA" w:rsidRDefault="00F64714">
      <w:pPr>
        <w:pStyle w:val="12"/>
        <w:numPr>
          <w:ilvl w:val="0"/>
          <w:numId w:val="16"/>
        </w:numPr>
        <w:spacing w:line="360" w:lineRule="auto"/>
        <w:ind w:firstLineChars="0"/>
        <w:jc w:val="left"/>
        <w:rPr>
          <w:rFonts w:ascii="Times New Roman" w:hAnsi="Times New Roman" w:cs="Times New Roman"/>
          <w:highlight w:val="yellow"/>
        </w:rPr>
      </w:pPr>
      <w:r w:rsidRPr="007666CA">
        <w:rPr>
          <w:rFonts w:ascii="Times New Roman" w:hAnsi="Times New Roman" w:cs="Times New Roman" w:hint="eastAsia"/>
          <w:highlight w:val="yellow"/>
        </w:rPr>
        <w:t>通过红绿灯控制，调节道路的交通状况；当道路出现中度拥堵，调节绿灯时间增长</w:t>
      </w:r>
      <w:r w:rsidRPr="007666CA">
        <w:rPr>
          <w:rFonts w:ascii="Times New Roman" w:hAnsi="Times New Roman" w:cs="Times New Roman" w:hint="eastAsia"/>
          <w:highlight w:val="yellow"/>
        </w:rPr>
        <w:t>1</w:t>
      </w:r>
      <w:r w:rsidRPr="007666CA">
        <w:rPr>
          <w:rFonts w:ascii="Times New Roman" w:hAnsi="Times New Roman" w:cs="Times New Roman" w:hint="eastAsia"/>
          <w:highlight w:val="yellow"/>
        </w:rPr>
        <w:t>倍；当出现严重拥堵时，绿灯常亮，在拥堵情况为缓行时切换回正常状态</w:t>
      </w:r>
    </w:p>
    <w:p w:rsidR="0052711A" w:rsidRDefault="0052711A">
      <w:pPr>
        <w:widowControl/>
        <w:jc w:val="left"/>
        <w:rPr>
          <w:rFonts w:ascii="宋体" w:hAnsi="宋体"/>
          <w:b/>
          <w:bCs/>
          <w:kern w:val="28"/>
          <w:sz w:val="24"/>
          <w:szCs w:val="24"/>
        </w:rPr>
      </w:pPr>
    </w:p>
    <w:p w:rsidR="0052711A" w:rsidRDefault="003A3F7E">
      <w:pPr>
        <w:pStyle w:val="af"/>
        <w:numPr>
          <w:ilvl w:val="0"/>
          <w:numId w:val="9"/>
        </w:numPr>
        <w:jc w:val="left"/>
        <w:rPr>
          <w:rFonts w:ascii="宋体" w:hAnsi="宋体"/>
          <w:sz w:val="24"/>
          <w:szCs w:val="24"/>
        </w:rPr>
      </w:pPr>
      <w:r>
        <w:rPr>
          <w:rFonts w:ascii="宋体" w:hAnsi="宋体"/>
          <w:sz w:val="24"/>
          <w:szCs w:val="24"/>
        </w:rPr>
        <w:t>编码实现</w:t>
      </w:r>
      <w:r>
        <w:rPr>
          <w:rFonts w:ascii="宋体" w:hAnsi="宋体" w:hint="eastAsia"/>
          <w:sz w:val="24"/>
          <w:szCs w:val="24"/>
        </w:rPr>
        <w:t>生活助手</w:t>
      </w:r>
      <w:r>
        <w:rPr>
          <w:rFonts w:ascii="宋体" w:hAnsi="宋体"/>
          <w:sz w:val="24"/>
          <w:szCs w:val="24"/>
        </w:rPr>
        <w:t>功能（</w:t>
      </w:r>
      <w:r>
        <w:rPr>
          <w:rFonts w:ascii="宋体" w:hAnsi="宋体" w:hint="eastAsia"/>
          <w:sz w:val="24"/>
          <w:szCs w:val="24"/>
        </w:rPr>
        <w:t>14</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r>
        <w:rPr>
          <w:rFonts w:ascii="Times New Roman" w:hAnsi="Times New Roman" w:cs="Times New Roman"/>
          <w:b/>
          <w:bCs/>
        </w:rPr>
        <w:tab/>
      </w:r>
      <w:r>
        <w:rPr>
          <w:rFonts w:ascii="Times New Roman" w:hAnsi="Times New Roman" w:cs="Times New Roman"/>
        </w:rPr>
        <w:tab/>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通过生活助手功能，可以查询当地气象信息：昨天、今天以及未来</w:t>
      </w:r>
      <w:r>
        <w:rPr>
          <w:rFonts w:ascii="Times New Roman" w:hAnsi="Times New Roman" w:cs="Times New Roman" w:hint="eastAsia"/>
        </w:rPr>
        <w:t>4</w:t>
      </w:r>
      <w:r>
        <w:rPr>
          <w:rFonts w:ascii="Times New Roman" w:hAnsi="Times New Roman" w:cs="Times New Roman" w:hint="eastAsia"/>
        </w:rPr>
        <w:t>天，并且为用户提供生活指数以及整点天气实况。</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pPr>
      <w:r>
        <w:rPr>
          <w:noProof/>
        </w:rPr>
        <w:lastRenderedPageBreak/>
        <w:drawing>
          <wp:inline distT="0" distB="0" distL="0" distR="0">
            <wp:extent cx="5274310" cy="5031740"/>
            <wp:effectExtent l="0" t="0" r="2540" b="0"/>
            <wp:docPr id="55" name="图片 55" descr="E:\_Pro.大赛\GZ-049移动互联网应用软件开发赛项\2017\国赛\试题\10套题\UI\6生活助手_black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E:\_Pro.大赛\GZ-049移动互联网应用软件开发赛项\2017\国赛\试题\10套题\UI\6生活助手_black_0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5031759"/>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生活助手界面原型</w:t>
      </w:r>
    </w:p>
    <w:p w:rsidR="0052711A" w:rsidRDefault="0052711A">
      <w:pPr>
        <w:pStyle w:val="12"/>
        <w:spacing w:line="360" w:lineRule="auto"/>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w:t>
      </w:r>
      <w:proofErr w:type="gramStart"/>
      <w:r>
        <w:rPr>
          <w:rFonts w:ascii="Times New Roman" w:hAnsi="Times New Roman" w:cs="Times New Roman" w:hint="eastAsia"/>
        </w:rPr>
        <w:t>侧边栏的</w:t>
      </w:r>
      <w:proofErr w:type="gramEnd"/>
      <w:r>
        <w:rPr>
          <w:rFonts w:ascii="Times New Roman" w:hAnsi="Times New Roman" w:cs="Times New Roman" w:hint="eastAsia"/>
        </w:rPr>
        <w:t>【生活助手】列表项，进入生活助手界面，如图</w:t>
      </w:r>
      <w:r>
        <w:rPr>
          <w:rFonts w:ascii="Times New Roman" w:hAnsi="Times New Roman" w:cs="Times New Roman" w:hint="eastAsia"/>
        </w:rPr>
        <w:t>3-13</w:t>
      </w:r>
      <w:r>
        <w:rPr>
          <w:rFonts w:ascii="Times New Roman" w:hAnsi="Times New Roman" w:cs="Times New Roman" w:hint="eastAsia"/>
        </w:rPr>
        <w:t>所示。</w:t>
      </w:r>
    </w:p>
    <w:p w:rsidR="0052711A" w:rsidRDefault="003A3F7E">
      <w:pPr>
        <w:pStyle w:val="12"/>
        <w:numPr>
          <w:ilvl w:val="0"/>
          <w:numId w:val="17"/>
        </w:numPr>
        <w:spacing w:line="360" w:lineRule="auto"/>
        <w:ind w:firstLineChars="0"/>
        <w:rPr>
          <w:rFonts w:ascii="Times New Roman" w:hAnsi="Times New Roman" w:cs="Times New Roman"/>
        </w:rPr>
      </w:pPr>
      <w:r>
        <w:rPr>
          <w:rFonts w:ascii="Times New Roman" w:hAnsi="Times New Roman" w:cs="Times New Roman" w:hint="eastAsia"/>
        </w:rPr>
        <w:t>上方天气栏目，左侧显示当天即时温度以及当天温度区间，右侧显示昨天、今天以及未来</w:t>
      </w:r>
      <w:r>
        <w:rPr>
          <w:rFonts w:ascii="Times New Roman" w:hAnsi="Times New Roman" w:cs="Times New Roman" w:hint="eastAsia"/>
        </w:rPr>
        <w:t>4</w:t>
      </w:r>
      <w:r>
        <w:rPr>
          <w:rFonts w:ascii="Times New Roman" w:hAnsi="Times New Roman" w:cs="Times New Roman" w:hint="eastAsia"/>
        </w:rPr>
        <w:t>天的天气数据，点击刷新按钮图标，显示当前天气数据。</w:t>
      </w:r>
    </w:p>
    <w:p w:rsidR="0052711A" w:rsidRDefault="003A3F7E">
      <w:pPr>
        <w:pStyle w:val="12"/>
        <w:numPr>
          <w:ilvl w:val="0"/>
          <w:numId w:val="17"/>
        </w:numPr>
        <w:spacing w:line="360" w:lineRule="auto"/>
        <w:ind w:firstLineChars="0"/>
        <w:rPr>
          <w:rFonts w:ascii="Times New Roman" w:hAnsi="Times New Roman" w:cs="Times New Roman"/>
        </w:rPr>
      </w:pPr>
      <w:r>
        <w:rPr>
          <w:rFonts w:ascii="Times New Roman" w:hAnsi="Times New Roman" w:cs="Times New Roman" w:hint="eastAsia"/>
        </w:rPr>
        <w:t>今日生活指数栏目，</w:t>
      </w:r>
      <w:r>
        <w:rPr>
          <w:rFonts w:ascii="Times New Roman" w:hAnsi="Times New Roman" w:cs="Times New Roman"/>
        </w:rPr>
        <w:t>实时（每隔</w:t>
      </w:r>
      <w:r>
        <w:rPr>
          <w:rFonts w:ascii="Times New Roman" w:hAnsi="Times New Roman" w:cs="Times New Roman"/>
        </w:rPr>
        <w:t>3</w:t>
      </w:r>
      <w:r>
        <w:rPr>
          <w:rFonts w:ascii="Times New Roman" w:hAnsi="Times New Roman" w:cs="Times New Roman"/>
        </w:rPr>
        <w:t>秒）显示当前的</w:t>
      </w:r>
      <w:r>
        <w:rPr>
          <w:rFonts w:ascii="Times New Roman" w:hAnsi="Times New Roman" w:cs="Times New Roman" w:hint="eastAsia"/>
        </w:rPr>
        <w:t>生活</w:t>
      </w:r>
      <w:r>
        <w:rPr>
          <w:rFonts w:ascii="Times New Roman" w:hAnsi="Times New Roman" w:cs="Times New Roman"/>
        </w:rPr>
        <w:t>信息</w:t>
      </w:r>
      <w:r>
        <w:rPr>
          <w:rFonts w:ascii="Times New Roman" w:hAnsi="Times New Roman" w:cs="Times New Roman" w:hint="eastAsia"/>
        </w:rPr>
        <w:t>指数</w:t>
      </w:r>
      <w:r>
        <w:rPr>
          <w:rFonts w:ascii="Times New Roman" w:hAnsi="Times New Roman" w:cs="Times New Roman"/>
        </w:rPr>
        <w:t>，包括</w:t>
      </w:r>
      <w:r>
        <w:rPr>
          <w:rFonts w:ascii="Times New Roman" w:hAnsi="Times New Roman" w:cs="Times New Roman"/>
        </w:rPr>
        <w:t>PM2.5</w:t>
      </w:r>
      <w:r>
        <w:rPr>
          <w:rFonts w:ascii="Times New Roman" w:hAnsi="Times New Roman" w:cs="Times New Roman"/>
        </w:rPr>
        <w:t>、空气湿度和温度</w:t>
      </w:r>
      <w:r>
        <w:rPr>
          <w:rFonts w:ascii="Times New Roman" w:hAnsi="Times New Roman" w:cs="Times New Roman" w:hint="eastAsia"/>
        </w:rPr>
        <w:t>。</w:t>
      </w:r>
    </w:p>
    <w:p w:rsidR="0052711A" w:rsidRDefault="003A3F7E">
      <w:pPr>
        <w:pStyle w:val="af2"/>
        <w:widowControl/>
        <w:numPr>
          <w:ilvl w:val="1"/>
          <w:numId w:val="17"/>
        </w:numPr>
        <w:adjustRightInd w:val="0"/>
        <w:snapToGrid w:val="0"/>
        <w:spacing w:line="360" w:lineRule="auto"/>
        <w:rPr>
          <w:sz w:val="21"/>
        </w:rPr>
      </w:pPr>
      <w:r>
        <w:rPr>
          <w:rFonts w:hint="eastAsia"/>
          <w:sz w:val="21"/>
        </w:rPr>
        <w:t>紫外线指数：根据光照强度值显示。</w:t>
      </w:r>
    </w:p>
    <w:tbl>
      <w:tblPr>
        <w:tblStyle w:val="af7"/>
        <w:tblW w:w="8120" w:type="dxa"/>
        <w:jc w:val="center"/>
        <w:tblLayout w:type="fixed"/>
        <w:tblLook w:val="04A0" w:firstRow="1" w:lastRow="0" w:firstColumn="1" w:lastColumn="0" w:noHBand="0" w:noVBand="1"/>
      </w:tblPr>
      <w:tblGrid>
        <w:gridCol w:w="1608"/>
        <w:gridCol w:w="2268"/>
        <w:gridCol w:w="1985"/>
        <w:gridCol w:w="2259"/>
      </w:tblGrid>
      <w:tr w:rsidR="0052711A">
        <w:trPr>
          <w:jc w:val="center"/>
        </w:trPr>
        <w:tc>
          <w:tcPr>
            <w:tcW w:w="1608" w:type="dxa"/>
            <w:tcBorders>
              <w:top w:val="single" w:sz="4" w:space="0" w:color="auto"/>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紫外线强度</w:t>
            </w:r>
          </w:p>
        </w:tc>
        <w:tc>
          <w:tcPr>
            <w:tcW w:w="2268" w:type="dxa"/>
            <w:tcBorders>
              <w:left w:val="single" w:sz="4" w:space="0" w:color="auto"/>
            </w:tcBorders>
            <w:vAlign w:val="center"/>
          </w:tcPr>
          <w:p w:rsidR="0052711A" w:rsidRDefault="003A3F7E">
            <w:pPr>
              <w:jc w:val="center"/>
            </w:pPr>
            <w:r>
              <w:rPr>
                <w:rFonts w:hint="eastAsia"/>
              </w:rPr>
              <w:t>（</w:t>
            </w:r>
            <w:r>
              <w:t>0,</w:t>
            </w:r>
            <w:r>
              <w:rPr>
                <w:rFonts w:hint="eastAsia"/>
              </w:rPr>
              <w:t>1000</w:t>
            </w:r>
            <w:r>
              <w:rPr>
                <w:rFonts w:hint="eastAsia"/>
              </w:rPr>
              <w:t>）</w:t>
            </w:r>
          </w:p>
        </w:tc>
        <w:tc>
          <w:tcPr>
            <w:tcW w:w="1985" w:type="dxa"/>
            <w:vAlign w:val="center"/>
          </w:tcPr>
          <w:p w:rsidR="0052711A" w:rsidRDefault="003A3F7E">
            <w:pPr>
              <w:jc w:val="center"/>
            </w:pPr>
            <w:r>
              <w:t>[</w:t>
            </w:r>
            <w:r>
              <w:rPr>
                <w:rFonts w:hint="eastAsia"/>
              </w:rPr>
              <w:t>1000</w:t>
            </w:r>
            <w:r>
              <w:t>,</w:t>
            </w:r>
            <w:r>
              <w:rPr>
                <w:rFonts w:hint="eastAsia"/>
              </w:rPr>
              <w:t>3000]</w:t>
            </w:r>
          </w:p>
        </w:tc>
        <w:tc>
          <w:tcPr>
            <w:tcW w:w="2259" w:type="dxa"/>
            <w:vAlign w:val="center"/>
          </w:tcPr>
          <w:p w:rsidR="0052711A" w:rsidRDefault="003A3F7E">
            <w:pPr>
              <w:jc w:val="center"/>
            </w:pPr>
            <w:r>
              <w:rPr>
                <w:rFonts w:hint="eastAsia"/>
              </w:rPr>
              <w:t>（</w:t>
            </w:r>
            <w:r>
              <w:rPr>
                <w:rFonts w:hint="eastAsia"/>
              </w:rPr>
              <w:t>3000</w:t>
            </w:r>
            <w:r>
              <w:t>,</w:t>
            </w:r>
            <w:r>
              <w:rPr>
                <w:rFonts w:hint="eastAsia"/>
              </w:rPr>
              <w:t>∞）</w:t>
            </w:r>
          </w:p>
        </w:tc>
      </w:tr>
      <w:tr w:rsidR="0052711A">
        <w:trPr>
          <w:trHeight w:val="379"/>
          <w:jc w:val="center"/>
        </w:trPr>
        <w:tc>
          <w:tcPr>
            <w:tcW w:w="1608" w:type="dxa"/>
            <w:tcBorders>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强度描述</w:t>
            </w:r>
          </w:p>
        </w:tc>
        <w:tc>
          <w:tcPr>
            <w:tcW w:w="2268" w:type="dxa"/>
            <w:tcBorders>
              <w:left w:val="single" w:sz="4" w:space="0" w:color="auto"/>
            </w:tcBorders>
            <w:vAlign w:val="center"/>
          </w:tcPr>
          <w:p w:rsidR="0052711A" w:rsidRDefault="003A3F7E">
            <w:pPr>
              <w:jc w:val="center"/>
            </w:pPr>
            <w:r>
              <w:rPr>
                <w:rFonts w:hint="eastAsia"/>
              </w:rPr>
              <w:t>弱</w:t>
            </w:r>
          </w:p>
        </w:tc>
        <w:tc>
          <w:tcPr>
            <w:tcW w:w="1985" w:type="dxa"/>
            <w:vAlign w:val="center"/>
          </w:tcPr>
          <w:p w:rsidR="0052711A" w:rsidRDefault="003A3F7E">
            <w:pPr>
              <w:jc w:val="center"/>
            </w:pPr>
            <w:r>
              <w:rPr>
                <w:rFonts w:hint="eastAsia"/>
              </w:rPr>
              <w:t>中等</w:t>
            </w:r>
          </w:p>
        </w:tc>
        <w:tc>
          <w:tcPr>
            <w:tcW w:w="2259" w:type="dxa"/>
            <w:vAlign w:val="center"/>
          </w:tcPr>
          <w:p w:rsidR="0052711A" w:rsidRDefault="003A3F7E">
            <w:pPr>
              <w:jc w:val="center"/>
            </w:pPr>
            <w:r>
              <w:rPr>
                <w:rFonts w:hint="eastAsia"/>
              </w:rPr>
              <w:t>强</w:t>
            </w:r>
          </w:p>
        </w:tc>
      </w:tr>
      <w:tr w:rsidR="0052711A">
        <w:trPr>
          <w:trHeight w:val="724"/>
          <w:jc w:val="center"/>
        </w:trPr>
        <w:tc>
          <w:tcPr>
            <w:tcW w:w="1608" w:type="dxa"/>
            <w:tcBorders>
              <w:left w:val="single" w:sz="4" w:space="0" w:color="auto"/>
              <w:bottom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提示信息</w:t>
            </w:r>
          </w:p>
        </w:tc>
        <w:tc>
          <w:tcPr>
            <w:tcW w:w="2268" w:type="dxa"/>
            <w:tcBorders>
              <w:left w:val="single" w:sz="4" w:space="0" w:color="auto"/>
            </w:tcBorders>
            <w:vAlign w:val="center"/>
          </w:tcPr>
          <w:p w:rsidR="0052711A" w:rsidRDefault="003A3F7E">
            <w:pPr>
              <w:jc w:val="center"/>
            </w:pPr>
            <w:r>
              <w:rPr>
                <w:rFonts w:hint="eastAsia"/>
              </w:rPr>
              <w:t>辐射较弱，涂擦</w:t>
            </w:r>
            <w:r>
              <w:rPr>
                <w:rFonts w:hint="eastAsia"/>
              </w:rPr>
              <w:t>SPF12~15</w:t>
            </w:r>
            <w:r>
              <w:rPr>
                <w:rFonts w:hint="eastAsia"/>
              </w:rPr>
              <w:t>、</w:t>
            </w:r>
            <w:r>
              <w:rPr>
                <w:rFonts w:hint="eastAsia"/>
              </w:rPr>
              <w:t>PA+</w:t>
            </w:r>
            <w:r>
              <w:rPr>
                <w:rFonts w:hint="eastAsia"/>
              </w:rPr>
              <w:t>护肤品</w:t>
            </w:r>
          </w:p>
        </w:tc>
        <w:tc>
          <w:tcPr>
            <w:tcW w:w="1985" w:type="dxa"/>
            <w:vAlign w:val="center"/>
          </w:tcPr>
          <w:p w:rsidR="0052711A" w:rsidRDefault="003A3F7E">
            <w:pPr>
              <w:jc w:val="center"/>
            </w:pPr>
            <w:r>
              <w:rPr>
                <w:rFonts w:hint="eastAsia"/>
              </w:rPr>
              <w:t>涂擦</w:t>
            </w:r>
            <w:r>
              <w:rPr>
                <w:rFonts w:hint="eastAsia"/>
              </w:rPr>
              <w:t>SPF</w:t>
            </w:r>
            <w:r>
              <w:rPr>
                <w:rFonts w:hint="eastAsia"/>
              </w:rPr>
              <w:t>大于</w:t>
            </w:r>
            <w:r>
              <w:rPr>
                <w:rFonts w:hint="eastAsia"/>
              </w:rPr>
              <w:t>15</w:t>
            </w:r>
            <w:r>
              <w:rPr>
                <w:rFonts w:hint="eastAsia"/>
              </w:rPr>
              <w:t>、</w:t>
            </w:r>
            <w:r>
              <w:rPr>
                <w:rFonts w:hint="eastAsia"/>
              </w:rPr>
              <w:t>PA+</w:t>
            </w:r>
            <w:r>
              <w:rPr>
                <w:rFonts w:hint="eastAsia"/>
              </w:rPr>
              <w:t>防晒护肤品</w:t>
            </w:r>
          </w:p>
        </w:tc>
        <w:tc>
          <w:tcPr>
            <w:tcW w:w="2259" w:type="dxa"/>
            <w:vAlign w:val="center"/>
          </w:tcPr>
          <w:p w:rsidR="0052711A" w:rsidRDefault="003A3F7E">
            <w:pPr>
              <w:jc w:val="center"/>
            </w:pPr>
            <w:r>
              <w:rPr>
                <w:rFonts w:hint="eastAsia"/>
              </w:rPr>
              <w:t>尽量减少外出，需要</w:t>
            </w:r>
            <w:proofErr w:type="gramStart"/>
            <w:r>
              <w:rPr>
                <w:rFonts w:hint="eastAsia"/>
              </w:rPr>
              <w:t>涂抹高</w:t>
            </w:r>
            <w:proofErr w:type="gramEnd"/>
            <w:r>
              <w:rPr>
                <w:rFonts w:hint="eastAsia"/>
              </w:rPr>
              <w:t>倍数防晒霜</w:t>
            </w:r>
          </w:p>
        </w:tc>
      </w:tr>
    </w:tbl>
    <w:p w:rsidR="0052711A" w:rsidRDefault="0052711A">
      <w:pPr>
        <w:pStyle w:val="af2"/>
        <w:widowControl/>
        <w:adjustRightInd w:val="0"/>
        <w:snapToGrid w:val="0"/>
        <w:spacing w:line="360" w:lineRule="auto"/>
        <w:ind w:left="840"/>
        <w:rPr>
          <w:sz w:val="21"/>
        </w:rPr>
      </w:pPr>
    </w:p>
    <w:p w:rsidR="0052711A" w:rsidRDefault="003A3F7E">
      <w:pPr>
        <w:pStyle w:val="af2"/>
        <w:widowControl/>
        <w:numPr>
          <w:ilvl w:val="1"/>
          <w:numId w:val="17"/>
        </w:numPr>
        <w:adjustRightInd w:val="0"/>
        <w:snapToGrid w:val="0"/>
        <w:spacing w:line="360" w:lineRule="auto"/>
        <w:rPr>
          <w:sz w:val="21"/>
        </w:rPr>
      </w:pPr>
      <w:r>
        <w:rPr>
          <w:rFonts w:hint="eastAsia"/>
          <w:sz w:val="21"/>
        </w:rPr>
        <w:t>感冒指数：根据温度值显示。</w:t>
      </w:r>
    </w:p>
    <w:tbl>
      <w:tblPr>
        <w:tblStyle w:val="af7"/>
        <w:tblW w:w="6791" w:type="dxa"/>
        <w:jc w:val="center"/>
        <w:tblLayout w:type="fixed"/>
        <w:tblLook w:val="04A0" w:firstRow="1" w:lastRow="0" w:firstColumn="1" w:lastColumn="0" w:noHBand="0" w:noVBand="1"/>
      </w:tblPr>
      <w:tblGrid>
        <w:gridCol w:w="1795"/>
        <w:gridCol w:w="2737"/>
        <w:gridCol w:w="2259"/>
      </w:tblGrid>
      <w:tr w:rsidR="0052711A">
        <w:trPr>
          <w:jc w:val="center"/>
        </w:trPr>
        <w:tc>
          <w:tcPr>
            <w:tcW w:w="1795" w:type="dxa"/>
            <w:tcBorders>
              <w:top w:val="single" w:sz="4" w:space="0" w:color="auto"/>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lastRenderedPageBreak/>
              <w:t>感冒指数</w:t>
            </w:r>
          </w:p>
        </w:tc>
        <w:tc>
          <w:tcPr>
            <w:tcW w:w="2737" w:type="dxa"/>
            <w:tcBorders>
              <w:left w:val="single" w:sz="4" w:space="0" w:color="auto"/>
            </w:tcBorders>
            <w:vAlign w:val="center"/>
          </w:tcPr>
          <w:p w:rsidR="0052711A" w:rsidRDefault="003A3F7E">
            <w:pPr>
              <w:jc w:val="center"/>
            </w:pPr>
            <w:r>
              <w:rPr>
                <w:rFonts w:hint="eastAsia"/>
              </w:rPr>
              <w:t>（∞</w:t>
            </w:r>
            <w:r>
              <w:t>,</w:t>
            </w:r>
            <w:r>
              <w:rPr>
                <w:rFonts w:hint="eastAsia"/>
              </w:rPr>
              <w:t>8</w:t>
            </w:r>
            <w:r>
              <w:rPr>
                <w:rFonts w:hint="eastAsia"/>
              </w:rPr>
              <w:t>）</w:t>
            </w:r>
          </w:p>
        </w:tc>
        <w:tc>
          <w:tcPr>
            <w:tcW w:w="2259" w:type="dxa"/>
            <w:vAlign w:val="center"/>
          </w:tcPr>
          <w:p w:rsidR="0052711A" w:rsidRDefault="003A3F7E">
            <w:pPr>
              <w:jc w:val="center"/>
            </w:pPr>
            <w:r>
              <w:rPr>
                <w:rFonts w:hint="eastAsia"/>
              </w:rPr>
              <w:t>[8</w:t>
            </w:r>
            <w:r>
              <w:t>,</w:t>
            </w:r>
            <w:r>
              <w:rPr>
                <w:rFonts w:hint="eastAsia"/>
              </w:rPr>
              <w:t>∞）</w:t>
            </w:r>
          </w:p>
        </w:tc>
      </w:tr>
      <w:tr w:rsidR="0052711A">
        <w:trPr>
          <w:trHeight w:val="449"/>
          <w:jc w:val="center"/>
        </w:trPr>
        <w:tc>
          <w:tcPr>
            <w:tcW w:w="1795" w:type="dxa"/>
            <w:tcBorders>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强度描述</w:t>
            </w:r>
          </w:p>
        </w:tc>
        <w:tc>
          <w:tcPr>
            <w:tcW w:w="2737" w:type="dxa"/>
            <w:tcBorders>
              <w:left w:val="single" w:sz="4" w:space="0" w:color="auto"/>
            </w:tcBorders>
            <w:vAlign w:val="center"/>
          </w:tcPr>
          <w:p w:rsidR="0052711A" w:rsidRDefault="003A3F7E">
            <w:pPr>
              <w:jc w:val="center"/>
            </w:pPr>
            <w:r>
              <w:rPr>
                <w:rFonts w:hint="eastAsia"/>
              </w:rPr>
              <w:t>较易发</w:t>
            </w:r>
          </w:p>
        </w:tc>
        <w:tc>
          <w:tcPr>
            <w:tcW w:w="2259" w:type="dxa"/>
            <w:vAlign w:val="center"/>
          </w:tcPr>
          <w:p w:rsidR="0052711A" w:rsidRDefault="003A3F7E">
            <w:pPr>
              <w:jc w:val="center"/>
            </w:pPr>
            <w:r>
              <w:rPr>
                <w:rFonts w:hint="eastAsia"/>
              </w:rPr>
              <w:t>少发</w:t>
            </w:r>
          </w:p>
        </w:tc>
      </w:tr>
      <w:tr w:rsidR="0052711A">
        <w:trPr>
          <w:trHeight w:val="724"/>
          <w:jc w:val="center"/>
        </w:trPr>
        <w:tc>
          <w:tcPr>
            <w:tcW w:w="1795" w:type="dxa"/>
            <w:tcBorders>
              <w:left w:val="single" w:sz="4" w:space="0" w:color="auto"/>
              <w:bottom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提示信息</w:t>
            </w:r>
          </w:p>
        </w:tc>
        <w:tc>
          <w:tcPr>
            <w:tcW w:w="2737" w:type="dxa"/>
            <w:tcBorders>
              <w:left w:val="single" w:sz="4" w:space="0" w:color="auto"/>
            </w:tcBorders>
            <w:vAlign w:val="center"/>
          </w:tcPr>
          <w:p w:rsidR="0052711A" w:rsidRDefault="003A3F7E">
            <w:pPr>
              <w:jc w:val="center"/>
            </w:pPr>
            <w:r>
              <w:rPr>
                <w:rFonts w:hint="eastAsia"/>
              </w:rPr>
              <w:t>温度低，风较大，较易发生感冒，注意防护</w:t>
            </w:r>
          </w:p>
        </w:tc>
        <w:tc>
          <w:tcPr>
            <w:tcW w:w="2259" w:type="dxa"/>
            <w:vAlign w:val="center"/>
          </w:tcPr>
          <w:p w:rsidR="0052711A" w:rsidRDefault="003A3F7E">
            <w:pPr>
              <w:jc w:val="center"/>
            </w:pPr>
            <w:r>
              <w:rPr>
                <w:rFonts w:hint="eastAsia"/>
              </w:rPr>
              <w:t>无明显降温，感冒机率较低</w:t>
            </w:r>
          </w:p>
        </w:tc>
      </w:tr>
    </w:tbl>
    <w:p w:rsidR="0052711A" w:rsidRDefault="0052711A">
      <w:pPr>
        <w:pStyle w:val="af2"/>
        <w:widowControl/>
        <w:adjustRightInd w:val="0"/>
        <w:snapToGrid w:val="0"/>
        <w:spacing w:line="360" w:lineRule="auto"/>
        <w:ind w:left="840"/>
        <w:rPr>
          <w:sz w:val="21"/>
        </w:rPr>
      </w:pPr>
    </w:p>
    <w:p w:rsidR="0052711A" w:rsidRDefault="003A3F7E">
      <w:pPr>
        <w:pStyle w:val="af2"/>
        <w:widowControl/>
        <w:numPr>
          <w:ilvl w:val="1"/>
          <w:numId w:val="17"/>
        </w:numPr>
        <w:adjustRightInd w:val="0"/>
        <w:snapToGrid w:val="0"/>
        <w:spacing w:line="360" w:lineRule="auto"/>
        <w:rPr>
          <w:sz w:val="21"/>
        </w:rPr>
      </w:pPr>
      <w:r>
        <w:rPr>
          <w:rFonts w:hint="eastAsia"/>
          <w:sz w:val="21"/>
        </w:rPr>
        <w:t>穿衣指数：根据温度值显示。</w:t>
      </w:r>
    </w:p>
    <w:tbl>
      <w:tblPr>
        <w:tblStyle w:val="af7"/>
        <w:tblW w:w="8120" w:type="dxa"/>
        <w:jc w:val="center"/>
        <w:tblLayout w:type="fixed"/>
        <w:tblLook w:val="04A0" w:firstRow="1" w:lastRow="0" w:firstColumn="1" w:lastColumn="0" w:noHBand="0" w:noVBand="1"/>
      </w:tblPr>
      <w:tblGrid>
        <w:gridCol w:w="1608"/>
        <w:gridCol w:w="1693"/>
        <w:gridCol w:w="2560"/>
        <w:gridCol w:w="2259"/>
      </w:tblGrid>
      <w:tr w:rsidR="0052711A">
        <w:trPr>
          <w:jc w:val="center"/>
        </w:trPr>
        <w:tc>
          <w:tcPr>
            <w:tcW w:w="1608" w:type="dxa"/>
            <w:tcBorders>
              <w:top w:val="single" w:sz="4" w:space="0" w:color="auto"/>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proofErr w:type="gramStart"/>
            <w:r>
              <w:rPr>
                <w:rFonts w:asciiTheme="minorEastAsia" w:hAnsiTheme="minorEastAsia" w:hint="eastAsia"/>
                <w:b/>
              </w:rPr>
              <w:t>穿衣指数</w:t>
            </w:r>
            <w:proofErr w:type="gramEnd"/>
          </w:p>
        </w:tc>
        <w:tc>
          <w:tcPr>
            <w:tcW w:w="1693" w:type="dxa"/>
            <w:tcBorders>
              <w:left w:val="single" w:sz="4" w:space="0" w:color="auto"/>
            </w:tcBorders>
            <w:vAlign w:val="center"/>
          </w:tcPr>
          <w:p w:rsidR="0052711A" w:rsidRDefault="003A3F7E">
            <w:pPr>
              <w:jc w:val="center"/>
            </w:pPr>
            <w:r>
              <w:rPr>
                <w:rFonts w:hint="eastAsia"/>
              </w:rPr>
              <w:t>（∞</w:t>
            </w:r>
            <w:r>
              <w:t>,</w:t>
            </w:r>
            <w:r>
              <w:rPr>
                <w:rFonts w:hint="eastAsia"/>
              </w:rPr>
              <w:t>12</w:t>
            </w:r>
            <w:r>
              <w:rPr>
                <w:rFonts w:hint="eastAsia"/>
              </w:rPr>
              <w:t>）</w:t>
            </w:r>
          </w:p>
        </w:tc>
        <w:tc>
          <w:tcPr>
            <w:tcW w:w="2560" w:type="dxa"/>
            <w:vAlign w:val="center"/>
          </w:tcPr>
          <w:p w:rsidR="0052711A" w:rsidRDefault="003A3F7E">
            <w:pPr>
              <w:jc w:val="center"/>
            </w:pPr>
            <w:r>
              <w:t>[</w:t>
            </w:r>
            <w:r>
              <w:rPr>
                <w:rFonts w:hint="eastAsia"/>
              </w:rPr>
              <w:t>12</w:t>
            </w:r>
            <w:r>
              <w:t>,</w:t>
            </w:r>
            <w:r>
              <w:rPr>
                <w:rFonts w:hint="eastAsia"/>
              </w:rPr>
              <w:t>21]</w:t>
            </w:r>
          </w:p>
        </w:tc>
        <w:tc>
          <w:tcPr>
            <w:tcW w:w="2259" w:type="dxa"/>
            <w:vAlign w:val="center"/>
          </w:tcPr>
          <w:p w:rsidR="0052711A" w:rsidRDefault="003A3F7E">
            <w:pPr>
              <w:jc w:val="center"/>
            </w:pPr>
            <w:r>
              <w:rPr>
                <w:rFonts w:hint="eastAsia"/>
              </w:rPr>
              <w:t>（</w:t>
            </w:r>
            <w:r>
              <w:rPr>
                <w:rFonts w:hint="eastAsia"/>
              </w:rPr>
              <w:t>21</w:t>
            </w:r>
            <w:r>
              <w:t>,</w:t>
            </w:r>
            <w:r>
              <w:rPr>
                <w:rFonts w:hint="eastAsia"/>
              </w:rPr>
              <w:t>∞）</w:t>
            </w:r>
          </w:p>
        </w:tc>
      </w:tr>
      <w:tr w:rsidR="0052711A">
        <w:trPr>
          <w:trHeight w:val="411"/>
          <w:jc w:val="center"/>
        </w:trPr>
        <w:tc>
          <w:tcPr>
            <w:tcW w:w="1608" w:type="dxa"/>
            <w:tcBorders>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强度描述</w:t>
            </w:r>
          </w:p>
        </w:tc>
        <w:tc>
          <w:tcPr>
            <w:tcW w:w="1693" w:type="dxa"/>
            <w:tcBorders>
              <w:left w:val="single" w:sz="4" w:space="0" w:color="auto"/>
            </w:tcBorders>
            <w:vAlign w:val="center"/>
          </w:tcPr>
          <w:p w:rsidR="0052711A" w:rsidRDefault="003A3F7E">
            <w:pPr>
              <w:jc w:val="center"/>
            </w:pPr>
            <w:r>
              <w:rPr>
                <w:rFonts w:hint="eastAsia"/>
              </w:rPr>
              <w:t>冷</w:t>
            </w:r>
          </w:p>
        </w:tc>
        <w:tc>
          <w:tcPr>
            <w:tcW w:w="2560" w:type="dxa"/>
            <w:vAlign w:val="center"/>
          </w:tcPr>
          <w:p w:rsidR="0052711A" w:rsidRDefault="003A3F7E">
            <w:pPr>
              <w:jc w:val="center"/>
            </w:pPr>
            <w:r>
              <w:rPr>
                <w:rFonts w:hint="eastAsia"/>
              </w:rPr>
              <w:t>舒适</w:t>
            </w:r>
          </w:p>
        </w:tc>
        <w:tc>
          <w:tcPr>
            <w:tcW w:w="2259" w:type="dxa"/>
            <w:vAlign w:val="center"/>
          </w:tcPr>
          <w:p w:rsidR="0052711A" w:rsidRDefault="003A3F7E">
            <w:pPr>
              <w:jc w:val="center"/>
            </w:pPr>
            <w:r>
              <w:rPr>
                <w:rFonts w:hint="eastAsia"/>
              </w:rPr>
              <w:t>热</w:t>
            </w:r>
          </w:p>
        </w:tc>
      </w:tr>
      <w:tr w:rsidR="0052711A">
        <w:trPr>
          <w:trHeight w:val="724"/>
          <w:jc w:val="center"/>
        </w:trPr>
        <w:tc>
          <w:tcPr>
            <w:tcW w:w="1608" w:type="dxa"/>
            <w:tcBorders>
              <w:left w:val="single" w:sz="4" w:space="0" w:color="auto"/>
              <w:bottom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提示信息</w:t>
            </w:r>
          </w:p>
        </w:tc>
        <w:tc>
          <w:tcPr>
            <w:tcW w:w="1693" w:type="dxa"/>
            <w:tcBorders>
              <w:left w:val="single" w:sz="4" w:space="0" w:color="auto"/>
            </w:tcBorders>
            <w:vAlign w:val="center"/>
          </w:tcPr>
          <w:p w:rsidR="0052711A" w:rsidRDefault="003A3F7E">
            <w:pPr>
              <w:jc w:val="center"/>
            </w:pPr>
            <w:r>
              <w:rPr>
                <w:rFonts w:hint="eastAsia"/>
              </w:rPr>
              <w:t>建议穿长袖衬衫、单裤等服装</w:t>
            </w:r>
          </w:p>
        </w:tc>
        <w:tc>
          <w:tcPr>
            <w:tcW w:w="2560" w:type="dxa"/>
            <w:vAlign w:val="center"/>
          </w:tcPr>
          <w:p w:rsidR="0052711A" w:rsidRDefault="003A3F7E">
            <w:pPr>
              <w:jc w:val="center"/>
            </w:pPr>
            <w:r>
              <w:rPr>
                <w:rFonts w:hint="eastAsia"/>
              </w:rPr>
              <w:t>建议穿短袖衬衫、单裤等服装</w:t>
            </w:r>
          </w:p>
        </w:tc>
        <w:tc>
          <w:tcPr>
            <w:tcW w:w="2259" w:type="dxa"/>
            <w:vAlign w:val="center"/>
          </w:tcPr>
          <w:p w:rsidR="0052711A" w:rsidRDefault="003A3F7E">
            <w:pPr>
              <w:jc w:val="center"/>
            </w:pPr>
            <w:r>
              <w:rPr>
                <w:rFonts w:hint="eastAsia"/>
              </w:rPr>
              <w:t>适合穿</w:t>
            </w:r>
            <w:r>
              <w:rPr>
                <w:rFonts w:hint="eastAsia"/>
              </w:rPr>
              <w:t>T</w:t>
            </w:r>
            <w:r>
              <w:rPr>
                <w:rFonts w:hint="eastAsia"/>
              </w:rPr>
              <w:t>恤、</w:t>
            </w:r>
            <w:proofErr w:type="gramStart"/>
            <w:r>
              <w:rPr>
                <w:rFonts w:hint="eastAsia"/>
              </w:rPr>
              <w:t>短薄外套</w:t>
            </w:r>
            <w:proofErr w:type="gramEnd"/>
            <w:r>
              <w:rPr>
                <w:rFonts w:hint="eastAsia"/>
              </w:rPr>
              <w:t>等夏季服装</w:t>
            </w:r>
          </w:p>
        </w:tc>
      </w:tr>
    </w:tbl>
    <w:p w:rsidR="0052711A" w:rsidRDefault="0052711A">
      <w:pPr>
        <w:pStyle w:val="af2"/>
        <w:widowControl/>
        <w:adjustRightInd w:val="0"/>
        <w:snapToGrid w:val="0"/>
        <w:spacing w:line="360" w:lineRule="auto"/>
        <w:ind w:left="840"/>
        <w:rPr>
          <w:sz w:val="21"/>
        </w:rPr>
      </w:pPr>
    </w:p>
    <w:p w:rsidR="0052711A" w:rsidRDefault="003A3F7E">
      <w:pPr>
        <w:pStyle w:val="af2"/>
        <w:widowControl/>
        <w:numPr>
          <w:ilvl w:val="1"/>
          <w:numId w:val="17"/>
        </w:numPr>
        <w:adjustRightInd w:val="0"/>
        <w:snapToGrid w:val="0"/>
        <w:spacing w:line="360" w:lineRule="auto"/>
        <w:rPr>
          <w:sz w:val="21"/>
        </w:rPr>
      </w:pPr>
      <w:r>
        <w:rPr>
          <w:rFonts w:hint="eastAsia"/>
          <w:sz w:val="21"/>
        </w:rPr>
        <w:t>运动指数：根据二氧化碳值显示。</w:t>
      </w:r>
    </w:p>
    <w:tbl>
      <w:tblPr>
        <w:tblStyle w:val="af7"/>
        <w:tblW w:w="8120" w:type="dxa"/>
        <w:jc w:val="center"/>
        <w:tblLayout w:type="fixed"/>
        <w:tblLook w:val="04A0" w:firstRow="1" w:lastRow="0" w:firstColumn="1" w:lastColumn="0" w:noHBand="0" w:noVBand="1"/>
      </w:tblPr>
      <w:tblGrid>
        <w:gridCol w:w="1608"/>
        <w:gridCol w:w="2127"/>
        <w:gridCol w:w="2126"/>
        <w:gridCol w:w="2259"/>
      </w:tblGrid>
      <w:tr w:rsidR="0052711A">
        <w:trPr>
          <w:jc w:val="center"/>
        </w:trPr>
        <w:tc>
          <w:tcPr>
            <w:tcW w:w="1608" w:type="dxa"/>
            <w:tcBorders>
              <w:top w:val="single" w:sz="4" w:space="0" w:color="auto"/>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运动指数</w:t>
            </w:r>
          </w:p>
        </w:tc>
        <w:tc>
          <w:tcPr>
            <w:tcW w:w="2127" w:type="dxa"/>
            <w:tcBorders>
              <w:left w:val="single" w:sz="4" w:space="0" w:color="auto"/>
            </w:tcBorders>
            <w:vAlign w:val="center"/>
          </w:tcPr>
          <w:p w:rsidR="0052711A" w:rsidRDefault="003A3F7E">
            <w:pPr>
              <w:jc w:val="center"/>
            </w:pPr>
            <w:r>
              <w:rPr>
                <w:rFonts w:hint="eastAsia"/>
              </w:rPr>
              <w:t>（</w:t>
            </w:r>
            <w:r>
              <w:t>0,</w:t>
            </w:r>
            <w:r>
              <w:rPr>
                <w:rFonts w:hint="eastAsia"/>
              </w:rPr>
              <w:t>3000</w:t>
            </w:r>
            <w:r>
              <w:rPr>
                <w:rFonts w:hint="eastAsia"/>
              </w:rPr>
              <w:t>）</w:t>
            </w:r>
          </w:p>
        </w:tc>
        <w:tc>
          <w:tcPr>
            <w:tcW w:w="2126" w:type="dxa"/>
            <w:vAlign w:val="center"/>
          </w:tcPr>
          <w:p w:rsidR="0052711A" w:rsidRDefault="003A3F7E">
            <w:pPr>
              <w:jc w:val="center"/>
            </w:pPr>
            <w:r>
              <w:t>[</w:t>
            </w:r>
            <w:r>
              <w:rPr>
                <w:rFonts w:hint="eastAsia"/>
              </w:rPr>
              <w:t>300</w:t>
            </w:r>
            <w:r>
              <w:t>,</w:t>
            </w:r>
            <w:r>
              <w:rPr>
                <w:rFonts w:hint="eastAsia"/>
              </w:rPr>
              <w:t>6000]</w:t>
            </w:r>
          </w:p>
        </w:tc>
        <w:tc>
          <w:tcPr>
            <w:tcW w:w="2259" w:type="dxa"/>
            <w:vAlign w:val="center"/>
          </w:tcPr>
          <w:p w:rsidR="0052711A" w:rsidRDefault="003A3F7E">
            <w:pPr>
              <w:jc w:val="center"/>
            </w:pPr>
            <w:r>
              <w:rPr>
                <w:rFonts w:hint="eastAsia"/>
              </w:rPr>
              <w:t>（</w:t>
            </w:r>
            <w:r>
              <w:rPr>
                <w:rFonts w:hint="eastAsia"/>
              </w:rPr>
              <w:t>6000</w:t>
            </w:r>
            <w:r>
              <w:t>,</w:t>
            </w:r>
            <w:r>
              <w:rPr>
                <w:rFonts w:hint="eastAsia"/>
              </w:rPr>
              <w:t>∞）</w:t>
            </w:r>
          </w:p>
        </w:tc>
      </w:tr>
      <w:tr w:rsidR="0052711A">
        <w:trPr>
          <w:trHeight w:val="404"/>
          <w:jc w:val="center"/>
        </w:trPr>
        <w:tc>
          <w:tcPr>
            <w:tcW w:w="1608" w:type="dxa"/>
            <w:tcBorders>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强度描述</w:t>
            </w:r>
          </w:p>
        </w:tc>
        <w:tc>
          <w:tcPr>
            <w:tcW w:w="2127" w:type="dxa"/>
            <w:tcBorders>
              <w:left w:val="single" w:sz="4" w:space="0" w:color="auto"/>
            </w:tcBorders>
            <w:vAlign w:val="center"/>
          </w:tcPr>
          <w:p w:rsidR="0052711A" w:rsidRDefault="003A3F7E">
            <w:pPr>
              <w:jc w:val="center"/>
            </w:pPr>
            <w:r>
              <w:rPr>
                <w:rFonts w:hint="eastAsia"/>
              </w:rPr>
              <w:t>适宜</w:t>
            </w:r>
          </w:p>
        </w:tc>
        <w:tc>
          <w:tcPr>
            <w:tcW w:w="2126" w:type="dxa"/>
            <w:vAlign w:val="center"/>
          </w:tcPr>
          <w:p w:rsidR="0052711A" w:rsidRDefault="003A3F7E">
            <w:pPr>
              <w:jc w:val="center"/>
            </w:pPr>
            <w:r>
              <w:rPr>
                <w:rFonts w:hint="eastAsia"/>
              </w:rPr>
              <w:t>中</w:t>
            </w:r>
          </w:p>
        </w:tc>
        <w:tc>
          <w:tcPr>
            <w:tcW w:w="2259" w:type="dxa"/>
            <w:vAlign w:val="center"/>
          </w:tcPr>
          <w:p w:rsidR="0052711A" w:rsidRDefault="003A3F7E">
            <w:pPr>
              <w:jc w:val="center"/>
            </w:pPr>
            <w:r>
              <w:rPr>
                <w:rFonts w:hint="eastAsia"/>
              </w:rPr>
              <w:t>较不宜</w:t>
            </w:r>
          </w:p>
        </w:tc>
      </w:tr>
      <w:tr w:rsidR="0052711A">
        <w:trPr>
          <w:trHeight w:val="724"/>
          <w:jc w:val="center"/>
        </w:trPr>
        <w:tc>
          <w:tcPr>
            <w:tcW w:w="1608" w:type="dxa"/>
            <w:tcBorders>
              <w:left w:val="single" w:sz="4" w:space="0" w:color="auto"/>
              <w:bottom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提示信息</w:t>
            </w:r>
          </w:p>
        </w:tc>
        <w:tc>
          <w:tcPr>
            <w:tcW w:w="2127" w:type="dxa"/>
            <w:tcBorders>
              <w:left w:val="single" w:sz="4" w:space="0" w:color="auto"/>
            </w:tcBorders>
            <w:vAlign w:val="center"/>
          </w:tcPr>
          <w:p w:rsidR="0052711A" w:rsidRDefault="003A3F7E">
            <w:pPr>
              <w:jc w:val="center"/>
            </w:pPr>
            <w:r>
              <w:rPr>
                <w:rFonts w:hint="eastAsia"/>
              </w:rPr>
              <w:t>气候适宜，推荐您进行户外运动</w:t>
            </w:r>
          </w:p>
        </w:tc>
        <w:tc>
          <w:tcPr>
            <w:tcW w:w="2126" w:type="dxa"/>
            <w:vAlign w:val="center"/>
          </w:tcPr>
          <w:p w:rsidR="0052711A" w:rsidRDefault="003A3F7E">
            <w:pPr>
              <w:jc w:val="center"/>
            </w:pPr>
            <w:r>
              <w:rPr>
                <w:rFonts w:hint="eastAsia"/>
              </w:rPr>
              <w:t>易感人群应适当减少室外活动</w:t>
            </w:r>
          </w:p>
        </w:tc>
        <w:tc>
          <w:tcPr>
            <w:tcW w:w="2259" w:type="dxa"/>
            <w:vAlign w:val="center"/>
          </w:tcPr>
          <w:p w:rsidR="0052711A" w:rsidRDefault="003A3F7E">
            <w:pPr>
              <w:jc w:val="center"/>
            </w:pPr>
            <w:r>
              <w:rPr>
                <w:rFonts w:hint="eastAsia"/>
              </w:rPr>
              <w:t>空气氧气含量低，请在室内进行休闲运动</w:t>
            </w:r>
          </w:p>
        </w:tc>
      </w:tr>
    </w:tbl>
    <w:p w:rsidR="0052711A" w:rsidRDefault="0052711A">
      <w:pPr>
        <w:pStyle w:val="af2"/>
        <w:widowControl/>
        <w:adjustRightInd w:val="0"/>
        <w:snapToGrid w:val="0"/>
        <w:spacing w:line="360" w:lineRule="auto"/>
        <w:ind w:left="840"/>
        <w:rPr>
          <w:sz w:val="21"/>
        </w:rPr>
      </w:pPr>
    </w:p>
    <w:p w:rsidR="0052711A" w:rsidRDefault="003A3F7E">
      <w:pPr>
        <w:pStyle w:val="af2"/>
        <w:widowControl/>
        <w:numPr>
          <w:ilvl w:val="1"/>
          <w:numId w:val="17"/>
        </w:numPr>
        <w:adjustRightInd w:val="0"/>
        <w:snapToGrid w:val="0"/>
        <w:spacing w:line="360" w:lineRule="auto"/>
        <w:rPr>
          <w:sz w:val="21"/>
        </w:rPr>
      </w:pPr>
      <w:r>
        <w:rPr>
          <w:rFonts w:hint="eastAsia"/>
          <w:sz w:val="21"/>
        </w:rPr>
        <w:t>空气污染扩散指数：根据</w:t>
      </w:r>
      <w:r>
        <w:rPr>
          <w:rFonts w:hint="eastAsia"/>
          <w:sz w:val="21"/>
        </w:rPr>
        <w:t>PM2.5</w:t>
      </w:r>
      <w:r>
        <w:rPr>
          <w:rFonts w:hint="eastAsia"/>
          <w:sz w:val="21"/>
        </w:rPr>
        <w:t>值显示。</w:t>
      </w:r>
    </w:p>
    <w:tbl>
      <w:tblPr>
        <w:tblStyle w:val="af7"/>
        <w:tblW w:w="8120" w:type="dxa"/>
        <w:jc w:val="center"/>
        <w:tblLayout w:type="fixed"/>
        <w:tblLook w:val="04A0" w:firstRow="1" w:lastRow="0" w:firstColumn="1" w:lastColumn="0" w:noHBand="0" w:noVBand="1"/>
      </w:tblPr>
      <w:tblGrid>
        <w:gridCol w:w="2034"/>
        <w:gridCol w:w="2409"/>
        <w:gridCol w:w="1418"/>
        <w:gridCol w:w="2259"/>
      </w:tblGrid>
      <w:tr w:rsidR="0052711A">
        <w:trPr>
          <w:jc w:val="center"/>
        </w:trPr>
        <w:tc>
          <w:tcPr>
            <w:tcW w:w="2034" w:type="dxa"/>
            <w:tcBorders>
              <w:top w:val="single" w:sz="4" w:space="0" w:color="auto"/>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空气污染扩散指数</w:t>
            </w:r>
          </w:p>
        </w:tc>
        <w:tc>
          <w:tcPr>
            <w:tcW w:w="2409" w:type="dxa"/>
            <w:tcBorders>
              <w:left w:val="single" w:sz="4" w:space="0" w:color="auto"/>
            </w:tcBorders>
            <w:vAlign w:val="center"/>
          </w:tcPr>
          <w:p w:rsidR="0052711A" w:rsidRDefault="003A3F7E">
            <w:pPr>
              <w:jc w:val="center"/>
            </w:pPr>
            <w:r>
              <w:rPr>
                <w:rFonts w:hint="eastAsia"/>
              </w:rPr>
              <w:t>（</w:t>
            </w:r>
            <w:r>
              <w:t>0,</w:t>
            </w:r>
            <w:r>
              <w:rPr>
                <w:rFonts w:hint="eastAsia"/>
              </w:rPr>
              <w:t>30</w:t>
            </w:r>
            <w:r>
              <w:rPr>
                <w:rFonts w:hint="eastAsia"/>
              </w:rPr>
              <w:t>）</w:t>
            </w:r>
          </w:p>
        </w:tc>
        <w:tc>
          <w:tcPr>
            <w:tcW w:w="1418" w:type="dxa"/>
            <w:vAlign w:val="center"/>
          </w:tcPr>
          <w:p w:rsidR="0052711A" w:rsidRDefault="003A3F7E">
            <w:pPr>
              <w:jc w:val="center"/>
            </w:pPr>
            <w:r>
              <w:t>[</w:t>
            </w:r>
            <w:r>
              <w:rPr>
                <w:rFonts w:hint="eastAsia"/>
              </w:rPr>
              <w:t>30</w:t>
            </w:r>
            <w:r>
              <w:t>,</w:t>
            </w:r>
            <w:r>
              <w:rPr>
                <w:rFonts w:hint="eastAsia"/>
              </w:rPr>
              <w:t>100]</w:t>
            </w:r>
          </w:p>
        </w:tc>
        <w:tc>
          <w:tcPr>
            <w:tcW w:w="2259" w:type="dxa"/>
            <w:vAlign w:val="center"/>
          </w:tcPr>
          <w:p w:rsidR="0052711A" w:rsidRDefault="003A3F7E">
            <w:pPr>
              <w:jc w:val="center"/>
            </w:pPr>
            <w:r>
              <w:rPr>
                <w:rFonts w:hint="eastAsia"/>
              </w:rPr>
              <w:t>（</w:t>
            </w:r>
            <w:r>
              <w:rPr>
                <w:rFonts w:hint="eastAsia"/>
              </w:rPr>
              <w:t>100</w:t>
            </w:r>
            <w:r>
              <w:t>,</w:t>
            </w:r>
            <w:r>
              <w:rPr>
                <w:rFonts w:hint="eastAsia"/>
              </w:rPr>
              <w:t>∞）</w:t>
            </w:r>
          </w:p>
        </w:tc>
      </w:tr>
      <w:tr w:rsidR="0052711A">
        <w:trPr>
          <w:trHeight w:val="447"/>
          <w:jc w:val="center"/>
        </w:trPr>
        <w:tc>
          <w:tcPr>
            <w:tcW w:w="2034" w:type="dxa"/>
            <w:tcBorders>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强度描述</w:t>
            </w:r>
          </w:p>
        </w:tc>
        <w:tc>
          <w:tcPr>
            <w:tcW w:w="2409" w:type="dxa"/>
            <w:tcBorders>
              <w:left w:val="single" w:sz="4" w:space="0" w:color="auto"/>
            </w:tcBorders>
            <w:vAlign w:val="center"/>
          </w:tcPr>
          <w:p w:rsidR="0052711A" w:rsidRDefault="003A3F7E">
            <w:pPr>
              <w:jc w:val="center"/>
            </w:pPr>
            <w:r>
              <w:rPr>
                <w:rFonts w:hint="eastAsia"/>
              </w:rPr>
              <w:t>优</w:t>
            </w:r>
          </w:p>
        </w:tc>
        <w:tc>
          <w:tcPr>
            <w:tcW w:w="1418" w:type="dxa"/>
            <w:vAlign w:val="center"/>
          </w:tcPr>
          <w:p w:rsidR="0052711A" w:rsidRDefault="003A3F7E">
            <w:pPr>
              <w:jc w:val="center"/>
            </w:pPr>
            <w:r>
              <w:rPr>
                <w:rFonts w:hint="eastAsia"/>
              </w:rPr>
              <w:t>良</w:t>
            </w:r>
          </w:p>
        </w:tc>
        <w:tc>
          <w:tcPr>
            <w:tcW w:w="2259" w:type="dxa"/>
            <w:vAlign w:val="center"/>
          </w:tcPr>
          <w:p w:rsidR="0052711A" w:rsidRDefault="003A3F7E">
            <w:pPr>
              <w:jc w:val="center"/>
            </w:pPr>
            <w:r>
              <w:rPr>
                <w:rFonts w:hint="eastAsia"/>
              </w:rPr>
              <w:t>污染</w:t>
            </w:r>
          </w:p>
        </w:tc>
      </w:tr>
      <w:tr w:rsidR="0052711A">
        <w:trPr>
          <w:trHeight w:val="724"/>
          <w:jc w:val="center"/>
        </w:trPr>
        <w:tc>
          <w:tcPr>
            <w:tcW w:w="2034" w:type="dxa"/>
            <w:tcBorders>
              <w:left w:val="single" w:sz="4" w:space="0" w:color="auto"/>
              <w:bottom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提示信息</w:t>
            </w:r>
          </w:p>
        </w:tc>
        <w:tc>
          <w:tcPr>
            <w:tcW w:w="2409" w:type="dxa"/>
            <w:tcBorders>
              <w:left w:val="single" w:sz="4" w:space="0" w:color="auto"/>
            </w:tcBorders>
            <w:vAlign w:val="center"/>
          </w:tcPr>
          <w:p w:rsidR="0052711A" w:rsidRDefault="003A3F7E">
            <w:pPr>
              <w:jc w:val="center"/>
            </w:pPr>
            <w:r>
              <w:rPr>
                <w:rFonts w:hint="eastAsia"/>
              </w:rPr>
              <w:t>空气质量非常好，非常适合户外活动，趁机出去多呼吸新鲜空气</w:t>
            </w:r>
          </w:p>
        </w:tc>
        <w:tc>
          <w:tcPr>
            <w:tcW w:w="1418" w:type="dxa"/>
            <w:vAlign w:val="center"/>
          </w:tcPr>
          <w:p w:rsidR="0052711A" w:rsidRDefault="003A3F7E">
            <w:pPr>
              <w:jc w:val="center"/>
            </w:pPr>
            <w:r>
              <w:rPr>
                <w:rFonts w:hint="eastAsia"/>
              </w:rPr>
              <w:t>易感人群应适当减少室外活动</w:t>
            </w:r>
          </w:p>
        </w:tc>
        <w:tc>
          <w:tcPr>
            <w:tcW w:w="2259" w:type="dxa"/>
            <w:vAlign w:val="center"/>
          </w:tcPr>
          <w:p w:rsidR="0052711A" w:rsidRDefault="003A3F7E">
            <w:pPr>
              <w:jc w:val="center"/>
            </w:pPr>
            <w:r>
              <w:rPr>
                <w:rFonts w:hint="eastAsia"/>
              </w:rPr>
              <w:t>空气质量差，不适合户外活动</w:t>
            </w:r>
          </w:p>
        </w:tc>
      </w:tr>
    </w:tbl>
    <w:p w:rsidR="0052711A" w:rsidRDefault="0052711A">
      <w:pPr>
        <w:pStyle w:val="12"/>
        <w:spacing w:line="360" w:lineRule="auto"/>
        <w:ind w:left="420" w:firstLineChars="0" w:firstLine="0"/>
        <w:jc w:val="left"/>
        <w:rPr>
          <w:rFonts w:ascii="Times New Roman" w:hAnsi="Times New Roman" w:cs="Times New Roman"/>
        </w:rPr>
      </w:pPr>
    </w:p>
    <w:p w:rsidR="0052711A" w:rsidRDefault="003A3F7E">
      <w:pPr>
        <w:pStyle w:val="12"/>
        <w:numPr>
          <w:ilvl w:val="0"/>
          <w:numId w:val="17"/>
        </w:numPr>
        <w:spacing w:line="360" w:lineRule="auto"/>
        <w:ind w:firstLineChars="0"/>
        <w:rPr>
          <w:rFonts w:ascii="Times New Roman" w:hAnsi="Times New Roman" w:cs="Times New Roman"/>
        </w:rPr>
      </w:pPr>
      <w:r>
        <w:rPr>
          <w:rFonts w:ascii="Times New Roman" w:hAnsi="Times New Roman" w:cs="Times New Roman" w:hint="eastAsia"/>
        </w:rPr>
        <w:t>整点天气实况，显示空气质量（</w:t>
      </w:r>
      <w:r>
        <w:rPr>
          <w:rFonts w:ascii="Times New Roman" w:hAnsi="Times New Roman" w:cs="Times New Roman" w:hint="eastAsia"/>
        </w:rPr>
        <w:t>PM2.5</w:t>
      </w:r>
      <w:r>
        <w:rPr>
          <w:rFonts w:ascii="Times New Roman" w:hAnsi="Times New Roman" w:cs="Times New Roman" w:hint="eastAsia"/>
        </w:rPr>
        <w:t>）、温度、相对湿度、二氧化碳指标。</w:t>
      </w:r>
    </w:p>
    <w:p w:rsidR="0052711A" w:rsidRDefault="003A3F7E">
      <w:pPr>
        <w:pStyle w:val="af2"/>
        <w:widowControl/>
        <w:numPr>
          <w:ilvl w:val="1"/>
          <w:numId w:val="17"/>
        </w:numPr>
        <w:adjustRightInd w:val="0"/>
        <w:snapToGrid w:val="0"/>
        <w:spacing w:line="360" w:lineRule="auto"/>
        <w:rPr>
          <w:sz w:val="21"/>
        </w:rPr>
      </w:pPr>
      <w:r>
        <w:rPr>
          <w:rFonts w:hint="eastAsia"/>
          <w:sz w:val="21"/>
        </w:rPr>
        <w:t>手势左右滑动，进行指标间切换。</w:t>
      </w:r>
    </w:p>
    <w:p w:rsidR="0052711A" w:rsidRDefault="003A3F7E">
      <w:pPr>
        <w:pStyle w:val="af2"/>
        <w:widowControl/>
        <w:numPr>
          <w:ilvl w:val="1"/>
          <w:numId w:val="17"/>
        </w:numPr>
        <w:adjustRightInd w:val="0"/>
        <w:snapToGrid w:val="0"/>
        <w:spacing w:line="360" w:lineRule="auto"/>
        <w:rPr>
          <w:sz w:val="21"/>
        </w:rPr>
      </w:pPr>
      <w:r>
        <w:rPr>
          <w:rFonts w:hint="eastAsia"/>
          <w:sz w:val="21"/>
        </w:rPr>
        <w:t>X</w:t>
      </w:r>
      <w:r>
        <w:rPr>
          <w:rFonts w:hint="eastAsia"/>
          <w:sz w:val="21"/>
        </w:rPr>
        <w:t>抽：时间轴，最大</w:t>
      </w:r>
      <w:r>
        <w:rPr>
          <w:rFonts w:hint="eastAsia"/>
          <w:sz w:val="21"/>
        </w:rPr>
        <w:t>60</w:t>
      </w:r>
      <w:r>
        <w:rPr>
          <w:rFonts w:hint="eastAsia"/>
          <w:sz w:val="21"/>
        </w:rPr>
        <w:t>秒，周期为</w:t>
      </w:r>
      <w:r>
        <w:rPr>
          <w:rFonts w:hint="eastAsia"/>
          <w:sz w:val="21"/>
        </w:rPr>
        <w:t>3</w:t>
      </w:r>
      <w:r>
        <w:rPr>
          <w:rFonts w:hint="eastAsia"/>
          <w:sz w:val="21"/>
        </w:rPr>
        <w:t>秒，即</w:t>
      </w:r>
      <w:r>
        <w:rPr>
          <w:rFonts w:hint="eastAsia"/>
          <w:sz w:val="21"/>
        </w:rPr>
        <w:t>3</w:t>
      </w:r>
      <w:r>
        <w:rPr>
          <w:rFonts w:hint="eastAsia"/>
          <w:sz w:val="21"/>
        </w:rPr>
        <w:t>秒钟更新一次数据，并存储过去</w:t>
      </w:r>
      <w:r>
        <w:rPr>
          <w:rFonts w:hint="eastAsia"/>
          <w:sz w:val="21"/>
        </w:rPr>
        <w:t>1</w:t>
      </w:r>
      <w:r>
        <w:rPr>
          <w:rFonts w:hint="eastAsia"/>
          <w:sz w:val="21"/>
        </w:rPr>
        <w:t>分钟的数据。</w:t>
      </w:r>
    </w:p>
    <w:p w:rsidR="0052711A" w:rsidRDefault="003A3F7E">
      <w:pPr>
        <w:pStyle w:val="af2"/>
        <w:widowControl/>
        <w:numPr>
          <w:ilvl w:val="1"/>
          <w:numId w:val="17"/>
        </w:numPr>
        <w:adjustRightInd w:val="0"/>
        <w:snapToGrid w:val="0"/>
        <w:spacing w:line="360" w:lineRule="auto"/>
        <w:rPr>
          <w:sz w:val="21"/>
        </w:rPr>
      </w:pPr>
      <w:r>
        <w:rPr>
          <w:rFonts w:hint="eastAsia"/>
          <w:sz w:val="21"/>
        </w:rPr>
        <w:t>Y</w:t>
      </w:r>
      <w:r>
        <w:rPr>
          <w:rFonts w:hint="eastAsia"/>
          <w:sz w:val="21"/>
        </w:rPr>
        <w:t>抽：显示存储的过去</w:t>
      </w:r>
      <w:r>
        <w:rPr>
          <w:rFonts w:hint="eastAsia"/>
          <w:sz w:val="21"/>
        </w:rPr>
        <w:t>1</w:t>
      </w:r>
      <w:r>
        <w:rPr>
          <w:rFonts w:hint="eastAsia"/>
          <w:sz w:val="21"/>
        </w:rPr>
        <w:t>分钟数据值。</w:t>
      </w:r>
    </w:p>
    <w:p w:rsidR="0052711A" w:rsidRDefault="003A3F7E">
      <w:pPr>
        <w:pStyle w:val="af2"/>
        <w:widowControl/>
        <w:numPr>
          <w:ilvl w:val="1"/>
          <w:numId w:val="17"/>
        </w:numPr>
        <w:adjustRightInd w:val="0"/>
        <w:snapToGrid w:val="0"/>
        <w:spacing w:line="360" w:lineRule="auto"/>
        <w:rPr>
          <w:sz w:val="21"/>
        </w:rPr>
      </w:pPr>
      <w:r>
        <w:rPr>
          <w:rFonts w:hint="eastAsia"/>
          <w:sz w:val="21"/>
        </w:rPr>
        <w:t>在图标右上方显示当前图表过去</w:t>
      </w:r>
      <w:r>
        <w:rPr>
          <w:rFonts w:hint="eastAsia"/>
          <w:sz w:val="21"/>
        </w:rPr>
        <w:t>1</w:t>
      </w:r>
      <w:r>
        <w:rPr>
          <w:rFonts w:hint="eastAsia"/>
          <w:sz w:val="21"/>
        </w:rPr>
        <w:t>分钟内数据的最大值或最小值。</w:t>
      </w:r>
    </w:p>
    <w:p w:rsidR="0052711A" w:rsidRDefault="003A3F7E">
      <w:pPr>
        <w:pStyle w:val="af2"/>
        <w:widowControl/>
        <w:numPr>
          <w:ilvl w:val="2"/>
          <w:numId w:val="17"/>
        </w:numPr>
        <w:adjustRightInd w:val="0"/>
        <w:snapToGrid w:val="0"/>
        <w:spacing w:line="360" w:lineRule="auto"/>
        <w:rPr>
          <w:sz w:val="21"/>
        </w:rPr>
      </w:pPr>
      <w:r>
        <w:rPr>
          <w:rFonts w:hint="eastAsia"/>
          <w:sz w:val="21"/>
        </w:rPr>
        <w:t>空气质量（</w:t>
      </w:r>
      <w:r>
        <w:rPr>
          <w:rFonts w:hint="eastAsia"/>
          <w:sz w:val="21"/>
        </w:rPr>
        <w:t>PM2.5</w:t>
      </w:r>
      <w:r>
        <w:rPr>
          <w:rFonts w:hint="eastAsia"/>
          <w:sz w:val="21"/>
        </w:rPr>
        <w:t>）指标：柱状图显示，如图</w:t>
      </w:r>
      <w:r>
        <w:rPr>
          <w:rFonts w:hint="eastAsia"/>
          <w:sz w:val="21"/>
        </w:rPr>
        <w:t>3-13</w:t>
      </w:r>
      <w:r>
        <w:rPr>
          <w:rFonts w:hint="eastAsia"/>
          <w:sz w:val="21"/>
        </w:rPr>
        <w:t>显示，过去</w:t>
      </w:r>
      <w:r>
        <w:rPr>
          <w:rFonts w:hint="eastAsia"/>
          <w:sz w:val="21"/>
        </w:rPr>
        <w:t>1</w:t>
      </w:r>
      <w:r>
        <w:rPr>
          <w:rFonts w:hint="eastAsia"/>
          <w:sz w:val="21"/>
        </w:rPr>
        <w:t>分钟内空气质量最高值：</w:t>
      </w:r>
      <w:r>
        <w:rPr>
          <w:rFonts w:hint="eastAsia"/>
          <w:sz w:val="21"/>
        </w:rPr>
        <w:t>103</w:t>
      </w:r>
      <w:r>
        <w:rPr>
          <w:rFonts w:hint="eastAsia"/>
          <w:sz w:val="21"/>
        </w:rPr>
        <w:t>。</w:t>
      </w:r>
    </w:p>
    <w:p w:rsidR="0052711A" w:rsidRDefault="003A3F7E">
      <w:pPr>
        <w:pStyle w:val="12"/>
        <w:spacing w:line="360" w:lineRule="auto"/>
      </w:pPr>
      <w:r>
        <w:rPr>
          <w:noProof/>
        </w:rPr>
        <w:lastRenderedPageBreak/>
        <w:drawing>
          <wp:inline distT="0" distB="0" distL="0" distR="0">
            <wp:extent cx="4874260" cy="2252980"/>
            <wp:effectExtent l="0" t="0" r="2540" b="0"/>
            <wp:docPr id="56" name="图片 56" descr="E:\_Pro.大赛\GZ-049移动互联网应用软件开发赛项\2017\国赛\试题\10套题\UI\6生活助手_black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_Pro.大赛\GZ-049移动互联网应用软件开发赛项\2017\国赛\试题\10套题\UI\6生活助手_black_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874400" cy="2253600"/>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温度折线图界面原型</w:t>
      </w:r>
    </w:p>
    <w:p w:rsidR="0052711A" w:rsidRDefault="0052711A">
      <w:pPr>
        <w:pStyle w:val="af2"/>
        <w:widowControl/>
        <w:adjustRightInd w:val="0"/>
        <w:snapToGrid w:val="0"/>
        <w:spacing w:line="360" w:lineRule="auto"/>
        <w:ind w:left="1275"/>
        <w:rPr>
          <w:sz w:val="21"/>
        </w:rPr>
      </w:pPr>
    </w:p>
    <w:p w:rsidR="0052711A" w:rsidRDefault="003A3F7E">
      <w:pPr>
        <w:pStyle w:val="af2"/>
        <w:widowControl/>
        <w:numPr>
          <w:ilvl w:val="2"/>
          <w:numId w:val="17"/>
        </w:numPr>
        <w:adjustRightInd w:val="0"/>
        <w:snapToGrid w:val="0"/>
        <w:spacing w:line="360" w:lineRule="auto"/>
        <w:rPr>
          <w:sz w:val="21"/>
        </w:rPr>
      </w:pPr>
      <w:r>
        <w:rPr>
          <w:rFonts w:hint="eastAsia"/>
          <w:sz w:val="21"/>
        </w:rPr>
        <w:t>温度指标：折现图显示，如图</w:t>
      </w:r>
      <w:r>
        <w:rPr>
          <w:rFonts w:hint="eastAsia"/>
          <w:sz w:val="21"/>
        </w:rPr>
        <w:t>3-14</w:t>
      </w:r>
      <w:r>
        <w:rPr>
          <w:rFonts w:hint="eastAsia"/>
          <w:sz w:val="21"/>
        </w:rPr>
        <w:t>所示，过去</w:t>
      </w:r>
      <w:r>
        <w:rPr>
          <w:rFonts w:hint="eastAsia"/>
          <w:sz w:val="21"/>
        </w:rPr>
        <w:t>1</w:t>
      </w:r>
      <w:r>
        <w:rPr>
          <w:rFonts w:hint="eastAsia"/>
          <w:sz w:val="21"/>
        </w:rPr>
        <w:t>分钟最高气温</w:t>
      </w:r>
      <w:r>
        <w:rPr>
          <w:rFonts w:hint="eastAsia"/>
          <w:sz w:val="21"/>
        </w:rPr>
        <w:t>: 25</w:t>
      </w:r>
      <w:r>
        <w:rPr>
          <w:rFonts w:hint="eastAsia"/>
          <w:sz w:val="21"/>
        </w:rPr>
        <w:t>℃</w:t>
      </w:r>
      <w:r>
        <w:rPr>
          <w:rFonts w:hint="eastAsia"/>
          <w:sz w:val="21"/>
        </w:rPr>
        <w:t xml:space="preserve"> , </w:t>
      </w:r>
      <w:r>
        <w:rPr>
          <w:rFonts w:hint="eastAsia"/>
          <w:sz w:val="21"/>
        </w:rPr>
        <w:t>最低气温</w:t>
      </w:r>
      <w:r>
        <w:rPr>
          <w:rFonts w:hint="eastAsia"/>
          <w:sz w:val="21"/>
        </w:rPr>
        <w:t>: 16</w:t>
      </w:r>
      <w:r>
        <w:rPr>
          <w:rFonts w:hint="eastAsia"/>
          <w:sz w:val="21"/>
        </w:rPr>
        <w:t>℃</w:t>
      </w:r>
    </w:p>
    <w:p w:rsidR="0052711A" w:rsidRDefault="003A3F7E">
      <w:pPr>
        <w:pStyle w:val="12"/>
        <w:spacing w:line="360" w:lineRule="auto"/>
      </w:pPr>
      <w:r>
        <w:rPr>
          <w:noProof/>
        </w:rPr>
        <w:drawing>
          <wp:inline distT="0" distB="0" distL="0" distR="0">
            <wp:extent cx="4874260" cy="2256790"/>
            <wp:effectExtent l="0" t="0" r="2540" b="0"/>
            <wp:docPr id="57" name="图片 57" descr="E:\_Pro.大赛\GZ-049移动互联网应用软件开发赛项\2017\国赛\试题\10套题\UI\6生活助手_black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_Pro.大赛\GZ-049移动互联网应用软件开发赛项\2017\国赛\试题\10套题\UI\6生活助手_black_0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874400" cy="2257200"/>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相对湿度折线界面原型</w:t>
      </w:r>
    </w:p>
    <w:p w:rsidR="0052711A" w:rsidRDefault="0052711A">
      <w:pPr>
        <w:pStyle w:val="af2"/>
        <w:widowControl/>
        <w:adjustRightInd w:val="0"/>
        <w:snapToGrid w:val="0"/>
        <w:spacing w:line="360" w:lineRule="auto"/>
        <w:ind w:left="840"/>
        <w:rPr>
          <w:sz w:val="21"/>
        </w:rPr>
      </w:pPr>
    </w:p>
    <w:p w:rsidR="0052711A" w:rsidRDefault="003A3F7E">
      <w:pPr>
        <w:pStyle w:val="af2"/>
        <w:widowControl/>
        <w:numPr>
          <w:ilvl w:val="2"/>
          <w:numId w:val="17"/>
        </w:numPr>
        <w:adjustRightInd w:val="0"/>
        <w:snapToGrid w:val="0"/>
        <w:spacing w:line="360" w:lineRule="auto"/>
        <w:rPr>
          <w:sz w:val="21"/>
        </w:rPr>
      </w:pPr>
      <w:r>
        <w:rPr>
          <w:rFonts w:hint="eastAsia"/>
          <w:sz w:val="21"/>
        </w:rPr>
        <w:t>相对湿度指标：折现图显示，如图</w:t>
      </w:r>
      <w:r>
        <w:rPr>
          <w:rFonts w:hint="eastAsia"/>
          <w:sz w:val="21"/>
        </w:rPr>
        <w:t>3-15</w:t>
      </w:r>
      <w:r>
        <w:rPr>
          <w:rFonts w:hint="eastAsia"/>
          <w:sz w:val="21"/>
        </w:rPr>
        <w:t>所示，过去</w:t>
      </w:r>
      <w:r>
        <w:rPr>
          <w:rFonts w:hint="eastAsia"/>
          <w:sz w:val="21"/>
        </w:rPr>
        <w:t>1</w:t>
      </w:r>
      <w:r>
        <w:rPr>
          <w:rFonts w:hint="eastAsia"/>
          <w:sz w:val="21"/>
        </w:rPr>
        <w:t>分钟最大相对湿：</w:t>
      </w:r>
      <w:r>
        <w:rPr>
          <w:rFonts w:hint="eastAsia"/>
          <w:sz w:val="21"/>
        </w:rPr>
        <w:t>67%</w:t>
      </w:r>
    </w:p>
    <w:p w:rsidR="0052711A" w:rsidRDefault="003A3F7E">
      <w:pPr>
        <w:pStyle w:val="12"/>
        <w:spacing w:line="360" w:lineRule="auto"/>
        <w:rPr>
          <w:rFonts w:ascii="Times New Roman" w:hAnsi="Times New Roman" w:cs="Times New Roman"/>
        </w:rPr>
      </w:pPr>
      <w:r>
        <w:rPr>
          <w:noProof/>
        </w:rPr>
        <w:drawing>
          <wp:inline distT="0" distB="0" distL="0" distR="0">
            <wp:extent cx="4877435" cy="1810385"/>
            <wp:effectExtent l="0" t="0" r="0" b="0"/>
            <wp:docPr id="58" name="图片 58" descr="E:\_Pro.大赛\GZ-049移动互联网应用软件开发赛项\2017\国赛\试题\10套题\UI\6生活助手_black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E:\_Pro.大赛\GZ-049移动互联网应用软件开发赛项\2017\国赛\试题\10套题\UI\6生活助手_black_0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878000" cy="1810800"/>
                    </a:xfrm>
                    <a:prstGeom prst="rect">
                      <a:avLst/>
                    </a:prstGeom>
                    <a:noFill/>
                    <a:ln>
                      <a:noFill/>
                    </a:ln>
                  </pic:spPr>
                </pic:pic>
              </a:graphicData>
            </a:graphic>
          </wp:inline>
        </w:drawing>
      </w:r>
      <w:r>
        <w:t xml:space="preserve"> </w:t>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lastRenderedPageBreak/>
        <w:t>二氧化碳界面原型</w:t>
      </w:r>
    </w:p>
    <w:p w:rsidR="0052711A" w:rsidRDefault="0052711A">
      <w:pPr>
        <w:pStyle w:val="af2"/>
        <w:widowControl/>
        <w:adjustRightInd w:val="0"/>
        <w:snapToGrid w:val="0"/>
        <w:spacing w:line="360" w:lineRule="auto"/>
        <w:ind w:left="840"/>
        <w:rPr>
          <w:sz w:val="21"/>
        </w:rPr>
      </w:pPr>
    </w:p>
    <w:p w:rsidR="0052711A" w:rsidRDefault="003A3F7E">
      <w:pPr>
        <w:pStyle w:val="af2"/>
        <w:widowControl/>
        <w:numPr>
          <w:ilvl w:val="2"/>
          <w:numId w:val="17"/>
        </w:numPr>
        <w:adjustRightInd w:val="0"/>
        <w:snapToGrid w:val="0"/>
        <w:spacing w:line="360" w:lineRule="auto"/>
        <w:rPr>
          <w:sz w:val="21"/>
        </w:rPr>
      </w:pPr>
      <w:r>
        <w:rPr>
          <w:rFonts w:hint="eastAsia"/>
          <w:sz w:val="21"/>
        </w:rPr>
        <w:t>二氧化碳指标：折现图显示，如图</w:t>
      </w:r>
      <w:r>
        <w:rPr>
          <w:rFonts w:hint="eastAsia"/>
          <w:sz w:val="21"/>
        </w:rPr>
        <w:t>3-16</w:t>
      </w:r>
      <w:r>
        <w:rPr>
          <w:rFonts w:hint="eastAsia"/>
          <w:sz w:val="21"/>
        </w:rPr>
        <w:t>所示，过去</w:t>
      </w:r>
      <w:r>
        <w:rPr>
          <w:rFonts w:hint="eastAsia"/>
          <w:sz w:val="21"/>
        </w:rPr>
        <w:t>1</w:t>
      </w:r>
      <w:r>
        <w:rPr>
          <w:rFonts w:hint="eastAsia"/>
          <w:sz w:val="21"/>
        </w:rPr>
        <w:t>分钟最大相对浓度：</w:t>
      </w:r>
      <w:r>
        <w:rPr>
          <w:rFonts w:hint="eastAsia"/>
          <w:sz w:val="21"/>
        </w:rPr>
        <w:t>97</w:t>
      </w:r>
    </w:p>
    <w:p w:rsidR="0052711A" w:rsidRDefault="0052711A">
      <w:pPr>
        <w:pStyle w:val="12"/>
        <w:spacing w:line="360" w:lineRule="auto"/>
        <w:ind w:left="840" w:firstLineChars="0" w:firstLine="0"/>
        <w:rPr>
          <w:rFonts w:ascii="Times New Roman" w:hAnsi="Times New Roman" w:cs="Times New Roman"/>
        </w:rPr>
      </w:pPr>
    </w:p>
    <w:p w:rsidR="0052711A" w:rsidRDefault="003A3F7E">
      <w:pPr>
        <w:pStyle w:val="af"/>
        <w:numPr>
          <w:ilvl w:val="0"/>
          <w:numId w:val="9"/>
        </w:numPr>
        <w:jc w:val="left"/>
        <w:rPr>
          <w:rFonts w:ascii="宋体" w:hAnsi="宋体"/>
          <w:sz w:val="24"/>
          <w:szCs w:val="24"/>
        </w:rPr>
      </w:pPr>
      <w:r>
        <w:rPr>
          <w:rFonts w:ascii="宋体" w:hAnsi="宋体"/>
          <w:sz w:val="24"/>
          <w:szCs w:val="24"/>
        </w:rPr>
        <w:t>编码</w:t>
      </w:r>
      <w:r>
        <w:rPr>
          <w:rFonts w:ascii="宋体" w:hAnsi="宋体" w:hint="eastAsia"/>
          <w:sz w:val="24"/>
          <w:szCs w:val="24"/>
        </w:rPr>
        <w:t>数据分析</w:t>
      </w:r>
      <w:r>
        <w:rPr>
          <w:rFonts w:ascii="宋体" w:hAnsi="宋体"/>
          <w:sz w:val="24"/>
          <w:szCs w:val="24"/>
        </w:rPr>
        <w:t>功能（</w:t>
      </w:r>
      <w:r>
        <w:rPr>
          <w:rFonts w:ascii="宋体" w:hAnsi="宋体" w:hint="eastAsia"/>
          <w:sz w:val="24"/>
          <w:szCs w:val="24"/>
        </w:rPr>
        <w:t>14</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长期以来，交通行业内存在数据资源散、开放共享难、分析应用弱等问题，在一定程度上制约了行业发展。因此，我们需要借助大数据的力量解决日益紧迫的交通问题，分析司机违章行为，减少违章驾驶习惯等。</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rPr>
          <w:rFonts w:ascii="Times New Roman" w:hAnsi="Times New Roman" w:cs="Times New Roman"/>
        </w:rPr>
      </w:pPr>
      <w:r>
        <w:rPr>
          <w:rFonts w:ascii="Times New Roman" w:hAnsi="Times New Roman" w:cs="Times New Roman"/>
          <w:noProof/>
        </w:rPr>
        <w:drawing>
          <wp:inline distT="0" distB="0" distL="0" distR="0">
            <wp:extent cx="5274310" cy="278130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2781300"/>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有违章车辆和无违章车辆的占比统计界面原型</w:t>
      </w:r>
    </w:p>
    <w:p w:rsidR="0052711A" w:rsidRDefault="0052711A">
      <w:pPr>
        <w:pStyle w:val="12"/>
        <w:spacing w:line="360" w:lineRule="auto"/>
        <w:ind w:firstLineChars="0"/>
        <w:jc w:val="center"/>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w:t>
      </w:r>
      <w:proofErr w:type="gramStart"/>
      <w:r>
        <w:rPr>
          <w:rFonts w:ascii="Times New Roman" w:hAnsi="Times New Roman" w:cs="Times New Roman" w:hint="eastAsia"/>
        </w:rPr>
        <w:t>侧边栏的</w:t>
      </w:r>
      <w:proofErr w:type="gramEnd"/>
      <w:r>
        <w:rPr>
          <w:rFonts w:ascii="Times New Roman" w:hAnsi="Times New Roman" w:cs="Times New Roman" w:hint="eastAsia"/>
        </w:rPr>
        <w:t>【数据分析】列表项，进入数据分析界面，手势左右滑动，进行数据指标分析图表间切换。根据相关接口返回数据，进行数据挖掘分析，利用饼状图显示平台上有违章车辆和无违章车辆的占比统计，如图</w:t>
      </w:r>
      <w:r>
        <w:rPr>
          <w:rFonts w:ascii="Times New Roman" w:hAnsi="Times New Roman" w:cs="Times New Roman" w:hint="eastAsia"/>
        </w:rPr>
        <w:t>3-17</w:t>
      </w:r>
      <w:r>
        <w:rPr>
          <w:rFonts w:ascii="Times New Roman" w:hAnsi="Times New Roman" w:cs="Times New Roman" w:hint="eastAsia"/>
        </w:rPr>
        <w:t>所示。</w:t>
      </w:r>
    </w:p>
    <w:p w:rsidR="0052711A" w:rsidRDefault="0052711A">
      <w:pPr>
        <w:pStyle w:val="12"/>
        <w:spacing w:line="360" w:lineRule="auto"/>
        <w:ind w:firstLineChars="0"/>
        <w:jc w:val="center"/>
        <w:rPr>
          <w:rFonts w:ascii="Times New Roman" w:hAnsi="Times New Roman" w:cs="Times New Roman"/>
        </w:rPr>
      </w:pP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extent cx="5274310" cy="303276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3032760"/>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有无</w:t>
      </w:r>
      <w:proofErr w:type="gramStart"/>
      <w:r>
        <w:rPr>
          <w:rFonts w:ascii="Times New Roman" w:hAnsi="Times New Roman" w:cs="Times New Roman" w:hint="eastAsia"/>
        </w:rPr>
        <w:t>“</w:t>
      </w:r>
      <w:proofErr w:type="gramEnd"/>
      <w:r>
        <w:rPr>
          <w:rFonts w:ascii="Times New Roman" w:hAnsi="Times New Roman" w:cs="Times New Roman" w:hint="eastAsia"/>
        </w:rPr>
        <w:t>重复违章记录的车辆“的占比统计界面原型</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根据相关接口返回数据，进行数据挖掘分析，利用饼状图显示平台上有无</w:t>
      </w:r>
      <w:proofErr w:type="gramStart"/>
      <w:r>
        <w:rPr>
          <w:rFonts w:ascii="Times New Roman" w:hAnsi="Times New Roman" w:cs="Times New Roman" w:hint="eastAsia"/>
        </w:rPr>
        <w:t>“</w:t>
      </w:r>
      <w:proofErr w:type="gramEnd"/>
      <w:r>
        <w:rPr>
          <w:rFonts w:ascii="Times New Roman" w:hAnsi="Times New Roman" w:cs="Times New Roman" w:hint="eastAsia"/>
        </w:rPr>
        <w:t>重复违章记录的车辆“的占比统计，如图</w:t>
      </w:r>
      <w:r>
        <w:rPr>
          <w:rFonts w:ascii="Times New Roman" w:hAnsi="Times New Roman" w:cs="Times New Roman" w:hint="eastAsia"/>
        </w:rPr>
        <w:t>3-18</w:t>
      </w:r>
      <w:r>
        <w:rPr>
          <w:rFonts w:ascii="Times New Roman" w:hAnsi="Times New Roman" w:cs="Times New Roman" w:hint="eastAsia"/>
        </w:rPr>
        <w:t>所示。</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noProof/>
        </w:rPr>
        <w:drawing>
          <wp:inline distT="0" distB="0" distL="0" distR="0">
            <wp:extent cx="5274310" cy="303276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3032760"/>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违章车辆的违章次数占比分布界面原型</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根据相关接口返回数据，进行数据挖掘分析，利用水平立</w:t>
      </w:r>
      <w:proofErr w:type="gramStart"/>
      <w:r>
        <w:rPr>
          <w:rFonts w:ascii="Times New Roman" w:hAnsi="Times New Roman" w:cs="Times New Roman" w:hint="eastAsia"/>
        </w:rPr>
        <w:t>体柱状图或</w:t>
      </w:r>
      <w:proofErr w:type="gramEnd"/>
      <w:r>
        <w:rPr>
          <w:rFonts w:ascii="Times New Roman" w:hAnsi="Times New Roman" w:cs="Times New Roman" w:hint="eastAsia"/>
        </w:rPr>
        <w:t>水平柱状图显示违</w:t>
      </w:r>
      <w:r>
        <w:rPr>
          <w:rFonts w:ascii="Times New Roman" w:hAnsi="Times New Roman" w:cs="Times New Roman" w:hint="eastAsia"/>
        </w:rPr>
        <w:lastRenderedPageBreak/>
        <w:t>章车辆的违章次数占比分布图统计，图</w:t>
      </w:r>
      <w:r>
        <w:rPr>
          <w:rFonts w:ascii="Times New Roman" w:hAnsi="Times New Roman" w:cs="Times New Roman" w:hint="eastAsia"/>
        </w:rPr>
        <w:t>3-19</w:t>
      </w:r>
      <w:r>
        <w:rPr>
          <w:rFonts w:ascii="Times New Roman" w:hAnsi="Times New Roman" w:cs="Times New Roman" w:hint="eastAsia"/>
        </w:rPr>
        <w:t>界面原型仅供参考。</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noProof/>
        </w:rPr>
        <w:drawing>
          <wp:inline distT="0" distB="0" distL="0" distR="0">
            <wp:extent cx="5274310" cy="3737610"/>
            <wp:effectExtent l="0" t="0" r="2540" b="0"/>
            <wp:docPr id="62" name="图片 62" descr="E:\_Pro.大赛\GZ-049移动互联网应用软件开发赛项\2017\国赛\试题\10套题\UI\7数据分析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E:\_Pro.大赛\GZ-049移动互联网应用软件开发赛项\2017\国赛\试题\10套题\UI\7数据分析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3737773"/>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年龄群体车辆违章的占比统计界面原型</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根据相关接口返回数据，进行数据挖掘分析，利用多层级的堆叠条形图显示平台上年龄群体车辆违章的占比统计，如图</w:t>
      </w:r>
      <w:r>
        <w:rPr>
          <w:rFonts w:ascii="Times New Roman" w:hAnsi="Times New Roman" w:cs="Times New Roman" w:hint="eastAsia"/>
        </w:rPr>
        <w:t>3-20</w:t>
      </w:r>
      <w:r>
        <w:rPr>
          <w:rFonts w:ascii="Times New Roman" w:hAnsi="Times New Roman" w:cs="Times New Roman" w:hint="eastAsia"/>
        </w:rPr>
        <w:t>所示。</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lastRenderedPageBreak/>
        <w:drawing>
          <wp:inline distT="0" distB="0" distL="0" distR="0">
            <wp:extent cx="5274310" cy="3771265"/>
            <wp:effectExtent l="0" t="0" r="2540" b="635"/>
            <wp:docPr id="63" name="图片 63" descr="E:\_Pro.大赛\GZ-049移动互联网应用软件开发赛项\2017\国赛\试题\10套题\UI\7数据分析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E:\_Pro.大赛\GZ-049移动互联网应用软件开发赛项\2017\国赛\试题\10套题\UI\7数据分析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3771781"/>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男性和女性有无车辆违章的占比统计界面原型</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根据相关接口返回数据，进行数据挖掘分析，利用多层级的堆叠条形图显示平台上男性和女性有无车辆违章的占比统计，如图</w:t>
      </w:r>
      <w:r>
        <w:rPr>
          <w:rFonts w:ascii="Times New Roman" w:hAnsi="Times New Roman" w:cs="Times New Roman" w:hint="eastAsia"/>
        </w:rPr>
        <w:t>3-21</w:t>
      </w:r>
      <w:r>
        <w:rPr>
          <w:rFonts w:ascii="Times New Roman" w:hAnsi="Times New Roman" w:cs="Times New Roman" w:hint="eastAsia"/>
        </w:rPr>
        <w:t>所示。</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noProof/>
        </w:rPr>
        <w:drawing>
          <wp:inline distT="0" distB="0" distL="0" distR="0">
            <wp:extent cx="5274310" cy="2926080"/>
            <wp:effectExtent l="0" t="0" r="2540" b="7620"/>
            <wp:docPr id="64" name="图片 64" descr="E:\_Pro.大赛\GZ-049移动互联网应用软件开发赛项\2017\国赛\试题\10套题\UI\7数据分析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E:\_Pro.大赛\GZ-049移动互联网应用软件开发赛项\2017\国赛\试题\10套题\UI\7数据分析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4310" cy="2926371"/>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每日时段内车辆违章的占比统计界面原型</w:t>
      </w: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hint="eastAsia"/>
        </w:rPr>
        <w:t>根据相关接口返回数据，进行数据挖掘分析，利用立</w:t>
      </w:r>
      <w:proofErr w:type="gramStart"/>
      <w:r>
        <w:rPr>
          <w:rFonts w:ascii="Times New Roman" w:hAnsi="Times New Roman" w:cs="Times New Roman" w:hint="eastAsia"/>
        </w:rPr>
        <w:t>体柱状图或</w:t>
      </w:r>
      <w:proofErr w:type="gramEnd"/>
      <w:r>
        <w:rPr>
          <w:rFonts w:ascii="Times New Roman" w:hAnsi="Times New Roman" w:cs="Times New Roman" w:hint="eastAsia"/>
        </w:rPr>
        <w:t>柱状图显示每日时段内车辆违章的占比统计，图</w:t>
      </w:r>
      <w:r>
        <w:rPr>
          <w:rFonts w:ascii="Times New Roman" w:hAnsi="Times New Roman" w:cs="Times New Roman" w:hint="eastAsia"/>
        </w:rPr>
        <w:t>3-22</w:t>
      </w:r>
      <w:r>
        <w:rPr>
          <w:rFonts w:ascii="Times New Roman" w:hAnsi="Times New Roman" w:cs="Times New Roman" w:hint="eastAsia"/>
        </w:rPr>
        <w:t>界面原型仅供参考。</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noProof/>
        </w:rPr>
        <w:drawing>
          <wp:inline distT="0" distB="0" distL="0" distR="0">
            <wp:extent cx="5274310" cy="320611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3206115"/>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排名前十位的交通违法行为的占比统计界面原型</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根据相关接口返回数据，进行数据挖掘分析，利用水平立</w:t>
      </w:r>
      <w:proofErr w:type="gramStart"/>
      <w:r>
        <w:rPr>
          <w:rFonts w:ascii="Times New Roman" w:hAnsi="Times New Roman" w:cs="Times New Roman" w:hint="eastAsia"/>
        </w:rPr>
        <w:t>体柱状图或</w:t>
      </w:r>
      <w:proofErr w:type="gramEnd"/>
      <w:r>
        <w:rPr>
          <w:rFonts w:ascii="Times New Roman" w:hAnsi="Times New Roman" w:cs="Times New Roman" w:hint="eastAsia"/>
        </w:rPr>
        <w:t>水平柱状图排名前十位的交通违法行为的占比统计，图</w:t>
      </w:r>
      <w:r>
        <w:rPr>
          <w:rFonts w:ascii="Times New Roman" w:hAnsi="Times New Roman" w:cs="Times New Roman" w:hint="eastAsia"/>
        </w:rPr>
        <w:t>3-23</w:t>
      </w:r>
      <w:r>
        <w:rPr>
          <w:rFonts w:ascii="Times New Roman" w:hAnsi="Times New Roman" w:cs="Times New Roman" w:hint="eastAsia"/>
        </w:rPr>
        <w:t>界面原型仅供参考。</w:t>
      </w:r>
    </w:p>
    <w:p w:rsidR="0052711A" w:rsidRDefault="0052711A">
      <w:pPr>
        <w:widowControl/>
        <w:jc w:val="left"/>
        <w:rPr>
          <w:rFonts w:ascii="宋体" w:hAnsi="宋体"/>
          <w:b/>
          <w:bCs/>
          <w:kern w:val="28"/>
          <w:sz w:val="24"/>
          <w:szCs w:val="24"/>
        </w:rPr>
      </w:pPr>
    </w:p>
    <w:p w:rsidR="0052711A" w:rsidRDefault="003A3F7E">
      <w:pPr>
        <w:pStyle w:val="af"/>
        <w:numPr>
          <w:ilvl w:val="0"/>
          <w:numId w:val="9"/>
        </w:numPr>
        <w:jc w:val="left"/>
        <w:rPr>
          <w:rFonts w:ascii="宋体" w:hAnsi="宋体"/>
          <w:sz w:val="24"/>
          <w:szCs w:val="24"/>
        </w:rPr>
      </w:pPr>
      <w:r>
        <w:rPr>
          <w:rFonts w:ascii="宋体" w:hAnsi="宋体"/>
          <w:sz w:val="24"/>
          <w:szCs w:val="24"/>
        </w:rPr>
        <w:t>编码</w:t>
      </w:r>
      <w:r>
        <w:rPr>
          <w:rFonts w:ascii="宋体" w:hAnsi="宋体" w:hint="eastAsia"/>
          <w:sz w:val="24"/>
          <w:szCs w:val="24"/>
        </w:rPr>
        <w:t>个人中心</w:t>
      </w:r>
      <w:r>
        <w:rPr>
          <w:rFonts w:ascii="宋体" w:hAnsi="宋体"/>
          <w:sz w:val="24"/>
          <w:szCs w:val="24"/>
        </w:rPr>
        <w:t>功能（</w:t>
      </w:r>
      <w:r>
        <w:rPr>
          <w:rFonts w:ascii="宋体" w:hAnsi="宋体" w:hint="eastAsia"/>
          <w:sz w:val="24"/>
          <w:szCs w:val="24"/>
        </w:rPr>
        <w:t>10</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编码实现个人中心信息管理、充</w:t>
      </w:r>
      <w:proofErr w:type="gramStart"/>
      <w:r>
        <w:rPr>
          <w:rFonts w:ascii="Times New Roman" w:hAnsi="Times New Roman" w:cs="Times New Roman" w:hint="eastAsia"/>
        </w:rPr>
        <w:t>值记录</w:t>
      </w:r>
      <w:proofErr w:type="gramEnd"/>
      <w:r>
        <w:rPr>
          <w:rFonts w:ascii="Times New Roman" w:hAnsi="Times New Roman" w:cs="Times New Roman" w:hint="eastAsia"/>
        </w:rPr>
        <w:t>和阈值设置功能。</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ind w:firstLineChars="0" w:firstLine="0"/>
        <w:jc w:val="center"/>
      </w:pPr>
      <w:r>
        <w:rPr>
          <w:noProof/>
        </w:rPr>
        <w:lastRenderedPageBreak/>
        <w:drawing>
          <wp:inline distT="0" distB="0" distL="0" distR="0">
            <wp:extent cx="5274310" cy="2719070"/>
            <wp:effectExtent l="0" t="0" r="2540" b="508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6" cstate="print"/>
                    <a:stretch>
                      <a:fillRect/>
                    </a:stretch>
                  </pic:blipFill>
                  <pic:spPr>
                    <a:xfrm>
                      <a:off x="0" y="0"/>
                      <a:ext cx="5274310" cy="2719566"/>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个人信息界面原型</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w:t>
      </w:r>
      <w:proofErr w:type="gramStart"/>
      <w:r>
        <w:rPr>
          <w:rFonts w:ascii="Times New Roman" w:hAnsi="Times New Roman" w:cs="Times New Roman" w:hint="eastAsia"/>
        </w:rPr>
        <w:t>侧边栏的</w:t>
      </w:r>
      <w:proofErr w:type="gramEnd"/>
      <w:r>
        <w:rPr>
          <w:rFonts w:ascii="Times New Roman" w:hAnsi="Times New Roman" w:cs="Times New Roman" w:hint="eastAsia"/>
        </w:rPr>
        <w:t>【个人中心】列表项，进入登录用户的个人中心界面，如图</w:t>
      </w:r>
      <w:r>
        <w:rPr>
          <w:rFonts w:ascii="Times New Roman" w:hAnsi="Times New Roman" w:cs="Times New Roman" w:hint="eastAsia"/>
        </w:rPr>
        <w:t>3-24</w:t>
      </w:r>
      <w:r>
        <w:rPr>
          <w:rFonts w:ascii="Times New Roman" w:hAnsi="Times New Roman" w:cs="Times New Roman" w:hint="eastAsia"/>
        </w:rPr>
        <w:t>所示。</w:t>
      </w:r>
    </w:p>
    <w:p w:rsidR="0052711A" w:rsidRDefault="003A3F7E">
      <w:pPr>
        <w:pStyle w:val="12"/>
        <w:numPr>
          <w:ilvl w:val="0"/>
          <w:numId w:val="18"/>
        </w:numPr>
        <w:spacing w:line="360" w:lineRule="auto"/>
        <w:ind w:firstLineChars="0"/>
        <w:rPr>
          <w:rFonts w:ascii="Times New Roman" w:hAnsi="Times New Roman" w:cs="Times New Roman"/>
        </w:rPr>
      </w:pPr>
      <w:r>
        <w:rPr>
          <w:rFonts w:ascii="Times New Roman" w:hAnsi="Times New Roman" w:cs="Times New Roman" w:hint="eastAsia"/>
        </w:rPr>
        <w:t>个人信息标签页，根据性别显示人物头像，以及名下车辆等信息，如图</w:t>
      </w:r>
      <w:r>
        <w:rPr>
          <w:rFonts w:ascii="Times New Roman" w:hAnsi="Times New Roman" w:cs="Times New Roman" w:hint="eastAsia"/>
        </w:rPr>
        <w:t>3-24</w:t>
      </w:r>
      <w:r>
        <w:rPr>
          <w:rFonts w:ascii="Times New Roman" w:hAnsi="Times New Roman" w:cs="Times New Roman" w:hint="eastAsia"/>
        </w:rPr>
        <w:t>所示。</w:t>
      </w:r>
    </w:p>
    <w:p w:rsidR="0052711A" w:rsidRDefault="0052711A">
      <w:pPr>
        <w:pStyle w:val="12"/>
        <w:spacing w:line="360" w:lineRule="auto"/>
        <w:ind w:left="795" w:firstLineChars="0" w:firstLine="0"/>
        <w:rPr>
          <w:rFonts w:ascii="Times New Roman" w:hAnsi="Times New Roman" w:cs="Times New Roman"/>
        </w:rPr>
      </w:pPr>
    </w:p>
    <w:p w:rsidR="0052711A" w:rsidRDefault="003A3F7E">
      <w:pPr>
        <w:pStyle w:val="12"/>
        <w:spacing w:line="360" w:lineRule="auto"/>
        <w:ind w:firstLineChars="0" w:firstLine="0"/>
      </w:pPr>
      <w:r>
        <w:rPr>
          <w:noProof/>
        </w:rPr>
        <w:drawing>
          <wp:inline distT="0" distB="0" distL="0" distR="0">
            <wp:extent cx="5274310" cy="2719070"/>
            <wp:effectExtent l="0" t="0" r="2540" b="508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7" cstate="print"/>
                    <a:stretch>
                      <a:fillRect/>
                    </a:stretch>
                  </pic:blipFill>
                  <pic:spPr>
                    <a:xfrm>
                      <a:off x="0" y="0"/>
                      <a:ext cx="5274310" cy="2719566"/>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充</w:t>
      </w:r>
      <w:proofErr w:type="gramStart"/>
      <w:r>
        <w:rPr>
          <w:rFonts w:ascii="Times New Roman" w:hAnsi="Times New Roman" w:cs="Times New Roman" w:hint="eastAsia"/>
        </w:rPr>
        <w:t>值记录</w:t>
      </w:r>
      <w:proofErr w:type="gramEnd"/>
      <w:r>
        <w:rPr>
          <w:rFonts w:ascii="Times New Roman" w:hAnsi="Times New Roman" w:cs="Times New Roman" w:hint="eastAsia"/>
        </w:rPr>
        <w:t>界面原型</w:t>
      </w:r>
    </w:p>
    <w:p w:rsidR="0052711A" w:rsidRDefault="003A3F7E">
      <w:pPr>
        <w:pStyle w:val="12"/>
        <w:numPr>
          <w:ilvl w:val="0"/>
          <w:numId w:val="18"/>
        </w:numPr>
        <w:spacing w:line="360" w:lineRule="auto"/>
        <w:ind w:firstLineChars="0"/>
        <w:rPr>
          <w:rFonts w:ascii="Times New Roman" w:hAnsi="Times New Roman" w:cs="Times New Roman"/>
        </w:rPr>
      </w:pPr>
      <w:r>
        <w:rPr>
          <w:rFonts w:ascii="Times New Roman" w:hAnsi="Times New Roman" w:cs="Times New Roman" w:hint="eastAsia"/>
        </w:rPr>
        <w:t>充</w:t>
      </w:r>
      <w:proofErr w:type="gramStart"/>
      <w:r>
        <w:rPr>
          <w:rFonts w:ascii="Times New Roman" w:hAnsi="Times New Roman" w:cs="Times New Roman" w:hint="eastAsia"/>
        </w:rPr>
        <w:t>值记录</w:t>
      </w:r>
      <w:proofErr w:type="gramEnd"/>
      <w:r>
        <w:rPr>
          <w:rFonts w:ascii="Times New Roman" w:hAnsi="Times New Roman" w:cs="Times New Roman" w:hint="eastAsia"/>
        </w:rPr>
        <w:t>标签页，如图</w:t>
      </w:r>
      <w:r>
        <w:rPr>
          <w:rFonts w:ascii="Times New Roman" w:hAnsi="Times New Roman" w:cs="Times New Roman" w:hint="eastAsia"/>
        </w:rPr>
        <w:t>3-25</w:t>
      </w:r>
      <w:r>
        <w:rPr>
          <w:rFonts w:ascii="Times New Roman" w:hAnsi="Times New Roman" w:cs="Times New Roman" w:hint="eastAsia"/>
        </w:rPr>
        <w:t>所示。</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hint="eastAsia"/>
          <w:sz w:val="21"/>
          <w:szCs w:val="21"/>
        </w:rPr>
        <w:t>根据车管局车辆账户充值记录，实现该功能。记录充值时间、星期、充值人、车牌号、充值金额、充值后的余额等信息。</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hint="eastAsia"/>
          <w:sz w:val="21"/>
          <w:szCs w:val="21"/>
        </w:rPr>
        <w:t>计算用户支出（充值）总金额。</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sz w:val="21"/>
          <w:szCs w:val="21"/>
        </w:rPr>
        <w:t>初始进入本模块，默认以</w:t>
      </w:r>
      <w:r>
        <w:rPr>
          <w:rFonts w:asciiTheme="minorEastAsia" w:hAnsiTheme="minorEastAsia" w:hint="eastAsia"/>
          <w:sz w:val="21"/>
          <w:szCs w:val="21"/>
        </w:rPr>
        <w:t>时间降序</w:t>
      </w:r>
      <w:r>
        <w:rPr>
          <w:rFonts w:asciiTheme="minorEastAsia" w:hAnsiTheme="minorEastAsia"/>
          <w:sz w:val="21"/>
          <w:szCs w:val="21"/>
        </w:rPr>
        <w:t>显示当前的</w:t>
      </w:r>
      <w:r>
        <w:rPr>
          <w:rFonts w:asciiTheme="minorEastAsia" w:hAnsiTheme="minorEastAsia" w:hint="eastAsia"/>
          <w:sz w:val="21"/>
          <w:szCs w:val="21"/>
        </w:rPr>
        <w:t>充</w:t>
      </w:r>
      <w:proofErr w:type="gramStart"/>
      <w:r>
        <w:rPr>
          <w:rFonts w:asciiTheme="minorEastAsia" w:hAnsiTheme="minorEastAsia" w:hint="eastAsia"/>
          <w:sz w:val="21"/>
          <w:szCs w:val="21"/>
        </w:rPr>
        <w:t>值记录</w:t>
      </w:r>
      <w:proofErr w:type="gramEnd"/>
      <w:r>
        <w:rPr>
          <w:rFonts w:asciiTheme="minorEastAsia" w:hAnsiTheme="minorEastAsia"/>
          <w:sz w:val="21"/>
          <w:szCs w:val="21"/>
        </w:rPr>
        <w:t>信息。</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hint="eastAsia"/>
          <w:sz w:val="21"/>
          <w:szCs w:val="21"/>
        </w:rPr>
        <w:t>如果首次使用APP没有历史记录，则提示“暂无充值历史记录”</w:t>
      </w:r>
      <w:r>
        <w:rPr>
          <w:rFonts w:asciiTheme="minorEastAsia" w:hAnsiTheme="minorEastAsia"/>
          <w:sz w:val="21"/>
          <w:szCs w:val="21"/>
        </w:rPr>
        <w:t>。</w:t>
      </w:r>
    </w:p>
    <w:p w:rsidR="0052711A" w:rsidRDefault="0052711A">
      <w:pPr>
        <w:pStyle w:val="af2"/>
        <w:widowControl/>
        <w:adjustRightInd w:val="0"/>
        <w:snapToGrid w:val="0"/>
        <w:spacing w:line="360" w:lineRule="auto"/>
      </w:pPr>
    </w:p>
    <w:p w:rsidR="0052711A" w:rsidRDefault="003A3F7E">
      <w:pPr>
        <w:pStyle w:val="af2"/>
        <w:widowControl/>
        <w:adjustRightInd w:val="0"/>
        <w:snapToGrid w:val="0"/>
        <w:spacing w:line="360" w:lineRule="auto"/>
      </w:pPr>
      <w:r>
        <w:rPr>
          <w:noProof/>
        </w:rPr>
        <w:lastRenderedPageBreak/>
        <w:drawing>
          <wp:inline distT="0" distB="0" distL="0" distR="0">
            <wp:extent cx="5274310" cy="2719070"/>
            <wp:effectExtent l="0" t="0" r="2540"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8" cstate="print"/>
                    <a:stretch>
                      <a:fillRect/>
                    </a:stretch>
                  </pic:blipFill>
                  <pic:spPr>
                    <a:xfrm>
                      <a:off x="0" y="0"/>
                      <a:ext cx="5274310" cy="2719566"/>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余额阈值告警设置界面原型</w:t>
      </w:r>
    </w:p>
    <w:p w:rsidR="0052711A" w:rsidRDefault="003A3F7E">
      <w:pPr>
        <w:pStyle w:val="12"/>
        <w:numPr>
          <w:ilvl w:val="0"/>
          <w:numId w:val="18"/>
        </w:numPr>
        <w:spacing w:line="360" w:lineRule="auto"/>
        <w:ind w:firstLineChars="0"/>
        <w:rPr>
          <w:rFonts w:ascii="Times New Roman" w:hAnsi="Times New Roman" w:cs="Times New Roman"/>
          <w:szCs w:val="21"/>
        </w:rPr>
      </w:pPr>
      <w:r>
        <w:rPr>
          <w:rFonts w:ascii="Times New Roman" w:hAnsi="Times New Roman" w:cs="Times New Roman" w:hint="eastAsia"/>
          <w:szCs w:val="21"/>
        </w:rPr>
        <w:t>余额告警标签页，如图</w:t>
      </w:r>
      <w:r>
        <w:rPr>
          <w:rFonts w:ascii="Times New Roman" w:hAnsi="Times New Roman" w:cs="Times New Roman" w:hint="eastAsia"/>
          <w:szCs w:val="21"/>
        </w:rPr>
        <w:t>3-26</w:t>
      </w:r>
      <w:r>
        <w:rPr>
          <w:rFonts w:ascii="Times New Roman" w:hAnsi="Times New Roman" w:cs="Times New Roman" w:hint="eastAsia"/>
          <w:szCs w:val="21"/>
        </w:rPr>
        <w:t>所示。</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hint="eastAsia"/>
          <w:sz w:val="21"/>
          <w:szCs w:val="21"/>
        </w:rPr>
        <w:t>进入余额告警标签页，自动显示当前设置的1-4号小车告警阈值，如没有设置则显示“当前1-4号小车账户余额告警阈值未设置！”。</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hint="eastAsia"/>
          <w:sz w:val="21"/>
          <w:szCs w:val="21"/>
        </w:rPr>
        <w:t>输入账户余额告警阈值，点击【设置】按钮，进行阈值保存，显示设置成功提示，并更新当前阈值显示。</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hint="eastAsia"/>
          <w:sz w:val="21"/>
          <w:szCs w:val="21"/>
        </w:rPr>
        <w:t>每隔3秒对所有1-4号车辆账户进行余额检测，当低于阈值时，APP向Android设备状态栏发送一次通知，告警通知内容中包括车辆号、余额以及阈值。点击告警通知，自动跳转到智能交通APP的车管局车辆账户管理页面。</w:t>
      </w:r>
    </w:p>
    <w:p w:rsidR="0052711A" w:rsidRDefault="003A3F7E">
      <w:pPr>
        <w:pStyle w:val="1"/>
        <w:jc w:val="center"/>
        <w:rPr>
          <w:rFonts w:ascii="微软雅黑" w:eastAsia="微软雅黑" w:hAnsi="微软雅黑"/>
        </w:rPr>
      </w:pPr>
      <w:r>
        <w:rPr>
          <w:rFonts w:ascii="微软雅黑" w:eastAsia="微软雅黑" w:hAnsi="微软雅黑" w:hint="eastAsia"/>
        </w:rPr>
        <w:t>第四部分：创意设计题</w:t>
      </w:r>
    </w:p>
    <w:p w:rsidR="0052711A" w:rsidRDefault="003A3F7E">
      <w:pPr>
        <w:pStyle w:val="af"/>
        <w:numPr>
          <w:ilvl w:val="0"/>
          <w:numId w:val="19"/>
        </w:numPr>
        <w:jc w:val="left"/>
        <w:rPr>
          <w:rFonts w:ascii="宋体" w:hAnsi="宋体"/>
          <w:sz w:val="24"/>
          <w:szCs w:val="24"/>
        </w:rPr>
      </w:pPr>
      <w:bookmarkStart w:id="1" w:name="_Toc450990067"/>
      <w:r>
        <w:rPr>
          <w:rFonts w:ascii="宋体" w:hAnsi="宋体" w:hint="eastAsia"/>
          <w:sz w:val="24"/>
          <w:szCs w:val="24"/>
        </w:rPr>
        <w:t>编码实现创意模块（6分）</w:t>
      </w:r>
      <w:bookmarkEnd w:id="1"/>
    </w:p>
    <w:p w:rsidR="0052711A" w:rsidRDefault="003A3F7E">
      <w:pPr>
        <w:pStyle w:val="11"/>
        <w:spacing w:line="360" w:lineRule="auto"/>
        <w:ind w:firstLineChars="202" w:firstLine="426"/>
        <w:rPr>
          <w:rFonts w:ascii="宋体" w:hAnsi="宋体"/>
          <w:b/>
        </w:rPr>
      </w:pPr>
      <w:r>
        <w:rPr>
          <w:rFonts w:ascii="宋体" w:hAnsi="宋体" w:hint="eastAsia"/>
          <w:b/>
        </w:rPr>
        <w:t>【功能说明】</w:t>
      </w:r>
      <w:r>
        <w:rPr>
          <w:rFonts w:ascii="宋体" w:hAnsi="宋体" w:hint="eastAsia"/>
          <w:b/>
        </w:rPr>
        <w:tab/>
      </w:r>
    </w:p>
    <w:p w:rsidR="0052711A" w:rsidRDefault="003A3F7E">
      <w:pPr>
        <w:pStyle w:val="11"/>
        <w:spacing w:line="360" w:lineRule="auto"/>
        <w:ind w:firstLineChars="202" w:firstLine="424"/>
        <w:rPr>
          <w:rFonts w:ascii="宋体" w:hAnsi="宋体"/>
        </w:rPr>
      </w:pPr>
      <w:r>
        <w:rPr>
          <w:rFonts w:ascii="宋体" w:hAnsi="宋体" w:hint="eastAsia"/>
        </w:rPr>
        <w:t>基于本次赛项智能交通系统，自主设计实现创意模块。</w:t>
      </w:r>
    </w:p>
    <w:p w:rsidR="0052711A" w:rsidRDefault="003A3F7E">
      <w:pPr>
        <w:pStyle w:val="11"/>
        <w:spacing w:line="360" w:lineRule="auto"/>
        <w:ind w:firstLineChars="202" w:firstLine="426"/>
        <w:rPr>
          <w:rFonts w:ascii="宋体" w:hAnsi="宋体"/>
          <w:b/>
        </w:rPr>
      </w:pPr>
      <w:r>
        <w:rPr>
          <w:rFonts w:ascii="宋体" w:hAnsi="宋体" w:hint="eastAsia"/>
          <w:b/>
        </w:rPr>
        <w:t>【要求】</w:t>
      </w:r>
    </w:p>
    <w:p w:rsidR="0052711A" w:rsidRDefault="003A3F7E">
      <w:pPr>
        <w:pStyle w:val="12"/>
        <w:numPr>
          <w:ilvl w:val="0"/>
          <w:numId w:val="20"/>
        </w:numPr>
        <w:spacing w:line="360" w:lineRule="auto"/>
        <w:ind w:firstLineChars="0"/>
        <w:rPr>
          <w:rFonts w:ascii="Times New Roman" w:hAnsi="Times New Roman" w:cs="Times New Roman"/>
        </w:rPr>
      </w:pPr>
      <w:r>
        <w:rPr>
          <w:rFonts w:ascii="Times New Roman" w:hAnsi="Times New Roman" w:cs="Times New Roman" w:hint="eastAsia"/>
        </w:rPr>
        <w:t>点击</w:t>
      </w:r>
      <w:proofErr w:type="gramStart"/>
      <w:r>
        <w:rPr>
          <w:rFonts w:ascii="Times New Roman" w:hAnsi="Times New Roman" w:cs="Times New Roman" w:hint="eastAsia"/>
        </w:rPr>
        <w:t>侧边栏的</w:t>
      </w:r>
      <w:proofErr w:type="gramEnd"/>
      <w:r>
        <w:rPr>
          <w:rFonts w:ascii="Times New Roman" w:hAnsi="Times New Roman" w:cs="Times New Roman" w:hint="eastAsia"/>
        </w:rPr>
        <w:t>【创意】列表项，进入自主设计的创意模块。</w:t>
      </w:r>
    </w:p>
    <w:p w:rsidR="0052711A" w:rsidRDefault="003A3F7E">
      <w:pPr>
        <w:pStyle w:val="12"/>
        <w:numPr>
          <w:ilvl w:val="0"/>
          <w:numId w:val="20"/>
        </w:numPr>
        <w:spacing w:line="360" w:lineRule="auto"/>
        <w:ind w:firstLineChars="0"/>
        <w:rPr>
          <w:rFonts w:ascii="Times New Roman" w:hAnsi="Times New Roman" w:cs="Times New Roman"/>
        </w:rPr>
      </w:pPr>
      <w:r>
        <w:rPr>
          <w:rFonts w:ascii="Times New Roman" w:hAnsi="Times New Roman" w:cs="Times New Roman" w:hint="eastAsia"/>
        </w:rPr>
        <w:t>界面具备可视化，美观简洁易懂。</w:t>
      </w:r>
    </w:p>
    <w:p w:rsidR="0052711A" w:rsidRDefault="003A3F7E">
      <w:pPr>
        <w:pStyle w:val="12"/>
        <w:numPr>
          <w:ilvl w:val="0"/>
          <w:numId w:val="20"/>
        </w:numPr>
        <w:spacing w:line="360" w:lineRule="auto"/>
        <w:ind w:firstLineChars="0"/>
        <w:rPr>
          <w:rFonts w:ascii="Times New Roman" w:hAnsi="Times New Roman" w:cs="Times New Roman"/>
        </w:rPr>
      </w:pPr>
      <w:r>
        <w:rPr>
          <w:rFonts w:ascii="Times New Roman" w:hAnsi="Times New Roman" w:cs="Times New Roman" w:hint="eastAsia"/>
        </w:rPr>
        <w:t>实现创意对应的功能，并显示创意模块功能说明提示，以便于裁判评分。</w:t>
      </w:r>
    </w:p>
    <w:p w:rsidR="0052711A" w:rsidRDefault="003A3F7E">
      <w:pPr>
        <w:pStyle w:val="12"/>
        <w:numPr>
          <w:ilvl w:val="0"/>
          <w:numId w:val="20"/>
        </w:numPr>
        <w:spacing w:line="360" w:lineRule="auto"/>
        <w:ind w:firstLineChars="0"/>
        <w:rPr>
          <w:rFonts w:ascii="Times New Roman" w:hAnsi="Times New Roman" w:cs="Times New Roman"/>
        </w:rPr>
      </w:pPr>
      <w:r>
        <w:rPr>
          <w:rFonts w:ascii="Times New Roman" w:hAnsi="Times New Roman" w:cs="Times New Roman" w:hint="eastAsia"/>
        </w:rPr>
        <w:t>操作符合逻辑性。</w:t>
      </w:r>
    </w:p>
    <w:p w:rsidR="0052711A" w:rsidRDefault="0052711A">
      <w:pPr>
        <w:spacing w:line="360" w:lineRule="auto"/>
        <w:ind w:firstLineChars="200" w:firstLine="420"/>
        <w:rPr>
          <w:rFonts w:asciiTheme="minorEastAsia" w:eastAsiaTheme="minorEastAsia" w:hAnsiTheme="minorEastAsia"/>
          <w:color w:val="000000" w:themeColor="text1"/>
        </w:rPr>
      </w:pPr>
    </w:p>
    <w:sectPr w:rsidR="0052711A" w:rsidSect="00F4216D">
      <w:headerReference w:type="even" r:id="rId49"/>
      <w:headerReference w:type="default" r:id="rId50"/>
      <w:footerReference w:type="even" r:id="rId51"/>
      <w:footerReference w:type="default" r:id="rId52"/>
      <w:headerReference w:type="first" r:id="rId53"/>
      <w:footerReference w:type="first" r:id="rId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27C5" w:rsidRDefault="00F227C5">
      <w:r>
        <w:separator/>
      </w:r>
    </w:p>
  </w:endnote>
  <w:endnote w:type="continuationSeparator" w:id="0">
    <w:p w:rsidR="00F227C5" w:rsidRDefault="00F22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altName w:val="Open Sans"/>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C1F" w:rsidRDefault="00282C1F">
    <w:pPr>
      <w:pStyle w:val="ab"/>
      <w:jc w:val="center"/>
      <w:rPr>
        <w:rFonts w:ascii="宋体" w:hAnsi="宋体"/>
      </w:rPr>
    </w:pPr>
    <w:r>
      <w:rPr>
        <w:rFonts w:ascii="宋体" w:hAnsi="宋体" w:hint="eastAsia"/>
        <w:lang w:val="zh-CN"/>
      </w:rPr>
      <w:t>第</w:t>
    </w:r>
    <w:r>
      <w:rPr>
        <w:rFonts w:ascii="宋体" w:hAnsi="宋体" w:hint="eastAsia"/>
      </w:rPr>
      <w:t xml:space="preserve"> </w:t>
    </w:r>
    <w:r w:rsidR="00490BCB">
      <w:rPr>
        <w:rFonts w:ascii="宋体" w:hAnsi="宋体"/>
      </w:rPr>
      <w:fldChar w:fldCharType="begin"/>
    </w:r>
    <w:r>
      <w:rPr>
        <w:rFonts w:ascii="宋体" w:hAnsi="宋体"/>
      </w:rPr>
      <w:instrText>PAGE</w:instrText>
    </w:r>
    <w:r w:rsidR="00490BCB">
      <w:rPr>
        <w:rFonts w:ascii="宋体" w:hAnsi="宋体"/>
      </w:rPr>
      <w:fldChar w:fldCharType="separate"/>
    </w:r>
    <w:r w:rsidR="002569A5">
      <w:rPr>
        <w:rFonts w:ascii="宋体" w:hAnsi="宋体"/>
        <w:noProof/>
      </w:rPr>
      <w:t>37</w:t>
    </w:r>
    <w:r w:rsidR="00490BCB">
      <w:rPr>
        <w:rFonts w:ascii="宋体" w:hAnsi="宋体"/>
      </w:rPr>
      <w:fldChar w:fldCharType="end"/>
    </w:r>
    <w:r>
      <w:rPr>
        <w:rFonts w:ascii="宋体" w:hAnsi="宋体" w:hint="eastAsia"/>
      </w:rPr>
      <w:t xml:space="preserve"> 页</w:t>
    </w:r>
    <w:r>
      <w:rPr>
        <w:rFonts w:ascii="宋体" w:hAnsi="宋体"/>
        <w:lang w:val="zh-CN"/>
      </w:rPr>
      <w:t xml:space="preserve"> /</w:t>
    </w:r>
    <w:r>
      <w:rPr>
        <w:rFonts w:ascii="宋体" w:hAnsi="宋体" w:hint="eastAsia"/>
      </w:rPr>
      <w:t xml:space="preserve"> </w:t>
    </w:r>
    <w:r>
      <w:rPr>
        <w:rFonts w:ascii="宋体" w:hAnsi="宋体" w:hint="eastAsia"/>
        <w:lang w:val="zh-CN"/>
      </w:rPr>
      <w:t>共</w:t>
    </w:r>
    <w:r>
      <w:rPr>
        <w:rFonts w:ascii="宋体" w:hAnsi="宋体" w:hint="eastAsia"/>
      </w:rPr>
      <w:t xml:space="preserve"> </w:t>
    </w:r>
    <w:r w:rsidR="00490BCB">
      <w:rPr>
        <w:rFonts w:ascii="宋体" w:hAnsi="宋体"/>
      </w:rPr>
      <w:fldChar w:fldCharType="begin"/>
    </w:r>
    <w:r>
      <w:rPr>
        <w:rFonts w:ascii="宋体" w:hAnsi="宋体"/>
      </w:rPr>
      <w:instrText>NUMPAGES</w:instrText>
    </w:r>
    <w:r w:rsidR="00490BCB">
      <w:rPr>
        <w:rFonts w:ascii="宋体" w:hAnsi="宋体"/>
      </w:rPr>
      <w:fldChar w:fldCharType="separate"/>
    </w:r>
    <w:r w:rsidR="002569A5">
      <w:rPr>
        <w:rFonts w:ascii="宋体" w:hAnsi="宋体"/>
        <w:noProof/>
      </w:rPr>
      <w:t>60</w:t>
    </w:r>
    <w:r w:rsidR="00490BCB">
      <w:rPr>
        <w:rFonts w:ascii="宋体" w:hAnsi="宋体"/>
      </w:rPr>
      <w:fldChar w:fldCharType="end"/>
    </w:r>
    <w:r>
      <w:rPr>
        <w:rFonts w:ascii="宋体" w:hAnsi="宋体" w:hint="eastAsia"/>
      </w:rPr>
      <w:t xml:space="preserve"> 页</w:t>
    </w:r>
  </w:p>
  <w:p w:rsidR="00282C1F" w:rsidRDefault="00282C1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C1F" w:rsidRDefault="00282C1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C1F" w:rsidRDefault="00490BCB">
    <w:pPr>
      <w:pStyle w:val="ab"/>
      <w:jc w:val="center"/>
    </w:pPr>
    <w:r>
      <w:fldChar w:fldCharType="begin"/>
    </w:r>
    <w:r w:rsidR="00282C1F">
      <w:instrText xml:space="preserve"> PAGE   \* MERGEFORMAT </w:instrText>
    </w:r>
    <w:r>
      <w:fldChar w:fldCharType="separate"/>
    </w:r>
    <w:r w:rsidR="002569A5" w:rsidRPr="002569A5">
      <w:rPr>
        <w:noProof/>
        <w:lang w:val="zh-CN"/>
      </w:rPr>
      <w:t>60</w:t>
    </w:r>
    <w:r>
      <w:rPr>
        <w:lang w:val="zh-CN"/>
      </w:rPr>
      <w:fldChar w:fldCharType="end"/>
    </w:r>
  </w:p>
  <w:p w:rsidR="00282C1F" w:rsidRDefault="00282C1F">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C1F" w:rsidRDefault="00282C1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27C5" w:rsidRDefault="00F227C5">
      <w:r>
        <w:separator/>
      </w:r>
    </w:p>
  </w:footnote>
  <w:footnote w:type="continuationSeparator" w:id="0">
    <w:p w:rsidR="00F227C5" w:rsidRDefault="00F22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C1F" w:rsidRDefault="00282C1F">
    <w:pPr>
      <w:pStyle w:val="a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C1F" w:rsidRDefault="00282C1F">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C1F" w:rsidRDefault="00282C1F">
    <w:pPr>
      <w:pStyle w:val="ad"/>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C1F" w:rsidRDefault="00282C1F">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D25"/>
    <w:multiLevelType w:val="multilevel"/>
    <w:tmpl w:val="016F3D25"/>
    <w:lvl w:ilvl="0">
      <w:start w:val="1"/>
      <w:numFmt w:val="bullet"/>
      <w:lvlText w:val=""/>
      <w:lvlJc w:val="left"/>
      <w:pPr>
        <w:ind w:left="163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1" w15:restartNumberingAfterBreak="0">
    <w:nsid w:val="05077B60"/>
    <w:multiLevelType w:val="multilevel"/>
    <w:tmpl w:val="05077B60"/>
    <w:lvl w:ilvl="0">
      <w:start w:val="1"/>
      <w:numFmt w:val="decimal"/>
      <w:lvlText w:val="%1、"/>
      <w:lvlJc w:val="left"/>
      <w:pPr>
        <w:ind w:left="795" w:hanging="360"/>
      </w:pPr>
      <w:rPr>
        <w:rFonts w:hint="default"/>
      </w:rPr>
    </w:lvl>
    <w:lvl w:ilvl="1">
      <w:start w:val="1"/>
      <w:numFmt w:val="bullet"/>
      <w:lvlText w:val=""/>
      <w:lvlJc w:val="left"/>
      <w:pPr>
        <w:ind w:left="1275" w:hanging="420"/>
      </w:pPr>
      <w:rPr>
        <w:rFonts w:ascii="Wingdings" w:hAnsi="Wingdings" w:hint="default"/>
      </w:r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2" w15:restartNumberingAfterBreak="0">
    <w:nsid w:val="1AC40F64"/>
    <w:multiLevelType w:val="multilevel"/>
    <w:tmpl w:val="1AC40F64"/>
    <w:lvl w:ilvl="0">
      <w:start w:val="1"/>
      <w:numFmt w:val="decimal"/>
      <w:lvlText w:val="图3-%1 "/>
      <w:lvlJc w:val="center"/>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BD318C6"/>
    <w:multiLevelType w:val="multilevel"/>
    <w:tmpl w:val="1BD318C6"/>
    <w:lvl w:ilvl="0">
      <w:start w:val="1"/>
      <w:numFmt w:val="decimal"/>
      <w:lvlText w:val="%1、"/>
      <w:lvlJc w:val="left"/>
      <w:pPr>
        <w:ind w:left="840" w:hanging="405"/>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4" w15:restartNumberingAfterBreak="0">
    <w:nsid w:val="27BB5C21"/>
    <w:multiLevelType w:val="multilevel"/>
    <w:tmpl w:val="27BB5C21"/>
    <w:lvl w:ilvl="0">
      <w:start w:val="1"/>
      <w:numFmt w:val="decimal"/>
      <w:lvlText w:val="%1、"/>
      <w:lvlJc w:val="left"/>
      <w:pPr>
        <w:ind w:left="840" w:hanging="405"/>
      </w:pPr>
      <w:rPr>
        <w:rFonts w:hint="default"/>
      </w:rPr>
    </w:lvl>
    <w:lvl w:ilvl="1">
      <w:start w:val="1"/>
      <w:numFmt w:val="bullet"/>
      <w:lvlText w:val=""/>
      <w:lvlJc w:val="left"/>
      <w:pPr>
        <w:ind w:left="1275" w:hanging="420"/>
      </w:pPr>
      <w:rPr>
        <w:rFonts w:ascii="Wingdings" w:hAnsi="Wingdings" w:hint="default"/>
      </w:r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5" w15:restartNumberingAfterBreak="0">
    <w:nsid w:val="2AF10C77"/>
    <w:multiLevelType w:val="multilevel"/>
    <w:tmpl w:val="2AF10C7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2BDA0015"/>
    <w:multiLevelType w:val="multilevel"/>
    <w:tmpl w:val="2BDA0015"/>
    <w:lvl w:ilvl="0">
      <w:start w:val="1"/>
      <w:numFmt w:val="decimal"/>
      <w:lvlText w:val="%1、"/>
      <w:lvlJc w:val="left"/>
      <w:pPr>
        <w:ind w:left="840" w:hanging="405"/>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7" w15:restartNumberingAfterBreak="0">
    <w:nsid w:val="2C0C0F8B"/>
    <w:multiLevelType w:val="multilevel"/>
    <w:tmpl w:val="2C0C0F8B"/>
    <w:lvl w:ilvl="0">
      <w:start w:val="1"/>
      <w:numFmt w:val="decimal"/>
      <w:lvlText w:val="%1、"/>
      <w:lvlJc w:val="left"/>
      <w:pPr>
        <w:ind w:left="840" w:hanging="405"/>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8" w15:restartNumberingAfterBreak="0">
    <w:nsid w:val="33726C7B"/>
    <w:multiLevelType w:val="multilevel"/>
    <w:tmpl w:val="33726C7B"/>
    <w:lvl w:ilvl="0">
      <w:start w:val="1"/>
      <w:numFmt w:val="lowerLetter"/>
      <w:lvlText w:val="%1)"/>
      <w:lvlJc w:val="left"/>
      <w:pPr>
        <w:ind w:left="1411" w:hanging="420"/>
      </w:pPr>
      <w:rPr>
        <w:rFonts w:hint="default"/>
      </w:rPr>
    </w:lvl>
    <w:lvl w:ilvl="1">
      <w:start w:val="1"/>
      <w:numFmt w:val="bullet"/>
      <w:lvlText w:val=""/>
      <w:lvlJc w:val="left"/>
      <w:pPr>
        <w:ind w:left="1831" w:hanging="420"/>
      </w:pPr>
      <w:rPr>
        <w:rFonts w:ascii="Wingdings" w:hAnsi="Wingdings" w:hint="default"/>
      </w:rPr>
    </w:lvl>
    <w:lvl w:ilvl="2">
      <w:start w:val="1"/>
      <w:numFmt w:val="bullet"/>
      <w:lvlText w:val=""/>
      <w:lvlJc w:val="left"/>
      <w:pPr>
        <w:ind w:left="2251" w:hanging="420"/>
      </w:pPr>
      <w:rPr>
        <w:rFonts w:ascii="Wingdings" w:hAnsi="Wingdings" w:hint="default"/>
      </w:rPr>
    </w:lvl>
    <w:lvl w:ilvl="3">
      <w:start w:val="1"/>
      <w:numFmt w:val="bullet"/>
      <w:lvlText w:val=""/>
      <w:lvlJc w:val="left"/>
      <w:pPr>
        <w:ind w:left="2671" w:hanging="420"/>
      </w:pPr>
      <w:rPr>
        <w:rFonts w:ascii="Wingdings" w:hAnsi="Wingdings" w:hint="default"/>
      </w:rPr>
    </w:lvl>
    <w:lvl w:ilvl="4">
      <w:start w:val="1"/>
      <w:numFmt w:val="bullet"/>
      <w:lvlText w:val=""/>
      <w:lvlJc w:val="left"/>
      <w:pPr>
        <w:ind w:left="3091" w:hanging="420"/>
      </w:pPr>
      <w:rPr>
        <w:rFonts w:ascii="Wingdings" w:hAnsi="Wingdings" w:hint="default"/>
      </w:rPr>
    </w:lvl>
    <w:lvl w:ilvl="5">
      <w:start w:val="1"/>
      <w:numFmt w:val="bullet"/>
      <w:lvlText w:val=""/>
      <w:lvlJc w:val="left"/>
      <w:pPr>
        <w:ind w:left="3511" w:hanging="420"/>
      </w:pPr>
      <w:rPr>
        <w:rFonts w:ascii="Wingdings" w:hAnsi="Wingdings" w:hint="default"/>
      </w:rPr>
    </w:lvl>
    <w:lvl w:ilvl="6">
      <w:start w:val="1"/>
      <w:numFmt w:val="bullet"/>
      <w:lvlText w:val=""/>
      <w:lvlJc w:val="left"/>
      <w:pPr>
        <w:ind w:left="3931" w:hanging="420"/>
      </w:pPr>
      <w:rPr>
        <w:rFonts w:ascii="Wingdings" w:hAnsi="Wingdings" w:hint="default"/>
      </w:rPr>
    </w:lvl>
    <w:lvl w:ilvl="7">
      <w:start w:val="1"/>
      <w:numFmt w:val="bullet"/>
      <w:lvlText w:val=""/>
      <w:lvlJc w:val="left"/>
      <w:pPr>
        <w:ind w:left="4351" w:hanging="420"/>
      </w:pPr>
      <w:rPr>
        <w:rFonts w:ascii="Wingdings" w:hAnsi="Wingdings" w:hint="default"/>
      </w:rPr>
    </w:lvl>
    <w:lvl w:ilvl="8">
      <w:start w:val="1"/>
      <w:numFmt w:val="bullet"/>
      <w:lvlText w:val=""/>
      <w:lvlJc w:val="left"/>
      <w:pPr>
        <w:ind w:left="4771" w:hanging="420"/>
      </w:pPr>
      <w:rPr>
        <w:rFonts w:ascii="Wingdings" w:hAnsi="Wingdings" w:hint="default"/>
      </w:rPr>
    </w:lvl>
  </w:abstractNum>
  <w:abstractNum w:abstractNumId="9" w15:restartNumberingAfterBreak="0">
    <w:nsid w:val="35042242"/>
    <w:multiLevelType w:val="multilevel"/>
    <w:tmpl w:val="35042242"/>
    <w:lvl w:ilvl="0">
      <w:start w:val="1"/>
      <w:numFmt w:val="decimal"/>
      <w:lvlText w:val="第%1题："/>
      <w:lvlJc w:val="left"/>
      <w:pPr>
        <w:ind w:left="420" w:hanging="420"/>
      </w:pPr>
      <w:rPr>
        <w:rFonts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5536202"/>
    <w:multiLevelType w:val="multilevel"/>
    <w:tmpl w:val="35536202"/>
    <w:lvl w:ilvl="0">
      <w:start w:val="1"/>
      <w:numFmt w:val="decimal"/>
      <w:lvlText w:val="图2-%1 "/>
      <w:lvlJc w:val="center"/>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3F4D35BB"/>
    <w:multiLevelType w:val="multilevel"/>
    <w:tmpl w:val="3F4D35BB"/>
    <w:lvl w:ilvl="0">
      <w:start w:val="1"/>
      <w:numFmt w:val="decimal"/>
      <w:lvlText w:val="第%1题："/>
      <w:lvlJc w:val="left"/>
      <w:pPr>
        <w:ind w:left="420" w:hanging="420"/>
      </w:pPr>
      <w:rPr>
        <w:rFonts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DBB3F16"/>
    <w:multiLevelType w:val="multilevel"/>
    <w:tmpl w:val="4DBB3F16"/>
    <w:lvl w:ilvl="0">
      <w:start w:val="1"/>
      <w:numFmt w:val="lowerLetter"/>
      <w:lvlText w:val="%1)"/>
      <w:lvlJc w:val="left"/>
      <w:pPr>
        <w:ind w:left="1411" w:hanging="420"/>
      </w:pPr>
      <w:rPr>
        <w:rFonts w:hint="default"/>
      </w:rPr>
    </w:lvl>
    <w:lvl w:ilvl="1">
      <w:start w:val="1"/>
      <w:numFmt w:val="bullet"/>
      <w:lvlText w:val=""/>
      <w:lvlJc w:val="left"/>
      <w:pPr>
        <w:ind w:left="1831" w:hanging="420"/>
      </w:pPr>
      <w:rPr>
        <w:rFonts w:ascii="Wingdings" w:hAnsi="Wingdings" w:hint="default"/>
      </w:rPr>
    </w:lvl>
    <w:lvl w:ilvl="2">
      <w:start w:val="1"/>
      <w:numFmt w:val="bullet"/>
      <w:lvlText w:val=""/>
      <w:lvlJc w:val="left"/>
      <w:pPr>
        <w:ind w:left="2251" w:hanging="420"/>
      </w:pPr>
      <w:rPr>
        <w:rFonts w:ascii="Wingdings" w:hAnsi="Wingdings" w:hint="default"/>
      </w:rPr>
    </w:lvl>
    <w:lvl w:ilvl="3">
      <w:start w:val="1"/>
      <w:numFmt w:val="bullet"/>
      <w:lvlText w:val=""/>
      <w:lvlJc w:val="left"/>
      <w:pPr>
        <w:ind w:left="2671" w:hanging="420"/>
      </w:pPr>
      <w:rPr>
        <w:rFonts w:ascii="Wingdings" w:hAnsi="Wingdings" w:hint="default"/>
      </w:rPr>
    </w:lvl>
    <w:lvl w:ilvl="4">
      <w:start w:val="1"/>
      <w:numFmt w:val="bullet"/>
      <w:lvlText w:val=""/>
      <w:lvlJc w:val="left"/>
      <w:pPr>
        <w:ind w:left="3091" w:hanging="420"/>
      </w:pPr>
      <w:rPr>
        <w:rFonts w:ascii="Wingdings" w:hAnsi="Wingdings" w:hint="default"/>
      </w:rPr>
    </w:lvl>
    <w:lvl w:ilvl="5">
      <w:start w:val="1"/>
      <w:numFmt w:val="bullet"/>
      <w:lvlText w:val=""/>
      <w:lvlJc w:val="left"/>
      <w:pPr>
        <w:ind w:left="3511" w:hanging="420"/>
      </w:pPr>
      <w:rPr>
        <w:rFonts w:ascii="Wingdings" w:hAnsi="Wingdings" w:hint="default"/>
      </w:rPr>
    </w:lvl>
    <w:lvl w:ilvl="6">
      <w:start w:val="1"/>
      <w:numFmt w:val="bullet"/>
      <w:lvlText w:val=""/>
      <w:lvlJc w:val="left"/>
      <w:pPr>
        <w:ind w:left="3931" w:hanging="420"/>
      </w:pPr>
      <w:rPr>
        <w:rFonts w:ascii="Wingdings" w:hAnsi="Wingdings" w:hint="default"/>
      </w:rPr>
    </w:lvl>
    <w:lvl w:ilvl="7">
      <w:start w:val="1"/>
      <w:numFmt w:val="bullet"/>
      <w:lvlText w:val=""/>
      <w:lvlJc w:val="left"/>
      <w:pPr>
        <w:ind w:left="4351" w:hanging="420"/>
      </w:pPr>
      <w:rPr>
        <w:rFonts w:ascii="Wingdings" w:hAnsi="Wingdings" w:hint="default"/>
      </w:rPr>
    </w:lvl>
    <w:lvl w:ilvl="8">
      <w:start w:val="1"/>
      <w:numFmt w:val="bullet"/>
      <w:lvlText w:val=""/>
      <w:lvlJc w:val="left"/>
      <w:pPr>
        <w:ind w:left="4771" w:hanging="420"/>
      </w:pPr>
      <w:rPr>
        <w:rFonts w:ascii="Wingdings" w:hAnsi="Wingdings" w:hint="default"/>
      </w:rPr>
    </w:lvl>
  </w:abstractNum>
  <w:abstractNum w:abstractNumId="13" w15:restartNumberingAfterBreak="0">
    <w:nsid w:val="5A1E0B6B"/>
    <w:multiLevelType w:val="multilevel"/>
    <w:tmpl w:val="5A1E0B6B"/>
    <w:lvl w:ilvl="0">
      <w:start w:val="1"/>
      <w:numFmt w:val="decimal"/>
      <w:lvlText w:val="%1、"/>
      <w:lvlJc w:val="left"/>
      <w:pPr>
        <w:ind w:left="795" w:hanging="360"/>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14" w15:restartNumberingAfterBreak="0">
    <w:nsid w:val="5C295748"/>
    <w:multiLevelType w:val="multilevel"/>
    <w:tmpl w:val="5C295748"/>
    <w:lvl w:ilvl="0">
      <w:start w:val="1"/>
      <w:numFmt w:val="decimal"/>
      <w:lvlText w:val="第%1题："/>
      <w:lvlJc w:val="left"/>
      <w:pPr>
        <w:ind w:left="420" w:hanging="420"/>
      </w:pPr>
      <w:rPr>
        <w:rFonts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6268033D"/>
    <w:multiLevelType w:val="multilevel"/>
    <w:tmpl w:val="6268033D"/>
    <w:lvl w:ilvl="0">
      <w:start w:val="1"/>
      <w:numFmt w:val="decimal"/>
      <w:lvlText w:val="%1、"/>
      <w:lvlJc w:val="left"/>
      <w:pPr>
        <w:ind w:left="840" w:hanging="405"/>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16" w15:restartNumberingAfterBreak="0">
    <w:nsid w:val="681F313F"/>
    <w:multiLevelType w:val="multilevel"/>
    <w:tmpl w:val="681F313F"/>
    <w:lvl w:ilvl="0">
      <w:start w:val="1"/>
      <w:numFmt w:val="decimal"/>
      <w:lvlText w:val="%1、"/>
      <w:lvlJc w:val="left"/>
      <w:pPr>
        <w:ind w:left="780" w:hanging="360"/>
      </w:pPr>
      <w:rPr>
        <w:rFonts w:hint="default"/>
      </w:rPr>
    </w:lvl>
    <w:lvl w:ilvl="1">
      <w:start w:val="1"/>
      <w:numFmt w:val="bullet"/>
      <w:lvlText w:val=""/>
      <w:lvlJc w:val="left"/>
      <w:pPr>
        <w:ind w:left="1260" w:hanging="420"/>
      </w:pPr>
      <w:rPr>
        <w:rFonts w:ascii="Wingdings" w:hAnsi="Wingding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69C32006"/>
    <w:multiLevelType w:val="multilevel"/>
    <w:tmpl w:val="69C32006"/>
    <w:lvl w:ilvl="0">
      <w:start w:val="1"/>
      <w:numFmt w:val="decimal"/>
      <w:lvlText w:val="%1、"/>
      <w:lvlJc w:val="left"/>
      <w:pPr>
        <w:ind w:left="840" w:hanging="405"/>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18" w15:restartNumberingAfterBreak="0">
    <w:nsid w:val="6B903F94"/>
    <w:multiLevelType w:val="multilevel"/>
    <w:tmpl w:val="6B903F94"/>
    <w:lvl w:ilvl="0">
      <w:start w:val="1"/>
      <w:numFmt w:val="lowerLetter"/>
      <w:lvlText w:val="%1)"/>
      <w:lvlJc w:val="left"/>
      <w:pPr>
        <w:ind w:left="1411" w:hanging="420"/>
      </w:pPr>
      <w:rPr>
        <w:rFonts w:hint="default"/>
      </w:rPr>
    </w:lvl>
    <w:lvl w:ilvl="1">
      <w:start w:val="1"/>
      <w:numFmt w:val="bullet"/>
      <w:lvlText w:val=""/>
      <w:lvlJc w:val="left"/>
      <w:pPr>
        <w:ind w:left="1831" w:hanging="420"/>
      </w:pPr>
      <w:rPr>
        <w:rFonts w:ascii="Wingdings" w:hAnsi="Wingdings" w:hint="default"/>
      </w:rPr>
    </w:lvl>
    <w:lvl w:ilvl="2">
      <w:start w:val="1"/>
      <w:numFmt w:val="bullet"/>
      <w:lvlText w:val=""/>
      <w:lvlJc w:val="left"/>
      <w:pPr>
        <w:ind w:left="2251" w:hanging="420"/>
      </w:pPr>
      <w:rPr>
        <w:rFonts w:ascii="Wingdings" w:hAnsi="Wingdings" w:hint="default"/>
      </w:rPr>
    </w:lvl>
    <w:lvl w:ilvl="3">
      <w:start w:val="1"/>
      <w:numFmt w:val="bullet"/>
      <w:lvlText w:val=""/>
      <w:lvlJc w:val="left"/>
      <w:pPr>
        <w:ind w:left="2671" w:hanging="420"/>
      </w:pPr>
      <w:rPr>
        <w:rFonts w:ascii="Wingdings" w:hAnsi="Wingdings" w:hint="default"/>
      </w:rPr>
    </w:lvl>
    <w:lvl w:ilvl="4">
      <w:start w:val="1"/>
      <w:numFmt w:val="bullet"/>
      <w:lvlText w:val=""/>
      <w:lvlJc w:val="left"/>
      <w:pPr>
        <w:ind w:left="3091" w:hanging="420"/>
      </w:pPr>
      <w:rPr>
        <w:rFonts w:ascii="Wingdings" w:hAnsi="Wingdings" w:hint="default"/>
      </w:rPr>
    </w:lvl>
    <w:lvl w:ilvl="5">
      <w:start w:val="1"/>
      <w:numFmt w:val="bullet"/>
      <w:lvlText w:val=""/>
      <w:lvlJc w:val="left"/>
      <w:pPr>
        <w:ind w:left="3511" w:hanging="420"/>
      </w:pPr>
      <w:rPr>
        <w:rFonts w:ascii="Wingdings" w:hAnsi="Wingdings" w:hint="default"/>
      </w:rPr>
    </w:lvl>
    <w:lvl w:ilvl="6">
      <w:start w:val="1"/>
      <w:numFmt w:val="bullet"/>
      <w:lvlText w:val=""/>
      <w:lvlJc w:val="left"/>
      <w:pPr>
        <w:ind w:left="3931" w:hanging="420"/>
      </w:pPr>
      <w:rPr>
        <w:rFonts w:ascii="Wingdings" w:hAnsi="Wingdings" w:hint="default"/>
      </w:rPr>
    </w:lvl>
    <w:lvl w:ilvl="7">
      <w:start w:val="1"/>
      <w:numFmt w:val="bullet"/>
      <w:lvlText w:val=""/>
      <w:lvlJc w:val="left"/>
      <w:pPr>
        <w:ind w:left="4351" w:hanging="420"/>
      </w:pPr>
      <w:rPr>
        <w:rFonts w:ascii="Wingdings" w:hAnsi="Wingdings" w:hint="default"/>
      </w:rPr>
    </w:lvl>
    <w:lvl w:ilvl="8">
      <w:start w:val="1"/>
      <w:numFmt w:val="bullet"/>
      <w:lvlText w:val=""/>
      <w:lvlJc w:val="left"/>
      <w:pPr>
        <w:ind w:left="4771" w:hanging="420"/>
      </w:pPr>
      <w:rPr>
        <w:rFonts w:ascii="Wingdings" w:hAnsi="Wingdings" w:hint="default"/>
      </w:rPr>
    </w:lvl>
  </w:abstractNum>
  <w:abstractNum w:abstractNumId="19" w15:restartNumberingAfterBreak="0">
    <w:nsid w:val="761F4702"/>
    <w:multiLevelType w:val="multilevel"/>
    <w:tmpl w:val="761F4702"/>
    <w:lvl w:ilvl="0">
      <w:start w:val="1"/>
      <w:numFmt w:val="decimal"/>
      <w:lvlText w:val="第%1题："/>
      <w:lvlJc w:val="left"/>
      <w:pPr>
        <w:ind w:left="420" w:hanging="420"/>
      </w:pPr>
      <w:rPr>
        <w:rFonts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8"/>
  </w:num>
  <w:num w:numId="2">
    <w:abstractNumId w:val="12"/>
  </w:num>
  <w:num w:numId="3">
    <w:abstractNumId w:val="8"/>
  </w:num>
  <w:num w:numId="4">
    <w:abstractNumId w:val="19"/>
  </w:num>
  <w:num w:numId="5">
    <w:abstractNumId w:val="11"/>
  </w:num>
  <w:num w:numId="6">
    <w:abstractNumId w:val="10"/>
  </w:num>
  <w:num w:numId="7">
    <w:abstractNumId w:val="3"/>
  </w:num>
  <w:num w:numId="8">
    <w:abstractNumId w:val="7"/>
  </w:num>
  <w:num w:numId="9">
    <w:abstractNumId w:val="9"/>
  </w:num>
  <w:num w:numId="10">
    <w:abstractNumId w:val="2"/>
  </w:num>
  <w:num w:numId="11">
    <w:abstractNumId w:val="13"/>
  </w:num>
  <w:num w:numId="12">
    <w:abstractNumId w:val="0"/>
  </w:num>
  <w:num w:numId="13">
    <w:abstractNumId w:val="17"/>
  </w:num>
  <w:num w:numId="14">
    <w:abstractNumId w:val="16"/>
  </w:num>
  <w:num w:numId="15">
    <w:abstractNumId w:val="6"/>
  </w:num>
  <w:num w:numId="16">
    <w:abstractNumId w:val="5"/>
  </w:num>
  <w:num w:numId="17">
    <w:abstractNumId w:val="4"/>
  </w:num>
  <w:num w:numId="18">
    <w:abstractNumId w:val="1"/>
  </w:num>
  <w:num w:numId="19">
    <w:abstractNumId w:val="1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258A7222"/>
    <w:rsid w:val="00000739"/>
    <w:rsid w:val="00005517"/>
    <w:rsid w:val="00006FC6"/>
    <w:rsid w:val="0000789F"/>
    <w:rsid w:val="000119C9"/>
    <w:rsid w:val="00012C80"/>
    <w:rsid w:val="000151A5"/>
    <w:rsid w:val="00015D87"/>
    <w:rsid w:val="00020E14"/>
    <w:rsid w:val="00021DD6"/>
    <w:rsid w:val="00030E60"/>
    <w:rsid w:val="0003129B"/>
    <w:rsid w:val="0003331D"/>
    <w:rsid w:val="0003395F"/>
    <w:rsid w:val="00033A80"/>
    <w:rsid w:val="00035BD0"/>
    <w:rsid w:val="000403E8"/>
    <w:rsid w:val="00040509"/>
    <w:rsid w:val="00043850"/>
    <w:rsid w:val="00044AC1"/>
    <w:rsid w:val="00044BF4"/>
    <w:rsid w:val="0004509F"/>
    <w:rsid w:val="00056824"/>
    <w:rsid w:val="00063690"/>
    <w:rsid w:val="0006622C"/>
    <w:rsid w:val="00066284"/>
    <w:rsid w:val="00067E65"/>
    <w:rsid w:val="00082432"/>
    <w:rsid w:val="00087C11"/>
    <w:rsid w:val="00091508"/>
    <w:rsid w:val="0009170A"/>
    <w:rsid w:val="00091F8D"/>
    <w:rsid w:val="00094599"/>
    <w:rsid w:val="000959F9"/>
    <w:rsid w:val="00097A6E"/>
    <w:rsid w:val="000A118C"/>
    <w:rsid w:val="000A306B"/>
    <w:rsid w:val="000A3D0D"/>
    <w:rsid w:val="000A48B1"/>
    <w:rsid w:val="000A688F"/>
    <w:rsid w:val="000A6AFD"/>
    <w:rsid w:val="000B135C"/>
    <w:rsid w:val="000B4063"/>
    <w:rsid w:val="000B5715"/>
    <w:rsid w:val="000B694E"/>
    <w:rsid w:val="000C3F51"/>
    <w:rsid w:val="000C5226"/>
    <w:rsid w:val="000D05B9"/>
    <w:rsid w:val="000D161C"/>
    <w:rsid w:val="000D212A"/>
    <w:rsid w:val="000D2CDE"/>
    <w:rsid w:val="000D6652"/>
    <w:rsid w:val="000E0BC7"/>
    <w:rsid w:val="000E1844"/>
    <w:rsid w:val="000E2F6C"/>
    <w:rsid w:val="000E478E"/>
    <w:rsid w:val="000F0F60"/>
    <w:rsid w:val="000F3DD0"/>
    <w:rsid w:val="000F6BBE"/>
    <w:rsid w:val="001013BE"/>
    <w:rsid w:val="001039FB"/>
    <w:rsid w:val="00104C40"/>
    <w:rsid w:val="00105FF3"/>
    <w:rsid w:val="00106131"/>
    <w:rsid w:val="00110D6C"/>
    <w:rsid w:val="001113E4"/>
    <w:rsid w:val="00112066"/>
    <w:rsid w:val="00112F7A"/>
    <w:rsid w:val="0011554D"/>
    <w:rsid w:val="001175AE"/>
    <w:rsid w:val="001238F6"/>
    <w:rsid w:val="001276F6"/>
    <w:rsid w:val="001279C0"/>
    <w:rsid w:val="001319FA"/>
    <w:rsid w:val="00132070"/>
    <w:rsid w:val="0014168F"/>
    <w:rsid w:val="00144E9D"/>
    <w:rsid w:val="00151DF1"/>
    <w:rsid w:val="001538F9"/>
    <w:rsid w:val="00154BC9"/>
    <w:rsid w:val="00156201"/>
    <w:rsid w:val="001611E5"/>
    <w:rsid w:val="00162AD5"/>
    <w:rsid w:val="00163887"/>
    <w:rsid w:val="00164523"/>
    <w:rsid w:val="0016735A"/>
    <w:rsid w:val="0016745C"/>
    <w:rsid w:val="00172589"/>
    <w:rsid w:val="00173350"/>
    <w:rsid w:val="0017351E"/>
    <w:rsid w:val="00174908"/>
    <w:rsid w:val="0017701F"/>
    <w:rsid w:val="00177F40"/>
    <w:rsid w:val="001812B4"/>
    <w:rsid w:val="00181322"/>
    <w:rsid w:val="0018397B"/>
    <w:rsid w:val="0018584B"/>
    <w:rsid w:val="00186D25"/>
    <w:rsid w:val="00190F4D"/>
    <w:rsid w:val="001A33D4"/>
    <w:rsid w:val="001A4776"/>
    <w:rsid w:val="001A5DC4"/>
    <w:rsid w:val="001A6988"/>
    <w:rsid w:val="001A6E9F"/>
    <w:rsid w:val="001B4A4B"/>
    <w:rsid w:val="001B4C76"/>
    <w:rsid w:val="001C74D9"/>
    <w:rsid w:val="001D3342"/>
    <w:rsid w:val="001E0A24"/>
    <w:rsid w:val="001E3A55"/>
    <w:rsid w:val="001F0F42"/>
    <w:rsid w:val="002006D6"/>
    <w:rsid w:val="002012C9"/>
    <w:rsid w:val="00201E95"/>
    <w:rsid w:val="00202B0E"/>
    <w:rsid w:val="002061CA"/>
    <w:rsid w:val="00207014"/>
    <w:rsid w:val="00213560"/>
    <w:rsid w:val="002166B4"/>
    <w:rsid w:val="00220812"/>
    <w:rsid w:val="0022176F"/>
    <w:rsid w:val="00222291"/>
    <w:rsid w:val="00222705"/>
    <w:rsid w:val="0022345F"/>
    <w:rsid w:val="002254AC"/>
    <w:rsid w:val="00230D2C"/>
    <w:rsid w:val="00233931"/>
    <w:rsid w:val="0023448E"/>
    <w:rsid w:val="00243CEA"/>
    <w:rsid w:val="00243D52"/>
    <w:rsid w:val="0024435A"/>
    <w:rsid w:val="0024474C"/>
    <w:rsid w:val="0024519F"/>
    <w:rsid w:val="002456F7"/>
    <w:rsid w:val="00246799"/>
    <w:rsid w:val="00251E1E"/>
    <w:rsid w:val="002569A5"/>
    <w:rsid w:val="00261D46"/>
    <w:rsid w:val="00264C91"/>
    <w:rsid w:val="00264C9D"/>
    <w:rsid w:val="0026784A"/>
    <w:rsid w:val="002720A2"/>
    <w:rsid w:val="00272A7A"/>
    <w:rsid w:val="00272B09"/>
    <w:rsid w:val="002740B4"/>
    <w:rsid w:val="00275C1B"/>
    <w:rsid w:val="0028134C"/>
    <w:rsid w:val="00281677"/>
    <w:rsid w:val="0028264E"/>
    <w:rsid w:val="00282C1F"/>
    <w:rsid w:val="002908DB"/>
    <w:rsid w:val="00291F71"/>
    <w:rsid w:val="00293333"/>
    <w:rsid w:val="002943FF"/>
    <w:rsid w:val="0029474E"/>
    <w:rsid w:val="0029506D"/>
    <w:rsid w:val="002A3760"/>
    <w:rsid w:val="002A50A1"/>
    <w:rsid w:val="002A5624"/>
    <w:rsid w:val="002A7270"/>
    <w:rsid w:val="002B7DE8"/>
    <w:rsid w:val="002C2814"/>
    <w:rsid w:val="002C67C3"/>
    <w:rsid w:val="002C78BE"/>
    <w:rsid w:val="002D2A91"/>
    <w:rsid w:val="002D2D36"/>
    <w:rsid w:val="002D451F"/>
    <w:rsid w:val="002D57FC"/>
    <w:rsid w:val="002D651E"/>
    <w:rsid w:val="002D799C"/>
    <w:rsid w:val="002E173E"/>
    <w:rsid w:val="002E2019"/>
    <w:rsid w:val="002E40C0"/>
    <w:rsid w:val="002E4E32"/>
    <w:rsid w:val="002F139F"/>
    <w:rsid w:val="002F1466"/>
    <w:rsid w:val="002F2349"/>
    <w:rsid w:val="002F708A"/>
    <w:rsid w:val="00300C6E"/>
    <w:rsid w:val="003015A0"/>
    <w:rsid w:val="00301C05"/>
    <w:rsid w:val="00303E6B"/>
    <w:rsid w:val="00305210"/>
    <w:rsid w:val="00305CB0"/>
    <w:rsid w:val="00311890"/>
    <w:rsid w:val="00315F1A"/>
    <w:rsid w:val="003162DE"/>
    <w:rsid w:val="00316501"/>
    <w:rsid w:val="00317350"/>
    <w:rsid w:val="003202A9"/>
    <w:rsid w:val="00321709"/>
    <w:rsid w:val="00321A8A"/>
    <w:rsid w:val="00322199"/>
    <w:rsid w:val="00326D0F"/>
    <w:rsid w:val="00327F5F"/>
    <w:rsid w:val="003302EA"/>
    <w:rsid w:val="003342DD"/>
    <w:rsid w:val="00335A05"/>
    <w:rsid w:val="0033711D"/>
    <w:rsid w:val="00337D16"/>
    <w:rsid w:val="00337DC3"/>
    <w:rsid w:val="0034433A"/>
    <w:rsid w:val="003506A5"/>
    <w:rsid w:val="00354A0B"/>
    <w:rsid w:val="00357390"/>
    <w:rsid w:val="003710C3"/>
    <w:rsid w:val="00384056"/>
    <w:rsid w:val="003848A4"/>
    <w:rsid w:val="0039028D"/>
    <w:rsid w:val="00392377"/>
    <w:rsid w:val="00396DF1"/>
    <w:rsid w:val="003A3F7E"/>
    <w:rsid w:val="003A55D1"/>
    <w:rsid w:val="003B2140"/>
    <w:rsid w:val="003B48C3"/>
    <w:rsid w:val="003B53A5"/>
    <w:rsid w:val="003C1DE8"/>
    <w:rsid w:val="003C2D23"/>
    <w:rsid w:val="003C4030"/>
    <w:rsid w:val="003C5AD7"/>
    <w:rsid w:val="003C6A57"/>
    <w:rsid w:val="003C6CB8"/>
    <w:rsid w:val="003C7C1B"/>
    <w:rsid w:val="003D6C89"/>
    <w:rsid w:val="003E28F8"/>
    <w:rsid w:val="003E39A2"/>
    <w:rsid w:val="003E448B"/>
    <w:rsid w:val="003E52CC"/>
    <w:rsid w:val="003E68FE"/>
    <w:rsid w:val="003E6D06"/>
    <w:rsid w:val="003E7C8F"/>
    <w:rsid w:val="003F0401"/>
    <w:rsid w:val="003F2D11"/>
    <w:rsid w:val="003F3AB5"/>
    <w:rsid w:val="003F3CD8"/>
    <w:rsid w:val="003F49DB"/>
    <w:rsid w:val="003F595E"/>
    <w:rsid w:val="0040721D"/>
    <w:rsid w:val="00407C55"/>
    <w:rsid w:val="00412AB9"/>
    <w:rsid w:val="00413D09"/>
    <w:rsid w:val="00414080"/>
    <w:rsid w:val="0041598B"/>
    <w:rsid w:val="00415A5F"/>
    <w:rsid w:val="004334A7"/>
    <w:rsid w:val="00434989"/>
    <w:rsid w:val="00434E83"/>
    <w:rsid w:val="00435CAF"/>
    <w:rsid w:val="00440473"/>
    <w:rsid w:val="0044342B"/>
    <w:rsid w:val="0044655E"/>
    <w:rsid w:val="00453AC2"/>
    <w:rsid w:val="0045415B"/>
    <w:rsid w:val="0045761A"/>
    <w:rsid w:val="004576CB"/>
    <w:rsid w:val="00464EF6"/>
    <w:rsid w:val="0046755A"/>
    <w:rsid w:val="0048059E"/>
    <w:rsid w:val="00483FA2"/>
    <w:rsid w:val="00485D50"/>
    <w:rsid w:val="00486021"/>
    <w:rsid w:val="0048665E"/>
    <w:rsid w:val="00490BCB"/>
    <w:rsid w:val="004959E5"/>
    <w:rsid w:val="00496728"/>
    <w:rsid w:val="004A25A0"/>
    <w:rsid w:val="004A7D64"/>
    <w:rsid w:val="004B0583"/>
    <w:rsid w:val="004B0FDD"/>
    <w:rsid w:val="004B247F"/>
    <w:rsid w:val="004B385A"/>
    <w:rsid w:val="004C4A62"/>
    <w:rsid w:val="004E2815"/>
    <w:rsid w:val="004E3A70"/>
    <w:rsid w:val="004E4352"/>
    <w:rsid w:val="004E45D3"/>
    <w:rsid w:val="004F063C"/>
    <w:rsid w:val="004F0D3F"/>
    <w:rsid w:val="004F7BC3"/>
    <w:rsid w:val="005006A0"/>
    <w:rsid w:val="0050074D"/>
    <w:rsid w:val="00503C7B"/>
    <w:rsid w:val="005042B7"/>
    <w:rsid w:val="00505F56"/>
    <w:rsid w:val="005064AB"/>
    <w:rsid w:val="00513E97"/>
    <w:rsid w:val="00514F44"/>
    <w:rsid w:val="005153A6"/>
    <w:rsid w:val="00515EA7"/>
    <w:rsid w:val="0052203B"/>
    <w:rsid w:val="00524FAB"/>
    <w:rsid w:val="0052711A"/>
    <w:rsid w:val="0053133B"/>
    <w:rsid w:val="0053428B"/>
    <w:rsid w:val="00540B89"/>
    <w:rsid w:val="005424E8"/>
    <w:rsid w:val="0054403F"/>
    <w:rsid w:val="005513B2"/>
    <w:rsid w:val="00561A3B"/>
    <w:rsid w:val="0056323C"/>
    <w:rsid w:val="005663F4"/>
    <w:rsid w:val="005704BE"/>
    <w:rsid w:val="00570A69"/>
    <w:rsid w:val="005710D9"/>
    <w:rsid w:val="005774D6"/>
    <w:rsid w:val="00577FBC"/>
    <w:rsid w:val="0058003C"/>
    <w:rsid w:val="00580A80"/>
    <w:rsid w:val="005810EA"/>
    <w:rsid w:val="00581762"/>
    <w:rsid w:val="00585535"/>
    <w:rsid w:val="005900E3"/>
    <w:rsid w:val="00595CBB"/>
    <w:rsid w:val="00597954"/>
    <w:rsid w:val="005A28D1"/>
    <w:rsid w:val="005A5B6D"/>
    <w:rsid w:val="005A5ED4"/>
    <w:rsid w:val="005B7F97"/>
    <w:rsid w:val="005C19A4"/>
    <w:rsid w:val="005C271B"/>
    <w:rsid w:val="005C33A6"/>
    <w:rsid w:val="005C4E9D"/>
    <w:rsid w:val="005C7C31"/>
    <w:rsid w:val="005D3652"/>
    <w:rsid w:val="005E4B1A"/>
    <w:rsid w:val="005E6721"/>
    <w:rsid w:val="005F124B"/>
    <w:rsid w:val="005F12C6"/>
    <w:rsid w:val="005F3822"/>
    <w:rsid w:val="005F6A47"/>
    <w:rsid w:val="005F7645"/>
    <w:rsid w:val="00605009"/>
    <w:rsid w:val="006111D1"/>
    <w:rsid w:val="0061506E"/>
    <w:rsid w:val="0061738C"/>
    <w:rsid w:val="00620F4E"/>
    <w:rsid w:val="006219D0"/>
    <w:rsid w:val="00624F8F"/>
    <w:rsid w:val="00632F4C"/>
    <w:rsid w:val="0063514B"/>
    <w:rsid w:val="00640962"/>
    <w:rsid w:val="00640985"/>
    <w:rsid w:val="006450F0"/>
    <w:rsid w:val="00651F5B"/>
    <w:rsid w:val="00655D1D"/>
    <w:rsid w:val="00656A34"/>
    <w:rsid w:val="00656CA9"/>
    <w:rsid w:val="006575A2"/>
    <w:rsid w:val="00661C5C"/>
    <w:rsid w:val="00662053"/>
    <w:rsid w:val="00662EF1"/>
    <w:rsid w:val="006631B5"/>
    <w:rsid w:val="00663AA1"/>
    <w:rsid w:val="0067021A"/>
    <w:rsid w:val="006705AC"/>
    <w:rsid w:val="006708D6"/>
    <w:rsid w:val="00672471"/>
    <w:rsid w:val="006742CB"/>
    <w:rsid w:val="006765D6"/>
    <w:rsid w:val="00680608"/>
    <w:rsid w:val="0068351D"/>
    <w:rsid w:val="00685F60"/>
    <w:rsid w:val="006869AA"/>
    <w:rsid w:val="0069082F"/>
    <w:rsid w:val="0069209B"/>
    <w:rsid w:val="006933D7"/>
    <w:rsid w:val="006939CD"/>
    <w:rsid w:val="006A0D92"/>
    <w:rsid w:val="006A0EED"/>
    <w:rsid w:val="006A13BA"/>
    <w:rsid w:val="006A4B4C"/>
    <w:rsid w:val="006A5916"/>
    <w:rsid w:val="006B39BF"/>
    <w:rsid w:val="006C42AF"/>
    <w:rsid w:val="006C507B"/>
    <w:rsid w:val="006C6AC8"/>
    <w:rsid w:val="006C6CCB"/>
    <w:rsid w:val="006D115A"/>
    <w:rsid w:val="006D49A3"/>
    <w:rsid w:val="006D52D2"/>
    <w:rsid w:val="006D55DF"/>
    <w:rsid w:val="006D78A2"/>
    <w:rsid w:val="006E3924"/>
    <w:rsid w:val="006E674C"/>
    <w:rsid w:val="006F4627"/>
    <w:rsid w:val="006F4EAD"/>
    <w:rsid w:val="00703410"/>
    <w:rsid w:val="0070357E"/>
    <w:rsid w:val="0070476F"/>
    <w:rsid w:val="00704BCD"/>
    <w:rsid w:val="00705419"/>
    <w:rsid w:val="00707FCB"/>
    <w:rsid w:val="00710A28"/>
    <w:rsid w:val="00712E45"/>
    <w:rsid w:val="00716C5C"/>
    <w:rsid w:val="00717B28"/>
    <w:rsid w:val="00731BA3"/>
    <w:rsid w:val="00733730"/>
    <w:rsid w:val="00734715"/>
    <w:rsid w:val="00736BC5"/>
    <w:rsid w:val="007400A5"/>
    <w:rsid w:val="007412C1"/>
    <w:rsid w:val="00741A2F"/>
    <w:rsid w:val="0074415F"/>
    <w:rsid w:val="00746E4D"/>
    <w:rsid w:val="00752384"/>
    <w:rsid w:val="00755335"/>
    <w:rsid w:val="007577F9"/>
    <w:rsid w:val="007579B6"/>
    <w:rsid w:val="00762852"/>
    <w:rsid w:val="00763C88"/>
    <w:rsid w:val="007666CA"/>
    <w:rsid w:val="00766AAB"/>
    <w:rsid w:val="00777D79"/>
    <w:rsid w:val="00783BB7"/>
    <w:rsid w:val="00785982"/>
    <w:rsid w:val="00787EEA"/>
    <w:rsid w:val="00796832"/>
    <w:rsid w:val="007A3EEF"/>
    <w:rsid w:val="007B6324"/>
    <w:rsid w:val="007C77A7"/>
    <w:rsid w:val="007D53B8"/>
    <w:rsid w:val="007D6DB2"/>
    <w:rsid w:val="007E21E4"/>
    <w:rsid w:val="007E31E0"/>
    <w:rsid w:val="007F45BF"/>
    <w:rsid w:val="007F661E"/>
    <w:rsid w:val="007F73EF"/>
    <w:rsid w:val="00800F1E"/>
    <w:rsid w:val="00802FA5"/>
    <w:rsid w:val="00811E61"/>
    <w:rsid w:val="008150EB"/>
    <w:rsid w:val="00817E91"/>
    <w:rsid w:val="008209A2"/>
    <w:rsid w:val="00820ED5"/>
    <w:rsid w:val="00822425"/>
    <w:rsid w:val="00822A08"/>
    <w:rsid w:val="008354C2"/>
    <w:rsid w:val="008362B8"/>
    <w:rsid w:val="00841ACD"/>
    <w:rsid w:val="0084598C"/>
    <w:rsid w:val="00845A47"/>
    <w:rsid w:val="00845BB9"/>
    <w:rsid w:val="00845DAF"/>
    <w:rsid w:val="00846690"/>
    <w:rsid w:val="008504E1"/>
    <w:rsid w:val="00851B10"/>
    <w:rsid w:val="00851DB1"/>
    <w:rsid w:val="00852189"/>
    <w:rsid w:val="008535F9"/>
    <w:rsid w:val="00860A74"/>
    <w:rsid w:val="00864C07"/>
    <w:rsid w:val="008670A0"/>
    <w:rsid w:val="00867151"/>
    <w:rsid w:val="008710A8"/>
    <w:rsid w:val="00873F9A"/>
    <w:rsid w:val="00876200"/>
    <w:rsid w:val="00880B96"/>
    <w:rsid w:val="00896287"/>
    <w:rsid w:val="008977BE"/>
    <w:rsid w:val="008A058D"/>
    <w:rsid w:val="008A1247"/>
    <w:rsid w:val="008A6981"/>
    <w:rsid w:val="008A72DD"/>
    <w:rsid w:val="008B369E"/>
    <w:rsid w:val="008B4D09"/>
    <w:rsid w:val="008B6C4C"/>
    <w:rsid w:val="008C50C6"/>
    <w:rsid w:val="008E048A"/>
    <w:rsid w:val="008E2D62"/>
    <w:rsid w:val="008E3D56"/>
    <w:rsid w:val="008E4699"/>
    <w:rsid w:val="008E685D"/>
    <w:rsid w:val="008F453C"/>
    <w:rsid w:val="009047F6"/>
    <w:rsid w:val="009136E7"/>
    <w:rsid w:val="00915ABD"/>
    <w:rsid w:val="009164E9"/>
    <w:rsid w:val="00921E6D"/>
    <w:rsid w:val="009242C0"/>
    <w:rsid w:val="00926A05"/>
    <w:rsid w:val="009272BC"/>
    <w:rsid w:val="00927B83"/>
    <w:rsid w:val="00933892"/>
    <w:rsid w:val="00937D77"/>
    <w:rsid w:val="0095188F"/>
    <w:rsid w:val="00951D6B"/>
    <w:rsid w:val="00953820"/>
    <w:rsid w:val="0095394E"/>
    <w:rsid w:val="00953D2E"/>
    <w:rsid w:val="009559D2"/>
    <w:rsid w:val="00955AC6"/>
    <w:rsid w:val="009566F1"/>
    <w:rsid w:val="00957891"/>
    <w:rsid w:val="009615C9"/>
    <w:rsid w:val="0096313B"/>
    <w:rsid w:val="00963238"/>
    <w:rsid w:val="00965C78"/>
    <w:rsid w:val="00972A4D"/>
    <w:rsid w:val="00976FC9"/>
    <w:rsid w:val="00981EA4"/>
    <w:rsid w:val="00992524"/>
    <w:rsid w:val="009970E0"/>
    <w:rsid w:val="009A07D5"/>
    <w:rsid w:val="009A08C9"/>
    <w:rsid w:val="009A1072"/>
    <w:rsid w:val="009A4646"/>
    <w:rsid w:val="009A4798"/>
    <w:rsid w:val="009A7CED"/>
    <w:rsid w:val="009B02B0"/>
    <w:rsid w:val="009B2BD5"/>
    <w:rsid w:val="009B450F"/>
    <w:rsid w:val="009B7D6E"/>
    <w:rsid w:val="009C65FC"/>
    <w:rsid w:val="009C71BF"/>
    <w:rsid w:val="009C7280"/>
    <w:rsid w:val="009D02D8"/>
    <w:rsid w:val="009D078C"/>
    <w:rsid w:val="009D27CD"/>
    <w:rsid w:val="009D3446"/>
    <w:rsid w:val="009D6A8C"/>
    <w:rsid w:val="009D7556"/>
    <w:rsid w:val="009D7CDF"/>
    <w:rsid w:val="009E15A7"/>
    <w:rsid w:val="009E520A"/>
    <w:rsid w:val="009E7AC6"/>
    <w:rsid w:val="009F473D"/>
    <w:rsid w:val="009F53C8"/>
    <w:rsid w:val="00A002CD"/>
    <w:rsid w:val="00A04585"/>
    <w:rsid w:val="00A11042"/>
    <w:rsid w:val="00A11046"/>
    <w:rsid w:val="00A13A70"/>
    <w:rsid w:val="00A16BDF"/>
    <w:rsid w:val="00A17C5F"/>
    <w:rsid w:val="00A23F78"/>
    <w:rsid w:val="00A2461C"/>
    <w:rsid w:val="00A31B45"/>
    <w:rsid w:val="00A46914"/>
    <w:rsid w:val="00A47565"/>
    <w:rsid w:val="00A50CC4"/>
    <w:rsid w:val="00A5381D"/>
    <w:rsid w:val="00A56F66"/>
    <w:rsid w:val="00A62116"/>
    <w:rsid w:val="00A676D3"/>
    <w:rsid w:val="00A7345D"/>
    <w:rsid w:val="00A73B6F"/>
    <w:rsid w:val="00A759B7"/>
    <w:rsid w:val="00A76D01"/>
    <w:rsid w:val="00A77D65"/>
    <w:rsid w:val="00A801C0"/>
    <w:rsid w:val="00A83768"/>
    <w:rsid w:val="00A8569A"/>
    <w:rsid w:val="00A9246C"/>
    <w:rsid w:val="00A950C4"/>
    <w:rsid w:val="00A95A88"/>
    <w:rsid w:val="00AA238B"/>
    <w:rsid w:val="00AA48E4"/>
    <w:rsid w:val="00AA5D68"/>
    <w:rsid w:val="00AB1624"/>
    <w:rsid w:val="00AB16A2"/>
    <w:rsid w:val="00AB2130"/>
    <w:rsid w:val="00AB3641"/>
    <w:rsid w:val="00AC204F"/>
    <w:rsid w:val="00AC4EDF"/>
    <w:rsid w:val="00AC5119"/>
    <w:rsid w:val="00AD1838"/>
    <w:rsid w:val="00AE07A6"/>
    <w:rsid w:val="00AE3EF2"/>
    <w:rsid w:val="00AF0FA8"/>
    <w:rsid w:val="00AF192D"/>
    <w:rsid w:val="00AF20D1"/>
    <w:rsid w:val="00AF2C72"/>
    <w:rsid w:val="00B04346"/>
    <w:rsid w:val="00B105CB"/>
    <w:rsid w:val="00B12EE2"/>
    <w:rsid w:val="00B203CD"/>
    <w:rsid w:val="00B2230F"/>
    <w:rsid w:val="00B22774"/>
    <w:rsid w:val="00B23034"/>
    <w:rsid w:val="00B2535D"/>
    <w:rsid w:val="00B3063B"/>
    <w:rsid w:val="00B31CC3"/>
    <w:rsid w:val="00B367D9"/>
    <w:rsid w:val="00B40007"/>
    <w:rsid w:val="00B414F8"/>
    <w:rsid w:val="00B42B6F"/>
    <w:rsid w:val="00B43AD9"/>
    <w:rsid w:val="00B514C6"/>
    <w:rsid w:val="00B70EDC"/>
    <w:rsid w:val="00B71405"/>
    <w:rsid w:val="00B7175D"/>
    <w:rsid w:val="00B743D5"/>
    <w:rsid w:val="00B76349"/>
    <w:rsid w:val="00B76C7E"/>
    <w:rsid w:val="00B8018F"/>
    <w:rsid w:val="00B82555"/>
    <w:rsid w:val="00B8554D"/>
    <w:rsid w:val="00B87B65"/>
    <w:rsid w:val="00B94690"/>
    <w:rsid w:val="00B955E0"/>
    <w:rsid w:val="00B96292"/>
    <w:rsid w:val="00B97561"/>
    <w:rsid w:val="00BA4451"/>
    <w:rsid w:val="00BA628C"/>
    <w:rsid w:val="00BB46D9"/>
    <w:rsid w:val="00BB5B22"/>
    <w:rsid w:val="00BB6E55"/>
    <w:rsid w:val="00BB7028"/>
    <w:rsid w:val="00BC323F"/>
    <w:rsid w:val="00BC4D58"/>
    <w:rsid w:val="00BD080D"/>
    <w:rsid w:val="00BD1B5D"/>
    <w:rsid w:val="00BE01F5"/>
    <w:rsid w:val="00BE0509"/>
    <w:rsid w:val="00BE394E"/>
    <w:rsid w:val="00BF28D8"/>
    <w:rsid w:val="00BF31D4"/>
    <w:rsid w:val="00BF74AE"/>
    <w:rsid w:val="00C04F38"/>
    <w:rsid w:val="00C05B17"/>
    <w:rsid w:val="00C07122"/>
    <w:rsid w:val="00C15873"/>
    <w:rsid w:val="00C16A90"/>
    <w:rsid w:val="00C22ABE"/>
    <w:rsid w:val="00C33957"/>
    <w:rsid w:val="00C3530A"/>
    <w:rsid w:val="00C3694E"/>
    <w:rsid w:val="00C37EC6"/>
    <w:rsid w:val="00C522BB"/>
    <w:rsid w:val="00C5310D"/>
    <w:rsid w:val="00C5776F"/>
    <w:rsid w:val="00C625CC"/>
    <w:rsid w:val="00C6764D"/>
    <w:rsid w:val="00C7071A"/>
    <w:rsid w:val="00C7617A"/>
    <w:rsid w:val="00C77BFA"/>
    <w:rsid w:val="00C81D80"/>
    <w:rsid w:val="00C85CD5"/>
    <w:rsid w:val="00C87CE4"/>
    <w:rsid w:val="00C91663"/>
    <w:rsid w:val="00C91A28"/>
    <w:rsid w:val="00C91AF7"/>
    <w:rsid w:val="00C93C15"/>
    <w:rsid w:val="00C95606"/>
    <w:rsid w:val="00C9577B"/>
    <w:rsid w:val="00CA353D"/>
    <w:rsid w:val="00CA3933"/>
    <w:rsid w:val="00CA4491"/>
    <w:rsid w:val="00CB3032"/>
    <w:rsid w:val="00CB44EE"/>
    <w:rsid w:val="00CC0DB9"/>
    <w:rsid w:val="00CC0E14"/>
    <w:rsid w:val="00CC3F39"/>
    <w:rsid w:val="00CC4244"/>
    <w:rsid w:val="00CD11A4"/>
    <w:rsid w:val="00CD1A4F"/>
    <w:rsid w:val="00CD2A92"/>
    <w:rsid w:val="00CD2C3E"/>
    <w:rsid w:val="00CD53EA"/>
    <w:rsid w:val="00CD56BC"/>
    <w:rsid w:val="00CD60DF"/>
    <w:rsid w:val="00CD72B4"/>
    <w:rsid w:val="00CE0303"/>
    <w:rsid w:val="00CE6A9A"/>
    <w:rsid w:val="00CF78A9"/>
    <w:rsid w:val="00D01CAF"/>
    <w:rsid w:val="00D01D11"/>
    <w:rsid w:val="00D05DB7"/>
    <w:rsid w:val="00D05F13"/>
    <w:rsid w:val="00D14565"/>
    <w:rsid w:val="00D2320A"/>
    <w:rsid w:val="00D235DC"/>
    <w:rsid w:val="00D23B94"/>
    <w:rsid w:val="00D3564A"/>
    <w:rsid w:val="00D360AB"/>
    <w:rsid w:val="00D52507"/>
    <w:rsid w:val="00D57A94"/>
    <w:rsid w:val="00D61551"/>
    <w:rsid w:val="00D61AA6"/>
    <w:rsid w:val="00D62025"/>
    <w:rsid w:val="00D7476E"/>
    <w:rsid w:val="00D74A53"/>
    <w:rsid w:val="00D85639"/>
    <w:rsid w:val="00D859DA"/>
    <w:rsid w:val="00D92D17"/>
    <w:rsid w:val="00D963C5"/>
    <w:rsid w:val="00D973CC"/>
    <w:rsid w:val="00DA0D56"/>
    <w:rsid w:val="00DA45E5"/>
    <w:rsid w:val="00DA6D9A"/>
    <w:rsid w:val="00DB17E3"/>
    <w:rsid w:val="00DB5F93"/>
    <w:rsid w:val="00DB62D3"/>
    <w:rsid w:val="00DC1399"/>
    <w:rsid w:val="00DC2657"/>
    <w:rsid w:val="00DC587A"/>
    <w:rsid w:val="00DC6635"/>
    <w:rsid w:val="00DD2003"/>
    <w:rsid w:val="00DD2081"/>
    <w:rsid w:val="00DD2474"/>
    <w:rsid w:val="00DD6AF3"/>
    <w:rsid w:val="00DE13D5"/>
    <w:rsid w:val="00DE212E"/>
    <w:rsid w:val="00DE3562"/>
    <w:rsid w:val="00DE4DD5"/>
    <w:rsid w:val="00DE5B3D"/>
    <w:rsid w:val="00DE6D18"/>
    <w:rsid w:val="00DF0EF6"/>
    <w:rsid w:val="00DF59F2"/>
    <w:rsid w:val="00DF676C"/>
    <w:rsid w:val="00E01F6A"/>
    <w:rsid w:val="00E068FE"/>
    <w:rsid w:val="00E06ED0"/>
    <w:rsid w:val="00E12536"/>
    <w:rsid w:val="00E12A84"/>
    <w:rsid w:val="00E21132"/>
    <w:rsid w:val="00E271D7"/>
    <w:rsid w:val="00E275D8"/>
    <w:rsid w:val="00E32ACB"/>
    <w:rsid w:val="00E35607"/>
    <w:rsid w:val="00E40536"/>
    <w:rsid w:val="00E40E0F"/>
    <w:rsid w:val="00E44361"/>
    <w:rsid w:val="00E47790"/>
    <w:rsid w:val="00E50D59"/>
    <w:rsid w:val="00E5622C"/>
    <w:rsid w:val="00E60F7D"/>
    <w:rsid w:val="00E61F8F"/>
    <w:rsid w:val="00E633F0"/>
    <w:rsid w:val="00E63631"/>
    <w:rsid w:val="00E70973"/>
    <w:rsid w:val="00E72C35"/>
    <w:rsid w:val="00E739E1"/>
    <w:rsid w:val="00E73DCD"/>
    <w:rsid w:val="00E775D7"/>
    <w:rsid w:val="00E851C8"/>
    <w:rsid w:val="00E91D7A"/>
    <w:rsid w:val="00E9244C"/>
    <w:rsid w:val="00E94DD9"/>
    <w:rsid w:val="00EA4F30"/>
    <w:rsid w:val="00EA60C9"/>
    <w:rsid w:val="00EB710E"/>
    <w:rsid w:val="00EC37BA"/>
    <w:rsid w:val="00ED4829"/>
    <w:rsid w:val="00EE1A3B"/>
    <w:rsid w:val="00EF0D9E"/>
    <w:rsid w:val="00EF2ADA"/>
    <w:rsid w:val="00EF3F83"/>
    <w:rsid w:val="00EF685D"/>
    <w:rsid w:val="00F01557"/>
    <w:rsid w:val="00F01AAF"/>
    <w:rsid w:val="00F026B5"/>
    <w:rsid w:val="00F05AE1"/>
    <w:rsid w:val="00F0781F"/>
    <w:rsid w:val="00F1270B"/>
    <w:rsid w:val="00F222E7"/>
    <w:rsid w:val="00F227C5"/>
    <w:rsid w:val="00F26269"/>
    <w:rsid w:val="00F26AD7"/>
    <w:rsid w:val="00F26B11"/>
    <w:rsid w:val="00F27A56"/>
    <w:rsid w:val="00F30A94"/>
    <w:rsid w:val="00F32F20"/>
    <w:rsid w:val="00F34F7B"/>
    <w:rsid w:val="00F35976"/>
    <w:rsid w:val="00F3779B"/>
    <w:rsid w:val="00F413C0"/>
    <w:rsid w:val="00F4216D"/>
    <w:rsid w:val="00F4289A"/>
    <w:rsid w:val="00F445CA"/>
    <w:rsid w:val="00F50D79"/>
    <w:rsid w:val="00F5228F"/>
    <w:rsid w:val="00F54597"/>
    <w:rsid w:val="00F54E74"/>
    <w:rsid w:val="00F57AA3"/>
    <w:rsid w:val="00F617F8"/>
    <w:rsid w:val="00F63B91"/>
    <w:rsid w:val="00F64714"/>
    <w:rsid w:val="00F65557"/>
    <w:rsid w:val="00F71AB2"/>
    <w:rsid w:val="00F7238E"/>
    <w:rsid w:val="00F76FC1"/>
    <w:rsid w:val="00F80165"/>
    <w:rsid w:val="00F81092"/>
    <w:rsid w:val="00F8196E"/>
    <w:rsid w:val="00F838F7"/>
    <w:rsid w:val="00F85743"/>
    <w:rsid w:val="00F860AE"/>
    <w:rsid w:val="00F8624B"/>
    <w:rsid w:val="00F9013C"/>
    <w:rsid w:val="00F907C9"/>
    <w:rsid w:val="00F91471"/>
    <w:rsid w:val="00F97083"/>
    <w:rsid w:val="00FA0598"/>
    <w:rsid w:val="00FA0CB8"/>
    <w:rsid w:val="00FA1CF3"/>
    <w:rsid w:val="00FA271E"/>
    <w:rsid w:val="00FB0D9D"/>
    <w:rsid w:val="00FB1076"/>
    <w:rsid w:val="00FB1778"/>
    <w:rsid w:val="00FB3D53"/>
    <w:rsid w:val="00FB4BDE"/>
    <w:rsid w:val="00FB4EB1"/>
    <w:rsid w:val="00FC04D5"/>
    <w:rsid w:val="00FC52E2"/>
    <w:rsid w:val="00FC5C42"/>
    <w:rsid w:val="00FC5ECA"/>
    <w:rsid w:val="00FC6270"/>
    <w:rsid w:val="00FC6E59"/>
    <w:rsid w:val="00FC79D0"/>
    <w:rsid w:val="00FD2269"/>
    <w:rsid w:val="00FD6F16"/>
    <w:rsid w:val="00FD7573"/>
    <w:rsid w:val="00FD7F71"/>
    <w:rsid w:val="00FE048C"/>
    <w:rsid w:val="00FE727D"/>
    <w:rsid w:val="00FF1EA1"/>
    <w:rsid w:val="00FF6EA4"/>
    <w:rsid w:val="20F53813"/>
    <w:rsid w:val="258A7222"/>
    <w:rsid w:val="2BC77810"/>
    <w:rsid w:val="3CD513D6"/>
    <w:rsid w:val="503C71C8"/>
    <w:rsid w:val="7AE916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5:docId w15:val="{BF3C1C97-164B-40CF-8ECE-98425919E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4216D"/>
    <w:pPr>
      <w:widowControl w:val="0"/>
      <w:jc w:val="both"/>
    </w:pPr>
    <w:rPr>
      <w:kern w:val="2"/>
      <w:sz w:val="21"/>
    </w:rPr>
  </w:style>
  <w:style w:type="paragraph" w:styleId="1">
    <w:name w:val="heading 1"/>
    <w:basedOn w:val="a"/>
    <w:next w:val="a"/>
    <w:link w:val="10"/>
    <w:uiPriority w:val="9"/>
    <w:qFormat/>
    <w:rsid w:val="00F4216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F4216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rsid w:val="00F4216D"/>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sid w:val="00F4216D"/>
    <w:rPr>
      <w:rFonts w:ascii="Times New Roman" w:hAnsi="Times New Roman"/>
      <w:b/>
      <w:bCs/>
      <w:szCs w:val="20"/>
    </w:rPr>
  </w:style>
  <w:style w:type="paragraph" w:styleId="a4">
    <w:name w:val="annotation text"/>
    <w:basedOn w:val="a"/>
    <w:link w:val="a6"/>
    <w:uiPriority w:val="99"/>
    <w:qFormat/>
    <w:rsid w:val="00F4216D"/>
    <w:pPr>
      <w:jc w:val="left"/>
    </w:pPr>
    <w:rPr>
      <w:rFonts w:ascii="Calibri" w:hAnsi="Calibri"/>
      <w:szCs w:val="22"/>
    </w:rPr>
  </w:style>
  <w:style w:type="paragraph" w:styleId="a7">
    <w:name w:val="Document Map"/>
    <w:basedOn w:val="a"/>
    <w:link w:val="a8"/>
    <w:uiPriority w:val="99"/>
    <w:unhideWhenUsed/>
    <w:qFormat/>
    <w:rsid w:val="00F4216D"/>
    <w:rPr>
      <w:rFonts w:ascii="宋体"/>
      <w:sz w:val="18"/>
      <w:szCs w:val="18"/>
    </w:rPr>
  </w:style>
  <w:style w:type="paragraph" w:styleId="a9">
    <w:name w:val="Balloon Text"/>
    <w:basedOn w:val="a"/>
    <w:link w:val="aa"/>
    <w:uiPriority w:val="99"/>
    <w:unhideWhenUsed/>
    <w:qFormat/>
    <w:rsid w:val="00F4216D"/>
    <w:rPr>
      <w:sz w:val="18"/>
      <w:szCs w:val="18"/>
    </w:rPr>
  </w:style>
  <w:style w:type="paragraph" w:styleId="ab">
    <w:name w:val="footer"/>
    <w:basedOn w:val="a"/>
    <w:link w:val="ac"/>
    <w:uiPriority w:val="99"/>
    <w:unhideWhenUsed/>
    <w:qFormat/>
    <w:rsid w:val="00F4216D"/>
    <w:pPr>
      <w:tabs>
        <w:tab w:val="center" w:pos="4153"/>
        <w:tab w:val="right" w:pos="8306"/>
      </w:tabs>
      <w:snapToGrid w:val="0"/>
      <w:jc w:val="left"/>
    </w:pPr>
    <w:rPr>
      <w:sz w:val="18"/>
      <w:szCs w:val="18"/>
    </w:rPr>
  </w:style>
  <w:style w:type="paragraph" w:styleId="ad">
    <w:name w:val="header"/>
    <w:basedOn w:val="a"/>
    <w:link w:val="ae"/>
    <w:uiPriority w:val="99"/>
    <w:unhideWhenUsed/>
    <w:qFormat/>
    <w:rsid w:val="00F4216D"/>
    <w:pPr>
      <w:pBdr>
        <w:bottom w:val="single" w:sz="6" w:space="1" w:color="auto"/>
      </w:pBdr>
      <w:tabs>
        <w:tab w:val="center" w:pos="4153"/>
        <w:tab w:val="right" w:pos="8306"/>
      </w:tabs>
      <w:snapToGrid w:val="0"/>
      <w:jc w:val="center"/>
    </w:pPr>
    <w:rPr>
      <w:sz w:val="18"/>
      <w:szCs w:val="18"/>
    </w:rPr>
  </w:style>
  <w:style w:type="paragraph" w:styleId="af">
    <w:name w:val="Subtitle"/>
    <w:basedOn w:val="a"/>
    <w:next w:val="a"/>
    <w:link w:val="af0"/>
    <w:uiPriority w:val="11"/>
    <w:qFormat/>
    <w:rsid w:val="00F4216D"/>
    <w:pPr>
      <w:spacing w:before="240" w:after="60" w:line="312" w:lineRule="auto"/>
      <w:jc w:val="center"/>
      <w:outlineLvl w:val="1"/>
    </w:pPr>
    <w:rPr>
      <w:rFonts w:ascii="Cambria" w:hAnsi="Cambria"/>
      <w:b/>
      <w:bCs/>
      <w:kern w:val="28"/>
      <w:sz w:val="32"/>
      <w:szCs w:val="32"/>
    </w:rPr>
  </w:style>
  <w:style w:type="paragraph" w:styleId="af1">
    <w:name w:val="footnote text"/>
    <w:basedOn w:val="a"/>
    <w:uiPriority w:val="99"/>
    <w:unhideWhenUsed/>
    <w:qFormat/>
    <w:rsid w:val="00F4216D"/>
    <w:pPr>
      <w:snapToGrid w:val="0"/>
      <w:jc w:val="left"/>
    </w:pPr>
    <w:rPr>
      <w:kern w:val="0"/>
      <w:sz w:val="18"/>
      <w:szCs w:val="18"/>
    </w:rPr>
  </w:style>
  <w:style w:type="paragraph" w:styleId="af2">
    <w:name w:val="Normal (Web)"/>
    <w:basedOn w:val="a"/>
    <w:uiPriority w:val="99"/>
    <w:unhideWhenUsed/>
    <w:qFormat/>
    <w:rsid w:val="00F4216D"/>
    <w:rPr>
      <w:sz w:val="24"/>
      <w:szCs w:val="24"/>
    </w:rPr>
  </w:style>
  <w:style w:type="character" w:styleId="af3">
    <w:name w:val="Strong"/>
    <w:uiPriority w:val="22"/>
    <w:qFormat/>
    <w:rsid w:val="00F4216D"/>
    <w:rPr>
      <w:b/>
      <w:bCs/>
    </w:rPr>
  </w:style>
  <w:style w:type="character" w:styleId="af4">
    <w:name w:val="Hyperlink"/>
    <w:uiPriority w:val="99"/>
    <w:unhideWhenUsed/>
    <w:qFormat/>
    <w:rsid w:val="00F4216D"/>
    <w:rPr>
      <w:color w:val="0000FF"/>
      <w:u w:val="single"/>
    </w:rPr>
  </w:style>
  <w:style w:type="character" w:styleId="af5">
    <w:name w:val="annotation reference"/>
    <w:uiPriority w:val="99"/>
    <w:qFormat/>
    <w:rsid w:val="00F4216D"/>
    <w:rPr>
      <w:rFonts w:cs="Times New Roman"/>
      <w:sz w:val="21"/>
      <w:szCs w:val="21"/>
    </w:rPr>
  </w:style>
  <w:style w:type="character" w:styleId="af6">
    <w:name w:val="footnote reference"/>
    <w:uiPriority w:val="99"/>
    <w:unhideWhenUsed/>
    <w:qFormat/>
    <w:rsid w:val="00F4216D"/>
    <w:rPr>
      <w:rFonts w:cs="Times New Roman"/>
      <w:vertAlign w:val="superscript"/>
    </w:rPr>
  </w:style>
  <w:style w:type="table" w:styleId="af7">
    <w:name w:val="Table Grid"/>
    <w:basedOn w:val="a1"/>
    <w:uiPriority w:val="59"/>
    <w:qFormat/>
    <w:rsid w:val="00F4216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link w:val="ad"/>
    <w:uiPriority w:val="99"/>
    <w:qFormat/>
    <w:rsid w:val="00F4216D"/>
    <w:rPr>
      <w:kern w:val="2"/>
      <w:sz w:val="18"/>
      <w:szCs w:val="18"/>
    </w:rPr>
  </w:style>
  <w:style w:type="character" w:customStyle="1" w:styleId="ac">
    <w:name w:val="页脚 字符"/>
    <w:link w:val="ab"/>
    <w:uiPriority w:val="99"/>
    <w:qFormat/>
    <w:rsid w:val="00F4216D"/>
    <w:rPr>
      <w:kern w:val="2"/>
      <w:sz w:val="18"/>
      <w:szCs w:val="18"/>
    </w:rPr>
  </w:style>
  <w:style w:type="character" w:customStyle="1" w:styleId="aa">
    <w:name w:val="批注框文本 字符"/>
    <w:link w:val="a9"/>
    <w:uiPriority w:val="99"/>
    <w:semiHidden/>
    <w:qFormat/>
    <w:rsid w:val="00F4216D"/>
    <w:rPr>
      <w:kern w:val="2"/>
      <w:sz w:val="18"/>
      <w:szCs w:val="18"/>
    </w:rPr>
  </w:style>
  <w:style w:type="character" w:customStyle="1" w:styleId="a6">
    <w:name w:val="批注文字 字符"/>
    <w:link w:val="a4"/>
    <w:uiPriority w:val="99"/>
    <w:qFormat/>
    <w:rsid w:val="00F4216D"/>
    <w:rPr>
      <w:rFonts w:ascii="Calibri" w:hAnsi="Calibri"/>
      <w:kern w:val="2"/>
      <w:sz w:val="21"/>
      <w:szCs w:val="22"/>
    </w:rPr>
  </w:style>
  <w:style w:type="paragraph" w:customStyle="1" w:styleId="11">
    <w:name w:val="列出段落1"/>
    <w:basedOn w:val="a"/>
    <w:uiPriority w:val="34"/>
    <w:qFormat/>
    <w:rsid w:val="00F4216D"/>
    <w:pPr>
      <w:ind w:firstLineChars="200" w:firstLine="420"/>
    </w:pPr>
    <w:rPr>
      <w:rFonts w:ascii="Calibri" w:hAnsi="Calibri"/>
      <w:szCs w:val="22"/>
    </w:rPr>
  </w:style>
  <w:style w:type="character" w:customStyle="1" w:styleId="a5">
    <w:name w:val="批注主题 字符"/>
    <w:link w:val="a3"/>
    <w:uiPriority w:val="99"/>
    <w:semiHidden/>
    <w:qFormat/>
    <w:rsid w:val="00F4216D"/>
    <w:rPr>
      <w:rFonts w:ascii="Calibri" w:hAnsi="Calibri"/>
      <w:b/>
      <w:bCs/>
      <w:kern w:val="2"/>
      <w:sz w:val="21"/>
      <w:szCs w:val="22"/>
    </w:rPr>
  </w:style>
  <w:style w:type="character" w:customStyle="1" w:styleId="a8">
    <w:name w:val="文档结构图 字符"/>
    <w:basedOn w:val="a0"/>
    <w:link w:val="a7"/>
    <w:uiPriority w:val="99"/>
    <w:semiHidden/>
    <w:qFormat/>
    <w:rsid w:val="00F4216D"/>
    <w:rPr>
      <w:rFonts w:ascii="宋体"/>
      <w:kern w:val="2"/>
      <w:sz w:val="18"/>
      <w:szCs w:val="18"/>
    </w:rPr>
  </w:style>
  <w:style w:type="paragraph" w:customStyle="1" w:styleId="12">
    <w:name w:val="列出段落1"/>
    <w:basedOn w:val="a"/>
    <w:uiPriority w:val="34"/>
    <w:qFormat/>
    <w:rsid w:val="00F4216D"/>
    <w:pPr>
      <w:ind w:firstLineChars="200" w:firstLine="420"/>
    </w:pPr>
    <w:rPr>
      <w:rFonts w:ascii="Calibri" w:hAnsi="Calibri" w:cs="Calibri"/>
      <w:szCs w:val="24"/>
    </w:rPr>
  </w:style>
  <w:style w:type="paragraph" w:customStyle="1" w:styleId="13">
    <w:name w:val="无间隔1"/>
    <w:uiPriority w:val="1"/>
    <w:qFormat/>
    <w:rsid w:val="00F4216D"/>
    <w:pPr>
      <w:widowControl w:val="0"/>
      <w:jc w:val="both"/>
    </w:pPr>
    <w:rPr>
      <w:kern w:val="2"/>
      <w:sz w:val="21"/>
    </w:rPr>
  </w:style>
  <w:style w:type="paragraph" w:customStyle="1" w:styleId="af8">
    <w:name w:val="表格正文"/>
    <w:basedOn w:val="a"/>
    <w:next w:val="a"/>
    <w:link w:val="Char"/>
    <w:qFormat/>
    <w:rsid w:val="00F4216D"/>
    <w:pPr>
      <w:snapToGrid w:val="0"/>
      <w:jc w:val="center"/>
    </w:pPr>
    <w:rPr>
      <w:rFonts w:ascii="仿宋" w:eastAsia="仿宋" w:hAnsi="仿宋"/>
      <w:color w:val="C45911"/>
      <w:szCs w:val="30"/>
    </w:rPr>
  </w:style>
  <w:style w:type="character" w:customStyle="1" w:styleId="Char">
    <w:name w:val="表格正文 Char"/>
    <w:link w:val="af8"/>
    <w:qFormat/>
    <w:rsid w:val="00F4216D"/>
    <w:rPr>
      <w:rFonts w:ascii="仿宋" w:eastAsia="仿宋" w:hAnsi="仿宋"/>
      <w:color w:val="C45911"/>
      <w:kern w:val="2"/>
      <w:sz w:val="21"/>
      <w:szCs w:val="30"/>
    </w:rPr>
  </w:style>
  <w:style w:type="character" w:customStyle="1" w:styleId="10">
    <w:name w:val="标题 1 字符"/>
    <w:basedOn w:val="a0"/>
    <w:link w:val="1"/>
    <w:uiPriority w:val="9"/>
    <w:rsid w:val="00F4216D"/>
    <w:rPr>
      <w:rFonts w:ascii="Calibri" w:hAnsi="Calibri"/>
      <w:b/>
      <w:bCs/>
      <w:kern w:val="44"/>
      <w:sz w:val="44"/>
      <w:szCs w:val="44"/>
    </w:rPr>
  </w:style>
  <w:style w:type="paragraph" w:customStyle="1" w:styleId="Default">
    <w:name w:val="Default"/>
    <w:qFormat/>
    <w:rsid w:val="00F4216D"/>
    <w:pPr>
      <w:widowControl w:val="0"/>
      <w:autoSpaceDE w:val="0"/>
      <w:autoSpaceDN w:val="0"/>
      <w:adjustRightInd w:val="0"/>
    </w:pPr>
    <w:rPr>
      <w:rFonts w:ascii="黑体" w:hAnsi="黑体" w:cs="黑体"/>
      <w:color w:val="000000"/>
      <w:sz w:val="24"/>
      <w:szCs w:val="24"/>
    </w:rPr>
  </w:style>
  <w:style w:type="paragraph" w:customStyle="1" w:styleId="14">
    <w:name w:val="修订1"/>
    <w:hidden/>
    <w:uiPriority w:val="99"/>
    <w:semiHidden/>
    <w:qFormat/>
    <w:rsid w:val="00F4216D"/>
    <w:rPr>
      <w:rFonts w:asciiTheme="minorHAnsi" w:eastAsiaTheme="minorEastAsia" w:hAnsiTheme="minorHAnsi" w:cstheme="minorBidi"/>
      <w:kern w:val="2"/>
      <w:sz w:val="21"/>
      <w:szCs w:val="22"/>
    </w:rPr>
  </w:style>
  <w:style w:type="paragraph" w:customStyle="1" w:styleId="110">
    <w:name w:val="列出段落11"/>
    <w:basedOn w:val="a"/>
    <w:uiPriority w:val="34"/>
    <w:qFormat/>
    <w:rsid w:val="00F4216D"/>
    <w:pPr>
      <w:ind w:firstLineChars="200" w:firstLine="420"/>
    </w:pPr>
    <w:rPr>
      <w:rFonts w:ascii="Calibri" w:hAnsi="Calibri" w:cs="黑体"/>
      <w:szCs w:val="22"/>
    </w:rPr>
  </w:style>
  <w:style w:type="character" w:customStyle="1" w:styleId="fontstyle01">
    <w:name w:val="fontstyle01"/>
    <w:basedOn w:val="a0"/>
    <w:qFormat/>
    <w:rsid w:val="00F4216D"/>
    <w:rPr>
      <w:rFonts w:ascii="宋体" w:eastAsia="宋体" w:hAnsi="宋体" w:cs="宋体" w:hint="eastAsia"/>
      <w:color w:val="000000"/>
      <w:sz w:val="22"/>
      <w:szCs w:val="22"/>
    </w:rPr>
  </w:style>
  <w:style w:type="character" w:customStyle="1" w:styleId="fontstyle21">
    <w:name w:val="fontstyle21"/>
    <w:basedOn w:val="a0"/>
    <w:qFormat/>
    <w:rsid w:val="00F4216D"/>
    <w:rPr>
      <w:rFonts w:ascii="Courier New" w:hAnsi="Courier New" w:cs="Courier New"/>
      <w:color w:val="000000"/>
      <w:sz w:val="22"/>
      <w:szCs w:val="22"/>
    </w:rPr>
  </w:style>
  <w:style w:type="character" w:customStyle="1" w:styleId="af0">
    <w:name w:val="副标题 字符"/>
    <w:basedOn w:val="a0"/>
    <w:link w:val="af"/>
    <w:uiPriority w:val="11"/>
    <w:qFormat/>
    <w:rsid w:val="00F4216D"/>
    <w:rPr>
      <w:rFonts w:ascii="Cambria" w:hAnsi="Cambria"/>
      <w:b/>
      <w:bCs/>
      <w:kern w:val="28"/>
      <w:sz w:val="32"/>
      <w:szCs w:val="32"/>
    </w:rPr>
  </w:style>
  <w:style w:type="character" w:customStyle="1" w:styleId="20">
    <w:name w:val="标题 2 字符"/>
    <w:basedOn w:val="a0"/>
    <w:link w:val="2"/>
    <w:uiPriority w:val="9"/>
    <w:semiHidden/>
    <w:qFormat/>
    <w:rsid w:val="00F4216D"/>
    <w:rPr>
      <w:rFonts w:asciiTheme="majorHAnsi" w:eastAsiaTheme="majorEastAsia" w:hAnsiTheme="majorHAnsi" w:cstheme="majorBidi"/>
      <w:b/>
      <w:bCs/>
      <w:kern w:val="2"/>
      <w:sz w:val="32"/>
      <w:szCs w:val="32"/>
    </w:rPr>
  </w:style>
  <w:style w:type="character" w:customStyle="1" w:styleId="30">
    <w:name w:val="标题 3 字符"/>
    <w:basedOn w:val="a0"/>
    <w:link w:val="3"/>
    <w:qFormat/>
    <w:rsid w:val="00F4216D"/>
    <w:rPr>
      <w:rFonts w:asciiTheme="minorHAnsi" w:eastAsiaTheme="minorEastAsia" w:hAnsiTheme="minorHAnsi" w:cstheme="min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40253A-7DE7-41A7-80C9-0C55F10D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3807</Words>
  <Characters>21703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关于开展“2016年全国职业院校技能大赛”</vt:lpstr>
    </vt:vector>
  </TitlesOfParts>
  <Company>MS</Company>
  <LinksUpToDate>false</LinksUpToDate>
  <CharactersWithSpaces>25460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关于开展“2016年全国职业院校技能大赛”</dc:title>
  <dc:creator>Administrator</dc:creator>
  <cp:lastModifiedBy>许超</cp:lastModifiedBy>
  <cp:revision>6</cp:revision>
  <cp:lastPrinted>2015-07-17T08:43:00Z</cp:lastPrinted>
  <dcterms:created xsi:type="dcterms:W3CDTF">2017-12-25T01:19:00Z</dcterms:created>
  <dcterms:modified xsi:type="dcterms:W3CDTF">2018-01-03T06:48:00Z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