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504" w:rsidRDefault="00EF3504">
      <w:pPr>
        <w:adjustRightInd w:val="0"/>
        <w:snapToGrid w:val="0"/>
        <w:spacing w:line="560" w:lineRule="atLeast"/>
        <w:jc w:val="center"/>
        <w:rPr>
          <w:rFonts w:ascii="仿宋_GB2312" w:eastAsia="仿宋_GB2312" w:hAnsi="黑体"/>
          <w:b/>
          <w:color w:val="000000" w:themeColor="text1"/>
          <w:sz w:val="32"/>
          <w:szCs w:val="32"/>
        </w:rPr>
      </w:pPr>
    </w:p>
    <w:p w:rsidR="00EF3504" w:rsidRDefault="00EF3504">
      <w:pPr>
        <w:adjustRightInd w:val="0"/>
        <w:snapToGrid w:val="0"/>
        <w:spacing w:line="560" w:lineRule="atLeast"/>
        <w:jc w:val="center"/>
        <w:rPr>
          <w:rFonts w:ascii="仿宋_GB2312" w:eastAsia="仿宋_GB2312" w:hAnsi="黑体"/>
          <w:b/>
          <w:color w:val="000000" w:themeColor="text1"/>
          <w:sz w:val="32"/>
          <w:szCs w:val="32"/>
        </w:rPr>
      </w:pPr>
    </w:p>
    <w:p w:rsidR="00B80593" w:rsidRPr="00EF3504" w:rsidRDefault="00152FED">
      <w:pPr>
        <w:adjustRightInd w:val="0"/>
        <w:snapToGrid w:val="0"/>
        <w:spacing w:line="560" w:lineRule="atLeast"/>
        <w:jc w:val="center"/>
        <w:rPr>
          <w:rFonts w:ascii="黑体" w:eastAsia="黑体" w:hAnsi="黑体"/>
          <w:b/>
          <w:color w:val="000000" w:themeColor="text1"/>
          <w:sz w:val="36"/>
          <w:szCs w:val="36"/>
        </w:rPr>
      </w:pPr>
      <w:r w:rsidRPr="00EF3504">
        <w:rPr>
          <w:rFonts w:ascii="黑体" w:eastAsia="黑体" w:hAnsi="黑体"/>
          <w:b/>
          <w:color w:val="000000" w:themeColor="text1"/>
          <w:sz w:val="36"/>
          <w:szCs w:val="36"/>
        </w:rPr>
        <w:t>2018</w:t>
      </w:r>
      <w:r w:rsidRPr="00EF3504">
        <w:rPr>
          <w:rFonts w:ascii="黑体" w:eastAsia="黑体" w:hAnsi="黑体" w:hint="eastAsia"/>
          <w:b/>
          <w:color w:val="000000" w:themeColor="text1"/>
          <w:sz w:val="36"/>
          <w:szCs w:val="36"/>
        </w:rPr>
        <w:t>年全国职业院校技能大赛</w:t>
      </w:r>
    </w:p>
    <w:p w:rsidR="00B80593" w:rsidRPr="00EF3504" w:rsidRDefault="00152FED">
      <w:pPr>
        <w:adjustRightInd w:val="0"/>
        <w:snapToGrid w:val="0"/>
        <w:spacing w:line="560" w:lineRule="atLeast"/>
        <w:jc w:val="center"/>
        <w:rPr>
          <w:rFonts w:ascii="黑体" w:eastAsia="黑体" w:hAnsi="黑体"/>
          <w:b/>
          <w:color w:val="000000" w:themeColor="text1"/>
          <w:sz w:val="36"/>
          <w:szCs w:val="36"/>
        </w:rPr>
      </w:pPr>
      <w:r w:rsidRPr="00EF3504">
        <w:rPr>
          <w:rFonts w:ascii="黑体" w:eastAsia="黑体" w:hAnsi="黑体" w:hint="eastAsia"/>
          <w:b/>
          <w:color w:val="000000" w:themeColor="text1"/>
          <w:sz w:val="36"/>
          <w:szCs w:val="36"/>
        </w:rPr>
        <w:t>赛项申报书</w:t>
      </w:r>
    </w:p>
    <w:p w:rsidR="00B80593" w:rsidRDefault="00B80593">
      <w:pPr>
        <w:adjustRightInd w:val="0"/>
        <w:snapToGrid w:val="0"/>
        <w:spacing w:line="560" w:lineRule="atLeast"/>
        <w:rPr>
          <w:rFonts w:ascii="仿宋_GB2312" w:eastAsia="仿宋_GB2312" w:hAnsi="Arial Narrow"/>
          <w:color w:val="000000" w:themeColor="text1"/>
          <w:sz w:val="32"/>
          <w:szCs w:val="32"/>
        </w:rPr>
      </w:pPr>
    </w:p>
    <w:p w:rsidR="00EF3504" w:rsidRPr="003D33C6" w:rsidRDefault="00EF3504">
      <w:pPr>
        <w:adjustRightInd w:val="0"/>
        <w:snapToGrid w:val="0"/>
        <w:spacing w:line="560" w:lineRule="atLeast"/>
        <w:rPr>
          <w:rFonts w:ascii="仿宋_GB2312" w:eastAsia="仿宋_GB2312" w:hAnsi="Arial Narrow"/>
          <w:color w:val="000000" w:themeColor="text1"/>
          <w:sz w:val="32"/>
          <w:szCs w:val="32"/>
        </w:rPr>
      </w:pPr>
    </w:p>
    <w:p w:rsidR="00B80593" w:rsidRPr="003D33C6" w:rsidRDefault="00152FED">
      <w:pPr>
        <w:adjustRightInd w:val="0"/>
        <w:snapToGrid w:val="0"/>
        <w:spacing w:line="560" w:lineRule="atLeast"/>
        <w:ind w:firstLineChars="200" w:firstLine="640"/>
        <w:rPr>
          <w:rFonts w:ascii="仿宋_GB2312" w:eastAsia="仿宋_GB2312" w:hAnsi="Arial Narrow"/>
          <w:color w:val="000000" w:themeColor="text1"/>
          <w:sz w:val="32"/>
          <w:szCs w:val="32"/>
        </w:rPr>
      </w:pPr>
      <w:r w:rsidRPr="003D33C6">
        <w:rPr>
          <w:rFonts w:ascii="仿宋_GB2312" w:eastAsia="仿宋_GB2312" w:hAnsi="Arial Narrow" w:hint="eastAsia"/>
          <w:color w:val="000000" w:themeColor="text1"/>
          <w:sz w:val="32"/>
          <w:szCs w:val="32"/>
        </w:rPr>
        <w:t>赛项名称：</w:t>
      </w:r>
      <w:r w:rsidRPr="003D33C6">
        <w:rPr>
          <w:rFonts w:ascii="仿宋_GB2312" w:eastAsia="仿宋_GB2312" w:hAnsi="仿宋" w:hint="eastAsia"/>
          <w:color w:val="000000" w:themeColor="text1"/>
          <w:sz w:val="32"/>
          <w:szCs w:val="32"/>
        </w:rPr>
        <w:t>工程机械操作与维修</w:t>
      </w:r>
    </w:p>
    <w:p w:rsidR="00B80593" w:rsidRPr="003D33C6" w:rsidRDefault="00152FED">
      <w:pPr>
        <w:adjustRightInd w:val="0"/>
        <w:snapToGrid w:val="0"/>
        <w:spacing w:line="560" w:lineRule="atLeast"/>
        <w:ind w:firstLineChars="200" w:firstLine="640"/>
        <w:rPr>
          <w:rFonts w:ascii="仿宋_GB2312" w:eastAsia="仿宋_GB2312" w:hAnsi="Arial Narrow"/>
          <w:color w:val="000000" w:themeColor="text1"/>
          <w:sz w:val="32"/>
          <w:szCs w:val="32"/>
        </w:rPr>
      </w:pPr>
      <w:r w:rsidRPr="003D33C6">
        <w:rPr>
          <w:rFonts w:ascii="仿宋_GB2312" w:eastAsia="仿宋_GB2312" w:hAnsi="Arial Narrow" w:hint="eastAsia"/>
          <w:color w:val="000000" w:themeColor="text1"/>
          <w:sz w:val="32"/>
          <w:szCs w:val="32"/>
        </w:rPr>
        <w:t>赛项类别：常规赛项</w:t>
      </w:r>
      <w:r w:rsidR="00EF3504">
        <w:rPr>
          <w:rFonts w:ascii="仿宋_GB2312" w:eastAsia="仿宋_GB2312" w:hAnsi="Arial Narrow" w:hint="eastAsia"/>
          <w:sz w:val="30"/>
          <w:szCs w:val="30"/>
          <w:bdr w:val="single" w:sz="4" w:space="0" w:color="auto"/>
        </w:rPr>
        <w:t>√</w:t>
      </w:r>
      <w:r w:rsidR="00EF3504">
        <w:rPr>
          <w:rFonts w:ascii="仿宋_GB2312" w:eastAsia="仿宋_GB2312" w:hAnsi="Arial Narrow" w:hint="eastAsia"/>
          <w:color w:val="000000" w:themeColor="text1"/>
          <w:sz w:val="32"/>
          <w:szCs w:val="32"/>
        </w:rPr>
        <w:t xml:space="preserve">   </w:t>
      </w:r>
      <w:r w:rsidR="00EF3504" w:rsidRPr="003D33C6">
        <w:rPr>
          <w:rFonts w:ascii="仿宋_GB2312" w:eastAsia="仿宋_GB2312" w:hAnsi="Arial Narrow" w:hint="eastAsia"/>
          <w:color w:val="000000" w:themeColor="text1"/>
          <w:sz w:val="32"/>
          <w:szCs w:val="32"/>
        </w:rPr>
        <w:t>行</w:t>
      </w:r>
      <w:r w:rsidRPr="003D33C6">
        <w:rPr>
          <w:rFonts w:ascii="仿宋_GB2312" w:eastAsia="仿宋_GB2312" w:hAnsi="Arial Narrow" w:hint="eastAsia"/>
          <w:color w:val="000000" w:themeColor="text1"/>
          <w:sz w:val="32"/>
          <w:szCs w:val="32"/>
        </w:rPr>
        <w:t>业特色赛项□</w:t>
      </w:r>
    </w:p>
    <w:p w:rsidR="00B80593" w:rsidRPr="003D33C6" w:rsidRDefault="00152FED">
      <w:pPr>
        <w:adjustRightInd w:val="0"/>
        <w:snapToGrid w:val="0"/>
        <w:spacing w:line="560" w:lineRule="atLeast"/>
        <w:ind w:firstLineChars="200" w:firstLine="640"/>
        <w:rPr>
          <w:rFonts w:ascii="仿宋_GB2312" w:eastAsia="仿宋_GB2312" w:hAnsi="Arial Narrow"/>
          <w:color w:val="000000" w:themeColor="text1"/>
          <w:sz w:val="32"/>
          <w:szCs w:val="32"/>
        </w:rPr>
      </w:pPr>
      <w:r w:rsidRPr="003D33C6">
        <w:rPr>
          <w:rFonts w:ascii="仿宋_GB2312" w:eastAsia="仿宋_GB2312" w:hAnsi="Arial Narrow" w:hint="eastAsia"/>
          <w:color w:val="000000" w:themeColor="text1"/>
          <w:sz w:val="32"/>
          <w:szCs w:val="32"/>
        </w:rPr>
        <w:t>赛项组别：中职组□</w:t>
      </w:r>
      <w:r w:rsidR="00EF3504">
        <w:rPr>
          <w:rFonts w:ascii="仿宋_GB2312" w:eastAsia="仿宋_GB2312" w:hAnsi="Arial Narrow" w:hint="eastAsia"/>
          <w:color w:val="000000" w:themeColor="text1"/>
          <w:sz w:val="32"/>
          <w:szCs w:val="32"/>
        </w:rPr>
        <w:t xml:space="preserve">   </w:t>
      </w:r>
      <w:r w:rsidRPr="003D33C6">
        <w:rPr>
          <w:rFonts w:ascii="仿宋_GB2312" w:eastAsia="仿宋_GB2312" w:hAnsi="Arial Narrow" w:hint="eastAsia"/>
          <w:color w:val="000000" w:themeColor="text1"/>
          <w:sz w:val="32"/>
          <w:szCs w:val="32"/>
        </w:rPr>
        <w:t>高职组</w:t>
      </w:r>
      <w:r w:rsidR="00EF3504">
        <w:rPr>
          <w:rFonts w:ascii="仿宋_GB2312" w:eastAsia="仿宋_GB2312" w:hAnsi="Arial Narrow" w:hint="eastAsia"/>
          <w:sz w:val="30"/>
          <w:szCs w:val="30"/>
          <w:bdr w:val="single" w:sz="4" w:space="0" w:color="auto"/>
        </w:rPr>
        <w:t>√</w:t>
      </w:r>
    </w:p>
    <w:p w:rsidR="00B80593" w:rsidRPr="003D33C6" w:rsidRDefault="00152FED">
      <w:pPr>
        <w:adjustRightInd w:val="0"/>
        <w:snapToGrid w:val="0"/>
        <w:spacing w:line="560" w:lineRule="atLeast"/>
        <w:ind w:firstLineChars="200" w:firstLine="640"/>
        <w:rPr>
          <w:rFonts w:ascii="仿宋_GB2312" w:eastAsia="仿宋_GB2312" w:hAnsi="Arial Narrow"/>
          <w:color w:val="000000" w:themeColor="text1"/>
          <w:sz w:val="32"/>
          <w:szCs w:val="32"/>
        </w:rPr>
      </w:pPr>
      <w:r w:rsidRPr="003D33C6">
        <w:rPr>
          <w:rFonts w:ascii="仿宋_GB2312" w:eastAsia="仿宋_GB2312" w:hAnsi="Arial Narrow" w:hint="eastAsia"/>
          <w:color w:val="000000" w:themeColor="text1"/>
          <w:sz w:val="32"/>
          <w:szCs w:val="32"/>
        </w:rPr>
        <w:t>涉及的专业大类</w:t>
      </w:r>
      <w:r w:rsidRPr="003D33C6">
        <w:rPr>
          <w:rFonts w:ascii="仿宋_GB2312" w:eastAsia="仿宋_GB2312" w:hAnsi="Arial Narrow"/>
          <w:color w:val="000000" w:themeColor="text1"/>
          <w:sz w:val="32"/>
          <w:szCs w:val="32"/>
        </w:rPr>
        <w:t>/</w:t>
      </w:r>
      <w:r w:rsidRPr="003D33C6">
        <w:rPr>
          <w:rFonts w:ascii="仿宋_GB2312" w:eastAsia="仿宋_GB2312" w:hAnsi="Arial Narrow" w:hint="eastAsia"/>
          <w:color w:val="000000" w:themeColor="text1"/>
          <w:sz w:val="32"/>
          <w:szCs w:val="32"/>
        </w:rPr>
        <w:t>类：</w:t>
      </w:r>
      <w:r w:rsidRPr="003D33C6">
        <w:rPr>
          <w:rFonts w:ascii="仿宋_GB2312" w:eastAsia="仿宋_GB2312" w:hAnsi="仿宋" w:hint="eastAsia"/>
          <w:color w:val="000000" w:themeColor="text1"/>
          <w:sz w:val="32"/>
          <w:szCs w:val="32"/>
        </w:rPr>
        <w:t>道路运输类</w:t>
      </w:r>
      <w:r w:rsidRPr="003D33C6">
        <w:rPr>
          <w:rFonts w:ascii="仿宋_GB2312" w:eastAsia="仿宋_GB2312" w:hAnsi="仿宋"/>
          <w:color w:val="000000" w:themeColor="text1"/>
          <w:sz w:val="32"/>
          <w:szCs w:val="32"/>
        </w:rPr>
        <w:t>/</w:t>
      </w:r>
      <w:r w:rsidRPr="003D33C6">
        <w:rPr>
          <w:rFonts w:ascii="仿宋_GB2312" w:eastAsia="仿宋_GB2312" w:hAnsi="仿宋" w:hint="eastAsia"/>
          <w:color w:val="000000" w:themeColor="text1"/>
          <w:sz w:val="32"/>
          <w:szCs w:val="32"/>
        </w:rPr>
        <w:t>工程机械运用技术、工程机械控制技术、公路机械化施工技术等专业。</w:t>
      </w:r>
    </w:p>
    <w:p w:rsidR="00B80593" w:rsidRPr="003D33C6" w:rsidRDefault="00152FED">
      <w:pPr>
        <w:adjustRightInd w:val="0"/>
        <w:snapToGrid w:val="0"/>
        <w:spacing w:line="560" w:lineRule="atLeast"/>
        <w:ind w:firstLineChars="200" w:firstLine="640"/>
        <w:rPr>
          <w:rFonts w:ascii="仿宋_GB2312" w:eastAsia="仿宋_GB2312" w:hAnsi="Arial Narrow"/>
          <w:color w:val="000000" w:themeColor="text1"/>
          <w:sz w:val="32"/>
          <w:szCs w:val="32"/>
        </w:rPr>
      </w:pPr>
      <w:r w:rsidRPr="003D33C6">
        <w:rPr>
          <w:rFonts w:ascii="仿宋_GB2312" w:eastAsia="仿宋_GB2312" w:hAnsi="Arial Narrow" w:hint="eastAsia"/>
          <w:color w:val="000000" w:themeColor="text1"/>
          <w:sz w:val="32"/>
          <w:szCs w:val="32"/>
        </w:rPr>
        <w:t>方案设计专家组组长：</w:t>
      </w:r>
      <w:r w:rsidR="00A923D4">
        <w:rPr>
          <w:rFonts w:ascii="仿宋_GB2312" w:eastAsia="仿宋_GB2312" w:hAnsi="Arial Narrow" w:hint="eastAsia"/>
          <w:color w:val="000000" w:themeColor="text1"/>
          <w:sz w:val="32"/>
          <w:szCs w:val="32"/>
        </w:rPr>
        <w:t xml:space="preserve"> </w:t>
      </w:r>
    </w:p>
    <w:p w:rsidR="00B80593" w:rsidRPr="00EF3504" w:rsidRDefault="00152FED">
      <w:pPr>
        <w:adjustRightInd w:val="0"/>
        <w:snapToGrid w:val="0"/>
        <w:spacing w:line="560" w:lineRule="atLeast"/>
        <w:ind w:firstLineChars="200" w:firstLine="640"/>
        <w:rPr>
          <w:rFonts w:ascii="Times New Roman" w:eastAsia="仿宋_GB2312" w:hAnsi="Times New Roman"/>
          <w:color w:val="000000" w:themeColor="text1"/>
          <w:sz w:val="32"/>
          <w:szCs w:val="32"/>
        </w:rPr>
      </w:pPr>
      <w:r w:rsidRPr="003D33C6">
        <w:rPr>
          <w:rFonts w:ascii="仿宋_GB2312" w:eastAsia="仿宋_GB2312" w:hAnsi="Arial Narrow" w:hint="eastAsia"/>
          <w:color w:val="000000" w:themeColor="text1"/>
          <w:sz w:val="32"/>
          <w:szCs w:val="32"/>
        </w:rPr>
        <w:t>手机号码：</w:t>
      </w:r>
      <w:r w:rsidR="00A923D4">
        <w:rPr>
          <w:rFonts w:ascii="Times New Roman" w:eastAsia="仿宋_GB2312" w:hAnsi="Times New Roman"/>
          <w:color w:val="000000" w:themeColor="text1"/>
          <w:sz w:val="32"/>
          <w:szCs w:val="32"/>
        </w:rPr>
        <w:t xml:space="preserve"> </w:t>
      </w:r>
    </w:p>
    <w:p w:rsidR="00EF3504" w:rsidRDefault="00EF3504" w:rsidP="00EF3504">
      <w:pPr>
        <w:adjustRightInd w:val="0"/>
        <w:snapToGrid w:val="0"/>
        <w:spacing w:line="560" w:lineRule="atLeast"/>
        <w:ind w:leftChars="304" w:left="4158" w:hangingChars="1100" w:hanging="3520"/>
        <w:rPr>
          <w:rFonts w:ascii="仿宋_GB2312" w:eastAsia="仿宋_GB2312" w:hAnsi="Arial Narrow"/>
          <w:color w:val="000000" w:themeColor="text1"/>
          <w:sz w:val="32"/>
          <w:szCs w:val="32"/>
        </w:rPr>
      </w:pPr>
    </w:p>
    <w:p w:rsidR="00B80593" w:rsidRPr="00EF3504" w:rsidRDefault="00152FED" w:rsidP="00EF3504">
      <w:pPr>
        <w:adjustRightInd w:val="0"/>
        <w:snapToGrid w:val="0"/>
        <w:spacing w:line="560" w:lineRule="atLeast"/>
        <w:ind w:leftChars="304" w:left="4158" w:hangingChars="1100" w:hanging="3520"/>
        <w:rPr>
          <w:rFonts w:ascii="仿宋_GB2312" w:eastAsia="仿宋_GB2312" w:hAnsi="Arial Narrow"/>
          <w:color w:val="000000" w:themeColor="text1"/>
          <w:spacing w:val="-20"/>
          <w:sz w:val="32"/>
          <w:szCs w:val="32"/>
        </w:rPr>
      </w:pPr>
      <w:r w:rsidRPr="003D33C6">
        <w:rPr>
          <w:rFonts w:ascii="仿宋_GB2312" w:eastAsia="仿宋_GB2312" w:hAnsi="Arial Narrow" w:hint="eastAsia"/>
          <w:color w:val="000000" w:themeColor="text1"/>
          <w:sz w:val="32"/>
          <w:szCs w:val="32"/>
        </w:rPr>
        <w:t>方案申报单位（盖章）：</w:t>
      </w:r>
      <w:r w:rsidRPr="00EF3504">
        <w:rPr>
          <w:rFonts w:ascii="仿宋_GB2312" w:eastAsia="仿宋_GB2312" w:hAnsi="Arial Narrow" w:hint="eastAsia"/>
          <w:color w:val="000000" w:themeColor="text1"/>
          <w:sz w:val="32"/>
          <w:szCs w:val="32"/>
        </w:rPr>
        <w:t>全国交通运输职业教</w:t>
      </w:r>
      <w:r w:rsidR="003D33C6" w:rsidRPr="00EF3504">
        <w:rPr>
          <w:rFonts w:ascii="仿宋_GB2312" w:eastAsia="仿宋_GB2312" w:hAnsi="Arial Narrow" w:hint="eastAsia"/>
          <w:color w:val="000000" w:themeColor="text1"/>
          <w:sz w:val="32"/>
          <w:szCs w:val="32"/>
        </w:rPr>
        <w:t>育教学</w:t>
      </w:r>
      <w:r w:rsidRPr="00EF3504">
        <w:rPr>
          <w:rFonts w:ascii="仿宋_GB2312" w:eastAsia="仿宋_GB2312" w:hAnsi="Arial Narrow" w:hint="eastAsia"/>
          <w:color w:val="000000" w:themeColor="text1"/>
          <w:sz w:val="32"/>
          <w:szCs w:val="32"/>
        </w:rPr>
        <w:t>指导委员会</w:t>
      </w:r>
    </w:p>
    <w:p w:rsidR="00EF3504" w:rsidRDefault="00EF3504" w:rsidP="003D33C6">
      <w:pPr>
        <w:adjustRightInd w:val="0"/>
        <w:snapToGrid w:val="0"/>
        <w:spacing w:line="560" w:lineRule="atLeast"/>
        <w:ind w:firstLineChars="200" w:firstLine="640"/>
        <w:rPr>
          <w:rFonts w:ascii="仿宋" w:eastAsia="仿宋" w:hAnsi="仿宋"/>
          <w:color w:val="000000" w:themeColor="text1"/>
          <w:sz w:val="32"/>
          <w:szCs w:val="32"/>
        </w:rPr>
      </w:pPr>
    </w:p>
    <w:p w:rsidR="003D33C6" w:rsidRPr="004031D2" w:rsidRDefault="003D33C6" w:rsidP="003D33C6">
      <w:pPr>
        <w:adjustRightInd w:val="0"/>
        <w:snapToGrid w:val="0"/>
        <w:spacing w:line="560" w:lineRule="atLeast"/>
        <w:ind w:firstLineChars="200" w:firstLine="640"/>
        <w:rPr>
          <w:rFonts w:ascii="仿宋" w:eastAsia="仿宋" w:hAnsi="仿宋"/>
          <w:color w:val="000000" w:themeColor="text1"/>
          <w:sz w:val="32"/>
          <w:szCs w:val="32"/>
        </w:rPr>
      </w:pPr>
      <w:r w:rsidRPr="004031D2">
        <w:rPr>
          <w:rFonts w:ascii="仿宋" w:eastAsia="仿宋" w:hAnsi="仿宋"/>
          <w:color w:val="000000" w:themeColor="text1"/>
          <w:sz w:val="32"/>
          <w:szCs w:val="32"/>
        </w:rPr>
        <w:t>方案申报单位联络人：</w:t>
      </w:r>
      <w:r w:rsidR="00A923D4">
        <w:rPr>
          <w:rFonts w:ascii="仿宋" w:eastAsia="仿宋" w:hAnsi="仿宋" w:hint="eastAsia"/>
          <w:color w:val="000000" w:themeColor="text1"/>
          <w:sz w:val="32"/>
          <w:szCs w:val="32"/>
        </w:rPr>
        <w:t xml:space="preserve"> </w:t>
      </w:r>
    </w:p>
    <w:p w:rsidR="003D33C6" w:rsidRPr="00EF3504" w:rsidRDefault="003D33C6" w:rsidP="003D33C6">
      <w:pPr>
        <w:adjustRightInd w:val="0"/>
        <w:snapToGrid w:val="0"/>
        <w:spacing w:line="560" w:lineRule="atLeast"/>
        <w:ind w:firstLineChars="200" w:firstLine="640"/>
        <w:rPr>
          <w:rFonts w:ascii="Times New Roman" w:eastAsia="仿宋" w:hAnsi="Times New Roman"/>
          <w:color w:val="000000" w:themeColor="text1"/>
          <w:sz w:val="32"/>
          <w:szCs w:val="32"/>
        </w:rPr>
      </w:pPr>
      <w:r w:rsidRPr="00EF3504">
        <w:rPr>
          <w:rFonts w:ascii="Times New Roman" w:eastAsia="仿宋" w:hAnsi="仿宋"/>
          <w:color w:val="000000" w:themeColor="text1"/>
          <w:sz w:val="32"/>
          <w:szCs w:val="32"/>
        </w:rPr>
        <w:t>联络人手机号码：</w:t>
      </w:r>
      <w:r w:rsidR="00A923D4">
        <w:rPr>
          <w:rFonts w:ascii="Times New Roman" w:eastAsia="仿宋" w:hAnsi="Times New Roman"/>
          <w:color w:val="000000" w:themeColor="text1"/>
          <w:sz w:val="32"/>
          <w:szCs w:val="32"/>
        </w:rPr>
        <w:t xml:space="preserve"> </w:t>
      </w:r>
    </w:p>
    <w:p w:rsidR="003D33C6" w:rsidRPr="00EF3504" w:rsidRDefault="003D33C6" w:rsidP="003D33C6">
      <w:pPr>
        <w:adjustRightInd w:val="0"/>
        <w:snapToGrid w:val="0"/>
        <w:spacing w:line="560" w:lineRule="atLeast"/>
        <w:ind w:firstLineChars="200" w:firstLine="640"/>
        <w:rPr>
          <w:rFonts w:ascii="Times New Roman" w:eastAsia="仿宋" w:hAnsi="Times New Roman"/>
          <w:color w:val="000000" w:themeColor="text1"/>
          <w:sz w:val="32"/>
          <w:szCs w:val="32"/>
        </w:rPr>
      </w:pPr>
      <w:r w:rsidRPr="00EF3504">
        <w:rPr>
          <w:rFonts w:ascii="Times New Roman" w:eastAsia="仿宋" w:hAnsi="仿宋"/>
          <w:color w:val="000000" w:themeColor="text1"/>
          <w:sz w:val="32"/>
          <w:szCs w:val="32"/>
        </w:rPr>
        <w:t>电子邮箱：</w:t>
      </w:r>
      <w:r w:rsidR="00A923D4">
        <w:rPr>
          <w:rFonts w:ascii="Times New Roman" w:eastAsia="仿宋" w:hAnsi="Times New Roman"/>
          <w:color w:val="000000" w:themeColor="text1"/>
          <w:sz w:val="32"/>
          <w:szCs w:val="32"/>
        </w:rPr>
        <w:t xml:space="preserve"> </w:t>
      </w:r>
    </w:p>
    <w:p w:rsidR="003D33C6" w:rsidRPr="00EF3504" w:rsidRDefault="003D33C6" w:rsidP="003D33C6">
      <w:pPr>
        <w:adjustRightInd w:val="0"/>
        <w:snapToGrid w:val="0"/>
        <w:spacing w:line="560" w:lineRule="atLeast"/>
        <w:ind w:firstLineChars="200" w:firstLine="640"/>
        <w:rPr>
          <w:rFonts w:ascii="Times New Roman" w:eastAsia="仿宋" w:hAnsi="Times New Roman"/>
          <w:color w:val="000000" w:themeColor="text1"/>
          <w:sz w:val="32"/>
          <w:szCs w:val="32"/>
        </w:rPr>
      </w:pPr>
      <w:r w:rsidRPr="00EF3504">
        <w:rPr>
          <w:rFonts w:ascii="Times New Roman" w:eastAsia="仿宋" w:hAnsi="仿宋"/>
          <w:color w:val="000000" w:themeColor="text1"/>
          <w:sz w:val="32"/>
          <w:szCs w:val="32"/>
        </w:rPr>
        <w:t>通讯地址：</w:t>
      </w:r>
      <w:r w:rsidR="00A923D4">
        <w:rPr>
          <w:rFonts w:ascii="Times New Roman" w:eastAsia="仿宋" w:hAnsi="仿宋" w:hint="eastAsia"/>
          <w:color w:val="000000" w:themeColor="text1"/>
          <w:sz w:val="32"/>
          <w:szCs w:val="32"/>
        </w:rPr>
        <w:t xml:space="preserve"> </w:t>
      </w:r>
    </w:p>
    <w:p w:rsidR="003D33C6" w:rsidRPr="00EF3504" w:rsidRDefault="003D33C6" w:rsidP="003D33C6">
      <w:pPr>
        <w:adjustRightInd w:val="0"/>
        <w:snapToGrid w:val="0"/>
        <w:spacing w:line="560" w:lineRule="atLeast"/>
        <w:ind w:firstLineChars="200" w:firstLine="640"/>
        <w:rPr>
          <w:rFonts w:ascii="Times New Roman" w:eastAsia="仿宋" w:hAnsi="Times New Roman"/>
          <w:color w:val="000000" w:themeColor="text1"/>
          <w:sz w:val="32"/>
          <w:szCs w:val="32"/>
        </w:rPr>
      </w:pPr>
      <w:r w:rsidRPr="00EF3504">
        <w:rPr>
          <w:rFonts w:ascii="Times New Roman" w:eastAsia="仿宋" w:hAnsi="仿宋"/>
          <w:color w:val="000000" w:themeColor="text1"/>
          <w:sz w:val="32"/>
          <w:szCs w:val="32"/>
        </w:rPr>
        <w:t>邮政编码：</w:t>
      </w:r>
      <w:r w:rsidR="00A923D4">
        <w:rPr>
          <w:rFonts w:ascii="Times New Roman" w:eastAsia="仿宋" w:hAnsi="Times New Roman"/>
          <w:color w:val="000000" w:themeColor="text1"/>
          <w:sz w:val="32"/>
          <w:szCs w:val="32"/>
        </w:rPr>
        <w:t xml:space="preserve"> </w:t>
      </w:r>
    </w:p>
    <w:p w:rsidR="003D33C6" w:rsidRPr="00EF3504" w:rsidRDefault="003D33C6" w:rsidP="003D33C6">
      <w:pPr>
        <w:adjustRightInd w:val="0"/>
        <w:snapToGrid w:val="0"/>
        <w:spacing w:line="560" w:lineRule="atLeast"/>
        <w:ind w:firstLineChars="200" w:firstLine="640"/>
        <w:rPr>
          <w:rFonts w:ascii="Times New Roman" w:eastAsia="仿宋" w:hAnsi="Times New Roman"/>
          <w:color w:val="000000" w:themeColor="text1"/>
          <w:sz w:val="32"/>
          <w:szCs w:val="32"/>
        </w:rPr>
      </w:pPr>
      <w:r w:rsidRPr="00EF3504">
        <w:rPr>
          <w:rFonts w:ascii="Times New Roman" w:eastAsia="仿宋" w:hAnsi="仿宋"/>
          <w:color w:val="000000" w:themeColor="text1"/>
          <w:sz w:val="32"/>
          <w:szCs w:val="32"/>
        </w:rPr>
        <w:t>申报日期：</w:t>
      </w:r>
      <w:r w:rsidRPr="00EF3504">
        <w:rPr>
          <w:rFonts w:ascii="Times New Roman" w:eastAsia="仿宋" w:hAnsi="Times New Roman"/>
          <w:color w:val="000000" w:themeColor="text1"/>
          <w:sz w:val="32"/>
          <w:szCs w:val="32"/>
        </w:rPr>
        <w:t>2017</w:t>
      </w:r>
      <w:r w:rsidR="00EF3504">
        <w:rPr>
          <w:rFonts w:ascii="Times New Roman" w:eastAsia="仿宋" w:hAnsi="Times New Roman" w:hint="eastAsia"/>
          <w:color w:val="000000" w:themeColor="text1"/>
          <w:sz w:val="32"/>
          <w:szCs w:val="32"/>
        </w:rPr>
        <w:t>年</w:t>
      </w:r>
      <w:r w:rsidRPr="00EF3504">
        <w:rPr>
          <w:rFonts w:ascii="Times New Roman" w:eastAsia="仿宋" w:hAnsi="Times New Roman"/>
          <w:color w:val="000000" w:themeColor="text1"/>
          <w:sz w:val="32"/>
          <w:szCs w:val="32"/>
        </w:rPr>
        <w:t>9</w:t>
      </w:r>
      <w:r w:rsidR="00EF3504">
        <w:rPr>
          <w:rFonts w:ascii="Times New Roman" w:eastAsia="仿宋" w:hAnsi="Times New Roman" w:hint="eastAsia"/>
          <w:color w:val="000000" w:themeColor="text1"/>
          <w:sz w:val="32"/>
          <w:szCs w:val="32"/>
        </w:rPr>
        <w:t>月</w:t>
      </w:r>
      <w:r w:rsidRPr="00EF3504">
        <w:rPr>
          <w:rFonts w:ascii="Times New Roman" w:eastAsia="仿宋" w:hAnsi="Times New Roman"/>
          <w:color w:val="000000" w:themeColor="text1"/>
          <w:sz w:val="32"/>
          <w:szCs w:val="32"/>
        </w:rPr>
        <w:t>1</w:t>
      </w:r>
      <w:r w:rsidR="00EF3504">
        <w:rPr>
          <w:rFonts w:ascii="Times New Roman" w:eastAsia="仿宋" w:hAnsi="Times New Roman" w:hint="eastAsia"/>
          <w:color w:val="000000" w:themeColor="text1"/>
          <w:sz w:val="32"/>
          <w:szCs w:val="32"/>
        </w:rPr>
        <w:t>日</w:t>
      </w:r>
    </w:p>
    <w:p w:rsidR="00B80593" w:rsidRDefault="00B80593">
      <w:pPr>
        <w:adjustRightInd w:val="0"/>
        <w:snapToGrid w:val="0"/>
        <w:spacing w:line="560" w:lineRule="atLeast"/>
        <w:rPr>
          <w:rFonts w:ascii="仿宋_GB2312" w:eastAsia="仿宋_GB2312" w:hAnsi="Arial Narrow"/>
          <w:color w:val="000000" w:themeColor="text1"/>
          <w:sz w:val="32"/>
          <w:szCs w:val="32"/>
        </w:rPr>
      </w:pPr>
    </w:p>
    <w:p w:rsidR="00CB5158" w:rsidRPr="003D33C6" w:rsidRDefault="00CB5158">
      <w:pPr>
        <w:adjustRightInd w:val="0"/>
        <w:snapToGrid w:val="0"/>
        <w:spacing w:line="560" w:lineRule="atLeast"/>
        <w:rPr>
          <w:rFonts w:ascii="仿宋_GB2312" w:eastAsia="仿宋_GB2312" w:hAnsi="Arial Narrow"/>
          <w:color w:val="000000" w:themeColor="text1"/>
          <w:sz w:val="32"/>
          <w:szCs w:val="32"/>
        </w:rPr>
      </w:pPr>
    </w:p>
    <w:p w:rsidR="00B80593" w:rsidRPr="003D33C6" w:rsidRDefault="00B80593">
      <w:pPr>
        <w:widowControl/>
        <w:adjustRightInd w:val="0"/>
        <w:snapToGrid w:val="0"/>
        <w:spacing w:line="560" w:lineRule="atLeast"/>
        <w:jc w:val="left"/>
        <w:rPr>
          <w:rFonts w:ascii="仿宋_GB2312" w:eastAsia="仿宋_GB2312" w:hAnsi="Arial Narrow" w:cs="Arial"/>
          <w:color w:val="000000" w:themeColor="text1"/>
          <w:sz w:val="32"/>
          <w:szCs w:val="32"/>
        </w:rPr>
        <w:sectPr w:rsidR="00B80593" w:rsidRPr="003D33C6">
          <w:headerReference w:type="even" r:id="rId8"/>
          <w:headerReference w:type="default" r:id="rId9"/>
          <w:headerReference w:type="first" r:id="rId10"/>
          <w:pgSz w:w="11906" w:h="16838"/>
          <w:pgMar w:top="1440" w:right="1800" w:bottom="1440" w:left="1800" w:header="851" w:footer="992" w:gutter="0"/>
          <w:cols w:space="425"/>
          <w:titlePg/>
          <w:docGrid w:type="lines" w:linePitch="312"/>
        </w:sectPr>
      </w:pPr>
    </w:p>
    <w:p w:rsidR="00B80593" w:rsidRDefault="00B80593">
      <w:pPr>
        <w:widowControl/>
        <w:adjustRightInd w:val="0"/>
        <w:snapToGrid w:val="0"/>
        <w:spacing w:line="560" w:lineRule="atLeast"/>
        <w:jc w:val="left"/>
        <w:rPr>
          <w:rFonts w:ascii="仿宋_GB2312" w:eastAsia="仿宋_GB2312" w:hAnsi="Arial Narrow" w:cs="Arial"/>
          <w:color w:val="000000" w:themeColor="text1"/>
          <w:sz w:val="32"/>
          <w:szCs w:val="32"/>
        </w:rPr>
      </w:pPr>
    </w:p>
    <w:p w:rsidR="00CB5158" w:rsidRPr="003D33C6" w:rsidRDefault="00CB5158">
      <w:pPr>
        <w:widowControl/>
        <w:adjustRightInd w:val="0"/>
        <w:snapToGrid w:val="0"/>
        <w:spacing w:line="560" w:lineRule="atLeast"/>
        <w:jc w:val="left"/>
        <w:rPr>
          <w:rFonts w:ascii="仿宋_GB2312" w:eastAsia="仿宋_GB2312" w:hAnsi="Arial Narrow" w:cs="Arial"/>
          <w:color w:val="000000" w:themeColor="text1"/>
          <w:sz w:val="32"/>
          <w:szCs w:val="32"/>
        </w:rPr>
      </w:pPr>
    </w:p>
    <w:p w:rsidR="00B80593" w:rsidRPr="00CB5158" w:rsidRDefault="00152FED">
      <w:pPr>
        <w:adjustRightInd w:val="0"/>
        <w:snapToGrid w:val="0"/>
        <w:spacing w:line="560" w:lineRule="atLeast"/>
        <w:jc w:val="center"/>
        <w:rPr>
          <w:rFonts w:ascii="Times New Roman" w:eastAsia="黑体" w:hAnsi="Times New Roman"/>
          <w:b/>
          <w:color w:val="000000" w:themeColor="text1"/>
          <w:sz w:val="36"/>
          <w:szCs w:val="36"/>
        </w:rPr>
      </w:pPr>
      <w:r w:rsidRPr="00CB5158">
        <w:rPr>
          <w:rFonts w:ascii="Times New Roman" w:eastAsia="黑体" w:hAnsi="Times New Roman"/>
          <w:b/>
          <w:color w:val="000000" w:themeColor="text1"/>
          <w:sz w:val="36"/>
          <w:szCs w:val="36"/>
        </w:rPr>
        <w:t>2018</w:t>
      </w:r>
      <w:r w:rsidRPr="00CB5158">
        <w:rPr>
          <w:rFonts w:ascii="Times New Roman" w:eastAsia="黑体" w:hAnsi="黑体"/>
          <w:b/>
          <w:color w:val="000000" w:themeColor="text1"/>
          <w:sz w:val="36"/>
          <w:szCs w:val="36"/>
        </w:rPr>
        <w:t>年全国职业院校技能大赛</w:t>
      </w:r>
    </w:p>
    <w:p w:rsidR="00B80593" w:rsidRPr="00CB5158" w:rsidRDefault="00152FED">
      <w:pPr>
        <w:adjustRightInd w:val="0"/>
        <w:snapToGrid w:val="0"/>
        <w:spacing w:line="560" w:lineRule="atLeast"/>
        <w:jc w:val="center"/>
        <w:rPr>
          <w:rFonts w:ascii="Times New Roman" w:eastAsia="黑体" w:hAnsi="Times New Roman"/>
          <w:b/>
          <w:color w:val="000000" w:themeColor="text1"/>
          <w:sz w:val="36"/>
          <w:szCs w:val="36"/>
        </w:rPr>
      </w:pPr>
      <w:r w:rsidRPr="00CB5158">
        <w:rPr>
          <w:rFonts w:ascii="Times New Roman" w:eastAsia="黑体" w:hAnsi="黑体"/>
          <w:b/>
          <w:color w:val="000000" w:themeColor="text1"/>
          <w:sz w:val="36"/>
          <w:szCs w:val="36"/>
        </w:rPr>
        <w:t>赛项申报方案</w:t>
      </w:r>
    </w:p>
    <w:p w:rsidR="00B80593" w:rsidRPr="003D33C6" w:rsidRDefault="00152FED">
      <w:pPr>
        <w:adjustRightInd w:val="0"/>
        <w:snapToGrid w:val="0"/>
        <w:spacing w:line="560" w:lineRule="atLeast"/>
        <w:ind w:firstLineChars="200" w:firstLine="602"/>
        <w:rPr>
          <w:rFonts w:ascii="仿宋_GB2312" w:eastAsia="仿宋_GB2312" w:hAnsi="黑体" w:cs="黑体"/>
          <w:b/>
          <w:color w:val="000000" w:themeColor="text1"/>
          <w:sz w:val="30"/>
          <w:szCs w:val="30"/>
        </w:rPr>
      </w:pPr>
      <w:r w:rsidRPr="003D33C6">
        <w:rPr>
          <w:rFonts w:ascii="仿宋_GB2312" w:eastAsia="仿宋_GB2312" w:hAnsi="黑体" w:cs="黑体" w:hint="eastAsia"/>
          <w:b/>
          <w:color w:val="000000" w:themeColor="text1"/>
          <w:sz w:val="30"/>
          <w:szCs w:val="30"/>
        </w:rPr>
        <w:t>一、赛项名称</w:t>
      </w:r>
    </w:p>
    <w:p w:rsidR="00B80593" w:rsidRPr="003D33C6" w:rsidRDefault="00152FED">
      <w:pPr>
        <w:adjustRightInd w:val="0"/>
        <w:snapToGrid w:val="0"/>
        <w:spacing w:line="560" w:lineRule="atLeast"/>
        <w:ind w:firstLineChars="200" w:firstLine="600"/>
        <w:rPr>
          <w:rFonts w:ascii="仿宋_GB2312" w:eastAsia="仿宋_GB2312" w:hAnsi="Arial Narrow" w:cs="Arial"/>
          <w:color w:val="000000" w:themeColor="text1"/>
          <w:sz w:val="30"/>
          <w:szCs w:val="30"/>
        </w:rPr>
      </w:pPr>
      <w:r w:rsidRPr="003D33C6">
        <w:rPr>
          <w:rFonts w:ascii="仿宋_GB2312" w:eastAsia="仿宋_GB2312" w:hAnsi="宋体" w:cs="宋体" w:hint="eastAsia"/>
          <w:color w:val="000000" w:themeColor="text1"/>
          <w:sz w:val="30"/>
          <w:szCs w:val="30"/>
        </w:rPr>
        <w:t>（一）赛项名称</w:t>
      </w:r>
    </w:p>
    <w:p w:rsidR="00B80593" w:rsidRPr="003D33C6" w:rsidRDefault="00152FED">
      <w:pPr>
        <w:adjustRightInd w:val="0"/>
        <w:snapToGrid w:val="0"/>
        <w:spacing w:line="560" w:lineRule="atLeast"/>
        <w:ind w:firstLineChars="200" w:firstLine="600"/>
        <w:rPr>
          <w:rFonts w:ascii="仿宋_GB2312" w:eastAsia="仿宋_GB2312" w:hAnsi="仿宋"/>
          <w:color w:val="000000" w:themeColor="text1"/>
          <w:sz w:val="30"/>
          <w:szCs w:val="30"/>
        </w:rPr>
      </w:pPr>
      <w:r w:rsidRPr="003D33C6">
        <w:rPr>
          <w:rFonts w:ascii="仿宋_GB2312" w:eastAsia="仿宋_GB2312" w:hAnsi="仿宋" w:hint="eastAsia"/>
          <w:color w:val="000000" w:themeColor="text1"/>
          <w:sz w:val="30"/>
          <w:szCs w:val="30"/>
        </w:rPr>
        <w:t>工程机械操作与维修</w:t>
      </w:r>
    </w:p>
    <w:p w:rsidR="00B80593" w:rsidRPr="003D33C6" w:rsidRDefault="00152FED">
      <w:pPr>
        <w:adjustRightInd w:val="0"/>
        <w:snapToGrid w:val="0"/>
        <w:spacing w:line="560" w:lineRule="atLeast"/>
        <w:ind w:firstLineChars="200" w:firstLine="600"/>
        <w:rPr>
          <w:rFonts w:ascii="仿宋_GB2312" w:eastAsia="仿宋_GB2312" w:hAnsi="Arial Narrow" w:cs="Arial"/>
          <w:color w:val="000000" w:themeColor="text1"/>
          <w:sz w:val="30"/>
          <w:szCs w:val="30"/>
        </w:rPr>
      </w:pPr>
      <w:r w:rsidRPr="003D33C6">
        <w:rPr>
          <w:noProof/>
          <w:color w:val="000000" w:themeColor="text1"/>
          <w:sz w:val="30"/>
          <w:szCs w:val="30"/>
        </w:rPr>
        <w:drawing>
          <wp:anchor distT="0" distB="0" distL="114300" distR="114300" simplePos="0" relativeHeight="251653120" behindDoc="0" locked="0" layoutInCell="1" allowOverlap="1">
            <wp:simplePos x="0" y="0"/>
            <wp:positionH relativeFrom="column">
              <wp:posOffset>342900</wp:posOffset>
            </wp:positionH>
            <wp:positionV relativeFrom="paragraph">
              <wp:posOffset>426720</wp:posOffset>
            </wp:positionV>
            <wp:extent cx="4800600" cy="3188970"/>
            <wp:effectExtent l="0" t="0" r="0"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3188970"/>
                    </a:xfrm>
                    <a:prstGeom prst="rect">
                      <a:avLst/>
                    </a:prstGeom>
                    <a:noFill/>
                  </pic:spPr>
                </pic:pic>
              </a:graphicData>
            </a:graphic>
          </wp:anchor>
        </w:drawing>
      </w:r>
      <w:r w:rsidRPr="003D33C6">
        <w:rPr>
          <w:rFonts w:ascii="仿宋_GB2312" w:eastAsia="仿宋_GB2312" w:hAnsi="宋体" w:cs="宋体" w:hint="eastAsia"/>
          <w:color w:val="000000" w:themeColor="text1"/>
          <w:sz w:val="30"/>
          <w:szCs w:val="30"/>
        </w:rPr>
        <w:t>（二）压题彩照</w:t>
      </w:r>
    </w:p>
    <w:p w:rsidR="00B80593" w:rsidRPr="003D33C6" w:rsidRDefault="00B80593">
      <w:pPr>
        <w:adjustRightInd w:val="0"/>
        <w:snapToGrid w:val="0"/>
        <w:spacing w:line="560" w:lineRule="atLeast"/>
        <w:ind w:firstLineChars="200" w:firstLine="600"/>
        <w:rPr>
          <w:rFonts w:ascii="仿宋_GB2312" w:eastAsia="仿宋_GB2312" w:hAnsi="Arial Narrow" w:cs="Arial"/>
          <w:color w:val="000000" w:themeColor="text1"/>
          <w:sz w:val="30"/>
          <w:szCs w:val="30"/>
        </w:rPr>
      </w:pPr>
    </w:p>
    <w:p w:rsidR="00B80593" w:rsidRPr="003D33C6" w:rsidRDefault="00152FED">
      <w:pPr>
        <w:adjustRightInd w:val="0"/>
        <w:snapToGrid w:val="0"/>
        <w:spacing w:line="560" w:lineRule="atLeast"/>
        <w:ind w:firstLineChars="200" w:firstLine="600"/>
        <w:rPr>
          <w:rFonts w:ascii="仿宋_GB2312" w:eastAsia="仿宋_GB2312" w:hAnsi="宋体" w:cs="宋体"/>
          <w:color w:val="000000" w:themeColor="text1"/>
          <w:sz w:val="30"/>
          <w:szCs w:val="30"/>
        </w:rPr>
      </w:pPr>
      <w:r w:rsidRPr="003D33C6">
        <w:rPr>
          <w:rFonts w:ascii="仿宋_GB2312" w:eastAsia="仿宋_GB2312" w:hAnsi="宋体" w:cs="宋体" w:hint="eastAsia"/>
          <w:color w:val="000000" w:themeColor="text1"/>
          <w:sz w:val="30"/>
          <w:szCs w:val="30"/>
        </w:rPr>
        <w:t>（三）赛项归属产业类型</w:t>
      </w:r>
    </w:p>
    <w:p w:rsidR="00B80593" w:rsidRPr="003D33C6" w:rsidRDefault="00152FED">
      <w:pPr>
        <w:adjustRightInd w:val="0"/>
        <w:snapToGrid w:val="0"/>
        <w:spacing w:line="560" w:lineRule="atLeast"/>
        <w:ind w:firstLineChars="200" w:firstLine="600"/>
        <w:rPr>
          <w:rFonts w:ascii="仿宋_GB2312" w:eastAsia="仿宋_GB2312" w:hAnsi="Arial Narrow" w:cs="Arial"/>
          <w:color w:val="000000" w:themeColor="text1"/>
          <w:sz w:val="30"/>
          <w:szCs w:val="30"/>
        </w:rPr>
      </w:pPr>
      <w:r w:rsidRPr="003D33C6">
        <w:rPr>
          <w:rFonts w:ascii="仿宋_GB2312" w:eastAsia="仿宋_GB2312" w:hAnsi="仿宋" w:hint="eastAsia"/>
          <w:color w:val="000000" w:themeColor="text1"/>
          <w:sz w:val="30"/>
          <w:szCs w:val="30"/>
        </w:rPr>
        <w:t>第三产业（工程机械维修行业）</w:t>
      </w:r>
    </w:p>
    <w:p w:rsidR="00B80593" w:rsidRPr="003D33C6" w:rsidRDefault="00152FED">
      <w:pPr>
        <w:adjustRightInd w:val="0"/>
        <w:snapToGrid w:val="0"/>
        <w:spacing w:line="560" w:lineRule="atLeast"/>
        <w:ind w:firstLineChars="200" w:firstLine="600"/>
        <w:rPr>
          <w:rFonts w:ascii="仿宋_GB2312" w:eastAsia="仿宋_GB2312" w:hAnsi="宋体" w:cs="宋体"/>
          <w:color w:val="000000" w:themeColor="text1"/>
          <w:sz w:val="30"/>
          <w:szCs w:val="30"/>
        </w:rPr>
      </w:pPr>
      <w:r w:rsidRPr="003D33C6">
        <w:rPr>
          <w:rFonts w:ascii="仿宋_GB2312" w:eastAsia="仿宋_GB2312" w:hAnsi="宋体" w:cs="宋体" w:hint="eastAsia"/>
          <w:color w:val="000000" w:themeColor="text1"/>
          <w:sz w:val="30"/>
          <w:szCs w:val="30"/>
        </w:rPr>
        <w:t>（四）赛项归属专业大类</w:t>
      </w:r>
      <w:r w:rsidRPr="003D33C6">
        <w:rPr>
          <w:rFonts w:ascii="仿宋_GB2312" w:eastAsia="仿宋_GB2312" w:hAnsi="Arial Narrow" w:cs="Arial"/>
          <w:color w:val="000000" w:themeColor="text1"/>
          <w:sz w:val="30"/>
          <w:szCs w:val="30"/>
        </w:rPr>
        <w:t>/</w:t>
      </w:r>
      <w:r w:rsidRPr="003D33C6">
        <w:rPr>
          <w:rFonts w:ascii="仿宋_GB2312" w:eastAsia="仿宋_GB2312" w:hAnsi="宋体" w:cs="宋体" w:hint="eastAsia"/>
          <w:color w:val="000000" w:themeColor="text1"/>
          <w:sz w:val="30"/>
          <w:szCs w:val="30"/>
        </w:rPr>
        <w:t>类</w:t>
      </w:r>
    </w:p>
    <w:p w:rsidR="00B80593" w:rsidRPr="003D33C6" w:rsidRDefault="00152FED">
      <w:pPr>
        <w:adjustRightInd w:val="0"/>
        <w:snapToGrid w:val="0"/>
        <w:spacing w:line="560" w:lineRule="atLeast"/>
        <w:ind w:firstLineChars="200" w:firstLine="600"/>
        <w:rPr>
          <w:rFonts w:ascii="仿宋_GB2312" w:eastAsia="仿宋_GB2312" w:hAnsi="仿宋"/>
          <w:color w:val="000000" w:themeColor="text1"/>
          <w:sz w:val="30"/>
          <w:szCs w:val="30"/>
        </w:rPr>
      </w:pPr>
      <w:r w:rsidRPr="003D33C6">
        <w:rPr>
          <w:rFonts w:ascii="仿宋_GB2312" w:eastAsia="仿宋_GB2312" w:hAnsi="仿宋" w:hint="eastAsia"/>
          <w:color w:val="000000" w:themeColor="text1"/>
          <w:sz w:val="30"/>
          <w:szCs w:val="30"/>
        </w:rPr>
        <w:t>道路运输类</w:t>
      </w:r>
      <w:r w:rsidRPr="003D33C6">
        <w:rPr>
          <w:rFonts w:ascii="仿宋_GB2312" w:eastAsia="仿宋_GB2312" w:hAnsi="仿宋"/>
          <w:color w:val="000000" w:themeColor="text1"/>
          <w:sz w:val="30"/>
          <w:szCs w:val="30"/>
        </w:rPr>
        <w:t>/</w:t>
      </w:r>
      <w:r w:rsidRPr="003D33C6">
        <w:rPr>
          <w:rFonts w:ascii="仿宋_GB2312" w:eastAsia="仿宋_GB2312" w:hAnsi="仿宋" w:hint="eastAsia"/>
          <w:color w:val="000000" w:themeColor="text1"/>
          <w:sz w:val="30"/>
          <w:szCs w:val="30"/>
        </w:rPr>
        <w:t>工程机械运用技术、工程机械控制技术、公路机械化施工技术等专业。</w:t>
      </w:r>
    </w:p>
    <w:p w:rsidR="00B80593" w:rsidRPr="003D33C6" w:rsidRDefault="00152FED">
      <w:pPr>
        <w:adjustRightInd w:val="0"/>
        <w:snapToGrid w:val="0"/>
        <w:spacing w:line="560" w:lineRule="atLeast"/>
        <w:ind w:firstLineChars="200" w:firstLine="602"/>
        <w:rPr>
          <w:rFonts w:ascii="仿宋_GB2312" w:eastAsia="仿宋_GB2312" w:hAnsi="Arial Narrow" w:cs="Arial"/>
          <w:b/>
          <w:color w:val="000000" w:themeColor="text1"/>
          <w:sz w:val="30"/>
          <w:szCs w:val="30"/>
        </w:rPr>
      </w:pPr>
      <w:r w:rsidRPr="003D33C6">
        <w:rPr>
          <w:rFonts w:ascii="仿宋_GB2312" w:eastAsia="仿宋_GB2312" w:hAnsi="黑体" w:cs="黑体" w:hint="eastAsia"/>
          <w:b/>
          <w:color w:val="000000" w:themeColor="text1"/>
          <w:sz w:val="30"/>
          <w:szCs w:val="30"/>
        </w:rPr>
        <w:t>二、赛项申报专家组</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lastRenderedPageBreak/>
        <w:t>三、赛项目的</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（一）引领职业院校工程机械专业建设与课程改革，同时展示高职工程机械相关专业学生良好的精神风貌和精湛的技能，向社会宣传工程机械专业职业教育的成就，进一步促进职业院校的就业工作。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（二）搭建工程机械专业交流平台，深化学院与行业、企业合作，促进校际同类专业的交流学习。</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（三）引领工程机械相关专业建设与教育教学改革方向</w:t>
      </w:r>
      <w:r w:rsidRPr="006D1135">
        <w:rPr>
          <w:rFonts w:ascii="Times New Roman" w:eastAsia="仿宋" w:hAnsi="Times New Roman"/>
          <w:color w:val="000000" w:themeColor="text1"/>
          <w:sz w:val="30"/>
          <w:szCs w:val="30"/>
        </w:rPr>
        <w:t xml:space="preserve">, </w:t>
      </w:r>
      <w:r w:rsidRPr="006D1135">
        <w:rPr>
          <w:rFonts w:ascii="Times New Roman" w:eastAsia="仿宋" w:hAnsi="仿宋"/>
          <w:color w:val="000000" w:themeColor="text1"/>
          <w:sz w:val="30"/>
          <w:szCs w:val="30"/>
        </w:rPr>
        <w:t>推进以学生为主体的理实一体化教学模式改革，提高学生工程机械操作、综合故障的诊断及维修能力。</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（四）对接行业企业实际岗位需求，通过比赛强化工程机械相关专业学生典型工程机械操作、综合故障诊断及维修核心职业能力训练，提升学生未来岗位的适应与发展能力，培养工程机械专业高级技术技能人才。</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四、赛项设计原则</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（一）公开、公平、公正</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赛题的设计由全国交通运输职业教育教学指导委员会工程机械类指导委员会组织专家研讨制定，并由专委会负责组织、指导竞赛全过程，确保过程与结果的公开、公平、公正，赛项中所有的考评点都是客观和量化的，结果具有唯一性。</w:t>
      </w:r>
    </w:p>
    <w:p w:rsidR="00B80593" w:rsidRPr="006D1135" w:rsidRDefault="00152FED">
      <w:pPr>
        <w:adjustRightInd w:val="0"/>
        <w:snapToGrid w:val="0"/>
        <w:spacing w:line="560" w:lineRule="atLeast"/>
        <w:ind w:firstLineChars="200" w:firstLine="640"/>
        <w:rPr>
          <w:rFonts w:ascii="Times New Roman" w:eastAsia="仿宋" w:hAnsi="Times New Roman"/>
          <w:color w:val="000000" w:themeColor="text1"/>
          <w:sz w:val="32"/>
          <w:szCs w:val="32"/>
        </w:rPr>
      </w:pPr>
      <w:r w:rsidRPr="006D1135">
        <w:rPr>
          <w:rFonts w:ascii="Times New Roman" w:eastAsia="仿宋" w:hAnsi="仿宋"/>
          <w:color w:val="000000" w:themeColor="text1"/>
          <w:sz w:val="32"/>
          <w:szCs w:val="32"/>
        </w:rPr>
        <w:t>（二）服务国家基础性战略性产业发展要求</w:t>
      </w:r>
    </w:p>
    <w:p w:rsidR="00B80593" w:rsidRPr="006D1135" w:rsidRDefault="00152FED">
      <w:pPr>
        <w:adjustRightInd w:val="0"/>
        <w:snapToGrid w:val="0"/>
        <w:spacing w:line="560" w:lineRule="atLeast"/>
        <w:ind w:firstLineChars="200" w:firstLine="640"/>
        <w:rPr>
          <w:rFonts w:ascii="Times New Roman" w:eastAsia="仿宋" w:hAnsi="Times New Roman"/>
          <w:color w:val="000000" w:themeColor="text1"/>
          <w:sz w:val="32"/>
          <w:szCs w:val="32"/>
        </w:rPr>
      </w:pPr>
      <w:r w:rsidRPr="006D1135">
        <w:rPr>
          <w:rFonts w:ascii="Times New Roman" w:eastAsia="仿宋" w:hAnsi="仿宋"/>
          <w:color w:val="000000" w:themeColor="text1"/>
          <w:sz w:val="32"/>
          <w:szCs w:val="32"/>
        </w:rPr>
        <w:t>在近年一系列国家战略的引领下，基建工程及相关领域的发展机遇被普遍看好。基础设施建设的重点领域投资包括棚户区和危房改造、城市地下管网、中西部铁路公路、内河航道以</w:t>
      </w:r>
      <w:r w:rsidRPr="006D1135">
        <w:rPr>
          <w:rFonts w:ascii="Times New Roman" w:eastAsia="仿宋" w:hAnsi="仿宋"/>
          <w:color w:val="000000" w:themeColor="text1"/>
          <w:sz w:val="32"/>
          <w:szCs w:val="32"/>
        </w:rPr>
        <w:lastRenderedPageBreak/>
        <w:t>及水利、信息、电力、油气等重大项目和清洁能源、节能环保、生态建设项目，而</w:t>
      </w:r>
      <w:r w:rsidRPr="006D1135">
        <w:rPr>
          <w:rFonts w:ascii="Times New Roman" w:eastAsia="仿宋" w:hAnsi="Times New Roman"/>
          <w:color w:val="000000" w:themeColor="text1"/>
          <w:sz w:val="32"/>
          <w:szCs w:val="32"/>
        </w:rPr>
        <w:t>“</w:t>
      </w:r>
      <w:r w:rsidRPr="006D1135">
        <w:rPr>
          <w:rFonts w:ascii="Times New Roman" w:eastAsia="仿宋" w:hAnsi="仿宋"/>
          <w:color w:val="000000" w:themeColor="text1"/>
          <w:sz w:val="32"/>
          <w:szCs w:val="32"/>
        </w:rPr>
        <w:t>一带一路</w:t>
      </w:r>
      <w:r w:rsidRPr="006D1135">
        <w:rPr>
          <w:rFonts w:ascii="Times New Roman" w:eastAsia="仿宋" w:hAnsi="Times New Roman"/>
          <w:color w:val="000000" w:themeColor="text1"/>
          <w:sz w:val="32"/>
          <w:szCs w:val="32"/>
        </w:rPr>
        <w:t>”</w:t>
      </w:r>
      <w:r w:rsidRPr="006D1135">
        <w:rPr>
          <w:rFonts w:ascii="Times New Roman" w:eastAsia="仿宋" w:hAnsi="仿宋"/>
          <w:color w:val="000000" w:themeColor="text1"/>
          <w:sz w:val="32"/>
          <w:szCs w:val="32"/>
        </w:rPr>
        <w:t>等国家战略正成为基建工程类投资的催化剂。在经济下行压力陡增背景下，基建投资已成为拉动经济增长的重要着力点。工程机械行业是国家基础建设，服务一带一路建设的重要支撑。行业经历几年的市场调整</w:t>
      </w:r>
      <w:r w:rsidRPr="006D1135">
        <w:rPr>
          <w:rFonts w:ascii="Times New Roman" w:eastAsia="仿宋" w:hAnsi="Times New Roman"/>
          <w:color w:val="000000" w:themeColor="text1"/>
          <w:sz w:val="32"/>
          <w:szCs w:val="32"/>
        </w:rPr>
        <w:t>2016</w:t>
      </w:r>
      <w:r w:rsidRPr="006D1135">
        <w:rPr>
          <w:rFonts w:ascii="Times New Roman" w:eastAsia="仿宋" w:hAnsi="仿宋"/>
          <w:color w:val="000000" w:themeColor="text1"/>
          <w:sz w:val="32"/>
          <w:szCs w:val="32"/>
        </w:rPr>
        <w:t>年开始全面复苏，当年全行业实现营业收入</w:t>
      </w:r>
      <w:r w:rsidRPr="006D1135">
        <w:rPr>
          <w:rFonts w:ascii="Times New Roman" w:eastAsia="仿宋" w:hAnsi="Times New Roman"/>
          <w:color w:val="000000" w:themeColor="text1"/>
          <w:sz w:val="32"/>
          <w:szCs w:val="32"/>
        </w:rPr>
        <w:t>4795</w:t>
      </w:r>
      <w:r w:rsidRPr="006D1135">
        <w:rPr>
          <w:rFonts w:ascii="Times New Roman" w:eastAsia="仿宋" w:hAnsi="仿宋"/>
          <w:color w:val="000000" w:themeColor="text1"/>
          <w:sz w:val="32"/>
          <w:szCs w:val="32"/>
        </w:rPr>
        <w:t>亿元，比</w:t>
      </w:r>
      <w:r w:rsidRPr="006D1135">
        <w:rPr>
          <w:rFonts w:ascii="Times New Roman" w:eastAsia="仿宋" w:hAnsi="Times New Roman"/>
          <w:color w:val="000000" w:themeColor="text1"/>
          <w:sz w:val="32"/>
          <w:szCs w:val="32"/>
        </w:rPr>
        <w:t>2015</w:t>
      </w:r>
      <w:r w:rsidRPr="006D1135">
        <w:rPr>
          <w:rFonts w:ascii="Times New Roman" w:eastAsia="仿宋" w:hAnsi="仿宋"/>
          <w:color w:val="000000" w:themeColor="text1"/>
          <w:sz w:val="32"/>
          <w:szCs w:val="32"/>
        </w:rPr>
        <w:t>年增长</w:t>
      </w:r>
      <w:r w:rsidRPr="006D1135">
        <w:rPr>
          <w:rFonts w:ascii="Times New Roman" w:eastAsia="仿宋" w:hAnsi="Times New Roman"/>
          <w:color w:val="000000" w:themeColor="text1"/>
          <w:sz w:val="32"/>
          <w:szCs w:val="32"/>
        </w:rPr>
        <w:t>4.93%</w:t>
      </w:r>
      <w:r w:rsidRPr="006D1135">
        <w:rPr>
          <w:rFonts w:ascii="Times New Roman" w:eastAsia="仿宋" w:hAnsi="仿宋"/>
          <w:color w:val="000000" w:themeColor="text1"/>
          <w:sz w:val="32"/>
          <w:szCs w:val="32"/>
        </w:rPr>
        <w:t>。行业的复苏必然带来人才需求的增长，也为职业院校工程专业发展建设带来契机。</w:t>
      </w:r>
    </w:p>
    <w:p w:rsidR="00B80593" w:rsidRPr="006D1135" w:rsidRDefault="00152FED">
      <w:pPr>
        <w:adjustRightInd w:val="0"/>
        <w:snapToGrid w:val="0"/>
        <w:spacing w:line="560" w:lineRule="atLeast"/>
        <w:ind w:firstLineChars="200" w:firstLine="640"/>
        <w:rPr>
          <w:rFonts w:ascii="Times New Roman" w:eastAsia="仿宋" w:hAnsi="Times New Roman"/>
          <w:color w:val="000000" w:themeColor="text1"/>
          <w:sz w:val="32"/>
          <w:szCs w:val="32"/>
        </w:rPr>
      </w:pPr>
      <w:r w:rsidRPr="006D1135">
        <w:rPr>
          <w:rFonts w:ascii="Times New Roman" w:eastAsia="仿宋" w:hAnsi="仿宋"/>
          <w:color w:val="000000" w:themeColor="text1"/>
          <w:sz w:val="32"/>
          <w:szCs w:val="32"/>
        </w:rPr>
        <w:t>（三）服务</w:t>
      </w:r>
      <w:r w:rsidRPr="006D1135">
        <w:rPr>
          <w:rFonts w:ascii="Times New Roman" w:eastAsia="仿宋" w:hAnsi="Times New Roman"/>
          <w:color w:val="000000" w:themeColor="text1"/>
          <w:sz w:val="32"/>
          <w:szCs w:val="32"/>
        </w:rPr>
        <w:t>“</w:t>
      </w:r>
      <w:r w:rsidRPr="006D1135">
        <w:rPr>
          <w:rFonts w:ascii="Times New Roman" w:eastAsia="仿宋" w:hAnsi="仿宋"/>
          <w:color w:val="000000" w:themeColor="text1"/>
          <w:sz w:val="32"/>
          <w:szCs w:val="32"/>
        </w:rPr>
        <w:t>一带一路</w:t>
      </w:r>
      <w:r w:rsidRPr="006D1135">
        <w:rPr>
          <w:rFonts w:ascii="Times New Roman" w:eastAsia="仿宋" w:hAnsi="Times New Roman"/>
          <w:color w:val="000000" w:themeColor="text1"/>
          <w:sz w:val="32"/>
          <w:szCs w:val="32"/>
        </w:rPr>
        <w:t>”</w:t>
      </w:r>
      <w:r w:rsidRPr="006D1135">
        <w:rPr>
          <w:rFonts w:ascii="Times New Roman" w:eastAsia="仿宋" w:hAnsi="仿宋"/>
          <w:color w:val="000000" w:themeColor="text1"/>
          <w:sz w:val="32"/>
          <w:szCs w:val="32"/>
        </w:rPr>
        <w:t>国家战略的实施</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中国工程机械产业</w:t>
      </w:r>
      <w:r w:rsidRPr="006D1135">
        <w:rPr>
          <w:rFonts w:ascii="Times New Roman" w:eastAsia="仿宋" w:hAnsi="Times New Roman"/>
          <w:color w:val="000000" w:themeColor="text1"/>
          <w:sz w:val="30"/>
          <w:szCs w:val="30"/>
        </w:rPr>
        <w:t>90%</w:t>
      </w:r>
      <w:r w:rsidRPr="006D1135">
        <w:rPr>
          <w:rFonts w:ascii="Times New Roman" w:eastAsia="仿宋" w:hAnsi="仿宋"/>
          <w:color w:val="000000" w:themeColor="text1"/>
          <w:sz w:val="30"/>
          <w:szCs w:val="30"/>
        </w:rPr>
        <w:t>集中在东部地区和湖南、四川、广西等地区，世界工程机械</w:t>
      </w:r>
      <w:r w:rsidRPr="006D1135">
        <w:rPr>
          <w:rFonts w:ascii="Times New Roman" w:eastAsia="仿宋" w:hAnsi="Times New Roman"/>
          <w:color w:val="000000" w:themeColor="text1"/>
          <w:sz w:val="30"/>
          <w:szCs w:val="30"/>
        </w:rPr>
        <w:t>50</w:t>
      </w:r>
      <w:r w:rsidRPr="006D1135">
        <w:rPr>
          <w:rFonts w:ascii="Times New Roman" w:eastAsia="仿宋" w:hAnsi="仿宋"/>
          <w:color w:val="000000" w:themeColor="text1"/>
          <w:sz w:val="30"/>
          <w:szCs w:val="30"/>
        </w:rPr>
        <w:t>强名单中中国的柳工、厦工、徐工、中联重科、上海龙工、三一重工、山东临工共</w:t>
      </w:r>
      <w:r w:rsidRPr="006D1135">
        <w:rPr>
          <w:rFonts w:ascii="Times New Roman" w:eastAsia="仿宋" w:hAnsi="Times New Roman"/>
          <w:color w:val="000000" w:themeColor="text1"/>
          <w:sz w:val="30"/>
          <w:szCs w:val="30"/>
        </w:rPr>
        <w:t>7</w:t>
      </w:r>
      <w:r w:rsidRPr="006D1135">
        <w:rPr>
          <w:rFonts w:ascii="Times New Roman" w:eastAsia="仿宋" w:hAnsi="仿宋"/>
          <w:color w:val="000000" w:themeColor="text1"/>
          <w:sz w:val="30"/>
          <w:szCs w:val="30"/>
        </w:rPr>
        <w:t>家企业上榜，全国工程机械产销量稳居世界第一，成为全世界工程机械制造基地。多年来，工程机械企业积极拓展海外市场，将建设世界型企业作为发展目标，积极与职业院校合作，开展人才培养定制化教学。徐工、柳工等为代表的工程机械企业已经把职业院校输送的工程机械专业学生作为后市场服务人才，投放到一带一路沿线国家。专门人才定制培养的校企合作已经成为围绕</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一带一路</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国家战略，配合优势企业</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走出去</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，实施</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职业教育伴随计划</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，整合行业、企业、学校资源，充分体现职业教育特点、校企深度融合的典型案例。</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（四）工程机械专业布点不多，企业需求量大，需要更多的宣传</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我国高职高专开设工程机械专业院校布点不多，约有</w:t>
      </w:r>
      <w:r w:rsidRPr="006D1135">
        <w:rPr>
          <w:rFonts w:ascii="Times New Roman" w:eastAsia="仿宋" w:hAnsi="Times New Roman"/>
          <w:color w:val="000000" w:themeColor="text1"/>
          <w:sz w:val="30"/>
          <w:szCs w:val="30"/>
        </w:rPr>
        <w:t>20</w:t>
      </w:r>
      <w:r w:rsidR="003D33C6" w:rsidRPr="006D1135">
        <w:rPr>
          <w:rFonts w:ascii="Times New Roman" w:eastAsia="仿宋" w:hAnsi="仿宋"/>
          <w:color w:val="000000" w:themeColor="text1"/>
          <w:sz w:val="30"/>
          <w:szCs w:val="30"/>
        </w:rPr>
        <w:t>多</w:t>
      </w:r>
      <w:r w:rsidRPr="006D1135">
        <w:rPr>
          <w:rFonts w:ascii="Times New Roman" w:eastAsia="仿宋" w:hAnsi="仿宋"/>
          <w:color w:val="000000" w:themeColor="text1"/>
          <w:sz w:val="30"/>
          <w:szCs w:val="30"/>
        </w:rPr>
        <w:t>所，但该专业特色突出，行业企业需求量大。据了解，仅柳工一家企业，</w:t>
      </w:r>
      <w:r w:rsidRPr="006D1135">
        <w:rPr>
          <w:rFonts w:ascii="Times New Roman" w:eastAsia="仿宋" w:hAnsi="仿宋"/>
          <w:color w:val="000000" w:themeColor="text1"/>
          <w:sz w:val="30"/>
          <w:szCs w:val="30"/>
        </w:rPr>
        <w:lastRenderedPageBreak/>
        <w:t>每年对工程机械人才的需求就高达</w:t>
      </w:r>
      <w:r w:rsidRPr="006D1135">
        <w:rPr>
          <w:rFonts w:ascii="Times New Roman" w:eastAsia="仿宋" w:hAnsi="Times New Roman"/>
          <w:color w:val="000000" w:themeColor="text1"/>
          <w:sz w:val="30"/>
          <w:szCs w:val="30"/>
        </w:rPr>
        <w:t>500</w:t>
      </w:r>
      <w:r w:rsidRPr="006D1135">
        <w:rPr>
          <w:rFonts w:ascii="Times New Roman" w:eastAsia="仿宋" w:hAnsi="仿宋"/>
          <w:color w:val="000000" w:themeColor="text1"/>
          <w:sz w:val="30"/>
          <w:szCs w:val="30"/>
        </w:rPr>
        <w:t>人。社会需要更了解这个专业，学生需要对专业建立更多的自信，定期举办全国职业院校工程机械维修技能大赛是对工程机械后市场人才培养的一项重大举措</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是培养选拔高素质技能型人才的一个重要平台，通过技能大赛可以促进校企合作、引导专业建设与课程改革的方向标。</w:t>
      </w:r>
    </w:p>
    <w:p w:rsidR="00B80593" w:rsidRPr="006D1135" w:rsidRDefault="00152FED">
      <w:pPr>
        <w:adjustRightInd w:val="0"/>
        <w:snapToGrid w:val="0"/>
        <w:spacing w:line="560" w:lineRule="atLeast"/>
        <w:ind w:firstLineChars="200" w:firstLine="600"/>
        <w:rPr>
          <w:rFonts w:ascii="Times New Roman" w:eastAsia="仿宋" w:hAnsi="Times New Roman"/>
          <w:b/>
          <w:color w:val="000000" w:themeColor="text1"/>
          <w:sz w:val="30"/>
          <w:szCs w:val="30"/>
        </w:rPr>
      </w:pPr>
      <w:r w:rsidRPr="006D1135">
        <w:rPr>
          <w:rFonts w:ascii="Times New Roman" w:eastAsia="仿宋" w:hAnsi="仿宋"/>
          <w:color w:val="000000" w:themeColor="text1"/>
          <w:sz w:val="30"/>
          <w:szCs w:val="30"/>
        </w:rPr>
        <w:t>（五）竞赛内容对接工程机械后市场的职业岗位或岗位群</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1135">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工程机械后市场的职业岗位或岗位群的专业核心能力是要求学生能够熟练操作工程机械、对工程机械的故障能进行检测并维修。它的核心知识点和专业技能点主要是一工程机械的操作；二是工程机械维修。</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1135">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本赛项设计围绕工程机械相关专业群学生的核心职业能力工程机械操作以及液压系统检修和故障诊断进行设计。</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3</w:t>
      </w:r>
      <w:r w:rsidR="006D1135">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本赛项的竞赛内容和考核评判方式考虑和体现课程改革与岗位能力的对接，实现以实际工程机械维修中的项目来设置比赛内容，以国家或行业标准、工程机械维修手册为依托，操作流程完全按照工程机械维修岗位生产实际要求进行，真正实现高职的培养目标。</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（六）本赛项的竞赛平台成熟</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全国交通运输职业教育教学指导委员会、工程机械类专业指导委员会已经成功举办过两届全国职业院校工程机械维修大赛。通过竞赛，积累了丰富的经验。本次竞赛中的拟设置的挖掘机操作、挖掘机液压泵检修两个项目是往届全国职业院校工程机械维修大赛使用过的项目。</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五、赛项方案的特色与创新点</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lastRenderedPageBreak/>
        <w:t>（一）赛项设计贴近工程机械后市场服务工作实际</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实际运用过程中，会操作工程机械是对每个售后服务人员的基本要求。液压系统的故障是最常见的，故障原因却是复杂、隐性的，维修人员需要掌握液压系统的结构，熟悉液压系统工作原理，然后借助专门的检测仪器，才能很好的诊断与排除。本次赛项选择工程机械操作及液压系统维修，正是基于实际工作需要。所以，这一赛项设计是合理的。通过竞赛，考查选手对工程机械液压系统故障诊断能力、逻辑分析能力、零部件检修能力、试验能力，以及操作的规范性、安全意识与环保意识。可以客观地评价各代表队选手的实力、水平。</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（二）将理论考核融入技能比赛，避免了学生对专业知识死记硬背</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不专门安排专业理论知识考试，而是将有关专业知识的考核融入到液压系统检修的实操当中，通过理实一体化方式体现出来，避免了给题库死背的模式。本次竞赛在液压系统检修项目中设计了液压系统工作原理图识读能力知识测试。选手要根据液压系统结构和工作原理图，结合操作过程，对照工程机械及其零部件实物，完成一份知识答卷。</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（三）团体赛的设计更重视选手的团队意识及综合素养</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赛项为团体赛，尤其在液压系统检修环节，需要两位选手配合才能完成考核，强调选手集体荣誉感与团队合作意识，符合企业工作实际对学生综合素养的要求。</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（四）赛项资源可进一步丰富工程机械专业教学资源</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赛项设计与企业典型工作任务对接，与教学情境对接。比赛技</w:t>
      </w:r>
      <w:r w:rsidRPr="006D1135">
        <w:rPr>
          <w:rFonts w:ascii="Times New Roman" w:eastAsia="仿宋" w:hAnsi="仿宋"/>
          <w:color w:val="000000" w:themeColor="text1"/>
          <w:sz w:val="30"/>
          <w:szCs w:val="30"/>
        </w:rPr>
        <w:lastRenderedPageBreak/>
        <w:t>术文件、过程录像，裁判评判结果等均可作为教学资源在教学中使用，这对于工程机械专业教学资源库建设是补充、促进，也是导向。</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（五）赛项对工程机械专业的教学指引意义重大</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本次赛项主要考查选手在工程机械液压系统故障诊断方面的综合能力和职业素养，对于引导高职院校工程机械专业在教学中突破藩篱，引导和强化培养学生液压系统工作原理图识读能力、故障诊断分析能力以及对液压部件检修能力，具有现实意义。</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六、竞赛内容简介（须附英文对照简介）</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kern w:val="0"/>
          <w:sz w:val="30"/>
          <w:szCs w:val="30"/>
        </w:rPr>
        <w:t>竞赛设置两个实操项目，</w:t>
      </w:r>
      <w:r w:rsidRPr="006D1135">
        <w:rPr>
          <w:rFonts w:ascii="Times New Roman" w:eastAsia="仿宋" w:hAnsi="仿宋"/>
          <w:color w:val="000000" w:themeColor="text1"/>
          <w:sz w:val="30"/>
          <w:szCs w:val="30"/>
        </w:rPr>
        <w:t>分别是挖掘机操作和挖掘机液压系统检修，</w:t>
      </w:r>
      <w:r w:rsidRPr="006D1135">
        <w:rPr>
          <w:rFonts w:ascii="Times New Roman" w:eastAsia="仿宋" w:hAnsi="仿宋"/>
          <w:color w:val="000000" w:themeColor="text1"/>
          <w:kern w:val="0"/>
          <w:sz w:val="30"/>
          <w:szCs w:val="30"/>
        </w:rPr>
        <w:t>总分为</w:t>
      </w:r>
      <w:r w:rsidRPr="006D1135">
        <w:rPr>
          <w:rFonts w:ascii="Times New Roman" w:eastAsia="仿宋" w:hAnsi="Times New Roman"/>
          <w:color w:val="000000" w:themeColor="text1"/>
          <w:kern w:val="0"/>
          <w:sz w:val="30"/>
          <w:szCs w:val="30"/>
        </w:rPr>
        <w:t>100</w:t>
      </w:r>
      <w:r w:rsidRPr="006D1135">
        <w:rPr>
          <w:rFonts w:ascii="Times New Roman" w:eastAsia="仿宋" w:hAnsi="仿宋"/>
          <w:color w:val="000000" w:themeColor="text1"/>
          <w:kern w:val="0"/>
          <w:sz w:val="30"/>
          <w:szCs w:val="30"/>
        </w:rPr>
        <w:t>分，总时间为</w:t>
      </w:r>
      <w:r w:rsidRPr="006D1135">
        <w:rPr>
          <w:rFonts w:ascii="Times New Roman" w:eastAsia="仿宋" w:hAnsi="Times New Roman"/>
          <w:color w:val="000000" w:themeColor="text1"/>
          <w:kern w:val="0"/>
          <w:sz w:val="30"/>
          <w:szCs w:val="30"/>
        </w:rPr>
        <w:t>95</w:t>
      </w:r>
      <w:r w:rsidRPr="006D1135">
        <w:rPr>
          <w:rFonts w:ascii="Times New Roman" w:eastAsia="仿宋" w:hAnsi="仿宋"/>
          <w:color w:val="000000" w:themeColor="text1"/>
          <w:kern w:val="0"/>
          <w:sz w:val="30"/>
          <w:szCs w:val="30"/>
        </w:rPr>
        <w:t>分钟，其中，挖掘机操作</w:t>
      </w:r>
      <w:r w:rsidRPr="006D1135">
        <w:rPr>
          <w:rFonts w:ascii="Times New Roman" w:eastAsia="仿宋" w:hAnsi="Times New Roman"/>
          <w:color w:val="000000" w:themeColor="text1"/>
          <w:kern w:val="0"/>
          <w:sz w:val="30"/>
          <w:szCs w:val="30"/>
        </w:rPr>
        <w:t>35</w:t>
      </w:r>
      <w:r w:rsidRPr="006D1135">
        <w:rPr>
          <w:rFonts w:ascii="Times New Roman" w:eastAsia="仿宋" w:hAnsi="仿宋"/>
          <w:color w:val="000000" w:themeColor="text1"/>
          <w:kern w:val="0"/>
          <w:sz w:val="30"/>
          <w:szCs w:val="30"/>
        </w:rPr>
        <w:t>分，用时</w:t>
      </w:r>
      <w:r w:rsidRPr="006D1135">
        <w:rPr>
          <w:rFonts w:ascii="Times New Roman" w:eastAsia="仿宋" w:hAnsi="Times New Roman"/>
          <w:color w:val="000000" w:themeColor="text1"/>
          <w:kern w:val="0"/>
          <w:sz w:val="30"/>
          <w:szCs w:val="30"/>
        </w:rPr>
        <w:t>20</w:t>
      </w:r>
      <w:r w:rsidRPr="006D1135">
        <w:rPr>
          <w:rFonts w:ascii="Times New Roman" w:eastAsia="仿宋" w:hAnsi="仿宋"/>
          <w:color w:val="000000" w:themeColor="text1"/>
          <w:kern w:val="0"/>
          <w:sz w:val="30"/>
          <w:szCs w:val="30"/>
        </w:rPr>
        <w:t>分钟；液压系统检修</w:t>
      </w:r>
      <w:r w:rsidRPr="006D1135">
        <w:rPr>
          <w:rFonts w:ascii="Times New Roman" w:eastAsia="仿宋" w:hAnsi="Times New Roman"/>
          <w:color w:val="000000" w:themeColor="text1"/>
          <w:kern w:val="0"/>
          <w:sz w:val="30"/>
          <w:szCs w:val="30"/>
        </w:rPr>
        <w:t>65</w:t>
      </w:r>
      <w:r w:rsidRPr="006D1135">
        <w:rPr>
          <w:rFonts w:ascii="Times New Roman" w:eastAsia="仿宋" w:hAnsi="仿宋"/>
          <w:color w:val="000000" w:themeColor="text1"/>
          <w:kern w:val="0"/>
          <w:sz w:val="30"/>
          <w:szCs w:val="30"/>
        </w:rPr>
        <w:t>分，用时</w:t>
      </w:r>
      <w:r w:rsidRPr="006D1135">
        <w:rPr>
          <w:rFonts w:ascii="Times New Roman" w:eastAsia="仿宋" w:hAnsi="Times New Roman"/>
          <w:color w:val="000000" w:themeColor="text1"/>
          <w:kern w:val="0"/>
          <w:sz w:val="30"/>
          <w:szCs w:val="30"/>
        </w:rPr>
        <w:t>75</w:t>
      </w:r>
      <w:r w:rsidRPr="006D1135">
        <w:rPr>
          <w:rFonts w:ascii="Times New Roman" w:eastAsia="仿宋" w:hAnsi="仿宋"/>
          <w:color w:val="000000" w:themeColor="text1"/>
          <w:kern w:val="0"/>
          <w:sz w:val="30"/>
          <w:szCs w:val="30"/>
        </w:rPr>
        <w:t>分钟。挖掘机操作包括</w:t>
      </w:r>
      <w:r w:rsidRPr="006D1135">
        <w:rPr>
          <w:rFonts w:ascii="Times New Roman" w:eastAsia="仿宋" w:hAnsi="仿宋"/>
          <w:bCs/>
          <w:color w:val="000000" w:themeColor="text1"/>
          <w:sz w:val="30"/>
          <w:szCs w:val="30"/>
        </w:rPr>
        <w:t>精准挖掘作业、平整场地作业和跨越障碍三个科目；挖掘机液压系统检修包括</w:t>
      </w:r>
      <w:r w:rsidRPr="006D1135">
        <w:rPr>
          <w:rFonts w:ascii="Times New Roman" w:eastAsia="仿宋" w:hAnsi="仿宋"/>
          <w:color w:val="000000" w:themeColor="text1"/>
          <w:sz w:val="30"/>
          <w:szCs w:val="30"/>
        </w:rPr>
        <w:t>液压系统故障诊断与排查、液压系统工作原理图识读能力测试和液压泵检修三个科目。</w:t>
      </w:r>
      <w:r w:rsidRPr="006D1135">
        <w:rPr>
          <w:rFonts w:ascii="Times New Roman" w:eastAsia="仿宋" w:hAnsi="仿宋"/>
          <w:color w:val="000000" w:themeColor="text1"/>
          <w:kern w:val="0"/>
          <w:sz w:val="30"/>
          <w:szCs w:val="30"/>
        </w:rPr>
        <w:t>两个项目竞赛分开进行，安</w:t>
      </w:r>
      <w:r w:rsidRPr="006D1135">
        <w:rPr>
          <w:rFonts w:ascii="Times New Roman" w:eastAsia="仿宋" w:hAnsi="仿宋"/>
          <w:color w:val="000000" w:themeColor="text1"/>
          <w:sz w:val="30"/>
          <w:szCs w:val="30"/>
        </w:rPr>
        <w:t>全文明操作在操作过程中进行考核，不单独命题</w:t>
      </w:r>
      <w:r w:rsidRPr="006D1135">
        <w:rPr>
          <w:rFonts w:ascii="Times New Roman" w:eastAsia="仿宋" w:hAnsi="仿宋"/>
          <w:color w:val="000000" w:themeColor="text1"/>
          <w:kern w:val="0"/>
          <w:sz w:val="30"/>
          <w:szCs w:val="30"/>
        </w:rPr>
        <w:t>。竞赛安排两天时间，</w:t>
      </w:r>
      <w:r w:rsidRPr="006D1135">
        <w:rPr>
          <w:rFonts w:ascii="Times New Roman" w:eastAsia="仿宋" w:hAnsi="仿宋"/>
          <w:color w:val="000000" w:themeColor="text1"/>
          <w:sz w:val="30"/>
          <w:szCs w:val="30"/>
        </w:rPr>
        <w:t>第一天进行挖掘机操作竞赛，第二天进行液压系统检修竞赛。</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competition sets two practice operation events, which are the excavator operation and the hydraulic system maintenance of the excavator respectively.The total score is 100, and the total time is 95 minutes, among which the excavator operated is for 35 minutes and took 20 minutes and the hydraulic system maintenance is for 65 minutes and took 75 minutes.The excavator operation includes three subjects which are p</w:t>
      </w:r>
      <w:r w:rsidRPr="006D1135">
        <w:rPr>
          <w:rFonts w:ascii="Times New Roman" w:eastAsia="仿宋" w:hAnsi="Times New Roman"/>
          <w:bCs/>
          <w:color w:val="000000" w:themeColor="text1"/>
          <w:sz w:val="30"/>
          <w:szCs w:val="30"/>
        </w:rPr>
        <w:t>recision digging operation</w:t>
      </w:r>
      <w:r w:rsidRPr="006D1135">
        <w:rPr>
          <w:rFonts w:ascii="Times New Roman" w:eastAsia="仿宋" w:hAnsi="Times New Roman"/>
          <w:color w:val="000000" w:themeColor="text1"/>
          <w:sz w:val="30"/>
          <w:szCs w:val="30"/>
        </w:rPr>
        <w:t xml:space="preserve">, flat ground work and obstacle crossing.The hydraulic system maintenance of excavator </w:t>
      </w:r>
      <w:r w:rsidRPr="006D1135">
        <w:rPr>
          <w:rFonts w:ascii="Times New Roman" w:eastAsia="仿宋" w:hAnsi="Times New Roman"/>
          <w:color w:val="000000" w:themeColor="text1"/>
          <w:sz w:val="30"/>
          <w:szCs w:val="30"/>
        </w:rPr>
        <w:lastRenderedPageBreak/>
        <w:t>includes hydraulic system fault diagnosis and troubleshooting, hydraulic system working principle diagram reading ability test, hydraulic pump maintenance.The two competitive events are held separately, and the safe and civilized operation is assessed in the operation process, and it is not a separate proposition.The competition is scheduled for two days, the first day of the excavator operation competition, the next day the hydraulic system maintenance competition.</w:t>
      </w:r>
    </w:p>
    <w:p w:rsidR="00B80593" w:rsidRPr="006D1135" w:rsidRDefault="00152FED">
      <w:pPr>
        <w:numPr>
          <w:ilvl w:val="0"/>
          <w:numId w:val="1"/>
        </w:num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挖掘机操作（总分</w:t>
      </w:r>
      <w:r w:rsidRPr="006D1135">
        <w:rPr>
          <w:rFonts w:ascii="Times New Roman" w:eastAsia="仿宋" w:hAnsi="Times New Roman"/>
          <w:color w:val="000000" w:themeColor="text1"/>
          <w:sz w:val="30"/>
          <w:szCs w:val="30"/>
        </w:rPr>
        <w:t>35</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Excavator operation(35 points)</w:t>
      </w:r>
    </w:p>
    <w:p w:rsidR="00B80593" w:rsidRPr="006D1135" w:rsidRDefault="006D1135" w:rsidP="006D1135">
      <w:pPr>
        <w:adjustRightInd w:val="0"/>
        <w:snapToGrid w:val="0"/>
        <w:spacing w:line="560" w:lineRule="atLeast"/>
        <w:ind w:firstLineChars="200" w:firstLine="600"/>
        <w:rPr>
          <w:rFonts w:ascii="Times New Roman" w:eastAsia="仿宋" w:hAnsi="Times New Roman"/>
          <w:color w:val="000000" w:themeColor="text1"/>
          <w:sz w:val="30"/>
          <w:szCs w:val="30"/>
        </w:rPr>
      </w:pPr>
      <w:r>
        <w:rPr>
          <w:rFonts w:ascii="Times New Roman" w:eastAsia="仿宋" w:hAnsi="仿宋" w:hint="eastAsia"/>
          <w:color w:val="000000" w:themeColor="text1"/>
          <w:sz w:val="30"/>
          <w:szCs w:val="30"/>
        </w:rPr>
        <w:t>1</w:t>
      </w:r>
      <w:r>
        <w:rPr>
          <w:rFonts w:ascii="Times New Roman" w:eastAsia="仿宋" w:hAnsi="仿宋" w:hint="eastAsia"/>
          <w:color w:val="000000" w:themeColor="text1"/>
          <w:sz w:val="30"/>
          <w:szCs w:val="30"/>
        </w:rPr>
        <w:t>．</w:t>
      </w:r>
      <w:r w:rsidR="00152FED" w:rsidRPr="006D1135">
        <w:rPr>
          <w:rFonts w:ascii="Times New Roman" w:eastAsia="仿宋" w:hAnsi="仿宋"/>
          <w:color w:val="000000" w:themeColor="text1"/>
          <w:sz w:val="30"/>
          <w:szCs w:val="30"/>
        </w:rPr>
        <w:t>完成时间：</w:t>
      </w:r>
      <w:r w:rsidR="00152FED" w:rsidRPr="006D1135">
        <w:rPr>
          <w:rFonts w:ascii="Times New Roman" w:eastAsia="仿宋" w:hAnsi="Times New Roman"/>
          <w:color w:val="000000" w:themeColor="text1"/>
          <w:sz w:val="30"/>
          <w:szCs w:val="30"/>
        </w:rPr>
        <w:t>20</w:t>
      </w:r>
      <w:r w:rsidR="00152FED" w:rsidRPr="006D1135">
        <w:rPr>
          <w:rFonts w:ascii="Times New Roman" w:eastAsia="仿宋" w:hAnsi="仿宋"/>
          <w:color w:val="000000" w:themeColor="text1"/>
          <w:sz w:val="30"/>
          <w:szCs w:val="30"/>
        </w:rPr>
        <w:t>分钟。</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Completion time: 20 min.</w:t>
      </w:r>
    </w:p>
    <w:p w:rsidR="00B80593" w:rsidRPr="006D1135" w:rsidRDefault="006D3017" w:rsidP="006D3017">
      <w:pPr>
        <w:pStyle w:val="ListParagraph1"/>
        <w:adjustRightInd w:val="0"/>
        <w:snapToGrid w:val="0"/>
        <w:spacing w:line="560" w:lineRule="atLeast"/>
        <w:ind w:firstLine="600"/>
        <w:rPr>
          <w:rFonts w:ascii="Times New Roman" w:eastAsia="仿宋" w:hAnsi="Times New Roman"/>
          <w:bCs/>
          <w:color w:val="000000" w:themeColor="text1"/>
          <w:sz w:val="30"/>
          <w:szCs w:val="30"/>
        </w:rPr>
      </w:pPr>
      <w:r>
        <w:rPr>
          <w:rFonts w:ascii="Times New Roman" w:eastAsia="仿宋" w:hAnsi="仿宋" w:hint="eastAsia"/>
          <w:color w:val="000000" w:themeColor="text1"/>
          <w:sz w:val="30"/>
          <w:szCs w:val="30"/>
        </w:rPr>
        <w:t>2</w:t>
      </w:r>
      <w:r w:rsidR="006D1135">
        <w:rPr>
          <w:rFonts w:ascii="Times New Roman" w:eastAsia="仿宋" w:hAnsi="仿宋" w:hint="eastAsia"/>
          <w:color w:val="000000" w:themeColor="text1"/>
          <w:sz w:val="30"/>
          <w:szCs w:val="30"/>
        </w:rPr>
        <w:t>．</w:t>
      </w:r>
      <w:r w:rsidR="00152FED" w:rsidRPr="006D1135">
        <w:rPr>
          <w:rFonts w:ascii="Times New Roman" w:eastAsia="仿宋" w:hAnsi="仿宋"/>
          <w:color w:val="000000" w:themeColor="text1"/>
          <w:sz w:val="30"/>
          <w:szCs w:val="30"/>
        </w:rPr>
        <w:t>竞赛要求：参赛队中的一名选手（</w:t>
      </w:r>
      <w:r w:rsidR="00152FED" w:rsidRPr="006D1135">
        <w:rPr>
          <w:rFonts w:ascii="Times New Roman" w:eastAsia="仿宋" w:hAnsi="Times New Roman"/>
          <w:color w:val="000000" w:themeColor="text1"/>
          <w:sz w:val="30"/>
          <w:szCs w:val="30"/>
        </w:rPr>
        <w:t>A</w:t>
      </w:r>
      <w:r w:rsidR="00152FED" w:rsidRPr="006D1135">
        <w:rPr>
          <w:rFonts w:ascii="Times New Roman" w:eastAsia="仿宋" w:hAnsi="仿宋"/>
          <w:color w:val="000000" w:themeColor="text1"/>
          <w:sz w:val="30"/>
          <w:szCs w:val="30"/>
        </w:rPr>
        <w:t>选手）操作挖掘机，在规定时间内依次连续完成</w:t>
      </w:r>
      <w:r w:rsidR="00152FED" w:rsidRPr="006D1135">
        <w:rPr>
          <w:rFonts w:ascii="Times New Roman" w:eastAsia="仿宋" w:hAnsi="仿宋"/>
          <w:bCs/>
          <w:color w:val="000000" w:themeColor="text1"/>
          <w:sz w:val="30"/>
          <w:szCs w:val="30"/>
        </w:rPr>
        <w:t>精准挖掘作业、平整场地作业和跨越障碍</w:t>
      </w:r>
      <w:r w:rsidR="00152FED" w:rsidRPr="006D1135">
        <w:rPr>
          <w:rFonts w:ascii="Times New Roman" w:eastAsia="仿宋" w:hAnsi="仿宋"/>
          <w:color w:val="000000" w:themeColor="text1"/>
          <w:sz w:val="30"/>
          <w:szCs w:val="30"/>
        </w:rPr>
        <w:t>三个科目。另一名选手（</w:t>
      </w:r>
      <w:r w:rsidR="00152FED" w:rsidRPr="006D1135">
        <w:rPr>
          <w:rFonts w:ascii="Times New Roman" w:eastAsia="仿宋" w:hAnsi="Times New Roman"/>
          <w:color w:val="000000" w:themeColor="text1"/>
          <w:sz w:val="30"/>
          <w:szCs w:val="30"/>
        </w:rPr>
        <w:t>B</w:t>
      </w:r>
      <w:r w:rsidR="00152FED" w:rsidRPr="006D1135">
        <w:rPr>
          <w:rFonts w:ascii="Times New Roman" w:eastAsia="仿宋" w:hAnsi="仿宋"/>
          <w:color w:val="000000" w:themeColor="text1"/>
          <w:sz w:val="30"/>
          <w:szCs w:val="30"/>
        </w:rPr>
        <w:t>选手）可在比赛现场划定的安全区域内利用对讲设备指挥</w:t>
      </w:r>
      <w:r w:rsidR="00152FED" w:rsidRPr="006D1135">
        <w:rPr>
          <w:rFonts w:ascii="Times New Roman" w:eastAsia="仿宋" w:hAnsi="Times New Roman"/>
          <w:color w:val="000000" w:themeColor="text1"/>
          <w:sz w:val="30"/>
          <w:szCs w:val="30"/>
        </w:rPr>
        <w:t>A</w:t>
      </w:r>
      <w:r w:rsidR="00152FED" w:rsidRPr="006D1135">
        <w:rPr>
          <w:rFonts w:ascii="Times New Roman" w:eastAsia="仿宋" w:hAnsi="仿宋"/>
          <w:color w:val="000000" w:themeColor="text1"/>
          <w:sz w:val="30"/>
          <w:szCs w:val="30"/>
        </w:rPr>
        <w:t>选手执行动作。中途不允许更换操作选手。</w:t>
      </w:r>
    </w:p>
    <w:p w:rsidR="00B80593" w:rsidRPr="006D1135" w:rsidRDefault="00152FED">
      <w:pPr>
        <w:pStyle w:val="ListParagraph1"/>
        <w:adjustRightInd w:val="0"/>
        <w:snapToGrid w:val="0"/>
        <w:spacing w:line="560" w:lineRule="atLeast"/>
        <w:ind w:firstLineChars="0" w:firstLine="0"/>
        <w:rPr>
          <w:rFonts w:ascii="Times New Roman" w:eastAsia="仿宋" w:hAnsi="Times New Roman"/>
          <w:bCs/>
          <w:color w:val="000000" w:themeColor="text1"/>
          <w:sz w:val="30"/>
          <w:szCs w:val="30"/>
        </w:rPr>
      </w:pPr>
      <w:r w:rsidRPr="006D1135">
        <w:rPr>
          <w:rFonts w:ascii="Times New Roman" w:eastAsia="仿宋" w:hAnsi="Times New Roman"/>
          <w:bCs/>
          <w:color w:val="000000" w:themeColor="text1"/>
          <w:sz w:val="30"/>
          <w:szCs w:val="30"/>
        </w:rPr>
        <w:t xml:space="preserve">    Competition requirements: A operator from the team operate the excavator, completing the precise excavations, the formation of the site and the crossing obstacles in sequence in the specified time.B operator can use the intercom equipment to direct A operator to perform in the safe area designated by the competition site.Operators are not allowed to be replaced halfway.</w:t>
      </w:r>
    </w:p>
    <w:p w:rsidR="00B80593" w:rsidRPr="006D1135" w:rsidRDefault="00152FED">
      <w:pPr>
        <w:pStyle w:val="ListParagraph1"/>
        <w:numPr>
          <w:ilvl w:val="0"/>
          <w:numId w:val="3"/>
        </w:numPr>
        <w:adjustRightInd w:val="0"/>
        <w:snapToGrid w:val="0"/>
        <w:spacing w:line="560" w:lineRule="atLeast"/>
        <w:ind w:firstLineChars="99" w:firstLine="297"/>
        <w:rPr>
          <w:rFonts w:ascii="Times New Roman" w:eastAsia="仿宋" w:hAnsi="Times New Roman"/>
          <w:bCs/>
          <w:color w:val="000000" w:themeColor="text1"/>
          <w:sz w:val="30"/>
          <w:szCs w:val="30"/>
        </w:rPr>
      </w:pPr>
      <w:r w:rsidRPr="006D1135">
        <w:rPr>
          <w:rFonts w:ascii="Times New Roman" w:eastAsia="仿宋" w:hAnsi="仿宋"/>
          <w:bCs/>
          <w:color w:val="000000" w:themeColor="text1"/>
          <w:sz w:val="30"/>
          <w:szCs w:val="30"/>
        </w:rPr>
        <w:t>精准挖掘作业（</w:t>
      </w:r>
      <w:r w:rsidRPr="006D1135">
        <w:rPr>
          <w:rFonts w:ascii="Times New Roman" w:eastAsia="仿宋" w:hAnsi="Times New Roman"/>
          <w:bCs/>
          <w:color w:val="000000" w:themeColor="text1"/>
          <w:sz w:val="30"/>
          <w:szCs w:val="30"/>
        </w:rPr>
        <w:t>16</w:t>
      </w:r>
      <w:r w:rsidRPr="006D1135">
        <w:rPr>
          <w:rFonts w:ascii="Times New Roman" w:eastAsia="仿宋" w:hAnsi="仿宋"/>
          <w:bCs/>
          <w:color w:val="000000" w:themeColor="text1"/>
          <w:sz w:val="30"/>
          <w:szCs w:val="30"/>
        </w:rPr>
        <w:t>分）</w:t>
      </w:r>
    </w:p>
    <w:p w:rsidR="00B80593" w:rsidRPr="006D1135" w:rsidRDefault="00152FED">
      <w:pPr>
        <w:pStyle w:val="ListParagraph1"/>
        <w:adjustRightInd w:val="0"/>
        <w:snapToGrid w:val="0"/>
        <w:spacing w:line="560" w:lineRule="atLeast"/>
        <w:ind w:firstLineChars="0" w:firstLine="0"/>
        <w:rPr>
          <w:rFonts w:ascii="Times New Roman" w:eastAsia="仿宋" w:hAnsi="Times New Roman"/>
          <w:bCs/>
          <w:color w:val="000000" w:themeColor="text1"/>
          <w:sz w:val="30"/>
          <w:szCs w:val="30"/>
        </w:rPr>
      </w:pPr>
      <w:r w:rsidRPr="006D1135">
        <w:rPr>
          <w:rFonts w:ascii="Times New Roman" w:eastAsia="仿宋" w:hAnsi="Times New Roman"/>
          <w:bCs/>
          <w:color w:val="000000" w:themeColor="text1"/>
          <w:sz w:val="30"/>
          <w:szCs w:val="30"/>
        </w:rPr>
        <w:t xml:space="preserve">   Precision digging operation(16 points )</w:t>
      </w:r>
    </w:p>
    <w:p w:rsidR="00B80593" w:rsidRPr="006D1135" w:rsidRDefault="00152FED">
      <w:pPr>
        <w:pStyle w:val="ListParagraph1"/>
        <w:adjustRightInd w:val="0"/>
        <w:snapToGrid w:val="0"/>
        <w:spacing w:line="560" w:lineRule="atLeast"/>
        <w:ind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lastRenderedPageBreak/>
        <w:t>选手通过操纵挖掘机工作装置，利用铲斗将有序摆放在地面上的圆柱铁块铲起，在指定的区域内垒叠起来。</w:t>
      </w:r>
    </w:p>
    <w:p w:rsidR="00B80593" w:rsidRPr="006D1135" w:rsidRDefault="00152FED">
      <w:pPr>
        <w:pStyle w:val="ListParagraph1"/>
        <w:adjustRightInd w:val="0"/>
        <w:snapToGrid w:val="0"/>
        <w:spacing w:line="560" w:lineRule="atLeast"/>
        <w:ind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contestants should handle a bucket to hold up a cylindrical iron in the designated area and pile up on the designated platform.</w:t>
      </w:r>
    </w:p>
    <w:p w:rsidR="00B80593" w:rsidRPr="006D1135" w:rsidRDefault="00152FED">
      <w:pPr>
        <w:pStyle w:val="ListParagraph1"/>
        <w:numPr>
          <w:ilvl w:val="0"/>
          <w:numId w:val="4"/>
        </w:numPr>
        <w:adjustRightInd w:val="0"/>
        <w:snapToGrid w:val="0"/>
        <w:spacing w:line="560" w:lineRule="atLeast"/>
        <w:ind w:firstLineChars="0"/>
        <w:rPr>
          <w:rFonts w:ascii="Times New Roman" w:eastAsia="仿宋" w:hAnsi="Times New Roman"/>
          <w:color w:val="000000" w:themeColor="text1"/>
          <w:sz w:val="30"/>
          <w:szCs w:val="30"/>
        </w:rPr>
      </w:pPr>
      <w:r w:rsidRPr="006D1135">
        <w:rPr>
          <w:rFonts w:ascii="Times New Roman" w:eastAsia="仿宋" w:hAnsi="仿宋"/>
          <w:bCs/>
          <w:color w:val="000000" w:themeColor="text1"/>
          <w:sz w:val="30"/>
          <w:szCs w:val="30"/>
        </w:rPr>
        <w:t>平整场地作业（</w:t>
      </w:r>
      <w:r w:rsidRPr="006D1135">
        <w:rPr>
          <w:rFonts w:ascii="Times New Roman" w:eastAsia="仿宋" w:hAnsi="Times New Roman"/>
          <w:bCs/>
          <w:color w:val="000000" w:themeColor="text1"/>
          <w:sz w:val="30"/>
          <w:szCs w:val="30"/>
        </w:rPr>
        <w:t>10</w:t>
      </w:r>
      <w:r w:rsidRPr="006D1135">
        <w:rPr>
          <w:rFonts w:ascii="Times New Roman" w:eastAsia="仿宋" w:hAnsi="仿宋"/>
          <w:bCs/>
          <w:color w:val="000000" w:themeColor="text1"/>
          <w:sz w:val="30"/>
          <w:szCs w:val="30"/>
        </w:rPr>
        <w:t>分）</w:t>
      </w:r>
    </w:p>
    <w:p w:rsidR="00B80593" w:rsidRPr="006D1135" w:rsidRDefault="00152FED">
      <w:pPr>
        <w:pStyle w:val="ListParagraph1"/>
        <w:adjustRightInd w:val="0"/>
        <w:snapToGrid w:val="0"/>
        <w:spacing w:line="560" w:lineRule="atLeast"/>
        <w:ind w:firstLineChars="0" w:firstLine="0"/>
        <w:rPr>
          <w:rFonts w:ascii="Times New Roman" w:eastAsia="仿宋" w:hAnsi="Times New Roman"/>
          <w:color w:val="000000" w:themeColor="text1"/>
          <w:sz w:val="30"/>
          <w:szCs w:val="30"/>
        </w:rPr>
      </w:pPr>
      <w:r w:rsidRPr="006D1135">
        <w:rPr>
          <w:rFonts w:ascii="Times New Roman" w:eastAsia="仿宋" w:hAnsi="Times New Roman"/>
          <w:bCs/>
          <w:color w:val="000000" w:themeColor="text1"/>
          <w:sz w:val="30"/>
          <w:szCs w:val="30"/>
        </w:rPr>
        <w:t xml:space="preserve">    Flat ground work(10 points)</w:t>
      </w:r>
    </w:p>
    <w:p w:rsidR="00B80593" w:rsidRPr="006D1135" w:rsidRDefault="00152FED">
      <w:pPr>
        <w:pStyle w:val="ListParagraph1"/>
        <w:adjustRightInd w:val="0"/>
        <w:snapToGrid w:val="0"/>
        <w:spacing w:line="560" w:lineRule="atLeast"/>
        <w:ind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选手操作挖掘机工作装置，利用铲斗的斗齿将平台上的木条往前推，使木条沿挡板通道落入圆桶内。</w:t>
      </w:r>
    </w:p>
    <w:p w:rsidR="00B80593" w:rsidRPr="006D1135" w:rsidRDefault="00152FED">
      <w:pPr>
        <w:pStyle w:val="ListParagraph1"/>
        <w:adjustRightInd w:val="0"/>
        <w:snapToGrid w:val="0"/>
        <w:spacing w:line="560" w:lineRule="atLeast"/>
        <w:ind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contestants operate excavators to push the wooden bar on the platform along the baffle channel into the barrel.</w:t>
      </w:r>
    </w:p>
    <w:p w:rsidR="00B80593" w:rsidRPr="006D1135" w:rsidRDefault="00152FED">
      <w:pPr>
        <w:pStyle w:val="ListParagraph1"/>
        <w:numPr>
          <w:ilvl w:val="0"/>
          <w:numId w:val="4"/>
        </w:numPr>
        <w:adjustRightInd w:val="0"/>
        <w:snapToGrid w:val="0"/>
        <w:spacing w:line="560" w:lineRule="atLeast"/>
        <w:ind w:firstLineChars="0"/>
        <w:rPr>
          <w:rFonts w:ascii="Times New Roman" w:eastAsia="仿宋" w:hAnsi="Times New Roman"/>
          <w:color w:val="000000" w:themeColor="text1"/>
          <w:sz w:val="30"/>
          <w:szCs w:val="30"/>
        </w:rPr>
      </w:pPr>
      <w:r w:rsidRPr="006D1135">
        <w:rPr>
          <w:rFonts w:ascii="Times New Roman" w:eastAsia="仿宋" w:hAnsi="仿宋"/>
          <w:bCs/>
          <w:color w:val="000000" w:themeColor="text1"/>
          <w:sz w:val="30"/>
          <w:szCs w:val="30"/>
        </w:rPr>
        <w:t>跨越障碍（</w:t>
      </w:r>
      <w:r w:rsidRPr="006D1135">
        <w:rPr>
          <w:rFonts w:ascii="Times New Roman" w:eastAsia="仿宋" w:hAnsi="Times New Roman"/>
          <w:bCs/>
          <w:color w:val="000000" w:themeColor="text1"/>
          <w:sz w:val="30"/>
          <w:szCs w:val="30"/>
        </w:rPr>
        <w:t>9</w:t>
      </w:r>
      <w:r w:rsidRPr="006D1135">
        <w:rPr>
          <w:rFonts w:ascii="Times New Roman" w:eastAsia="仿宋" w:hAnsi="仿宋"/>
          <w:bCs/>
          <w:color w:val="000000" w:themeColor="text1"/>
          <w:sz w:val="30"/>
          <w:szCs w:val="30"/>
        </w:rPr>
        <w:t>分）</w:t>
      </w:r>
    </w:p>
    <w:p w:rsidR="00B80593" w:rsidRPr="006D1135" w:rsidRDefault="00152FED">
      <w:pPr>
        <w:pStyle w:val="ListParagraph1"/>
        <w:adjustRightInd w:val="0"/>
        <w:snapToGrid w:val="0"/>
        <w:spacing w:line="560" w:lineRule="atLeast"/>
        <w:ind w:left="420" w:firstLineChars="0" w:firstLine="0"/>
        <w:rPr>
          <w:rFonts w:ascii="Times New Roman" w:eastAsia="仿宋" w:hAnsi="Times New Roman"/>
          <w:color w:val="000000" w:themeColor="text1"/>
          <w:sz w:val="30"/>
          <w:szCs w:val="30"/>
        </w:rPr>
      </w:pPr>
      <w:r w:rsidRPr="006D1135">
        <w:rPr>
          <w:rFonts w:ascii="Times New Roman" w:eastAsia="仿宋" w:hAnsi="Times New Roman"/>
          <w:bCs/>
          <w:color w:val="000000" w:themeColor="text1"/>
          <w:sz w:val="30"/>
          <w:szCs w:val="30"/>
        </w:rPr>
        <w:t xml:space="preserve"> O</w:t>
      </w:r>
      <w:r w:rsidRPr="006D1135">
        <w:rPr>
          <w:rFonts w:ascii="Times New Roman" w:eastAsia="仿宋" w:hAnsi="Times New Roman"/>
          <w:color w:val="000000" w:themeColor="text1"/>
          <w:sz w:val="30"/>
          <w:szCs w:val="30"/>
        </w:rPr>
        <w:t>bstacle crossing(9 points)</w:t>
      </w:r>
    </w:p>
    <w:p w:rsidR="00B80593" w:rsidRPr="006D1135" w:rsidRDefault="00152FED">
      <w:pPr>
        <w:pStyle w:val="3"/>
        <w:keepNext w:val="0"/>
        <w:keepLines w:val="0"/>
        <w:adjustRightInd w:val="0"/>
        <w:snapToGrid w:val="0"/>
        <w:spacing w:before="0" w:after="0" w:line="560" w:lineRule="atLeast"/>
        <w:ind w:firstLineChars="200" w:firstLine="600"/>
        <w:jc w:val="left"/>
        <w:rPr>
          <w:rFonts w:ascii="Times New Roman" w:eastAsia="仿宋" w:hAnsi="Times New Roman"/>
          <w:b w:val="0"/>
          <w:color w:val="000000" w:themeColor="text1"/>
          <w:kern w:val="2"/>
          <w:sz w:val="30"/>
          <w:szCs w:val="30"/>
        </w:rPr>
      </w:pPr>
      <w:r w:rsidRPr="006D1135">
        <w:rPr>
          <w:rFonts w:ascii="Times New Roman" w:eastAsia="仿宋" w:hAnsi="仿宋"/>
          <w:b w:val="0"/>
          <w:color w:val="000000" w:themeColor="text1"/>
          <w:kern w:val="2"/>
          <w:sz w:val="30"/>
          <w:szCs w:val="30"/>
        </w:rPr>
        <w:t>选手驾驶挖掘机，利用铲斗支撑，跨过两级平台，进入停机区域，放置铲斗、停机，并下机按下总计时器上的</w:t>
      </w:r>
      <w:r w:rsidRPr="006D1135">
        <w:rPr>
          <w:rFonts w:ascii="Times New Roman" w:eastAsia="仿宋" w:hAnsi="Times New Roman"/>
          <w:b w:val="0"/>
          <w:color w:val="000000" w:themeColor="text1"/>
          <w:kern w:val="2"/>
          <w:sz w:val="30"/>
          <w:szCs w:val="30"/>
        </w:rPr>
        <w:t>“</w:t>
      </w:r>
      <w:r w:rsidRPr="006D1135">
        <w:rPr>
          <w:rFonts w:ascii="Times New Roman" w:eastAsia="仿宋" w:hAnsi="仿宋"/>
          <w:b w:val="0"/>
          <w:color w:val="000000" w:themeColor="text1"/>
          <w:kern w:val="2"/>
          <w:sz w:val="30"/>
          <w:szCs w:val="30"/>
        </w:rPr>
        <w:t>停止</w:t>
      </w:r>
      <w:r w:rsidRPr="006D1135">
        <w:rPr>
          <w:rFonts w:ascii="Times New Roman" w:eastAsia="仿宋" w:hAnsi="Times New Roman"/>
          <w:b w:val="0"/>
          <w:color w:val="000000" w:themeColor="text1"/>
          <w:kern w:val="2"/>
          <w:sz w:val="30"/>
          <w:szCs w:val="30"/>
        </w:rPr>
        <w:t>”</w:t>
      </w:r>
      <w:r w:rsidRPr="006D1135">
        <w:rPr>
          <w:rFonts w:ascii="Times New Roman" w:eastAsia="仿宋" w:hAnsi="仿宋"/>
          <w:b w:val="0"/>
          <w:color w:val="000000" w:themeColor="text1"/>
          <w:kern w:val="2"/>
          <w:sz w:val="30"/>
          <w:szCs w:val="30"/>
        </w:rPr>
        <w:t>按钮，停止计时，竞赛结束。</w:t>
      </w:r>
    </w:p>
    <w:p w:rsidR="00B80593" w:rsidRPr="006D1135" w:rsidRDefault="00152FED">
      <w:pPr>
        <w:rPr>
          <w:rFonts w:ascii="Times New Roman" w:eastAsia="仿宋" w:hAnsi="Times New Roman"/>
          <w:color w:val="000000" w:themeColor="text1"/>
        </w:rPr>
      </w:pPr>
      <w:r w:rsidRPr="006D1135">
        <w:rPr>
          <w:rFonts w:ascii="Times New Roman" w:eastAsia="仿宋" w:hAnsi="Times New Roman"/>
          <w:color w:val="000000" w:themeColor="text1"/>
          <w:sz w:val="30"/>
          <w:szCs w:val="30"/>
        </w:rPr>
        <w:t xml:space="preserve">    The contestants drive excavators, use of bucket support, through two levels of platform, enter the machine stop areas, placed bucket, stop the machine, and press the timer on the plane of the "stop" button, to stop time, end of the race.</w:t>
      </w:r>
    </w:p>
    <w:p w:rsidR="00B80593" w:rsidRPr="006D1135" w:rsidRDefault="00152FED">
      <w:pPr>
        <w:numPr>
          <w:ilvl w:val="0"/>
          <w:numId w:val="5"/>
        </w:num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液压系统检修（总分</w:t>
      </w:r>
      <w:r w:rsidRPr="006D1135">
        <w:rPr>
          <w:rFonts w:ascii="Times New Roman" w:eastAsia="仿宋" w:hAnsi="Times New Roman"/>
          <w:color w:val="000000" w:themeColor="text1"/>
          <w:sz w:val="30"/>
          <w:szCs w:val="30"/>
        </w:rPr>
        <w:t>65</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Maintenance of hydraulic system(65 points)</w:t>
      </w:r>
    </w:p>
    <w:p w:rsidR="00B80593" w:rsidRPr="006D1135" w:rsidRDefault="006D3017" w:rsidP="006D3017">
      <w:pPr>
        <w:adjustRightInd w:val="0"/>
        <w:snapToGrid w:val="0"/>
        <w:spacing w:line="560" w:lineRule="atLeast"/>
        <w:ind w:firstLineChars="200" w:firstLine="600"/>
        <w:rPr>
          <w:rFonts w:ascii="Times New Roman" w:eastAsia="仿宋" w:hAnsi="Times New Roman"/>
          <w:color w:val="000000" w:themeColor="text1"/>
          <w:sz w:val="30"/>
          <w:szCs w:val="30"/>
        </w:rPr>
      </w:pPr>
      <w:r>
        <w:rPr>
          <w:rFonts w:ascii="Times New Roman" w:eastAsia="仿宋" w:hAnsi="仿宋" w:hint="eastAsia"/>
          <w:color w:val="000000" w:themeColor="text1"/>
          <w:sz w:val="30"/>
          <w:szCs w:val="30"/>
        </w:rPr>
        <w:t>1</w:t>
      </w:r>
      <w:r>
        <w:rPr>
          <w:rFonts w:ascii="Times New Roman" w:eastAsia="仿宋" w:hAnsi="仿宋" w:hint="eastAsia"/>
          <w:color w:val="000000" w:themeColor="text1"/>
          <w:sz w:val="30"/>
          <w:szCs w:val="30"/>
        </w:rPr>
        <w:t>．</w:t>
      </w:r>
      <w:r w:rsidR="00152FED" w:rsidRPr="006D1135">
        <w:rPr>
          <w:rFonts w:ascii="Times New Roman" w:eastAsia="仿宋" w:hAnsi="仿宋"/>
          <w:color w:val="000000" w:themeColor="text1"/>
          <w:sz w:val="30"/>
          <w:szCs w:val="30"/>
        </w:rPr>
        <w:t>时间：</w:t>
      </w:r>
      <w:r w:rsidR="00152FED" w:rsidRPr="006D1135">
        <w:rPr>
          <w:rFonts w:ascii="Times New Roman" w:eastAsia="仿宋" w:hAnsi="Times New Roman"/>
          <w:color w:val="000000" w:themeColor="text1"/>
          <w:sz w:val="30"/>
          <w:szCs w:val="30"/>
        </w:rPr>
        <w:t>75</w:t>
      </w:r>
      <w:r w:rsidR="00152FED" w:rsidRPr="006D1135">
        <w:rPr>
          <w:rFonts w:ascii="Times New Roman" w:eastAsia="仿宋" w:hAnsi="仿宋"/>
          <w:color w:val="000000" w:themeColor="text1"/>
          <w:sz w:val="30"/>
          <w:szCs w:val="30"/>
        </w:rPr>
        <w:t>分钟。</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Completion time: 75 min.</w:t>
      </w:r>
    </w:p>
    <w:p w:rsidR="00B80593" w:rsidRPr="006D1135" w:rsidRDefault="006D3017" w:rsidP="006D3017">
      <w:pPr>
        <w:pStyle w:val="ListParagraph1"/>
        <w:adjustRightInd w:val="0"/>
        <w:snapToGrid w:val="0"/>
        <w:spacing w:line="560" w:lineRule="atLeast"/>
        <w:ind w:firstLine="600"/>
        <w:rPr>
          <w:rFonts w:ascii="Times New Roman" w:eastAsia="仿宋" w:hAnsi="Times New Roman"/>
          <w:bCs/>
          <w:color w:val="000000" w:themeColor="text1"/>
          <w:sz w:val="30"/>
          <w:szCs w:val="30"/>
        </w:rPr>
      </w:pPr>
      <w:r>
        <w:rPr>
          <w:rFonts w:ascii="Times New Roman" w:eastAsia="仿宋" w:hAnsi="仿宋" w:hint="eastAsia"/>
          <w:color w:val="000000" w:themeColor="text1"/>
          <w:sz w:val="30"/>
          <w:szCs w:val="30"/>
        </w:rPr>
        <w:t>2</w:t>
      </w:r>
      <w:r>
        <w:rPr>
          <w:rFonts w:ascii="Times New Roman" w:eastAsia="仿宋" w:hAnsi="仿宋" w:hint="eastAsia"/>
          <w:color w:val="000000" w:themeColor="text1"/>
          <w:sz w:val="30"/>
          <w:szCs w:val="30"/>
        </w:rPr>
        <w:t>．</w:t>
      </w:r>
      <w:r w:rsidR="00152FED" w:rsidRPr="006D1135">
        <w:rPr>
          <w:rFonts w:ascii="Times New Roman" w:eastAsia="仿宋" w:hAnsi="仿宋"/>
          <w:color w:val="000000" w:themeColor="text1"/>
          <w:sz w:val="30"/>
          <w:szCs w:val="30"/>
        </w:rPr>
        <w:t>竞赛要求：参赛队的两名选手配合完成液压系统故障诊断</w:t>
      </w:r>
      <w:r w:rsidR="00152FED" w:rsidRPr="006D1135">
        <w:rPr>
          <w:rFonts w:ascii="Times New Roman" w:eastAsia="仿宋" w:hAnsi="仿宋"/>
          <w:color w:val="000000" w:themeColor="text1"/>
          <w:sz w:val="30"/>
          <w:szCs w:val="30"/>
        </w:rPr>
        <w:lastRenderedPageBreak/>
        <w:t>与排查和液压泵检修两个科目，其中，液压泵检修科目由</w:t>
      </w:r>
      <w:r w:rsidR="00152FED" w:rsidRPr="006D1135">
        <w:rPr>
          <w:rFonts w:ascii="Times New Roman" w:eastAsia="仿宋" w:hAnsi="Times New Roman"/>
          <w:color w:val="000000" w:themeColor="text1"/>
          <w:sz w:val="30"/>
          <w:szCs w:val="30"/>
        </w:rPr>
        <w:t>B</w:t>
      </w:r>
      <w:r w:rsidR="00152FED" w:rsidRPr="006D1135">
        <w:rPr>
          <w:rFonts w:ascii="Times New Roman" w:eastAsia="仿宋" w:hAnsi="仿宋"/>
          <w:color w:val="000000" w:themeColor="text1"/>
          <w:sz w:val="30"/>
          <w:szCs w:val="30"/>
        </w:rPr>
        <w:t>选手负责主要拆装操作，</w:t>
      </w:r>
      <w:r w:rsidR="00152FED" w:rsidRPr="006D1135">
        <w:rPr>
          <w:rFonts w:ascii="Times New Roman" w:eastAsia="仿宋" w:hAnsi="Times New Roman"/>
          <w:bCs/>
          <w:color w:val="000000" w:themeColor="text1"/>
          <w:sz w:val="30"/>
          <w:szCs w:val="30"/>
        </w:rPr>
        <w:t>A</w:t>
      </w:r>
      <w:r w:rsidR="00152FED" w:rsidRPr="006D1135">
        <w:rPr>
          <w:rFonts w:ascii="Times New Roman" w:eastAsia="仿宋" w:hAnsi="仿宋"/>
          <w:bCs/>
          <w:color w:val="000000" w:themeColor="text1"/>
          <w:sz w:val="30"/>
          <w:szCs w:val="30"/>
        </w:rPr>
        <w:t>选手将不能在液压泵检修竞赛科目中担负主要拆装操作工作。</w:t>
      </w:r>
    </w:p>
    <w:p w:rsidR="00B80593" w:rsidRPr="006D1135" w:rsidRDefault="00152FED">
      <w:pPr>
        <w:pStyle w:val="ListParagraph1"/>
        <w:adjustRightInd w:val="0"/>
        <w:snapToGrid w:val="0"/>
        <w:spacing w:line="560" w:lineRule="atLeast"/>
        <w:ind w:firstLineChars="0" w:firstLine="0"/>
        <w:rPr>
          <w:rFonts w:ascii="Times New Roman" w:eastAsia="仿宋" w:hAnsi="Times New Roman"/>
          <w:bCs/>
          <w:color w:val="000000" w:themeColor="text1"/>
          <w:sz w:val="30"/>
          <w:szCs w:val="30"/>
        </w:rPr>
      </w:pPr>
      <w:r w:rsidRPr="006D1135">
        <w:rPr>
          <w:rFonts w:ascii="Times New Roman" w:eastAsia="仿宋" w:hAnsi="Times New Roman"/>
          <w:bCs/>
          <w:color w:val="000000" w:themeColor="text1"/>
          <w:sz w:val="30"/>
          <w:szCs w:val="30"/>
        </w:rPr>
        <w:t xml:space="preserve">    Competition requirements: The contestants should complete the hydraulic system fault diagnosis and troubleshooting and hydraulic pump maintenance. B contestant is responsible for the main disassembly operation of the maintenance of hydraulic pump and A contestant can not.</w:t>
      </w:r>
    </w:p>
    <w:p w:rsidR="00B80593" w:rsidRPr="006D1135" w:rsidRDefault="00152FED">
      <w:pPr>
        <w:numPr>
          <w:ilvl w:val="0"/>
          <w:numId w:val="7"/>
        </w:num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液压系统故障诊断与排查（</w:t>
      </w:r>
      <w:r w:rsidRPr="006D1135">
        <w:rPr>
          <w:rFonts w:ascii="Times New Roman" w:eastAsia="仿宋" w:hAnsi="Times New Roman"/>
          <w:color w:val="000000" w:themeColor="text1"/>
          <w:sz w:val="30"/>
          <w:szCs w:val="30"/>
        </w:rPr>
        <w:t>40</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Fault diagnosis and troubleshooting of hydraulic system(40 points)</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液压系统故障诊断与排查的竞赛时间为</w:t>
      </w:r>
      <w:r w:rsidRPr="006D1135">
        <w:rPr>
          <w:rFonts w:ascii="Times New Roman" w:eastAsia="仿宋" w:hAnsi="Times New Roman"/>
          <w:color w:val="000000" w:themeColor="text1"/>
          <w:sz w:val="30"/>
          <w:szCs w:val="30"/>
        </w:rPr>
        <w:t>50</w:t>
      </w:r>
      <w:r w:rsidRPr="006D1135">
        <w:rPr>
          <w:rFonts w:ascii="Times New Roman" w:eastAsia="仿宋" w:hAnsi="仿宋"/>
          <w:color w:val="000000" w:themeColor="text1"/>
          <w:sz w:val="30"/>
          <w:szCs w:val="30"/>
        </w:rPr>
        <w:t>分钟。总分值为</w:t>
      </w:r>
      <w:r w:rsidRPr="006D1135">
        <w:rPr>
          <w:rFonts w:ascii="Times New Roman" w:eastAsia="仿宋" w:hAnsi="Times New Roman"/>
          <w:color w:val="000000" w:themeColor="text1"/>
          <w:sz w:val="30"/>
          <w:szCs w:val="30"/>
        </w:rPr>
        <w:t>40</w:t>
      </w:r>
      <w:r w:rsidRPr="006D1135">
        <w:rPr>
          <w:rFonts w:ascii="Times New Roman" w:eastAsia="仿宋" w:hAnsi="仿宋"/>
          <w:color w:val="000000" w:themeColor="text1"/>
          <w:sz w:val="30"/>
          <w:szCs w:val="30"/>
        </w:rPr>
        <w:t>分，其中故障诊断与排查实操为</w:t>
      </w:r>
      <w:r w:rsidRPr="006D1135">
        <w:rPr>
          <w:rFonts w:ascii="Times New Roman" w:eastAsia="仿宋" w:hAnsi="Times New Roman"/>
          <w:color w:val="000000" w:themeColor="text1"/>
          <w:sz w:val="30"/>
          <w:szCs w:val="30"/>
        </w:rPr>
        <w:t>30</w:t>
      </w:r>
      <w:r w:rsidRPr="006D1135">
        <w:rPr>
          <w:rFonts w:ascii="Times New Roman" w:eastAsia="仿宋" w:hAnsi="仿宋"/>
          <w:color w:val="000000" w:themeColor="text1"/>
          <w:sz w:val="30"/>
          <w:szCs w:val="30"/>
        </w:rPr>
        <w:t>分，工作原理图识读能力测试为</w:t>
      </w:r>
      <w:r w:rsidRPr="006D1135">
        <w:rPr>
          <w:rFonts w:ascii="Times New Roman" w:eastAsia="仿宋" w:hAnsi="Times New Roman"/>
          <w:color w:val="000000" w:themeColor="text1"/>
          <w:sz w:val="30"/>
          <w:szCs w:val="30"/>
        </w:rPr>
        <w:t>10</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race time for fault diagnosis and troubleshooting of hydraulic system is 50 minutes and the total score is 40, among which, the score of fault diagnosis and troubleshooting of hydraulic system is 30 and the score of hydraulic system working principle diagram reading ability test is 10.</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竞赛分为前、后两个半场，每个半场时间各</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分钟，前半场用时少于</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分钟的，剩余时间可以带入后半场，竞赛总时间不变。前、后两个半场的操作分别安排在第一、第二两个不同的赛场。</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The competition is divided into two halves. The time of each half is 25 minutes. If the first half takes less than 25 minutes,the remaining </w:t>
      </w:r>
      <w:r w:rsidRPr="006D1135">
        <w:rPr>
          <w:rFonts w:ascii="Times New Roman" w:eastAsia="仿宋" w:hAnsi="Times New Roman"/>
          <w:color w:val="000000" w:themeColor="text1"/>
          <w:sz w:val="30"/>
          <w:szCs w:val="30"/>
        </w:rPr>
        <w:lastRenderedPageBreak/>
        <w:t>time can be brought into the second half but the total time of the competition remains unchanged.</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参赛队的两名选手进入第一赛场后，领取相关表格</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上机，启动挖掘机并操作动作，观察挖掘机</w:t>
      </w:r>
      <w:r w:rsidR="003D33C6" w:rsidRPr="006D1135">
        <w:rPr>
          <w:rFonts w:ascii="Times New Roman" w:eastAsia="仿宋" w:hAnsi="仿宋"/>
          <w:color w:val="000000" w:themeColor="text1"/>
          <w:sz w:val="30"/>
          <w:szCs w:val="30"/>
        </w:rPr>
        <w:t>液压系统</w:t>
      </w:r>
      <w:r w:rsidRPr="006D1135">
        <w:rPr>
          <w:rFonts w:ascii="Times New Roman" w:eastAsia="仿宋" w:hAnsi="仿宋"/>
          <w:color w:val="000000" w:themeColor="text1"/>
          <w:sz w:val="30"/>
          <w:szCs w:val="30"/>
        </w:rPr>
        <w:t>工作的故障现象及液压系统压力检测仪器仪表的工作状态，查阅液压工作原理图，初步诊断液压系统的故障原因。选手必须填写液压系统故障原因初步诊断分析记录表中的故障现象和初步诊断故障原因（范围）两项内容，并经裁判确认，方可离开第一赛场。</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The two contestants go into the first field, get the related tables, get into the excavator, start and operate it, observe its working fault phenomenon and the working state of the hydraulic system pressure detection instrument, refer to the hydraulic principle diagrams, and primarily diagnosis the fault.The contestants must fill in the two parts of the analytical form which are the working fault phenomenon and the initial diagnosis.The two contestants can only leave the field after being confirmed by the referee.   </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前半场操作完成后，参赛队两名选手由第一赛场直接进入第二赛场。前、后半场交接转场由专门的工作人员监管护送，时间控制在</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分钟以内。</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When the competition of the first half is finished, the two contestants go to the second field supervised by special staff in five minutes.</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参赛队的两名选手进入第二赛场，对故障进行确诊，在对应的挖掘机液压总成件（主分配阀、液压马达或液压缸）上找到相应的</w:t>
      </w:r>
      <w:r w:rsidRPr="006D1135">
        <w:rPr>
          <w:rFonts w:ascii="Times New Roman" w:eastAsia="仿宋" w:hAnsi="仿宋"/>
          <w:color w:val="000000" w:themeColor="text1"/>
          <w:sz w:val="30"/>
          <w:szCs w:val="30"/>
        </w:rPr>
        <w:lastRenderedPageBreak/>
        <w:t>液压件，将其拆解，找出故障点。填写液压零部件故障诊断记录表。挖掘机液压总成件上的各零部件名称、位置等信息，在技术文件上标注，发给选手。</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two contestants of the team enter the second filed, and then confirm the failure,found the corresponding hydraulic parts on the corresponding excavator hydraulic assembly parts which are main distributing valves, hydraulic motors or hydraulic cylinders,disassemble it, find out the point of failure, fill in hydraulic parts fault diagnosis record form.Information such as the name and position of the parts on the hydraulic assembly of the excavator shall be marked on the technical documents and sent to the contestants.</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参赛队的两名选手根据要求阅读液压系统工作原理图，对照实物，自行安排时间，合理分工，完成液压系统工作原理图识读能力测试评分表中</w:t>
      </w:r>
      <w:r w:rsidRPr="006D1135">
        <w:rPr>
          <w:rFonts w:ascii="Times New Roman" w:eastAsia="仿宋" w:hAnsi="Times New Roman"/>
          <w:color w:val="000000" w:themeColor="text1"/>
          <w:sz w:val="30"/>
          <w:szCs w:val="30"/>
        </w:rPr>
        <w:t>20</w:t>
      </w:r>
      <w:r w:rsidRPr="006D1135">
        <w:rPr>
          <w:rFonts w:ascii="Times New Roman" w:eastAsia="仿宋" w:hAnsi="仿宋"/>
          <w:color w:val="000000" w:themeColor="text1"/>
          <w:sz w:val="30"/>
          <w:szCs w:val="30"/>
        </w:rPr>
        <w:t>道知识能力测试题。答题时间横跨前、后两个半场，包含在</w:t>
      </w:r>
      <w:r w:rsidRPr="006D1135">
        <w:rPr>
          <w:rFonts w:ascii="Times New Roman" w:eastAsia="仿宋" w:hAnsi="Times New Roman"/>
          <w:color w:val="000000" w:themeColor="text1"/>
          <w:sz w:val="30"/>
          <w:szCs w:val="30"/>
        </w:rPr>
        <w:t>50min</w:t>
      </w:r>
      <w:r w:rsidRPr="006D1135">
        <w:rPr>
          <w:rFonts w:ascii="Times New Roman" w:eastAsia="仿宋" w:hAnsi="仿宋"/>
          <w:color w:val="000000" w:themeColor="text1"/>
          <w:sz w:val="30"/>
          <w:szCs w:val="30"/>
        </w:rPr>
        <w:t>以内。</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two contestants must complete the 20 test questions in hydraulic system working principle diagram reading ability test rating scale by reading the working principle diagram,contrasting the hydraulic system,scheduling the time and  dividing the work reasonably.The contestants can answer the questions in both halves of the competition and the answer time is within the 50 minutes.</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后半场竞赛结束后，统一上交液压系统故障原因初步诊断分析记录表、液压零部件故障诊断记录表及液压系统工作原理图识读能力测试评分表。</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lastRenderedPageBreak/>
        <w:t>After the second half of the competition, the contestants must hand in the preliminary diagnosis and analysis records of hydraulic system,the hydraulic parts fault diagnosis records and the hydraulic system working principle diagram reading ability test rating scale.</w:t>
      </w:r>
    </w:p>
    <w:p w:rsidR="00B80593" w:rsidRPr="006D1135" w:rsidRDefault="00152FED">
      <w:pPr>
        <w:numPr>
          <w:ilvl w:val="0"/>
          <w:numId w:val="7"/>
        </w:num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液压泵检修（</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 xml:space="preserve">    Maintenance of hydraulic pump(25 points)</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参赛队的选手在</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分钟内，根据操作规程共同完成挖掘机</w:t>
      </w:r>
      <w:r w:rsidRPr="006D1135">
        <w:rPr>
          <w:rFonts w:ascii="Times New Roman" w:eastAsia="仿宋" w:hAnsi="Times New Roman"/>
          <w:color w:val="000000" w:themeColor="text1"/>
          <w:sz w:val="30"/>
          <w:szCs w:val="30"/>
        </w:rPr>
        <w:t>K3V112DT</w:t>
      </w:r>
      <w:r w:rsidRPr="006D1135">
        <w:rPr>
          <w:rFonts w:ascii="Times New Roman" w:eastAsia="仿宋" w:hAnsi="仿宋"/>
          <w:color w:val="000000" w:themeColor="text1"/>
          <w:sz w:val="30"/>
          <w:szCs w:val="30"/>
        </w:rPr>
        <w:t>液压泵前泵的拆卸，并按要求对零部件进行性能检测和质量检查，填写零部件质量检查记录表，最后再将拆卸下来的零部件重新组装回去。</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The contestants of the team complete the disassembly of the front pump of the excavator K3V112DT hydraulic pump in 25 minutes according to the operating procedures,perform performance testing and quality inspection of the parts as required, fill in the  parts quality inspection records and then reassemble the disassembled parts.</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主要执行拆装操作的选手（</w:t>
      </w:r>
      <w:r w:rsidRPr="006D1135">
        <w:rPr>
          <w:rFonts w:ascii="Times New Roman" w:eastAsia="仿宋" w:hAnsi="Times New Roman"/>
          <w:color w:val="000000" w:themeColor="text1"/>
          <w:sz w:val="30"/>
          <w:szCs w:val="30"/>
        </w:rPr>
        <w:t>B</w:t>
      </w:r>
      <w:r w:rsidRPr="006D1135">
        <w:rPr>
          <w:rFonts w:ascii="Times New Roman" w:eastAsia="仿宋" w:hAnsi="仿宋"/>
          <w:color w:val="000000" w:themeColor="text1"/>
          <w:sz w:val="30"/>
          <w:szCs w:val="30"/>
        </w:rPr>
        <w:t>选手）须为挖掘机操作竞赛中的非操作选手，另一名选手（</w:t>
      </w:r>
      <w:r w:rsidRPr="006D1135">
        <w:rPr>
          <w:rFonts w:ascii="Times New Roman" w:eastAsia="仿宋" w:hAnsi="Times New Roman"/>
          <w:color w:val="000000" w:themeColor="text1"/>
          <w:sz w:val="30"/>
          <w:szCs w:val="30"/>
        </w:rPr>
        <w:t>A</w:t>
      </w:r>
      <w:r w:rsidRPr="006D1135">
        <w:rPr>
          <w:rFonts w:ascii="Times New Roman" w:eastAsia="仿宋" w:hAnsi="仿宋"/>
          <w:color w:val="000000" w:themeColor="text1"/>
          <w:sz w:val="30"/>
          <w:szCs w:val="30"/>
        </w:rPr>
        <w:t>选手）担任辅助拆装操作。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B contestant who mainly perform the disassembly operation must be the non-operators in the operation contest of the excavator. A contestant can only assists in operation.</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七、竞赛方式（含组队要求、是否邀请境外代表队参赛）</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（一）参赛方式</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竞赛为团体项目，每支队伍含</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名学生参赛选手，至多可以配</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名指导老师。每所院校派</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名领队，可派</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至</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支学生队伍参赛。</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lastRenderedPageBreak/>
        <w:t>参赛选手须为：高等职业院校全日制在籍学生，本科院校中高职类全日制在籍学生，五年制高技四、五年级学生，不得跨省跨校组队。凡在往届全国职业院校技能大赛中获一等奖的选手，不能再参加比赛。本次比赛，暂不邀请境外代表队参赛。</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（二）竞赛组织方式</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挖掘机操作竞赛设置一个分赛场；液压系统检修中的故障诊断与排查设置两个分赛场，液压泵检修设置一个分赛场。每个分赛场分别设置</w:t>
      </w:r>
      <w:r w:rsidRPr="006D1135">
        <w:rPr>
          <w:rFonts w:ascii="Times New Roman" w:eastAsia="仿宋" w:hAnsi="Times New Roman"/>
          <w:color w:val="000000" w:themeColor="text1"/>
          <w:sz w:val="30"/>
          <w:szCs w:val="30"/>
        </w:rPr>
        <w:t>3</w:t>
      </w:r>
      <w:r w:rsidRPr="006D1135">
        <w:rPr>
          <w:rFonts w:ascii="Times New Roman" w:eastAsia="仿宋" w:hAnsi="仿宋"/>
          <w:color w:val="000000" w:themeColor="text1"/>
          <w:sz w:val="30"/>
          <w:szCs w:val="30"/>
        </w:rPr>
        <w:t>至</w:t>
      </w:r>
      <w:r w:rsidRPr="006D1135">
        <w:rPr>
          <w:rFonts w:ascii="Times New Roman" w:eastAsia="仿宋" w:hAnsi="Times New Roman"/>
          <w:color w:val="000000" w:themeColor="text1"/>
          <w:sz w:val="30"/>
          <w:szCs w:val="30"/>
        </w:rPr>
        <w:t>4</w:t>
      </w:r>
      <w:r w:rsidRPr="006D1135">
        <w:rPr>
          <w:rFonts w:ascii="Times New Roman" w:eastAsia="仿宋" w:hAnsi="仿宋"/>
          <w:color w:val="000000" w:themeColor="text1"/>
          <w:sz w:val="30"/>
          <w:szCs w:val="30"/>
        </w:rPr>
        <w:t>个竞赛工位。在比赛前一天由各院校领队负责统一抽签，确定选手出场顺序。比赛工位由选手在比赛前</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分钟抽取。</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为了保证竞赛公平、公正，防止泄题发生，赛程安排两天。</w:t>
      </w:r>
    </w:p>
    <w:p w:rsidR="00B80593" w:rsidRPr="006D3017" w:rsidRDefault="00152FED" w:rsidP="006D3017">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（三）竞赛规程</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参赛选手可以提出预约，根据大赛组委会的统一安排，提前一天熟悉竞赛场地。</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参赛选手按大赛组委会规定时间到达指定地点，凭参赛证、学生证和身份证（三证必须齐全）进入赛场。选手迟到</w:t>
      </w:r>
      <w:r w:rsidRPr="006D1135">
        <w:rPr>
          <w:rFonts w:ascii="Times New Roman" w:eastAsia="仿宋" w:hAnsi="Times New Roman"/>
          <w:color w:val="000000" w:themeColor="text1"/>
          <w:sz w:val="30"/>
          <w:szCs w:val="30"/>
        </w:rPr>
        <w:t>15</w:t>
      </w:r>
      <w:r w:rsidRPr="006D1135">
        <w:rPr>
          <w:rFonts w:ascii="Times New Roman" w:eastAsia="仿宋" w:hAnsi="仿宋"/>
          <w:color w:val="000000" w:themeColor="text1"/>
          <w:sz w:val="30"/>
          <w:szCs w:val="30"/>
        </w:rPr>
        <w:t>分钟取消竞赛资格。各队领队、指导教师、非经允许的工作人员不得进入竞赛场地。</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3</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裁判组在赛前</w:t>
      </w:r>
      <w:r w:rsidRPr="006D1135">
        <w:rPr>
          <w:rFonts w:ascii="Times New Roman" w:eastAsia="仿宋" w:hAnsi="Times New Roman"/>
          <w:color w:val="000000" w:themeColor="text1"/>
          <w:sz w:val="30"/>
          <w:szCs w:val="30"/>
        </w:rPr>
        <w:t>15</w:t>
      </w:r>
      <w:r w:rsidRPr="006D1135">
        <w:rPr>
          <w:rFonts w:ascii="Times New Roman" w:eastAsia="仿宋" w:hAnsi="仿宋"/>
          <w:color w:val="000000" w:themeColor="text1"/>
          <w:sz w:val="30"/>
          <w:szCs w:val="30"/>
        </w:rPr>
        <w:t>分钟，对参赛选手的证件进行检查及大赛相关事项教育。参赛选手提前</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分钟进入比赛工位，确认现场条件无误，比赛时间到方可开始操作。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4</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参赛选手必须严格按照设备操作规程进行操作。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5</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参赛选手不得携带通讯工具和其它未经允许的资料、物品进入大赛场地，不得中途退场。如出现较严重的违规、违纪、舞弊等现象，经裁判组裁定取消大赛成绩。</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lastRenderedPageBreak/>
        <w:t>6</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比赛过程中出现设备故障等问题，应提请裁判确认原因。若因非选手个人因素造成的设备故障，裁判请示裁判长同意后，可将该选手大赛时间酌情后延；若因选手个人因素造成设备故障或严重违章操作，裁判长有权决定终止比赛，直至取消比赛资格。</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7</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参赛选手若提前结束比赛，应向裁判举手示意，比赛终止时间由裁判记录，参赛选手结束比赛后不得再进行任何操作。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8</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参赛选手完成比赛项目后，提请裁判到工位处检查确认并登记相关内容，选手签字确认后听从裁判指令离开赛场；裁判填写执裁报告。</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9</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比赛结束，参赛选手需清理现场，并将现场设备、设施恢复到初始状态，经裁判确认后方可离开赛场。</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八、竞赛时间安排与流程</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单个科目的竞赛流程与时间安排见下图。其中挖掘机操作为</w:t>
      </w:r>
      <w:r w:rsidRPr="006D1135">
        <w:rPr>
          <w:rFonts w:ascii="Times New Roman" w:eastAsia="仿宋" w:hAnsi="Times New Roman"/>
          <w:color w:val="000000" w:themeColor="text1"/>
          <w:sz w:val="30"/>
          <w:szCs w:val="30"/>
        </w:rPr>
        <w:t>20</w:t>
      </w:r>
      <w:r w:rsidRPr="006D1135">
        <w:rPr>
          <w:rFonts w:ascii="Times New Roman" w:eastAsia="仿宋" w:hAnsi="仿宋"/>
          <w:color w:val="000000" w:themeColor="text1"/>
          <w:sz w:val="30"/>
          <w:szCs w:val="30"/>
        </w:rPr>
        <w:t>分钟，液压泵检修为</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分钟，液压系统故障诊断与排查为</w:t>
      </w:r>
      <w:r w:rsidRPr="006D1135">
        <w:rPr>
          <w:rFonts w:ascii="Times New Roman" w:eastAsia="仿宋" w:hAnsi="Times New Roman"/>
          <w:color w:val="000000" w:themeColor="text1"/>
          <w:sz w:val="30"/>
          <w:szCs w:val="30"/>
        </w:rPr>
        <w:t>50</w:t>
      </w:r>
      <w:r w:rsidRPr="006D1135">
        <w:rPr>
          <w:rFonts w:ascii="Times New Roman" w:eastAsia="仿宋" w:hAnsi="仿宋"/>
          <w:color w:val="000000" w:themeColor="text1"/>
          <w:sz w:val="30"/>
          <w:szCs w:val="30"/>
        </w:rPr>
        <w:t>分钟。</w:t>
      </w:r>
    </w:p>
    <w:p w:rsidR="00B80593" w:rsidRPr="006D1135" w:rsidRDefault="00B80593">
      <w:pPr>
        <w:adjustRightInd w:val="0"/>
        <w:snapToGrid w:val="0"/>
        <w:spacing w:line="560" w:lineRule="atLeast"/>
        <w:ind w:firstLineChars="199" w:firstLine="597"/>
        <w:rPr>
          <w:rFonts w:ascii="Times New Roman" w:eastAsia="仿宋" w:hAnsi="Times New Roman"/>
          <w:color w:val="000000" w:themeColor="text1"/>
          <w:sz w:val="30"/>
          <w:szCs w:val="30"/>
        </w:rPr>
      </w:pPr>
    </w:p>
    <w:p w:rsidR="00B80593" w:rsidRPr="006D1135" w:rsidRDefault="00A923D4">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r>
        <w:rPr>
          <w:rFonts w:ascii="Times New Roman" w:eastAsia="仿宋" w:hAnsi="Times New Roman"/>
          <w:bCs/>
          <w:noProof/>
          <w:color w:val="000000" w:themeColor="text1"/>
          <w:szCs w:val="32"/>
        </w:rPr>
        <w:pict>
          <v:rect id="矩形 9" o:spid="_x0000_s1026" style="position:absolute;left:0;text-align:left;margin-left:159.75pt;margin-top:149.15pt;width:134.25pt;height:25.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" strokeweight="2pt">
            <v:textbox>
              <w:txbxContent>
                <w:p w:rsidR="00A923D4" w:rsidRDefault="00A923D4">
                  <w:pPr>
                    <w:jc w:val="center"/>
                  </w:pPr>
                  <w:r>
                    <w:rPr>
                      <w:rFonts w:hint="eastAsia"/>
                      <w:b/>
                    </w:rPr>
                    <w:t>比赛结束</w:t>
                  </w:r>
                </w:p>
              </w:txbxContent>
            </v:textbox>
          </v:rect>
        </w:pict>
      </w:r>
      <w:r>
        <w:rPr>
          <w:rFonts w:ascii="Times New Roman" w:eastAsia="仿宋" w:hAnsi="Times New Roman"/>
          <w:bCs/>
          <w:noProof/>
          <w:color w:val="000000" w:themeColor="text1"/>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4" type="#_x0000_t34" style="position:absolute;left:0;text-align:left;margin-left:217.6pt;margin-top:141.45pt;width:15pt;height:.05pt;rotation:90;z-index:251665408" o:gfxdata="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NoqErZAAAACwEAAA8AAAAAAAAAAQAgAAAAIgAAAGRycy9kb3ducmV2LnhtbFBL&#10;AQIUABQAAAAIAIdO4kDZEb399QEAANUDAAAOAAAAAAAAAAEAIAAAACgBAABkcnMvZTJvRG9jLnht&#10;bFBLBQYAAAAABgAGAFkBAACPBQAAAAA=&#10;">
            <v:stroke endarrow="open"/>
          </v:shape>
        </w:pict>
      </w:r>
      <w:r>
        <w:rPr>
          <w:rFonts w:ascii="Times New Roman" w:eastAsia="仿宋" w:hAnsi="Times New Roman"/>
          <w:bCs/>
          <w:noProof/>
          <w:color w:val="000000" w:themeColor="text1"/>
          <w:szCs w:val="32"/>
        </w:rPr>
        <w:pict>
          <v:rect id="矩形 8" o:spid="_x0000_s1027" style="position:absolute;left:0;text-align:left;margin-left:159.75pt;margin-top:109.85pt;width:134.25pt;height:25.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" strokeweight="2pt">
            <v:textbox>
              <w:txbxContent>
                <w:p w:rsidR="00A923D4" w:rsidRDefault="00A923D4">
                  <w:pPr>
                    <w:jc w:val="center"/>
                  </w:pPr>
                  <w:r>
                    <w:rPr>
                      <w:rFonts w:hint="eastAsia"/>
                      <w:b/>
                    </w:rPr>
                    <w:t>任务完成</w:t>
                  </w:r>
                </w:p>
              </w:txbxContent>
            </v:textbox>
          </v:rect>
        </w:pict>
      </w:r>
      <w:r>
        <w:rPr>
          <w:rFonts w:ascii="Times New Roman" w:eastAsia="仿宋" w:hAnsi="Times New Roman"/>
          <w:bCs/>
          <w:noProof/>
          <w:color w:val="000000" w:themeColor="text1"/>
          <w:szCs w:val="32"/>
        </w:rPr>
        <w:pict>
          <v:shape id="AutoShape 18" o:spid="_x0000_s1033" type="#_x0000_t34" style="position:absolute;left:0;text-align:left;margin-left:218.1pt;margin-top:103.65pt;width:13.85pt;height:.05pt;rotation:90;z-index:251663360" o:gfxdata="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uVQD1wAAAAsBAAAPAAAAAAAAAAEAIAAAACIAAABkcnMvZG93bnJldi54bWxQ&#10;SwECFAAUAAAACACHTuJADTnz5fgBAADVAwAADgAAAAAAAAABACAAAAAmAQAAZHJzL2Uyb0RvYy54&#10;bWxQSwUGAAAAAAYABgBZAQAAkAUAAAAA&#10;" adj="10761">
            <v:stroke endarrow="open"/>
          </v:shape>
        </w:pict>
      </w:r>
      <w:r>
        <w:rPr>
          <w:rFonts w:ascii="Times New Roman" w:eastAsia="仿宋" w:hAnsi="Times New Roman"/>
          <w:bCs/>
          <w:noProof/>
          <w:color w:val="000000" w:themeColor="text1"/>
          <w:szCs w:val="32"/>
        </w:rPr>
        <w:pict>
          <v:rect id="矩形 7" o:spid="_x0000_s1028" style="position:absolute;left:0;text-align:left;margin-left:158.25pt;margin-top:71.75pt;width:134.25pt;height:25.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" strokeweight="2pt">
            <v:textbox>
              <w:txbxContent>
                <w:p w:rsidR="00A923D4" w:rsidRDefault="00A923D4">
                  <w:pPr>
                    <w:jc w:val="center"/>
                  </w:pPr>
                  <w:r>
                    <w:rPr>
                      <w:rFonts w:hint="eastAsia"/>
                      <w:b/>
                    </w:rPr>
                    <w:t>实施任务（</w:t>
                  </w:r>
                  <w:r>
                    <w:t>20</w:t>
                  </w:r>
                  <w:r>
                    <w:rPr>
                      <w:rFonts w:hint="eastAsia"/>
                    </w:rPr>
                    <w:t>/25</w:t>
                  </w:r>
                  <w:r>
                    <w:t>/40</w:t>
                  </w:r>
                  <w:r>
                    <w:rPr>
                      <w:rFonts w:hint="eastAsia"/>
                    </w:rPr>
                    <w:t>分钟）</w:t>
                  </w:r>
                </w:p>
              </w:txbxContent>
            </v:textbox>
          </v:rect>
        </w:pict>
      </w:r>
      <w:r>
        <w:rPr>
          <w:rFonts w:ascii="Times New Roman" w:eastAsia="仿宋" w:hAnsi="Times New Roman"/>
          <w:bCs/>
          <w:noProof/>
          <w:color w:val="000000" w:themeColor="text1"/>
          <w:szCs w:val="32"/>
        </w:rPr>
        <w:pict>
          <v:shapetype id="_x0000_t32" coordsize="21600,21600" o:spt="32" o:oned="t" path="m,l21600,21600e" filled="f">
            <v:path arrowok="t" fillok="f" o:connecttype="none"/>
            <o:lock v:ext="edit" shapetype="t"/>
          </v:shapetype>
          <v:shape id="AutoShape 16" o:spid="_x0000_s1032" type="#_x0000_t32" style="position:absolute;left:0;text-align:left;margin-left:219.25pt;margin-top:66.55pt;width:11.6pt;height:0;rotation:90;z-index:251661312" o:gfxdata="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JctL9YAAAALAQAADwAAAAAAAAAB&#10;ACAAAAAiAAAAZHJzL2Rvd25yZXYueG1sUEsBAhQAFAAAAAgAh07iQB2US9nZAQAAnQMAAA4AAAAA&#10;AAAAAQAgAAAAJQEAAGRycy9lMm9Eb2MueG1sUEsFBgAAAAAGAAYAWQEAAHAFAAAAAA==&#10;">
            <v:stroke endarrow="open"/>
          </v:shape>
        </w:pict>
      </w:r>
      <w:r>
        <w:rPr>
          <w:rFonts w:ascii="Times New Roman" w:eastAsia="仿宋" w:hAnsi="Times New Roman"/>
          <w:bCs/>
          <w:noProof/>
          <w:color w:val="000000" w:themeColor="text1"/>
          <w:szCs w:val="32"/>
        </w:rPr>
        <w:pict>
          <v:rect id="矩形 6" o:spid="_x0000_s1029" style="position:absolute;left:0;text-align:left;margin-left:159pt;margin-top:36.2pt;width:134.25pt;height:25.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" strokeweight="2pt">
            <v:textbox>
              <w:txbxContent>
                <w:p w:rsidR="00A923D4" w:rsidRDefault="00A923D4">
                  <w:pPr>
                    <w:jc w:val="center"/>
                  </w:pPr>
                  <w:r>
                    <w:rPr>
                      <w:rFonts w:hint="eastAsia"/>
                      <w:b/>
                    </w:rPr>
                    <w:t>熟悉工位（</w:t>
                  </w:r>
                  <w:r>
                    <w:t>5</w:t>
                  </w:r>
                  <w:r>
                    <w:rPr>
                      <w:rFonts w:hint="eastAsia"/>
                    </w:rPr>
                    <w:t>分钟）</w:t>
                  </w:r>
                </w:p>
              </w:txbxContent>
            </v:textbox>
          </v:rect>
        </w:pict>
      </w:r>
      <w:r>
        <w:rPr>
          <w:rFonts w:ascii="Times New Roman" w:eastAsia="仿宋" w:hAnsi="Times New Roman"/>
          <w:bCs/>
          <w:noProof/>
          <w:color w:val="000000" w:themeColor="text1"/>
          <w:szCs w:val="32"/>
        </w:rPr>
        <w:pict>
          <v:shape id="直接箭头连接符 11" o:spid="_x0000_s1031" type="#_x0000_t32" style="position:absolute;left:0;text-align:left;margin-left:221.25pt;margin-top:31.55pt;width:7.55pt;height:0;rotation:90;z-index:251659264" o:gfxdata="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ft88TVAAAACQEAAA8AAAAAAAAAAQAgAAAAIgAAAGRycy9kb3ducmV2LnhtbFBLAQIU&#10;ABQAAAAIAIdO4kDazFMu9gEAAKgDAAAOAAAAAAAAAAEAIAAAACQBAABkcnMvZTJvRG9jLnhtbFBL&#10;BQYAAAAABgAGAFkBAACMBQAAAAA=&#10;">
            <v:stroke endarrow="open"/>
          </v:shape>
        </w:pict>
      </w:r>
      <w:r>
        <w:rPr>
          <w:rFonts w:ascii="Times New Roman" w:eastAsia="仿宋" w:hAnsi="Times New Roman"/>
          <w:bCs/>
          <w:noProof/>
          <w:color w:val="000000" w:themeColor="text1"/>
          <w:szCs w:val="32"/>
        </w:rPr>
        <w:pict>
          <v:rect id="矩形 5" o:spid="_x0000_s1030" style="position:absolute;left:0;text-align:left;margin-left:158.35pt;margin-top:2.15pt;width:132.55pt;height:25.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" strokeweight="2pt">
            <v:textbox>
              <w:txbxContent>
                <w:p w:rsidR="00A923D4" w:rsidRDefault="00A923D4">
                  <w:pPr>
                    <w:jc w:val="center"/>
                  </w:pPr>
                  <w:r>
                    <w:rPr>
                      <w:rFonts w:hint="eastAsia"/>
                      <w:b/>
                    </w:rPr>
                    <w:t>检录（</w:t>
                  </w:r>
                  <w:r w:rsidRPr="00044D95">
                    <w:rPr>
                      <w:rFonts w:hint="eastAsia"/>
                    </w:rPr>
                    <w:t>10</w:t>
                  </w:r>
                  <w:r>
                    <w:rPr>
                      <w:rFonts w:hint="eastAsia"/>
                    </w:rPr>
                    <w:t>分钟）</w:t>
                  </w:r>
                </w:p>
              </w:txbxContent>
            </v:textbox>
          </v:rect>
        </w:pict>
      </w:r>
    </w:p>
    <w:p w:rsidR="00B80593" w:rsidRPr="006D1135" w:rsidRDefault="00B80593">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p>
    <w:p w:rsidR="00B80593" w:rsidRPr="006D1135" w:rsidRDefault="00B80593">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p>
    <w:p w:rsidR="00B80593" w:rsidRPr="006D1135" w:rsidRDefault="00B80593">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p>
    <w:p w:rsidR="00B80593" w:rsidRPr="006D1135" w:rsidRDefault="00B80593">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p>
    <w:p w:rsidR="00B80593" w:rsidRPr="006D1135" w:rsidRDefault="00B80593">
      <w:pPr>
        <w:pStyle w:val="3"/>
        <w:keepNext w:val="0"/>
        <w:keepLines w:val="0"/>
        <w:adjustRightInd w:val="0"/>
        <w:snapToGrid w:val="0"/>
        <w:spacing w:before="0" w:after="0" w:line="560" w:lineRule="atLeast"/>
        <w:ind w:firstLineChars="200" w:firstLine="643"/>
        <w:jc w:val="left"/>
        <w:rPr>
          <w:rFonts w:ascii="Times New Roman" w:eastAsia="仿宋" w:hAnsi="Times New Roman"/>
          <w:bCs/>
          <w:color w:val="000000" w:themeColor="text1"/>
          <w:szCs w:val="32"/>
        </w:rPr>
      </w:pP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九、竞赛试题</w:t>
      </w:r>
    </w:p>
    <w:p w:rsidR="00F07495" w:rsidRPr="006D1135" w:rsidRDefault="00F07495">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竞赛不设理论测试。实操的全部赛题将在技能大赛开赛</w:t>
      </w:r>
      <w:r w:rsidR="00E8487D" w:rsidRPr="006D1135">
        <w:rPr>
          <w:rFonts w:ascii="Times New Roman" w:eastAsia="仿宋" w:hAnsi="仿宋"/>
          <w:color w:val="000000" w:themeColor="text1"/>
          <w:sz w:val="30"/>
          <w:szCs w:val="30"/>
        </w:rPr>
        <w:t>前</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个月在大赛网络信息发布平台上（</w:t>
      </w:r>
      <w:r w:rsidRPr="006D1135">
        <w:rPr>
          <w:rFonts w:ascii="Times New Roman" w:eastAsia="仿宋" w:hAnsi="Times New Roman"/>
          <w:color w:val="000000" w:themeColor="text1"/>
          <w:sz w:val="30"/>
          <w:szCs w:val="30"/>
        </w:rPr>
        <w:t>www.chinaskills-jsw.org</w:t>
      </w:r>
      <w:r w:rsidRPr="006D1135">
        <w:rPr>
          <w:rFonts w:ascii="Times New Roman" w:eastAsia="仿宋" w:hAnsi="仿宋"/>
          <w:color w:val="000000" w:themeColor="text1"/>
          <w:sz w:val="30"/>
          <w:szCs w:val="30"/>
        </w:rPr>
        <w:t>）公开发布。</w:t>
      </w:r>
      <w:r w:rsidRPr="006D1135">
        <w:rPr>
          <w:rFonts w:ascii="Times New Roman" w:eastAsia="仿宋" w:hAnsi="仿宋"/>
          <w:color w:val="000000" w:themeColor="text1"/>
          <w:sz w:val="30"/>
          <w:szCs w:val="30"/>
        </w:rPr>
        <w:lastRenderedPageBreak/>
        <w:t>赛项包含挖掘机操作和挖掘机液压系统检修两部分。</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（一）挖掘机操作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参赛队的两名选手共同完成任务。其中一名选手（</w:t>
      </w:r>
      <w:r w:rsidRPr="006D1135">
        <w:rPr>
          <w:rFonts w:ascii="Times New Roman" w:eastAsia="仿宋" w:hAnsi="Times New Roman"/>
          <w:color w:val="000000" w:themeColor="text1"/>
          <w:sz w:val="30"/>
          <w:szCs w:val="30"/>
        </w:rPr>
        <w:t>A</w:t>
      </w:r>
      <w:r w:rsidRPr="006D1135">
        <w:rPr>
          <w:rFonts w:ascii="Times New Roman" w:eastAsia="仿宋" w:hAnsi="仿宋"/>
          <w:color w:val="000000" w:themeColor="text1"/>
          <w:sz w:val="30"/>
          <w:szCs w:val="30"/>
        </w:rPr>
        <w:t>选手）在挖掘机驾驶室内操作，另一名选手（</w:t>
      </w:r>
      <w:r w:rsidRPr="006D1135">
        <w:rPr>
          <w:rFonts w:ascii="Times New Roman" w:eastAsia="仿宋" w:hAnsi="Times New Roman"/>
          <w:color w:val="000000" w:themeColor="text1"/>
          <w:sz w:val="30"/>
          <w:szCs w:val="30"/>
        </w:rPr>
        <w:t>B</w:t>
      </w:r>
      <w:r w:rsidRPr="006D1135">
        <w:rPr>
          <w:rFonts w:ascii="Times New Roman" w:eastAsia="仿宋" w:hAnsi="仿宋"/>
          <w:color w:val="000000" w:themeColor="text1"/>
          <w:sz w:val="30"/>
          <w:szCs w:val="30"/>
        </w:rPr>
        <w:t>选手）可以在操作现场划定的安全区域内利用对讲设备进行指挥。负责操作的选手（</w:t>
      </w:r>
      <w:r w:rsidRPr="006D1135">
        <w:rPr>
          <w:rFonts w:ascii="Times New Roman" w:eastAsia="仿宋" w:hAnsi="Times New Roman"/>
          <w:color w:val="000000" w:themeColor="text1"/>
          <w:sz w:val="30"/>
          <w:szCs w:val="30"/>
        </w:rPr>
        <w:t>A</w:t>
      </w:r>
      <w:r w:rsidRPr="006D1135">
        <w:rPr>
          <w:rFonts w:ascii="Times New Roman" w:eastAsia="仿宋" w:hAnsi="仿宋"/>
          <w:color w:val="000000" w:themeColor="text1"/>
          <w:sz w:val="30"/>
          <w:szCs w:val="30"/>
        </w:rPr>
        <w:t>选手）将不能在液压泵检修竞赛科目中担负主要拆装的操作。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操作选手的操作过程</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B</w:t>
      </w:r>
      <w:r w:rsidRPr="006D1135">
        <w:rPr>
          <w:rFonts w:ascii="Times New Roman" w:eastAsia="仿宋" w:hAnsi="仿宋"/>
          <w:color w:val="000000" w:themeColor="text1"/>
          <w:sz w:val="30"/>
          <w:szCs w:val="30"/>
        </w:rPr>
        <w:t>选手按下竞赛总计时器上的</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开始</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按钮，开始计时。</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A</w:t>
      </w:r>
      <w:r w:rsidRPr="006D1135">
        <w:rPr>
          <w:rFonts w:ascii="Times New Roman" w:eastAsia="仿宋" w:hAnsi="仿宋"/>
          <w:color w:val="000000" w:themeColor="text1"/>
          <w:sz w:val="30"/>
          <w:szCs w:val="30"/>
        </w:rPr>
        <w:t>选手上机。</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3</w:t>
      </w:r>
      <w:r w:rsidRPr="006D1135">
        <w:rPr>
          <w:rFonts w:ascii="Times New Roman" w:eastAsia="仿宋" w:hAnsi="仿宋"/>
          <w:color w:val="000000" w:themeColor="text1"/>
          <w:sz w:val="30"/>
          <w:szCs w:val="30"/>
        </w:rPr>
        <w:t>）操作挖掘机在操作区域进行精准挖掘作业，即通过操纵铲斗将区域上侧的铁块铲起并垒在平台上。</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4</w:t>
      </w:r>
      <w:r w:rsidRPr="006D1135">
        <w:rPr>
          <w:rFonts w:ascii="Times New Roman" w:eastAsia="仿宋" w:hAnsi="仿宋"/>
          <w:color w:val="000000" w:themeColor="text1"/>
          <w:sz w:val="30"/>
          <w:szCs w:val="30"/>
        </w:rPr>
        <w:t>）接着进行平整场地作业，即操作挖掘机铲斗将每个平台上的木条前推，使木条通过挡板后落入圆桶内。</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）最后，选手驾驶挖掘机按运行线路进入障碍区域，跨过两级平台，进入停机区。</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6</w:t>
      </w:r>
      <w:r w:rsidRPr="006D1135">
        <w:rPr>
          <w:rFonts w:ascii="Times New Roman" w:eastAsia="仿宋" w:hAnsi="仿宋"/>
          <w:color w:val="000000" w:themeColor="text1"/>
          <w:sz w:val="30"/>
          <w:szCs w:val="30"/>
        </w:rPr>
        <w:t>）进入指定停机区后，放置铲斗、停机，并下机按下总计时器上的</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停止</w:t>
      </w:r>
      <w:r w:rsidRPr="006D1135">
        <w:rPr>
          <w:rFonts w:ascii="Times New Roman" w:eastAsia="仿宋" w:hAnsi="Times New Roman"/>
          <w:color w:val="000000" w:themeColor="text1"/>
          <w:sz w:val="30"/>
          <w:szCs w:val="30"/>
        </w:rPr>
        <w:t>”</w:t>
      </w:r>
      <w:r w:rsidRPr="006D1135">
        <w:rPr>
          <w:rFonts w:ascii="Times New Roman" w:eastAsia="仿宋" w:hAnsi="仿宋"/>
          <w:color w:val="000000" w:themeColor="text1"/>
          <w:sz w:val="30"/>
          <w:szCs w:val="30"/>
        </w:rPr>
        <w:t>按钮，停止计时，竞赛结束。</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赛程要求</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）达到规定时间仍未完成赛程的，即时终止比赛，按完成的赛程计算比赛成绩。</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）竞赛过程中参赛队的车下选手不允许上车替换操作选手。</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（二）挖掘机液压系统检修</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液压系统故障诊断与排查</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挖掘机液压系统的故障由大赛委员会提前一天分别在挖掘机</w:t>
      </w:r>
      <w:r w:rsidRPr="006D1135">
        <w:rPr>
          <w:rFonts w:ascii="Times New Roman" w:eastAsia="仿宋" w:hAnsi="仿宋"/>
          <w:color w:val="000000" w:themeColor="text1"/>
          <w:sz w:val="30"/>
          <w:szCs w:val="30"/>
        </w:rPr>
        <w:lastRenderedPageBreak/>
        <w:t>和车下相应的液压总成件上同时设置。故障至少包含一处液压零部件。故障设置后，挖掘机及其液压件总成即时进行封存保管。</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参赛队两名选手分工合作，完成以下操作：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）选手进入第一赛场，试机、操作，观察液压系统故障现象。</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）在液压系统相关测压点连接压力表或观察已连接好的液压表，根据压力表显示的数值来辅助开展故障诊断。</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3</w:t>
      </w:r>
      <w:r w:rsidRPr="006D1135">
        <w:rPr>
          <w:rFonts w:ascii="Times New Roman" w:eastAsia="仿宋" w:hAnsi="仿宋"/>
          <w:color w:val="000000" w:themeColor="text1"/>
          <w:sz w:val="30"/>
          <w:szCs w:val="30"/>
        </w:rPr>
        <w:t>）查阅技术资料，例如液压原理图，分析故障原因，根据故障现象确定初步故障范围。</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4</w:t>
      </w:r>
      <w:r w:rsidRPr="006D1135">
        <w:rPr>
          <w:rFonts w:ascii="Times New Roman" w:eastAsia="仿宋" w:hAnsi="仿宋"/>
          <w:color w:val="000000" w:themeColor="text1"/>
          <w:sz w:val="30"/>
          <w:szCs w:val="30"/>
        </w:rPr>
        <w:t>）选手进入第二赛场，在对应的液压件总成（主分配阀、液压马达或液压缸）上找到认为故障的零部件进行拆卸，检查内部结构，确诊断故障点。故障点包含组件内的零件缺损、结构改变等。</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）重新组装拆卸下来的零部件。</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6</w:t>
      </w:r>
      <w:r w:rsidRPr="006D1135">
        <w:rPr>
          <w:rFonts w:ascii="Times New Roman" w:eastAsia="仿宋" w:hAnsi="仿宋"/>
          <w:color w:val="000000" w:themeColor="text1"/>
          <w:sz w:val="30"/>
          <w:szCs w:val="30"/>
        </w:rPr>
        <w:t>）在故障判断同时，选手需进行液压系统工作原理图识读能力测试，参赛队的两名选手自行分工及协调时间，以书面形式共同完成作答。能力测试题目共</w:t>
      </w:r>
      <w:r w:rsidRPr="006D1135">
        <w:rPr>
          <w:rFonts w:ascii="Times New Roman" w:eastAsia="仿宋" w:hAnsi="Times New Roman"/>
          <w:color w:val="000000" w:themeColor="text1"/>
          <w:sz w:val="30"/>
          <w:szCs w:val="30"/>
        </w:rPr>
        <w:t>20</w:t>
      </w:r>
      <w:r w:rsidRPr="006D1135">
        <w:rPr>
          <w:rFonts w:ascii="Times New Roman" w:eastAsia="仿宋" w:hAnsi="仿宋"/>
          <w:color w:val="000000" w:themeColor="text1"/>
          <w:sz w:val="30"/>
          <w:szCs w:val="30"/>
        </w:rPr>
        <w:t>道，包含选择题、判断题、填空题。试题由大赛委员会提前一天确定。</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比赛过程中，选手需要填写液压系统故障原因初步诊断分析记录表、液压零部件故障诊断记录表和液压系统工作原理图识读能力测试评分表。</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液压系统工作原理图至少提前</w:t>
      </w:r>
      <w:r w:rsidRPr="006D1135">
        <w:rPr>
          <w:rFonts w:ascii="Times New Roman" w:eastAsia="仿宋" w:hAnsi="Times New Roman"/>
          <w:color w:val="000000" w:themeColor="text1"/>
          <w:sz w:val="30"/>
          <w:szCs w:val="30"/>
        </w:rPr>
        <w:t>10</w:t>
      </w:r>
      <w:r w:rsidRPr="006D1135">
        <w:rPr>
          <w:rFonts w:ascii="Times New Roman" w:eastAsia="仿宋" w:hAnsi="仿宋"/>
          <w:color w:val="000000" w:themeColor="text1"/>
          <w:sz w:val="30"/>
          <w:szCs w:val="30"/>
        </w:rPr>
        <w:t>天向参赛选手公开。</w:t>
      </w:r>
    </w:p>
    <w:p w:rsidR="00B80593" w:rsidRPr="006D1135"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液压泵检修</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）选手按照操作要求对</w:t>
      </w:r>
      <w:r w:rsidRPr="006D1135">
        <w:rPr>
          <w:rFonts w:ascii="Times New Roman" w:eastAsia="仿宋" w:hAnsi="Times New Roman"/>
          <w:color w:val="000000" w:themeColor="text1"/>
          <w:sz w:val="30"/>
          <w:szCs w:val="30"/>
        </w:rPr>
        <w:t>K3V112DT</w:t>
      </w:r>
      <w:r w:rsidRPr="006D1135">
        <w:rPr>
          <w:rFonts w:ascii="Times New Roman" w:eastAsia="仿宋" w:hAnsi="仿宋"/>
          <w:color w:val="000000" w:themeColor="text1"/>
          <w:sz w:val="30"/>
          <w:szCs w:val="30"/>
        </w:rPr>
        <w:t>液压泵的前泵进行拆解。</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）根据要求，任选</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件，按照要求检测柱塞与缸体孔的配</w:t>
      </w:r>
      <w:r w:rsidRPr="006D1135">
        <w:rPr>
          <w:rFonts w:ascii="Times New Roman" w:eastAsia="仿宋" w:hAnsi="仿宋"/>
          <w:color w:val="000000" w:themeColor="text1"/>
          <w:sz w:val="30"/>
          <w:szCs w:val="30"/>
        </w:rPr>
        <w:lastRenderedPageBreak/>
        <w:t>合间隙、中心弹簧自由高度、滑靴厚度和其它零件的质量。填写零部件质量检查记录表。</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3</w:t>
      </w:r>
      <w:r w:rsidRPr="006D1135">
        <w:rPr>
          <w:rFonts w:ascii="Times New Roman" w:eastAsia="仿宋" w:hAnsi="仿宋"/>
          <w:color w:val="000000" w:themeColor="text1"/>
          <w:sz w:val="30"/>
          <w:szCs w:val="30"/>
        </w:rPr>
        <w:t>）对拆卸下来的零部件进行组装。</w:t>
      </w:r>
    </w:p>
    <w:p w:rsidR="00B80593" w:rsidRPr="006D1135"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1135">
        <w:rPr>
          <w:rFonts w:ascii="Times New Roman" w:eastAsia="仿宋" w:hAnsi="仿宋"/>
          <w:b/>
          <w:color w:val="000000" w:themeColor="text1"/>
          <w:sz w:val="30"/>
          <w:szCs w:val="30"/>
        </w:rPr>
        <w:t>十、评分标准制定原则、评分方法、评分细则</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（一）挖掘机操作</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评判方法</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）精准挖掘</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本项目是对</w:t>
      </w:r>
      <w:r w:rsidRPr="006D1135">
        <w:rPr>
          <w:rFonts w:ascii="Times New Roman" w:eastAsia="仿宋" w:hAnsi="Times New Roman"/>
          <w:color w:val="000000" w:themeColor="text1"/>
          <w:sz w:val="30"/>
          <w:szCs w:val="30"/>
        </w:rPr>
        <w:t>8</w:t>
      </w:r>
      <w:r w:rsidRPr="006D1135">
        <w:rPr>
          <w:rFonts w:ascii="Times New Roman" w:eastAsia="仿宋" w:hAnsi="仿宋"/>
          <w:color w:val="000000" w:themeColor="text1"/>
          <w:sz w:val="30"/>
          <w:szCs w:val="30"/>
        </w:rPr>
        <w:t>个铁块进行挖掘和卸下，考核选手操纵挖掘机进行挖、运、卸料的技能，要求装卸过程中将铁块逐个叠放在平台上。为保证比赛场地及器材安全，铁块一旦倾倒，则不可再进行该铁块的作业。选手在操作过程中，可操纵挖掘机转向或前进后退，但履带须在操作区域范围内。本科目配分</w:t>
      </w:r>
      <w:r w:rsidRPr="006D1135">
        <w:rPr>
          <w:rFonts w:ascii="Times New Roman" w:eastAsia="仿宋" w:hAnsi="Times New Roman"/>
          <w:color w:val="000000" w:themeColor="text1"/>
          <w:sz w:val="30"/>
          <w:szCs w:val="30"/>
        </w:rPr>
        <w:t>16</w:t>
      </w:r>
      <w:r w:rsidRPr="006D1135">
        <w:rPr>
          <w:rFonts w:ascii="Times New Roman" w:eastAsia="仿宋" w:hAnsi="仿宋"/>
          <w:color w:val="000000" w:themeColor="text1"/>
          <w:sz w:val="30"/>
          <w:szCs w:val="30"/>
        </w:rPr>
        <w:t>分，每个铁块</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分，按保留在平台上的铁块数计分。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）平整作业</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本项目中，要求选手操纵铲斗的斗齿，将</w:t>
      </w:r>
      <w:r w:rsidRPr="006D1135">
        <w:rPr>
          <w:rFonts w:ascii="Times New Roman" w:eastAsia="仿宋" w:hAnsi="Times New Roman"/>
          <w:color w:val="000000" w:themeColor="text1"/>
          <w:sz w:val="30"/>
          <w:szCs w:val="30"/>
        </w:rPr>
        <w:t>5</w:t>
      </w:r>
      <w:r w:rsidRPr="006D1135">
        <w:rPr>
          <w:rFonts w:ascii="Times New Roman" w:eastAsia="仿宋" w:hAnsi="仿宋"/>
          <w:color w:val="000000" w:themeColor="text1"/>
          <w:sz w:val="30"/>
          <w:szCs w:val="30"/>
        </w:rPr>
        <w:t>组平台上的木条逐一前推，使其通过平台尾端的挡板并落入圆桶内。选手在操作过程中，可操纵挖掘机转向或前进后退，但履带须在操作区域范围内。本科目配分</w:t>
      </w:r>
      <w:r w:rsidRPr="006D1135">
        <w:rPr>
          <w:rFonts w:ascii="Times New Roman" w:eastAsia="仿宋" w:hAnsi="Times New Roman"/>
          <w:color w:val="000000" w:themeColor="text1"/>
          <w:sz w:val="30"/>
          <w:szCs w:val="30"/>
        </w:rPr>
        <w:t>10</w:t>
      </w:r>
      <w:r w:rsidRPr="006D1135">
        <w:rPr>
          <w:rFonts w:ascii="Times New Roman" w:eastAsia="仿宋" w:hAnsi="仿宋"/>
          <w:color w:val="000000" w:themeColor="text1"/>
          <w:sz w:val="30"/>
          <w:szCs w:val="30"/>
        </w:rPr>
        <w:t>分，每木条</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分，按保留在圆桶内的木条数计分。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3</w:t>
      </w:r>
      <w:r w:rsidRPr="006D1135">
        <w:rPr>
          <w:rFonts w:ascii="Times New Roman" w:eastAsia="仿宋" w:hAnsi="仿宋"/>
          <w:color w:val="000000" w:themeColor="text1"/>
          <w:sz w:val="30"/>
          <w:szCs w:val="30"/>
        </w:rPr>
        <w:t>）跨越障碍</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本项目考核选手在作业过程中，借助铲斗支撑，跨越行进路线上的障碍物的技能。要求选手驾驶挖掘机并借助铲斗支撑，平稳跨越两级平台。平台均不固定在地面上，在两级平台之间及每个平台四周的地面上有基准线，距平台内边缘</w:t>
      </w:r>
      <w:r w:rsidRPr="006D1135">
        <w:rPr>
          <w:rFonts w:ascii="Times New Roman" w:eastAsia="仿宋" w:hAnsi="Times New Roman"/>
          <w:color w:val="000000" w:themeColor="text1"/>
          <w:sz w:val="30"/>
          <w:szCs w:val="30"/>
        </w:rPr>
        <w:t>3cm</w:t>
      </w:r>
      <w:r w:rsidRPr="006D1135">
        <w:rPr>
          <w:rFonts w:ascii="Times New Roman" w:eastAsia="仿宋" w:hAnsi="仿宋"/>
          <w:color w:val="000000" w:themeColor="text1"/>
          <w:sz w:val="30"/>
          <w:szCs w:val="30"/>
        </w:rPr>
        <w:t>。跨越过程中，机械任意位置不得触碰两基准线之间地面，平台不允许碰到基准线。</w:t>
      </w:r>
    </w:p>
    <w:p w:rsidR="00B80593" w:rsidRPr="006D1135" w:rsidRDefault="00152FED">
      <w:pPr>
        <w:adjustRightInd w:val="0"/>
        <w:snapToGrid w:val="0"/>
        <w:spacing w:line="560" w:lineRule="atLeast"/>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lastRenderedPageBreak/>
        <w:t>当三个项目皆操作完毕后，选手须驾驶挖掘机进入停机区域，并按规范要求停机下车。</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时间项：若时间结束，选手未完成比赛，则比赛终止，计算已完成项目分数。若选手完成比赛，按下计时器后超时（机器停稳后未超时，按下计时器后超时），则在总分基础上给予相应扣分。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评分标准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挖掘机操作科目总分为</w:t>
      </w:r>
      <w:r w:rsidRPr="006D1135">
        <w:rPr>
          <w:rFonts w:ascii="Times New Roman" w:eastAsia="仿宋" w:hAnsi="Times New Roman"/>
          <w:color w:val="000000" w:themeColor="text1"/>
          <w:sz w:val="30"/>
          <w:szCs w:val="30"/>
        </w:rPr>
        <w:t>35</w:t>
      </w:r>
      <w:r w:rsidRPr="006D1135">
        <w:rPr>
          <w:rFonts w:ascii="Times New Roman" w:eastAsia="仿宋" w:hAnsi="仿宋"/>
          <w:color w:val="000000" w:themeColor="text1"/>
          <w:sz w:val="30"/>
          <w:szCs w:val="30"/>
        </w:rPr>
        <w:t>分，其中精准挖掘</w:t>
      </w:r>
      <w:r w:rsidRPr="006D1135">
        <w:rPr>
          <w:rFonts w:ascii="Times New Roman" w:eastAsia="仿宋" w:hAnsi="Times New Roman"/>
          <w:color w:val="000000" w:themeColor="text1"/>
          <w:sz w:val="30"/>
          <w:szCs w:val="30"/>
        </w:rPr>
        <w:t>16</w:t>
      </w:r>
      <w:r w:rsidRPr="006D1135">
        <w:rPr>
          <w:rFonts w:ascii="Times New Roman" w:eastAsia="仿宋" w:hAnsi="仿宋"/>
          <w:color w:val="000000" w:themeColor="text1"/>
          <w:sz w:val="30"/>
          <w:szCs w:val="30"/>
        </w:rPr>
        <w:t>分，平整作业</w:t>
      </w:r>
      <w:r w:rsidRPr="006D1135">
        <w:rPr>
          <w:rFonts w:ascii="Times New Roman" w:eastAsia="仿宋" w:hAnsi="Times New Roman"/>
          <w:color w:val="000000" w:themeColor="text1"/>
          <w:sz w:val="30"/>
          <w:szCs w:val="30"/>
        </w:rPr>
        <w:t>10</w:t>
      </w:r>
      <w:r w:rsidRPr="006D1135">
        <w:rPr>
          <w:rFonts w:ascii="Times New Roman" w:eastAsia="仿宋" w:hAnsi="仿宋"/>
          <w:color w:val="000000" w:themeColor="text1"/>
          <w:sz w:val="30"/>
          <w:szCs w:val="30"/>
        </w:rPr>
        <w:t>分，跨越障碍</w:t>
      </w:r>
      <w:r w:rsidRPr="006D1135">
        <w:rPr>
          <w:rFonts w:ascii="Times New Roman" w:eastAsia="仿宋" w:hAnsi="Times New Roman"/>
          <w:color w:val="000000" w:themeColor="text1"/>
          <w:sz w:val="30"/>
          <w:szCs w:val="30"/>
        </w:rPr>
        <w:t>9</w:t>
      </w:r>
      <w:r w:rsidRPr="006D1135">
        <w:rPr>
          <w:rFonts w:ascii="Times New Roman" w:eastAsia="仿宋" w:hAnsi="仿宋"/>
          <w:color w:val="000000" w:themeColor="text1"/>
          <w:sz w:val="30"/>
          <w:szCs w:val="30"/>
        </w:rPr>
        <w:t>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评分参见表</w:t>
      </w:r>
      <w:r w:rsidRPr="006D1135">
        <w:rPr>
          <w:rFonts w:ascii="Times New Roman" w:eastAsia="仿宋" w:hAnsi="Times New Roman"/>
          <w:color w:val="000000" w:themeColor="text1"/>
          <w:sz w:val="30"/>
          <w:szCs w:val="30"/>
        </w:rPr>
        <w:t>10-1</w:t>
      </w:r>
      <w:r w:rsidRPr="006D1135">
        <w:rPr>
          <w:rFonts w:ascii="Times New Roman" w:eastAsia="仿宋" w:hAnsi="仿宋"/>
          <w:color w:val="000000" w:themeColor="text1"/>
          <w:sz w:val="30"/>
          <w:szCs w:val="30"/>
        </w:rPr>
        <w:t>。</w:t>
      </w:r>
    </w:p>
    <w:p w:rsidR="00B80593" w:rsidRPr="006D1135" w:rsidRDefault="00152FED">
      <w:pPr>
        <w:adjustRightInd w:val="0"/>
        <w:snapToGrid w:val="0"/>
        <w:spacing w:line="560" w:lineRule="atLeast"/>
        <w:ind w:firstLine="555"/>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（二）液压系统故障诊断与排查</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液压系统故障诊断与排查</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）评判方法</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裁判要考查选手上、下车，以及操作的规范性、识图能力、故障原因分析能力进行评分，同时还要对选手在故障的零部件拆、装规范性和故障点的诊断能力等环节进行评分。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选手分别填写液压系统初步故障原因分析记录表、液压零部件件故障诊断记录表。</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两个记录表参见</w:t>
      </w:r>
      <w:r w:rsidRPr="006D1135">
        <w:rPr>
          <w:rFonts w:ascii="Times New Roman" w:eastAsia="仿宋" w:hAnsi="Times New Roman"/>
          <w:color w:val="000000" w:themeColor="text1"/>
          <w:sz w:val="30"/>
          <w:szCs w:val="30"/>
        </w:rPr>
        <w:t>10-5</w:t>
      </w:r>
      <w:r w:rsidRPr="006D1135">
        <w:rPr>
          <w:rFonts w:ascii="Times New Roman" w:eastAsia="仿宋" w:hAnsi="仿宋"/>
          <w:color w:val="000000" w:themeColor="text1"/>
          <w:sz w:val="30"/>
          <w:szCs w:val="30"/>
        </w:rPr>
        <w:t>和</w:t>
      </w:r>
      <w:r w:rsidRPr="006D1135">
        <w:rPr>
          <w:rFonts w:ascii="Times New Roman" w:eastAsia="仿宋" w:hAnsi="Times New Roman"/>
          <w:color w:val="000000" w:themeColor="text1"/>
          <w:sz w:val="30"/>
          <w:szCs w:val="30"/>
        </w:rPr>
        <w:t>10-6</w:t>
      </w:r>
      <w:r w:rsidRPr="006D1135">
        <w:rPr>
          <w:rFonts w:ascii="Times New Roman" w:eastAsia="仿宋" w:hAnsi="仿宋"/>
          <w:color w:val="000000" w:themeColor="text1"/>
          <w:sz w:val="30"/>
          <w:szCs w:val="30"/>
        </w:rPr>
        <w:t>。</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）评分标准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液压系统故障诊断与排查科目为</w:t>
      </w:r>
      <w:r w:rsidRPr="006D1135">
        <w:rPr>
          <w:rFonts w:ascii="Times New Roman" w:eastAsia="仿宋" w:hAnsi="Times New Roman"/>
          <w:color w:val="000000" w:themeColor="text1"/>
          <w:sz w:val="30"/>
          <w:szCs w:val="30"/>
        </w:rPr>
        <w:t>30</w:t>
      </w:r>
      <w:r w:rsidRPr="006D1135">
        <w:rPr>
          <w:rFonts w:ascii="Times New Roman" w:eastAsia="仿宋" w:hAnsi="仿宋"/>
          <w:color w:val="000000" w:themeColor="text1"/>
          <w:sz w:val="30"/>
          <w:szCs w:val="30"/>
        </w:rPr>
        <w:t>分。评分参见表</w:t>
      </w:r>
      <w:r w:rsidRPr="006D1135">
        <w:rPr>
          <w:rFonts w:ascii="Times New Roman" w:eastAsia="仿宋" w:hAnsi="Times New Roman"/>
          <w:color w:val="000000" w:themeColor="text1"/>
          <w:sz w:val="30"/>
          <w:szCs w:val="30"/>
        </w:rPr>
        <w:t>10-2</w:t>
      </w:r>
      <w:r w:rsidRPr="006D1135">
        <w:rPr>
          <w:rFonts w:ascii="Times New Roman" w:eastAsia="仿宋" w:hAnsi="仿宋"/>
          <w:color w:val="000000" w:themeColor="text1"/>
          <w:sz w:val="30"/>
          <w:szCs w:val="30"/>
        </w:rPr>
        <w:t>。</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液压系统工作原理图识读能力测试配</w:t>
      </w:r>
      <w:r w:rsidRPr="006D1135">
        <w:rPr>
          <w:rFonts w:ascii="Times New Roman" w:eastAsia="仿宋" w:hAnsi="Times New Roman"/>
          <w:color w:val="000000" w:themeColor="text1"/>
          <w:sz w:val="30"/>
          <w:szCs w:val="30"/>
        </w:rPr>
        <w:t>10</w:t>
      </w:r>
      <w:r w:rsidRPr="006D1135">
        <w:rPr>
          <w:rFonts w:ascii="Times New Roman" w:eastAsia="仿宋" w:hAnsi="仿宋"/>
          <w:color w:val="000000" w:themeColor="text1"/>
          <w:sz w:val="30"/>
          <w:szCs w:val="30"/>
        </w:rPr>
        <w:t>分，共</w:t>
      </w:r>
      <w:r w:rsidRPr="006D1135">
        <w:rPr>
          <w:rFonts w:ascii="Times New Roman" w:eastAsia="仿宋" w:hAnsi="Times New Roman"/>
          <w:color w:val="000000" w:themeColor="text1"/>
          <w:sz w:val="30"/>
          <w:szCs w:val="30"/>
        </w:rPr>
        <w:t>20</w:t>
      </w:r>
      <w:r w:rsidRPr="006D1135">
        <w:rPr>
          <w:rFonts w:ascii="Times New Roman" w:eastAsia="仿宋" w:hAnsi="仿宋"/>
          <w:color w:val="000000" w:themeColor="text1"/>
          <w:sz w:val="30"/>
          <w:szCs w:val="30"/>
        </w:rPr>
        <w:t>道试题，每题</w:t>
      </w:r>
      <w:r w:rsidRPr="006D1135">
        <w:rPr>
          <w:rFonts w:ascii="Times New Roman" w:eastAsia="仿宋" w:hAnsi="Times New Roman"/>
          <w:color w:val="000000" w:themeColor="text1"/>
          <w:sz w:val="30"/>
          <w:szCs w:val="30"/>
        </w:rPr>
        <w:t>0.5</w:t>
      </w:r>
      <w:r w:rsidRPr="006D1135">
        <w:rPr>
          <w:rFonts w:ascii="Times New Roman" w:eastAsia="仿宋" w:hAnsi="仿宋"/>
          <w:color w:val="000000" w:themeColor="text1"/>
          <w:sz w:val="30"/>
          <w:szCs w:val="30"/>
        </w:rPr>
        <w:t>分。评分参见表</w:t>
      </w:r>
      <w:r w:rsidRPr="006D1135">
        <w:rPr>
          <w:rFonts w:ascii="Times New Roman" w:eastAsia="仿宋" w:hAnsi="Times New Roman"/>
          <w:color w:val="000000" w:themeColor="text1"/>
          <w:sz w:val="30"/>
          <w:szCs w:val="30"/>
        </w:rPr>
        <w:t>10-3</w:t>
      </w:r>
      <w:r w:rsidRPr="006D1135">
        <w:rPr>
          <w:rFonts w:ascii="Times New Roman" w:eastAsia="仿宋" w:hAnsi="仿宋"/>
          <w:color w:val="000000" w:themeColor="text1"/>
          <w:sz w:val="30"/>
          <w:szCs w:val="30"/>
        </w:rPr>
        <w:t>。裁判对选手提交的书面答卷进行评分。</w:t>
      </w:r>
    </w:p>
    <w:p w:rsidR="00B80593" w:rsidRPr="006D1135" w:rsidRDefault="00152FED">
      <w:pPr>
        <w:adjustRightInd w:val="0"/>
        <w:snapToGrid w:val="0"/>
        <w:spacing w:line="560" w:lineRule="atLeast"/>
        <w:ind w:firstLine="555"/>
        <w:rPr>
          <w:rFonts w:ascii="Times New Roman" w:eastAsia="仿宋" w:hAnsi="Times New Roman"/>
          <w:color w:val="000000" w:themeColor="text1"/>
          <w:sz w:val="30"/>
          <w:szCs w:val="30"/>
        </w:rPr>
      </w:pPr>
      <w:r w:rsidRPr="006D1135">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1135">
        <w:rPr>
          <w:rFonts w:ascii="Times New Roman" w:eastAsia="仿宋" w:hAnsi="仿宋"/>
          <w:color w:val="000000" w:themeColor="text1"/>
          <w:sz w:val="30"/>
          <w:szCs w:val="30"/>
        </w:rPr>
        <w:t>液压泵检修</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1</w:t>
      </w:r>
      <w:r w:rsidRPr="006D1135">
        <w:rPr>
          <w:rFonts w:ascii="Times New Roman" w:eastAsia="仿宋" w:hAnsi="仿宋"/>
          <w:color w:val="000000" w:themeColor="text1"/>
          <w:sz w:val="30"/>
          <w:szCs w:val="30"/>
        </w:rPr>
        <w:t>）评判方法</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lastRenderedPageBreak/>
        <w:t>裁判针对选手在液压泵拆、装过程中的工艺纪律、规范性，以及零部件性能检测进行评分。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w:t>
      </w:r>
      <w:r w:rsidRPr="006D1135">
        <w:rPr>
          <w:rFonts w:ascii="Times New Roman" w:eastAsia="仿宋" w:hAnsi="Times New Roman"/>
          <w:color w:val="000000" w:themeColor="text1"/>
          <w:sz w:val="30"/>
          <w:szCs w:val="30"/>
        </w:rPr>
        <w:t>2</w:t>
      </w:r>
      <w:r w:rsidRPr="006D1135">
        <w:rPr>
          <w:rFonts w:ascii="Times New Roman" w:eastAsia="仿宋" w:hAnsi="仿宋"/>
          <w:color w:val="000000" w:themeColor="text1"/>
          <w:sz w:val="30"/>
          <w:szCs w:val="30"/>
        </w:rPr>
        <w:t>）评分标准</w:t>
      </w:r>
    </w:p>
    <w:p w:rsidR="00B80593" w:rsidRPr="006D1135"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1135">
        <w:rPr>
          <w:rFonts w:ascii="Times New Roman" w:eastAsia="仿宋" w:hAnsi="仿宋"/>
          <w:color w:val="000000" w:themeColor="text1"/>
          <w:sz w:val="30"/>
          <w:szCs w:val="30"/>
        </w:rPr>
        <w:t>液压泵检修科目为</w:t>
      </w:r>
      <w:r w:rsidRPr="006D1135">
        <w:rPr>
          <w:rFonts w:ascii="Times New Roman" w:eastAsia="仿宋" w:hAnsi="Times New Roman"/>
          <w:color w:val="000000" w:themeColor="text1"/>
          <w:sz w:val="30"/>
          <w:szCs w:val="30"/>
        </w:rPr>
        <w:t>25</w:t>
      </w:r>
      <w:r w:rsidRPr="006D1135">
        <w:rPr>
          <w:rFonts w:ascii="Times New Roman" w:eastAsia="仿宋" w:hAnsi="仿宋"/>
          <w:color w:val="000000" w:themeColor="text1"/>
          <w:sz w:val="30"/>
          <w:szCs w:val="30"/>
        </w:rPr>
        <w:t>分。评分参见表</w:t>
      </w:r>
      <w:r w:rsidRPr="006D1135">
        <w:rPr>
          <w:rFonts w:ascii="Times New Roman" w:eastAsia="仿宋" w:hAnsi="Times New Roman"/>
          <w:color w:val="000000" w:themeColor="text1"/>
          <w:sz w:val="30"/>
          <w:szCs w:val="30"/>
        </w:rPr>
        <w:t>10-4</w:t>
      </w:r>
      <w:r w:rsidRPr="006D1135">
        <w:rPr>
          <w:rFonts w:ascii="Times New Roman" w:eastAsia="仿宋" w:hAnsi="仿宋"/>
          <w:color w:val="000000" w:themeColor="text1"/>
          <w:sz w:val="30"/>
          <w:szCs w:val="30"/>
        </w:rPr>
        <w:t>。零部件质量检查记录参见表</w:t>
      </w:r>
      <w:r w:rsidRPr="006D1135">
        <w:rPr>
          <w:rFonts w:ascii="Times New Roman" w:eastAsia="仿宋" w:hAnsi="Times New Roman"/>
          <w:color w:val="000000" w:themeColor="text1"/>
          <w:sz w:val="30"/>
          <w:szCs w:val="30"/>
        </w:rPr>
        <w:t>10-7</w:t>
      </w:r>
      <w:r w:rsidRPr="006D1135">
        <w:rPr>
          <w:rFonts w:ascii="Times New Roman" w:eastAsia="仿宋" w:hAnsi="仿宋"/>
          <w:color w:val="000000" w:themeColor="text1"/>
          <w:sz w:val="30"/>
          <w:szCs w:val="30"/>
        </w:rPr>
        <w:t>。</w:t>
      </w:r>
    </w:p>
    <w:p w:rsidR="00B80593" w:rsidRPr="006D1135" w:rsidRDefault="00B80593">
      <w:pPr>
        <w:adjustRightInd w:val="0"/>
        <w:snapToGrid w:val="0"/>
        <w:spacing w:line="560" w:lineRule="atLeast"/>
        <w:rPr>
          <w:rFonts w:ascii="Times New Roman" w:eastAsia="仿宋" w:hAnsi="Times New Roman"/>
          <w:color w:val="000000" w:themeColor="text1"/>
          <w:sz w:val="30"/>
          <w:szCs w:val="30"/>
        </w:rPr>
        <w:sectPr w:rsidR="00B80593" w:rsidRPr="006D1135" w:rsidSect="00D92F50">
          <w:headerReference w:type="even" r:id="rId12"/>
          <w:headerReference w:type="default" r:id="rId13"/>
          <w:footerReference w:type="even" r:id="rId14"/>
          <w:footerReference w:type="default" r:id="rId15"/>
          <w:headerReference w:type="first" r:id="rId16"/>
          <w:footerReference w:type="first" r:id="rId17"/>
          <w:pgSz w:w="11906" w:h="16838"/>
          <w:pgMar w:top="1440" w:right="1646" w:bottom="1440" w:left="1620" w:header="851" w:footer="907" w:gutter="0"/>
          <w:pgNumType w:fmt="numberInDash" w:start="1"/>
          <w:cols w:space="425"/>
          <w:titlePg/>
          <w:docGrid w:type="lines" w:linePitch="312"/>
        </w:sectPr>
      </w:pP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仿宋"/>
          <w:b/>
          <w:color w:val="000000" w:themeColor="text1"/>
          <w:sz w:val="30"/>
          <w:szCs w:val="30"/>
        </w:rPr>
        <w:lastRenderedPageBreak/>
        <w:t>表</w:t>
      </w:r>
      <w:r w:rsidRPr="006D3017">
        <w:rPr>
          <w:rFonts w:ascii="Times New Roman" w:eastAsia="仿宋" w:hAnsi="Times New Roman"/>
          <w:b/>
          <w:color w:val="000000" w:themeColor="text1"/>
          <w:sz w:val="30"/>
          <w:szCs w:val="30"/>
        </w:rPr>
        <w:t xml:space="preserve">10-1 </w:t>
      </w:r>
      <w:r w:rsidRPr="006D3017">
        <w:rPr>
          <w:rFonts w:ascii="Times New Roman" w:eastAsia="仿宋" w:hAnsi="仿宋"/>
          <w:b/>
          <w:color w:val="000000" w:themeColor="text1"/>
          <w:sz w:val="30"/>
          <w:szCs w:val="30"/>
        </w:rPr>
        <w:t>挖掘机操作评分表</w:t>
      </w:r>
    </w:p>
    <w:p w:rsidR="00B80593" w:rsidRPr="003D33C6" w:rsidRDefault="00152FED">
      <w:pPr>
        <w:adjustRightInd w:val="0"/>
        <w:snapToGrid w:val="0"/>
        <w:spacing w:line="560" w:lineRule="atLeast"/>
        <w:jc w:val="center"/>
        <w:rPr>
          <w:rFonts w:ascii="仿宋" w:eastAsia="仿宋" w:hAnsi="仿宋"/>
          <w:b/>
          <w:color w:val="000000" w:themeColor="text1"/>
          <w:sz w:val="30"/>
          <w:szCs w:val="30"/>
        </w:rPr>
      </w:pPr>
      <w:r w:rsidRPr="003D33C6">
        <w:rPr>
          <w:rFonts w:ascii="仿宋" w:eastAsia="仿宋" w:hAnsi="仿宋" w:hint="eastAsia"/>
          <w:b/>
          <w:color w:val="000000" w:themeColor="text1"/>
          <w:sz w:val="30"/>
          <w:szCs w:val="30"/>
        </w:rPr>
        <w:t>场次：场地编号：选手编号：</w:t>
      </w:r>
    </w:p>
    <w:tbl>
      <w:tblPr>
        <w:tblW w:w="14157"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75"/>
        <w:gridCol w:w="1218"/>
        <w:gridCol w:w="7539"/>
        <w:gridCol w:w="1417"/>
        <w:gridCol w:w="1380"/>
      </w:tblGrid>
      <w:tr w:rsidR="00B80593" w:rsidRPr="006D3017">
        <w:trPr>
          <w:trHeight w:hRule="exact" w:val="621"/>
        </w:trPr>
        <w:tc>
          <w:tcPr>
            <w:tcW w:w="1128"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项目</w:t>
            </w:r>
          </w:p>
        </w:tc>
        <w:tc>
          <w:tcPr>
            <w:tcW w:w="1475"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评分项</w:t>
            </w:r>
          </w:p>
        </w:tc>
        <w:tc>
          <w:tcPr>
            <w:tcW w:w="1218"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配分</w:t>
            </w:r>
          </w:p>
        </w:tc>
        <w:tc>
          <w:tcPr>
            <w:tcW w:w="7539"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评分标准</w:t>
            </w:r>
          </w:p>
        </w:tc>
        <w:tc>
          <w:tcPr>
            <w:tcW w:w="1417"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完成情况</w:t>
            </w:r>
          </w:p>
        </w:tc>
        <w:tc>
          <w:tcPr>
            <w:tcW w:w="1380"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得分</w:t>
            </w:r>
          </w:p>
        </w:tc>
      </w:tr>
      <w:tr w:rsidR="00B80593" w:rsidRPr="006D3017">
        <w:trPr>
          <w:trHeight w:hRule="exact" w:val="831"/>
        </w:trPr>
        <w:tc>
          <w:tcPr>
            <w:tcW w:w="1128" w:type="dxa"/>
            <w:vMerge w:val="restart"/>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精</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准</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挖</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b/>
                <w:bCs/>
                <w:color w:val="000000" w:themeColor="text1"/>
                <w:sz w:val="24"/>
                <w:szCs w:val="24"/>
              </w:rPr>
              <w:t>掘</w:t>
            </w:r>
          </w:p>
        </w:tc>
        <w:tc>
          <w:tcPr>
            <w:tcW w:w="1475"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color w:val="000000" w:themeColor="text1"/>
                <w:sz w:val="24"/>
                <w:szCs w:val="24"/>
              </w:rPr>
              <w:t>铁块</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16</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按保留在平台上的铁块数计分，每个</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分，共</w:t>
            </w:r>
            <w:r w:rsidRPr="006D3017">
              <w:rPr>
                <w:rFonts w:ascii="Times New Roman" w:eastAsiaTheme="minorEastAsia" w:hAnsi="Times New Roman"/>
                <w:color w:val="000000" w:themeColor="text1"/>
                <w:sz w:val="24"/>
                <w:szCs w:val="24"/>
              </w:rPr>
              <w:t>8</w:t>
            </w:r>
            <w:r w:rsidRPr="006D3017">
              <w:rPr>
                <w:rFonts w:ascii="Times New Roman" w:eastAsiaTheme="minorEastAsia" w:hAnsiTheme="minorEastAsia"/>
                <w:color w:val="000000" w:themeColor="text1"/>
                <w:sz w:val="24"/>
                <w:szCs w:val="24"/>
              </w:rPr>
              <w:t>个；铁块把手损坏，在总分中扣</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只。</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60"/>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平台</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比赛中若平台碰倒，该项目已有得分计零，本项目结束。</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68"/>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履带</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履带压操作区域线界，在总分中扣</w:t>
            </w:r>
            <w:r w:rsidRPr="006D3017">
              <w:rPr>
                <w:rFonts w:ascii="Times New Roman" w:eastAsiaTheme="minorEastAsia" w:hAnsi="Times New Roman"/>
                <w:color w:val="000000" w:themeColor="text1"/>
                <w:sz w:val="24"/>
                <w:szCs w:val="24"/>
              </w:rPr>
              <w:t>1.5</w:t>
            </w:r>
            <w:r w:rsidRPr="006D3017">
              <w:rPr>
                <w:rFonts w:ascii="Times New Roman" w:eastAsiaTheme="minorEastAsia" w:hAnsiTheme="minorEastAsia"/>
                <w:color w:val="000000" w:themeColor="text1"/>
                <w:sz w:val="24"/>
                <w:szCs w:val="24"/>
              </w:rPr>
              <w:t>分</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次。</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625"/>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0232" w:type="dxa"/>
            <w:gridSpan w:val="3"/>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b/>
                <w:bCs/>
                <w:color w:val="000000" w:themeColor="text1"/>
                <w:sz w:val="24"/>
                <w:szCs w:val="24"/>
              </w:rPr>
              <w:t>精准挖掘项目得分小计（配分</w:t>
            </w:r>
            <w:r w:rsidRPr="006D3017">
              <w:rPr>
                <w:rFonts w:ascii="Times New Roman" w:eastAsiaTheme="minorEastAsia" w:hAnsi="Times New Roman"/>
                <w:b/>
                <w:bCs/>
                <w:color w:val="000000" w:themeColor="text1"/>
                <w:sz w:val="24"/>
                <w:szCs w:val="24"/>
              </w:rPr>
              <w:t>16</w:t>
            </w:r>
            <w:r w:rsidRPr="006D3017">
              <w:rPr>
                <w:rFonts w:ascii="Times New Roman" w:eastAsiaTheme="minorEastAsia" w:hAnsiTheme="minorEastAsia"/>
                <w:b/>
                <w:bCs/>
                <w:color w:val="000000" w:themeColor="text1"/>
                <w:sz w:val="24"/>
                <w:szCs w:val="24"/>
              </w:rPr>
              <w:t>分）</w:t>
            </w:r>
          </w:p>
        </w:tc>
        <w:tc>
          <w:tcPr>
            <w:tcW w:w="2797" w:type="dxa"/>
            <w:gridSpan w:val="2"/>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830"/>
        </w:trPr>
        <w:tc>
          <w:tcPr>
            <w:tcW w:w="1128" w:type="dxa"/>
            <w:vMerge w:val="restart"/>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bookmarkStart w:id="0" w:name="OLE_LINK7"/>
            <w:r w:rsidRPr="006D3017">
              <w:rPr>
                <w:rFonts w:ascii="Times New Roman" w:eastAsiaTheme="minorEastAsia" w:hAnsiTheme="minorEastAsia"/>
                <w:b/>
                <w:bCs/>
                <w:color w:val="000000" w:themeColor="text1"/>
                <w:sz w:val="24"/>
                <w:szCs w:val="24"/>
              </w:rPr>
              <w:t>平</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地</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作</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业</w:t>
            </w:r>
            <w:bookmarkEnd w:id="0"/>
          </w:p>
        </w:tc>
        <w:tc>
          <w:tcPr>
            <w:tcW w:w="1475"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color w:val="000000" w:themeColor="text1"/>
                <w:sz w:val="24"/>
                <w:szCs w:val="24"/>
              </w:rPr>
              <w:t>平整</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10</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正确进行</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组木条的作业，推进木条并且未破坏辅助器材，每组木条</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分；若发生平台、挡板、支座倾倒或损坏，该组不得分。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27"/>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履带</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履带离开操作区域或压线，扣</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次。</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63"/>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0232" w:type="dxa"/>
            <w:gridSpan w:val="3"/>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b/>
                <w:bCs/>
                <w:color w:val="000000" w:themeColor="text1"/>
                <w:sz w:val="24"/>
                <w:szCs w:val="24"/>
              </w:rPr>
              <w:t>平整作业项目得分小计（配分</w:t>
            </w:r>
            <w:r w:rsidRPr="006D3017">
              <w:rPr>
                <w:rFonts w:ascii="Times New Roman" w:eastAsiaTheme="minorEastAsia" w:hAnsi="Times New Roman"/>
                <w:b/>
                <w:bCs/>
                <w:color w:val="000000" w:themeColor="text1"/>
                <w:sz w:val="24"/>
                <w:szCs w:val="24"/>
              </w:rPr>
              <w:t>10</w:t>
            </w:r>
            <w:r w:rsidRPr="006D3017">
              <w:rPr>
                <w:rFonts w:ascii="Times New Roman" w:eastAsiaTheme="minorEastAsia" w:hAnsiTheme="minorEastAsia"/>
                <w:b/>
                <w:bCs/>
                <w:color w:val="000000" w:themeColor="text1"/>
                <w:sz w:val="24"/>
                <w:szCs w:val="24"/>
              </w:rPr>
              <w:t>分）</w:t>
            </w:r>
          </w:p>
        </w:tc>
        <w:tc>
          <w:tcPr>
            <w:tcW w:w="2797" w:type="dxa"/>
            <w:gridSpan w:val="2"/>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61"/>
        </w:trPr>
        <w:tc>
          <w:tcPr>
            <w:tcW w:w="1128" w:type="dxa"/>
            <w:vMerge w:val="restart"/>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跨</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越</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障</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碍</w:t>
            </w:r>
          </w:p>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color w:val="000000" w:themeColor="text1"/>
                <w:sz w:val="24"/>
                <w:szCs w:val="24"/>
              </w:rPr>
              <w:t>平台</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6</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成功跨越</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个平台（未碰基准线）得</w:t>
            </w:r>
            <w:r w:rsidRPr="006D3017">
              <w:rPr>
                <w:rFonts w:ascii="Times New Roman" w:eastAsiaTheme="minorEastAsia" w:hAnsi="Times New Roman"/>
                <w:color w:val="000000" w:themeColor="text1"/>
                <w:sz w:val="24"/>
                <w:szCs w:val="24"/>
              </w:rPr>
              <w:t>1.5</w:t>
            </w:r>
            <w:r w:rsidRPr="006D3017">
              <w:rPr>
                <w:rFonts w:ascii="Times New Roman" w:eastAsiaTheme="minorEastAsia" w:hAnsiTheme="minorEastAsia"/>
                <w:color w:val="000000" w:themeColor="text1"/>
                <w:sz w:val="24"/>
                <w:szCs w:val="24"/>
              </w:rPr>
              <w:t>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1708"/>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bookmarkStart w:id="1" w:name="OLE_LINK5" w:colFirst="1" w:colLast="3"/>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铲斗滑动</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铲斗在地面连续滑动</w:t>
            </w:r>
            <w:r w:rsidRPr="006D3017">
              <w:rPr>
                <w:rFonts w:ascii="Times New Roman" w:eastAsiaTheme="minorEastAsia" w:hAnsi="Times New Roman"/>
                <w:color w:val="000000" w:themeColor="text1"/>
                <w:sz w:val="24"/>
                <w:szCs w:val="24"/>
              </w:rPr>
              <w:t>≤200mm</w:t>
            </w:r>
            <w:r w:rsidRPr="006D3017">
              <w:rPr>
                <w:rFonts w:ascii="Times New Roman" w:eastAsiaTheme="minorEastAsia" w:hAnsiTheme="minorEastAsia"/>
                <w:color w:val="000000" w:themeColor="text1"/>
                <w:sz w:val="24"/>
                <w:szCs w:val="24"/>
              </w:rPr>
              <w:t>，得</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200mm</w:t>
            </w:r>
            <w:r w:rsidRPr="006D3017">
              <w:rPr>
                <w:rFonts w:ascii="Times New Roman" w:eastAsiaTheme="minorEastAsia" w:hAnsiTheme="minorEastAsia"/>
                <w:color w:val="000000" w:themeColor="text1"/>
                <w:sz w:val="24"/>
                <w:szCs w:val="24"/>
              </w:rPr>
              <w:t>＜连续滑动</w:t>
            </w:r>
            <w:r w:rsidRPr="006D3017">
              <w:rPr>
                <w:rFonts w:ascii="Times New Roman" w:eastAsiaTheme="minorEastAsia" w:hAnsi="Times New Roman"/>
                <w:color w:val="000000" w:themeColor="text1"/>
                <w:sz w:val="24"/>
                <w:szCs w:val="24"/>
              </w:rPr>
              <w:t>≤300mm</w:t>
            </w:r>
            <w:r w:rsidRPr="006D3017">
              <w:rPr>
                <w:rFonts w:ascii="Times New Roman" w:eastAsiaTheme="minorEastAsia" w:hAnsiTheme="minorEastAsia"/>
                <w:color w:val="000000" w:themeColor="text1"/>
                <w:sz w:val="24"/>
                <w:szCs w:val="24"/>
              </w:rPr>
              <w:t>，得</w:t>
            </w:r>
            <w:r w:rsidRPr="006D3017">
              <w:rPr>
                <w:rFonts w:ascii="Times New Roman" w:eastAsiaTheme="minorEastAsia" w:hAnsi="Times New Roman"/>
                <w:color w:val="000000" w:themeColor="text1"/>
                <w:sz w:val="24"/>
                <w:szCs w:val="24"/>
              </w:rPr>
              <w:t xml:space="preserve">2 </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300mm</w:t>
            </w:r>
            <w:r w:rsidRPr="006D3017">
              <w:rPr>
                <w:rFonts w:ascii="Times New Roman" w:eastAsiaTheme="minorEastAsia" w:hAnsiTheme="minorEastAsia"/>
                <w:color w:val="000000" w:themeColor="text1"/>
                <w:sz w:val="24"/>
                <w:szCs w:val="24"/>
              </w:rPr>
              <w:t>＜连续滑动</w:t>
            </w:r>
            <w:r w:rsidRPr="006D3017">
              <w:rPr>
                <w:rFonts w:ascii="Times New Roman" w:eastAsiaTheme="minorEastAsia" w:hAnsi="Times New Roman"/>
                <w:color w:val="000000" w:themeColor="text1"/>
                <w:sz w:val="24"/>
                <w:szCs w:val="24"/>
              </w:rPr>
              <w:t>≤400mm</w:t>
            </w:r>
            <w:r w:rsidRPr="006D3017">
              <w:rPr>
                <w:rFonts w:ascii="Times New Roman" w:eastAsiaTheme="minorEastAsia" w:hAnsiTheme="minorEastAsia"/>
                <w:color w:val="000000" w:themeColor="text1"/>
                <w:sz w:val="24"/>
                <w:szCs w:val="24"/>
              </w:rPr>
              <w:t>，得</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400mm</w:t>
            </w:r>
            <w:r w:rsidRPr="006D3017">
              <w:rPr>
                <w:rFonts w:ascii="Times New Roman" w:eastAsiaTheme="minorEastAsia" w:hAnsiTheme="minorEastAsia"/>
                <w:color w:val="000000" w:themeColor="text1"/>
                <w:sz w:val="24"/>
                <w:szCs w:val="24"/>
              </w:rPr>
              <w:t>＜连续滑动</w:t>
            </w:r>
            <w:r w:rsidRPr="006D3017">
              <w:rPr>
                <w:rFonts w:ascii="Times New Roman" w:eastAsiaTheme="minorEastAsia" w:hAnsi="Times New Roman"/>
                <w:color w:val="000000" w:themeColor="text1"/>
                <w:sz w:val="24"/>
                <w:szCs w:val="24"/>
              </w:rPr>
              <w:t>≤500mm</w:t>
            </w:r>
            <w:r w:rsidRPr="006D3017">
              <w:rPr>
                <w:rFonts w:ascii="Times New Roman" w:eastAsiaTheme="minorEastAsia" w:hAnsiTheme="minorEastAsia"/>
                <w:color w:val="000000" w:themeColor="text1"/>
                <w:sz w:val="24"/>
                <w:szCs w:val="24"/>
              </w:rPr>
              <w:t>，得</w:t>
            </w:r>
            <w:r w:rsidRPr="006D3017">
              <w:rPr>
                <w:rFonts w:ascii="Times New Roman" w:eastAsiaTheme="minorEastAsia" w:hAnsi="Times New Roman"/>
                <w:color w:val="000000" w:themeColor="text1"/>
                <w:sz w:val="24"/>
                <w:szCs w:val="24"/>
              </w:rPr>
              <w:t xml:space="preserve">0.5 </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500mm</w:t>
            </w:r>
            <w:r w:rsidRPr="006D3017">
              <w:rPr>
                <w:rFonts w:ascii="Times New Roman" w:eastAsiaTheme="minorEastAsia" w:hAnsiTheme="minorEastAsia"/>
                <w:color w:val="000000" w:themeColor="text1"/>
                <w:sz w:val="24"/>
                <w:szCs w:val="24"/>
              </w:rPr>
              <w:t>＜连续滑动，得</w:t>
            </w:r>
            <w:r w:rsidRPr="006D3017">
              <w:rPr>
                <w:rFonts w:ascii="Times New Roman" w:eastAsiaTheme="minorEastAsia" w:hAnsi="Times New Roman"/>
                <w:color w:val="000000" w:themeColor="text1"/>
                <w:sz w:val="24"/>
                <w:szCs w:val="24"/>
              </w:rPr>
              <w:t xml:space="preserve">0 </w:t>
            </w:r>
            <w:r w:rsidRPr="006D3017">
              <w:rPr>
                <w:rFonts w:ascii="Times New Roman" w:eastAsiaTheme="minorEastAsia" w:hAnsiTheme="minorEastAsia"/>
                <w:color w:val="000000" w:themeColor="text1"/>
                <w:sz w:val="24"/>
                <w:szCs w:val="24"/>
              </w:rPr>
              <w:t>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705"/>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安全</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机械任意位置接触两级平台间地面、上下或跨越平台不使用铲斗支撑，视同发生安全事故，本项目不得分。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bookmarkEnd w:id="1"/>
      <w:tr w:rsidR="00B80593" w:rsidRPr="006D3017">
        <w:trPr>
          <w:trHeight w:hRule="exact" w:val="536"/>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0232" w:type="dxa"/>
            <w:gridSpan w:val="3"/>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bookmarkStart w:id="2" w:name="OLE_LINK6"/>
            <w:r w:rsidRPr="006D3017">
              <w:rPr>
                <w:rFonts w:ascii="Times New Roman" w:eastAsiaTheme="minorEastAsia" w:hAnsiTheme="minorEastAsia"/>
                <w:b/>
                <w:bCs/>
                <w:color w:val="000000" w:themeColor="text1"/>
                <w:sz w:val="24"/>
                <w:szCs w:val="24"/>
              </w:rPr>
              <w:t>跨越障碍项目得分小计（配分</w:t>
            </w:r>
            <w:r w:rsidRPr="006D3017">
              <w:rPr>
                <w:rFonts w:ascii="Times New Roman" w:eastAsiaTheme="minorEastAsia" w:hAnsi="Times New Roman"/>
                <w:b/>
                <w:bCs/>
                <w:color w:val="000000" w:themeColor="text1"/>
                <w:sz w:val="24"/>
                <w:szCs w:val="24"/>
              </w:rPr>
              <w:t>9</w:t>
            </w:r>
            <w:r w:rsidRPr="006D3017">
              <w:rPr>
                <w:rFonts w:ascii="Times New Roman" w:eastAsiaTheme="minorEastAsia" w:hAnsiTheme="minorEastAsia"/>
                <w:b/>
                <w:bCs/>
                <w:color w:val="000000" w:themeColor="text1"/>
                <w:sz w:val="24"/>
                <w:szCs w:val="24"/>
              </w:rPr>
              <w:t>分）</w:t>
            </w:r>
            <w:bookmarkEnd w:id="2"/>
          </w:p>
        </w:tc>
        <w:tc>
          <w:tcPr>
            <w:tcW w:w="2797" w:type="dxa"/>
            <w:gridSpan w:val="2"/>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664"/>
        </w:trPr>
        <w:tc>
          <w:tcPr>
            <w:tcW w:w="1128" w:type="dxa"/>
            <w:vMerge w:val="restart"/>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纪</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律</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与</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安</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全</w:t>
            </w:r>
          </w:p>
        </w:tc>
        <w:tc>
          <w:tcPr>
            <w:tcW w:w="1475" w:type="dxa"/>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color w:val="000000" w:themeColor="text1"/>
                <w:sz w:val="24"/>
                <w:szCs w:val="24"/>
              </w:rPr>
              <w:t>停机</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操作完成后，须进入停机区域，放下铲斗，关闭液压总阀，任何一项不满足，在总分中扣</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67"/>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纪律</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违反竞赛纪律或不服从裁判指挥，在总分中扣</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636"/>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操作规程</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违反操作规程（如操作过程中未关闭驾驶室门、跳车等）</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在总分中每项扣</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分。</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85"/>
        </w:trPr>
        <w:tc>
          <w:tcPr>
            <w:tcW w:w="1128"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安全</w:t>
            </w:r>
          </w:p>
        </w:tc>
        <w:tc>
          <w:tcPr>
            <w:tcW w:w="1218"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7539" w:type="dxa"/>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发生安全事故，在总分中扣</w:t>
            </w:r>
            <w:r w:rsidRPr="006D3017">
              <w:rPr>
                <w:rFonts w:ascii="Times New Roman" w:eastAsiaTheme="minorEastAsia" w:hAnsi="Times New Roman"/>
                <w:color w:val="000000" w:themeColor="text1"/>
                <w:sz w:val="24"/>
                <w:szCs w:val="24"/>
              </w:rPr>
              <w:t>5-10</w:t>
            </w:r>
            <w:r w:rsidRPr="006D3017">
              <w:rPr>
                <w:rFonts w:ascii="Times New Roman" w:eastAsiaTheme="minorEastAsia" w:hAnsiTheme="minorEastAsia"/>
                <w:color w:val="000000" w:themeColor="text1"/>
                <w:sz w:val="24"/>
                <w:szCs w:val="24"/>
              </w:rPr>
              <w:t>分，直至取消成绩。</w:t>
            </w:r>
          </w:p>
        </w:tc>
        <w:tc>
          <w:tcPr>
            <w:tcW w:w="1417"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380" w:type="dxa"/>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573"/>
        </w:trPr>
        <w:tc>
          <w:tcPr>
            <w:tcW w:w="1128" w:type="dxa"/>
            <w:vMerge w:val="restart"/>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时</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间</w:t>
            </w:r>
          </w:p>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项</w:t>
            </w:r>
          </w:p>
        </w:tc>
        <w:tc>
          <w:tcPr>
            <w:tcW w:w="1475"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超时</w:t>
            </w:r>
          </w:p>
        </w:tc>
        <w:tc>
          <w:tcPr>
            <w:tcW w:w="8757" w:type="dxa"/>
            <w:gridSpan w:val="2"/>
            <w:vMerge w:val="restart"/>
            <w:vAlign w:val="center"/>
          </w:tcPr>
          <w:p w:rsidR="00B80593" w:rsidRPr="006D3017" w:rsidRDefault="00152FED">
            <w:pPr>
              <w:widowControl/>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时间结束时选手未完成比赛，则比赛终止，计算已完成项目分数。</w:t>
            </w:r>
          </w:p>
          <w:p w:rsidR="00B80593" w:rsidRPr="006D3017" w:rsidRDefault="00152FED">
            <w:pPr>
              <w:adjustRightInd w:val="0"/>
              <w:snapToGrid w:val="0"/>
              <w:rPr>
                <w:rFonts w:ascii="Times New Roman" w:eastAsiaTheme="minorEastAsia" w:hAnsi="Times New Roman"/>
                <w:b/>
                <w:bCs/>
                <w:color w:val="000000" w:themeColor="text1"/>
                <w:sz w:val="24"/>
                <w:szCs w:val="24"/>
              </w:rPr>
            </w:pP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选手完成比赛，但按下计时器时超时（机器停稳后未超时，按下计时器时超时），则在总分中扣</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p>
        </w:tc>
        <w:tc>
          <w:tcPr>
            <w:tcW w:w="2797" w:type="dxa"/>
            <w:gridSpan w:val="2"/>
            <w:vAlign w:val="center"/>
          </w:tcPr>
          <w:p w:rsidR="00B80593" w:rsidRPr="006D3017" w:rsidRDefault="00152FED">
            <w:pPr>
              <w:adjustRightInd w:val="0"/>
              <w:snapToGrid w:val="0"/>
              <w:ind w:rightChars="117" w:right="246"/>
              <w:jc w:val="center"/>
              <w:rPr>
                <w:rFonts w:ascii="Times New Roman" w:eastAsiaTheme="minorEastAsia" w:hAnsi="Times New Roman"/>
                <w:color w:val="000000" w:themeColor="text1"/>
                <w:sz w:val="24"/>
                <w:szCs w:val="24"/>
              </w:rPr>
            </w:pPr>
            <w:r w:rsidRPr="006D3017">
              <w:rPr>
                <w:rFonts w:ascii="Times New Roman" w:eastAsiaTheme="minorEastAsia" w:hAnsiTheme="minorEastAsia"/>
                <w:b/>
                <w:bCs/>
                <w:color w:val="000000" w:themeColor="text1"/>
                <w:sz w:val="24"/>
                <w:szCs w:val="24"/>
              </w:rPr>
              <w:t>总用时</w:t>
            </w:r>
            <w:r w:rsidRPr="006D3017">
              <w:rPr>
                <w:rFonts w:ascii="Times New Roman" w:eastAsiaTheme="minorEastAsia" w:hAnsiTheme="minorEastAsia"/>
                <w:color w:val="000000" w:themeColor="text1"/>
                <w:sz w:val="24"/>
                <w:szCs w:val="24"/>
              </w:rPr>
              <w:t>（分</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秒</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w:t>
            </w:r>
          </w:p>
        </w:tc>
      </w:tr>
      <w:tr w:rsidR="00B80593" w:rsidRPr="006D3017">
        <w:trPr>
          <w:trHeight w:val="560"/>
        </w:trPr>
        <w:tc>
          <w:tcPr>
            <w:tcW w:w="1128" w:type="dxa"/>
            <w:vMerge/>
            <w:vAlign w:val="center"/>
          </w:tcPr>
          <w:p w:rsidR="00B80593" w:rsidRPr="006D3017" w:rsidRDefault="00B80593">
            <w:pPr>
              <w:adjustRightInd w:val="0"/>
              <w:snapToGrid w:val="0"/>
              <w:jc w:val="center"/>
              <w:rPr>
                <w:rFonts w:ascii="Times New Roman" w:eastAsiaTheme="minorEastAsia" w:hAnsi="Times New Roman"/>
                <w:b/>
                <w:bCs/>
                <w:color w:val="000000" w:themeColor="text1"/>
                <w:sz w:val="24"/>
                <w:szCs w:val="24"/>
              </w:rPr>
            </w:pPr>
          </w:p>
        </w:tc>
        <w:tc>
          <w:tcPr>
            <w:tcW w:w="1475"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8757" w:type="dxa"/>
            <w:gridSpan w:val="2"/>
            <w:vMerge/>
            <w:vAlign w:val="center"/>
          </w:tcPr>
          <w:p w:rsidR="00B80593" w:rsidRPr="006D3017" w:rsidRDefault="00B80593">
            <w:pPr>
              <w:adjustRightInd w:val="0"/>
              <w:snapToGrid w:val="0"/>
              <w:rPr>
                <w:rFonts w:ascii="Times New Roman" w:eastAsiaTheme="minorEastAsia" w:hAnsi="Times New Roman"/>
                <w:color w:val="000000" w:themeColor="text1"/>
                <w:sz w:val="24"/>
                <w:szCs w:val="24"/>
              </w:rPr>
            </w:pPr>
          </w:p>
        </w:tc>
        <w:tc>
          <w:tcPr>
            <w:tcW w:w="2797" w:type="dxa"/>
            <w:gridSpan w:val="2"/>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627"/>
        </w:trPr>
        <w:tc>
          <w:tcPr>
            <w:tcW w:w="1128" w:type="dxa"/>
            <w:vMerge/>
            <w:vAlign w:val="center"/>
          </w:tcPr>
          <w:p w:rsidR="00B80593" w:rsidRPr="006D3017" w:rsidRDefault="00B80593">
            <w:pPr>
              <w:adjustRightInd w:val="0"/>
              <w:snapToGrid w:val="0"/>
              <w:jc w:val="center"/>
              <w:rPr>
                <w:rFonts w:ascii="Times New Roman" w:eastAsiaTheme="minorEastAsia" w:hAnsi="Times New Roman"/>
                <w:b/>
                <w:bCs/>
                <w:color w:val="000000" w:themeColor="text1"/>
                <w:sz w:val="24"/>
                <w:szCs w:val="24"/>
              </w:rPr>
            </w:pPr>
          </w:p>
        </w:tc>
        <w:tc>
          <w:tcPr>
            <w:tcW w:w="1475"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未超时</w:t>
            </w:r>
          </w:p>
        </w:tc>
        <w:tc>
          <w:tcPr>
            <w:tcW w:w="8757" w:type="dxa"/>
            <w:gridSpan w:val="2"/>
            <w:vAlign w:val="center"/>
          </w:tcPr>
          <w:p w:rsidR="00B80593" w:rsidRPr="006D3017" w:rsidRDefault="00152FED">
            <w:pPr>
              <w:adjustRightInd w:val="0"/>
              <w:snapToGrid w:val="0"/>
              <w:rPr>
                <w:rFonts w:ascii="Times New Roman" w:eastAsiaTheme="minorEastAsia" w:hAnsi="Times New Roman"/>
                <w:b/>
                <w:bCs/>
                <w:color w:val="000000" w:themeColor="text1"/>
                <w:sz w:val="24"/>
                <w:szCs w:val="24"/>
              </w:rPr>
            </w:pPr>
            <w:r w:rsidRPr="006D3017">
              <w:rPr>
                <w:rFonts w:ascii="Times New Roman" w:eastAsiaTheme="minorEastAsia" w:hAnsiTheme="minorEastAsia"/>
                <w:color w:val="000000" w:themeColor="text1"/>
                <w:sz w:val="24"/>
                <w:szCs w:val="24"/>
              </w:rPr>
              <w:t>记录选手最终完成时间（分</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秒</w:t>
            </w:r>
            <w:r w:rsidRPr="006D3017">
              <w:rPr>
                <w:rFonts w:ascii="Times New Roman" w:eastAsiaTheme="minorEastAsia" w:hAnsi="Times New Roman"/>
                <w:color w:val="000000" w:themeColor="text1"/>
                <w:sz w:val="24"/>
                <w:szCs w:val="24"/>
              </w:rPr>
              <w:t>″</w:t>
            </w:r>
            <w:r w:rsidRPr="006D3017">
              <w:rPr>
                <w:rFonts w:ascii="Times New Roman" w:eastAsiaTheme="minorEastAsia" w:hAnsiTheme="minorEastAsia"/>
                <w:color w:val="000000" w:themeColor="text1"/>
                <w:sz w:val="24"/>
                <w:szCs w:val="24"/>
              </w:rPr>
              <w:t>）。</w:t>
            </w:r>
          </w:p>
        </w:tc>
        <w:tc>
          <w:tcPr>
            <w:tcW w:w="2797" w:type="dxa"/>
            <w:gridSpan w:val="2"/>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hRule="exact" w:val="657"/>
        </w:trPr>
        <w:tc>
          <w:tcPr>
            <w:tcW w:w="11360" w:type="dxa"/>
            <w:gridSpan w:val="4"/>
            <w:vAlign w:val="center"/>
          </w:tcPr>
          <w:p w:rsidR="00B80593" w:rsidRPr="006D3017" w:rsidRDefault="00152FED">
            <w:pPr>
              <w:adjustRightInd w:val="0"/>
              <w:snapToGrid w:val="0"/>
              <w:jc w:val="center"/>
              <w:rPr>
                <w:rFonts w:ascii="Times New Roman" w:eastAsiaTheme="minorEastAsia" w:hAnsi="Times New Roman"/>
                <w:b/>
                <w:bCs/>
                <w:color w:val="000000" w:themeColor="text1"/>
                <w:sz w:val="24"/>
                <w:szCs w:val="24"/>
              </w:rPr>
            </w:pPr>
            <w:r w:rsidRPr="006D3017">
              <w:rPr>
                <w:rFonts w:ascii="Times New Roman" w:eastAsiaTheme="minorEastAsia" w:hAnsiTheme="minorEastAsia"/>
                <w:b/>
                <w:bCs/>
                <w:color w:val="000000" w:themeColor="text1"/>
                <w:sz w:val="24"/>
                <w:szCs w:val="24"/>
              </w:rPr>
              <w:t>挖掘机项目得分总计得分</w:t>
            </w:r>
          </w:p>
        </w:tc>
        <w:tc>
          <w:tcPr>
            <w:tcW w:w="2797" w:type="dxa"/>
            <w:gridSpan w:val="2"/>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bl>
    <w:p w:rsidR="00B80593" w:rsidRPr="003D33C6" w:rsidRDefault="00152FED">
      <w:pPr>
        <w:adjustRightInd w:val="0"/>
        <w:snapToGrid w:val="0"/>
        <w:spacing w:line="560" w:lineRule="atLeast"/>
        <w:ind w:firstLineChars="200" w:firstLine="640"/>
        <w:jc w:val="right"/>
        <w:rPr>
          <w:rFonts w:ascii="仿宋_GB2312" w:eastAsia="仿宋_GB2312" w:hAnsi="仿宋"/>
          <w:color w:val="000000" w:themeColor="text1"/>
          <w:sz w:val="32"/>
          <w:szCs w:val="32"/>
        </w:rPr>
      </w:pPr>
      <w:r w:rsidRPr="003D33C6">
        <w:rPr>
          <w:rFonts w:ascii="仿宋_GB2312" w:eastAsia="仿宋_GB2312" w:hAnsi="仿宋" w:hint="eastAsia"/>
          <w:color w:val="000000" w:themeColor="text1"/>
          <w:sz w:val="32"/>
          <w:szCs w:val="32"/>
        </w:rPr>
        <w:t>裁判员：</w:t>
      </w:r>
      <w:r w:rsidR="006D3017">
        <w:rPr>
          <w:rFonts w:ascii="仿宋_GB2312" w:eastAsia="仿宋_GB2312" w:hAnsi="仿宋" w:hint="eastAsia"/>
          <w:color w:val="000000" w:themeColor="text1"/>
          <w:sz w:val="32"/>
          <w:szCs w:val="32"/>
        </w:rPr>
        <w:t xml:space="preserve">       </w:t>
      </w:r>
      <w:r w:rsidRPr="003D33C6">
        <w:rPr>
          <w:rFonts w:ascii="仿宋_GB2312" w:eastAsia="仿宋_GB2312" w:hAnsi="仿宋" w:hint="eastAsia"/>
          <w:color w:val="000000" w:themeColor="text1"/>
          <w:sz w:val="32"/>
          <w:szCs w:val="32"/>
        </w:rPr>
        <w:t>年</w:t>
      </w:r>
      <w:r w:rsidR="006D3017">
        <w:rPr>
          <w:rFonts w:ascii="仿宋_GB2312" w:eastAsia="仿宋_GB2312" w:hAnsi="仿宋" w:hint="eastAsia"/>
          <w:color w:val="000000" w:themeColor="text1"/>
          <w:sz w:val="32"/>
          <w:szCs w:val="32"/>
        </w:rPr>
        <w:t xml:space="preserve">  </w:t>
      </w:r>
      <w:r w:rsidRPr="003D33C6">
        <w:rPr>
          <w:rFonts w:ascii="仿宋_GB2312" w:eastAsia="仿宋_GB2312" w:hAnsi="仿宋" w:hint="eastAsia"/>
          <w:color w:val="000000" w:themeColor="text1"/>
          <w:sz w:val="32"/>
          <w:szCs w:val="32"/>
        </w:rPr>
        <w:t>月</w:t>
      </w:r>
      <w:r w:rsidR="006D3017">
        <w:rPr>
          <w:rFonts w:ascii="仿宋_GB2312" w:eastAsia="仿宋_GB2312" w:hAnsi="仿宋" w:hint="eastAsia"/>
          <w:color w:val="000000" w:themeColor="text1"/>
          <w:sz w:val="32"/>
          <w:szCs w:val="32"/>
        </w:rPr>
        <w:t xml:space="preserve">  </w:t>
      </w:r>
      <w:r w:rsidRPr="003D33C6">
        <w:rPr>
          <w:rFonts w:ascii="仿宋_GB2312" w:eastAsia="仿宋_GB2312" w:hAnsi="仿宋" w:hint="eastAsia"/>
          <w:color w:val="000000" w:themeColor="text1"/>
          <w:sz w:val="32"/>
          <w:szCs w:val="32"/>
        </w:rPr>
        <w:t>日</w:t>
      </w: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3D33C6" w:rsidRDefault="00B80593">
      <w:pPr>
        <w:adjustRightInd w:val="0"/>
        <w:snapToGrid w:val="0"/>
        <w:spacing w:line="560" w:lineRule="atLeast"/>
        <w:jc w:val="center"/>
        <w:rPr>
          <w:rFonts w:ascii="仿宋" w:eastAsia="仿宋" w:hAnsi="仿宋"/>
          <w:b/>
          <w:color w:val="000000" w:themeColor="text1"/>
          <w:sz w:val="30"/>
          <w:szCs w:val="30"/>
        </w:rPr>
      </w:pP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lastRenderedPageBreak/>
        <w:t xml:space="preserve">10-2 </w:t>
      </w:r>
      <w:r w:rsidRPr="006D3017">
        <w:rPr>
          <w:rFonts w:ascii="Times New Roman" w:eastAsia="仿宋" w:hAnsi="仿宋"/>
          <w:b/>
          <w:color w:val="000000" w:themeColor="text1"/>
          <w:sz w:val="30"/>
          <w:szCs w:val="30"/>
        </w:rPr>
        <w:t>液压系统故障诊断与排查实操评分表</w:t>
      </w:r>
    </w:p>
    <w:p w:rsidR="00B80593" w:rsidRPr="003D33C6" w:rsidRDefault="00152FED">
      <w:pPr>
        <w:adjustRightInd w:val="0"/>
        <w:snapToGrid w:val="0"/>
        <w:spacing w:line="560" w:lineRule="atLeast"/>
        <w:jc w:val="center"/>
        <w:rPr>
          <w:rFonts w:ascii="仿宋" w:eastAsia="仿宋" w:hAnsi="仿宋"/>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40"/>
        <w:gridCol w:w="3650"/>
        <w:gridCol w:w="549"/>
        <w:gridCol w:w="5045"/>
        <w:gridCol w:w="709"/>
        <w:gridCol w:w="709"/>
        <w:gridCol w:w="992"/>
        <w:gridCol w:w="1276"/>
      </w:tblGrid>
      <w:tr w:rsidR="00B80593" w:rsidRPr="003D33C6">
        <w:trPr>
          <w:trHeight w:val="319"/>
          <w:jc w:val="center"/>
        </w:trPr>
        <w:tc>
          <w:tcPr>
            <w:tcW w:w="592" w:type="dxa"/>
            <w:vMerge w:val="restart"/>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序号</w:t>
            </w:r>
          </w:p>
        </w:tc>
        <w:tc>
          <w:tcPr>
            <w:tcW w:w="4190" w:type="dxa"/>
            <w:gridSpan w:val="2"/>
            <w:vMerge w:val="restart"/>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项目</w:t>
            </w:r>
          </w:p>
        </w:tc>
        <w:tc>
          <w:tcPr>
            <w:tcW w:w="5594" w:type="dxa"/>
            <w:gridSpan w:val="2"/>
            <w:vMerge w:val="restart"/>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配分</w:t>
            </w:r>
          </w:p>
        </w:tc>
        <w:tc>
          <w:tcPr>
            <w:tcW w:w="1418" w:type="dxa"/>
            <w:gridSpan w:val="2"/>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扣分</w:t>
            </w:r>
          </w:p>
        </w:tc>
        <w:tc>
          <w:tcPr>
            <w:tcW w:w="992" w:type="dxa"/>
            <w:vMerge w:val="restart"/>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得分</w:t>
            </w:r>
          </w:p>
        </w:tc>
        <w:tc>
          <w:tcPr>
            <w:tcW w:w="1276" w:type="dxa"/>
            <w:vMerge w:val="restart"/>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扣分原因</w:t>
            </w:r>
          </w:p>
        </w:tc>
      </w:tr>
      <w:tr w:rsidR="00B80593" w:rsidRPr="003D33C6">
        <w:trPr>
          <w:trHeight w:val="224"/>
          <w:jc w:val="center"/>
        </w:trPr>
        <w:tc>
          <w:tcPr>
            <w:tcW w:w="592" w:type="dxa"/>
            <w:vMerge/>
            <w:vAlign w:val="center"/>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4190" w:type="dxa"/>
            <w:gridSpan w:val="2"/>
            <w:vMerge/>
            <w:vAlign w:val="center"/>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5594" w:type="dxa"/>
            <w:gridSpan w:val="2"/>
            <w:vMerge/>
            <w:vAlign w:val="center"/>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709" w:type="dxa"/>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项</w:t>
            </w:r>
          </w:p>
        </w:tc>
        <w:tc>
          <w:tcPr>
            <w:tcW w:w="709" w:type="dxa"/>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分</w:t>
            </w: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1276" w:type="dxa"/>
            <w:vMerge/>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w:t>
            </w:r>
          </w:p>
        </w:tc>
        <w:tc>
          <w:tcPr>
            <w:tcW w:w="540"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准</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备</w:t>
            </w: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安全防护</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◆以下不规范行为，每项扣</w:t>
            </w:r>
            <w:r w:rsidRPr="003D33C6">
              <w:rPr>
                <w:rFonts w:asciiTheme="minorEastAsia" w:eastAsiaTheme="minorEastAsia" w:hAnsiTheme="minorEastAsia"/>
                <w:color w:val="000000" w:themeColor="text1"/>
                <w:sz w:val="24"/>
                <w:szCs w:val="24"/>
              </w:rPr>
              <w:t>0.5</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）不按规定着装</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）缺检</w:t>
            </w: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检查场地、器具、设备、工件</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416"/>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3</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向主裁判报告比赛开始</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4</w:t>
            </w:r>
          </w:p>
        </w:tc>
        <w:tc>
          <w:tcPr>
            <w:tcW w:w="540"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试</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机</w:t>
            </w:r>
          </w:p>
        </w:tc>
        <w:tc>
          <w:tcPr>
            <w:tcW w:w="3650" w:type="dxa"/>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外观检查</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8</w:t>
            </w: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◆执行以下规范，否则每项（次）扣</w:t>
            </w:r>
            <w:r w:rsidRPr="003D33C6">
              <w:rPr>
                <w:rFonts w:asciiTheme="minorEastAsia" w:eastAsiaTheme="minorEastAsia" w:hAnsiTheme="minorEastAsia"/>
                <w:color w:val="000000" w:themeColor="text1"/>
                <w:sz w:val="24"/>
                <w:szCs w:val="24"/>
              </w:rPr>
              <w:t>0.5</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）检查液压系统外观；（</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）规范操作车内设备；（3）规范操作液压系统动作；（4）工作装置停放不规范；（5）其它</w:t>
            </w: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5</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上机</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28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6</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检查驾驶室内设备</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7</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规范端坐</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8</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开机预热</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◆以下不规范操作，每项（次）扣</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）操作引起工作装置冲击地面；（</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）误动作；（</w:t>
            </w:r>
            <w:r w:rsidRPr="003D33C6">
              <w:rPr>
                <w:rFonts w:asciiTheme="minorEastAsia" w:eastAsiaTheme="minorEastAsia" w:hAnsiTheme="minorEastAsia"/>
                <w:color w:val="000000" w:themeColor="text1"/>
                <w:sz w:val="24"/>
                <w:szCs w:val="24"/>
              </w:rPr>
              <w:t>3</w:t>
            </w:r>
            <w:r w:rsidRPr="003D33C6">
              <w:rPr>
                <w:rFonts w:asciiTheme="minorEastAsia" w:eastAsiaTheme="minorEastAsia" w:hAnsiTheme="minorEastAsia" w:hint="eastAsia"/>
                <w:color w:val="000000" w:themeColor="text1"/>
                <w:sz w:val="24"/>
                <w:szCs w:val="24"/>
              </w:rPr>
              <w:t>）操作时物件脱落；（</w:t>
            </w:r>
            <w:r w:rsidRPr="003D33C6">
              <w:rPr>
                <w:rFonts w:asciiTheme="minorEastAsia" w:eastAsiaTheme="minorEastAsia" w:hAnsiTheme="minorEastAsia"/>
                <w:color w:val="000000" w:themeColor="text1"/>
                <w:sz w:val="24"/>
                <w:szCs w:val="24"/>
              </w:rPr>
              <w:t>4</w:t>
            </w:r>
            <w:r w:rsidRPr="003D33C6">
              <w:rPr>
                <w:rFonts w:asciiTheme="minorEastAsia" w:eastAsiaTheme="minorEastAsia" w:hAnsiTheme="minorEastAsia" w:hint="eastAsia"/>
                <w:color w:val="000000" w:themeColor="text1"/>
                <w:sz w:val="24"/>
                <w:szCs w:val="24"/>
              </w:rPr>
              <w:t>）跳下驾驶室；（</w:t>
            </w:r>
            <w:r w:rsidRPr="003D33C6">
              <w:rPr>
                <w:rFonts w:asciiTheme="minorEastAsia" w:eastAsiaTheme="minorEastAsia" w:hAnsiTheme="minorEastAsia"/>
                <w:color w:val="000000" w:themeColor="text1"/>
                <w:sz w:val="24"/>
                <w:szCs w:val="24"/>
              </w:rPr>
              <w:t>5</w:t>
            </w:r>
            <w:r w:rsidRPr="003D33C6">
              <w:rPr>
                <w:rFonts w:asciiTheme="minorEastAsia" w:eastAsiaTheme="minorEastAsia" w:hAnsiTheme="minorEastAsia" w:hint="eastAsia"/>
                <w:color w:val="000000" w:themeColor="text1"/>
                <w:sz w:val="24"/>
                <w:szCs w:val="24"/>
              </w:rPr>
              <w:t>）背向上、下驾驶室；（</w:t>
            </w:r>
            <w:r w:rsidRPr="003D33C6">
              <w:rPr>
                <w:rFonts w:asciiTheme="minorEastAsia" w:eastAsiaTheme="minorEastAsia" w:hAnsiTheme="minorEastAsia"/>
                <w:color w:val="000000" w:themeColor="text1"/>
                <w:sz w:val="24"/>
                <w:szCs w:val="24"/>
              </w:rPr>
              <w:t>6</w:t>
            </w:r>
            <w:r w:rsidRPr="003D33C6">
              <w:rPr>
                <w:rFonts w:asciiTheme="minorEastAsia" w:eastAsiaTheme="minorEastAsia" w:hAnsiTheme="minorEastAsia" w:hint="eastAsia"/>
                <w:color w:val="000000" w:themeColor="text1"/>
                <w:sz w:val="24"/>
                <w:szCs w:val="24"/>
              </w:rPr>
              <w:t>）不按规定操控手先导；（</w:t>
            </w:r>
            <w:r w:rsidRPr="003D33C6">
              <w:rPr>
                <w:rFonts w:asciiTheme="minorEastAsia" w:eastAsiaTheme="minorEastAsia" w:hAnsiTheme="minorEastAsia"/>
                <w:color w:val="000000" w:themeColor="text1"/>
                <w:sz w:val="24"/>
                <w:szCs w:val="24"/>
              </w:rPr>
              <w:t>7</w:t>
            </w:r>
            <w:r w:rsidRPr="003D33C6">
              <w:rPr>
                <w:rFonts w:asciiTheme="minorEastAsia" w:eastAsiaTheme="minorEastAsia" w:hAnsiTheme="minorEastAsia" w:hint="eastAsia"/>
                <w:color w:val="000000" w:themeColor="text1"/>
                <w:sz w:val="24"/>
                <w:szCs w:val="24"/>
              </w:rPr>
              <w:t>）开机状态下离开驾驶室；（</w:t>
            </w:r>
            <w:r w:rsidRPr="003D33C6">
              <w:rPr>
                <w:rFonts w:asciiTheme="minorEastAsia" w:eastAsiaTheme="minorEastAsia" w:hAnsiTheme="minorEastAsia"/>
                <w:color w:val="000000" w:themeColor="text1"/>
                <w:sz w:val="24"/>
                <w:szCs w:val="24"/>
              </w:rPr>
              <w:t>8</w:t>
            </w:r>
            <w:r w:rsidRPr="003D33C6">
              <w:rPr>
                <w:rFonts w:asciiTheme="minorEastAsia" w:eastAsiaTheme="minorEastAsia" w:hAnsiTheme="minorEastAsia" w:hint="eastAsia"/>
                <w:color w:val="000000" w:themeColor="text1"/>
                <w:sz w:val="24"/>
                <w:szCs w:val="24"/>
              </w:rPr>
              <w:t>）私拆或敲击零部件；（</w:t>
            </w:r>
            <w:r w:rsidRPr="003D33C6">
              <w:rPr>
                <w:rFonts w:asciiTheme="minorEastAsia" w:eastAsiaTheme="minorEastAsia" w:hAnsiTheme="minorEastAsia"/>
                <w:color w:val="000000" w:themeColor="text1"/>
                <w:sz w:val="24"/>
                <w:szCs w:val="24"/>
              </w:rPr>
              <w:t>9</w:t>
            </w:r>
            <w:r w:rsidRPr="003D33C6">
              <w:rPr>
                <w:rFonts w:asciiTheme="minorEastAsia" w:eastAsiaTheme="minorEastAsia" w:hAnsiTheme="minorEastAsia" w:hint="eastAsia"/>
                <w:color w:val="000000" w:themeColor="text1"/>
                <w:sz w:val="24"/>
                <w:szCs w:val="24"/>
              </w:rPr>
              <w:t>）其它</w:t>
            </w: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9</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操作液压系统动作</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881"/>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10</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观察液压系统故障现象及仪表数值</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2"/>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11</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记录故障现象</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42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12</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下机</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13</w:t>
            </w:r>
          </w:p>
        </w:tc>
        <w:tc>
          <w:tcPr>
            <w:tcW w:w="540"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原</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因</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析</w:t>
            </w: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查阅原理图</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10</w:t>
            </w: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◆以下表述，具体见参考答案及评分：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）正确描述故障现象；（</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）合理分析原因；（</w:t>
            </w:r>
            <w:r w:rsidRPr="003D33C6">
              <w:rPr>
                <w:rFonts w:asciiTheme="minorEastAsia" w:eastAsiaTheme="minorEastAsia" w:hAnsiTheme="minorEastAsia"/>
                <w:color w:val="000000" w:themeColor="text1"/>
                <w:sz w:val="24"/>
                <w:szCs w:val="24"/>
              </w:rPr>
              <w:t>3</w:t>
            </w:r>
            <w:r w:rsidRPr="003D33C6">
              <w:rPr>
                <w:rFonts w:asciiTheme="minorEastAsia" w:eastAsiaTheme="minorEastAsia" w:hAnsiTheme="minorEastAsia" w:hint="eastAsia"/>
                <w:color w:val="000000" w:themeColor="text1"/>
                <w:sz w:val="24"/>
                <w:szCs w:val="24"/>
              </w:rPr>
              <w:t>）故障范围准确</w:t>
            </w: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14</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查阅技术资料</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15</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分析故障原因</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16</w:t>
            </w:r>
          </w:p>
        </w:tc>
        <w:tc>
          <w:tcPr>
            <w:tcW w:w="540"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初步判定故障范围</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17</w:t>
            </w:r>
          </w:p>
        </w:tc>
        <w:tc>
          <w:tcPr>
            <w:tcW w:w="540"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故</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障</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排</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lastRenderedPageBreak/>
              <w:t>查</w:t>
            </w: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lastRenderedPageBreak/>
              <w:t>拆解故障零部件</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10</w:t>
            </w: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◆以下不规范操作，每项（次）扣</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）不按要求对角或使用扭力扳手拧螺纹；（</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）物件脱落或零件漏装；（</w:t>
            </w:r>
            <w:r w:rsidRPr="003D33C6">
              <w:rPr>
                <w:rFonts w:asciiTheme="minorEastAsia" w:eastAsiaTheme="minorEastAsia" w:hAnsiTheme="minorEastAsia"/>
                <w:color w:val="000000" w:themeColor="text1"/>
                <w:sz w:val="24"/>
                <w:szCs w:val="24"/>
              </w:rPr>
              <w:t>3</w:t>
            </w:r>
            <w:r w:rsidRPr="003D33C6">
              <w:rPr>
                <w:rFonts w:asciiTheme="minorEastAsia" w:eastAsiaTheme="minorEastAsia" w:hAnsiTheme="minorEastAsia" w:hint="eastAsia"/>
                <w:color w:val="000000" w:themeColor="text1"/>
                <w:sz w:val="24"/>
                <w:szCs w:val="24"/>
              </w:rPr>
              <w:t>）工具放置在工作台</w:t>
            </w:r>
            <w:r w:rsidRPr="003D33C6">
              <w:rPr>
                <w:rFonts w:asciiTheme="minorEastAsia" w:eastAsiaTheme="minorEastAsia" w:hAnsiTheme="minorEastAsia" w:hint="eastAsia"/>
                <w:color w:val="000000" w:themeColor="text1"/>
                <w:sz w:val="24"/>
                <w:szCs w:val="24"/>
              </w:rPr>
              <w:lastRenderedPageBreak/>
              <w:t>面上；（</w:t>
            </w:r>
            <w:r w:rsidRPr="003D33C6">
              <w:rPr>
                <w:rFonts w:asciiTheme="minorEastAsia" w:eastAsiaTheme="minorEastAsia" w:hAnsiTheme="minorEastAsia"/>
                <w:color w:val="000000" w:themeColor="text1"/>
                <w:sz w:val="24"/>
                <w:szCs w:val="24"/>
              </w:rPr>
              <w:t>4</w:t>
            </w:r>
            <w:r w:rsidRPr="003D33C6">
              <w:rPr>
                <w:rFonts w:asciiTheme="minorEastAsia" w:eastAsiaTheme="minorEastAsia" w:hAnsiTheme="minorEastAsia" w:hint="eastAsia"/>
                <w:color w:val="000000" w:themeColor="text1"/>
                <w:sz w:val="24"/>
                <w:szCs w:val="24"/>
              </w:rPr>
              <w:t>）零件装配面贴在台面；（</w:t>
            </w:r>
            <w:r w:rsidRPr="003D33C6">
              <w:rPr>
                <w:rFonts w:asciiTheme="minorEastAsia" w:eastAsiaTheme="minorEastAsia" w:hAnsiTheme="minorEastAsia"/>
                <w:color w:val="000000" w:themeColor="text1"/>
                <w:sz w:val="24"/>
                <w:szCs w:val="24"/>
              </w:rPr>
              <w:t>5</w:t>
            </w:r>
            <w:r w:rsidRPr="003D33C6">
              <w:rPr>
                <w:rFonts w:asciiTheme="minorEastAsia" w:eastAsiaTheme="minorEastAsia" w:hAnsiTheme="minorEastAsia" w:hint="eastAsia"/>
                <w:color w:val="000000" w:themeColor="text1"/>
                <w:sz w:val="24"/>
                <w:szCs w:val="24"/>
              </w:rPr>
              <w:t>）未完成</w:t>
            </w:r>
            <w:r w:rsidRPr="003D33C6">
              <w:rPr>
                <w:rFonts w:asciiTheme="minorEastAsia" w:eastAsiaTheme="minorEastAsia" w:hAnsiTheme="minorEastAsia"/>
                <w:color w:val="000000" w:themeColor="text1"/>
                <w:sz w:val="24"/>
                <w:szCs w:val="24"/>
              </w:rPr>
              <w:t>17-21</w:t>
            </w:r>
            <w:r w:rsidRPr="003D33C6">
              <w:rPr>
                <w:rFonts w:asciiTheme="minorEastAsia" w:eastAsiaTheme="minorEastAsia" w:hAnsiTheme="minorEastAsia" w:hint="eastAsia"/>
                <w:color w:val="000000" w:themeColor="text1"/>
                <w:sz w:val="24"/>
                <w:szCs w:val="24"/>
              </w:rPr>
              <w:t>中的任一项；（</w:t>
            </w:r>
            <w:r w:rsidRPr="003D33C6">
              <w:rPr>
                <w:rFonts w:asciiTheme="minorEastAsia" w:eastAsiaTheme="minorEastAsia" w:hAnsiTheme="minorEastAsia"/>
                <w:color w:val="000000" w:themeColor="text1"/>
                <w:sz w:val="24"/>
                <w:szCs w:val="24"/>
              </w:rPr>
              <w:t>6</w:t>
            </w:r>
            <w:r w:rsidRPr="003D33C6">
              <w:rPr>
                <w:rFonts w:asciiTheme="minorEastAsia" w:eastAsiaTheme="minorEastAsia" w:hAnsiTheme="minorEastAsia" w:hint="eastAsia"/>
                <w:color w:val="000000" w:themeColor="text1"/>
                <w:sz w:val="24"/>
                <w:szCs w:val="24"/>
              </w:rPr>
              <w:t>）其它按工单评分要求</w:t>
            </w: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restart"/>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18</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检查内部</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19</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确诊断故障点</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64"/>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lastRenderedPageBreak/>
              <w:t>20</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向主裁判报告</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lastRenderedPageBreak/>
              <w:t>21</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组装故障零部件</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22</w:t>
            </w:r>
          </w:p>
        </w:tc>
        <w:tc>
          <w:tcPr>
            <w:tcW w:w="540" w:type="dxa"/>
            <w:vMerge w:val="restart"/>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收尾</w:t>
            </w: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擦拭工件、设备、整理器具</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◆以下不规范行为，每项扣</w:t>
            </w:r>
            <w:r w:rsidRPr="003D33C6">
              <w:rPr>
                <w:rFonts w:asciiTheme="minorEastAsia" w:eastAsiaTheme="minorEastAsia" w:hAnsiTheme="minorEastAsia"/>
                <w:color w:val="000000" w:themeColor="text1"/>
                <w:sz w:val="24"/>
                <w:szCs w:val="24"/>
              </w:rPr>
              <w:t>0.5</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）物件不摆回原位</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）收尾项目漏项</w:t>
            </w: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23</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场地污染时进行清扫</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24</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报告</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25</w:t>
            </w:r>
          </w:p>
        </w:tc>
        <w:tc>
          <w:tcPr>
            <w:tcW w:w="540" w:type="dxa"/>
            <w:vMerge w:val="restart"/>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安全</w:t>
            </w: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工作态度</w:t>
            </w:r>
          </w:p>
        </w:tc>
        <w:tc>
          <w:tcPr>
            <w:tcW w:w="549" w:type="dxa"/>
            <w:vMerge w:val="restart"/>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扣</w:t>
            </w:r>
          </w:p>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分</w:t>
            </w:r>
          </w:p>
        </w:tc>
        <w:tc>
          <w:tcPr>
            <w:tcW w:w="5045" w:type="dxa"/>
            <w:vMerge w:val="restart"/>
            <w:vAlign w:val="center"/>
          </w:tcPr>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◆不听从指挥、顶撞、争吵，每次扣</w:t>
            </w:r>
            <w:r w:rsidRPr="003D33C6">
              <w:rPr>
                <w:rFonts w:asciiTheme="minorEastAsia" w:eastAsiaTheme="minorEastAsia" w:hAnsiTheme="minorEastAsia"/>
                <w:color w:val="000000" w:themeColor="text1"/>
                <w:sz w:val="24"/>
                <w:szCs w:val="24"/>
              </w:rPr>
              <w:t>1</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◆损伤，每次扣</w:t>
            </w:r>
            <w:r w:rsidRPr="003D33C6">
              <w:rPr>
                <w:rFonts w:asciiTheme="minorEastAsia" w:eastAsiaTheme="minorEastAsia" w:hAnsiTheme="minorEastAsia"/>
                <w:color w:val="000000" w:themeColor="text1"/>
                <w:sz w:val="24"/>
                <w:szCs w:val="24"/>
              </w:rPr>
              <w:t>2</w:t>
            </w:r>
            <w:r w:rsidRPr="003D33C6">
              <w:rPr>
                <w:rFonts w:asciiTheme="minorEastAsia" w:eastAsiaTheme="minorEastAsia" w:hAnsiTheme="minorEastAsia" w:hint="eastAsia"/>
                <w:color w:val="000000" w:themeColor="text1"/>
                <w:sz w:val="24"/>
                <w:szCs w:val="24"/>
              </w:rPr>
              <w:t>分</w:t>
            </w:r>
          </w:p>
          <w:p w:rsidR="00B80593" w:rsidRPr="003D33C6" w:rsidRDefault="00152FED">
            <w:pPr>
              <w:adjustRightInd w:val="0"/>
              <w:snapToGrid w:val="0"/>
              <w:jc w:val="left"/>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◆轻伤，每次扣</w:t>
            </w:r>
            <w:r w:rsidRPr="003D33C6">
              <w:rPr>
                <w:rFonts w:asciiTheme="minorEastAsia" w:eastAsiaTheme="minorEastAsia" w:hAnsiTheme="minorEastAsia"/>
                <w:color w:val="000000" w:themeColor="text1"/>
                <w:sz w:val="24"/>
                <w:szCs w:val="24"/>
              </w:rPr>
              <w:t>5</w:t>
            </w:r>
            <w:r w:rsidRPr="003D33C6">
              <w:rPr>
                <w:rFonts w:asciiTheme="minorEastAsia" w:eastAsiaTheme="minorEastAsia" w:hAnsiTheme="minorEastAsia" w:hint="eastAsia"/>
                <w:color w:val="000000" w:themeColor="text1"/>
                <w:sz w:val="24"/>
                <w:szCs w:val="24"/>
              </w:rPr>
              <w:t>分；重伤，取消成绩</w:t>
            </w: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26</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物件安全</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592" w:type="dxa"/>
            <w:vAlign w:val="center"/>
          </w:tcPr>
          <w:p w:rsidR="00B80593" w:rsidRPr="003D33C6" w:rsidRDefault="00152FED">
            <w:pPr>
              <w:adjustRightInd w:val="0"/>
              <w:snapToGrid w:val="0"/>
              <w:jc w:val="center"/>
              <w:rPr>
                <w:rFonts w:asciiTheme="minorEastAsia" w:eastAsiaTheme="minorEastAsia" w:hAnsiTheme="minorEastAsia"/>
                <w:color w:val="000000" w:themeColor="text1"/>
                <w:sz w:val="24"/>
                <w:szCs w:val="24"/>
              </w:rPr>
            </w:pPr>
            <w:r w:rsidRPr="003D33C6">
              <w:rPr>
                <w:rFonts w:asciiTheme="minorEastAsia" w:eastAsiaTheme="minorEastAsia" w:hAnsiTheme="minorEastAsia"/>
                <w:color w:val="000000" w:themeColor="text1"/>
                <w:sz w:val="24"/>
                <w:szCs w:val="24"/>
              </w:rPr>
              <w:t>27</w:t>
            </w:r>
          </w:p>
        </w:tc>
        <w:tc>
          <w:tcPr>
            <w:tcW w:w="540" w:type="dxa"/>
            <w:vMerge/>
            <w:vAlign w:val="center"/>
          </w:tcPr>
          <w:p w:rsidR="00B80593" w:rsidRPr="003D33C6" w:rsidRDefault="00B80593">
            <w:pPr>
              <w:adjustRightInd w:val="0"/>
              <w:snapToGrid w:val="0"/>
              <w:rPr>
                <w:rFonts w:asciiTheme="minorEastAsia" w:eastAsiaTheme="minorEastAsia" w:hAnsiTheme="minorEastAsia"/>
                <w:color w:val="000000" w:themeColor="text1"/>
                <w:sz w:val="24"/>
                <w:szCs w:val="24"/>
              </w:rPr>
            </w:pPr>
          </w:p>
        </w:tc>
        <w:tc>
          <w:tcPr>
            <w:tcW w:w="3650" w:type="dxa"/>
            <w:vAlign w:val="center"/>
          </w:tcPr>
          <w:p w:rsidR="00B80593" w:rsidRPr="003D33C6" w:rsidRDefault="00152FED">
            <w:pPr>
              <w:adjustRightInd w:val="0"/>
              <w:snapToGrid w:val="0"/>
              <w:rPr>
                <w:rFonts w:asciiTheme="minorEastAsia" w:eastAsiaTheme="minorEastAsia" w:hAnsiTheme="minorEastAsia"/>
                <w:color w:val="000000" w:themeColor="text1"/>
                <w:sz w:val="24"/>
                <w:szCs w:val="24"/>
              </w:rPr>
            </w:pPr>
            <w:r w:rsidRPr="003D33C6">
              <w:rPr>
                <w:rFonts w:asciiTheme="minorEastAsia" w:eastAsiaTheme="minorEastAsia" w:hAnsiTheme="minorEastAsia" w:hint="eastAsia"/>
                <w:color w:val="000000" w:themeColor="text1"/>
                <w:sz w:val="24"/>
                <w:szCs w:val="24"/>
              </w:rPr>
              <w:t>人员安全</w:t>
            </w:r>
          </w:p>
        </w:tc>
        <w:tc>
          <w:tcPr>
            <w:tcW w:w="549" w:type="dxa"/>
            <w:vMerge/>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5045" w:type="dxa"/>
            <w:vMerge/>
            <w:vAlign w:val="center"/>
          </w:tcPr>
          <w:p w:rsidR="00B80593" w:rsidRPr="003D33C6" w:rsidRDefault="00B80593">
            <w:pPr>
              <w:adjustRightInd w:val="0"/>
              <w:snapToGrid w:val="0"/>
              <w:jc w:val="left"/>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709"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r w:rsidR="00B80593" w:rsidRPr="003D33C6">
        <w:trPr>
          <w:trHeight w:val="379"/>
          <w:jc w:val="center"/>
        </w:trPr>
        <w:tc>
          <w:tcPr>
            <w:tcW w:w="10376" w:type="dxa"/>
            <w:gridSpan w:val="5"/>
            <w:vAlign w:val="center"/>
          </w:tcPr>
          <w:p w:rsidR="00B80593" w:rsidRPr="003D33C6" w:rsidRDefault="00152FED">
            <w:pPr>
              <w:adjustRightInd w:val="0"/>
              <w:snapToGrid w:val="0"/>
              <w:jc w:val="center"/>
              <w:rPr>
                <w:rFonts w:asciiTheme="minorEastAsia" w:eastAsiaTheme="minorEastAsia" w:hAnsiTheme="minorEastAsia"/>
                <w:b/>
                <w:color w:val="000000" w:themeColor="text1"/>
                <w:sz w:val="24"/>
                <w:szCs w:val="24"/>
              </w:rPr>
            </w:pPr>
            <w:r w:rsidRPr="003D33C6">
              <w:rPr>
                <w:rFonts w:asciiTheme="minorEastAsia" w:eastAsiaTheme="minorEastAsia" w:hAnsiTheme="minorEastAsia" w:hint="eastAsia"/>
                <w:b/>
                <w:color w:val="000000" w:themeColor="text1"/>
                <w:sz w:val="24"/>
                <w:szCs w:val="24"/>
              </w:rPr>
              <w:t>总得分（满分</w:t>
            </w:r>
            <w:r w:rsidRPr="003D33C6">
              <w:rPr>
                <w:rFonts w:asciiTheme="minorEastAsia" w:eastAsiaTheme="minorEastAsia" w:hAnsiTheme="minorEastAsia"/>
                <w:b/>
                <w:color w:val="000000" w:themeColor="text1"/>
                <w:sz w:val="24"/>
                <w:szCs w:val="24"/>
              </w:rPr>
              <w:t>30</w:t>
            </w:r>
            <w:r w:rsidRPr="003D33C6">
              <w:rPr>
                <w:rFonts w:asciiTheme="minorEastAsia" w:eastAsiaTheme="minorEastAsia" w:hAnsiTheme="minorEastAsia" w:hint="eastAsia"/>
                <w:b/>
                <w:color w:val="000000" w:themeColor="text1"/>
                <w:sz w:val="24"/>
                <w:szCs w:val="24"/>
              </w:rPr>
              <w:t>分）</w:t>
            </w:r>
          </w:p>
        </w:tc>
        <w:tc>
          <w:tcPr>
            <w:tcW w:w="709" w:type="dxa"/>
            <w:vAlign w:val="center"/>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709" w:type="dxa"/>
          </w:tcPr>
          <w:p w:rsidR="00B80593" w:rsidRPr="003D33C6" w:rsidRDefault="00B80593">
            <w:pPr>
              <w:adjustRightInd w:val="0"/>
              <w:snapToGrid w:val="0"/>
              <w:jc w:val="center"/>
              <w:rPr>
                <w:rFonts w:asciiTheme="minorEastAsia" w:eastAsiaTheme="minorEastAsia" w:hAnsiTheme="minorEastAsia"/>
                <w:b/>
                <w:color w:val="000000" w:themeColor="text1"/>
                <w:sz w:val="24"/>
                <w:szCs w:val="24"/>
              </w:rPr>
            </w:pPr>
          </w:p>
        </w:tc>
        <w:tc>
          <w:tcPr>
            <w:tcW w:w="992" w:type="dxa"/>
            <w:vAlign w:val="center"/>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c>
          <w:tcPr>
            <w:tcW w:w="1276" w:type="dxa"/>
          </w:tcPr>
          <w:p w:rsidR="00B80593" w:rsidRPr="003D33C6" w:rsidRDefault="00B80593">
            <w:pPr>
              <w:adjustRightInd w:val="0"/>
              <w:snapToGrid w:val="0"/>
              <w:jc w:val="center"/>
              <w:rPr>
                <w:rFonts w:asciiTheme="minorEastAsia" w:eastAsiaTheme="minorEastAsia" w:hAnsiTheme="minorEastAsia"/>
                <w:color w:val="000000" w:themeColor="text1"/>
                <w:sz w:val="24"/>
                <w:szCs w:val="24"/>
              </w:rPr>
            </w:pPr>
          </w:p>
        </w:tc>
      </w:tr>
    </w:tbl>
    <w:p w:rsidR="00B80593" w:rsidRPr="003D33C6" w:rsidRDefault="00B80593">
      <w:pPr>
        <w:adjustRightInd w:val="0"/>
        <w:snapToGrid w:val="0"/>
        <w:spacing w:line="560" w:lineRule="atLeast"/>
        <w:rPr>
          <w:rFonts w:ascii="仿宋_GB2312" w:eastAsia="仿宋_GB2312" w:hAnsi="仿宋"/>
          <w:color w:val="000000" w:themeColor="text1"/>
          <w:sz w:val="32"/>
          <w:szCs w:val="32"/>
        </w:rPr>
      </w:pPr>
    </w:p>
    <w:p w:rsidR="00B80593" w:rsidRPr="003D33C6" w:rsidRDefault="00152FED">
      <w:pPr>
        <w:adjustRightInd w:val="0"/>
        <w:snapToGrid w:val="0"/>
        <w:spacing w:line="560" w:lineRule="atLeast"/>
        <w:rPr>
          <w:rFonts w:ascii="仿宋_GB2312" w:eastAsia="仿宋_GB2312" w:hAnsi="仿宋"/>
          <w:color w:val="000000" w:themeColor="text1"/>
          <w:sz w:val="32"/>
          <w:szCs w:val="32"/>
        </w:rPr>
      </w:pPr>
      <w:r w:rsidRPr="003D33C6">
        <w:rPr>
          <w:rFonts w:ascii="仿宋_GB2312" w:eastAsia="仿宋_GB2312" w:hAnsi="仿宋" w:hint="eastAsia"/>
          <w:color w:val="000000" w:themeColor="text1"/>
          <w:sz w:val="32"/>
          <w:szCs w:val="32"/>
        </w:rPr>
        <w:t>选手竞赛用时：分秒，选手最后得分：分</w:t>
      </w:r>
    </w:p>
    <w:p w:rsidR="00B80593" w:rsidRPr="003D33C6" w:rsidRDefault="00152FED">
      <w:pPr>
        <w:adjustRightInd w:val="0"/>
        <w:snapToGrid w:val="0"/>
        <w:spacing w:line="560" w:lineRule="atLeast"/>
        <w:rPr>
          <w:rFonts w:ascii="仿宋_GB2312" w:eastAsia="仿宋_GB2312" w:hAnsi="仿宋"/>
          <w:b/>
          <w:color w:val="000000" w:themeColor="text1"/>
          <w:sz w:val="32"/>
          <w:szCs w:val="32"/>
        </w:rPr>
      </w:pPr>
      <w:r w:rsidRPr="003D33C6">
        <w:rPr>
          <w:rFonts w:ascii="仿宋_GB2312" w:eastAsia="仿宋_GB2312" w:hAnsi="仿宋" w:hint="eastAsia"/>
          <w:color w:val="000000" w:themeColor="text1"/>
          <w:sz w:val="32"/>
          <w:szCs w:val="32"/>
        </w:rPr>
        <w:t>裁判员：</w:t>
      </w:r>
    </w:p>
    <w:p w:rsidR="00B80593" w:rsidRPr="003D33C6" w:rsidRDefault="00152FED">
      <w:pPr>
        <w:adjustRightInd w:val="0"/>
        <w:snapToGrid w:val="0"/>
        <w:spacing w:line="560" w:lineRule="atLeast"/>
        <w:jc w:val="right"/>
        <w:rPr>
          <w:rFonts w:ascii="仿宋_GB2312" w:eastAsia="仿宋_GB2312"/>
          <w:b/>
          <w:color w:val="000000" w:themeColor="text1"/>
          <w:sz w:val="32"/>
          <w:szCs w:val="32"/>
        </w:rPr>
      </w:pPr>
      <w:r w:rsidRPr="003D33C6">
        <w:rPr>
          <w:rFonts w:ascii="仿宋_GB2312" w:eastAsia="仿宋_GB2312" w:hint="eastAsia"/>
          <w:b/>
          <w:color w:val="000000" w:themeColor="text1"/>
          <w:sz w:val="32"/>
          <w:szCs w:val="32"/>
        </w:rPr>
        <w:t>年</w:t>
      </w:r>
      <w:r w:rsidR="006D3017">
        <w:rPr>
          <w:rFonts w:ascii="仿宋_GB2312" w:eastAsia="仿宋_GB2312" w:hint="eastAsia"/>
          <w:b/>
          <w:color w:val="000000" w:themeColor="text1"/>
          <w:sz w:val="32"/>
          <w:szCs w:val="32"/>
        </w:rPr>
        <w:t xml:space="preserve">    </w:t>
      </w:r>
      <w:r w:rsidRPr="003D33C6">
        <w:rPr>
          <w:rFonts w:ascii="仿宋_GB2312" w:eastAsia="仿宋_GB2312" w:hint="eastAsia"/>
          <w:color w:val="000000" w:themeColor="text1"/>
          <w:sz w:val="32"/>
          <w:szCs w:val="32"/>
        </w:rPr>
        <w:t>月</w:t>
      </w:r>
      <w:r w:rsidR="006D3017">
        <w:rPr>
          <w:rFonts w:ascii="仿宋_GB2312" w:eastAsia="仿宋_GB2312" w:hint="eastAsia"/>
          <w:color w:val="000000" w:themeColor="text1"/>
          <w:sz w:val="32"/>
          <w:szCs w:val="32"/>
        </w:rPr>
        <w:t xml:space="preserve">  </w:t>
      </w:r>
      <w:r w:rsidRPr="003D33C6">
        <w:rPr>
          <w:rFonts w:ascii="仿宋_GB2312" w:eastAsia="仿宋_GB2312" w:hint="eastAsia"/>
          <w:b/>
          <w:color w:val="000000" w:themeColor="text1"/>
          <w:sz w:val="32"/>
          <w:szCs w:val="32"/>
        </w:rPr>
        <w:t>日</w:t>
      </w: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lastRenderedPageBreak/>
        <w:t xml:space="preserve">10-3 </w:t>
      </w:r>
      <w:r w:rsidRPr="006D3017">
        <w:rPr>
          <w:rFonts w:ascii="Times New Roman" w:eastAsia="仿宋" w:hAnsi="仿宋"/>
          <w:b/>
          <w:color w:val="000000" w:themeColor="text1"/>
          <w:sz w:val="30"/>
          <w:szCs w:val="30"/>
        </w:rPr>
        <w:t>液压系统工作原理图识读能力测试评分表</w:t>
      </w:r>
    </w:p>
    <w:p w:rsidR="00B80593" w:rsidRPr="003D33C6" w:rsidRDefault="00152FED">
      <w:pPr>
        <w:adjustRightInd w:val="0"/>
        <w:snapToGrid w:val="0"/>
        <w:spacing w:line="560" w:lineRule="atLeast"/>
        <w:jc w:val="center"/>
        <w:rPr>
          <w:rFonts w:ascii="仿宋" w:eastAsia="仿宋" w:hAnsi="仿宋"/>
          <w:b/>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4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654"/>
        <w:gridCol w:w="3982"/>
        <w:gridCol w:w="1735"/>
      </w:tblGrid>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序号</w:t>
            </w:r>
          </w:p>
        </w:tc>
        <w:tc>
          <w:tcPr>
            <w:tcW w:w="7654"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题目</w:t>
            </w:r>
          </w:p>
        </w:tc>
        <w:tc>
          <w:tcPr>
            <w:tcW w:w="3982"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答案</w:t>
            </w:r>
          </w:p>
        </w:tc>
        <w:tc>
          <w:tcPr>
            <w:tcW w:w="1735"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得分</w:t>
            </w: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4</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5</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6</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7</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8</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9</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10</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11</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12</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13</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14</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15</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16</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17</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18</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32"/>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19</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818" w:type="dxa"/>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20</w:t>
            </w:r>
          </w:p>
        </w:tc>
        <w:tc>
          <w:tcPr>
            <w:tcW w:w="7654"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982"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12454" w:type="dxa"/>
            <w:gridSpan w:val="3"/>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总得分（满分</w:t>
            </w:r>
            <w:r w:rsidRPr="006D3017">
              <w:rPr>
                <w:rFonts w:ascii="Times New Roman" w:eastAsiaTheme="minorEastAsia" w:hAnsi="Times New Roman"/>
                <w:b/>
                <w:color w:val="000000" w:themeColor="text1"/>
                <w:sz w:val="24"/>
                <w:szCs w:val="24"/>
              </w:rPr>
              <w:t>10</w:t>
            </w:r>
            <w:r w:rsidRPr="006D3017">
              <w:rPr>
                <w:rFonts w:ascii="Times New Roman" w:eastAsiaTheme="minorEastAsia" w:hAnsiTheme="minorEastAsia"/>
                <w:b/>
                <w:color w:val="000000" w:themeColor="text1"/>
                <w:sz w:val="24"/>
                <w:szCs w:val="24"/>
              </w:rPr>
              <w:t>分）</w:t>
            </w:r>
          </w:p>
        </w:tc>
        <w:tc>
          <w:tcPr>
            <w:tcW w:w="1735"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44"/>
        </w:trPr>
        <w:tc>
          <w:tcPr>
            <w:tcW w:w="14189" w:type="dxa"/>
            <w:gridSpan w:val="4"/>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注：每题</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分，共</w:t>
            </w:r>
            <w:r w:rsidRPr="006D3017">
              <w:rPr>
                <w:rFonts w:ascii="Times New Roman" w:eastAsiaTheme="minorEastAsia" w:hAnsi="Times New Roman"/>
                <w:color w:val="000000" w:themeColor="text1"/>
                <w:sz w:val="24"/>
                <w:szCs w:val="24"/>
              </w:rPr>
              <w:t>10</w:t>
            </w:r>
            <w:r w:rsidRPr="006D3017">
              <w:rPr>
                <w:rFonts w:ascii="Times New Roman" w:eastAsiaTheme="minorEastAsia" w:hAnsiTheme="minorEastAsia"/>
                <w:color w:val="000000" w:themeColor="text1"/>
                <w:sz w:val="24"/>
                <w:szCs w:val="24"/>
              </w:rPr>
              <w:t>分。</w:t>
            </w:r>
          </w:p>
        </w:tc>
      </w:tr>
    </w:tbl>
    <w:p w:rsidR="00B80593" w:rsidRPr="003D33C6" w:rsidRDefault="00152FED">
      <w:pPr>
        <w:adjustRightInd w:val="0"/>
        <w:snapToGrid w:val="0"/>
        <w:spacing w:line="560" w:lineRule="atLeast"/>
        <w:rPr>
          <w:rFonts w:ascii="仿宋_GB2312" w:eastAsia="仿宋_GB2312"/>
          <w:b/>
          <w:color w:val="000000" w:themeColor="text1"/>
          <w:sz w:val="32"/>
          <w:szCs w:val="32"/>
        </w:rPr>
      </w:pPr>
      <w:r w:rsidRPr="003D33C6">
        <w:rPr>
          <w:rFonts w:ascii="仿宋_GB2312" w:eastAsia="仿宋_GB2312" w:hAnsi="仿宋" w:hint="eastAsia"/>
          <w:color w:val="000000" w:themeColor="text1"/>
          <w:sz w:val="32"/>
          <w:szCs w:val="32"/>
        </w:rPr>
        <w:t>裁判员：</w:t>
      </w:r>
      <w:r w:rsidR="006D3017">
        <w:rPr>
          <w:rFonts w:ascii="仿宋_GB2312" w:eastAsia="仿宋_GB2312" w:hAnsi="仿宋" w:hint="eastAsia"/>
          <w:color w:val="000000" w:themeColor="text1"/>
          <w:sz w:val="32"/>
          <w:szCs w:val="32"/>
        </w:rPr>
        <w:t xml:space="preserve">                                                                  </w:t>
      </w:r>
      <w:r w:rsidRPr="003D33C6">
        <w:rPr>
          <w:rFonts w:ascii="仿宋_GB2312" w:eastAsia="仿宋_GB2312" w:hint="eastAsia"/>
          <w:b/>
          <w:color w:val="000000" w:themeColor="text1"/>
          <w:sz w:val="32"/>
          <w:szCs w:val="32"/>
        </w:rPr>
        <w:t>年</w:t>
      </w:r>
      <w:r w:rsidR="006D3017">
        <w:rPr>
          <w:rFonts w:ascii="仿宋_GB2312" w:eastAsia="仿宋_GB2312" w:hint="eastAsia"/>
          <w:b/>
          <w:color w:val="000000" w:themeColor="text1"/>
          <w:sz w:val="32"/>
          <w:szCs w:val="32"/>
        </w:rPr>
        <w:t xml:space="preserve">  </w:t>
      </w:r>
      <w:r w:rsidRPr="003D33C6">
        <w:rPr>
          <w:rFonts w:ascii="仿宋_GB2312" w:eastAsia="仿宋_GB2312" w:hint="eastAsia"/>
          <w:color w:val="000000" w:themeColor="text1"/>
          <w:sz w:val="32"/>
          <w:szCs w:val="32"/>
        </w:rPr>
        <w:t>月</w:t>
      </w:r>
      <w:r w:rsidR="006D3017">
        <w:rPr>
          <w:rFonts w:ascii="仿宋_GB2312" w:eastAsia="仿宋_GB2312" w:hint="eastAsia"/>
          <w:color w:val="000000" w:themeColor="text1"/>
          <w:sz w:val="32"/>
          <w:szCs w:val="32"/>
        </w:rPr>
        <w:t xml:space="preserve">  </w:t>
      </w:r>
      <w:r w:rsidRPr="003D33C6">
        <w:rPr>
          <w:rFonts w:ascii="仿宋_GB2312" w:eastAsia="仿宋_GB2312" w:hint="eastAsia"/>
          <w:b/>
          <w:color w:val="000000" w:themeColor="text1"/>
          <w:sz w:val="32"/>
          <w:szCs w:val="32"/>
        </w:rPr>
        <w:t>日</w:t>
      </w: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t xml:space="preserve">10-4 </w:t>
      </w:r>
      <w:r w:rsidRPr="006D3017">
        <w:rPr>
          <w:rFonts w:ascii="Times New Roman" w:eastAsia="仿宋" w:hAnsi="仿宋"/>
          <w:b/>
          <w:color w:val="000000" w:themeColor="text1"/>
          <w:sz w:val="30"/>
          <w:szCs w:val="30"/>
        </w:rPr>
        <w:t>液压泵检修评分表</w:t>
      </w:r>
    </w:p>
    <w:p w:rsidR="00B80593" w:rsidRPr="003D33C6" w:rsidRDefault="00152FED">
      <w:pPr>
        <w:adjustRightInd w:val="0"/>
        <w:snapToGrid w:val="0"/>
        <w:spacing w:line="560" w:lineRule="atLeast"/>
        <w:jc w:val="center"/>
        <w:rPr>
          <w:rFonts w:ascii="仿宋" w:eastAsia="仿宋" w:hAnsi="仿宋"/>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456"/>
        <w:gridCol w:w="3869"/>
        <w:gridCol w:w="549"/>
        <w:gridCol w:w="5045"/>
        <w:gridCol w:w="709"/>
        <w:gridCol w:w="709"/>
        <w:gridCol w:w="992"/>
        <w:gridCol w:w="1276"/>
      </w:tblGrid>
      <w:tr w:rsidR="00B80593" w:rsidRPr="006D3017">
        <w:trPr>
          <w:trHeight w:val="319"/>
          <w:jc w:val="center"/>
        </w:trPr>
        <w:tc>
          <w:tcPr>
            <w:tcW w:w="457" w:type="dxa"/>
            <w:vMerge w:val="restart"/>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lastRenderedPageBreak/>
              <w:t>序号</w:t>
            </w:r>
          </w:p>
        </w:tc>
        <w:tc>
          <w:tcPr>
            <w:tcW w:w="4325" w:type="dxa"/>
            <w:gridSpan w:val="2"/>
            <w:vMerge w:val="restart"/>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项目</w:t>
            </w:r>
          </w:p>
        </w:tc>
        <w:tc>
          <w:tcPr>
            <w:tcW w:w="5594" w:type="dxa"/>
            <w:gridSpan w:val="2"/>
            <w:vMerge w:val="restart"/>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配分</w:t>
            </w:r>
          </w:p>
        </w:tc>
        <w:tc>
          <w:tcPr>
            <w:tcW w:w="1418" w:type="dxa"/>
            <w:gridSpan w:val="2"/>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扣分</w:t>
            </w:r>
          </w:p>
        </w:tc>
        <w:tc>
          <w:tcPr>
            <w:tcW w:w="992" w:type="dxa"/>
            <w:vMerge w:val="restart"/>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得分</w:t>
            </w:r>
          </w:p>
        </w:tc>
        <w:tc>
          <w:tcPr>
            <w:tcW w:w="1276" w:type="dxa"/>
            <w:vMerge w:val="restart"/>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扣分原因</w:t>
            </w:r>
          </w:p>
        </w:tc>
      </w:tr>
      <w:tr w:rsidR="00B80593" w:rsidRPr="006D3017">
        <w:trPr>
          <w:trHeight w:val="333"/>
          <w:jc w:val="center"/>
        </w:trPr>
        <w:tc>
          <w:tcPr>
            <w:tcW w:w="457" w:type="dxa"/>
            <w:vMerge/>
            <w:vAlign w:val="center"/>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c>
          <w:tcPr>
            <w:tcW w:w="4325" w:type="dxa"/>
            <w:gridSpan w:val="2"/>
            <w:vMerge/>
            <w:vAlign w:val="center"/>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c>
          <w:tcPr>
            <w:tcW w:w="5594" w:type="dxa"/>
            <w:gridSpan w:val="2"/>
            <w:vMerge/>
            <w:vAlign w:val="center"/>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c>
          <w:tcPr>
            <w:tcW w:w="709" w:type="dxa"/>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项</w:t>
            </w:r>
          </w:p>
        </w:tc>
        <w:tc>
          <w:tcPr>
            <w:tcW w:w="709" w:type="dxa"/>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分</w:t>
            </w:r>
          </w:p>
        </w:tc>
        <w:tc>
          <w:tcPr>
            <w:tcW w:w="992" w:type="dxa"/>
            <w:vMerge/>
            <w:vAlign w:val="center"/>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c>
          <w:tcPr>
            <w:tcW w:w="1276" w:type="dxa"/>
            <w:vMerge/>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准</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备</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安全防护</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◆以下不规范行为，每项扣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）不按规定着装</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）缺检</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检查场地、器具、设备、工件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向主裁判报告比赛开始</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4</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拆</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解</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操</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作</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内容</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标记</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6</w:t>
            </w:r>
            <w:r w:rsidRPr="006D3017">
              <w:rPr>
                <w:rFonts w:ascii="Times New Roman" w:eastAsiaTheme="minorEastAsia" w:hAnsiTheme="minorEastAsia"/>
                <w:color w:val="000000" w:themeColor="text1"/>
                <w:sz w:val="24"/>
                <w:szCs w:val="24"/>
              </w:rPr>
              <w:t>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◆执行以下规范，否则每项（次）扣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）涂写位置标记；（</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）对角拧松螺钉；（</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）分步拧出螺钉；（</w:t>
            </w:r>
            <w:r w:rsidRPr="006D3017">
              <w:rPr>
                <w:rFonts w:ascii="Times New Roman" w:eastAsiaTheme="minorEastAsia" w:hAnsi="Times New Roman"/>
                <w:color w:val="000000" w:themeColor="text1"/>
                <w:sz w:val="24"/>
                <w:szCs w:val="24"/>
              </w:rPr>
              <w:t>4</w:t>
            </w:r>
            <w:r w:rsidRPr="006D3017">
              <w:rPr>
                <w:rFonts w:ascii="Times New Roman" w:eastAsiaTheme="minorEastAsia" w:hAnsiTheme="minorEastAsia"/>
                <w:color w:val="000000" w:themeColor="text1"/>
                <w:sz w:val="24"/>
                <w:szCs w:val="24"/>
              </w:rPr>
              <w:t>）零部件工作面朝上或侧向摆放；（</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）标识柱塞；（</w:t>
            </w:r>
            <w:r w:rsidRPr="006D3017">
              <w:rPr>
                <w:rFonts w:ascii="Times New Roman" w:eastAsiaTheme="minorEastAsia" w:hAnsi="Times New Roman"/>
                <w:color w:val="000000" w:themeColor="text1"/>
                <w:sz w:val="24"/>
                <w:szCs w:val="24"/>
              </w:rPr>
              <w:t>6</w:t>
            </w:r>
            <w:r w:rsidRPr="006D3017">
              <w:rPr>
                <w:rFonts w:ascii="Times New Roman" w:eastAsiaTheme="minorEastAsia" w:hAnsiTheme="minorEastAsia"/>
                <w:color w:val="000000" w:themeColor="text1"/>
                <w:sz w:val="24"/>
                <w:szCs w:val="24"/>
              </w:rPr>
              <w:t>）组件整体取出</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5</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拆卸调节器</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28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6</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拆卸轴承盖</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7</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从中间体分离前泵</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8</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取下大密封圈、配流盘、长单向阀</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◆以下不规范操作，每项（次）扣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）在工作台上推或拉零部件；（</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）零部件磕碰；（</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）工具脱手；（</w:t>
            </w:r>
            <w:r w:rsidRPr="006D3017">
              <w:rPr>
                <w:rFonts w:ascii="Times New Roman" w:eastAsiaTheme="minorEastAsia" w:hAnsi="Times New Roman"/>
                <w:color w:val="000000" w:themeColor="text1"/>
                <w:sz w:val="24"/>
                <w:szCs w:val="24"/>
              </w:rPr>
              <w:t>4</w:t>
            </w:r>
            <w:r w:rsidRPr="006D3017">
              <w:rPr>
                <w:rFonts w:ascii="Times New Roman" w:eastAsiaTheme="minorEastAsia" w:hAnsiTheme="minorEastAsia"/>
                <w:color w:val="000000" w:themeColor="text1"/>
                <w:sz w:val="24"/>
                <w:szCs w:val="24"/>
              </w:rPr>
              <w:t>）工具从工件中脱出；（</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）物件掉落；（</w:t>
            </w:r>
            <w:r w:rsidRPr="006D3017">
              <w:rPr>
                <w:rFonts w:ascii="Times New Roman" w:eastAsiaTheme="minorEastAsia" w:hAnsi="Times New Roman"/>
                <w:color w:val="000000" w:themeColor="text1"/>
                <w:sz w:val="24"/>
                <w:szCs w:val="24"/>
              </w:rPr>
              <w:t>6</w:t>
            </w:r>
            <w:r w:rsidRPr="006D3017">
              <w:rPr>
                <w:rFonts w:ascii="Times New Roman" w:eastAsiaTheme="minorEastAsia" w:hAnsiTheme="minorEastAsia"/>
                <w:color w:val="000000" w:themeColor="text1"/>
                <w:sz w:val="24"/>
                <w:szCs w:val="24"/>
              </w:rPr>
              <w:t>）丢抛物件；（</w:t>
            </w:r>
            <w:r w:rsidRPr="006D3017">
              <w:rPr>
                <w:rFonts w:ascii="Times New Roman" w:eastAsiaTheme="minorEastAsia" w:hAnsi="Times New Roman"/>
                <w:color w:val="000000" w:themeColor="text1"/>
                <w:sz w:val="24"/>
                <w:szCs w:val="24"/>
              </w:rPr>
              <w:t>7</w:t>
            </w:r>
            <w:r w:rsidRPr="006D3017">
              <w:rPr>
                <w:rFonts w:ascii="Times New Roman" w:eastAsiaTheme="minorEastAsia" w:hAnsiTheme="minorEastAsia"/>
                <w:color w:val="000000" w:themeColor="text1"/>
                <w:sz w:val="24"/>
                <w:szCs w:val="24"/>
              </w:rPr>
              <w:t>）工具摆上工作台面；（</w:t>
            </w:r>
            <w:r w:rsidRPr="006D3017">
              <w:rPr>
                <w:rFonts w:ascii="Times New Roman" w:eastAsiaTheme="minorEastAsia" w:hAnsi="Times New Roman"/>
                <w:color w:val="000000" w:themeColor="text1"/>
                <w:sz w:val="24"/>
                <w:szCs w:val="24"/>
              </w:rPr>
              <w:t>8</w:t>
            </w:r>
            <w:r w:rsidRPr="006D3017">
              <w:rPr>
                <w:rFonts w:ascii="Times New Roman" w:eastAsiaTheme="minorEastAsia" w:hAnsiTheme="minorEastAsia"/>
                <w:color w:val="000000" w:themeColor="text1"/>
                <w:sz w:val="24"/>
                <w:szCs w:val="24"/>
              </w:rPr>
              <w:t>）方法或工具不当；（</w:t>
            </w:r>
            <w:r w:rsidRPr="006D3017">
              <w:rPr>
                <w:rFonts w:ascii="Times New Roman" w:eastAsiaTheme="minorEastAsia" w:hAnsi="Times New Roman"/>
                <w:color w:val="000000" w:themeColor="text1"/>
                <w:sz w:val="24"/>
                <w:szCs w:val="24"/>
              </w:rPr>
              <w:t>9)</w:t>
            </w:r>
            <w:r w:rsidRPr="006D3017">
              <w:rPr>
                <w:rFonts w:ascii="Times New Roman" w:eastAsiaTheme="minorEastAsia" w:hAnsiTheme="minorEastAsia"/>
                <w:color w:val="000000" w:themeColor="text1"/>
                <w:sz w:val="24"/>
                <w:szCs w:val="24"/>
              </w:rPr>
              <w:t>未完成</w:t>
            </w:r>
            <w:r w:rsidRPr="006D3017">
              <w:rPr>
                <w:rFonts w:ascii="Times New Roman" w:eastAsiaTheme="minorEastAsia" w:hAnsi="Times New Roman"/>
                <w:color w:val="000000" w:themeColor="text1"/>
                <w:sz w:val="24"/>
                <w:szCs w:val="24"/>
              </w:rPr>
              <w:t>4-12</w:t>
            </w:r>
            <w:r w:rsidRPr="006D3017">
              <w:rPr>
                <w:rFonts w:ascii="Times New Roman" w:eastAsiaTheme="minorEastAsia" w:hAnsiTheme="minorEastAsia"/>
                <w:color w:val="000000" w:themeColor="text1"/>
                <w:sz w:val="24"/>
                <w:szCs w:val="24"/>
              </w:rPr>
              <w:t>中的任一项；（</w:t>
            </w:r>
            <w:r w:rsidRPr="006D3017">
              <w:rPr>
                <w:rFonts w:ascii="Times New Roman" w:eastAsiaTheme="minorEastAsia" w:hAnsi="Times New Roman"/>
                <w:color w:val="000000" w:themeColor="text1"/>
                <w:sz w:val="24"/>
                <w:szCs w:val="24"/>
              </w:rPr>
              <w:t>10</w:t>
            </w:r>
            <w:r w:rsidRPr="006D3017">
              <w:rPr>
                <w:rFonts w:ascii="Times New Roman" w:eastAsiaTheme="minorEastAsia" w:hAnsiTheme="minorEastAsia"/>
                <w:color w:val="000000" w:themeColor="text1"/>
                <w:sz w:val="24"/>
                <w:szCs w:val="24"/>
              </w:rPr>
              <w:t>）其它</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9</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整体取出缸体与柱塞组件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10</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rsidP="00044D95">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取出柱塞</w:t>
            </w:r>
            <w:r w:rsidR="00044D95" w:rsidRPr="006D3017">
              <w:rPr>
                <w:rFonts w:ascii="Times New Roman" w:eastAsiaTheme="minorEastAsia" w:hAnsiTheme="minorEastAsia"/>
                <w:color w:val="000000" w:themeColor="text1"/>
                <w:sz w:val="24"/>
                <w:szCs w:val="24"/>
              </w:rPr>
              <w:t>与九孔盘</w:t>
            </w:r>
            <w:r w:rsidRPr="006D3017">
              <w:rPr>
                <w:rFonts w:ascii="Times New Roman" w:eastAsiaTheme="minorEastAsia" w:hAnsiTheme="minorEastAsia"/>
                <w:color w:val="000000" w:themeColor="text1"/>
                <w:sz w:val="24"/>
                <w:szCs w:val="24"/>
              </w:rPr>
              <w:t>组件、</w:t>
            </w:r>
            <w:r w:rsidR="00044D95" w:rsidRPr="006D3017">
              <w:rPr>
                <w:rFonts w:ascii="Times New Roman" w:eastAsiaTheme="minorEastAsia" w:hAnsiTheme="minorEastAsia"/>
                <w:color w:val="000000" w:themeColor="text1"/>
                <w:sz w:val="24"/>
                <w:szCs w:val="24"/>
              </w:rPr>
              <w:t>主</w:t>
            </w:r>
            <w:r w:rsidRPr="006D3017">
              <w:rPr>
                <w:rFonts w:ascii="Times New Roman" w:eastAsiaTheme="minorEastAsia" w:hAnsiTheme="minorEastAsia"/>
                <w:color w:val="000000" w:themeColor="text1"/>
                <w:sz w:val="24"/>
                <w:szCs w:val="24"/>
              </w:rPr>
              <w:t>轴组件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11</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拆下斜盘支承座</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80"/>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12</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取出斜盘组件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13</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质</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量</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检</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测</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检测柱塞与缸体孔配合间隙</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8</w:t>
            </w:r>
            <w:r w:rsidRPr="006D3017">
              <w:rPr>
                <w:rFonts w:ascii="Times New Roman" w:eastAsiaTheme="minorEastAsia" w:hAnsiTheme="minorEastAsia"/>
                <w:color w:val="000000" w:themeColor="text1"/>
                <w:sz w:val="24"/>
                <w:szCs w:val="24"/>
              </w:rPr>
              <w:t>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◆按参考答案评分要求</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14</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测量中心弹簧自由高度</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15</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测量滑靴厚度</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16</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检查零件配合表面质量</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17</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装</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配</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操</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作</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内</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容</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清理零件装配面污迹</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9</w:t>
            </w:r>
            <w:r w:rsidRPr="006D3017">
              <w:rPr>
                <w:rFonts w:ascii="Times New Roman" w:eastAsiaTheme="minorEastAsia" w:hAnsiTheme="minorEastAsia"/>
                <w:color w:val="000000" w:themeColor="text1"/>
                <w:sz w:val="24"/>
                <w:szCs w:val="24"/>
              </w:rPr>
              <w:t>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◆执行以下规范，否则每项扣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）分步拧紧螺钉；（</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）对角拧紧螺钉；（</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）扭力扳手拧紧螺钉；（</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）未完成</w:t>
            </w:r>
            <w:r w:rsidRPr="006D3017">
              <w:rPr>
                <w:rFonts w:ascii="Times New Roman" w:eastAsiaTheme="minorEastAsia" w:hAnsi="Times New Roman"/>
                <w:color w:val="000000" w:themeColor="text1"/>
                <w:sz w:val="24"/>
                <w:szCs w:val="24"/>
              </w:rPr>
              <w:t>17-26</w:t>
            </w:r>
            <w:r w:rsidRPr="006D3017">
              <w:rPr>
                <w:rFonts w:ascii="Times New Roman" w:eastAsiaTheme="minorEastAsia" w:hAnsiTheme="minorEastAsia"/>
                <w:color w:val="000000" w:themeColor="text1"/>
                <w:sz w:val="24"/>
                <w:szCs w:val="24"/>
              </w:rPr>
              <w:t>中的任一项</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64"/>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18</w:t>
            </w:r>
          </w:p>
        </w:tc>
        <w:tc>
          <w:tcPr>
            <w:tcW w:w="456" w:type="dxa"/>
            <w:vMerge/>
            <w:vAlign w:val="center"/>
          </w:tcPr>
          <w:p w:rsidR="00B80593" w:rsidRPr="006D3017" w:rsidRDefault="00B80593">
            <w:pPr>
              <w:adjustRightInd w:val="0"/>
              <w:snapToGrid w:val="0"/>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安装斜盘组件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19</w:t>
            </w:r>
          </w:p>
        </w:tc>
        <w:tc>
          <w:tcPr>
            <w:tcW w:w="456" w:type="dxa"/>
            <w:vMerge/>
            <w:vAlign w:val="center"/>
          </w:tcPr>
          <w:p w:rsidR="00B80593" w:rsidRPr="006D3017" w:rsidRDefault="00B80593">
            <w:pPr>
              <w:adjustRightInd w:val="0"/>
              <w:snapToGrid w:val="0"/>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安装斜盘支承座</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379"/>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20</w:t>
            </w:r>
          </w:p>
        </w:tc>
        <w:tc>
          <w:tcPr>
            <w:tcW w:w="456" w:type="dxa"/>
            <w:vMerge/>
            <w:vAlign w:val="center"/>
          </w:tcPr>
          <w:p w:rsidR="00B80593" w:rsidRPr="006D3017" w:rsidRDefault="00B80593">
            <w:pPr>
              <w:adjustRightInd w:val="0"/>
              <w:snapToGrid w:val="0"/>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安装主轴与轴承组件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21</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安装轴承盖</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◆以下不规范行为，每项（次）扣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rsidP="003D33C6">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）在工作台上推或拉零部件；（</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）零部件磕碰；（</w:t>
            </w:r>
            <w:r w:rsidRPr="006D3017">
              <w:rPr>
                <w:rFonts w:ascii="Times New Roman" w:eastAsiaTheme="minorEastAsia" w:hAnsi="Times New Roman"/>
                <w:color w:val="000000" w:themeColor="text1"/>
                <w:sz w:val="24"/>
                <w:szCs w:val="24"/>
              </w:rPr>
              <w:t>3</w:t>
            </w:r>
            <w:r w:rsidRPr="006D3017">
              <w:rPr>
                <w:rFonts w:ascii="Times New Roman" w:eastAsiaTheme="minorEastAsia" w:hAnsiTheme="minorEastAsia"/>
                <w:color w:val="000000" w:themeColor="text1"/>
                <w:sz w:val="24"/>
                <w:szCs w:val="24"/>
              </w:rPr>
              <w:t>）物件掉落；（</w:t>
            </w:r>
            <w:r w:rsidRPr="006D3017">
              <w:rPr>
                <w:rFonts w:ascii="Times New Roman" w:eastAsiaTheme="minorEastAsia" w:hAnsi="Times New Roman"/>
                <w:color w:val="000000" w:themeColor="text1"/>
                <w:sz w:val="24"/>
                <w:szCs w:val="24"/>
              </w:rPr>
              <w:t>4</w:t>
            </w:r>
            <w:r w:rsidRPr="006D3017">
              <w:rPr>
                <w:rFonts w:ascii="Times New Roman" w:eastAsiaTheme="minorEastAsia" w:hAnsiTheme="minorEastAsia"/>
                <w:color w:val="000000" w:themeColor="text1"/>
                <w:sz w:val="24"/>
                <w:szCs w:val="24"/>
              </w:rPr>
              <w:t>）丢抛物件；（</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）工具摆上工作台面；（</w:t>
            </w:r>
            <w:r w:rsidRPr="006D3017">
              <w:rPr>
                <w:rFonts w:ascii="Times New Roman" w:eastAsiaTheme="minorEastAsia" w:hAnsi="Times New Roman"/>
                <w:color w:val="000000" w:themeColor="text1"/>
                <w:sz w:val="24"/>
                <w:szCs w:val="24"/>
              </w:rPr>
              <w:t>6</w:t>
            </w:r>
            <w:r w:rsidRPr="006D3017">
              <w:rPr>
                <w:rFonts w:ascii="Times New Roman" w:eastAsiaTheme="minorEastAsia" w:hAnsiTheme="minorEastAsia"/>
                <w:color w:val="000000" w:themeColor="text1"/>
                <w:sz w:val="24"/>
                <w:szCs w:val="24"/>
              </w:rPr>
              <w:t>）方法或工具不当；（</w:t>
            </w:r>
            <w:r w:rsidRPr="006D3017">
              <w:rPr>
                <w:rFonts w:ascii="Times New Roman" w:eastAsiaTheme="minorEastAsia" w:hAnsi="Times New Roman"/>
                <w:color w:val="000000" w:themeColor="text1"/>
                <w:sz w:val="24"/>
                <w:szCs w:val="24"/>
              </w:rPr>
              <w:t>7</w:t>
            </w:r>
            <w:r w:rsidRPr="006D3017">
              <w:rPr>
                <w:rFonts w:ascii="Times New Roman" w:eastAsiaTheme="minorEastAsia" w:hAnsiTheme="minorEastAsia"/>
                <w:color w:val="000000" w:themeColor="text1"/>
                <w:sz w:val="24"/>
                <w:szCs w:val="24"/>
              </w:rPr>
              <w:t>）</w:t>
            </w:r>
            <w:r w:rsidRPr="006D3017">
              <w:rPr>
                <w:rFonts w:ascii="Times New Roman" w:eastAsiaTheme="minorEastAsia" w:hAnsiTheme="minorEastAsia"/>
                <w:color w:val="000000" w:themeColor="text1"/>
                <w:sz w:val="24"/>
                <w:szCs w:val="24"/>
              </w:rPr>
              <w:lastRenderedPageBreak/>
              <w:t>反复操作；（</w:t>
            </w:r>
            <w:r w:rsidRPr="006D3017">
              <w:rPr>
                <w:rFonts w:ascii="Times New Roman" w:eastAsiaTheme="minorEastAsia" w:hAnsi="Times New Roman"/>
                <w:color w:val="000000" w:themeColor="text1"/>
                <w:sz w:val="24"/>
                <w:szCs w:val="24"/>
              </w:rPr>
              <w:t>8</w:t>
            </w:r>
            <w:r w:rsidRPr="006D3017">
              <w:rPr>
                <w:rFonts w:ascii="Times New Roman" w:eastAsiaTheme="minorEastAsia" w:hAnsiTheme="minorEastAsia"/>
                <w:color w:val="000000" w:themeColor="text1"/>
                <w:sz w:val="24"/>
                <w:szCs w:val="24"/>
              </w:rPr>
              <w:t>）安装未到位；（</w:t>
            </w:r>
            <w:r w:rsidRPr="006D3017">
              <w:rPr>
                <w:rFonts w:ascii="Times New Roman" w:eastAsiaTheme="minorEastAsia" w:hAnsi="Times New Roman"/>
                <w:color w:val="000000" w:themeColor="text1"/>
                <w:sz w:val="24"/>
                <w:szCs w:val="24"/>
              </w:rPr>
              <w:t>9</w:t>
            </w:r>
            <w:r w:rsidRPr="006D3017">
              <w:rPr>
                <w:rFonts w:ascii="Times New Roman" w:eastAsiaTheme="minorEastAsia" w:hAnsiTheme="minorEastAsia"/>
                <w:color w:val="000000" w:themeColor="text1"/>
                <w:sz w:val="24"/>
                <w:szCs w:val="24"/>
              </w:rPr>
              <w:t>）漏装零件；（</w:t>
            </w:r>
            <w:r w:rsidRPr="006D3017">
              <w:rPr>
                <w:rFonts w:ascii="Times New Roman" w:eastAsiaTheme="minorEastAsia" w:hAnsi="Times New Roman"/>
                <w:color w:val="000000" w:themeColor="text1"/>
                <w:sz w:val="24"/>
                <w:szCs w:val="24"/>
              </w:rPr>
              <w:t>10</w:t>
            </w:r>
            <w:r w:rsidRPr="006D3017">
              <w:rPr>
                <w:rFonts w:ascii="Times New Roman" w:eastAsiaTheme="minorEastAsia" w:hAnsiTheme="minorEastAsia"/>
                <w:color w:val="000000" w:themeColor="text1"/>
                <w:sz w:val="24"/>
                <w:szCs w:val="24"/>
              </w:rPr>
              <w:t>）</w:t>
            </w:r>
            <w:r w:rsidR="003D33C6" w:rsidRPr="006D3017">
              <w:rPr>
                <w:rFonts w:ascii="Times New Roman" w:eastAsiaTheme="minorEastAsia" w:hAnsiTheme="minorEastAsia"/>
                <w:color w:val="000000" w:themeColor="text1"/>
                <w:sz w:val="24"/>
                <w:szCs w:val="24"/>
              </w:rPr>
              <w:t>未使用扭力扳手</w:t>
            </w: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11</w:t>
            </w:r>
            <w:r w:rsidRPr="006D3017">
              <w:rPr>
                <w:rFonts w:ascii="Times New Roman" w:eastAsiaTheme="minorEastAsia" w:hAnsiTheme="minorEastAsia"/>
                <w:color w:val="000000" w:themeColor="text1"/>
                <w:sz w:val="24"/>
                <w:szCs w:val="24"/>
              </w:rPr>
              <w:t>）其它违规操作</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22</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安装柱塞与九孔盘组件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23</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安装缸体及柱塞组件</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24</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安装配流盘、密封圈、长单向阀</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lastRenderedPageBreak/>
              <w:t>25</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组装前泵总成</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lastRenderedPageBreak/>
              <w:t>26</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安装调节器</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27</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收</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尾</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擦拭工件、设备、整理器具</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◆以下不规范行为，每项扣</w:t>
            </w:r>
            <w:r w:rsidRPr="006D3017">
              <w:rPr>
                <w:rFonts w:ascii="Times New Roman" w:eastAsiaTheme="minorEastAsia" w:hAnsi="Times New Roman"/>
                <w:color w:val="000000" w:themeColor="text1"/>
                <w:sz w:val="24"/>
                <w:szCs w:val="24"/>
              </w:rPr>
              <w:t>0.5</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）物件不摆回原位</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）项目漏项</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28</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场地污染时进行清扫</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29</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报告</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30</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安</w:t>
            </w:r>
          </w:p>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全</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工作态度</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扣分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◆不听从指挥、顶撞、争吵，每次扣</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◆损伤，每次扣</w:t>
            </w:r>
            <w:r w:rsidRPr="006D3017">
              <w:rPr>
                <w:rFonts w:ascii="Times New Roman" w:eastAsiaTheme="minorEastAsia" w:hAnsi="Times New Roman"/>
                <w:color w:val="000000" w:themeColor="text1"/>
                <w:sz w:val="24"/>
                <w:szCs w:val="24"/>
              </w:rPr>
              <w:t>2</w:t>
            </w:r>
            <w:r w:rsidRPr="006D3017">
              <w:rPr>
                <w:rFonts w:ascii="Times New Roman" w:eastAsiaTheme="minorEastAsia" w:hAnsiTheme="minorEastAsia"/>
                <w:color w:val="000000" w:themeColor="text1"/>
                <w:sz w:val="24"/>
                <w:szCs w:val="24"/>
              </w:rPr>
              <w:t>分</w:t>
            </w:r>
          </w:p>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◆轻伤，每次扣</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分；重伤，取消成绩</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31</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物件安全</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32</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人员安全</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33</w:t>
            </w:r>
          </w:p>
        </w:tc>
        <w:tc>
          <w:tcPr>
            <w:tcW w:w="456"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效率</w:t>
            </w: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工作时间</w:t>
            </w:r>
          </w:p>
        </w:tc>
        <w:tc>
          <w:tcPr>
            <w:tcW w:w="549" w:type="dxa"/>
            <w:vMerge w:val="restart"/>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加分</w:t>
            </w:r>
          </w:p>
        </w:tc>
        <w:tc>
          <w:tcPr>
            <w:tcW w:w="5045" w:type="dxa"/>
            <w:vMerge w:val="restart"/>
            <w:vAlign w:val="center"/>
          </w:tcPr>
          <w:p w:rsidR="00B80593" w:rsidRPr="006D3017" w:rsidRDefault="00152FED">
            <w:pPr>
              <w:adjustRightInd w:val="0"/>
              <w:snapToGrid w:val="0"/>
              <w:jc w:val="left"/>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每提前</w:t>
            </w:r>
            <w:r w:rsidRPr="006D3017">
              <w:rPr>
                <w:rFonts w:ascii="Times New Roman" w:eastAsiaTheme="minorEastAsia" w:hAnsi="Times New Roman"/>
                <w:color w:val="000000" w:themeColor="text1"/>
                <w:sz w:val="24"/>
                <w:szCs w:val="24"/>
              </w:rPr>
              <w:t>5</w:t>
            </w:r>
            <w:r w:rsidRPr="006D3017">
              <w:rPr>
                <w:rFonts w:ascii="Times New Roman" w:eastAsiaTheme="minorEastAsia" w:hAnsiTheme="minorEastAsia"/>
                <w:color w:val="000000" w:themeColor="text1"/>
                <w:sz w:val="24"/>
                <w:szCs w:val="24"/>
              </w:rPr>
              <w:t>分钟完成得</w:t>
            </w:r>
            <w:r w:rsidRPr="006D3017">
              <w:rPr>
                <w:rFonts w:ascii="Times New Roman" w:eastAsiaTheme="minorEastAsia" w:hAnsi="Times New Roman"/>
                <w:color w:val="000000" w:themeColor="text1"/>
                <w:sz w:val="24"/>
                <w:szCs w:val="24"/>
              </w:rPr>
              <w:t>1</w:t>
            </w:r>
            <w:r w:rsidRPr="006D3017">
              <w:rPr>
                <w:rFonts w:ascii="Times New Roman" w:eastAsiaTheme="minorEastAsia" w:hAnsiTheme="minorEastAsia"/>
                <w:color w:val="000000" w:themeColor="text1"/>
                <w:sz w:val="24"/>
                <w:szCs w:val="24"/>
              </w:rPr>
              <w:t>分，可累计。</w:t>
            </w: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restart"/>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146"/>
          <w:jc w:val="center"/>
        </w:trPr>
        <w:tc>
          <w:tcPr>
            <w:tcW w:w="457" w:type="dxa"/>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34</w:t>
            </w:r>
          </w:p>
        </w:tc>
        <w:tc>
          <w:tcPr>
            <w:tcW w:w="456"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3869" w:type="dxa"/>
            <w:vAlign w:val="center"/>
          </w:tcPr>
          <w:p w:rsidR="00B80593" w:rsidRPr="006D3017" w:rsidRDefault="00152FED">
            <w:pPr>
              <w:adjustRightInd w:val="0"/>
              <w:snapToGrid w:val="0"/>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装配进度</w:t>
            </w:r>
          </w:p>
        </w:tc>
        <w:tc>
          <w:tcPr>
            <w:tcW w:w="54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5045" w:type="dxa"/>
            <w:vMerge/>
            <w:vAlign w:val="center"/>
          </w:tcPr>
          <w:p w:rsidR="00B80593" w:rsidRPr="006D3017" w:rsidRDefault="00B80593">
            <w:pPr>
              <w:adjustRightInd w:val="0"/>
              <w:snapToGrid w:val="0"/>
              <w:jc w:val="left"/>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09"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992" w:type="dxa"/>
            <w:vMerge/>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r>
      <w:tr w:rsidR="00B80593" w:rsidRPr="006D3017">
        <w:trPr>
          <w:trHeight w:val="526"/>
          <w:jc w:val="center"/>
        </w:trPr>
        <w:tc>
          <w:tcPr>
            <w:tcW w:w="10376" w:type="dxa"/>
            <w:gridSpan w:val="5"/>
            <w:vAlign w:val="center"/>
          </w:tcPr>
          <w:p w:rsidR="00B80593" w:rsidRPr="006D3017" w:rsidRDefault="00152FED">
            <w:pPr>
              <w:adjustRightInd w:val="0"/>
              <w:snapToGrid w:val="0"/>
              <w:jc w:val="center"/>
              <w:rPr>
                <w:rFonts w:ascii="Times New Roman" w:eastAsiaTheme="minorEastAsia" w:hAnsi="Times New Roman"/>
                <w:b/>
                <w:color w:val="000000" w:themeColor="text1"/>
                <w:sz w:val="24"/>
                <w:szCs w:val="24"/>
              </w:rPr>
            </w:pPr>
            <w:r w:rsidRPr="006D3017">
              <w:rPr>
                <w:rFonts w:ascii="Times New Roman" w:eastAsiaTheme="minorEastAsia" w:hAnsiTheme="minorEastAsia"/>
                <w:b/>
                <w:color w:val="000000" w:themeColor="text1"/>
                <w:sz w:val="24"/>
                <w:szCs w:val="24"/>
              </w:rPr>
              <w:t>总得分（满分</w:t>
            </w:r>
            <w:r w:rsidRPr="006D3017">
              <w:rPr>
                <w:rFonts w:ascii="Times New Roman" w:eastAsiaTheme="minorEastAsia" w:hAnsi="Times New Roman"/>
                <w:b/>
                <w:color w:val="000000" w:themeColor="text1"/>
                <w:sz w:val="24"/>
                <w:szCs w:val="24"/>
              </w:rPr>
              <w:t>25</w:t>
            </w:r>
            <w:r w:rsidRPr="006D3017">
              <w:rPr>
                <w:rFonts w:ascii="Times New Roman" w:eastAsiaTheme="minorEastAsia" w:hAnsiTheme="minorEastAsia"/>
                <w:b/>
                <w:color w:val="000000" w:themeColor="text1"/>
                <w:sz w:val="24"/>
                <w:szCs w:val="24"/>
              </w:rPr>
              <w:t>分）</w:t>
            </w:r>
          </w:p>
        </w:tc>
        <w:tc>
          <w:tcPr>
            <w:tcW w:w="2410" w:type="dxa"/>
            <w:gridSpan w:val="3"/>
            <w:vAlign w:val="center"/>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c>
          <w:tcPr>
            <w:tcW w:w="1276" w:type="dxa"/>
          </w:tcPr>
          <w:p w:rsidR="00B80593" w:rsidRPr="006D3017" w:rsidRDefault="00B80593">
            <w:pPr>
              <w:adjustRightInd w:val="0"/>
              <w:snapToGrid w:val="0"/>
              <w:jc w:val="center"/>
              <w:rPr>
                <w:rFonts w:ascii="Times New Roman" w:eastAsiaTheme="minorEastAsia" w:hAnsi="Times New Roman"/>
                <w:b/>
                <w:color w:val="000000" w:themeColor="text1"/>
                <w:sz w:val="24"/>
                <w:szCs w:val="24"/>
              </w:rPr>
            </w:pPr>
          </w:p>
        </w:tc>
      </w:tr>
    </w:tbl>
    <w:p w:rsidR="00B80593" w:rsidRPr="003D33C6" w:rsidRDefault="00152FED">
      <w:pPr>
        <w:adjustRightInd w:val="0"/>
        <w:snapToGrid w:val="0"/>
        <w:spacing w:line="560" w:lineRule="atLeast"/>
        <w:rPr>
          <w:rFonts w:ascii="仿宋_GB2312" w:eastAsia="仿宋_GB2312"/>
          <w:color w:val="000000" w:themeColor="text1"/>
          <w:sz w:val="32"/>
          <w:szCs w:val="32"/>
        </w:rPr>
      </w:pPr>
      <w:r w:rsidRPr="003D33C6">
        <w:rPr>
          <w:rFonts w:ascii="仿宋_GB2312" w:eastAsia="仿宋_GB2312" w:hint="eastAsia"/>
          <w:color w:val="000000" w:themeColor="text1"/>
          <w:sz w:val="32"/>
          <w:szCs w:val="32"/>
        </w:rPr>
        <w:t>选手竞赛用时：分秒，选手最后得分：分</w:t>
      </w:r>
    </w:p>
    <w:p w:rsidR="00B80593" w:rsidRPr="003D33C6" w:rsidRDefault="00152FED">
      <w:pPr>
        <w:adjustRightInd w:val="0"/>
        <w:snapToGrid w:val="0"/>
        <w:spacing w:line="560" w:lineRule="atLeast"/>
        <w:rPr>
          <w:rFonts w:ascii="仿宋_GB2312" w:eastAsia="仿宋_GB2312"/>
          <w:b/>
          <w:color w:val="000000" w:themeColor="text1"/>
          <w:sz w:val="32"/>
          <w:szCs w:val="32"/>
        </w:rPr>
      </w:pPr>
      <w:r w:rsidRPr="003D33C6">
        <w:rPr>
          <w:rFonts w:ascii="仿宋_GB2312" w:eastAsia="仿宋_GB2312" w:hint="eastAsia"/>
          <w:color w:val="000000" w:themeColor="text1"/>
          <w:sz w:val="32"/>
          <w:szCs w:val="32"/>
        </w:rPr>
        <w:t>裁判员：</w:t>
      </w:r>
    </w:p>
    <w:p w:rsidR="00B80593" w:rsidRPr="003D33C6" w:rsidRDefault="00152FED">
      <w:pPr>
        <w:adjustRightInd w:val="0"/>
        <w:snapToGrid w:val="0"/>
        <w:spacing w:line="560" w:lineRule="atLeast"/>
        <w:jc w:val="right"/>
        <w:rPr>
          <w:rFonts w:ascii="仿宋_GB2312" w:eastAsia="仿宋_GB2312"/>
          <w:b/>
          <w:color w:val="000000" w:themeColor="text1"/>
          <w:sz w:val="32"/>
          <w:szCs w:val="32"/>
        </w:rPr>
      </w:pPr>
      <w:r w:rsidRPr="003D33C6">
        <w:rPr>
          <w:rFonts w:ascii="仿宋_GB2312" w:eastAsia="仿宋_GB2312" w:hint="eastAsia"/>
          <w:b/>
          <w:color w:val="000000" w:themeColor="text1"/>
          <w:sz w:val="32"/>
          <w:szCs w:val="32"/>
        </w:rPr>
        <w:t>年</w:t>
      </w:r>
      <w:r w:rsidR="006D3017">
        <w:rPr>
          <w:rFonts w:ascii="仿宋_GB2312" w:eastAsia="仿宋_GB2312" w:hint="eastAsia"/>
          <w:b/>
          <w:color w:val="000000" w:themeColor="text1"/>
          <w:sz w:val="32"/>
          <w:szCs w:val="32"/>
        </w:rPr>
        <w:t xml:space="preserve">  </w:t>
      </w:r>
      <w:r w:rsidRPr="003D33C6">
        <w:rPr>
          <w:rFonts w:ascii="仿宋_GB2312" w:eastAsia="仿宋_GB2312" w:hint="eastAsia"/>
          <w:color w:val="000000" w:themeColor="text1"/>
          <w:sz w:val="32"/>
          <w:szCs w:val="32"/>
        </w:rPr>
        <w:t>月</w:t>
      </w:r>
      <w:r w:rsidR="006D3017">
        <w:rPr>
          <w:rFonts w:ascii="仿宋_GB2312" w:eastAsia="仿宋_GB2312" w:hint="eastAsia"/>
          <w:color w:val="000000" w:themeColor="text1"/>
          <w:sz w:val="32"/>
          <w:szCs w:val="32"/>
        </w:rPr>
        <w:t xml:space="preserve">  </w:t>
      </w:r>
      <w:r w:rsidRPr="003D33C6">
        <w:rPr>
          <w:rFonts w:ascii="仿宋_GB2312" w:eastAsia="仿宋_GB2312" w:hint="eastAsia"/>
          <w:b/>
          <w:color w:val="000000" w:themeColor="text1"/>
          <w:sz w:val="32"/>
          <w:szCs w:val="32"/>
        </w:rPr>
        <w:t>日</w:t>
      </w:r>
    </w:p>
    <w:p w:rsidR="00B80593" w:rsidRPr="003D33C6" w:rsidRDefault="00B80593">
      <w:pPr>
        <w:adjustRightInd w:val="0"/>
        <w:snapToGrid w:val="0"/>
        <w:spacing w:line="560" w:lineRule="atLeast"/>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jc w:val="center"/>
        <w:rPr>
          <w:rFonts w:ascii="宋体" w:hAnsi="宋体"/>
          <w:b/>
          <w:color w:val="000000" w:themeColor="text1"/>
          <w:sz w:val="24"/>
          <w:szCs w:val="24"/>
        </w:rPr>
      </w:pPr>
    </w:p>
    <w:p w:rsidR="00B80593" w:rsidRPr="003D33C6" w:rsidRDefault="00B80593">
      <w:pPr>
        <w:adjustRightInd w:val="0"/>
        <w:snapToGrid w:val="0"/>
        <w:spacing w:line="560" w:lineRule="atLeast"/>
        <w:jc w:val="center"/>
        <w:rPr>
          <w:rFonts w:ascii="宋体" w:hAnsi="宋体"/>
          <w:b/>
          <w:color w:val="000000" w:themeColor="text1"/>
          <w:sz w:val="24"/>
          <w:szCs w:val="24"/>
        </w:rPr>
      </w:pPr>
    </w:p>
    <w:p w:rsidR="00B80593" w:rsidRPr="003D33C6" w:rsidRDefault="00B80593">
      <w:pPr>
        <w:adjustRightInd w:val="0"/>
        <w:snapToGrid w:val="0"/>
        <w:spacing w:line="560" w:lineRule="atLeast"/>
        <w:jc w:val="center"/>
        <w:rPr>
          <w:rFonts w:ascii="宋体" w:hAnsi="宋体"/>
          <w:b/>
          <w:color w:val="000000" w:themeColor="text1"/>
          <w:sz w:val="24"/>
          <w:szCs w:val="24"/>
        </w:rPr>
      </w:pPr>
    </w:p>
    <w:p w:rsidR="00B80593" w:rsidRDefault="00B80593">
      <w:pPr>
        <w:adjustRightInd w:val="0"/>
        <w:snapToGrid w:val="0"/>
        <w:spacing w:line="560" w:lineRule="atLeast"/>
        <w:jc w:val="center"/>
        <w:rPr>
          <w:rFonts w:ascii="宋体" w:hAnsi="宋体"/>
          <w:b/>
          <w:color w:val="000000" w:themeColor="text1"/>
          <w:sz w:val="24"/>
          <w:szCs w:val="24"/>
        </w:rPr>
      </w:pPr>
    </w:p>
    <w:p w:rsidR="006D3017" w:rsidRDefault="006D3017">
      <w:pPr>
        <w:adjustRightInd w:val="0"/>
        <w:snapToGrid w:val="0"/>
        <w:spacing w:line="560" w:lineRule="atLeast"/>
        <w:jc w:val="center"/>
        <w:rPr>
          <w:rFonts w:ascii="宋体" w:hAnsi="宋体"/>
          <w:b/>
          <w:color w:val="000000" w:themeColor="text1"/>
          <w:sz w:val="24"/>
          <w:szCs w:val="24"/>
        </w:rPr>
      </w:pPr>
    </w:p>
    <w:p w:rsidR="006D3017" w:rsidRPr="003D33C6" w:rsidRDefault="006D3017">
      <w:pPr>
        <w:adjustRightInd w:val="0"/>
        <w:snapToGrid w:val="0"/>
        <w:spacing w:line="560" w:lineRule="atLeast"/>
        <w:jc w:val="center"/>
        <w:rPr>
          <w:rFonts w:ascii="宋体" w:hAnsi="宋体"/>
          <w:b/>
          <w:color w:val="000000" w:themeColor="text1"/>
          <w:sz w:val="24"/>
          <w:szCs w:val="24"/>
        </w:rPr>
      </w:pP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lastRenderedPageBreak/>
        <w:t xml:space="preserve">10-5 </w:t>
      </w:r>
      <w:r w:rsidRPr="006D3017">
        <w:rPr>
          <w:rFonts w:ascii="Times New Roman" w:eastAsia="仿宋" w:hAnsi="仿宋"/>
          <w:b/>
          <w:color w:val="000000" w:themeColor="text1"/>
          <w:sz w:val="30"/>
          <w:szCs w:val="30"/>
        </w:rPr>
        <w:t>液压系统故障原因初步诊断分析记录表</w:t>
      </w:r>
    </w:p>
    <w:p w:rsidR="00B80593" w:rsidRPr="003D33C6" w:rsidRDefault="00152FED">
      <w:pPr>
        <w:adjustRightInd w:val="0"/>
        <w:snapToGrid w:val="0"/>
        <w:spacing w:line="560" w:lineRule="atLeast"/>
        <w:jc w:val="center"/>
        <w:rPr>
          <w:rFonts w:ascii="仿宋" w:eastAsia="仿宋" w:hAnsi="仿宋"/>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3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8303"/>
        <w:gridCol w:w="3904"/>
      </w:tblGrid>
      <w:tr w:rsidR="00B80593" w:rsidRPr="006D3017">
        <w:trPr>
          <w:trHeight w:val="738"/>
          <w:jc w:val="center"/>
        </w:trPr>
        <w:tc>
          <w:tcPr>
            <w:tcW w:w="1489" w:type="dxa"/>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故障现象</w:t>
            </w:r>
          </w:p>
        </w:tc>
        <w:tc>
          <w:tcPr>
            <w:tcW w:w="12207" w:type="dxa"/>
            <w:gridSpan w:val="2"/>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724"/>
          <w:jc w:val="center"/>
        </w:trPr>
        <w:tc>
          <w:tcPr>
            <w:tcW w:w="1489" w:type="dxa"/>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初步诊断故障原因（范围）</w:t>
            </w:r>
          </w:p>
        </w:tc>
        <w:tc>
          <w:tcPr>
            <w:tcW w:w="12207" w:type="dxa"/>
            <w:gridSpan w:val="2"/>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428"/>
          <w:jc w:val="center"/>
        </w:trPr>
        <w:tc>
          <w:tcPr>
            <w:tcW w:w="13696" w:type="dxa"/>
            <w:gridSpan w:val="3"/>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诊断方法或诊断依据</w:t>
            </w:r>
          </w:p>
        </w:tc>
      </w:tr>
      <w:tr w:rsidR="00B80593" w:rsidRPr="006D3017">
        <w:trPr>
          <w:trHeight w:val="428"/>
          <w:jc w:val="center"/>
        </w:trPr>
        <w:tc>
          <w:tcPr>
            <w:tcW w:w="1489" w:type="dxa"/>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序号</w:t>
            </w:r>
          </w:p>
        </w:tc>
        <w:tc>
          <w:tcPr>
            <w:tcW w:w="8303" w:type="dxa"/>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诊断方法或诊断依据</w:t>
            </w:r>
          </w:p>
        </w:tc>
        <w:tc>
          <w:tcPr>
            <w:tcW w:w="3904" w:type="dxa"/>
            <w:vAlign w:val="center"/>
          </w:tcPr>
          <w:p w:rsidR="00B80593" w:rsidRPr="006D3017" w:rsidRDefault="00152FED">
            <w:pPr>
              <w:adjustRightInd w:val="0"/>
              <w:snapToGrid w:val="0"/>
              <w:jc w:val="center"/>
              <w:rPr>
                <w:rFonts w:ascii="宋体"/>
                <w:color w:val="000000" w:themeColor="text1"/>
                <w:sz w:val="28"/>
                <w:szCs w:val="28"/>
              </w:rPr>
            </w:pPr>
            <w:r w:rsidRPr="006D3017">
              <w:rPr>
                <w:rFonts w:ascii="宋体" w:hAnsi="宋体" w:hint="eastAsia"/>
                <w:color w:val="000000" w:themeColor="text1"/>
                <w:sz w:val="28"/>
                <w:szCs w:val="28"/>
              </w:rPr>
              <w:t>结论</w:t>
            </w:r>
          </w:p>
        </w:tc>
      </w:tr>
      <w:tr w:rsidR="00B80593" w:rsidRPr="006D3017">
        <w:trPr>
          <w:trHeight w:val="538"/>
          <w:jc w:val="center"/>
        </w:trPr>
        <w:tc>
          <w:tcPr>
            <w:tcW w:w="1489" w:type="dxa"/>
            <w:tcBorders>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6"/>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6"/>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6"/>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6"/>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6"/>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34"/>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34"/>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34"/>
          <w:jc w:val="center"/>
        </w:trPr>
        <w:tc>
          <w:tcPr>
            <w:tcW w:w="1489"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bottom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r w:rsidR="00B80593" w:rsidRPr="006D3017">
        <w:trPr>
          <w:trHeight w:val="528"/>
          <w:jc w:val="center"/>
        </w:trPr>
        <w:tc>
          <w:tcPr>
            <w:tcW w:w="1489" w:type="dxa"/>
            <w:tcBorders>
              <w:top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8303" w:type="dxa"/>
            <w:tcBorders>
              <w:top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c>
          <w:tcPr>
            <w:tcW w:w="3904" w:type="dxa"/>
            <w:tcBorders>
              <w:top w:val="dashed" w:sz="4" w:space="0" w:color="auto"/>
            </w:tcBorders>
            <w:vAlign w:val="center"/>
          </w:tcPr>
          <w:p w:rsidR="00B80593" w:rsidRPr="006D3017" w:rsidRDefault="00B80593">
            <w:pPr>
              <w:adjustRightInd w:val="0"/>
              <w:snapToGrid w:val="0"/>
              <w:jc w:val="center"/>
              <w:rPr>
                <w:rFonts w:ascii="宋体"/>
                <w:color w:val="000000" w:themeColor="text1"/>
                <w:sz w:val="28"/>
                <w:szCs w:val="28"/>
              </w:rPr>
            </w:pPr>
          </w:p>
        </w:tc>
      </w:tr>
    </w:tbl>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lastRenderedPageBreak/>
        <w:t xml:space="preserve">10-6 </w:t>
      </w:r>
      <w:r w:rsidRPr="006D3017">
        <w:rPr>
          <w:rFonts w:ascii="Times New Roman" w:eastAsia="仿宋" w:hAnsi="仿宋"/>
          <w:b/>
          <w:color w:val="000000" w:themeColor="text1"/>
          <w:sz w:val="30"/>
          <w:szCs w:val="30"/>
        </w:rPr>
        <w:t>液压零部件故障诊断记录表</w:t>
      </w:r>
    </w:p>
    <w:p w:rsidR="00B80593" w:rsidRPr="003D33C6" w:rsidRDefault="00152FED">
      <w:pPr>
        <w:adjustRightInd w:val="0"/>
        <w:snapToGrid w:val="0"/>
        <w:spacing w:line="560" w:lineRule="atLeast"/>
        <w:jc w:val="center"/>
        <w:rPr>
          <w:rFonts w:ascii="仿宋" w:eastAsia="仿宋" w:hAnsi="仿宋"/>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3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10767"/>
      </w:tblGrid>
      <w:tr w:rsidR="00B80593" w:rsidRPr="003D33C6">
        <w:trPr>
          <w:trHeight w:val="426"/>
          <w:jc w:val="center"/>
        </w:trPr>
        <w:tc>
          <w:tcPr>
            <w:tcW w:w="13696" w:type="dxa"/>
            <w:gridSpan w:val="2"/>
            <w:vAlign w:val="center"/>
          </w:tcPr>
          <w:p w:rsidR="00B80593" w:rsidRPr="003D33C6" w:rsidRDefault="00152FED">
            <w:pPr>
              <w:adjustRightInd w:val="0"/>
              <w:snapToGrid w:val="0"/>
              <w:jc w:val="center"/>
              <w:rPr>
                <w:rFonts w:ascii="宋体"/>
                <w:b/>
                <w:color w:val="000000" w:themeColor="text1"/>
                <w:sz w:val="24"/>
                <w:szCs w:val="24"/>
              </w:rPr>
            </w:pPr>
            <w:r w:rsidRPr="003D33C6">
              <w:rPr>
                <w:rFonts w:ascii="宋体" w:hAnsi="宋体" w:hint="eastAsia"/>
                <w:b/>
                <w:color w:val="000000" w:themeColor="text1"/>
                <w:sz w:val="24"/>
                <w:szCs w:val="24"/>
              </w:rPr>
              <w:t>故障零部件一</w:t>
            </w:r>
          </w:p>
        </w:tc>
      </w:tr>
      <w:tr w:rsidR="00B80593" w:rsidRPr="003D33C6">
        <w:trPr>
          <w:trHeight w:val="544"/>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故障的零部件名称</w:t>
            </w:r>
          </w:p>
        </w:tc>
        <w:tc>
          <w:tcPr>
            <w:tcW w:w="10767" w:type="dxa"/>
            <w:vAlign w:val="center"/>
          </w:tcPr>
          <w:p w:rsidR="00B80593" w:rsidRPr="003D33C6" w:rsidRDefault="00B80593">
            <w:pPr>
              <w:adjustRightInd w:val="0"/>
              <w:snapToGrid w:val="0"/>
              <w:jc w:val="center"/>
              <w:rPr>
                <w:rFonts w:ascii="宋体"/>
                <w:color w:val="000000" w:themeColor="text1"/>
                <w:sz w:val="24"/>
                <w:szCs w:val="24"/>
              </w:rPr>
            </w:pPr>
          </w:p>
        </w:tc>
      </w:tr>
      <w:tr w:rsidR="00B80593" w:rsidRPr="003D33C6">
        <w:trPr>
          <w:trHeight w:val="738"/>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故障的零部件在液压系统中的作用</w:t>
            </w:r>
          </w:p>
        </w:tc>
        <w:tc>
          <w:tcPr>
            <w:tcW w:w="10767" w:type="dxa"/>
            <w:vAlign w:val="center"/>
          </w:tcPr>
          <w:p w:rsidR="00B80593" w:rsidRPr="003D33C6" w:rsidRDefault="00B80593">
            <w:pPr>
              <w:adjustRightInd w:val="0"/>
              <w:snapToGrid w:val="0"/>
              <w:jc w:val="center"/>
              <w:rPr>
                <w:rFonts w:ascii="宋体"/>
                <w:color w:val="000000" w:themeColor="text1"/>
                <w:sz w:val="24"/>
                <w:szCs w:val="24"/>
              </w:rPr>
            </w:pPr>
          </w:p>
        </w:tc>
      </w:tr>
      <w:tr w:rsidR="00B80593" w:rsidRPr="003D33C6">
        <w:trPr>
          <w:trHeight w:val="724"/>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诊断该零部件故障或失效的依据</w:t>
            </w:r>
          </w:p>
        </w:tc>
        <w:tc>
          <w:tcPr>
            <w:tcW w:w="10767" w:type="dxa"/>
            <w:vAlign w:val="center"/>
          </w:tcPr>
          <w:p w:rsidR="00B80593" w:rsidRPr="003D33C6" w:rsidRDefault="00B80593">
            <w:pPr>
              <w:adjustRightInd w:val="0"/>
              <w:snapToGrid w:val="0"/>
              <w:jc w:val="center"/>
              <w:rPr>
                <w:rFonts w:ascii="宋体"/>
                <w:color w:val="000000" w:themeColor="text1"/>
                <w:sz w:val="24"/>
                <w:szCs w:val="24"/>
              </w:rPr>
            </w:pPr>
          </w:p>
        </w:tc>
      </w:tr>
      <w:tr w:rsidR="00B80593" w:rsidRPr="003D33C6">
        <w:trPr>
          <w:trHeight w:val="426"/>
          <w:jc w:val="center"/>
        </w:trPr>
        <w:tc>
          <w:tcPr>
            <w:tcW w:w="13696" w:type="dxa"/>
            <w:gridSpan w:val="2"/>
            <w:vAlign w:val="center"/>
          </w:tcPr>
          <w:p w:rsidR="00B80593" w:rsidRPr="003D33C6" w:rsidRDefault="00152FED">
            <w:pPr>
              <w:adjustRightInd w:val="0"/>
              <w:snapToGrid w:val="0"/>
              <w:jc w:val="center"/>
              <w:rPr>
                <w:rFonts w:ascii="宋体"/>
                <w:b/>
                <w:color w:val="000000" w:themeColor="text1"/>
                <w:sz w:val="24"/>
                <w:szCs w:val="24"/>
              </w:rPr>
            </w:pPr>
            <w:r w:rsidRPr="003D33C6">
              <w:rPr>
                <w:rFonts w:ascii="宋体" w:hAnsi="宋体" w:hint="eastAsia"/>
                <w:b/>
                <w:color w:val="000000" w:themeColor="text1"/>
                <w:sz w:val="24"/>
                <w:szCs w:val="24"/>
              </w:rPr>
              <w:t>故障零部件二</w:t>
            </w:r>
          </w:p>
        </w:tc>
      </w:tr>
      <w:tr w:rsidR="00B80593" w:rsidRPr="003D33C6">
        <w:trPr>
          <w:trHeight w:val="561"/>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故障的零部件名称</w:t>
            </w:r>
          </w:p>
        </w:tc>
        <w:tc>
          <w:tcPr>
            <w:tcW w:w="10767" w:type="dxa"/>
            <w:vAlign w:val="center"/>
          </w:tcPr>
          <w:p w:rsidR="00B80593" w:rsidRPr="003D33C6" w:rsidRDefault="00B80593">
            <w:pPr>
              <w:adjustRightInd w:val="0"/>
              <w:snapToGrid w:val="0"/>
              <w:jc w:val="center"/>
              <w:rPr>
                <w:rFonts w:ascii="宋体"/>
                <w:color w:val="000000" w:themeColor="text1"/>
                <w:sz w:val="24"/>
                <w:szCs w:val="24"/>
              </w:rPr>
            </w:pPr>
          </w:p>
        </w:tc>
      </w:tr>
      <w:tr w:rsidR="00B80593" w:rsidRPr="003D33C6">
        <w:trPr>
          <w:trHeight w:val="738"/>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故障的零部件在液压系统中的作用</w:t>
            </w:r>
          </w:p>
        </w:tc>
        <w:tc>
          <w:tcPr>
            <w:tcW w:w="10767" w:type="dxa"/>
            <w:vAlign w:val="center"/>
          </w:tcPr>
          <w:p w:rsidR="00B80593" w:rsidRPr="003D33C6" w:rsidRDefault="00B80593">
            <w:pPr>
              <w:adjustRightInd w:val="0"/>
              <w:snapToGrid w:val="0"/>
              <w:jc w:val="center"/>
              <w:rPr>
                <w:rFonts w:ascii="宋体"/>
                <w:color w:val="000000" w:themeColor="text1"/>
                <w:sz w:val="24"/>
                <w:szCs w:val="24"/>
              </w:rPr>
            </w:pPr>
          </w:p>
        </w:tc>
      </w:tr>
      <w:tr w:rsidR="00B80593" w:rsidRPr="003D33C6">
        <w:trPr>
          <w:trHeight w:val="724"/>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诊断该零部件故障或失效的依据</w:t>
            </w:r>
          </w:p>
        </w:tc>
        <w:tc>
          <w:tcPr>
            <w:tcW w:w="10767" w:type="dxa"/>
            <w:vAlign w:val="center"/>
          </w:tcPr>
          <w:p w:rsidR="00B80593" w:rsidRPr="003D33C6" w:rsidRDefault="00B80593">
            <w:pPr>
              <w:adjustRightInd w:val="0"/>
              <w:snapToGrid w:val="0"/>
              <w:jc w:val="center"/>
              <w:rPr>
                <w:rFonts w:ascii="仿宋_GB2312" w:eastAsia="仿宋_GB2312" w:hAnsi="仿宋"/>
                <w:color w:val="000000" w:themeColor="text1"/>
                <w:sz w:val="24"/>
                <w:szCs w:val="24"/>
              </w:rPr>
            </w:pPr>
          </w:p>
        </w:tc>
      </w:tr>
      <w:tr w:rsidR="00B80593" w:rsidRPr="003D33C6">
        <w:trPr>
          <w:trHeight w:val="426"/>
          <w:jc w:val="center"/>
        </w:trPr>
        <w:tc>
          <w:tcPr>
            <w:tcW w:w="13696" w:type="dxa"/>
            <w:gridSpan w:val="2"/>
            <w:vAlign w:val="center"/>
          </w:tcPr>
          <w:p w:rsidR="00B80593" w:rsidRPr="003D33C6" w:rsidRDefault="00152FED">
            <w:pPr>
              <w:adjustRightInd w:val="0"/>
              <w:snapToGrid w:val="0"/>
              <w:jc w:val="center"/>
              <w:rPr>
                <w:rFonts w:ascii="宋体"/>
                <w:b/>
                <w:color w:val="000000" w:themeColor="text1"/>
                <w:sz w:val="24"/>
                <w:szCs w:val="24"/>
              </w:rPr>
            </w:pPr>
            <w:r w:rsidRPr="003D33C6">
              <w:rPr>
                <w:rFonts w:ascii="宋体" w:hAnsi="宋体" w:hint="eastAsia"/>
                <w:b/>
                <w:color w:val="000000" w:themeColor="text1"/>
                <w:sz w:val="24"/>
                <w:szCs w:val="24"/>
              </w:rPr>
              <w:t>故障零部件三</w:t>
            </w:r>
          </w:p>
        </w:tc>
      </w:tr>
      <w:tr w:rsidR="00B80593" w:rsidRPr="003D33C6">
        <w:trPr>
          <w:trHeight w:val="539"/>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故障的零部件名称</w:t>
            </w:r>
          </w:p>
        </w:tc>
        <w:tc>
          <w:tcPr>
            <w:tcW w:w="10767" w:type="dxa"/>
            <w:vAlign w:val="center"/>
          </w:tcPr>
          <w:p w:rsidR="00B80593" w:rsidRPr="003D33C6" w:rsidRDefault="00B80593">
            <w:pPr>
              <w:adjustRightInd w:val="0"/>
              <w:snapToGrid w:val="0"/>
              <w:jc w:val="center"/>
              <w:rPr>
                <w:rFonts w:ascii="仿宋_GB2312" w:eastAsia="仿宋_GB2312" w:hAnsi="仿宋"/>
                <w:color w:val="000000" w:themeColor="text1"/>
                <w:sz w:val="24"/>
                <w:szCs w:val="24"/>
              </w:rPr>
            </w:pPr>
          </w:p>
        </w:tc>
      </w:tr>
      <w:tr w:rsidR="00B80593" w:rsidRPr="003D33C6">
        <w:trPr>
          <w:trHeight w:val="738"/>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故障的零部件在液压系统中的作用</w:t>
            </w:r>
          </w:p>
        </w:tc>
        <w:tc>
          <w:tcPr>
            <w:tcW w:w="10767" w:type="dxa"/>
            <w:vAlign w:val="center"/>
          </w:tcPr>
          <w:p w:rsidR="00B80593" w:rsidRPr="003D33C6" w:rsidRDefault="00B80593">
            <w:pPr>
              <w:adjustRightInd w:val="0"/>
              <w:snapToGrid w:val="0"/>
              <w:jc w:val="center"/>
              <w:rPr>
                <w:rFonts w:ascii="仿宋_GB2312" w:eastAsia="仿宋_GB2312" w:hAnsi="仿宋"/>
                <w:color w:val="000000" w:themeColor="text1"/>
                <w:sz w:val="24"/>
                <w:szCs w:val="24"/>
              </w:rPr>
            </w:pPr>
          </w:p>
        </w:tc>
      </w:tr>
      <w:tr w:rsidR="00B80593" w:rsidRPr="003D33C6">
        <w:trPr>
          <w:trHeight w:val="724"/>
          <w:jc w:val="center"/>
        </w:trPr>
        <w:tc>
          <w:tcPr>
            <w:tcW w:w="2929" w:type="dxa"/>
            <w:vAlign w:val="center"/>
          </w:tcPr>
          <w:p w:rsidR="00B80593" w:rsidRPr="003D33C6" w:rsidRDefault="00152FED">
            <w:pPr>
              <w:adjustRightInd w:val="0"/>
              <w:snapToGrid w:val="0"/>
              <w:jc w:val="center"/>
              <w:rPr>
                <w:rFonts w:ascii="宋体"/>
                <w:color w:val="000000" w:themeColor="text1"/>
                <w:sz w:val="24"/>
                <w:szCs w:val="24"/>
              </w:rPr>
            </w:pPr>
            <w:r w:rsidRPr="003D33C6">
              <w:rPr>
                <w:rFonts w:ascii="宋体" w:hAnsi="宋体" w:hint="eastAsia"/>
                <w:color w:val="000000" w:themeColor="text1"/>
                <w:sz w:val="24"/>
                <w:szCs w:val="24"/>
              </w:rPr>
              <w:t>诊断该零部件故障或失效的依据</w:t>
            </w:r>
          </w:p>
        </w:tc>
        <w:tc>
          <w:tcPr>
            <w:tcW w:w="10767" w:type="dxa"/>
            <w:vAlign w:val="center"/>
          </w:tcPr>
          <w:p w:rsidR="00B80593" w:rsidRPr="003D33C6" w:rsidRDefault="00B80593">
            <w:pPr>
              <w:adjustRightInd w:val="0"/>
              <w:snapToGrid w:val="0"/>
              <w:jc w:val="center"/>
              <w:rPr>
                <w:rFonts w:ascii="仿宋_GB2312" w:eastAsia="仿宋_GB2312" w:hAnsi="仿宋"/>
                <w:color w:val="000000" w:themeColor="text1"/>
                <w:sz w:val="24"/>
                <w:szCs w:val="24"/>
              </w:rPr>
            </w:pPr>
          </w:p>
        </w:tc>
      </w:tr>
    </w:tbl>
    <w:p w:rsidR="00B80593" w:rsidRPr="003D33C6" w:rsidRDefault="00B80593">
      <w:pPr>
        <w:adjustRightInd w:val="0"/>
        <w:snapToGrid w:val="0"/>
        <w:spacing w:line="560" w:lineRule="atLeast"/>
        <w:jc w:val="center"/>
        <w:rPr>
          <w:rFonts w:ascii="宋体" w:hAnsi="宋体"/>
          <w:b/>
          <w:color w:val="000000" w:themeColor="text1"/>
          <w:sz w:val="24"/>
          <w:szCs w:val="24"/>
        </w:rPr>
      </w:pPr>
    </w:p>
    <w:p w:rsidR="00B80593" w:rsidRPr="006D3017" w:rsidRDefault="00152FED">
      <w:pPr>
        <w:adjustRightInd w:val="0"/>
        <w:snapToGrid w:val="0"/>
        <w:spacing w:line="560" w:lineRule="atLeast"/>
        <w:jc w:val="center"/>
        <w:rPr>
          <w:rFonts w:ascii="Times New Roman" w:eastAsia="仿宋" w:hAnsi="Times New Roman"/>
          <w:b/>
          <w:color w:val="000000" w:themeColor="text1"/>
          <w:sz w:val="30"/>
          <w:szCs w:val="30"/>
        </w:rPr>
      </w:pPr>
      <w:r w:rsidRPr="006D3017">
        <w:rPr>
          <w:rFonts w:ascii="Times New Roman" w:eastAsia="仿宋" w:hAnsi="Times New Roman"/>
          <w:b/>
          <w:color w:val="000000" w:themeColor="text1"/>
          <w:sz w:val="30"/>
          <w:szCs w:val="30"/>
        </w:rPr>
        <w:lastRenderedPageBreak/>
        <w:t xml:space="preserve">10-7  </w:t>
      </w:r>
      <w:r w:rsidRPr="006D3017">
        <w:rPr>
          <w:rFonts w:ascii="Times New Roman" w:eastAsia="仿宋" w:hAnsi="仿宋"/>
          <w:b/>
          <w:color w:val="000000" w:themeColor="text1"/>
          <w:sz w:val="30"/>
          <w:szCs w:val="30"/>
        </w:rPr>
        <w:t>零部件性能检测记录表</w:t>
      </w:r>
    </w:p>
    <w:p w:rsidR="00B80593" w:rsidRPr="003D33C6" w:rsidRDefault="00152FED">
      <w:pPr>
        <w:adjustRightInd w:val="0"/>
        <w:snapToGrid w:val="0"/>
        <w:spacing w:line="560" w:lineRule="atLeast"/>
        <w:jc w:val="left"/>
        <w:rPr>
          <w:rFonts w:ascii="仿宋" w:eastAsia="仿宋" w:hAnsi="仿宋"/>
          <w:b/>
          <w:color w:val="000000" w:themeColor="text1"/>
          <w:sz w:val="30"/>
          <w:szCs w:val="30"/>
        </w:rPr>
      </w:pPr>
      <w:r w:rsidRPr="003D33C6">
        <w:rPr>
          <w:rFonts w:ascii="仿宋" w:eastAsia="仿宋" w:hAnsi="仿宋" w:hint="eastAsia"/>
          <w:b/>
          <w:color w:val="000000" w:themeColor="text1"/>
          <w:sz w:val="30"/>
          <w:szCs w:val="30"/>
        </w:rPr>
        <w:t>场次：设备编号：选手编号：</w:t>
      </w:r>
    </w:p>
    <w:tbl>
      <w:tblPr>
        <w:tblW w:w="13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761"/>
        <w:gridCol w:w="2266"/>
        <w:gridCol w:w="1701"/>
        <w:gridCol w:w="1843"/>
        <w:gridCol w:w="1843"/>
        <w:gridCol w:w="1926"/>
        <w:gridCol w:w="1489"/>
      </w:tblGrid>
      <w:tr w:rsidR="00B80593" w:rsidRPr="006D3017">
        <w:trPr>
          <w:trHeight w:val="398"/>
          <w:jc w:val="center"/>
        </w:trPr>
        <w:tc>
          <w:tcPr>
            <w:tcW w:w="574" w:type="dxa"/>
            <w:vMerge w:val="restart"/>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1</w:t>
            </w: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项目</w:t>
            </w:r>
          </w:p>
        </w:tc>
        <w:tc>
          <w:tcPr>
            <w:tcW w:w="226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配合间隙</w:t>
            </w:r>
          </w:p>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标准参考值</w:t>
            </w: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1</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2</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3</w:t>
            </w:r>
          </w:p>
        </w:tc>
        <w:tc>
          <w:tcPr>
            <w:tcW w:w="192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实际配合间隙</w:t>
            </w:r>
          </w:p>
        </w:tc>
        <w:tc>
          <w:tcPr>
            <w:tcW w:w="1489"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结论</w:t>
            </w: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缸体直径</w:t>
            </w:r>
            <w:r w:rsidRPr="006D3017">
              <w:rPr>
                <w:rFonts w:ascii="Times New Roman" w:eastAsiaTheme="minorEastAsia" w:hAnsi="Times New Roman"/>
                <w:color w:val="000000" w:themeColor="text1"/>
                <w:sz w:val="24"/>
              </w:rPr>
              <w:t>d</w:t>
            </w:r>
          </w:p>
        </w:tc>
        <w:tc>
          <w:tcPr>
            <w:tcW w:w="2266" w:type="dxa"/>
            <w:vMerge w:val="restart"/>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926" w:type="dxa"/>
            <w:vMerge w:val="restart"/>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489" w:type="dxa"/>
            <w:vMerge w:val="restart"/>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合格</w:t>
            </w:r>
            <w:r w:rsidRPr="006D3017">
              <w:rPr>
                <w:rFonts w:ascii="Times New Roman" w:eastAsiaTheme="minorEastAsia" w:hAnsi="Times New Roman"/>
                <w:color w:val="000000" w:themeColor="text1"/>
                <w:sz w:val="24"/>
              </w:rPr>
              <w:t xml:space="preserve"> </w:t>
            </w:r>
          </w:p>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不合格</w:t>
            </w: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柱塞直径</w:t>
            </w:r>
            <w:r w:rsidRPr="006D3017">
              <w:rPr>
                <w:rFonts w:ascii="Times New Roman" w:eastAsiaTheme="minorEastAsia" w:hAnsi="Times New Roman"/>
                <w:color w:val="000000" w:themeColor="text1"/>
                <w:sz w:val="24"/>
              </w:rPr>
              <w:t>D</w:t>
            </w:r>
          </w:p>
        </w:tc>
        <w:tc>
          <w:tcPr>
            <w:tcW w:w="2266"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926"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489"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r>
      <w:tr w:rsidR="00B80593" w:rsidRPr="006D3017">
        <w:trPr>
          <w:trHeight w:val="298"/>
          <w:jc w:val="center"/>
        </w:trPr>
        <w:tc>
          <w:tcPr>
            <w:tcW w:w="574" w:type="dxa"/>
            <w:vMerge w:val="restart"/>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2</w:t>
            </w: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项目</w:t>
            </w:r>
          </w:p>
        </w:tc>
        <w:tc>
          <w:tcPr>
            <w:tcW w:w="226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标准参考值</w:t>
            </w: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1</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2</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3</w:t>
            </w:r>
          </w:p>
        </w:tc>
        <w:tc>
          <w:tcPr>
            <w:tcW w:w="192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实际值</w:t>
            </w:r>
          </w:p>
        </w:tc>
        <w:tc>
          <w:tcPr>
            <w:tcW w:w="1489"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结论</w:t>
            </w: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中心弹簧自由高度</w:t>
            </w:r>
            <w:r w:rsidRPr="006D3017">
              <w:rPr>
                <w:rFonts w:ascii="Times New Roman" w:eastAsiaTheme="minorEastAsia" w:hAnsi="Times New Roman"/>
                <w:color w:val="000000" w:themeColor="text1"/>
                <w:sz w:val="24"/>
              </w:rPr>
              <w:t>L</w:t>
            </w:r>
          </w:p>
        </w:tc>
        <w:tc>
          <w:tcPr>
            <w:tcW w:w="226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92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489"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合格</w:t>
            </w:r>
            <w:r w:rsidRPr="006D3017">
              <w:rPr>
                <w:rFonts w:ascii="Times New Roman" w:eastAsiaTheme="minorEastAsia" w:hAnsi="Times New Roman"/>
                <w:color w:val="000000" w:themeColor="text1"/>
                <w:sz w:val="24"/>
              </w:rPr>
              <w:t xml:space="preserve"> </w:t>
            </w:r>
          </w:p>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不合格</w:t>
            </w:r>
          </w:p>
        </w:tc>
      </w:tr>
      <w:tr w:rsidR="00B80593" w:rsidRPr="006D3017">
        <w:trPr>
          <w:trHeight w:val="298"/>
          <w:jc w:val="center"/>
        </w:trPr>
        <w:tc>
          <w:tcPr>
            <w:tcW w:w="574" w:type="dxa"/>
            <w:vMerge w:val="restart"/>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3</w:t>
            </w: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项目</w:t>
            </w:r>
          </w:p>
        </w:tc>
        <w:tc>
          <w:tcPr>
            <w:tcW w:w="226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标准参考值</w:t>
            </w: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1</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2</w:t>
            </w:r>
          </w:p>
        </w:tc>
        <w:tc>
          <w:tcPr>
            <w:tcW w:w="1843"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测量值</w:t>
            </w:r>
            <w:r w:rsidRPr="006D3017">
              <w:rPr>
                <w:rFonts w:ascii="Times New Roman" w:eastAsiaTheme="minorEastAsia" w:hAnsi="Times New Roman"/>
                <w:color w:val="000000" w:themeColor="text1"/>
                <w:sz w:val="24"/>
              </w:rPr>
              <w:t>3</w:t>
            </w:r>
          </w:p>
        </w:tc>
        <w:tc>
          <w:tcPr>
            <w:tcW w:w="1926"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实际值</w:t>
            </w:r>
          </w:p>
        </w:tc>
        <w:tc>
          <w:tcPr>
            <w:tcW w:w="1489"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结论</w:t>
            </w: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滑靴厚度</w:t>
            </w:r>
            <w:r w:rsidRPr="006D3017">
              <w:rPr>
                <w:rFonts w:ascii="Times New Roman" w:eastAsiaTheme="minorEastAsia" w:hAnsi="Times New Roman"/>
                <w:color w:val="000000" w:themeColor="text1"/>
                <w:sz w:val="24"/>
              </w:rPr>
              <w:t>t</w:t>
            </w:r>
          </w:p>
        </w:tc>
        <w:tc>
          <w:tcPr>
            <w:tcW w:w="226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843"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92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489"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合格</w:t>
            </w:r>
            <w:r w:rsidRPr="006D3017">
              <w:rPr>
                <w:rFonts w:ascii="Times New Roman" w:eastAsiaTheme="minorEastAsia" w:hAnsi="Times New Roman"/>
                <w:color w:val="000000" w:themeColor="text1"/>
                <w:sz w:val="24"/>
              </w:rPr>
              <w:t xml:space="preserve"> </w:t>
            </w:r>
          </w:p>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w:t>
            </w:r>
            <w:r w:rsidRPr="006D3017">
              <w:rPr>
                <w:rFonts w:ascii="Times New Roman" w:eastAsiaTheme="minorEastAsia" w:hAnsiTheme="minorEastAsia"/>
                <w:color w:val="000000" w:themeColor="text1"/>
                <w:sz w:val="24"/>
              </w:rPr>
              <w:t>不合格</w:t>
            </w:r>
          </w:p>
        </w:tc>
      </w:tr>
      <w:tr w:rsidR="00B80593" w:rsidRPr="006D3017">
        <w:trPr>
          <w:trHeight w:val="298"/>
          <w:jc w:val="center"/>
        </w:trPr>
        <w:tc>
          <w:tcPr>
            <w:tcW w:w="574" w:type="dxa"/>
            <w:vMerge w:val="restart"/>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imes New Roman"/>
                <w:color w:val="000000" w:themeColor="text1"/>
                <w:sz w:val="24"/>
              </w:rPr>
              <w:t>4</w:t>
            </w:r>
          </w:p>
        </w:tc>
        <w:tc>
          <w:tcPr>
            <w:tcW w:w="12829" w:type="dxa"/>
            <w:gridSpan w:val="7"/>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其它检查（若发现不合件，请据实填写）</w:t>
            </w: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不合格件名称</w:t>
            </w:r>
          </w:p>
        </w:tc>
        <w:tc>
          <w:tcPr>
            <w:tcW w:w="226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不合格的原因</w:t>
            </w:r>
          </w:p>
        </w:tc>
        <w:tc>
          <w:tcPr>
            <w:tcW w:w="7101" w:type="dxa"/>
            <w:gridSpan w:val="4"/>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不合格件名称</w:t>
            </w:r>
          </w:p>
        </w:tc>
        <w:tc>
          <w:tcPr>
            <w:tcW w:w="226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不合格的原因</w:t>
            </w:r>
          </w:p>
        </w:tc>
        <w:tc>
          <w:tcPr>
            <w:tcW w:w="7101" w:type="dxa"/>
            <w:gridSpan w:val="4"/>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r>
      <w:tr w:rsidR="00B80593" w:rsidRPr="006D3017">
        <w:trPr>
          <w:trHeight w:val="298"/>
          <w:jc w:val="center"/>
        </w:trPr>
        <w:tc>
          <w:tcPr>
            <w:tcW w:w="574" w:type="dxa"/>
            <w:vMerge/>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6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不合格件名称</w:t>
            </w:r>
          </w:p>
        </w:tc>
        <w:tc>
          <w:tcPr>
            <w:tcW w:w="2266" w:type="dxa"/>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c>
          <w:tcPr>
            <w:tcW w:w="1701" w:type="dxa"/>
            <w:shd w:val="clear" w:color="auto" w:fill="auto"/>
            <w:vAlign w:val="center"/>
          </w:tcPr>
          <w:p w:rsidR="00B80593" w:rsidRPr="006D3017" w:rsidRDefault="00152FED">
            <w:pPr>
              <w:spacing w:line="276" w:lineRule="auto"/>
              <w:jc w:val="center"/>
              <w:rPr>
                <w:rFonts w:ascii="Times New Roman" w:eastAsiaTheme="minorEastAsia" w:hAnsi="Times New Roman"/>
                <w:color w:val="000000" w:themeColor="text1"/>
                <w:sz w:val="24"/>
              </w:rPr>
            </w:pPr>
            <w:r w:rsidRPr="006D3017">
              <w:rPr>
                <w:rFonts w:ascii="Times New Roman" w:eastAsiaTheme="minorEastAsia" w:hAnsiTheme="minorEastAsia"/>
                <w:color w:val="000000" w:themeColor="text1"/>
                <w:sz w:val="24"/>
              </w:rPr>
              <w:t>不合格的原因</w:t>
            </w:r>
          </w:p>
        </w:tc>
        <w:tc>
          <w:tcPr>
            <w:tcW w:w="7101" w:type="dxa"/>
            <w:gridSpan w:val="4"/>
            <w:shd w:val="clear" w:color="auto" w:fill="auto"/>
            <w:vAlign w:val="center"/>
          </w:tcPr>
          <w:p w:rsidR="00B80593" w:rsidRPr="006D3017" w:rsidRDefault="00B80593">
            <w:pPr>
              <w:spacing w:line="276" w:lineRule="auto"/>
              <w:jc w:val="center"/>
              <w:rPr>
                <w:rFonts w:ascii="Times New Roman" w:eastAsiaTheme="minorEastAsia" w:hAnsi="Times New Roman"/>
                <w:color w:val="000000" w:themeColor="text1"/>
                <w:sz w:val="24"/>
              </w:rPr>
            </w:pPr>
          </w:p>
        </w:tc>
      </w:tr>
    </w:tbl>
    <w:p w:rsidR="00B80593" w:rsidRPr="003D33C6" w:rsidRDefault="00B80593">
      <w:pPr>
        <w:adjustRightInd w:val="0"/>
        <w:snapToGrid w:val="0"/>
        <w:jc w:val="left"/>
        <w:rPr>
          <w:rFonts w:ascii="宋体"/>
          <w:b/>
          <w:color w:val="000000" w:themeColor="text1"/>
          <w:sz w:val="28"/>
          <w:szCs w:val="28"/>
          <w:u w:val="single"/>
        </w:rPr>
      </w:pPr>
    </w:p>
    <w:p w:rsidR="00B80593" w:rsidRPr="003D33C6" w:rsidRDefault="00B80593">
      <w:pPr>
        <w:adjustRightInd w:val="0"/>
        <w:snapToGrid w:val="0"/>
        <w:ind w:firstLineChars="550" w:firstLine="1546"/>
        <w:jc w:val="center"/>
        <w:rPr>
          <w:rFonts w:ascii="宋体"/>
          <w:b/>
          <w:color w:val="000000" w:themeColor="text1"/>
          <w:sz w:val="28"/>
          <w:szCs w:val="28"/>
        </w:rPr>
      </w:pPr>
    </w:p>
    <w:p w:rsidR="00B80593" w:rsidRPr="003D33C6" w:rsidRDefault="00B80593">
      <w:pPr>
        <w:adjustRightInd w:val="0"/>
        <w:snapToGrid w:val="0"/>
        <w:spacing w:line="560" w:lineRule="atLeast"/>
        <w:ind w:firstLineChars="550" w:firstLine="1767"/>
        <w:jc w:val="center"/>
        <w:rPr>
          <w:rFonts w:ascii="仿宋_GB2312" w:eastAsia="仿宋_GB2312"/>
          <w:b/>
          <w:color w:val="000000" w:themeColor="text1"/>
          <w:sz w:val="32"/>
          <w:szCs w:val="32"/>
        </w:rPr>
      </w:pPr>
    </w:p>
    <w:p w:rsidR="00B80593" w:rsidRPr="003D33C6" w:rsidRDefault="00B80593">
      <w:pPr>
        <w:adjustRightInd w:val="0"/>
        <w:snapToGrid w:val="0"/>
        <w:spacing w:line="560" w:lineRule="atLeast"/>
        <w:rPr>
          <w:rFonts w:ascii="仿宋_GB2312" w:eastAsia="仿宋_GB2312"/>
          <w:b/>
          <w:color w:val="000000" w:themeColor="text1"/>
          <w:sz w:val="32"/>
          <w:szCs w:val="32"/>
        </w:rPr>
      </w:pPr>
    </w:p>
    <w:p w:rsidR="00B80593" w:rsidRPr="003D33C6" w:rsidRDefault="00B80593">
      <w:pPr>
        <w:adjustRightInd w:val="0"/>
        <w:snapToGrid w:val="0"/>
        <w:spacing w:line="560" w:lineRule="atLeast"/>
        <w:rPr>
          <w:rFonts w:ascii="仿宋_GB2312" w:eastAsia="仿宋_GB2312"/>
          <w:b/>
          <w:color w:val="000000" w:themeColor="text1"/>
          <w:sz w:val="32"/>
          <w:szCs w:val="32"/>
        </w:rPr>
        <w:sectPr w:rsidR="00B80593" w:rsidRPr="003D33C6" w:rsidSect="00D92F50">
          <w:pgSz w:w="16838" w:h="11906" w:orient="landscape"/>
          <w:pgMar w:top="936" w:right="1440" w:bottom="779" w:left="1440" w:header="851" w:footer="992" w:gutter="0"/>
          <w:pgNumType w:fmt="numberInDash"/>
          <w:cols w:space="425"/>
          <w:docGrid w:linePitch="312"/>
        </w:sectPr>
      </w:pPr>
    </w:p>
    <w:p w:rsidR="00B80593" w:rsidRPr="006D3017" w:rsidRDefault="00152FED" w:rsidP="006D3017">
      <w:pPr>
        <w:pStyle w:val="3"/>
        <w:keepNext w:val="0"/>
        <w:keepLines w:val="0"/>
        <w:adjustRightInd w:val="0"/>
        <w:snapToGrid w:val="0"/>
        <w:spacing w:before="0" w:after="0" w:line="560" w:lineRule="atLeast"/>
        <w:ind w:firstLineChars="198" w:firstLine="596"/>
        <w:jc w:val="left"/>
        <w:rPr>
          <w:rFonts w:ascii="仿宋" w:eastAsia="仿宋" w:hAnsi="仿宋" w:cs="宋体"/>
          <w:bCs/>
          <w:color w:val="000000" w:themeColor="text1"/>
          <w:sz w:val="30"/>
          <w:szCs w:val="30"/>
        </w:rPr>
      </w:pPr>
      <w:r w:rsidRPr="006D3017">
        <w:rPr>
          <w:rFonts w:ascii="仿宋" w:eastAsia="仿宋" w:hAnsi="仿宋" w:cs="宋体" w:hint="eastAsia"/>
          <w:color w:val="000000" w:themeColor="text1"/>
          <w:sz w:val="30"/>
          <w:szCs w:val="30"/>
        </w:rPr>
        <w:lastRenderedPageBreak/>
        <w:t>十一、评分方法</w:t>
      </w:r>
    </w:p>
    <w:p w:rsidR="00B80593" w:rsidRPr="006D3017" w:rsidRDefault="00152FED">
      <w:pPr>
        <w:adjustRightInd w:val="0"/>
        <w:snapToGrid w:val="0"/>
        <w:spacing w:line="560" w:lineRule="atLeast"/>
        <w:ind w:firstLineChars="200" w:firstLine="600"/>
        <w:rPr>
          <w:rFonts w:ascii="仿宋" w:eastAsia="仿宋" w:hAnsi="仿宋"/>
          <w:color w:val="000000" w:themeColor="text1"/>
          <w:sz w:val="30"/>
          <w:szCs w:val="30"/>
        </w:rPr>
      </w:pPr>
      <w:r w:rsidRPr="006D3017">
        <w:rPr>
          <w:rFonts w:ascii="仿宋" w:eastAsia="仿宋" w:hAnsi="仿宋" w:cs="宋体" w:hint="eastAsia"/>
          <w:color w:val="000000" w:themeColor="text1"/>
          <w:sz w:val="30"/>
          <w:szCs w:val="30"/>
        </w:rPr>
        <w:t>本竞赛评分标准本着</w:t>
      </w:r>
      <w:r w:rsidRPr="006D3017">
        <w:rPr>
          <w:rFonts w:ascii="仿宋" w:eastAsia="仿宋" w:hAnsi="仿宋" w:hint="eastAsia"/>
          <w:color w:val="000000" w:themeColor="text1"/>
          <w:sz w:val="30"/>
          <w:szCs w:val="30"/>
        </w:rPr>
        <w:t>“</w:t>
      </w:r>
      <w:r w:rsidRPr="006D3017">
        <w:rPr>
          <w:rFonts w:ascii="仿宋" w:eastAsia="仿宋" w:hAnsi="仿宋" w:cs="宋体" w:hint="eastAsia"/>
          <w:color w:val="000000" w:themeColor="text1"/>
          <w:sz w:val="30"/>
          <w:szCs w:val="30"/>
        </w:rPr>
        <w:t>公平、公正、公开、科学、规范</w:t>
      </w:r>
      <w:r w:rsidRPr="006D3017">
        <w:rPr>
          <w:rFonts w:ascii="仿宋" w:eastAsia="仿宋" w:hAnsi="仿宋" w:hint="eastAsia"/>
          <w:color w:val="000000" w:themeColor="text1"/>
          <w:sz w:val="30"/>
          <w:szCs w:val="30"/>
        </w:rPr>
        <w:t>”</w:t>
      </w:r>
      <w:r w:rsidRPr="006D3017">
        <w:rPr>
          <w:rFonts w:ascii="仿宋" w:eastAsia="仿宋" w:hAnsi="仿宋" w:cs="宋体" w:hint="eastAsia"/>
          <w:color w:val="000000" w:themeColor="text1"/>
          <w:sz w:val="30"/>
          <w:szCs w:val="30"/>
        </w:rPr>
        <w:t>的原则进行制订，注重考核选手的职业综合能力和技术应用能力。</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bookmarkStart w:id="3" w:name="_Toc326651179"/>
      <w:r w:rsidRPr="006D3017">
        <w:rPr>
          <w:rFonts w:ascii="Times New Roman" w:eastAsia="仿宋" w:hAnsi="Times New Roman"/>
          <w:color w:val="000000" w:themeColor="text1"/>
          <w:sz w:val="30"/>
          <w:szCs w:val="30"/>
        </w:rPr>
        <w:t>1</w:t>
      </w:r>
      <w:r w:rsidR="006D3017" w:rsidRPr="006D3017">
        <w:rPr>
          <w:rFonts w:ascii="Times New Roman" w:eastAsia="仿宋" w:hAnsi="仿宋"/>
          <w:color w:val="000000" w:themeColor="text1"/>
          <w:sz w:val="30"/>
          <w:szCs w:val="30"/>
        </w:rPr>
        <w:t>．</w:t>
      </w:r>
      <w:r w:rsidRPr="006D3017">
        <w:rPr>
          <w:rFonts w:ascii="Times New Roman" w:eastAsia="仿宋" w:hAnsi="仿宋"/>
          <w:color w:val="000000" w:themeColor="text1"/>
          <w:sz w:val="30"/>
          <w:szCs w:val="30"/>
        </w:rPr>
        <w:t>裁判组由主裁判</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名、现场裁判员</w:t>
      </w:r>
      <w:r w:rsidRPr="006D3017">
        <w:rPr>
          <w:rFonts w:ascii="Times New Roman" w:eastAsia="仿宋" w:hAnsi="Times New Roman"/>
          <w:color w:val="000000" w:themeColor="text1"/>
          <w:sz w:val="30"/>
          <w:szCs w:val="30"/>
        </w:rPr>
        <w:t>24</w:t>
      </w:r>
      <w:r w:rsidRPr="006D3017">
        <w:rPr>
          <w:rFonts w:ascii="Times New Roman" w:eastAsia="仿宋" w:hAnsi="仿宋"/>
          <w:color w:val="000000" w:themeColor="text1"/>
          <w:sz w:val="30"/>
          <w:szCs w:val="30"/>
        </w:rPr>
        <w:t>名、评卷裁判员</w:t>
      </w:r>
      <w:r w:rsidRPr="006D3017">
        <w:rPr>
          <w:rFonts w:ascii="Times New Roman" w:eastAsia="仿宋" w:hAnsi="Times New Roman"/>
          <w:color w:val="000000" w:themeColor="text1"/>
          <w:sz w:val="30"/>
          <w:szCs w:val="30"/>
        </w:rPr>
        <w:t>2</w:t>
      </w:r>
      <w:r w:rsidRPr="006D3017">
        <w:rPr>
          <w:rFonts w:ascii="Times New Roman" w:eastAsia="仿宋" w:hAnsi="仿宋"/>
          <w:color w:val="000000" w:themeColor="text1"/>
          <w:sz w:val="30"/>
          <w:szCs w:val="30"/>
        </w:rPr>
        <w:t>名，加密裁判员</w:t>
      </w:r>
      <w:r w:rsidRPr="006D3017">
        <w:rPr>
          <w:rFonts w:ascii="Times New Roman" w:eastAsia="仿宋" w:hAnsi="Times New Roman"/>
          <w:color w:val="000000" w:themeColor="text1"/>
          <w:sz w:val="30"/>
          <w:szCs w:val="30"/>
        </w:rPr>
        <w:t>2</w:t>
      </w:r>
      <w:r w:rsidRPr="006D3017">
        <w:rPr>
          <w:rFonts w:ascii="Times New Roman" w:eastAsia="仿宋" w:hAnsi="仿宋"/>
          <w:color w:val="000000" w:themeColor="text1"/>
          <w:sz w:val="30"/>
          <w:szCs w:val="30"/>
        </w:rPr>
        <w:t>名，录分裁判员</w:t>
      </w:r>
      <w:r w:rsidRPr="006D3017">
        <w:rPr>
          <w:rFonts w:ascii="Times New Roman" w:eastAsia="仿宋" w:hAnsi="Times New Roman"/>
          <w:color w:val="000000" w:themeColor="text1"/>
          <w:sz w:val="30"/>
          <w:szCs w:val="30"/>
        </w:rPr>
        <w:t>2</w:t>
      </w:r>
      <w:r w:rsidRPr="006D3017">
        <w:rPr>
          <w:rFonts w:ascii="Times New Roman" w:eastAsia="仿宋" w:hAnsi="仿宋"/>
          <w:color w:val="000000" w:themeColor="text1"/>
          <w:sz w:val="30"/>
          <w:szCs w:val="30"/>
        </w:rPr>
        <w:t>员等组成。</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2</w:t>
      </w:r>
      <w:r w:rsidR="006D3017" w:rsidRPr="006D3017">
        <w:rPr>
          <w:rFonts w:ascii="Times New Roman" w:eastAsia="仿宋" w:hAnsi="仿宋"/>
          <w:color w:val="000000" w:themeColor="text1"/>
          <w:sz w:val="30"/>
          <w:szCs w:val="30"/>
        </w:rPr>
        <w:t>．</w:t>
      </w:r>
      <w:r w:rsidRPr="006D3017">
        <w:rPr>
          <w:rFonts w:ascii="Times New Roman" w:eastAsia="仿宋" w:hAnsi="仿宋"/>
          <w:color w:val="000000" w:themeColor="text1"/>
          <w:sz w:val="30"/>
          <w:szCs w:val="30"/>
        </w:rPr>
        <w:t>每个赛场至少设两名现场裁判员。竞赛由现场裁判员根据评分标准进行打分，裁判员加权平均分即为该选手得分。</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3</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每个项目至少设两名批卷裁判员负责书面性答卷，例如记录表、知识能力测试卷等的评分，以及评分汇总等。</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4</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同一科目，两名以上裁判员的评分相差大于</w:t>
      </w:r>
      <w:r w:rsidRPr="006D3017">
        <w:rPr>
          <w:rFonts w:ascii="Times New Roman" w:eastAsia="仿宋" w:hAnsi="Times New Roman"/>
          <w:color w:val="000000" w:themeColor="text1"/>
          <w:sz w:val="30"/>
          <w:szCs w:val="30"/>
        </w:rPr>
        <w:t>20%</w:t>
      </w:r>
      <w:r w:rsidRPr="006D3017">
        <w:rPr>
          <w:rFonts w:ascii="Times New Roman" w:eastAsia="仿宋" w:hAnsi="仿宋"/>
          <w:color w:val="000000" w:themeColor="text1"/>
          <w:sz w:val="30"/>
          <w:szCs w:val="30"/>
        </w:rPr>
        <w:t>的，由主裁判裁定。</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5</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评分与记分方法</w:t>
      </w:r>
      <w:bookmarkEnd w:id="3"/>
      <w:r w:rsidRPr="006D3017">
        <w:rPr>
          <w:rFonts w:ascii="Times New Roman" w:eastAsia="仿宋" w:hAnsi="仿宋"/>
          <w:color w:val="000000" w:themeColor="text1"/>
          <w:sz w:val="30"/>
          <w:szCs w:val="30"/>
        </w:rPr>
        <w:t>有：</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）技能操作竞赛由裁判员依据选手现场实际操作规范程度、操作质量、文明操作情况和操作结果，按照技能操作规范评分细则对每个项目单独评分后得出成绩。</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2</w:t>
      </w:r>
      <w:r w:rsidRPr="006D3017">
        <w:rPr>
          <w:rFonts w:ascii="Times New Roman" w:eastAsia="仿宋" w:hAnsi="仿宋"/>
          <w:color w:val="000000" w:themeColor="text1"/>
          <w:sz w:val="30"/>
          <w:szCs w:val="30"/>
        </w:rPr>
        <w:t>）竞赛名次按成绩高低排定，总成绩相同者，按竞赛完成时间短者为先。</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3</w:t>
      </w:r>
      <w:r w:rsidRPr="006D3017">
        <w:rPr>
          <w:rFonts w:ascii="Times New Roman" w:eastAsia="仿宋" w:hAnsi="仿宋"/>
          <w:color w:val="000000" w:themeColor="text1"/>
          <w:sz w:val="30"/>
          <w:szCs w:val="30"/>
        </w:rPr>
        <w:t>）在竞赛过程中，有作弊行为者，将取消其参赛项目的得分。</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4</w:t>
      </w:r>
      <w:r w:rsidRPr="006D3017">
        <w:rPr>
          <w:rFonts w:ascii="Times New Roman" w:eastAsia="仿宋" w:hAnsi="仿宋"/>
          <w:color w:val="000000" w:themeColor="text1"/>
          <w:sz w:val="30"/>
          <w:szCs w:val="30"/>
        </w:rPr>
        <w:t>）具体的评分细节见表</w:t>
      </w:r>
      <w:r w:rsidRPr="006D3017">
        <w:rPr>
          <w:rFonts w:ascii="Times New Roman" w:eastAsia="仿宋" w:hAnsi="Times New Roman"/>
          <w:color w:val="000000" w:themeColor="text1"/>
          <w:sz w:val="30"/>
          <w:szCs w:val="30"/>
        </w:rPr>
        <w:t xml:space="preserve">10-1 </w:t>
      </w:r>
      <w:r w:rsidRPr="006D3017">
        <w:rPr>
          <w:rFonts w:ascii="Times New Roman" w:eastAsia="仿宋" w:hAnsi="仿宋"/>
          <w:color w:val="000000" w:themeColor="text1"/>
          <w:sz w:val="30"/>
          <w:szCs w:val="30"/>
        </w:rPr>
        <w:t>挖掘机操作评分表、</w:t>
      </w:r>
      <w:r w:rsidRPr="006D3017">
        <w:rPr>
          <w:rFonts w:ascii="Times New Roman" w:eastAsia="仿宋" w:hAnsi="Times New Roman"/>
          <w:color w:val="000000" w:themeColor="text1"/>
          <w:sz w:val="30"/>
          <w:szCs w:val="30"/>
        </w:rPr>
        <w:t xml:space="preserve">10-2 </w:t>
      </w:r>
      <w:r w:rsidRPr="006D3017">
        <w:rPr>
          <w:rFonts w:ascii="Times New Roman" w:eastAsia="仿宋" w:hAnsi="仿宋"/>
          <w:color w:val="000000" w:themeColor="text1"/>
          <w:sz w:val="30"/>
          <w:szCs w:val="30"/>
        </w:rPr>
        <w:t>液压系统故障诊断与排查实操评分表、</w:t>
      </w:r>
      <w:r w:rsidRPr="006D3017">
        <w:rPr>
          <w:rFonts w:ascii="Times New Roman" w:eastAsia="仿宋" w:hAnsi="Times New Roman"/>
          <w:color w:val="000000" w:themeColor="text1"/>
          <w:sz w:val="30"/>
          <w:szCs w:val="30"/>
        </w:rPr>
        <w:t xml:space="preserve">10-3 </w:t>
      </w:r>
      <w:r w:rsidRPr="006D3017">
        <w:rPr>
          <w:rFonts w:ascii="Times New Roman" w:eastAsia="仿宋" w:hAnsi="仿宋"/>
          <w:color w:val="000000" w:themeColor="text1"/>
          <w:sz w:val="30"/>
          <w:szCs w:val="30"/>
        </w:rPr>
        <w:t>液压系统工作原理图识读能力测试评分表、</w:t>
      </w:r>
      <w:r w:rsidRPr="006D3017">
        <w:rPr>
          <w:rFonts w:ascii="Times New Roman" w:eastAsia="仿宋" w:hAnsi="Times New Roman"/>
          <w:color w:val="000000" w:themeColor="text1"/>
          <w:sz w:val="30"/>
          <w:szCs w:val="30"/>
        </w:rPr>
        <w:t xml:space="preserve">10-4 </w:t>
      </w:r>
      <w:r w:rsidRPr="006D3017">
        <w:rPr>
          <w:rFonts w:ascii="Times New Roman" w:eastAsia="仿宋" w:hAnsi="仿宋"/>
          <w:color w:val="000000" w:themeColor="text1"/>
          <w:sz w:val="30"/>
          <w:szCs w:val="30"/>
        </w:rPr>
        <w:t>液压泵检修评分表。</w:t>
      </w:r>
    </w:p>
    <w:p w:rsidR="00B80593" w:rsidRPr="006D3017" w:rsidRDefault="00152FED">
      <w:pPr>
        <w:adjustRightInd w:val="0"/>
        <w:snapToGrid w:val="0"/>
        <w:spacing w:line="560" w:lineRule="atLeast"/>
        <w:ind w:firstLineChars="200" w:firstLine="602"/>
        <w:rPr>
          <w:rFonts w:ascii="仿宋" w:eastAsia="仿宋" w:hAnsi="仿宋" w:cs="Arial"/>
          <w:b/>
          <w:color w:val="000000" w:themeColor="text1"/>
          <w:sz w:val="30"/>
          <w:szCs w:val="30"/>
        </w:rPr>
      </w:pPr>
      <w:r w:rsidRPr="006D3017">
        <w:rPr>
          <w:rFonts w:ascii="仿宋" w:eastAsia="仿宋" w:hAnsi="仿宋" w:cs="黑体" w:hint="eastAsia"/>
          <w:b/>
          <w:color w:val="000000" w:themeColor="text1"/>
          <w:sz w:val="30"/>
          <w:szCs w:val="30"/>
        </w:rPr>
        <w:t>十一、奖项设置</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仿宋" w:eastAsia="仿宋" w:hAnsi="仿宋" w:cs="宋体" w:hint="eastAsia"/>
          <w:color w:val="000000" w:themeColor="text1"/>
          <w:sz w:val="30"/>
          <w:szCs w:val="30"/>
        </w:rPr>
        <w:t>按照《全国职业院校技能大赛奖惩办法》的有关规定，本赛</w:t>
      </w:r>
      <w:r w:rsidRPr="006D3017">
        <w:rPr>
          <w:rFonts w:ascii="Times New Roman" w:eastAsia="仿宋" w:hAnsi="仿宋"/>
          <w:color w:val="000000" w:themeColor="text1"/>
          <w:sz w:val="30"/>
          <w:szCs w:val="30"/>
        </w:rPr>
        <w:lastRenderedPageBreak/>
        <w:t>项奖项设团队奖：一等奖占比</w:t>
      </w:r>
      <w:r w:rsidRPr="006D3017">
        <w:rPr>
          <w:rFonts w:ascii="Times New Roman" w:eastAsia="仿宋" w:hAnsi="Times New Roman"/>
          <w:color w:val="000000" w:themeColor="text1"/>
          <w:sz w:val="30"/>
          <w:szCs w:val="30"/>
        </w:rPr>
        <w:t>10%</w:t>
      </w:r>
      <w:r w:rsidRPr="006D3017">
        <w:rPr>
          <w:rFonts w:ascii="Times New Roman" w:eastAsia="仿宋" w:hAnsi="仿宋"/>
          <w:color w:val="000000" w:themeColor="text1"/>
          <w:sz w:val="30"/>
          <w:szCs w:val="30"/>
        </w:rPr>
        <w:t>，二等奖占比</w:t>
      </w:r>
      <w:r w:rsidRPr="006D3017">
        <w:rPr>
          <w:rFonts w:ascii="Times New Roman" w:eastAsia="仿宋" w:hAnsi="Times New Roman"/>
          <w:color w:val="000000" w:themeColor="text1"/>
          <w:sz w:val="30"/>
          <w:szCs w:val="30"/>
        </w:rPr>
        <w:t>20%</w:t>
      </w:r>
      <w:r w:rsidRPr="006D3017">
        <w:rPr>
          <w:rFonts w:ascii="Times New Roman" w:eastAsia="仿宋" w:hAnsi="仿宋"/>
          <w:color w:val="000000" w:themeColor="text1"/>
          <w:sz w:val="30"/>
          <w:szCs w:val="30"/>
        </w:rPr>
        <w:t>，三等奖占比</w:t>
      </w:r>
      <w:r w:rsidRPr="006D3017">
        <w:rPr>
          <w:rFonts w:ascii="Times New Roman" w:eastAsia="仿宋" w:hAnsi="Times New Roman"/>
          <w:color w:val="000000" w:themeColor="text1"/>
          <w:sz w:val="30"/>
          <w:szCs w:val="30"/>
        </w:rPr>
        <w:t>30%</w:t>
      </w:r>
      <w:r w:rsidRPr="006D3017">
        <w:rPr>
          <w:rFonts w:ascii="Times New Roman" w:eastAsia="仿宋" w:hAnsi="仿宋"/>
          <w:color w:val="000000" w:themeColor="text1"/>
          <w:sz w:val="30"/>
          <w:szCs w:val="30"/>
        </w:rPr>
        <w:t>。</w:t>
      </w:r>
    </w:p>
    <w:p w:rsidR="00B80593" w:rsidRPr="006D3017" w:rsidRDefault="00152FED">
      <w:pPr>
        <w:adjustRightInd w:val="0"/>
        <w:snapToGrid w:val="0"/>
        <w:spacing w:line="560" w:lineRule="atLeast"/>
        <w:ind w:firstLineChars="200" w:firstLine="600"/>
        <w:rPr>
          <w:rFonts w:ascii="仿宋" w:eastAsia="仿宋" w:hAnsi="仿宋"/>
          <w:color w:val="000000" w:themeColor="text1"/>
          <w:sz w:val="30"/>
          <w:szCs w:val="30"/>
        </w:rPr>
      </w:pPr>
      <w:r w:rsidRPr="006D3017">
        <w:rPr>
          <w:rFonts w:ascii="仿宋" w:eastAsia="仿宋" w:hAnsi="仿宋" w:cs="宋体" w:hint="eastAsia"/>
          <w:color w:val="000000" w:themeColor="text1"/>
          <w:sz w:val="30"/>
          <w:szCs w:val="30"/>
        </w:rPr>
        <w:t>获得一等奖选手的指导教师由组委会颁发优秀指导教师证书。</w:t>
      </w:r>
    </w:p>
    <w:p w:rsidR="00B80593" w:rsidRPr="006D3017" w:rsidRDefault="00152FED">
      <w:pPr>
        <w:adjustRightInd w:val="0"/>
        <w:snapToGrid w:val="0"/>
        <w:spacing w:line="560" w:lineRule="atLeast"/>
        <w:ind w:firstLineChars="200" w:firstLine="602"/>
        <w:rPr>
          <w:rFonts w:ascii="仿宋" w:eastAsia="仿宋" w:hAnsi="仿宋" w:cs="Arial"/>
          <w:b/>
          <w:color w:val="000000" w:themeColor="text1"/>
          <w:sz w:val="30"/>
          <w:szCs w:val="30"/>
        </w:rPr>
      </w:pPr>
      <w:r w:rsidRPr="006D3017">
        <w:rPr>
          <w:rFonts w:ascii="仿宋" w:eastAsia="仿宋" w:hAnsi="仿宋" w:cs="黑体" w:hint="eastAsia"/>
          <w:b/>
          <w:color w:val="000000" w:themeColor="text1"/>
          <w:sz w:val="30"/>
          <w:szCs w:val="30"/>
        </w:rPr>
        <w:t>十二、技术规范</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 xml:space="preserve">1. </w:t>
      </w:r>
      <w:r w:rsidRPr="006D3017">
        <w:rPr>
          <w:rFonts w:ascii="Times New Roman" w:eastAsia="仿宋" w:hAnsi="仿宋"/>
          <w:color w:val="000000" w:themeColor="text1"/>
          <w:sz w:val="30"/>
          <w:szCs w:val="30"/>
        </w:rPr>
        <w:t>挖掘机精准挖掘作业规范</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 xml:space="preserve">2. </w:t>
      </w:r>
      <w:r w:rsidRPr="006D3017">
        <w:rPr>
          <w:rFonts w:ascii="Times New Roman" w:eastAsia="仿宋" w:hAnsi="仿宋"/>
          <w:color w:val="000000" w:themeColor="text1"/>
          <w:sz w:val="30"/>
          <w:szCs w:val="30"/>
        </w:rPr>
        <w:t>挖掘机平整作业规范</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 xml:space="preserve">3. </w:t>
      </w:r>
      <w:r w:rsidRPr="006D3017">
        <w:rPr>
          <w:rFonts w:ascii="Times New Roman" w:eastAsia="仿宋" w:hAnsi="仿宋"/>
          <w:color w:val="000000" w:themeColor="text1"/>
          <w:sz w:val="30"/>
          <w:szCs w:val="30"/>
        </w:rPr>
        <w:t>挖掘机跨越障碍作业规范</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4.</w:t>
      </w:r>
      <w:r w:rsidRPr="006D3017">
        <w:rPr>
          <w:rFonts w:ascii="Times New Roman" w:eastAsia="仿宋" w:hAnsi="仿宋"/>
          <w:color w:val="000000" w:themeColor="text1"/>
          <w:sz w:val="30"/>
          <w:szCs w:val="30"/>
        </w:rPr>
        <w:t>《川崎系列</w:t>
      </w:r>
      <w:r w:rsidRPr="006D3017">
        <w:rPr>
          <w:rFonts w:ascii="Times New Roman" w:eastAsia="仿宋" w:hAnsi="Times New Roman"/>
          <w:color w:val="000000" w:themeColor="text1"/>
          <w:sz w:val="30"/>
          <w:szCs w:val="30"/>
        </w:rPr>
        <w:t>K3V</w:t>
      </w:r>
      <w:r w:rsidRPr="006D3017">
        <w:rPr>
          <w:rFonts w:ascii="Times New Roman" w:eastAsia="仿宋" w:hAnsi="仿宋"/>
          <w:color w:val="000000" w:themeColor="text1"/>
          <w:sz w:val="30"/>
          <w:szCs w:val="30"/>
        </w:rPr>
        <w:t>液压泵使用说明书》，</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套。</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5.</w:t>
      </w:r>
      <w:r w:rsidRPr="006D3017">
        <w:rPr>
          <w:rFonts w:ascii="Times New Roman" w:eastAsia="仿宋" w:hAnsi="仿宋"/>
          <w:color w:val="000000" w:themeColor="text1"/>
          <w:sz w:val="30"/>
          <w:szCs w:val="30"/>
        </w:rPr>
        <w:t>《川崎系列</w:t>
      </w:r>
      <w:r w:rsidRPr="006D3017">
        <w:rPr>
          <w:rFonts w:ascii="Times New Roman" w:eastAsia="仿宋" w:hAnsi="Times New Roman"/>
          <w:color w:val="000000" w:themeColor="text1"/>
          <w:sz w:val="30"/>
          <w:szCs w:val="30"/>
        </w:rPr>
        <w:t>K3V</w:t>
      </w:r>
      <w:r w:rsidRPr="006D3017">
        <w:rPr>
          <w:rFonts w:ascii="Times New Roman" w:eastAsia="仿宋" w:hAnsi="仿宋"/>
          <w:color w:val="000000" w:themeColor="text1"/>
          <w:sz w:val="30"/>
          <w:szCs w:val="30"/>
        </w:rPr>
        <w:t>液压泵维修要领书》，</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套。</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6.</w:t>
      </w:r>
      <w:r w:rsidRPr="006D3017">
        <w:rPr>
          <w:rFonts w:ascii="Times New Roman" w:eastAsia="仿宋" w:hAnsi="仿宋"/>
          <w:color w:val="000000" w:themeColor="text1"/>
          <w:sz w:val="30"/>
          <w:szCs w:val="30"/>
        </w:rPr>
        <w:t>《液压系统工作原理图》，</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套。</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7.</w:t>
      </w:r>
      <w:r w:rsidRPr="006D3017">
        <w:rPr>
          <w:rFonts w:ascii="Times New Roman" w:eastAsia="仿宋" w:hAnsi="仿宋"/>
          <w:color w:val="000000" w:themeColor="text1"/>
          <w:sz w:val="30"/>
          <w:szCs w:val="30"/>
        </w:rPr>
        <w:t>行走马达结构示意图，</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份。</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8.</w:t>
      </w:r>
      <w:r w:rsidRPr="006D3017">
        <w:rPr>
          <w:rFonts w:ascii="Times New Roman" w:eastAsia="仿宋" w:hAnsi="仿宋"/>
          <w:color w:val="000000" w:themeColor="text1"/>
          <w:sz w:val="30"/>
          <w:szCs w:val="30"/>
        </w:rPr>
        <w:t>回转马达结构示意图，</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份。</w:t>
      </w:r>
    </w:p>
    <w:p w:rsidR="00B80593" w:rsidRPr="006D3017" w:rsidRDefault="00152FED">
      <w:pPr>
        <w:adjustRightInd w:val="0"/>
        <w:snapToGrid w:val="0"/>
        <w:spacing w:line="560" w:lineRule="atLeast"/>
        <w:ind w:firstLineChars="200" w:firstLine="602"/>
        <w:rPr>
          <w:rFonts w:ascii="仿宋" w:eastAsia="仿宋" w:hAnsi="仿宋" w:cs="Arial"/>
          <w:b/>
          <w:color w:val="000000" w:themeColor="text1"/>
          <w:sz w:val="30"/>
          <w:szCs w:val="30"/>
        </w:rPr>
      </w:pPr>
      <w:r w:rsidRPr="006D3017">
        <w:rPr>
          <w:rFonts w:ascii="仿宋" w:eastAsia="仿宋" w:hAnsi="仿宋" w:cs="黑体" w:hint="eastAsia"/>
          <w:b/>
          <w:color w:val="000000" w:themeColor="text1"/>
          <w:sz w:val="30"/>
          <w:szCs w:val="30"/>
        </w:rPr>
        <w:t>十三、建议使用的比赛器材、技术平台和场地要求</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（一）挖掘机操作</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 xml:space="preserve">1. </w:t>
      </w:r>
      <w:r w:rsidRPr="006D3017">
        <w:rPr>
          <w:rFonts w:ascii="Times New Roman" w:eastAsia="仿宋" w:hAnsi="仿宋"/>
          <w:color w:val="000000" w:themeColor="text1"/>
          <w:sz w:val="30"/>
          <w:szCs w:val="30"/>
        </w:rPr>
        <w:t>分赛场设</w:t>
      </w:r>
      <w:r w:rsidRPr="006D3017">
        <w:rPr>
          <w:rFonts w:ascii="Times New Roman" w:eastAsia="仿宋" w:hAnsi="Times New Roman"/>
          <w:color w:val="000000" w:themeColor="text1"/>
          <w:sz w:val="30"/>
          <w:szCs w:val="30"/>
        </w:rPr>
        <w:t>3</w:t>
      </w:r>
      <w:r w:rsidRPr="006D3017">
        <w:rPr>
          <w:rFonts w:ascii="Times New Roman" w:eastAsia="仿宋" w:hAnsi="仿宋"/>
          <w:color w:val="000000" w:themeColor="text1"/>
          <w:sz w:val="30"/>
          <w:szCs w:val="30"/>
        </w:rPr>
        <w:t>至</w:t>
      </w:r>
      <w:r w:rsidRPr="006D3017">
        <w:rPr>
          <w:rFonts w:ascii="Times New Roman" w:eastAsia="仿宋" w:hAnsi="Times New Roman"/>
          <w:color w:val="000000" w:themeColor="text1"/>
          <w:sz w:val="30"/>
          <w:szCs w:val="30"/>
        </w:rPr>
        <w:t>4</w:t>
      </w:r>
      <w:r w:rsidRPr="006D3017">
        <w:rPr>
          <w:rFonts w:ascii="Times New Roman" w:eastAsia="仿宋" w:hAnsi="仿宋"/>
          <w:color w:val="000000" w:themeColor="text1"/>
          <w:sz w:val="30"/>
          <w:szCs w:val="30"/>
        </w:rPr>
        <w:t>个工位。</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 xml:space="preserve">2. </w:t>
      </w:r>
      <w:r w:rsidRPr="006D3017">
        <w:rPr>
          <w:rFonts w:ascii="Times New Roman" w:eastAsia="仿宋" w:hAnsi="仿宋"/>
          <w:color w:val="000000" w:themeColor="text1"/>
          <w:sz w:val="30"/>
          <w:szCs w:val="30"/>
        </w:rPr>
        <w:t>每个工位场地要求：面积</w:t>
      </w:r>
      <w:r w:rsidRPr="006D3017">
        <w:rPr>
          <w:rFonts w:ascii="Times New Roman" w:eastAsia="仿宋" w:hAnsi="Times New Roman"/>
          <w:color w:val="000000" w:themeColor="text1"/>
          <w:sz w:val="30"/>
          <w:szCs w:val="30"/>
        </w:rPr>
        <w:t>30m*30m=900m</w:t>
      </w:r>
      <w:r w:rsidRPr="006D3017">
        <w:rPr>
          <w:rFonts w:ascii="Times New Roman" w:eastAsia="仿宋" w:hAnsi="Times New Roman"/>
          <w:color w:val="000000" w:themeColor="text1"/>
          <w:sz w:val="30"/>
          <w:szCs w:val="30"/>
          <w:vertAlign w:val="superscript"/>
        </w:rPr>
        <w:t>2</w:t>
      </w:r>
      <w:r w:rsidRPr="006D3017">
        <w:rPr>
          <w:rFonts w:ascii="Times New Roman" w:eastAsia="仿宋" w:hAnsi="Times New Roman"/>
          <w:color w:val="000000" w:themeColor="text1"/>
          <w:sz w:val="30"/>
          <w:szCs w:val="30"/>
        </w:rPr>
        <w:t>,</w:t>
      </w:r>
      <w:r w:rsidRPr="006D3017">
        <w:rPr>
          <w:rFonts w:ascii="Times New Roman" w:eastAsia="仿宋" w:hAnsi="仿宋"/>
          <w:color w:val="000000" w:themeColor="text1"/>
          <w:sz w:val="30"/>
          <w:szCs w:val="30"/>
        </w:rPr>
        <w:t>平整、硬质地面。</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3</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比赛场地周围有</w:t>
      </w:r>
      <w:r w:rsidRPr="006D3017">
        <w:rPr>
          <w:rFonts w:ascii="Times New Roman" w:eastAsia="仿宋" w:hAnsi="Times New Roman"/>
          <w:color w:val="000000" w:themeColor="text1"/>
          <w:sz w:val="30"/>
          <w:szCs w:val="30"/>
        </w:rPr>
        <w:t>400m</w:t>
      </w:r>
      <w:r w:rsidRPr="006D3017">
        <w:rPr>
          <w:rFonts w:ascii="Times New Roman" w:eastAsia="仿宋" w:hAnsi="Times New Roman"/>
          <w:color w:val="000000" w:themeColor="text1"/>
          <w:sz w:val="30"/>
          <w:szCs w:val="30"/>
          <w:vertAlign w:val="superscript"/>
        </w:rPr>
        <w:t>2</w:t>
      </w:r>
      <w:r w:rsidRPr="006D3017">
        <w:rPr>
          <w:rFonts w:ascii="Times New Roman" w:eastAsia="仿宋" w:hAnsi="仿宋"/>
          <w:color w:val="000000" w:themeColor="text1"/>
          <w:sz w:val="30"/>
          <w:szCs w:val="30"/>
        </w:rPr>
        <w:t>的候考区，要求遮阳、桌椅</w:t>
      </w:r>
      <w:r w:rsidRPr="006D3017">
        <w:rPr>
          <w:rFonts w:ascii="Times New Roman" w:eastAsia="仿宋" w:hAnsi="Times New Roman"/>
          <w:color w:val="000000" w:themeColor="text1"/>
          <w:sz w:val="30"/>
          <w:szCs w:val="30"/>
        </w:rPr>
        <w:t>40</w:t>
      </w:r>
      <w:r w:rsidRPr="006D3017">
        <w:rPr>
          <w:rFonts w:ascii="Times New Roman" w:eastAsia="仿宋" w:hAnsi="仿宋"/>
          <w:color w:val="000000" w:themeColor="text1"/>
          <w:sz w:val="30"/>
          <w:szCs w:val="30"/>
        </w:rPr>
        <w:t>副、饮水服务等。</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4</w:t>
      </w:r>
      <w:r w:rsidR="006D3017" w:rsidRPr="006D3017">
        <w:rPr>
          <w:rFonts w:ascii="Times New Roman" w:eastAsia="仿宋" w:hAnsi="仿宋"/>
          <w:color w:val="000000" w:themeColor="text1"/>
          <w:sz w:val="30"/>
          <w:szCs w:val="30"/>
        </w:rPr>
        <w:t>．</w:t>
      </w:r>
      <w:r w:rsidRPr="006D3017">
        <w:rPr>
          <w:rFonts w:ascii="Times New Roman" w:eastAsia="仿宋" w:hAnsi="仿宋"/>
          <w:color w:val="000000" w:themeColor="text1"/>
          <w:sz w:val="30"/>
          <w:szCs w:val="30"/>
        </w:rPr>
        <w:t>竞赛所用的挖掘机建议采用中型挖掘机。</w:t>
      </w:r>
    </w:p>
    <w:p w:rsidR="00B80593" w:rsidRPr="006D3017" w:rsidRDefault="00152FED">
      <w:pPr>
        <w:adjustRightInd w:val="0"/>
        <w:snapToGrid w:val="0"/>
        <w:spacing w:line="560" w:lineRule="atLeast"/>
        <w:ind w:firstLineChars="200" w:firstLine="600"/>
        <w:rPr>
          <w:rFonts w:ascii="仿宋" w:eastAsia="仿宋" w:hAnsi="仿宋"/>
          <w:color w:val="000000" w:themeColor="text1"/>
          <w:sz w:val="30"/>
          <w:szCs w:val="30"/>
        </w:rPr>
      </w:pPr>
      <w:r w:rsidRPr="006D3017">
        <w:rPr>
          <w:rFonts w:ascii="仿宋" w:eastAsia="仿宋" w:hAnsi="仿宋" w:cs="宋体" w:hint="eastAsia"/>
          <w:color w:val="000000" w:themeColor="text1"/>
          <w:sz w:val="30"/>
          <w:szCs w:val="30"/>
        </w:rPr>
        <w:t>（二）液压系统检修</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每个科目设置</w:t>
      </w:r>
      <w:r w:rsidRPr="006D3017">
        <w:rPr>
          <w:rFonts w:ascii="Times New Roman" w:eastAsia="仿宋" w:hAnsi="Times New Roman"/>
          <w:color w:val="000000" w:themeColor="text1"/>
          <w:sz w:val="30"/>
          <w:szCs w:val="30"/>
        </w:rPr>
        <w:t>3</w:t>
      </w:r>
      <w:r w:rsidRPr="006D3017">
        <w:rPr>
          <w:rFonts w:ascii="Times New Roman" w:eastAsia="仿宋" w:hAnsi="仿宋"/>
          <w:color w:val="000000" w:themeColor="text1"/>
          <w:sz w:val="30"/>
          <w:szCs w:val="30"/>
        </w:rPr>
        <w:t>至</w:t>
      </w:r>
      <w:r w:rsidRPr="006D3017">
        <w:rPr>
          <w:rFonts w:ascii="Times New Roman" w:eastAsia="仿宋" w:hAnsi="Times New Roman"/>
          <w:color w:val="000000" w:themeColor="text1"/>
          <w:sz w:val="30"/>
          <w:szCs w:val="30"/>
        </w:rPr>
        <w:t>4</w:t>
      </w:r>
      <w:r w:rsidRPr="006D3017">
        <w:rPr>
          <w:rFonts w:ascii="Times New Roman" w:eastAsia="仿宋" w:hAnsi="仿宋"/>
          <w:color w:val="000000" w:themeColor="text1"/>
          <w:sz w:val="30"/>
          <w:szCs w:val="30"/>
        </w:rPr>
        <w:t>个工位。</w:t>
      </w:r>
    </w:p>
    <w:p w:rsidR="00B80593" w:rsidRPr="006D3017" w:rsidRDefault="00152FED">
      <w:pPr>
        <w:adjustRightInd w:val="0"/>
        <w:snapToGrid w:val="0"/>
        <w:spacing w:line="560" w:lineRule="atLeast"/>
        <w:ind w:firstLineChars="199" w:firstLine="597"/>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故障诊断与排查的第一赛场建议设置在通风良好的室外。</w:t>
      </w:r>
    </w:p>
    <w:p w:rsidR="00B80593" w:rsidRPr="006D3017" w:rsidRDefault="00152FED">
      <w:pPr>
        <w:adjustRightInd w:val="0"/>
        <w:snapToGrid w:val="0"/>
        <w:spacing w:line="560" w:lineRule="atLeast"/>
        <w:ind w:firstLineChars="199" w:firstLine="597"/>
        <w:rPr>
          <w:rFonts w:ascii="Times New Roman" w:eastAsia="仿宋" w:hAnsi="Times New Roman"/>
          <w:color w:val="000000" w:themeColor="text1"/>
          <w:sz w:val="32"/>
          <w:szCs w:val="32"/>
        </w:rPr>
      </w:pPr>
      <w:r w:rsidRPr="006D3017">
        <w:rPr>
          <w:rFonts w:ascii="Times New Roman" w:eastAsia="仿宋" w:hAnsi="Times New Roman"/>
          <w:color w:val="000000" w:themeColor="text1"/>
          <w:sz w:val="30"/>
          <w:szCs w:val="30"/>
        </w:rPr>
        <w:lastRenderedPageBreak/>
        <w:t>3</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建议竞赛用设备、材料。</w:t>
      </w:r>
    </w:p>
    <w:tbl>
      <w:tblPr>
        <w:tblW w:w="8599" w:type="dxa"/>
        <w:jc w:val="center"/>
        <w:tblLayout w:type="fixed"/>
        <w:tblLook w:val="04A0" w:firstRow="1" w:lastRow="0" w:firstColumn="1" w:lastColumn="0" w:noHBand="0" w:noVBand="1"/>
      </w:tblPr>
      <w:tblGrid>
        <w:gridCol w:w="709"/>
        <w:gridCol w:w="2673"/>
        <w:gridCol w:w="1843"/>
        <w:gridCol w:w="728"/>
        <w:gridCol w:w="1559"/>
        <w:gridCol w:w="1087"/>
      </w:tblGrid>
      <w:tr w:rsidR="00B80593" w:rsidRPr="006D3017">
        <w:trPr>
          <w:trHeight w:val="497"/>
          <w:jc w:val="center"/>
        </w:trPr>
        <w:tc>
          <w:tcPr>
            <w:tcW w:w="709" w:type="dxa"/>
            <w:tcBorders>
              <w:top w:val="single" w:sz="4" w:space="0" w:color="auto"/>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序号</w:t>
            </w:r>
          </w:p>
        </w:tc>
        <w:tc>
          <w:tcPr>
            <w:tcW w:w="2673" w:type="dxa"/>
            <w:tcBorders>
              <w:top w:val="single" w:sz="4" w:space="0" w:color="auto"/>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名称</w:t>
            </w:r>
          </w:p>
        </w:tc>
        <w:tc>
          <w:tcPr>
            <w:tcW w:w="1843" w:type="dxa"/>
            <w:tcBorders>
              <w:top w:val="single" w:sz="4" w:space="0" w:color="auto"/>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规格</w:t>
            </w:r>
          </w:p>
        </w:tc>
        <w:tc>
          <w:tcPr>
            <w:tcW w:w="728" w:type="dxa"/>
            <w:tcBorders>
              <w:top w:val="single" w:sz="4" w:space="0" w:color="auto"/>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单位</w:t>
            </w:r>
          </w:p>
        </w:tc>
        <w:tc>
          <w:tcPr>
            <w:tcW w:w="1559" w:type="dxa"/>
            <w:tcBorders>
              <w:top w:val="single" w:sz="4" w:space="0" w:color="auto"/>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数量</w:t>
            </w:r>
            <w:r w:rsidRPr="006D3017">
              <w:rPr>
                <w:rFonts w:ascii="Times New Roman" w:eastAsiaTheme="minorEastAsia" w:hAnsi="Times New Roman"/>
                <w:b/>
                <w:bCs/>
                <w:color w:val="000000" w:themeColor="text1"/>
                <w:kern w:val="0"/>
                <w:sz w:val="24"/>
                <w:szCs w:val="24"/>
              </w:rPr>
              <w:t>/</w:t>
            </w:r>
            <w:r w:rsidRPr="006D3017">
              <w:rPr>
                <w:rFonts w:ascii="Times New Roman" w:eastAsiaTheme="minorEastAsia" w:hAnsiTheme="minorEastAsia"/>
                <w:b/>
                <w:bCs/>
                <w:color w:val="000000" w:themeColor="text1"/>
                <w:kern w:val="0"/>
                <w:sz w:val="24"/>
                <w:szCs w:val="24"/>
              </w:rPr>
              <w:t>工位</w:t>
            </w:r>
          </w:p>
        </w:tc>
        <w:tc>
          <w:tcPr>
            <w:tcW w:w="1087" w:type="dxa"/>
            <w:tcBorders>
              <w:top w:val="single" w:sz="4" w:space="0" w:color="auto"/>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b/>
                <w:bCs/>
                <w:color w:val="000000" w:themeColor="text1"/>
                <w:kern w:val="0"/>
                <w:sz w:val="24"/>
                <w:szCs w:val="24"/>
              </w:rPr>
            </w:pPr>
            <w:r w:rsidRPr="006D3017">
              <w:rPr>
                <w:rFonts w:ascii="Times New Roman" w:eastAsiaTheme="minorEastAsia" w:hAnsiTheme="minorEastAsia"/>
                <w:b/>
                <w:bCs/>
                <w:color w:val="000000" w:themeColor="text1"/>
                <w:kern w:val="0"/>
                <w:sz w:val="24"/>
                <w:szCs w:val="24"/>
              </w:rPr>
              <w:t>备注</w:t>
            </w:r>
          </w:p>
        </w:tc>
      </w:tr>
      <w:tr w:rsidR="00B80593" w:rsidRPr="006D3017">
        <w:trPr>
          <w:trHeight w:val="296"/>
          <w:jc w:val="center"/>
        </w:trPr>
        <w:tc>
          <w:tcPr>
            <w:tcW w:w="8599" w:type="dxa"/>
            <w:gridSpan w:val="6"/>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（一）液压系统故障诊断与排查</w:t>
            </w: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挖掘机</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型号另定</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台</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主分配阀</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挖掘机配套</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行走马达</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挖掘机配套</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回转马达</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挖掘机配套</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相关液压缸</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挖掘机配套</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内六角扳手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M6-M32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7</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套筒扳手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M6-M32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64"/>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梅花扳手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shd w:val="clear" w:color="auto" w:fill="FFFFFF"/>
              </w:rPr>
            </w:pPr>
            <w:r w:rsidRPr="006D3017">
              <w:rPr>
                <w:rFonts w:ascii="Times New Roman" w:eastAsiaTheme="minorEastAsia" w:hAnsi="Times New Roman"/>
                <w:color w:val="000000" w:themeColor="text1"/>
                <w:sz w:val="24"/>
                <w:szCs w:val="24"/>
                <w:shd w:val="clear" w:color="auto" w:fill="FFFFFF"/>
              </w:rPr>
              <w:t>M6-M32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9</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扭力扳手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highlight w:val="yellow"/>
              </w:rPr>
            </w:pPr>
            <w:r w:rsidRPr="006D3017">
              <w:rPr>
                <w:rFonts w:ascii="Times New Roman" w:eastAsiaTheme="minorEastAsia" w:hAnsiTheme="minorEastAsia"/>
                <w:color w:val="000000" w:themeColor="text1"/>
                <w:kern w:val="0"/>
                <w:sz w:val="24"/>
                <w:szCs w:val="24"/>
              </w:rPr>
              <w:t>指针</w:t>
            </w:r>
            <w:r w:rsidRPr="006D3017">
              <w:rPr>
                <w:rFonts w:ascii="Times New Roman" w:eastAsiaTheme="minorEastAsia" w:hAnsi="Times New Roman"/>
                <w:color w:val="000000" w:themeColor="text1"/>
                <w:kern w:val="0"/>
                <w:sz w:val="24"/>
                <w:szCs w:val="24"/>
              </w:rPr>
              <w:t>0-300</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橡皮榔头</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压力表</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60MPa</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14AB6">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4-6</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台虎钳</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150</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记号笔（可擦拭）</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白（黑）色</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支</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抹布</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条</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74"/>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工业吸油纸</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卷</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51"/>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16</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液压油</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升</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51"/>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17</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润滑脂</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盒</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59"/>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18</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油盘</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19</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Cs/>
                <w:color w:val="000000" w:themeColor="text1"/>
                <w:kern w:val="0"/>
                <w:sz w:val="24"/>
                <w:szCs w:val="24"/>
              </w:rPr>
            </w:pPr>
            <w:r w:rsidRPr="006D3017">
              <w:rPr>
                <w:rFonts w:ascii="Times New Roman" w:eastAsiaTheme="minorEastAsia" w:hAnsiTheme="minorEastAsia"/>
                <w:bCs/>
                <w:color w:val="000000" w:themeColor="text1"/>
                <w:kern w:val="0"/>
                <w:sz w:val="24"/>
                <w:szCs w:val="24"/>
              </w:rPr>
              <w:t>计时器</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书写水笔</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黑色</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支</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液压系统工作原理图</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主阀技术资料</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行走马达技术资料</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回转成达技术资料</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液压缸技术资料</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jc w:val="center"/>
        </w:trPr>
        <w:tc>
          <w:tcPr>
            <w:tcW w:w="8599" w:type="dxa"/>
            <w:gridSpan w:val="6"/>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（二）液压泵检修</w:t>
            </w:r>
          </w:p>
        </w:tc>
      </w:tr>
      <w:tr w:rsidR="00B80593" w:rsidRPr="006D3017">
        <w:trPr>
          <w:trHeight w:val="2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液压泵</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K3V112DT</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台</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64"/>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内六角扳手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M6-M22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套筒</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M6-M22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梅花扳手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shd w:val="clear" w:color="auto" w:fill="FFFFFF"/>
              </w:rPr>
            </w:pPr>
            <w:r w:rsidRPr="006D3017">
              <w:rPr>
                <w:rFonts w:ascii="Times New Roman" w:eastAsiaTheme="minorEastAsia" w:hAnsi="Times New Roman"/>
                <w:color w:val="000000" w:themeColor="text1"/>
                <w:sz w:val="24"/>
                <w:szCs w:val="24"/>
                <w:shd w:val="clear" w:color="auto" w:fill="FFFFFF"/>
              </w:rPr>
              <w:t>M6-M22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梅花扳手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shd w:val="clear" w:color="auto" w:fill="FFFFFF"/>
              </w:rPr>
            </w:pPr>
            <w:r w:rsidRPr="006D3017">
              <w:rPr>
                <w:rFonts w:ascii="Times New Roman" w:eastAsiaTheme="minorEastAsia" w:hAnsi="Times New Roman"/>
                <w:color w:val="000000" w:themeColor="text1"/>
                <w:sz w:val="24"/>
                <w:szCs w:val="24"/>
                <w:shd w:val="clear" w:color="auto" w:fill="FFFFFF"/>
              </w:rPr>
              <w:t>M32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扭力扳手</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highlight w:val="yellow"/>
              </w:rPr>
            </w:pPr>
            <w:r w:rsidRPr="006D3017">
              <w:rPr>
                <w:rFonts w:ascii="Times New Roman" w:eastAsiaTheme="minorEastAsia" w:hAnsiTheme="minorEastAsia"/>
                <w:color w:val="000000" w:themeColor="text1"/>
                <w:kern w:val="0"/>
                <w:sz w:val="24"/>
                <w:szCs w:val="24"/>
              </w:rPr>
              <w:t>指针</w:t>
            </w:r>
            <w:r w:rsidRPr="006D3017">
              <w:rPr>
                <w:rFonts w:ascii="Times New Roman" w:eastAsiaTheme="minorEastAsia" w:hAnsi="Times New Roman"/>
                <w:color w:val="000000" w:themeColor="text1"/>
                <w:kern w:val="0"/>
                <w:sz w:val="24"/>
                <w:szCs w:val="24"/>
              </w:rPr>
              <w:t>0-300</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7</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橡皮榔头</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27"/>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螺丝刀</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十字、一字</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各</w:t>
            </w: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74"/>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9</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锉刀</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扁、半圆</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各</w:t>
            </w: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74"/>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磁棒</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Ø8</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51"/>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千分尺</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0-25</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151"/>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Cs/>
                <w:color w:val="000000" w:themeColor="text1"/>
                <w:kern w:val="0"/>
                <w:sz w:val="24"/>
                <w:szCs w:val="24"/>
              </w:rPr>
            </w:pPr>
            <w:r w:rsidRPr="006D3017">
              <w:rPr>
                <w:rFonts w:ascii="Times New Roman" w:eastAsiaTheme="minorEastAsia" w:hAnsiTheme="minorEastAsia"/>
                <w:bCs/>
                <w:color w:val="000000" w:themeColor="text1"/>
                <w:kern w:val="0"/>
                <w:sz w:val="24"/>
                <w:szCs w:val="24"/>
              </w:rPr>
              <w:t>游标卡尺</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tabs>
                <w:tab w:val="left" w:pos="391"/>
                <w:tab w:val="center" w:pos="694"/>
              </w:tabs>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sz w:val="24"/>
                <w:szCs w:val="24"/>
              </w:rPr>
              <w:t>精度</w:t>
            </w:r>
            <w:r w:rsidRPr="006D3017">
              <w:rPr>
                <w:rFonts w:ascii="Times New Roman" w:eastAsiaTheme="minorEastAsia" w:hAnsi="Times New Roman"/>
                <w:color w:val="000000" w:themeColor="text1"/>
                <w:sz w:val="24"/>
                <w:szCs w:val="24"/>
              </w:rPr>
              <w:t>0.02</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59"/>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lastRenderedPageBreak/>
              <w:t>13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Cs/>
                <w:color w:val="000000" w:themeColor="text1"/>
                <w:kern w:val="0"/>
                <w:sz w:val="24"/>
                <w:szCs w:val="24"/>
              </w:rPr>
            </w:pPr>
            <w:r w:rsidRPr="006D3017">
              <w:rPr>
                <w:rFonts w:ascii="Times New Roman" w:eastAsiaTheme="minorEastAsia" w:hAnsiTheme="minorEastAsia"/>
                <w:bCs/>
                <w:color w:val="000000" w:themeColor="text1"/>
                <w:kern w:val="0"/>
                <w:sz w:val="24"/>
                <w:szCs w:val="24"/>
              </w:rPr>
              <w:t>内径千分尺（表）</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tabs>
                <w:tab w:val="left" w:pos="391"/>
                <w:tab w:val="center" w:pos="694"/>
              </w:tabs>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sz w:val="24"/>
                <w:szCs w:val="24"/>
              </w:rPr>
              <w:t>0-25</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塑料尺</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imes New Roman"/>
                <w:color w:val="000000" w:themeColor="text1"/>
                <w:kern w:val="0"/>
                <w:sz w:val="24"/>
                <w:szCs w:val="24"/>
              </w:rPr>
              <w:t>200</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件</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台虎钳</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150</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16</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记号笔（可擦拭）</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白（黑）色</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支</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17</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抹布</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条</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20"/>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18</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工业吸油纸</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卷</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19</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液压油</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升</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润滑脂</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盒</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21</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油盘</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22</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Cs/>
                <w:color w:val="000000" w:themeColor="text1"/>
                <w:kern w:val="0"/>
                <w:sz w:val="24"/>
                <w:szCs w:val="24"/>
              </w:rPr>
            </w:pPr>
            <w:r w:rsidRPr="006D3017">
              <w:rPr>
                <w:rFonts w:ascii="Times New Roman" w:eastAsiaTheme="minorEastAsia" w:hAnsiTheme="minorEastAsia"/>
                <w:bCs/>
                <w:color w:val="000000" w:themeColor="text1"/>
                <w:kern w:val="0"/>
                <w:sz w:val="24"/>
                <w:szCs w:val="24"/>
              </w:rPr>
              <w:t>计算器</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23</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bCs/>
                <w:color w:val="000000" w:themeColor="text1"/>
                <w:kern w:val="0"/>
                <w:sz w:val="24"/>
                <w:szCs w:val="24"/>
              </w:rPr>
            </w:pPr>
            <w:r w:rsidRPr="006D3017">
              <w:rPr>
                <w:rFonts w:ascii="Times New Roman" w:eastAsiaTheme="minorEastAsia" w:hAnsiTheme="minorEastAsia"/>
                <w:bCs/>
                <w:color w:val="000000" w:themeColor="text1"/>
                <w:kern w:val="0"/>
                <w:sz w:val="24"/>
                <w:szCs w:val="24"/>
              </w:rPr>
              <w:t>计时器</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只</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24</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书写水笔</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sz w:val="24"/>
                <w:szCs w:val="24"/>
              </w:rPr>
            </w:pPr>
            <w:r w:rsidRPr="006D3017">
              <w:rPr>
                <w:rFonts w:ascii="Times New Roman" w:eastAsiaTheme="minorEastAsia" w:hAnsiTheme="minorEastAsia"/>
                <w:color w:val="000000" w:themeColor="text1"/>
                <w:kern w:val="0"/>
                <w:sz w:val="24"/>
                <w:szCs w:val="24"/>
              </w:rPr>
              <w:t>黑色</w:t>
            </w: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支</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396"/>
          <w:jc w:val="center"/>
        </w:trPr>
        <w:tc>
          <w:tcPr>
            <w:tcW w:w="709"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25</w:t>
            </w:r>
          </w:p>
        </w:tc>
        <w:tc>
          <w:tcPr>
            <w:tcW w:w="2673"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K3V</w:t>
            </w:r>
            <w:r w:rsidRPr="006D3017">
              <w:rPr>
                <w:rFonts w:ascii="Times New Roman" w:eastAsiaTheme="minorEastAsia" w:hAnsiTheme="minorEastAsia"/>
                <w:color w:val="000000" w:themeColor="text1"/>
                <w:kern w:val="0"/>
                <w:sz w:val="24"/>
                <w:szCs w:val="24"/>
              </w:rPr>
              <w:t>主泵维修技术资料</w:t>
            </w:r>
          </w:p>
        </w:tc>
        <w:tc>
          <w:tcPr>
            <w:tcW w:w="1843" w:type="dxa"/>
            <w:tcBorders>
              <w:top w:val="nil"/>
              <w:left w:val="single" w:sz="4" w:space="0" w:color="auto"/>
              <w:bottom w:val="single" w:sz="4" w:space="0" w:color="auto"/>
              <w:right w:val="single" w:sz="4"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sz w:val="24"/>
                <w:szCs w:val="24"/>
              </w:rPr>
            </w:pPr>
          </w:p>
        </w:tc>
        <w:tc>
          <w:tcPr>
            <w:tcW w:w="728" w:type="dxa"/>
            <w:tcBorders>
              <w:top w:val="nil"/>
              <w:left w:val="single" w:sz="4" w:space="0" w:color="auto"/>
              <w:bottom w:val="single" w:sz="4" w:space="0" w:color="auto"/>
              <w:right w:val="single" w:sz="4"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套</w:t>
            </w:r>
          </w:p>
        </w:tc>
        <w:tc>
          <w:tcPr>
            <w:tcW w:w="1559" w:type="dxa"/>
            <w:tcBorders>
              <w:top w:val="nil"/>
              <w:left w:val="single" w:sz="4" w:space="0" w:color="auto"/>
              <w:bottom w:val="single" w:sz="4" w:space="0" w:color="auto"/>
              <w:right w:val="single" w:sz="8" w:space="0" w:color="auto"/>
            </w:tcBorders>
            <w:vAlign w:val="center"/>
          </w:tcPr>
          <w:p w:rsidR="00B80593" w:rsidRPr="006D3017" w:rsidRDefault="00152FED">
            <w:pPr>
              <w:widowControl/>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087" w:type="dxa"/>
            <w:tcBorders>
              <w:top w:val="nil"/>
              <w:left w:val="single" w:sz="4" w:space="0" w:color="auto"/>
              <w:bottom w:val="single" w:sz="4" w:space="0" w:color="auto"/>
              <w:right w:val="single" w:sz="8" w:space="0" w:color="auto"/>
            </w:tcBorders>
            <w:vAlign w:val="center"/>
          </w:tcPr>
          <w:p w:rsidR="00B80593" w:rsidRPr="006D3017" w:rsidRDefault="00B80593">
            <w:pPr>
              <w:widowControl/>
              <w:adjustRightInd w:val="0"/>
              <w:snapToGrid w:val="0"/>
              <w:jc w:val="center"/>
              <w:rPr>
                <w:rFonts w:ascii="Times New Roman" w:eastAsiaTheme="minorEastAsia" w:hAnsi="Times New Roman"/>
                <w:color w:val="000000" w:themeColor="text1"/>
                <w:kern w:val="0"/>
                <w:sz w:val="24"/>
                <w:szCs w:val="24"/>
              </w:rPr>
            </w:pPr>
          </w:p>
        </w:tc>
      </w:tr>
    </w:tbl>
    <w:p w:rsidR="00B80593" w:rsidRPr="006D3017" w:rsidRDefault="00152FED">
      <w:pPr>
        <w:adjustRightInd w:val="0"/>
        <w:snapToGrid w:val="0"/>
        <w:spacing w:line="560" w:lineRule="atLeast"/>
        <w:ind w:firstLineChars="200" w:firstLine="602"/>
        <w:rPr>
          <w:rFonts w:ascii="仿宋" w:eastAsia="仿宋" w:hAnsi="仿宋" w:cs="Arial"/>
          <w:b/>
          <w:color w:val="000000" w:themeColor="text1"/>
          <w:sz w:val="30"/>
          <w:szCs w:val="30"/>
        </w:rPr>
      </w:pPr>
      <w:r w:rsidRPr="006D3017">
        <w:rPr>
          <w:rFonts w:ascii="仿宋" w:eastAsia="仿宋" w:hAnsi="仿宋" w:cs="黑体" w:hint="eastAsia"/>
          <w:b/>
          <w:color w:val="000000" w:themeColor="text1"/>
          <w:sz w:val="30"/>
          <w:szCs w:val="30"/>
        </w:rPr>
        <w:t>十四、安全保障</w:t>
      </w:r>
    </w:p>
    <w:p w:rsidR="00B80593" w:rsidRPr="006D3017" w:rsidRDefault="00152FED">
      <w:pPr>
        <w:adjustRightInd w:val="0"/>
        <w:snapToGrid w:val="0"/>
        <w:spacing w:line="560" w:lineRule="atLeast"/>
        <w:ind w:firstLineChars="200" w:firstLine="600"/>
        <w:rPr>
          <w:rFonts w:ascii="仿宋" w:eastAsia="仿宋" w:hAnsi="仿宋"/>
          <w:color w:val="000000" w:themeColor="text1"/>
          <w:sz w:val="30"/>
          <w:szCs w:val="30"/>
        </w:rPr>
      </w:pPr>
      <w:r w:rsidRPr="006D3017">
        <w:rPr>
          <w:rFonts w:ascii="仿宋" w:eastAsia="仿宋" w:hAnsi="仿宋" w:cs="宋体" w:hint="eastAsia"/>
          <w:color w:val="000000" w:themeColor="text1"/>
          <w:sz w:val="30"/>
          <w:szCs w:val="30"/>
        </w:rPr>
        <w:t>（一）成立专门的安全管理小组，由赛项执委会主任任第一负责人，负责比赛期间交通、食品、卫生、消防，设备，现场等安全管理。</w:t>
      </w:r>
    </w:p>
    <w:p w:rsidR="00B80593" w:rsidRPr="006D3017" w:rsidRDefault="00152FED">
      <w:pPr>
        <w:adjustRightInd w:val="0"/>
        <w:snapToGrid w:val="0"/>
        <w:spacing w:line="560" w:lineRule="atLeast"/>
        <w:ind w:firstLineChars="200" w:firstLine="600"/>
        <w:rPr>
          <w:rFonts w:ascii="仿宋" w:eastAsia="仿宋" w:hAnsi="仿宋"/>
          <w:color w:val="000000" w:themeColor="text1"/>
          <w:sz w:val="30"/>
          <w:szCs w:val="30"/>
        </w:rPr>
      </w:pPr>
      <w:r w:rsidRPr="006D3017">
        <w:rPr>
          <w:rFonts w:ascii="仿宋" w:eastAsia="仿宋" w:hAnsi="仿宋" w:cs="宋体" w:hint="eastAsia"/>
          <w:color w:val="000000" w:themeColor="text1"/>
          <w:sz w:val="30"/>
          <w:szCs w:val="30"/>
        </w:rPr>
        <w:t>（二）赛前制定相应规范和流程，制定安全预案，建立与行政、交通、司法、公安、消防、卫生、食品、质检等相关部门的协调机制，及时处置突发事件，保证比赛安全进行。</w:t>
      </w:r>
    </w:p>
    <w:p w:rsidR="00B80593" w:rsidRPr="006D3017" w:rsidRDefault="00152FED">
      <w:pPr>
        <w:spacing w:line="560" w:lineRule="exact"/>
        <w:ind w:firstLineChars="200" w:firstLine="600"/>
        <w:rPr>
          <w:rFonts w:ascii="仿宋" w:eastAsia="仿宋" w:hAnsi="仿宋"/>
          <w:color w:val="000000" w:themeColor="text1"/>
          <w:sz w:val="24"/>
        </w:rPr>
      </w:pPr>
      <w:r w:rsidRPr="006D3017">
        <w:rPr>
          <w:rFonts w:ascii="仿宋" w:eastAsia="仿宋" w:hAnsi="仿宋" w:cs="宋体" w:hint="eastAsia"/>
          <w:color w:val="000000" w:themeColor="text1"/>
          <w:sz w:val="30"/>
          <w:szCs w:val="30"/>
        </w:rPr>
        <w:t>主要包括以下可能发生的事件：</w:t>
      </w:r>
    </w:p>
    <w:tbl>
      <w:tblPr>
        <w:tblStyle w:val="af"/>
        <w:tblW w:w="8680" w:type="dxa"/>
        <w:jc w:val="center"/>
        <w:tblLayout w:type="fixed"/>
        <w:tblLook w:val="04A0" w:firstRow="1" w:lastRow="0" w:firstColumn="1" w:lastColumn="0" w:noHBand="0" w:noVBand="1"/>
      </w:tblPr>
      <w:tblGrid>
        <w:gridCol w:w="1726"/>
        <w:gridCol w:w="2149"/>
        <w:gridCol w:w="2966"/>
        <w:gridCol w:w="1839"/>
      </w:tblGrid>
      <w:tr w:rsidR="00B80593" w:rsidRPr="003D33C6">
        <w:trPr>
          <w:trHeight w:val="257"/>
          <w:jc w:val="center"/>
        </w:trPr>
        <w:tc>
          <w:tcPr>
            <w:tcW w:w="1726" w:type="dxa"/>
            <w:vAlign w:val="center"/>
          </w:tcPr>
          <w:p w:rsidR="00B80593" w:rsidRPr="003D33C6" w:rsidRDefault="00152FED" w:rsidP="006D3017">
            <w:pPr>
              <w:ind w:firstLineChars="100" w:firstLine="240"/>
              <w:jc w:val="center"/>
              <w:rPr>
                <w:rFonts w:ascii="宋体" w:hAnsi="宋体" w:cs="宋体"/>
                <w:color w:val="000000" w:themeColor="text1"/>
                <w:sz w:val="24"/>
              </w:rPr>
            </w:pPr>
            <w:r w:rsidRPr="003D33C6">
              <w:rPr>
                <w:rFonts w:ascii="宋体" w:hAnsi="宋体" w:cs="宋体" w:hint="eastAsia"/>
                <w:color w:val="000000" w:themeColor="text1"/>
                <w:sz w:val="24"/>
              </w:rPr>
              <w:t>类型</w:t>
            </w:r>
          </w:p>
        </w:tc>
        <w:tc>
          <w:tcPr>
            <w:tcW w:w="2149" w:type="dxa"/>
            <w:vAlign w:val="center"/>
          </w:tcPr>
          <w:p w:rsidR="00B80593" w:rsidRPr="003D33C6" w:rsidRDefault="00152FED" w:rsidP="006D3017">
            <w:pPr>
              <w:jc w:val="center"/>
              <w:rPr>
                <w:rFonts w:ascii="宋体" w:hAnsi="宋体" w:cs="宋体"/>
                <w:color w:val="000000" w:themeColor="text1"/>
                <w:sz w:val="24"/>
              </w:rPr>
            </w:pPr>
            <w:r w:rsidRPr="003D33C6">
              <w:rPr>
                <w:rFonts w:ascii="宋体" w:hAnsi="宋体" w:cs="宋体" w:hint="eastAsia"/>
                <w:color w:val="000000" w:themeColor="text1"/>
                <w:sz w:val="24"/>
              </w:rPr>
              <w:t>区域、地点或装置</w:t>
            </w:r>
          </w:p>
        </w:tc>
        <w:tc>
          <w:tcPr>
            <w:tcW w:w="2966" w:type="dxa"/>
            <w:vAlign w:val="center"/>
          </w:tcPr>
          <w:p w:rsidR="00B80593" w:rsidRPr="003D33C6" w:rsidRDefault="00152FED" w:rsidP="006D3017">
            <w:pPr>
              <w:jc w:val="center"/>
              <w:rPr>
                <w:rFonts w:ascii="宋体" w:hAnsi="宋体" w:cs="宋体"/>
                <w:color w:val="000000" w:themeColor="text1"/>
                <w:sz w:val="24"/>
              </w:rPr>
            </w:pPr>
            <w:r w:rsidRPr="003D33C6">
              <w:rPr>
                <w:rFonts w:ascii="宋体" w:hAnsi="宋体" w:cs="宋体" w:hint="eastAsia"/>
                <w:color w:val="000000" w:themeColor="text1"/>
                <w:sz w:val="24"/>
              </w:rPr>
              <w:t>危害程度</w:t>
            </w:r>
          </w:p>
        </w:tc>
        <w:tc>
          <w:tcPr>
            <w:tcW w:w="1839" w:type="dxa"/>
            <w:vAlign w:val="center"/>
          </w:tcPr>
          <w:p w:rsidR="00B80593" w:rsidRPr="003D33C6" w:rsidRDefault="00152FED" w:rsidP="006D3017">
            <w:pPr>
              <w:jc w:val="center"/>
              <w:rPr>
                <w:rFonts w:ascii="宋体" w:hAnsi="宋体" w:cs="宋体"/>
                <w:color w:val="000000" w:themeColor="text1"/>
                <w:sz w:val="24"/>
              </w:rPr>
            </w:pPr>
            <w:r w:rsidRPr="003D33C6">
              <w:rPr>
                <w:rFonts w:ascii="宋体" w:hAnsi="宋体" w:cs="宋体" w:hint="eastAsia"/>
                <w:color w:val="000000" w:themeColor="text1"/>
                <w:sz w:val="24"/>
              </w:rPr>
              <w:t>征兆</w:t>
            </w:r>
          </w:p>
        </w:tc>
      </w:tr>
      <w:tr w:rsidR="00B80593" w:rsidRPr="003D33C6">
        <w:trPr>
          <w:trHeight w:val="393"/>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人身伤亡事故</w:t>
            </w:r>
          </w:p>
        </w:tc>
        <w:tc>
          <w:tcPr>
            <w:tcW w:w="214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比赛现场</w:t>
            </w:r>
          </w:p>
        </w:tc>
        <w:tc>
          <w:tcPr>
            <w:tcW w:w="296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比赛过程中/人身伤害</w:t>
            </w:r>
          </w:p>
        </w:tc>
        <w:tc>
          <w:tcPr>
            <w:tcW w:w="183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比赛过程中违规操作</w:t>
            </w:r>
          </w:p>
        </w:tc>
      </w:tr>
      <w:tr w:rsidR="00B80593" w:rsidRPr="003D33C6">
        <w:trPr>
          <w:trHeight w:val="786"/>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火灾、爆炸事故</w:t>
            </w:r>
          </w:p>
        </w:tc>
        <w:tc>
          <w:tcPr>
            <w:tcW w:w="214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易燃易爆物品</w:t>
            </w:r>
          </w:p>
        </w:tc>
        <w:tc>
          <w:tcPr>
            <w:tcW w:w="296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设备机械损坏、报废</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违规操作；流动吸烟</w:t>
            </w:r>
          </w:p>
        </w:tc>
      </w:tr>
      <w:tr w:rsidR="00B80593" w:rsidRPr="003D33C6">
        <w:trPr>
          <w:trHeight w:val="501"/>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触电事故</w:t>
            </w:r>
          </w:p>
        </w:tc>
        <w:tc>
          <w:tcPr>
            <w:tcW w:w="214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电源箱、用电设备、机械、工具</w:t>
            </w:r>
          </w:p>
        </w:tc>
        <w:tc>
          <w:tcPr>
            <w:tcW w:w="296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比赛过程中/触电烧伤；触电死亡</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乱接乱放；电缆、设备、机械老化损坏</w:t>
            </w:r>
          </w:p>
        </w:tc>
      </w:tr>
      <w:tr w:rsidR="00B80593" w:rsidRPr="003D33C6">
        <w:trPr>
          <w:trHeight w:val="665"/>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机械设备事故</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操作机械设备</w:t>
            </w:r>
          </w:p>
        </w:tc>
        <w:tc>
          <w:tcPr>
            <w:tcW w:w="2966"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机械使用过程中/机械损坏、报废</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违规使用机械设备；机械设备老化；未检查</w:t>
            </w:r>
          </w:p>
        </w:tc>
      </w:tr>
      <w:tr w:rsidR="00B80593" w:rsidRPr="003D33C6">
        <w:trPr>
          <w:trHeight w:val="665"/>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物料倒塌</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比赛现场</w:t>
            </w:r>
          </w:p>
        </w:tc>
        <w:tc>
          <w:tcPr>
            <w:tcW w:w="2966"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比赛过程中/人身伤害</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违规摆放；搭建不规范</w:t>
            </w:r>
          </w:p>
        </w:tc>
      </w:tr>
      <w:tr w:rsidR="00B80593" w:rsidRPr="003D33C6">
        <w:trPr>
          <w:trHeight w:val="665"/>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lastRenderedPageBreak/>
              <w:t>交通事故</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酒店到比赛现场途中</w:t>
            </w:r>
          </w:p>
        </w:tc>
        <w:tc>
          <w:tcPr>
            <w:tcW w:w="2966"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人身伤害</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司机或车辆状态不佳；其他</w:t>
            </w:r>
          </w:p>
        </w:tc>
      </w:tr>
      <w:tr w:rsidR="00B80593" w:rsidRPr="003D33C6">
        <w:trPr>
          <w:trHeight w:val="532"/>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食物中毒</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酒店餐厅、食堂、给养供给途径</w:t>
            </w:r>
          </w:p>
        </w:tc>
        <w:tc>
          <w:tcPr>
            <w:tcW w:w="2966"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整个比赛/人员中毒</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食物来源不正规；出现变质、过期现象</w:t>
            </w:r>
          </w:p>
        </w:tc>
      </w:tr>
      <w:tr w:rsidR="00B80593" w:rsidRPr="003D33C6">
        <w:trPr>
          <w:trHeight w:val="532"/>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突发恶劣天气</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比赛现场、酒店</w:t>
            </w:r>
          </w:p>
        </w:tc>
        <w:tc>
          <w:tcPr>
            <w:tcW w:w="296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比赛期间/人身伤害、财产损失/无法比赛</w:t>
            </w:r>
          </w:p>
        </w:tc>
        <w:tc>
          <w:tcPr>
            <w:tcW w:w="183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天气变化；气象预报</w:t>
            </w:r>
          </w:p>
        </w:tc>
      </w:tr>
      <w:tr w:rsidR="00B80593" w:rsidRPr="003D33C6">
        <w:trPr>
          <w:trHeight w:val="542"/>
          <w:jc w:val="center"/>
        </w:trPr>
        <w:tc>
          <w:tcPr>
            <w:tcW w:w="1726"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急性传染病</w:t>
            </w:r>
          </w:p>
        </w:tc>
        <w:tc>
          <w:tcPr>
            <w:tcW w:w="2149" w:type="dxa"/>
            <w:vAlign w:val="center"/>
          </w:tcPr>
          <w:p w:rsidR="00B80593" w:rsidRPr="003D33C6" w:rsidRDefault="00152FED">
            <w:pPr>
              <w:rPr>
                <w:rFonts w:ascii="宋体" w:hAnsi="宋体" w:cs="宋体"/>
                <w:color w:val="000000" w:themeColor="text1"/>
                <w:sz w:val="24"/>
              </w:rPr>
            </w:pPr>
            <w:r w:rsidRPr="003D33C6">
              <w:rPr>
                <w:rFonts w:ascii="宋体" w:hAnsi="宋体" w:cs="宋体" w:hint="eastAsia"/>
                <w:color w:val="000000" w:themeColor="text1"/>
                <w:sz w:val="24"/>
              </w:rPr>
              <w:t>比赛现场、酒店</w:t>
            </w:r>
          </w:p>
        </w:tc>
        <w:tc>
          <w:tcPr>
            <w:tcW w:w="2966"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比赛期间/人员受传染</w:t>
            </w:r>
          </w:p>
        </w:tc>
        <w:tc>
          <w:tcPr>
            <w:tcW w:w="1839" w:type="dxa"/>
            <w:vAlign w:val="center"/>
          </w:tcPr>
          <w:p w:rsidR="00B80593" w:rsidRPr="003D33C6" w:rsidRDefault="00152FED">
            <w:pPr>
              <w:ind w:firstLineChars="100" w:firstLine="240"/>
              <w:rPr>
                <w:rFonts w:ascii="宋体" w:hAnsi="宋体" w:cs="宋体"/>
                <w:color w:val="000000" w:themeColor="text1"/>
                <w:sz w:val="24"/>
              </w:rPr>
            </w:pPr>
            <w:r w:rsidRPr="003D33C6">
              <w:rPr>
                <w:rFonts w:ascii="宋体" w:hAnsi="宋体" w:cs="宋体" w:hint="eastAsia"/>
                <w:color w:val="000000" w:themeColor="text1"/>
                <w:sz w:val="24"/>
              </w:rPr>
              <w:t>出现2人及以上同一病症</w:t>
            </w:r>
          </w:p>
        </w:tc>
      </w:tr>
    </w:tbl>
    <w:p w:rsidR="00B80593" w:rsidRPr="006D3017" w:rsidRDefault="00152FED">
      <w:pPr>
        <w:adjustRightInd w:val="0"/>
        <w:snapToGrid w:val="0"/>
        <w:spacing w:line="560" w:lineRule="atLeast"/>
        <w:ind w:firstLineChars="200" w:firstLine="600"/>
        <w:rPr>
          <w:rFonts w:ascii="Times New Roman" w:eastAsia="仿宋_GB2312" w:hAnsi="Times New Roman"/>
          <w:color w:val="000000" w:themeColor="text1"/>
          <w:sz w:val="30"/>
          <w:szCs w:val="30"/>
        </w:rPr>
      </w:pPr>
      <w:r w:rsidRPr="006D3017">
        <w:rPr>
          <w:rFonts w:ascii="Times New Roman" w:eastAsia="仿宋_GB2312" w:hAnsi="Times New Roman"/>
          <w:color w:val="000000" w:themeColor="text1"/>
          <w:sz w:val="30"/>
          <w:szCs w:val="30"/>
        </w:rPr>
        <w:t>安全应急预案编制依据包括但不限于：《生产经营单位安全生产事故应急预案编制导则》</w:t>
      </w:r>
      <w:r w:rsidRPr="006D3017">
        <w:rPr>
          <w:rFonts w:ascii="Times New Roman" w:eastAsia="仿宋_GB2312" w:hAnsi="Times New Roman"/>
          <w:color w:val="000000" w:themeColor="text1"/>
          <w:sz w:val="30"/>
          <w:szCs w:val="30"/>
        </w:rPr>
        <w:t xml:space="preserve"> AQ/T 9002-2006 </w:t>
      </w:r>
      <w:r w:rsidRPr="006D3017">
        <w:rPr>
          <w:rFonts w:ascii="Times New Roman" w:eastAsia="仿宋_GB2312" w:hAnsi="Times New Roman"/>
          <w:color w:val="000000" w:themeColor="text1"/>
          <w:sz w:val="30"/>
          <w:szCs w:val="30"/>
        </w:rPr>
        <w:t>；《国家电网公司应急预案编制规范》国家电网安监</w:t>
      </w:r>
      <w:r w:rsidR="006D3017">
        <w:rPr>
          <w:rFonts w:ascii="仿宋_GB2312" w:eastAsia="仿宋_GB2312" w:hAnsi="Times New Roman" w:hint="eastAsia"/>
          <w:color w:val="000000" w:themeColor="text1"/>
          <w:sz w:val="30"/>
          <w:szCs w:val="30"/>
        </w:rPr>
        <w:t>〔</w:t>
      </w:r>
      <w:r w:rsidR="006D3017" w:rsidRPr="006D3017">
        <w:rPr>
          <w:rFonts w:ascii="Times New Roman" w:eastAsia="仿宋_GB2312" w:hAnsi="Times New Roman"/>
          <w:color w:val="000000" w:themeColor="text1"/>
          <w:sz w:val="30"/>
          <w:szCs w:val="30"/>
        </w:rPr>
        <w:t>2007</w:t>
      </w:r>
      <w:r w:rsidR="006D3017">
        <w:rPr>
          <w:rFonts w:ascii="仿宋_GB2312" w:eastAsia="仿宋_GB2312" w:hAnsi="Times New Roman" w:hint="eastAsia"/>
          <w:color w:val="000000" w:themeColor="text1"/>
          <w:sz w:val="30"/>
          <w:szCs w:val="30"/>
        </w:rPr>
        <w:t>〕</w:t>
      </w:r>
      <w:r w:rsidRPr="006D3017">
        <w:rPr>
          <w:rFonts w:ascii="Times New Roman" w:eastAsia="仿宋_GB2312" w:hAnsi="Times New Roman"/>
          <w:color w:val="000000" w:themeColor="text1"/>
          <w:sz w:val="30"/>
          <w:szCs w:val="30"/>
        </w:rPr>
        <w:t>98</w:t>
      </w:r>
      <w:r w:rsidRPr="006D3017">
        <w:rPr>
          <w:rFonts w:ascii="Times New Roman" w:eastAsia="仿宋_GB2312" w:hAnsi="Times New Roman"/>
          <w:color w:val="000000" w:themeColor="text1"/>
          <w:sz w:val="30"/>
          <w:szCs w:val="30"/>
        </w:rPr>
        <w:t>号；《国家电网公司应急工作管理规定》国家电网安监</w:t>
      </w:r>
      <w:r w:rsidR="006D3017">
        <w:rPr>
          <w:rFonts w:ascii="仿宋_GB2312" w:eastAsia="仿宋_GB2312" w:hAnsi="Times New Roman" w:hint="eastAsia"/>
          <w:color w:val="000000" w:themeColor="text1"/>
          <w:sz w:val="30"/>
          <w:szCs w:val="30"/>
        </w:rPr>
        <w:t>〔</w:t>
      </w:r>
      <w:r w:rsidR="006D3017" w:rsidRPr="006D3017">
        <w:rPr>
          <w:rFonts w:ascii="Times New Roman" w:eastAsia="仿宋_GB2312" w:hAnsi="Times New Roman"/>
          <w:color w:val="000000" w:themeColor="text1"/>
          <w:sz w:val="30"/>
          <w:szCs w:val="30"/>
        </w:rPr>
        <w:t>2007</w:t>
      </w:r>
      <w:r w:rsidR="006D3017">
        <w:rPr>
          <w:rFonts w:ascii="仿宋_GB2312" w:eastAsia="仿宋_GB2312" w:hAnsi="Times New Roman" w:hint="eastAsia"/>
          <w:color w:val="000000" w:themeColor="text1"/>
          <w:sz w:val="30"/>
          <w:szCs w:val="30"/>
        </w:rPr>
        <w:t>〕</w:t>
      </w:r>
      <w:r w:rsidRPr="006D3017">
        <w:rPr>
          <w:rFonts w:ascii="Times New Roman" w:eastAsia="仿宋_GB2312" w:hAnsi="Times New Roman"/>
          <w:color w:val="000000" w:themeColor="text1"/>
          <w:sz w:val="30"/>
          <w:szCs w:val="30"/>
        </w:rPr>
        <w:t>110</w:t>
      </w:r>
      <w:r w:rsidRPr="006D3017">
        <w:rPr>
          <w:rFonts w:ascii="Times New Roman" w:eastAsia="仿宋_GB2312" w:hAnsi="Times New Roman"/>
          <w:color w:val="000000" w:themeColor="text1"/>
          <w:sz w:val="30"/>
          <w:szCs w:val="30"/>
        </w:rPr>
        <w:t>号；《国家电网公司基建安全管理规定》国家电网基建</w:t>
      </w:r>
      <w:r w:rsidR="006D3017">
        <w:rPr>
          <w:rFonts w:ascii="仿宋_GB2312" w:eastAsia="仿宋_GB2312" w:hAnsi="Times New Roman" w:hint="eastAsia"/>
          <w:color w:val="000000" w:themeColor="text1"/>
          <w:sz w:val="30"/>
          <w:szCs w:val="30"/>
        </w:rPr>
        <w:t>〔</w:t>
      </w:r>
      <w:r w:rsidRPr="006D3017">
        <w:rPr>
          <w:rFonts w:ascii="Times New Roman" w:eastAsia="仿宋_GB2312" w:hAnsi="Times New Roman"/>
          <w:color w:val="000000" w:themeColor="text1"/>
          <w:sz w:val="30"/>
          <w:szCs w:val="30"/>
        </w:rPr>
        <w:t>2010</w:t>
      </w:r>
      <w:r w:rsidR="006D3017">
        <w:rPr>
          <w:rFonts w:ascii="仿宋_GB2312" w:eastAsia="仿宋_GB2312" w:hAnsi="Times New Roman" w:hint="eastAsia"/>
          <w:color w:val="000000" w:themeColor="text1"/>
          <w:sz w:val="30"/>
          <w:szCs w:val="30"/>
        </w:rPr>
        <w:t>〕</w:t>
      </w:r>
      <w:r w:rsidRPr="006D3017">
        <w:rPr>
          <w:rFonts w:ascii="Times New Roman" w:eastAsia="仿宋_GB2312" w:hAnsi="Times New Roman"/>
          <w:color w:val="000000" w:themeColor="text1"/>
          <w:sz w:val="30"/>
          <w:szCs w:val="30"/>
        </w:rPr>
        <w:t>1020</w:t>
      </w:r>
      <w:r w:rsidRPr="006D3017">
        <w:rPr>
          <w:rFonts w:ascii="Times New Roman" w:eastAsia="仿宋_GB2312" w:hAnsi="Times New Roman"/>
          <w:color w:val="000000" w:themeColor="text1"/>
          <w:sz w:val="30"/>
          <w:szCs w:val="30"/>
        </w:rPr>
        <w:t>号文件。</w:t>
      </w:r>
    </w:p>
    <w:p w:rsidR="00B80593" w:rsidRPr="006D3017" w:rsidRDefault="00152FED">
      <w:pPr>
        <w:adjustRightInd w:val="0"/>
        <w:snapToGrid w:val="0"/>
        <w:spacing w:line="560" w:lineRule="atLeast"/>
        <w:ind w:firstLineChars="200" w:firstLine="600"/>
        <w:rPr>
          <w:rFonts w:ascii="Times New Roman" w:eastAsia="仿宋_GB2312" w:hAnsi="Times New Roman"/>
          <w:color w:val="000000" w:themeColor="text1"/>
          <w:sz w:val="30"/>
          <w:szCs w:val="30"/>
        </w:rPr>
      </w:pPr>
      <w:r w:rsidRPr="006D3017">
        <w:rPr>
          <w:rFonts w:ascii="Times New Roman" w:eastAsia="仿宋_GB2312" w:hAnsi="Times New Roman"/>
          <w:color w:val="000000" w:themeColor="text1"/>
          <w:sz w:val="30"/>
          <w:szCs w:val="30"/>
        </w:rPr>
        <w:t>应急预案文件应包括但不限于：《人身伤亡事故现场应急处置方案》、《垮（坍）塌事故现场应急处置方案》、《火灾、爆炸事故现场应急处置方案》、《触电事故现场应急处置方案》、《机械设备事故现场应急处置方案》、《食物中毒现场应急处置方案》、《环境污染事件现场应急处置方案》、《突发恶劣天气现场应急处置方案》、《急性传染病现场应急处置方案》等。</w:t>
      </w:r>
    </w:p>
    <w:p w:rsidR="00B80593" w:rsidRPr="003D33C6" w:rsidRDefault="00152FED">
      <w:pPr>
        <w:spacing w:line="276" w:lineRule="auto"/>
        <w:ind w:firstLineChars="200" w:firstLine="600"/>
        <w:jc w:val="left"/>
        <w:rPr>
          <w:rFonts w:ascii="仿宋" w:eastAsia="仿宋" w:hAnsi="仿宋"/>
          <w:color w:val="000000" w:themeColor="text1"/>
          <w:sz w:val="30"/>
          <w:szCs w:val="30"/>
        </w:rPr>
      </w:pPr>
      <w:r w:rsidRPr="003D33C6">
        <w:rPr>
          <w:rFonts w:ascii="仿宋_GB2312" w:eastAsia="仿宋_GB2312" w:hAnsi="宋体" w:cs="宋体" w:hint="eastAsia"/>
          <w:color w:val="000000" w:themeColor="text1"/>
          <w:sz w:val="30"/>
          <w:szCs w:val="30"/>
        </w:rPr>
        <w:t>（三）制定比赛设备安全检查制度。做到比赛设备符合国家有关安全规定。对于设备操作存在危险及事故隐患，在赛项技术文件进行强调与说明，同时，在赛前组织选手进行安全培训，选手进入赛场，再次督促选手注意安全。比赛期间，对于选手的违规操作或有可能引发人身伤害、设备损坏等事故的操作，应及时制止，保证竞赛安全、顺利进行。选手</w:t>
      </w:r>
      <w:r w:rsidRPr="003D33C6">
        <w:rPr>
          <w:rFonts w:ascii="仿宋" w:eastAsia="仿宋" w:hAnsi="仿宋" w:hint="eastAsia"/>
          <w:color w:val="000000" w:themeColor="text1"/>
          <w:sz w:val="30"/>
          <w:szCs w:val="30"/>
        </w:rPr>
        <w:t>未按规范要求操作，造成机械设备损坏严重或重大人身安全故障的，取消其比赛资格。</w:t>
      </w:r>
    </w:p>
    <w:p w:rsidR="00B80593" w:rsidRPr="003D33C6" w:rsidRDefault="00152FED">
      <w:pPr>
        <w:adjustRightInd w:val="0"/>
        <w:snapToGrid w:val="0"/>
        <w:spacing w:line="560" w:lineRule="atLeast"/>
        <w:ind w:firstLineChars="200" w:firstLine="600"/>
        <w:rPr>
          <w:rFonts w:ascii="仿宋_GB2312" w:eastAsia="仿宋_GB2312" w:hAnsi="宋体" w:cs="宋体"/>
          <w:color w:val="000000" w:themeColor="text1"/>
          <w:sz w:val="30"/>
          <w:szCs w:val="30"/>
        </w:rPr>
      </w:pPr>
      <w:r w:rsidRPr="003D33C6">
        <w:rPr>
          <w:rFonts w:ascii="仿宋_GB2312" w:eastAsia="仿宋_GB2312" w:hAnsi="宋体" w:cs="宋体" w:hint="eastAsia"/>
          <w:color w:val="000000" w:themeColor="text1"/>
          <w:sz w:val="30"/>
          <w:szCs w:val="30"/>
        </w:rPr>
        <w:lastRenderedPageBreak/>
        <w:t>（四）制定比赛环境安全检查制度。比赛期间住宿、交通、赛场安全做到赛前、赛中检查，保证比赛实施安全进行。赛场设立警戒线及疏散通道，做到标识清晰。比赛期间设立医疗工作站，做好安全保障。</w:t>
      </w:r>
    </w:p>
    <w:p w:rsidR="00B80593" w:rsidRPr="003D33C6" w:rsidRDefault="00152FED">
      <w:pPr>
        <w:adjustRightInd w:val="0"/>
        <w:snapToGrid w:val="0"/>
        <w:spacing w:line="560" w:lineRule="atLeast"/>
        <w:ind w:firstLineChars="200" w:firstLine="600"/>
        <w:rPr>
          <w:rFonts w:ascii="仿宋_GB2312" w:eastAsia="仿宋_GB2312" w:hAnsi="??_GB2312"/>
          <w:color w:val="000000" w:themeColor="text1"/>
          <w:sz w:val="30"/>
          <w:szCs w:val="30"/>
        </w:rPr>
      </w:pPr>
      <w:r w:rsidRPr="003D33C6">
        <w:rPr>
          <w:rFonts w:ascii="仿宋_GB2312" w:eastAsia="仿宋_GB2312" w:hAnsi="宋体" w:cs="宋体" w:hint="eastAsia"/>
          <w:color w:val="000000" w:themeColor="text1"/>
          <w:sz w:val="30"/>
          <w:szCs w:val="30"/>
        </w:rPr>
        <w:t>（五）制定比赛生活安全检查制度，对选手及观摩人员住宿、餐饮环境及交通设施进行检查，确保提供生活服务的公司及酒店有合法资质，确保食品、设施符合安全要求。</w:t>
      </w:r>
    </w:p>
    <w:p w:rsidR="00B80593" w:rsidRPr="003D33C6" w:rsidRDefault="00152FED">
      <w:pPr>
        <w:adjustRightInd w:val="0"/>
        <w:snapToGrid w:val="0"/>
        <w:spacing w:line="560" w:lineRule="atLeast"/>
        <w:ind w:firstLineChars="200" w:firstLine="602"/>
        <w:rPr>
          <w:rFonts w:ascii="仿宋_GB2312" w:eastAsia="仿宋_GB2312" w:hAnsi="黑体" w:cs="黑体"/>
          <w:b/>
          <w:color w:val="000000" w:themeColor="text1"/>
          <w:sz w:val="30"/>
          <w:szCs w:val="30"/>
        </w:rPr>
      </w:pPr>
      <w:r w:rsidRPr="003D33C6">
        <w:rPr>
          <w:rFonts w:ascii="仿宋_GB2312" w:eastAsia="仿宋_GB2312" w:hAnsi="黑体" w:cs="黑体" w:hint="eastAsia"/>
          <w:b/>
          <w:color w:val="000000" w:themeColor="text1"/>
          <w:sz w:val="30"/>
          <w:szCs w:val="30"/>
        </w:rPr>
        <w:t>十五、经费概算</w:t>
      </w:r>
    </w:p>
    <w:p w:rsidR="00B80593" w:rsidRPr="003D33C6" w:rsidRDefault="00152FED">
      <w:pPr>
        <w:adjustRightInd w:val="0"/>
        <w:snapToGrid w:val="0"/>
        <w:spacing w:line="560" w:lineRule="atLeast"/>
        <w:ind w:firstLineChars="200" w:firstLine="600"/>
        <w:rPr>
          <w:rFonts w:ascii="仿宋_GB2312" w:eastAsia="仿宋_GB2312" w:hAnsi="宋体" w:cs="宋体"/>
          <w:color w:val="000000" w:themeColor="text1"/>
          <w:sz w:val="30"/>
          <w:szCs w:val="30"/>
        </w:rPr>
      </w:pPr>
      <w:r w:rsidRPr="003D33C6">
        <w:rPr>
          <w:rFonts w:ascii="仿宋_GB2312" w:eastAsia="仿宋_GB2312" w:hAnsi="宋体" w:cs="宋体" w:hint="eastAsia"/>
          <w:color w:val="000000" w:themeColor="text1"/>
          <w:sz w:val="30"/>
          <w:szCs w:val="30"/>
        </w:rPr>
        <w:t>按照《全国职业院校技能大赛经费管理暂行办法》的有关要求，制定赛项经费概算。</w:t>
      </w:r>
    </w:p>
    <w:p w:rsidR="00B80593" w:rsidRPr="006D3017" w:rsidRDefault="00152FED">
      <w:pPr>
        <w:adjustRightInd w:val="0"/>
        <w:snapToGrid w:val="0"/>
        <w:spacing w:line="560" w:lineRule="atLeast"/>
        <w:ind w:firstLineChars="200" w:firstLine="600"/>
        <w:rPr>
          <w:rFonts w:ascii="Times New Roman" w:eastAsia="仿宋_GB2312" w:hAnsi="Times New Roman"/>
          <w:color w:val="000000" w:themeColor="text1"/>
          <w:sz w:val="30"/>
          <w:szCs w:val="30"/>
        </w:rPr>
      </w:pPr>
      <w:r w:rsidRPr="006D3017">
        <w:rPr>
          <w:rFonts w:ascii="Times New Roman" w:eastAsia="仿宋_GB2312" w:hAnsi="Times New Roman"/>
          <w:color w:val="000000" w:themeColor="text1"/>
          <w:sz w:val="30"/>
          <w:szCs w:val="30"/>
        </w:rPr>
        <w:t>经费概算共计</w:t>
      </w:r>
      <w:r w:rsidRPr="006D3017">
        <w:rPr>
          <w:rFonts w:ascii="Times New Roman" w:eastAsia="仿宋_GB2312" w:hAnsi="Times New Roman"/>
          <w:color w:val="000000" w:themeColor="text1"/>
          <w:sz w:val="30"/>
          <w:szCs w:val="30"/>
        </w:rPr>
        <w:t>5</w:t>
      </w:r>
      <w:r w:rsidR="00114AB6" w:rsidRPr="006D3017">
        <w:rPr>
          <w:rFonts w:ascii="Times New Roman" w:eastAsia="仿宋_GB2312" w:hAnsi="Times New Roman"/>
          <w:color w:val="000000" w:themeColor="text1"/>
          <w:sz w:val="30"/>
          <w:szCs w:val="30"/>
        </w:rPr>
        <w:t>9</w:t>
      </w:r>
      <w:r w:rsidRPr="006D3017">
        <w:rPr>
          <w:rFonts w:ascii="Times New Roman" w:eastAsia="仿宋_GB2312" w:hAnsi="Times New Roman"/>
          <w:color w:val="000000" w:themeColor="text1"/>
          <w:sz w:val="30"/>
          <w:szCs w:val="30"/>
        </w:rPr>
        <w:t>7130</w:t>
      </w:r>
      <w:r w:rsidRPr="006D3017">
        <w:rPr>
          <w:rFonts w:ascii="Times New Roman" w:eastAsia="仿宋_GB2312" w:hAnsi="Times New Roman"/>
          <w:color w:val="000000" w:themeColor="text1"/>
          <w:sz w:val="30"/>
          <w:szCs w:val="30"/>
        </w:rPr>
        <w:t>元，具体费用见下表。</w:t>
      </w:r>
    </w:p>
    <w:tbl>
      <w:tblPr>
        <w:tblStyle w:val="af"/>
        <w:tblW w:w="8522" w:type="dxa"/>
        <w:tblLayout w:type="fixed"/>
        <w:tblLook w:val="04A0" w:firstRow="1" w:lastRow="0" w:firstColumn="1" w:lastColumn="0" w:noHBand="0" w:noVBand="1"/>
      </w:tblPr>
      <w:tblGrid>
        <w:gridCol w:w="817"/>
        <w:gridCol w:w="1276"/>
        <w:gridCol w:w="850"/>
        <w:gridCol w:w="709"/>
        <w:gridCol w:w="2268"/>
        <w:gridCol w:w="1418"/>
        <w:gridCol w:w="1184"/>
      </w:tblGrid>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（一）裁判费用</w:t>
            </w:r>
          </w:p>
        </w:tc>
      </w:tr>
      <w:tr w:rsidR="00B80593" w:rsidRPr="006D3017">
        <w:tc>
          <w:tcPr>
            <w:tcW w:w="817" w:type="dxa"/>
            <w:vAlign w:val="center"/>
          </w:tcPr>
          <w:p w:rsidR="00B80593" w:rsidRPr="006D3017" w:rsidRDefault="00152FED">
            <w:pPr>
              <w:adjustRightInd w:val="0"/>
              <w:snapToGrid w:val="0"/>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人数</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每人</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天费用（元）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hAnsi="宋体"/>
                <w:color w:val="000000" w:themeColor="text1"/>
                <w:kern w:val="0"/>
                <w:sz w:val="24"/>
                <w:szCs w:val="24"/>
              </w:rPr>
              <w:t>评审费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27</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r w:rsidRPr="006D3017">
              <w:rPr>
                <w:rFonts w:ascii="Times New Roman" w:eastAsiaTheme="minorEastAsia" w:hAnsiTheme="minorEastAsia"/>
                <w:color w:val="000000" w:themeColor="text1"/>
                <w:kern w:val="0"/>
                <w:sz w:val="24"/>
                <w:szCs w:val="24"/>
              </w:rPr>
              <w:t>天</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64800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伙食费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27</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r w:rsidRPr="006D3017">
              <w:rPr>
                <w:rFonts w:ascii="Times New Roman" w:eastAsiaTheme="minorEastAsia" w:hAnsiTheme="minorEastAsia"/>
                <w:color w:val="000000" w:themeColor="text1"/>
                <w:kern w:val="0"/>
                <w:sz w:val="24"/>
                <w:szCs w:val="24"/>
              </w:rPr>
              <w:t>天</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8100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早中晚餐</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服装费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27</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2700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75600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（二）选手费用</w:t>
            </w:r>
          </w:p>
        </w:tc>
      </w:tr>
      <w:tr w:rsidR="00B80593" w:rsidRPr="006D3017">
        <w:tc>
          <w:tcPr>
            <w:tcW w:w="817" w:type="dxa"/>
            <w:vAlign w:val="center"/>
          </w:tcPr>
          <w:p w:rsidR="00B80593" w:rsidRPr="006D3017" w:rsidRDefault="00152FED">
            <w:pPr>
              <w:adjustRightInd w:val="0"/>
              <w:snapToGrid w:val="0"/>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人数</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每人</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天费用（元）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伙食费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84</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20160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早中晚餐</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服装费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84</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8400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28560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（三）领队、指导教师、工作人员费用</w:t>
            </w:r>
          </w:p>
        </w:tc>
      </w:tr>
      <w:tr w:rsidR="00B80593" w:rsidRPr="006D3017">
        <w:tc>
          <w:tcPr>
            <w:tcW w:w="817" w:type="dxa"/>
            <w:vAlign w:val="center"/>
          </w:tcPr>
          <w:p w:rsidR="00B80593" w:rsidRPr="006D3017" w:rsidRDefault="00152FED">
            <w:pPr>
              <w:adjustRightInd w:val="0"/>
              <w:snapToGrid w:val="0"/>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人数</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每人</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天费用（元）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伙食费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19200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早中晚餐</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服装费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1600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20800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（四）交通运输费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每车</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天费用（元）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客车租赁</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Pr="006D3017">
              <w:rPr>
                <w:rFonts w:ascii="Times New Roman" w:eastAsiaTheme="minorEastAsia" w:hAnsiTheme="minorEastAsia"/>
                <w:color w:val="000000" w:themeColor="text1"/>
                <w:kern w:val="0"/>
                <w:sz w:val="24"/>
                <w:szCs w:val="24"/>
              </w:rPr>
              <w:t>台</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拖车租赁</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台</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r w:rsidRPr="006D3017">
              <w:rPr>
                <w:rFonts w:ascii="Times New Roman" w:eastAsiaTheme="minorEastAsia" w:hAnsiTheme="minorEastAsia"/>
                <w:color w:val="000000" w:themeColor="text1"/>
                <w:kern w:val="0"/>
                <w:sz w:val="24"/>
                <w:szCs w:val="24"/>
              </w:rPr>
              <w:t>次</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1200</w:t>
            </w:r>
            <w:r w:rsidRPr="006D3017">
              <w:rPr>
                <w:rFonts w:ascii="Times New Roman" w:eastAsiaTheme="minorEastAsia" w:hAnsiTheme="minorEastAsia"/>
                <w:color w:val="000000" w:themeColor="text1"/>
                <w:kern w:val="0"/>
                <w:sz w:val="24"/>
                <w:szCs w:val="24"/>
              </w:rPr>
              <w:t>（台次）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9600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运挖掘机</w:t>
            </w: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24600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（五）竞赛用工装及器具采购费、油料费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跨越平台</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16</w:t>
            </w:r>
            <w:r w:rsidRPr="006D3017">
              <w:rPr>
                <w:rFonts w:ascii="Times New Roman" w:eastAsiaTheme="minorEastAsia" w:hAnsiTheme="minorEastAsia"/>
                <w:color w:val="000000" w:themeColor="text1"/>
                <w:kern w:val="0"/>
                <w:sz w:val="24"/>
                <w:szCs w:val="24"/>
              </w:rPr>
              <w:t>个</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24000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挖机操作</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lastRenderedPageBreak/>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工作台</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Pr="006D3017">
              <w:rPr>
                <w:rFonts w:ascii="Times New Roman" w:eastAsiaTheme="minorEastAsia" w:hAnsiTheme="minorEastAsia"/>
                <w:color w:val="000000" w:themeColor="text1"/>
                <w:kern w:val="0"/>
                <w:sz w:val="24"/>
                <w:szCs w:val="24"/>
              </w:rPr>
              <w:t>个</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台虎钳</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Pr="006D3017">
              <w:rPr>
                <w:rFonts w:ascii="Times New Roman" w:eastAsiaTheme="minorEastAsia" w:hAnsiTheme="minorEastAsia"/>
                <w:color w:val="000000" w:themeColor="text1"/>
                <w:kern w:val="0"/>
                <w:sz w:val="24"/>
                <w:szCs w:val="24"/>
              </w:rPr>
              <w:t>个</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柴油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400</w:t>
            </w:r>
            <w:r w:rsidRPr="006D3017">
              <w:rPr>
                <w:rFonts w:ascii="Times New Roman" w:eastAsiaTheme="minorEastAsia" w:hAnsiTheme="minorEastAsia"/>
                <w:color w:val="000000" w:themeColor="text1"/>
                <w:kern w:val="0"/>
                <w:sz w:val="24"/>
                <w:szCs w:val="24"/>
              </w:rPr>
              <w:t>升</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5.2</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4160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台机</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对讲机</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Pr="006D3017">
              <w:rPr>
                <w:rFonts w:ascii="Times New Roman" w:eastAsiaTheme="minorEastAsia" w:hAnsiTheme="minorEastAsia"/>
                <w:color w:val="000000" w:themeColor="text1"/>
                <w:kern w:val="0"/>
                <w:sz w:val="24"/>
                <w:szCs w:val="24"/>
              </w:rPr>
              <w:t>对</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液压组件</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5000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设故障</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7</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液压表</w:t>
            </w:r>
          </w:p>
        </w:tc>
        <w:tc>
          <w:tcPr>
            <w:tcW w:w="850"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w:t>
            </w:r>
            <w:r w:rsidR="00152FED"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300</w:t>
            </w:r>
          </w:p>
        </w:tc>
        <w:tc>
          <w:tcPr>
            <w:tcW w:w="1418"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9</w:t>
            </w:r>
            <w:r w:rsidR="00152FED" w:rsidRPr="006D3017">
              <w:rPr>
                <w:rFonts w:ascii="Times New Roman" w:eastAsiaTheme="minorEastAsia" w:hAnsi="Times New Roman"/>
                <w:color w:val="000000" w:themeColor="text1"/>
                <w:kern w:val="0"/>
                <w:sz w:val="24"/>
                <w:szCs w:val="24"/>
              </w:rPr>
              <w:t>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114AB6" w:rsidRPr="006D3017">
        <w:tc>
          <w:tcPr>
            <w:tcW w:w="817" w:type="dxa"/>
            <w:vAlign w:val="center"/>
          </w:tcPr>
          <w:p w:rsidR="00114AB6" w:rsidRPr="006D3017" w:rsidRDefault="00114AB6"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w:t>
            </w:r>
          </w:p>
        </w:tc>
        <w:tc>
          <w:tcPr>
            <w:tcW w:w="1276" w:type="dxa"/>
            <w:vAlign w:val="center"/>
          </w:tcPr>
          <w:p w:rsidR="00114AB6" w:rsidRPr="006D3017" w:rsidRDefault="00114AB6">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其它</w:t>
            </w:r>
          </w:p>
        </w:tc>
        <w:tc>
          <w:tcPr>
            <w:tcW w:w="850" w:type="dxa"/>
            <w:vAlign w:val="center"/>
          </w:tcPr>
          <w:p w:rsidR="00114AB6" w:rsidRPr="006D3017" w:rsidRDefault="00114AB6">
            <w:pPr>
              <w:adjustRightInd w:val="0"/>
              <w:snapToGrid w:val="0"/>
              <w:jc w:val="center"/>
              <w:rPr>
                <w:rFonts w:ascii="Times New Roman" w:eastAsiaTheme="minorEastAsia" w:hAnsi="Times New Roman"/>
                <w:color w:val="000000" w:themeColor="text1"/>
                <w:kern w:val="0"/>
                <w:sz w:val="24"/>
                <w:szCs w:val="24"/>
              </w:rPr>
            </w:pPr>
          </w:p>
        </w:tc>
        <w:tc>
          <w:tcPr>
            <w:tcW w:w="709" w:type="dxa"/>
            <w:vAlign w:val="center"/>
          </w:tcPr>
          <w:p w:rsidR="00114AB6" w:rsidRPr="006D3017" w:rsidRDefault="00114AB6">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114AB6" w:rsidRPr="006D3017" w:rsidRDefault="00114AB6">
            <w:pPr>
              <w:adjustRightInd w:val="0"/>
              <w:snapToGrid w:val="0"/>
              <w:jc w:val="center"/>
              <w:rPr>
                <w:rFonts w:ascii="Times New Roman" w:eastAsiaTheme="minorEastAsia" w:hAnsi="Times New Roman"/>
                <w:color w:val="000000" w:themeColor="text1"/>
                <w:kern w:val="0"/>
                <w:sz w:val="24"/>
                <w:szCs w:val="24"/>
              </w:rPr>
            </w:pPr>
          </w:p>
        </w:tc>
        <w:tc>
          <w:tcPr>
            <w:tcW w:w="1418" w:type="dxa"/>
            <w:vAlign w:val="center"/>
          </w:tcPr>
          <w:p w:rsidR="00114AB6"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8000</w:t>
            </w:r>
          </w:p>
        </w:tc>
        <w:tc>
          <w:tcPr>
            <w:tcW w:w="1184" w:type="dxa"/>
            <w:vAlign w:val="center"/>
          </w:tcPr>
          <w:p w:rsidR="00114AB6" w:rsidRPr="006D3017" w:rsidRDefault="00114AB6">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w:t>
            </w:r>
            <w:r w:rsidR="00114AB6" w:rsidRPr="006D3017">
              <w:rPr>
                <w:rFonts w:ascii="Times New Roman" w:eastAsiaTheme="minorEastAsia" w:hAnsi="Times New Roman"/>
                <w:color w:val="000000" w:themeColor="text1"/>
                <w:kern w:val="0"/>
                <w:sz w:val="24"/>
                <w:szCs w:val="24"/>
              </w:rPr>
              <w:t>9</w:t>
            </w:r>
            <w:r w:rsidRPr="006D3017">
              <w:rPr>
                <w:rFonts w:ascii="Times New Roman" w:eastAsiaTheme="minorEastAsia" w:hAnsi="Times New Roman"/>
                <w:color w:val="000000" w:themeColor="text1"/>
                <w:kern w:val="0"/>
                <w:sz w:val="24"/>
                <w:szCs w:val="24"/>
              </w:rPr>
              <w:t>180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（六）印刷费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数量</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单价（元）</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资料印刷</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w:t>
            </w:r>
            <w:r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宣传品</w:t>
            </w:r>
          </w:p>
        </w:tc>
        <w:tc>
          <w:tcPr>
            <w:tcW w:w="850"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工位隔板</w:t>
            </w:r>
          </w:p>
        </w:tc>
        <w:tc>
          <w:tcPr>
            <w:tcW w:w="850"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办公用品</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w:t>
            </w:r>
            <w:r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58000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（七）资源转化费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摄影摄像</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2.5</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20000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工位</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Times New Roman"/>
                <w:color w:val="000000" w:themeColor="text1"/>
                <w:kern w:val="0"/>
                <w:sz w:val="24"/>
                <w:szCs w:val="24"/>
              </w:rPr>
              <w:t>U</w:t>
            </w:r>
            <w:r w:rsidRPr="006D3017">
              <w:rPr>
                <w:rFonts w:ascii="Times New Roman" w:hAnsi="宋体"/>
                <w:color w:val="000000" w:themeColor="text1"/>
                <w:kern w:val="0"/>
                <w:sz w:val="24"/>
                <w:szCs w:val="24"/>
              </w:rPr>
              <w:t>盘</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42</w:t>
            </w:r>
            <w:r w:rsidRPr="006D3017">
              <w:rPr>
                <w:rFonts w:ascii="Times New Roman" w:eastAsiaTheme="minorEastAsia" w:hAnsiTheme="minorEastAsia"/>
                <w:color w:val="000000" w:themeColor="text1"/>
                <w:kern w:val="0"/>
                <w:sz w:val="24"/>
                <w:szCs w:val="24"/>
              </w:rPr>
              <w:t>个</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840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赠参赛队</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1276" w:type="dxa"/>
            <w:vAlign w:val="center"/>
          </w:tcPr>
          <w:p w:rsidR="00B80593" w:rsidRPr="006D3017" w:rsidRDefault="00152FED">
            <w:pPr>
              <w:adjustRightInd w:val="0"/>
              <w:snapToGrid w:val="0"/>
              <w:jc w:val="center"/>
              <w:rPr>
                <w:rFonts w:ascii="Times New Roman" w:hAnsi="Times New Roman"/>
                <w:color w:val="000000" w:themeColor="text1"/>
                <w:kern w:val="0"/>
                <w:sz w:val="24"/>
                <w:szCs w:val="24"/>
              </w:rPr>
            </w:pPr>
            <w:r w:rsidRPr="006D3017">
              <w:rPr>
                <w:rFonts w:ascii="Times New Roman" w:hAnsi="宋体"/>
                <w:color w:val="000000" w:themeColor="text1"/>
                <w:kern w:val="0"/>
                <w:sz w:val="24"/>
                <w:szCs w:val="24"/>
              </w:rPr>
              <w:t>资源制作</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w:t>
            </w:r>
            <w:r w:rsidRPr="006D3017">
              <w:rPr>
                <w:rFonts w:ascii="Times New Roman" w:eastAsiaTheme="minorEastAsia" w:hAnsiTheme="minorEastAsia"/>
                <w:color w:val="000000" w:themeColor="text1"/>
                <w:kern w:val="0"/>
                <w:sz w:val="24"/>
                <w:szCs w:val="24"/>
              </w:rPr>
              <w:t>份</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120000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140840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（八）试题开发（封闭）费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出题费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套</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8000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r w:rsidRPr="006D3017">
              <w:rPr>
                <w:rFonts w:ascii="Times New Roman" w:eastAsiaTheme="minorEastAsia" w:hAnsiTheme="minorEastAsia"/>
                <w:color w:val="000000" w:themeColor="text1"/>
                <w:kern w:val="0"/>
                <w:sz w:val="24"/>
                <w:szCs w:val="24"/>
              </w:rPr>
              <w:t>个专家</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餐费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7</w:t>
            </w:r>
            <w:r w:rsidRPr="006D3017">
              <w:rPr>
                <w:rFonts w:ascii="Times New Roman" w:eastAsiaTheme="minorEastAsia" w:hAnsiTheme="minorEastAsia"/>
                <w:color w:val="000000" w:themeColor="text1"/>
                <w:kern w:val="0"/>
                <w:sz w:val="24"/>
                <w:szCs w:val="24"/>
              </w:rPr>
              <w:t>人</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2.5</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5250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含工作人员</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会议室</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1200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租借</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交通</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r w:rsidRPr="006D3017">
              <w:rPr>
                <w:rFonts w:ascii="Times New Roman" w:eastAsiaTheme="minorEastAsia" w:hAnsiTheme="minorEastAsia"/>
                <w:color w:val="000000" w:themeColor="text1"/>
                <w:kern w:val="0"/>
                <w:sz w:val="24"/>
                <w:szCs w:val="24"/>
              </w:rPr>
              <w:t>车</w:t>
            </w: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一个往返</w:t>
            </w: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15450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（九）技术文件评审费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1</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评审费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8</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1000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16000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2</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餐费</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11</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268"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1</w:t>
            </w:r>
            <w:r w:rsidR="00152FED" w:rsidRPr="006D3017">
              <w:rPr>
                <w:rFonts w:ascii="Times New Roman" w:eastAsiaTheme="minorEastAsia" w:hAnsi="Times New Roman"/>
                <w:color w:val="000000" w:themeColor="text1"/>
                <w:kern w:val="0"/>
                <w:sz w:val="24"/>
                <w:szCs w:val="24"/>
              </w:rPr>
              <w:t>00</w:t>
            </w:r>
          </w:p>
        </w:tc>
        <w:tc>
          <w:tcPr>
            <w:tcW w:w="1418"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33</w:t>
            </w:r>
            <w:r w:rsidR="00152FED" w:rsidRPr="006D3017">
              <w:rPr>
                <w:rFonts w:ascii="Times New Roman" w:eastAsiaTheme="minorEastAsia" w:hAnsi="Times New Roman"/>
                <w:color w:val="000000" w:themeColor="text1"/>
                <w:kern w:val="0"/>
                <w:sz w:val="24"/>
                <w:szCs w:val="24"/>
              </w:rPr>
              <w:t>00</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含工作人员</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3</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会议室</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1</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2</w:t>
            </w:r>
          </w:p>
        </w:tc>
        <w:tc>
          <w:tcPr>
            <w:tcW w:w="2268" w:type="dxa"/>
            <w:vAlign w:val="center"/>
          </w:tcPr>
          <w:p w:rsidR="00B80593" w:rsidRPr="006D3017" w:rsidRDefault="00114AB6"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w:t>
            </w:r>
            <w:r w:rsidR="00152FED" w:rsidRPr="006D3017">
              <w:rPr>
                <w:rFonts w:ascii="Times New Roman" w:eastAsiaTheme="minorEastAsia" w:hAnsi="Times New Roman"/>
                <w:color w:val="000000" w:themeColor="text1"/>
                <w:kern w:val="0"/>
                <w:sz w:val="24"/>
                <w:szCs w:val="24"/>
              </w:rPr>
              <w:t>00</w:t>
            </w:r>
          </w:p>
        </w:tc>
        <w:tc>
          <w:tcPr>
            <w:tcW w:w="1418" w:type="dxa"/>
            <w:vAlign w:val="center"/>
          </w:tcPr>
          <w:p w:rsidR="00B80593" w:rsidRPr="006D3017" w:rsidRDefault="00114AB6"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6000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4</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交通</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2</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w:t>
            </w:r>
          </w:p>
        </w:tc>
        <w:tc>
          <w:tcPr>
            <w:tcW w:w="2268" w:type="dxa"/>
            <w:vAlign w:val="center"/>
          </w:tcPr>
          <w:p w:rsidR="00B80593" w:rsidRPr="006D3017" w:rsidRDefault="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8</w:t>
            </w:r>
            <w:r w:rsidR="00152FED" w:rsidRPr="006D3017">
              <w:rPr>
                <w:rFonts w:ascii="Times New Roman" w:eastAsiaTheme="minorEastAsia" w:hAnsi="Times New Roman"/>
                <w:color w:val="000000" w:themeColor="text1"/>
                <w:kern w:val="0"/>
                <w:sz w:val="24"/>
                <w:szCs w:val="24"/>
              </w:rPr>
              <w:t>00</w:t>
            </w:r>
          </w:p>
        </w:tc>
        <w:tc>
          <w:tcPr>
            <w:tcW w:w="1418" w:type="dxa"/>
            <w:vAlign w:val="center"/>
          </w:tcPr>
          <w:p w:rsidR="00B80593" w:rsidRPr="006D3017" w:rsidRDefault="00114AB6"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48</w:t>
            </w:r>
            <w:r w:rsidR="00152FED" w:rsidRPr="006D3017">
              <w:rPr>
                <w:rFonts w:ascii="Times New Roman" w:eastAsiaTheme="minorEastAsia" w:hAnsi="Times New Roman"/>
                <w:color w:val="000000" w:themeColor="text1"/>
                <w:kern w:val="0"/>
                <w:sz w:val="24"/>
                <w:szCs w:val="24"/>
              </w:rPr>
              <w:t>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小计</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30100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8522" w:type="dxa"/>
            <w:gridSpan w:val="7"/>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（十）管理费</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序号</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项目</w:t>
            </w:r>
          </w:p>
        </w:tc>
        <w:tc>
          <w:tcPr>
            <w:tcW w:w="850"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数量</w:t>
            </w:r>
          </w:p>
        </w:tc>
        <w:tc>
          <w:tcPr>
            <w:tcW w:w="709"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天数</w:t>
            </w: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单价</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总费用</w:t>
            </w:r>
            <w:r w:rsidRPr="006D3017">
              <w:rPr>
                <w:rFonts w:ascii="Times New Roman" w:eastAsiaTheme="minorEastAsia" w:hAnsi="Times New Roman"/>
                <w:color w:val="000000" w:themeColor="text1"/>
                <w:kern w:val="0"/>
                <w:sz w:val="24"/>
                <w:szCs w:val="24"/>
              </w:rPr>
              <w:t>(</w:t>
            </w:r>
            <w:r w:rsidRPr="006D3017">
              <w:rPr>
                <w:rFonts w:ascii="Times New Roman" w:eastAsiaTheme="minorEastAsia" w:hAnsiTheme="minorEastAsia"/>
                <w:color w:val="000000" w:themeColor="text1"/>
                <w:kern w:val="0"/>
                <w:sz w:val="24"/>
                <w:szCs w:val="24"/>
              </w:rPr>
              <w:t>元</w:t>
            </w:r>
            <w:r w:rsidRPr="006D3017">
              <w:rPr>
                <w:rFonts w:ascii="Times New Roman" w:eastAsiaTheme="minorEastAsia" w:hAnsi="Times New Roman"/>
                <w:color w:val="000000" w:themeColor="text1"/>
                <w:kern w:val="0"/>
                <w:sz w:val="24"/>
                <w:szCs w:val="24"/>
              </w:rPr>
              <w:t>)</w:t>
            </w:r>
          </w:p>
        </w:tc>
        <w:tc>
          <w:tcPr>
            <w:tcW w:w="1184"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备注</w:t>
            </w:r>
          </w:p>
        </w:tc>
      </w:tr>
      <w:tr w:rsidR="00B80593" w:rsidRPr="006D3017">
        <w:tc>
          <w:tcPr>
            <w:tcW w:w="817"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imes New Roman"/>
                <w:color w:val="000000" w:themeColor="text1"/>
                <w:kern w:val="0"/>
                <w:sz w:val="24"/>
                <w:szCs w:val="24"/>
                <w:shd w:val="clear" w:color="auto" w:fill="F6F9FC"/>
              </w:rPr>
              <w:t>1</w:t>
            </w:r>
          </w:p>
        </w:tc>
        <w:tc>
          <w:tcPr>
            <w:tcW w:w="1276"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shd w:val="clear" w:color="auto" w:fill="F6F9FC"/>
              </w:rPr>
            </w:pPr>
            <w:r w:rsidRPr="006D3017">
              <w:rPr>
                <w:rFonts w:ascii="Times New Roman" w:eastAsiaTheme="minorEastAsia" w:hAnsiTheme="minorEastAsia"/>
                <w:color w:val="000000" w:themeColor="text1"/>
                <w:kern w:val="0"/>
                <w:sz w:val="24"/>
                <w:szCs w:val="24"/>
                <w:shd w:val="clear" w:color="auto" w:fill="F6F9FC"/>
              </w:rPr>
              <w:t>管理费</w:t>
            </w:r>
          </w:p>
        </w:tc>
        <w:tc>
          <w:tcPr>
            <w:tcW w:w="850"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shd w:val="clear" w:color="auto" w:fill="F6F9FC"/>
              </w:rPr>
            </w:pPr>
          </w:p>
        </w:tc>
        <w:tc>
          <w:tcPr>
            <w:tcW w:w="709"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226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按总价的</w:t>
            </w:r>
            <w:r w:rsidRPr="006D3017">
              <w:rPr>
                <w:rFonts w:ascii="Times New Roman" w:eastAsiaTheme="minorEastAsia" w:hAnsi="Times New Roman"/>
                <w:color w:val="000000" w:themeColor="text1"/>
                <w:kern w:val="0"/>
                <w:sz w:val="24"/>
                <w:szCs w:val="24"/>
              </w:rPr>
              <w:t>10%</w:t>
            </w:r>
          </w:p>
        </w:tc>
        <w:tc>
          <w:tcPr>
            <w:tcW w:w="1418" w:type="dxa"/>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50000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c>
          <w:tcPr>
            <w:tcW w:w="5920" w:type="dxa"/>
            <w:gridSpan w:val="5"/>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1418"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r w:rsidR="00B80593" w:rsidRPr="006D3017">
        <w:trPr>
          <w:trHeight w:val="296"/>
        </w:trPr>
        <w:tc>
          <w:tcPr>
            <w:tcW w:w="5920" w:type="dxa"/>
            <w:gridSpan w:val="5"/>
            <w:vAlign w:val="center"/>
          </w:tcPr>
          <w:p w:rsidR="00B80593" w:rsidRPr="006D3017" w:rsidRDefault="00152FED">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heme="minorEastAsia"/>
                <w:color w:val="000000" w:themeColor="text1"/>
                <w:kern w:val="0"/>
                <w:sz w:val="24"/>
                <w:szCs w:val="24"/>
              </w:rPr>
              <w:t>总计</w:t>
            </w:r>
          </w:p>
        </w:tc>
        <w:tc>
          <w:tcPr>
            <w:tcW w:w="1418" w:type="dxa"/>
            <w:vAlign w:val="center"/>
          </w:tcPr>
          <w:p w:rsidR="00B80593" w:rsidRPr="006D3017" w:rsidRDefault="00152FED" w:rsidP="00114AB6">
            <w:pPr>
              <w:adjustRightInd w:val="0"/>
              <w:snapToGrid w:val="0"/>
              <w:jc w:val="center"/>
              <w:rPr>
                <w:rFonts w:ascii="Times New Roman" w:eastAsiaTheme="minorEastAsia" w:hAnsi="Times New Roman"/>
                <w:color w:val="000000" w:themeColor="text1"/>
                <w:kern w:val="0"/>
                <w:sz w:val="24"/>
                <w:szCs w:val="24"/>
              </w:rPr>
            </w:pPr>
            <w:r w:rsidRPr="006D3017">
              <w:rPr>
                <w:rFonts w:ascii="Times New Roman" w:eastAsiaTheme="minorEastAsia" w:hAnsi="Times New Roman"/>
                <w:color w:val="000000" w:themeColor="text1"/>
                <w:kern w:val="0"/>
                <w:sz w:val="24"/>
                <w:szCs w:val="24"/>
              </w:rPr>
              <w:t>5</w:t>
            </w:r>
            <w:r w:rsidR="00114AB6" w:rsidRPr="006D3017">
              <w:rPr>
                <w:rFonts w:ascii="Times New Roman" w:eastAsiaTheme="minorEastAsia" w:hAnsi="Times New Roman"/>
                <w:color w:val="000000" w:themeColor="text1"/>
                <w:kern w:val="0"/>
                <w:sz w:val="24"/>
                <w:szCs w:val="24"/>
              </w:rPr>
              <w:t>9</w:t>
            </w:r>
            <w:r w:rsidRPr="006D3017">
              <w:rPr>
                <w:rFonts w:ascii="Times New Roman" w:eastAsiaTheme="minorEastAsia" w:hAnsi="Times New Roman"/>
                <w:color w:val="000000" w:themeColor="text1"/>
                <w:kern w:val="0"/>
                <w:sz w:val="24"/>
                <w:szCs w:val="24"/>
              </w:rPr>
              <w:t>7130</w:t>
            </w:r>
          </w:p>
        </w:tc>
        <w:tc>
          <w:tcPr>
            <w:tcW w:w="1184" w:type="dxa"/>
            <w:vAlign w:val="center"/>
          </w:tcPr>
          <w:p w:rsidR="00B80593" w:rsidRPr="006D3017" w:rsidRDefault="00B80593">
            <w:pPr>
              <w:adjustRightInd w:val="0"/>
              <w:snapToGrid w:val="0"/>
              <w:jc w:val="center"/>
              <w:rPr>
                <w:rFonts w:ascii="Times New Roman" w:eastAsiaTheme="minorEastAsia" w:hAnsi="Times New Roman"/>
                <w:color w:val="000000" w:themeColor="text1"/>
                <w:kern w:val="0"/>
                <w:sz w:val="24"/>
                <w:szCs w:val="24"/>
              </w:rPr>
            </w:pPr>
          </w:p>
        </w:tc>
      </w:tr>
    </w:tbl>
    <w:p w:rsidR="00B80593" w:rsidRPr="006D3017" w:rsidRDefault="00152FED">
      <w:pPr>
        <w:adjustRightInd w:val="0"/>
        <w:snapToGrid w:val="0"/>
        <w:spacing w:line="560" w:lineRule="atLeast"/>
        <w:ind w:firstLineChars="200" w:firstLine="602"/>
        <w:rPr>
          <w:rFonts w:ascii="Times New Roman" w:eastAsia="仿宋" w:hAnsi="Times New Roman"/>
          <w:b/>
          <w:color w:val="000000" w:themeColor="text1"/>
          <w:sz w:val="30"/>
          <w:szCs w:val="30"/>
        </w:rPr>
      </w:pPr>
      <w:r w:rsidRPr="006D3017">
        <w:rPr>
          <w:rFonts w:ascii="Times New Roman" w:eastAsia="仿宋" w:hAnsi="仿宋"/>
          <w:b/>
          <w:color w:val="000000" w:themeColor="text1"/>
          <w:sz w:val="30"/>
          <w:szCs w:val="30"/>
        </w:rPr>
        <w:lastRenderedPageBreak/>
        <w:t>十六、比赛组织与管理</w:t>
      </w:r>
    </w:p>
    <w:p w:rsidR="00B80593" w:rsidRPr="006D3017" w:rsidRDefault="00152FED" w:rsidP="006D3017">
      <w:pPr>
        <w:pStyle w:val="ListParagraph1"/>
        <w:adjustRightInd w:val="0"/>
        <w:snapToGrid w:val="0"/>
        <w:spacing w:line="560" w:lineRule="atLeast"/>
        <w:ind w:firstLineChars="239" w:firstLine="717"/>
        <w:jc w:val="left"/>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lang w:val="zh-CN"/>
        </w:rPr>
        <w:t>（一）组织保障：</w:t>
      </w:r>
      <w:r w:rsidRPr="006D3017">
        <w:rPr>
          <w:rFonts w:ascii="Times New Roman" w:eastAsia="仿宋" w:hAnsi="仿宋"/>
          <w:color w:val="000000" w:themeColor="text1"/>
          <w:sz w:val="30"/>
          <w:szCs w:val="30"/>
        </w:rPr>
        <w:t>赛项申报单位负责筹划赛项、主持成立执委会、专家组和裁判组，组织设计论证和赛事实施管理等活动。</w:t>
      </w:r>
    </w:p>
    <w:p w:rsidR="00B80593" w:rsidRPr="006D3017" w:rsidRDefault="00152FED" w:rsidP="006D3017">
      <w:pPr>
        <w:pStyle w:val="ListParagraph1"/>
        <w:adjustRightInd w:val="0"/>
        <w:snapToGrid w:val="0"/>
        <w:spacing w:line="560" w:lineRule="atLeast"/>
        <w:ind w:firstLine="600"/>
        <w:jc w:val="left"/>
        <w:rPr>
          <w:rFonts w:ascii="Times New Roman" w:eastAsia="仿宋" w:hAnsi="Times New Roman"/>
          <w:color w:val="000000" w:themeColor="text1"/>
          <w:sz w:val="30"/>
          <w:szCs w:val="30"/>
          <w:lang w:val="zh-CN"/>
        </w:rPr>
      </w:pPr>
      <w:r w:rsidRPr="006D3017">
        <w:rPr>
          <w:rFonts w:ascii="Times New Roman" w:eastAsia="仿宋" w:hAnsi="仿宋"/>
          <w:color w:val="000000" w:themeColor="text1"/>
          <w:sz w:val="30"/>
          <w:szCs w:val="30"/>
        </w:rPr>
        <w:t>（二）赛项执委会：全面负责本赛项的筹备与实施工作，接受大赛执委会领导，主要职责包括：领导、协调赛项专家组和赛项承办院校开展本赛项的组织工作，管理赛项经费，选荐赛项专家组人员及赛项裁判与仲裁人员等；</w:t>
      </w:r>
    </w:p>
    <w:p w:rsidR="00B80593" w:rsidRPr="006D3017" w:rsidRDefault="00152FED" w:rsidP="006D3017">
      <w:pPr>
        <w:pStyle w:val="ListParagraph1"/>
        <w:adjustRightInd w:val="0"/>
        <w:snapToGrid w:val="0"/>
        <w:spacing w:line="560" w:lineRule="atLeast"/>
        <w:ind w:firstLine="600"/>
        <w:jc w:val="left"/>
        <w:rPr>
          <w:rFonts w:ascii="Times New Roman" w:eastAsia="仿宋" w:hAnsi="Times New Roman"/>
          <w:color w:val="000000" w:themeColor="text1"/>
          <w:sz w:val="30"/>
          <w:szCs w:val="30"/>
          <w:lang w:val="zh-CN"/>
        </w:rPr>
      </w:pPr>
      <w:r w:rsidRPr="006D3017">
        <w:rPr>
          <w:rFonts w:ascii="Times New Roman" w:eastAsia="仿宋" w:hAnsi="仿宋"/>
          <w:color w:val="000000" w:themeColor="text1"/>
          <w:sz w:val="30"/>
          <w:szCs w:val="30"/>
        </w:rPr>
        <w:t>（三）赛项专家组：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B80593" w:rsidRPr="006D3017" w:rsidRDefault="00152FED" w:rsidP="006D3017">
      <w:pPr>
        <w:pStyle w:val="ListParagraph1"/>
        <w:adjustRightInd w:val="0"/>
        <w:snapToGrid w:val="0"/>
        <w:spacing w:line="560" w:lineRule="atLeast"/>
        <w:ind w:firstLine="600"/>
        <w:jc w:val="left"/>
        <w:rPr>
          <w:rFonts w:ascii="Times New Roman" w:eastAsia="仿宋" w:hAnsi="Times New Roman"/>
          <w:color w:val="000000" w:themeColor="text1"/>
          <w:sz w:val="30"/>
          <w:szCs w:val="30"/>
          <w:lang w:val="zh-CN"/>
        </w:rPr>
      </w:pPr>
      <w:r w:rsidRPr="006D3017">
        <w:rPr>
          <w:rFonts w:ascii="Times New Roman" w:eastAsia="仿宋" w:hAnsi="仿宋"/>
          <w:color w:val="000000" w:themeColor="text1"/>
          <w:sz w:val="30"/>
          <w:szCs w:val="30"/>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B80593" w:rsidRPr="006D3017" w:rsidRDefault="00152FED" w:rsidP="006D3017">
      <w:pPr>
        <w:pStyle w:val="ListParagraph1"/>
        <w:adjustRightInd w:val="0"/>
        <w:snapToGrid w:val="0"/>
        <w:spacing w:line="560" w:lineRule="atLeast"/>
        <w:ind w:firstLineChars="196" w:firstLine="588"/>
        <w:jc w:val="left"/>
        <w:rPr>
          <w:rFonts w:ascii="Times New Roman" w:eastAsia="仿宋" w:hAnsi="Times New Roman"/>
          <w:color w:val="000000" w:themeColor="text1"/>
          <w:sz w:val="30"/>
          <w:szCs w:val="30"/>
          <w:lang w:val="zh-CN"/>
        </w:rPr>
      </w:pPr>
      <w:r w:rsidRPr="006D3017">
        <w:rPr>
          <w:rFonts w:ascii="Times New Roman" w:eastAsia="仿宋" w:hAnsi="仿宋"/>
          <w:color w:val="000000" w:themeColor="text1"/>
          <w:sz w:val="30"/>
          <w:szCs w:val="30"/>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w:t>
      </w:r>
      <w:r w:rsidRPr="006D3017">
        <w:rPr>
          <w:rFonts w:ascii="Times New Roman" w:eastAsia="仿宋" w:hAnsi="仿宋"/>
          <w:color w:val="000000" w:themeColor="text1"/>
          <w:sz w:val="30"/>
          <w:szCs w:val="30"/>
        </w:rPr>
        <w:lastRenderedPageBreak/>
        <w:t>的集体仲裁；监督组对指定赛区、赛项执委会的竞赛筹备与组织工作实施全程现场监督，包括赛项竞赛场地和设施的部署、选手抽签、裁判培训、竞赛组织、成绩评判及汇总、成绩发布、申诉</w:t>
      </w:r>
      <w:r w:rsidRPr="006D3017">
        <w:rPr>
          <w:rFonts w:ascii="Times New Roman" w:eastAsia="仿宋" w:hAnsi="仿宋"/>
          <w:bCs/>
          <w:color w:val="000000" w:themeColor="text1"/>
          <w:sz w:val="30"/>
          <w:szCs w:val="30"/>
        </w:rPr>
        <w:t>仲裁、成绩复核等。</w:t>
      </w:r>
    </w:p>
    <w:p w:rsidR="00B80593" w:rsidRPr="006D3017" w:rsidRDefault="00152FED" w:rsidP="006D3017">
      <w:pPr>
        <w:widowControl/>
        <w:shd w:val="clear" w:color="auto" w:fill="FFFFFF"/>
        <w:adjustRightInd w:val="0"/>
        <w:snapToGrid w:val="0"/>
        <w:spacing w:line="560" w:lineRule="atLeast"/>
        <w:ind w:firstLineChars="196" w:firstLine="588"/>
        <w:jc w:val="left"/>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六）竞赛办公室：在竞赛执行委员会的领导下，具体负责竞赛的组织安排和日常管理工作。主要包括制定竞赛的具体组织方案及实施计划，并组织和监督实施；负责与竞赛各相关单位的日常沟通和协调；负责竞赛期间的各项宣传工作；负责竞赛奖品、物品（包括纪念品、宣传品等）的设计、制作和管理；负责竞赛经费的筹措、使用和管理；负责竞赛的总结和统计分析等。</w:t>
      </w:r>
    </w:p>
    <w:p w:rsidR="00B80593" w:rsidRPr="006D3017" w:rsidRDefault="00152FED">
      <w:pPr>
        <w:widowControl/>
        <w:shd w:val="clear" w:color="auto" w:fill="FFFFFF"/>
        <w:adjustRightInd w:val="0"/>
        <w:snapToGrid w:val="0"/>
        <w:spacing w:line="560" w:lineRule="atLeast"/>
        <w:jc w:val="left"/>
        <w:rPr>
          <w:rFonts w:ascii="Times New Roman" w:eastAsia="仿宋" w:hAnsi="Times New Roman"/>
          <w:b/>
          <w:color w:val="000000" w:themeColor="text1"/>
          <w:sz w:val="30"/>
          <w:szCs w:val="30"/>
        </w:rPr>
      </w:pPr>
      <w:r w:rsidRPr="006D3017">
        <w:rPr>
          <w:rFonts w:ascii="Times New Roman" w:eastAsia="仿宋" w:hAnsi="Times New Roman"/>
          <w:color w:val="000000" w:themeColor="text1"/>
          <w:kern w:val="0"/>
          <w:sz w:val="30"/>
          <w:szCs w:val="30"/>
        </w:rPr>
        <w:t> </w:t>
      </w:r>
      <w:r w:rsidR="006D3017">
        <w:rPr>
          <w:rFonts w:ascii="Times New Roman" w:eastAsia="仿宋" w:hAnsi="Times New Roman" w:hint="eastAsia"/>
          <w:color w:val="000000" w:themeColor="text1"/>
          <w:kern w:val="0"/>
          <w:sz w:val="30"/>
          <w:szCs w:val="30"/>
        </w:rPr>
        <w:t xml:space="preserve">    </w:t>
      </w:r>
      <w:r w:rsidRPr="006D3017">
        <w:rPr>
          <w:rFonts w:ascii="Times New Roman" w:eastAsia="仿宋" w:hAnsi="仿宋"/>
          <w:b/>
          <w:color w:val="000000" w:themeColor="text1"/>
          <w:sz w:val="30"/>
          <w:szCs w:val="30"/>
        </w:rPr>
        <w:t>十七、教学资源转化建设方案</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（一）本着</w:t>
      </w:r>
      <w:r w:rsidRPr="006D3017">
        <w:rPr>
          <w:rFonts w:ascii="仿宋" w:eastAsia="仿宋" w:hAnsi="仿宋" w:hint="eastAsia"/>
          <w:color w:val="000000" w:themeColor="text1"/>
          <w:sz w:val="30"/>
          <w:szCs w:val="30"/>
        </w:rPr>
        <w:t>“以赛促学，以赛促教”</w:t>
      </w:r>
      <w:r w:rsidRPr="006D3017">
        <w:rPr>
          <w:rFonts w:ascii="Times New Roman" w:eastAsia="仿宋" w:hAnsi="仿宋"/>
          <w:color w:val="000000" w:themeColor="text1"/>
          <w:sz w:val="30"/>
          <w:szCs w:val="30"/>
        </w:rPr>
        <w:t>的原则，总结本届和在以往大赛竞赛样题、试题库、竞赛技能考核评分案例等，完善大赛成果汇编，形成工程机械运用与维修新知识、新技术、典型工作任务及典型故障教学案例资源库，辐射全国。引领理实一体化教学改革模式，使职业教育改革深入课程建设，真正做到以赛促学、以赛促教、以赛促改的目的。</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二）安排专业摄制组进行拍摄和录制，及时进行报道，包括赛项的比赛过程、开闭幕式等。通过摄录像，记录竞赛全过程，同时制作优秀选手采访、优秀指导教师采访、裁判专家点评和企业人士采访视频资料等。将竞赛过程音视频记录，评委、裁判、专家点评、优秀选手、指导教师访谈等资料在全国相关工程机械运用与维修专业院校中形成共享资源。</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（三）依照《全国职业院校技能大赛赛项资源转化工作办法》</w:t>
      </w:r>
      <w:r w:rsidRPr="006D3017">
        <w:rPr>
          <w:rFonts w:ascii="Times New Roman" w:eastAsia="仿宋" w:hAnsi="仿宋"/>
          <w:color w:val="000000" w:themeColor="text1"/>
          <w:sz w:val="30"/>
          <w:szCs w:val="30"/>
        </w:rPr>
        <w:lastRenderedPageBreak/>
        <w:t>的有关要求，赛后内向大赛执委会办公室提交资源转化方案，半年内完成资源转化工作。</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1</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第一类资源转化的内容是赛项竞赛全过程的各类资源</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资源包括：</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1</w:t>
      </w:r>
      <w:r w:rsidRPr="006D3017">
        <w:rPr>
          <w:rFonts w:ascii="Times New Roman" w:eastAsia="仿宋" w:hAnsi="仿宋"/>
          <w:color w:val="000000" w:themeColor="text1"/>
          <w:sz w:val="30"/>
          <w:szCs w:val="30"/>
        </w:rPr>
        <w:t>）竞赛样题、试题库。</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2</w:t>
      </w:r>
      <w:r w:rsidRPr="006D3017">
        <w:rPr>
          <w:rFonts w:ascii="Times New Roman" w:eastAsia="仿宋" w:hAnsi="仿宋"/>
          <w:color w:val="000000" w:themeColor="text1"/>
          <w:sz w:val="30"/>
          <w:szCs w:val="30"/>
        </w:rPr>
        <w:t>）竞赛技能考核评分案例。</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3</w:t>
      </w:r>
      <w:r w:rsidRPr="006D3017">
        <w:rPr>
          <w:rFonts w:ascii="Times New Roman" w:eastAsia="仿宋" w:hAnsi="仿宋"/>
          <w:color w:val="000000" w:themeColor="text1"/>
          <w:sz w:val="30"/>
          <w:szCs w:val="30"/>
        </w:rPr>
        <w:t>）考核环境描述。</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4</w:t>
      </w:r>
      <w:r w:rsidRPr="006D3017">
        <w:rPr>
          <w:rFonts w:ascii="Times New Roman" w:eastAsia="仿宋" w:hAnsi="仿宋"/>
          <w:color w:val="000000" w:themeColor="text1"/>
          <w:sz w:val="30"/>
          <w:szCs w:val="30"/>
        </w:rPr>
        <w:t>）竞赛过程音视频记录。</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5</w:t>
      </w:r>
      <w:r w:rsidRPr="006D3017">
        <w:rPr>
          <w:rFonts w:ascii="Times New Roman" w:eastAsia="仿宋" w:hAnsi="仿宋"/>
          <w:color w:val="000000" w:themeColor="text1"/>
          <w:sz w:val="30"/>
          <w:szCs w:val="30"/>
        </w:rPr>
        <w:t>）评委、裁判、专家点评。</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w:t>
      </w:r>
      <w:r w:rsidRPr="006D3017">
        <w:rPr>
          <w:rFonts w:ascii="Times New Roman" w:eastAsia="仿宋" w:hAnsi="Times New Roman"/>
          <w:color w:val="000000" w:themeColor="text1"/>
          <w:sz w:val="30"/>
          <w:szCs w:val="30"/>
        </w:rPr>
        <w:t>6</w:t>
      </w:r>
      <w:r w:rsidRPr="006D3017">
        <w:rPr>
          <w:rFonts w:ascii="Times New Roman" w:eastAsia="仿宋" w:hAnsi="仿宋"/>
          <w:color w:val="000000" w:themeColor="text1"/>
          <w:sz w:val="30"/>
          <w:szCs w:val="30"/>
        </w:rPr>
        <w:t>）优秀选手、指导教师访谈。</w:t>
      </w:r>
    </w:p>
    <w:p w:rsidR="00B80593" w:rsidRPr="006D3017" w:rsidRDefault="00152FED" w:rsidP="006D3017">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Times New Roman"/>
          <w:color w:val="000000" w:themeColor="text1"/>
          <w:sz w:val="30"/>
          <w:szCs w:val="30"/>
        </w:rPr>
        <w:t>2</w:t>
      </w:r>
      <w:r w:rsidR="006D3017">
        <w:rPr>
          <w:rFonts w:ascii="Times New Roman" w:eastAsia="仿宋" w:hAnsi="Times New Roman" w:hint="eastAsia"/>
          <w:color w:val="000000" w:themeColor="text1"/>
          <w:sz w:val="30"/>
          <w:szCs w:val="30"/>
        </w:rPr>
        <w:t>．</w:t>
      </w:r>
      <w:r w:rsidRPr="006D3017">
        <w:rPr>
          <w:rFonts w:ascii="Times New Roman" w:eastAsia="仿宋" w:hAnsi="仿宋"/>
          <w:color w:val="000000" w:themeColor="text1"/>
          <w:sz w:val="30"/>
          <w:szCs w:val="30"/>
        </w:rPr>
        <w:t>第二类资源转化的内容为专业教学资源库建设</w:t>
      </w:r>
    </w:p>
    <w:p w:rsidR="00B80593" w:rsidRPr="006D3017" w:rsidRDefault="00152FED">
      <w:pPr>
        <w:adjustRightInd w:val="0"/>
        <w:snapToGrid w:val="0"/>
        <w:spacing w:line="560" w:lineRule="atLeast"/>
        <w:ind w:firstLineChars="200" w:firstLine="600"/>
        <w:rPr>
          <w:rFonts w:ascii="Times New Roman" w:eastAsia="仿宋" w:hAnsi="Times New Roman"/>
          <w:color w:val="000000" w:themeColor="text1"/>
          <w:sz w:val="30"/>
          <w:szCs w:val="30"/>
        </w:rPr>
      </w:pPr>
      <w:r w:rsidRPr="006D3017">
        <w:rPr>
          <w:rFonts w:ascii="Times New Roman" w:eastAsia="仿宋" w:hAnsi="仿宋"/>
          <w:color w:val="000000" w:themeColor="text1"/>
          <w:sz w:val="30"/>
          <w:szCs w:val="30"/>
        </w:rPr>
        <w:t>赛后拟将赛项转化为教学资源，在教育部制定资源库平台进行共享，使赛项资源服务于教学，丰富教学案例，促进教学改革。在职业院校之间推广，应用在教学工作上，促进工程机械相关专业人才培养质量的提高。</w:t>
      </w:r>
    </w:p>
    <w:p w:rsidR="00B80593" w:rsidRPr="006D3017" w:rsidRDefault="00152FED">
      <w:pPr>
        <w:adjustRightInd w:val="0"/>
        <w:snapToGrid w:val="0"/>
        <w:spacing w:line="560" w:lineRule="atLeast"/>
        <w:ind w:firstLineChars="200" w:firstLine="602"/>
        <w:rPr>
          <w:rFonts w:ascii="Times New Roman" w:eastAsia="仿宋" w:hAnsi="Times New Roman"/>
          <w:color w:val="000000" w:themeColor="text1"/>
          <w:sz w:val="30"/>
          <w:szCs w:val="30"/>
        </w:rPr>
      </w:pPr>
      <w:r w:rsidRPr="006D3017">
        <w:rPr>
          <w:rFonts w:ascii="Times New Roman" w:eastAsia="仿宋" w:hAnsi="仿宋"/>
          <w:b/>
          <w:color w:val="000000" w:themeColor="text1"/>
          <w:sz w:val="30"/>
          <w:szCs w:val="30"/>
        </w:rPr>
        <w:t>十八、筹备工作进度时间表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06"/>
        <w:gridCol w:w="4501"/>
        <w:gridCol w:w="1928"/>
      </w:tblGrid>
      <w:tr w:rsidR="00B80593" w:rsidRPr="007C3E62" w:rsidTr="007C3E62">
        <w:trPr>
          <w:trHeight w:val="23"/>
          <w:tblHeader/>
          <w:jc w:val="center"/>
        </w:trPr>
        <w:tc>
          <w:tcPr>
            <w:tcW w:w="462" w:type="pct"/>
            <w:vAlign w:val="center"/>
          </w:tcPr>
          <w:p w:rsidR="00B80593" w:rsidRPr="007C3E62" w:rsidRDefault="00152FED" w:rsidP="007C3E62">
            <w:pPr>
              <w:adjustRightInd w:val="0"/>
              <w:snapToGrid w:val="0"/>
              <w:jc w:val="center"/>
              <w:rPr>
                <w:rFonts w:ascii="Times New Roman" w:hAnsi="Times New Roman"/>
                <w:b/>
                <w:color w:val="000000" w:themeColor="text1"/>
                <w:sz w:val="24"/>
                <w:szCs w:val="24"/>
              </w:rPr>
            </w:pPr>
            <w:r w:rsidRPr="007C3E62">
              <w:rPr>
                <w:rFonts w:ascii="Times New Roman" w:hAnsi="宋体"/>
                <w:b/>
                <w:color w:val="000000" w:themeColor="text1"/>
                <w:sz w:val="24"/>
                <w:szCs w:val="24"/>
              </w:rPr>
              <w:t>序号</w:t>
            </w:r>
          </w:p>
        </w:tc>
        <w:tc>
          <w:tcPr>
            <w:tcW w:w="766" w:type="pct"/>
            <w:vAlign w:val="center"/>
          </w:tcPr>
          <w:p w:rsidR="00B80593" w:rsidRPr="007C3E62" w:rsidRDefault="00152FED" w:rsidP="007C3E62">
            <w:pPr>
              <w:adjustRightInd w:val="0"/>
              <w:snapToGrid w:val="0"/>
              <w:jc w:val="center"/>
              <w:rPr>
                <w:rFonts w:ascii="Times New Roman" w:hAnsi="Times New Roman"/>
                <w:b/>
                <w:color w:val="000000" w:themeColor="text1"/>
                <w:sz w:val="24"/>
                <w:szCs w:val="24"/>
              </w:rPr>
            </w:pPr>
            <w:r w:rsidRPr="007C3E62">
              <w:rPr>
                <w:rFonts w:ascii="Times New Roman" w:hAnsi="宋体"/>
                <w:b/>
                <w:color w:val="000000" w:themeColor="text1"/>
                <w:sz w:val="24"/>
                <w:szCs w:val="24"/>
              </w:rPr>
              <w:t>筹备阶段</w:t>
            </w:r>
          </w:p>
        </w:tc>
        <w:tc>
          <w:tcPr>
            <w:tcW w:w="2641" w:type="pct"/>
            <w:vAlign w:val="center"/>
          </w:tcPr>
          <w:p w:rsidR="00B80593" w:rsidRPr="007C3E62" w:rsidRDefault="00152FED" w:rsidP="007C3E62">
            <w:pPr>
              <w:adjustRightInd w:val="0"/>
              <w:snapToGrid w:val="0"/>
              <w:jc w:val="center"/>
              <w:rPr>
                <w:rFonts w:ascii="Times New Roman" w:hAnsi="Times New Roman"/>
                <w:b/>
                <w:color w:val="000000" w:themeColor="text1"/>
                <w:sz w:val="24"/>
                <w:szCs w:val="24"/>
              </w:rPr>
            </w:pPr>
            <w:r w:rsidRPr="007C3E62">
              <w:rPr>
                <w:rFonts w:ascii="Times New Roman" w:hAnsi="宋体"/>
                <w:b/>
                <w:color w:val="000000" w:themeColor="text1"/>
                <w:sz w:val="24"/>
                <w:szCs w:val="24"/>
              </w:rPr>
              <w:t>内　容</w:t>
            </w:r>
          </w:p>
        </w:tc>
        <w:tc>
          <w:tcPr>
            <w:tcW w:w="1131" w:type="pct"/>
            <w:vAlign w:val="center"/>
          </w:tcPr>
          <w:p w:rsidR="00B80593" w:rsidRPr="007C3E62" w:rsidRDefault="00152FED" w:rsidP="007C3E62">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时间安排</w:t>
            </w:r>
          </w:p>
        </w:tc>
      </w:tr>
      <w:tr w:rsidR="00B80593" w:rsidRPr="007C3E62" w:rsidTr="007C3E62">
        <w:trPr>
          <w:trHeight w:val="23"/>
          <w:jc w:val="center"/>
        </w:trPr>
        <w:tc>
          <w:tcPr>
            <w:tcW w:w="462"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Times New Roman"/>
                <w:color w:val="000000" w:themeColor="text1"/>
                <w:sz w:val="24"/>
                <w:szCs w:val="24"/>
              </w:rPr>
              <w:t>1</w:t>
            </w:r>
          </w:p>
        </w:tc>
        <w:tc>
          <w:tcPr>
            <w:tcW w:w="766"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申报</w:t>
            </w:r>
          </w:p>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立项</w:t>
            </w: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赛项设计专家研讨会，完成赛项申报方案</w:t>
            </w:r>
          </w:p>
        </w:tc>
        <w:tc>
          <w:tcPr>
            <w:tcW w:w="1131" w:type="pc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2017.08</w:t>
            </w: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确定赛项</w:t>
            </w:r>
          </w:p>
        </w:tc>
        <w:tc>
          <w:tcPr>
            <w:tcW w:w="1131" w:type="pct"/>
            <w:vMerge w:val="restar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2017.09-11</w:t>
            </w: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成立赛项执委会、专家组</w:t>
            </w:r>
          </w:p>
        </w:tc>
        <w:tc>
          <w:tcPr>
            <w:tcW w:w="1131" w:type="pct"/>
            <w:vMerge/>
            <w:vAlign w:val="center"/>
          </w:tcPr>
          <w:p w:rsidR="00B80593" w:rsidRPr="007C3E62" w:rsidRDefault="00B80593" w:rsidP="007C3E62">
            <w:pPr>
              <w:adjustRightInd w:val="0"/>
              <w:snapToGrid w:val="0"/>
              <w:rPr>
                <w:rFonts w:ascii="Times New Roman" w:eastAsiaTheme="minorEastAsia" w:hAnsi="Times New Roman"/>
                <w:color w:val="000000" w:themeColor="text1"/>
                <w:sz w:val="24"/>
                <w:szCs w:val="24"/>
              </w:rPr>
            </w:pPr>
          </w:p>
        </w:tc>
      </w:tr>
      <w:tr w:rsidR="00B80593" w:rsidRPr="007C3E62" w:rsidTr="007C3E62">
        <w:trPr>
          <w:trHeight w:val="1936"/>
          <w:jc w:val="center"/>
        </w:trPr>
        <w:tc>
          <w:tcPr>
            <w:tcW w:w="462"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Times New Roman"/>
                <w:color w:val="000000" w:themeColor="text1"/>
                <w:sz w:val="24"/>
                <w:szCs w:val="24"/>
              </w:rPr>
              <w:t>2</w:t>
            </w:r>
          </w:p>
        </w:tc>
        <w:tc>
          <w:tcPr>
            <w:tcW w:w="766"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赛前</w:t>
            </w:r>
          </w:p>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准备</w:t>
            </w: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赛项专家会议</w:t>
            </w:r>
            <w:r w:rsidRPr="007C3E62">
              <w:rPr>
                <w:rFonts w:ascii="Times New Roman" w:hAnsi="Times New Roman"/>
                <w:color w:val="000000" w:themeColor="text1"/>
                <w:sz w:val="24"/>
                <w:szCs w:val="24"/>
              </w:rPr>
              <w:t>3-5</w:t>
            </w:r>
            <w:r w:rsidRPr="007C3E62">
              <w:rPr>
                <w:rFonts w:ascii="Times New Roman" w:hAnsi="宋体"/>
                <w:color w:val="000000" w:themeColor="text1"/>
                <w:sz w:val="24"/>
                <w:szCs w:val="24"/>
              </w:rPr>
              <w:t>轮次会议，确定赛项规程、样题、赛项技术方案、赛场方案、体验环节设计方案、开放方案、宣传方案、教学资源转化方案、赛事安全规章、突发事件应急预案等</w:t>
            </w:r>
          </w:p>
        </w:tc>
        <w:tc>
          <w:tcPr>
            <w:tcW w:w="1131" w:type="pc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2017.12</w:t>
            </w:r>
            <w:r w:rsidRPr="007C3E62">
              <w:rPr>
                <w:rFonts w:ascii="Times New Roman" w:eastAsiaTheme="minorEastAsia" w:hAnsiTheme="minorEastAsia"/>
                <w:color w:val="000000" w:themeColor="text1"/>
                <w:sz w:val="24"/>
                <w:szCs w:val="24"/>
              </w:rPr>
              <w:t>～</w:t>
            </w:r>
            <w:r w:rsidRPr="007C3E62">
              <w:rPr>
                <w:rFonts w:ascii="Times New Roman" w:eastAsiaTheme="minorEastAsia" w:hAnsi="Times New Roman"/>
                <w:color w:val="000000" w:themeColor="text1"/>
                <w:sz w:val="24"/>
                <w:szCs w:val="24"/>
              </w:rPr>
              <w:t>2018.03</w:t>
            </w:r>
          </w:p>
        </w:tc>
      </w:tr>
      <w:tr w:rsidR="00B80593" w:rsidRPr="007C3E62" w:rsidTr="007C3E62">
        <w:trPr>
          <w:trHeight w:val="546"/>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全国赛项说明会</w:t>
            </w:r>
          </w:p>
        </w:tc>
        <w:tc>
          <w:tcPr>
            <w:tcW w:w="1131" w:type="pc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2018.04</w:t>
            </w: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命题专家组会议，赛题开发、确定竞赛题库</w:t>
            </w:r>
          </w:p>
        </w:tc>
        <w:tc>
          <w:tcPr>
            <w:tcW w:w="1131" w:type="pc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2018.05</w:t>
            </w: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赛项预报名及报名完成</w:t>
            </w:r>
          </w:p>
        </w:tc>
        <w:tc>
          <w:tcPr>
            <w:tcW w:w="1131" w:type="pc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2018.05</w:t>
            </w:r>
          </w:p>
        </w:tc>
      </w:tr>
      <w:tr w:rsidR="00B80593" w:rsidRPr="007C3E62" w:rsidTr="007C3E62">
        <w:trPr>
          <w:trHeight w:val="23"/>
          <w:jc w:val="center"/>
        </w:trPr>
        <w:tc>
          <w:tcPr>
            <w:tcW w:w="462"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Times New Roman"/>
                <w:color w:val="000000" w:themeColor="text1"/>
                <w:sz w:val="24"/>
                <w:szCs w:val="24"/>
              </w:rPr>
              <w:lastRenderedPageBreak/>
              <w:t>3</w:t>
            </w:r>
          </w:p>
        </w:tc>
        <w:tc>
          <w:tcPr>
            <w:tcW w:w="766" w:type="pct"/>
            <w:vMerge w:val="restart"/>
            <w:vAlign w:val="center"/>
          </w:tcPr>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比赛</w:t>
            </w:r>
          </w:p>
          <w:p w:rsidR="00B80593" w:rsidRPr="007C3E62" w:rsidRDefault="00152FED" w:rsidP="007C3E62">
            <w:pPr>
              <w:adjustRightInd w:val="0"/>
              <w:snapToGrid w:val="0"/>
              <w:jc w:val="center"/>
              <w:rPr>
                <w:rFonts w:ascii="Times New Roman" w:hAnsi="Times New Roman"/>
                <w:color w:val="000000" w:themeColor="text1"/>
                <w:sz w:val="24"/>
                <w:szCs w:val="24"/>
              </w:rPr>
            </w:pPr>
            <w:r w:rsidRPr="007C3E62">
              <w:rPr>
                <w:rFonts w:ascii="Times New Roman" w:hAnsi="宋体"/>
                <w:color w:val="000000" w:themeColor="text1"/>
                <w:sz w:val="24"/>
                <w:szCs w:val="24"/>
              </w:rPr>
              <w:t>阶段</w:t>
            </w: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比赛设备安装、调试，赛场布置、同期技术展示、体验和活动现场布置；赛项指南印刷、选手服装制作</w:t>
            </w:r>
          </w:p>
        </w:tc>
        <w:tc>
          <w:tcPr>
            <w:tcW w:w="1131" w:type="pct"/>
            <w:vMerge w:val="restart"/>
            <w:vAlign w:val="center"/>
          </w:tcPr>
          <w:p w:rsidR="00B80593" w:rsidRPr="007C3E62" w:rsidRDefault="00152FED" w:rsidP="007C3E62">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2018.06</w:t>
            </w: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专家组题库审核，确定评分标准及抽题</w:t>
            </w:r>
          </w:p>
        </w:tc>
        <w:tc>
          <w:tcPr>
            <w:tcW w:w="1131" w:type="pct"/>
            <w:vMerge/>
            <w:vAlign w:val="center"/>
          </w:tcPr>
          <w:p w:rsidR="00B80593" w:rsidRPr="007C3E62" w:rsidRDefault="00B80593" w:rsidP="007C3E62">
            <w:pPr>
              <w:adjustRightInd w:val="0"/>
              <w:snapToGrid w:val="0"/>
              <w:rPr>
                <w:rFonts w:ascii="Times New Roman" w:eastAsia="仿宋_GB2312" w:hAnsi="Times New Roman"/>
                <w:color w:val="000000" w:themeColor="text1"/>
                <w:sz w:val="32"/>
                <w:szCs w:val="32"/>
              </w:rPr>
            </w:pP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成立裁判组、仲裁组、监督组；培训并验收赛场</w:t>
            </w:r>
          </w:p>
        </w:tc>
        <w:tc>
          <w:tcPr>
            <w:tcW w:w="1131" w:type="pct"/>
            <w:vMerge/>
            <w:vAlign w:val="center"/>
          </w:tcPr>
          <w:p w:rsidR="00B80593" w:rsidRPr="007C3E62" w:rsidRDefault="00B80593" w:rsidP="007C3E62">
            <w:pPr>
              <w:adjustRightInd w:val="0"/>
              <w:snapToGrid w:val="0"/>
              <w:rPr>
                <w:rFonts w:ascii="Times New Roman" w:eastAsia="仿宋_GB2312" w:hAnsi="Times New Roman"/>
                <w:color w:val="000000" w:themeColor="text1"/>
                <w:sz w:val="32"/>
                <w:szCs w:val="32"/>
              </w:rPr>
            </w:pPr>
          </w:p>
        </w:tc>
      </w:tr>
      <w:tr w:rsidR="00B80593" w:rsidRPr="007C3E62" w:rsidTr="007C3E62">
        <w:trPr>
          <w:trHeight w:val="23"/>
          <w:jc w:val="center"/>
        </w:trPr>
        <w:tc>
          <w:tcPr>
            <w:tcW w:w="462" w:type="pct"/>
            <w:vMerge/>
            <w:vAlign w:val="center"/>
          </w:tcPr>
          <w:p w:rsidR="00B80593" w:rsidRPr="007C3E62" w:rsidRDefault="00B80593" w:rsidP="007C3E62">
            <w:pPr>
              <w:adjustRightInd w:val="0"/>
              <w:snapToGrid w:val="0"/>
              <w:jc w:val="center"/>
              <w:rPr>
                <w:rFonts w:ascii="Times New Roman" w:hAnsi="Times New Roman"/>
                <w:color w:val="000000" w:themeColor="text1"/>
                <w:sz w:val="24"/>
                <w:szCs w:val="24"/>
              </w:rPr>
            </w:pPr>
          </w:p>
        </w:tc>
        <w:tc>
          <w:tcPr>
            <w:tcW w:w="766" w:type="pct"/>
            <w:vMerge/>
          </w:tcPr>
          <w:p w:rsidR="00B80593" w:rsidRPr="007C3E62" w:rsidRDefault="00B80593" w:rsidP="007C3E62">
            <w:pPr>
              <w:adjustRightInd w:val="0"/>
              <w:snapToGrid w:val="0"/>
              <w:rPr>
                <w:rFonts w:ascii="Times New Roman" w:hAnsi="Times New Roman"/>
                <w:color w:val="000000" w:themeColor="text1"/>
                <w:sz w:val="24"/>
                <w:szCs w:val="24"/>
              </w:rPr>
            </w:pPr>
          </w:p>
        </w:tc>
        <w:tc>
          <w:tcPr>
            <w:tcW w:w="2641" w:type="pct"/>
            <w:vAlign w:val="center"/>
          </w:tcPr>
          <w:p w:rsidR="00B80593" w:rsidRPr="007C3E62" w:rsidRDefault="00152FED" w:rsidP="007C3E62">
            <w:pPr>
              <w:adjustRightInd w:val="0"/>
              <w:snapToGrid w:val="0"/>
              <w:rPr>
                <w:rFonts w:ascii="Times New Roman" w:hAnsi="Times New Roman"/>
                <w:color w:val="000000" w:themeColor="text1"/>
                <w:sz w:val="24"/>
                <w:szCs w:val="24"/>
              </w:rPr>
            </w:pPr>
            <w:r w:rsidRPr="007C3E62">
              <w:rPr>
                <w:rFonts w:ascii="Times New Roman" w:hAnsi="宋体"/>
                <w:color w:val="000000" w:themeColor="text1"/>
                <w:sz w:val="24"/>
                <w:szCs w:val="24"/>
              </w:rPr>
              <w:t>正式比赛、同期技术展示、体验和活动举办；竞赛成绩提交、竞赛过程文档提交、教学资源转化成果与赛项总结</w:t>
            </w:r>
          </w:p>
        </w:tc>
        <w:tc>
          <w:tcPr>
            <w:tcW w:w="1131" w:type="pct"/>
            <w:vMerge/>
            <w:vAlign w:val="center"/>
          </w:tcPr>
          <w:p w:rsidR="00B80593" w:rsidRPr="007C3E62" w:rsidRDefault="00B80593" w:rsidP="007C3E62">
            <w:pPr>
              <w:adjustRightInd w:val="0"/>
              <w:snapToGrid w:val="0"/>
              <w:rPr>
                <w:rFonts w:ascii="Times New Roman" w:eastAsia="仿宋_GB2312" w:hAnsi="Times New Roman"/>
                <w:color w:val="000000" w:themeColor="text1"/>
                <w:sz w:val="32"/>
                <w:szCs w:val="32"/>
              </w:rPr>
            </w:pPr>
          </w:p>
        </w:tc>
      </w:tr>
    </w:tbl>
    <w:p w:rsidR="00B80593" w:rsidRPr="003D33C6" w:rsidRDefault="00152FED">
      <w:pPr>
        <w:adjustRightInd w:val="0"/>
        <w:snapToGrid w:val="0"/>
        <w:spacing w:line="560" w:lineRule="atLeast"/>
        <w:ind w:firstLineChars="200" w:firstLine="602"/>
        <w:rPr>
          <w:rFonts w:ascii="仿宋_GB2312" w:eastAsia="仿宋_GB2312" w:hAnsi="黑体" w:cs="黑体"/>
          <w:b/>
          <w:color w:val="000000" w:themeColor="text1"/>
          <w:sz w:val="30"/>
          <w:szCs w:val="30"/>
        </w:rPr>
      </w:pPr>
      <w:r w:rsidRPr="003D33C6">
        <w:rPr>
          <w:rFonts w:ascii="仿宋_GB2312" w:eastAsia="仿宋_GB2312" w:hAnsi="黑体" w:cs="黑体" w:hint="eastAsia"/>
          <w:b/>
          <w:color w:val="000000" w:themeColor="text1"/>
          <w:sz w:val="30"/>
          <w:szCs w:val="30"/>
        </w:rPr>
        <w:t>十九、裁判人员建议</w:t>
      </w:r>
    </w:p>
    <w:p w:rsidR="00B80593" w:rsidRPr="003D33C6" w:rsidRDefault="00152FED">
      <w:pPr>
        <w:adjustRightInd w:val="0"/>
        <w:snapToGrid w:val="0"/>
        <w:spacing w:line="560" w:lineRule="atLeast"/>
        <w:ind w:firstLineChars="200" w:firstLine="600"/>
        <w:rPr>
          <w:rFonts w:ascii="仿宋_GB2312" w:eastAsia="仿宋_GB2312" w:hAnsi="Arial Narrow" w:cs="Arial"/>
          <w:color w:val="000000" w:themeColor="text1"/>
          <w:sz w:val="30"/>
          <w:szCs w:val="30"/>
        </w:rPr>
      </w:pPr>
      <w:r w:rsidRPr="003D33C6">
        <w:rPr>
          <w:rFonts w:ascii="仿宋_GB2312" w:eastAsia="仿宋_GB2312" w:hAnsi="宋体" w:cs="宋体" w:hint="eastAsia"/>
          <w:color w:val="000000" w:themeColor="text1"/>
          <w:sz w:val="30"/>
          <w:szCs w:val="30"/>
        </w:rPr>
        <w:t>按照《全国职业院校技能大赛专家和裁判工作管理办法》的有关要求，详细列出赛项所需现场裁判和评分裁判的具体要求。</w:t>
      </w:r>
    </w:p>
    <w:tbl>
      <w:tblPr>
        <w:tblpPr w:leftFromText="180" w:rightFromText="180" w:vertAnchor="text" w:horzAnchor="margin" w:tblpXSpec="center" w:tblpY="8"/>
        <w:tblW w:w="87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74"/>
        <w:gridCol w:w="1194"/>
        <w:gridCol w:w="1842"/>
        <w:gridCol w:w="1701"/>
        <w:gridCol w:w="1560"/>
        <w:gridCol w:w="1275"/>
        <w:gridCol w:w="709"/>
      </w:tblGrid>
      <w:tr w:rsidR="00B80593" w:rsidRPr="007C3E62" w:rsidTr="00345B1D">
        <w:trPr>
          <w:trHeight w:val="454"/>
        </w:trPr>
        <w:tc>
          <w:tcPr>
            <w:tcW w:w="474"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序号</w:t>
            </w:r>
          </w:p>
        </w:tc>
        <w:tc>
          <w:tcPr>
            <w:tcW w:w="1194"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人员类型</w:t>
            </w:r>
          </w:p>
        </w:tc>
        <w:tc>
          <w:tcPr>
            <w:tcW w:w="1842"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专业技术方向</w:t>
            </w:r>
          </w:p>
        </w:tc>
        <w:tc>
          <w:tcPr>
            <w:tcW w:w="1701"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知识能力要求</w:t>
            </w:r>
          </w:p>
        </w:tc>
        <w:tc>
          <w:tcPr>
            <w:tcW w:w="1560" w:type="dxa"/>
            <w:tcBorders>
              <w:top w:val="single" w:sz="8" w:space="0" w:color="auto"/>
            </w:tcBorders>
            <w:vAlign w:val="center"/>
          </w:tcPr>
          <w:p w:rsidR="00B80593" w:rsidRPr="007C3E62" w:rsidRDefault="00152FED" w:rsidP="00345B1D">
            <w:pPr>
              <w:adjustRightInd w:val="0"/>
              <w:snapToGrid w:val="0"/>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执裁、教学、工作经历</w:t>
            </w:r>
          </w:p>
        </w:tc>
        <w:tc>
          <w:tcPr>
            <w:tcW w:w="1275"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专业技术职称</w:t>
            </w:r>
          </w:p>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（职业资格等级）</w:t>
            </w:r>
          </w:p>
        </w:tc>
        <w:tc>
          <w:tcPr>
            <w:tcW w:w="709" w:type="dxa"/>
            <w:tcBorders>
              <w:top w:val="single" w:sz="8" w:space="0" w:color="auto"/>
            </w:tcBorders>
            <w:vAlign w:val="center"/>
          </w:tcPr>
          <w:p w:rsidR="00B80593" w:rsidRPr="007C3E62" w:rsidRDefault="00152FED">
            <w:pPr>
              <w:adjustRightInd w:val="0"/>
              <w:snapToGrid w:val="0"/>
              <w:jc w:val="center"/>
              <w:rPr>
                <w:rFonts w:ascii="Times New Roman" w:eastAsiaTheme="minorEastAsia" w:hAnsi="Times New Roman"/>
                <w:b/>
                <w:color w:val="000000" w:themeColor="text1"/>
                <w:sz w:val="24"/>
                <w:szCs w:val="24"/>
              </w:rPr>
            </w:pPr>
            <w:r w:rsidRPr="007C3E62">
              <w:rPr>
                <w:rFonts w:ascii="Times New Roman" w:eastAsiaTheme="minorEastAsia" w:hAnsiTheme="minorEastAsia"/>
                <w:b/>
                <w:color w:val="000000" w:themeColor="text1"/>
                <w:sz w:val="24"/>
                <w:szCs w:val="24"/>
              </w:rPr>
              <w:t>人数</w:t>
            </w:r>
          </w:p>
        </w:tc>
      </w:tr>
      <w:tr w:rsidR="00B80593" w:rsidRPr="007C3E62" w:rsidTr="00345B1D">
        <w:trPr>
          <w:trHeight w:val="454"/>
        </w:trPr>
        <w:tc>
          <w:tcPr>
            <w:tcW w:w="474" w:type="dxa"/>
            <w:vAlign w:val="center"/>
          </w:tcPr>
          <w:p w:rsidR="00B80593" w:rsidRPr="007C3E62" w:rsidRDefault="007C3E62">
            <w:pPr>
              <w:adjustRightInd w:val="0"/>
              <w:snapToGrid w:val="0"/>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1</w:t>
            </w:r>
          </w:p>
        </w:tc>
        <w:tc>
          <w:tcPr>
            <w:tcW w:w="119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裁判长</w:t>
            </w:r>
          </w:p>
        </w:tc>
        <w:tc>
          <w:tcPr>
            <w:tcW w:w="1842" w:type="dxa"/>
            <w:vAlign w:val="center"/>
          </w:tcPr>
          <w:p w:rsidR="00B80593" w:rsidRPr="007C3E62" w:rsidRDefault="00152FE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工程机械的制造、维修</w:t>
            </w:r>
            <w:r w:rsidRPr="007C3E62">
              <w:rPr>
                <w:rFonts w:ascii="Times New Roman" w:eastAsiaTheme="minorEastAsia" w:hAnsi="Times New Roman"/>
                <w:color w:val="000000" w:themeColor="text1"/>
                <w:sz w:val="24"/>
                <w:szCs w:val="24"/>
              </w:rPr>
              <w:t>,</w:t>
            </w:r>
            <w:r w:rsidRPr="007C3E62">
              <w:rPr>
                <w:rFonts w:ascii="Times New Roman" w:eastAsiaTheme="minorEastAsia" w:hAnsiTheme="minorEastAsia"/>
                <w:color w:val="000000" w:themeColor="text1"/>
                <w:sz w:val="24"/>
                <w:szCs w:val="24"/>
              </w:rPr>
              <w:t>工程机械设备的操作、检测和管理、监理</w:t>
            </w:r>
          </w:p>
        </w:tc>
        <w:tc>
          <w:tcPr>
            <w:tcW w:w="1701" w:type="dxa"/>
            <w:vAlign w:val="center"/>
          </w:tcPr>
          <w:p w:rsidR="00B80593" w:rsidRPr="007C3E62" w:rsidRDefault="00152FED">
            <w:pPr>
              <w:adjustRightInd w:val="0"/>
              <w:snapToGrid w:val="0"/>
              <w:jc w:val="center"/>
              <w:rPr>
                <w:rFonts w:ascii="Times New Roman" w:eastAsiaTheme="minorEastAsia" w:hAnsi="Times New Roman"/>
                <w:color w:val="000000" w:themeColor="text1"/>
                <w:kern w:val="0"/>
                <w:sz w:val="24"/>
                <w:szCs w:val="24"/>
              </w:rPr>
            </w:pPr>
            <w:r w:rsidRPr="007C3E62">
              <w:rPr>
                <w:rFonts w:ascii="Times New Roman" w:eastAsiaTheme="minorEastAsia" w:hAnsiTheme="minorEastAsia"/>
                <w:color w:val="000000" w:themeColor="text1"/>
                <w:kern w:val="0"/>
                <w:sz w:val="24"/>
                <w:szCs w:val="24"/>
              </w:rPr>
              <w:t>有较深的理论造诣，熟悉本专业国内外的技术标准和业务流程，在全国专业领域内有一定的权威性和知名度</w:t>
            </w:r>
          </w:p>
        </w:tc>
        <w:tc>
          <w:tcPr>
            <w:tcW w:w="1560" w:type="dxa"/>
            <w:vAlign w:val="center"/>
          </w:tcPr>
          <w:p w:rsidR="00B80593" w:rsidRPr="007C3E62" w:rsidRDefault="00152FED" w:rsidP="00345B1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kern w:val="0"/>
                <w:sz w:val="24"/>
                <w:szCs w:val="24"/>
              </w:rPr>
              <w:t>不低于三届执裁经历，从事工程机械相关专业或教学</w:t>
            </w:r>
            <w:r w:rsidRPr="007C3E62">
              <w:rPr>
                <w:rFonts w:ascii="Times New Roman" w:eastAsiaTheme="minorEastAsia" w:hAnsi="Times New Roman"/>
                <w:color w:val="000000" w:themeColor="text1"/>
                <w:kern w:val="0"/>
                <w:sz w:val="24"/>
                <w:szCs w:val="24"/>
              </w:rPr>
              <w:t>10</w:t>
            </w:r>
            <w:r w:rsidRPr="007C3E62">
              <w:rPr>
                <w:rFonts w:ascii="Times New Roman" w:eastAsiaTheme="minorEastAsia" w:hAnsiTheme="minorEastAsia"/>
                <w:color w:val="000000" w:themeColor="text1"/>
                <w:kern w:val="0"/>
                <w:sz w:val="24"/>
                <w:szCs w:val="24"/>
              </w:rPr>
              <w:t>年以上</w:t>
            </w:r>
          </w:p>
        </w:tc>
        <w:tc>
          <w:tcPr>
            <w:tcW w:w="1275"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副高及以上</w:t>
            </w:r>
          </w:p>
        </w:tc>
        <w:tc>
          <w:tcPr>
            <w:tcW w:w="709" w:type="dxa"/>
            <w:vAlign w:val="center"/>
          </w:tcPr>
          <w:p w:rsidR="00B80593" w:rsidRPr="007C3E62" w:rsidRDefault="007C3E62">
            <w:pPr>
              <w:adjustRightInd w:val="0"/>
              <w:snapToGrid w:val="0"/>
              <w:jc w:val="center"/>
              <w:rPr>
                <w:rFonts w:ascii="Times New Roman" w:eastAsiaTheme="minorEastAsia" w:hAnsi="Times New Roman"/>
                <w:color w:val="000000" w:themeColor="text1"/>
                <w:sz w:val="24"/>
                <w:szCs w:val="24"/>
              </w:rPr>
            </w:pPr>
            <w:r>
              <w:rPr>
                <w:rFonts w:ascii="Times New Roman" w:eastAsiaTheme="minorEastAsia" w:hAnsiTheme="minorEastAsia" w:hint="eastAsia"/>
                <w:color w:val="000000" w:themeColor="text1"/>
                <w:sz w:val="24"/>
                <w:szCs w:val="24"/>
              </w:rPr>
              <w:t>1</w:t>
            </w:r>
          </w:p>
        </w:tc>
      </w:tr>
      <w:tr w:rsidR="00B80593" w:rsidRPr="007C3E62" w:rsidTr="00345B1D">
        <w:trPr>
          <w:trHeight w:val="454"/>
        </w:trPr>
        <w:tc>
          <w:tcPr>
            <w:tcW w:w="47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w:t>
            </w:r>
          </w:p>
        </w:tc>
        <w:tc>
          <w:tcPr>
            <w:tcW w:w="119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评分裁判</w:t>
            </w:r>
          </w:p>
        </w:tc>
        <w:tc>
          <w:tcPr>
            <w:tcW w:w="1842" w:type="dxa"/>
            <w:vAlign w:val="center"/>
          </w:tcPr>
          <w:p w:rsidR="00B80593" w:rsidRPr="007C3E62" w:rsidRDefault="00152FE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工程机械的制造、维修</w:t>
            </w:r>
            <w:r w:rsidRPr="007C3E62">
              <w:rPr>
                <w:rFonts w:ascii="Times New Roman" w:eastAsiaTheme="minorEastAsia" w:hAnsi="Times New Roman"/>
                <w:color w:val="000000" w:themeColor="text1"/>
                <w:sz w:val="24"/>
                <w:szCs w:val="24"/>
              </w:rPr>
              <w:t>,</w:t>
            </w:r>
            <w:r w:rsidRPr="007C3E62">
              <w:rPr>
                <w:rFonts w:ascii="Times New Roman" w:eastAsiaTheme="minorEastAsia" w:hAnsiTheme="minorEastAsia"/>
                <w:color w:val="000000" w:themeColor="text1"/>
                <w:sz w:val="24"/>
                <w:szCs w:val="24"/>
              </w:rPr>
              <w:t>工程机械设备的操作、检测和管理、监理</w:t>
            </w:r>
          </w:p>
        </w:tc>
        <w:tc>
          <w:tcPr>
            <w:tcW w:w="1701"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kern w:val="0"/>
                <w:sz w:val="24"/>
                <w:szCs w:val="24"/>
              </w:rPr>
              <w:t>熟悉本专业国内外的技术标准和业务流程</w:t>
            </w:r>
          </w:p>
        </w:tc>
        <w:tc>
          <w:tcPr>
            <w:tcW w:w="1560" w:type="dxa"/>
            <w:vAlign w:val="center"/>
          </w:tcPr>
          <w:p w:rsidR="00B80593" w:rsidRPr="007C3E62" w:rsidRDefault="00152FED" w:rsidP="00345B1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kern w:val="0"/>
                <w:sz w:val="24"/>
                <w:szCs w:val="24"/>
              </w:rPr>
              <w:t>从事工程机械运用与维修及相关专业或教学</w:t>
            </w:r>
            <w:r w:rsidRPr="007C3E62">
              <w:rPr>
                <w:rFonts w:ascii="Times New Roman" w:eastAsiaTheme="minorEastAsia" w:hAnsi="Times New Roman"/>
                <w:color w:val="000000" w:themeColor="text1"/>
                <w:kern w:val="0"/>
                <w:sz w:val="24"/>
                <w:szCs w:val="24"/>
              </w:rPr>
              <w:t>5</w:t>
            </w:r>
            <w:r w:rsidRPr="007C3E62">
              <w:rPr>
                <w:rFonts w:ascii="Times New Roman" w:eastAsiaTheme="minorEastAsia" w:hAnsiTheme="minorEastAsia"/>
                <w:color w:val="000000" w:themeColor="text1"/>
                <w:kern w:val="0"/>
                <w:sz w:val="24"/>
                <w:szCs w:val="24"/>
              </w:rPr>
              <w:t>年以上</w:t>
            </w:r>
          </w:p>
        </w:tc>
        <w:tc>
          <w:tcPr>
            <w:tcW w:w="1275"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副高及以上</w:t>
            </w:r>
          </w:p>
        </w:tc>
        <w:tc>
          <w:tcPr>
            <w:tcW w:w="709"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w:t>
            </w:r>
          </w:p>
        </w:tc>
      </w:tr>
      <w:tr w:rsidR="00B80593" w:rsidRPr="007C3E62" w:rsidTr="00345B1D">
        <w:trPr>
          <w:trHeight w:val="454"/>
        </w:trPr>
        <w:tc>
          <w:tcPr>
            <w:tcW w:w="47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3</w:t>
            </w:r>
          </w:p>
        </w:tc>
        <w:tc>
          <w:tcPr>
            <w:tcW w:w="119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现场裁判</w:t>
            </w:r>
          </w:p>
        </w:tc>
        <w:tc>
          <w:tcPr>
            <w:tcW w:w="1842" w:type="dxa"/>
            <w:vAlign w:val="center"/>
          </w:tcPr>
          <w:p w:rsidR="00B80593" w:rsidRPr="007C3E62" w:rsidRDefault="00152FE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工程机械的制造、维修</w:t>
            </w:r>
            <w:r w:rsidRPr="007C3E62">
              <w:rPr>
                <w:rFonts w:ascii="Times New Roman" w:eastAsiaTheme="minorEastAsia" w:hAnsi="Times New Roman"/>
                <w:color w:val="000000" w:themeColor="text1"/>
                <w:sz w:val="24"/>
                <w:szCs w:val="24"/>
              </w:rPr>
              <w:t>,</w:t>
            </w:r>
            <w:r w:rsidRPr="007C3E62">
              <w:rPr>
                <w:rFonts w:ascii="Times New Roman" w:eastAsiaTheme="minorEastAsia" w:hAnsiTheme="minorEastAsia"/>
                <w:color w:val="000000" w:themeColor="text1"/>
                <w:sz w:val="24"/>
                <w:szCs w:val="24"/>
              </w:rPr>
              <w:t>工程机械设备的操作、检测和管理、监理</w:t>
            </w:r>
          </w:p>
        </w:tc>
        <w:tc>
          <w:tcPr>
            <w:tcW w:w="1701"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kern w:val="0"/>
                <w:sz w:val="24"/>
                <w:szCs w:val="24"/>
              </w:rPr>
              <w:t>熟悉本专业国内外的技术标准和业务流程</w:t>
            </w:r>
          </w:p>
        </w:tc>
        <w:tc>
          <w:tcPr>
            <w:tcW w:w="1560" w:type="dxa"/>
            <w:vAlign w:val="center"/>
          </w:tcPr>
          <w:p w:rsidR="00B80593" w:rsidRPr="007C3E62" w:rsidRDefault="00152FED" w:rsidP="00345B1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kern w:val="0"/>
                <w:sz w:val="24"/>
                <w:szCs w:val="24"/>
              </w:rPr>
              <w:t>从事工程机械运用与维修及相关专业或教学</w:t>
            </w:r>
            <w:r w:rsidRPr="007C3E62">
              <w:rPr>
                <w:rFonts w:ascii="Times New Roman" w:eastAsiaTheme="minorEastAsia" w:hAnsi="Times New Roman"/>
                <w:color w:val="000000" w:themeColor="text1"/>
                <w:kern w:val="0"/>
                <w:sz w:val="24"/>
                <w:szCs w:val="24"/>
              </w:rPr>
              <w:t>5</w:t>
            </w:r>
            <w:r w:rsidRPr="007C3E62">
              <w:rPr>
                <w:rFonts w:ascii="Times New Roman" w:eastAsiaTheme="minorEastAsia" w:hAnsiTheme="minorEastAsia"/>
                <w:color w:val="000000" w:themeColor="text1"/>
                <w:kern w:val="0"/>
                <w:sz w:val="24"/>
                <w:szCs w:val="24"/>
              </w:rPr>
              <w:t>年以上</w:t>
            </w:r>
          </w:p>
        </w:tc>
        <w:tc>
          <w:tcPr>
            <w:tcW w:w="1275"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中级及以上</w:t>
            </w:r>
          </w:p>
        </w:tc>
        <w:tc>
          <w:tcPr>
            <w:tcW w:w="709"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24</w:t>
            </w:r>
          </w:p>
        </w:tc>
      </w:tr>
      <w:tr w:rsidR="00B80593" w:rsidRPr="007C3E62" w:rsidTr="00345B1D">
        <w:trPr>
          <w:trHeight w:val="454"/>
        </w:trPr>
        <w:tc>
          <w:tcPr>
            <w:tcW w:w="47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4</w:t>
            </w:r>
          </w:p>
        </w:tc>
        <w:tc>
          <w:tcPr>
            <w:tcW w:w="119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加密裁判（兼）</w:t>
            </w:r>
          </w:p>
        </w:tc>
        <w:tc>
          <w:tcPr>
            <w:tcW w:w="1842" w:type="dxa"/>
            <w:vAlign w:val="center"/>
          </w:tcPr>
          <w:p w:rsidR="00B80593" w:rsidRPr="007C3E62" w:rsidRDefault="00152FE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工程机械相关专业</w:t>
            </w:r>
          </w:p>
        </w:tc>
        <w:tc>
          <w:tcPr>
            <w:tcW w:w="1701"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熟悉工程机械专业及计算机相关操作</w:t>
            </w:r>
          </w:p>
        </w:tc>
        <w:tc>
          <w:tcPr>
            <w:tcW w:w="1560" w:type="dxa"/>
            <w:vAlign w:val="center"/>
          </w:tcPr>
          <w:p w:rsidR="00B80593" w:rsidRPr="007C3E62" w:rsidRDefault="00345B1D" w:rsidP="00345B1D">
            <w:pPr>
              <w:adjustRightInd w:val="0"/>
              <w:snapToGrid w:val="0"/>
              <w:rPr>
                <w:rFonts w:ascii="Times New Roman" w:eastAsiaTheme="minorEastAsia" w:hAnsi="Times New Roman"/>
                <w:color w:val="000000" w:themeColor="text1"/>
                <w:sz w:val="24"/>
                <w:szCs w:val="24"/>
              </w:rPr>
            </w:pPr>
            <w:r>
              <w:rPr>
                <w:rFonts w:ascii="Times New Roman" w:eastAsiaTheme="minorEastAsia" w:hAnsiTheme="minorEastAsia" w:hint="eastAsia"/>
                <w:color w:val="000000" w:themeColor="text1"/>
                <w:sz w:val="24"/>
                <w:szCs w:val="24"/>
              </w:rPr>
              <w:t>5</w:t>
            </w:r>
            <w:r w:rsidR="00152FED" w:rsidRPr="007C3E62">
              <w:rPr>
                <w:rFonts w:ascii="Times New Roman" w:eastAsiaTheme="minorEastAsia" w:hAnsiTheme="minorEastAsia"/>
                <w:color w:val="000000" w:themeColor="text1"/>
                <w:sz w:val="24"/>
                <w:szCs w:val="24"/>
              </w:rPr>
              <w:t>年以上工作经历</w:t>
            </w:r>
          </w:p>
        </w:tc>
        <w:tc>
          <w:tcPr>
            <w:tcW w:w="1275"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中级及以上</w:t>
            </w:r>
          </w:p>
        </w:tc>
        <w:tc>
          <w:tcPr>
            <w:tcW w:w="709"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w:t>
            </w:r>
          </w:p>
        </w:tc>
      </w:tr>
      <w:tr w:rsidR="00B80593" w:rsidRPr="007C3E62" w:rsidTr="00345B1D">
        <w:trPr>
          <w:trHeight w:val="927"/>
        </w:trPr>
        <w:tc>
          <w:tcPr>
            <w:tcW w:w="47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5</w:t>
            </w:r>
          </w:p>
        </w:tc>
        <w:tc>
          <w:tcPr>
            <w:tcW w:w="1194"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录分裁判（兼）</w:t>
            </w:r>
          </w:p>
        </w:tc>
        <w:tc>
          <w:tcPr>
            <w:tcW w:w="1842" w:type="dxa"/>
            <w:vAlign w:val="center"/>
          </w:tcPr>
          <w:p w:rsidR="00B80593" w:rsidRPr="007C3E62" w:rsidRDefault="00152FED">
            <w:pPr>
              <w:adjustRightInd w:val="0"/>
              <w:snapToGrid w:val="0"/>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工程机械相关专业</w:t>
            </w:r>
          </w:p>
        </w:tc>
        <w:tc>
          <w:tcPr>
            <w:tcW w:w="1701"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熟悉计算机相关操作</w:t>
            </w:r>
          </w:p>
        </w:tc>
        <w:tc>
          <w:tcPr>
            <w:tcW w:w="1560" w:type="dxa"/>
            <w:vAlign w:val="center"/>
          </w:tcPr>
          <w:p w:rsidR="00B80593" w:rsidRPr="007C3E62" w:rsidRDefault="00345B1D" w:rsidP="00345B1D">
            <w:pPr>
              <w:adjustRightInd w:val="0"/>
              <w:snapToGrid w:val="0"/>
              <w:rPr>
                <w:rFonts w:ascii="Times New Roman" w:eastAsiaTheme="minorEastAsia" w:hAnsi="Times New Roman"/>
                <w:color w:val="000000" w:themeColor="text1"/>
                <w:sz w:val="24"/>
                <w:szCs w:val="24"/>
              </w:rPr>
            </w:pPr>
            <w:r>
              <w:rPr>
                <w:rFonts w:ascii="Times New Roman" w:eastAsiaTheme="minorEastAsia" w:hAnsiTheme="minorEastAsia" w:hint="eastAsia"/>
                <w:color w:val="000000" w:themeColor="text1"/>
                <w:sz w:val="24"/>
                <w:szCs w:val="24"/>
              </w:rPr>
              <w:t>5</w:t>
            </w:r>
            <w:r w:rsidR="00152FED" w:rsidRPr="007C3E62">
              <w:rPr>
                <w:rFonts w:ascii="Times New Roman" w:eastAsiaTheme="minorEastAsia" w:hAnsiTheme="minorEastAsia"/>
                <w:color w:val="000000" w:themeColor="text1"/>
                <w:sz w:val="24"/>
                <w:szCs w:val="24"/>
              </w:rPr>
              <w:t>年以上工作经历</w:t>
            </w:r>
          </w:p>
        </w:tc>
        <w:tc>
          <w:tcPr>
            <w:tcW w:w="1275"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heme="minorEastAsia"/>
                <w:color w:val="000000" w:themeColor="text1"/>
                <w:sz w:val="24"/>
                <w:szCs w:val="24"/>
              </w:rPr>
              <w:t>不限</w:t>
            </w:r>
          </w:p>
        </w:tc>
        <w:tc>
          <w:tcPr>
            <w:tcW w:w="709" w:type="dxa"/>
            <w:vAlign w:val="center"/>
          </w:tcPr>
          <w:p w:rsidR="00B80593" w:rsidRPr="007C3E62" w:rsidRDefault="00152FED">
            <w:pPr>
              <w:adjustRightInd w:val="0"/>
              <w:snapToGrid w:val="0"/>
              <w:jc w:val="center"/>
              <w:rPr>
                <w:rFonts w:ascii="Times New Roman" w:eastAsiaTheme="minorEastAsia" w:hAnsi="Times New Roman"/>
                <w:color w:val="000000" w:themeColor="text1"/>
                <w:sz w:val="24"/>
                <w:szCs w:val="24"/>
              </w:rPr>
            </w:pPr>
            <w:r w:rsidRPr="007C3E62">
              <w:rPr>
                <w:rFonts w:ascii="Times New Roman" w:eastAsiaTheme="minorEastAsia" w:hAnsi="Times New Roman"/>
                <w:color w:val="000000" w:themeColor="text1"/>
                <w:sz w:val="24"/>
                <w:szCs w:val="24"/>
              </w:rPr>
              <w:t>2</w:t>
            </w:r>
          </w:p>
        </w:tc>
      </w:tr>
    </w:tbl>
    <w:p w:rsidR="00B80593" w:rsidRPr="003D33C6" w:rsidRDefault="00152FED">
      <w:pPr>
        <w:adjustRightInd w:val="0"/>
        <w:snapToGrid w:val="0"/>
        <w:spacing w:line="560" w:lineRule="atLeast"/>
        <w:ind w:firstLineChars="200" w:firstLine="602"/>
        <w:rPr>
          <w:rFonts w:ascii="仿宋_GB2312" w:eastAsia="仿宋_GB2312" w:hAnsi="Arial Narrow" w:cs="Arial"/>
          <w:b/>
          <w:color w:val="000000" w:themeColor="text1"/>
          <w:sz w:val="30"/>
          <w:szCs w:val="30"/>
        </w:rPr>
      </w:pPr>
      <w:r w:rsidRPr="003D33C6">
        <w:rPr>
          <w:rFonts w:ascii="仿宋_GB2312" w:eastAsia="仿宋_GB2312" w:hAnsi="黑体" w:cs="黑体" w:hint="eastAsia"/>
          <w:b/>
          <w:color w:val="000000" w:themeColor="text1"/>
          <w:sz w:val="30"/>
          <w:szCs w:val="30"/>
        </w:rPr>
        <w:lastRenderedPageBreak/>
        <w:t>二十、其他</w:t>
      </w:r>
      <w:bookmarkStart w:id="4" w:name="_GoBack"/>
      <w:bookmarkEnd w:id="4"/>
    </w:p>
    <w:sectPr w:rsidR="00B80593" w:rsidRPr="003D33C6" w:rsidSect="00D92F50">
      <w:footerReference w:type="default" r:id="rId18"/>
      <w:pgSz w:w="11906" w:h="16838"/>
      <w:pgMar w:top="1440" w:right="1800" w:bottom="1440" w:left="1800"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BB0" w:rsidRDefault="00497BB0">
      <w:r>
        <w:separator/>
      </w:r>
    </w:p>
  </w:endnote>
  <w:endnote w:type="continuationSeparator" w:id="0">
    <w:p w:rsidR="00497BB0" w:rsidRDefault="0049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_GB2312">
    <w:altName w:val="Times New Roman"/>
    <w:charset w:val="00"/>
    <w:family w:val="auto"/>
    <w:pitch w:val="default"/>
    <w:sig w:usb0="00000000"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260132"/>
      <w:docPartObj>
        <w:docPartGallery w:val="Page Numbers (Bottom of Page)"/>
        <w:docPartUnique/>
      </w:docPartObj>
    </w:sdtPr>
    <w:sdtContent>
      <w:p w:rsidR="00A923D4" w:rsidRDefault="00A923D4">
        <w:pPr>
          <w:pStyle w:val="a8"/>
          <w:jc w:val="center"/>
        </w:pPr>
        <w:r>
          <w:fldChar w:fldCharType="begin"/>
        </w:r>
        <w:r>
          <w:instrText>PAGE   \* MERGEFORMAT</w:instrText>
        </w:r>
        <w:r>
          <w:fldChar w:fldCharType="separate"/>
        </w:r>
        <w:r w:rsidR="00E8487D" w:rsidRPr="00E8487D">
          <w:rPr>
            <w:noProof/>
            <w:lang w:val="zh-CN"/>
          </w:rPr>
          <w:t>-</w:t>
        </w:r>
        <w:r w:rsidR="00E8487D">
          <w:rPr>
            <w:noProof/>
          </w:rPr>
          <w:t xml:space="preserve"> 2 -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551933"/>
      <w:docPartObj>
        <w:docPartGallery w:val="Page Numbers (Bottom of Page)"/>
        <w:docPartUnique/>
      </w:docPartObj>
    </w:sdtPr>
    <w:sdtContent>
      <w:p w:rsidR="00A923D4" w:rsidRPr="00D92F50" w:rsidRDefault="00A923D4" w:rsidP="00CB5158">
        <w:pPr>
          <w:pStyle w:val="a8"/>
          <w:jc w:val="center"/>
        </w:pPr>
        <w:r>
          <w:fldChar w:fldCharType="begin"/>
        </w:r>
        <w:r>
          <w:instrText>PAGE   \* MERGEFORMAT</w:instrText>
        </w:r>
        <w:r>
          <w:fldChar w:fldCharType="separate"/>
        </w:r>
        <w:r w:rsidR="00E8487D" w:rsidRPr="00E8487D">
          <w:rPr>
            <w:noProof/>
            <w:lang w:val="zh-CN"/>
          </w:rPr>
          <w:t>-</w:t>
        </w:r>
        <w:r w:rsidR="00E8487D">
          <w:rPr>
            <w:noProof/>
          </w:rPr>
          <w:t xml:space="preserve"> 1 -</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rsidP="007C3E62">
    <w:pPr>
      <w:pStyle w:val="a8"/>
      <w:jc w:val="center"/>
    </w:pPr>
    <w:r>
      <w:fldChar w:fldCharType="begin"/>
    </w:r>
    <w:r>
      <w:instrText>PAGE   \* MERGEFORMAT</w:instrText>
    </w:r>
    <w:r>
      <w:fldChar w:fldCharType="separate"/>
    </w:r>
    <w:r w:rsidR="00E8487D" w:rsidRPr="00E8487D">
      <w:rPr>
        <w:noProof/>
        <w:lang w:val="zh-CN"/>
      </w:rPr>
      <w:t>-</w:t>
    </w:r>
    <w:r w:rsidR="00E8487D">
      <w:rPr>
        <w:noProof/>
      </w:rPr>
      <w:t xml:space="preserve"> 32 -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BB0" w:rsidRDefault="00497BB0">
      <w:r>
        <w:separator/>
      </w:r>
    </w:p>
  </w:footnote>
  <w:footnote w:type="continuationSeparator" w:id="0">
    <w:p w:rsidR="00497BB0" w:rsidRDefault="00497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D4" w:rsidRDefault="00A923D4">
    <w:pPr>
      <w:pStyle w:val="a9"/>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A8A938"/>
    <w:multiLevelType w:val="singleLevel"/>
    <w:tmpl w:val="59A8A938"/>
    <w:lvl w:ilvl="0">
      <w:start w:val="1"/>
      <w:numFmt w:val="chineseCounting"/>
      <w:suff w:val="nothing"/>
      <w:lvlText w:val="（%1）"/>
      <w:lvlJc w:val="left"/>
    </w:lvl>
  </w:abstractNum>
  <w:abstractNum w:abstractNumId="1">
    <w:nsid w:val="59A8A956"/>
    <w:multiLevelType w:val="singleLevel"/>
    <w:tmpl w:val="59A8A956"/>
    <w:lvl w:ilvl="0">
      <w:start w:val="1"/>
      <w:numFmt w:val="decimal"/>
      <w:suff w:val="nothing"/>
      <w:lvlText w:val="%1."/>
      <w:lvlJc w:val="left"/>
    </w:lvl>
  </w:abstractNum>
  <w:abstractNum w:abstractNumId="2">
    <w:nsid w:val="59A8AAF4"/>
    <w:multiLevelType w:val="singleLevel"/>
    <w:tmpl w:val="59A8AAF4"/>
    <w:lvl w:ilvl="0">
      <w:start w:val="1"/>
      <w:numFmt w:val="decimal"/>
      <w:suff w:val="nothing"/>
      <w:lvlText w:val="（%1）"/>
      <w:lvlJc w:val="left"/>
    </w:lvl>
  </w:abstractNum>
  <w:abstractNum w:abstractNumId="3">
    <w:nsid w:val="59A8AC51"/>
    <w:multiLevelType w:val="singleLevel"/>
    <w:tmpl w:val="59A8AC51"/>
    <w:lvl w:ilvl="0">
      <w:start w:val="2"/>
      <w:numFmt w:val="chineseCounting"/>
      <w:suff w:val="nothing"/>
      <w:lvlText w:val="（%1）"/>
      <w:lvlJc w:val="left"/>
    </w:lvl>
  </w:abstractNum>
  <w:abstractNum w:abstractNumId="4">
    <w:nsid w:val="59A8AC8A"/>
    <w:multiLevelType w:val="singleLevel"/>
    <w:tmpl w:val="59A8AC8A"/>
    <w:lvl w:ilvl="0">
      <w:start w:val="1"/>
      <w:numFmt w:val="decimal"/>
      <w:suff w:val="nothing"/>
      <w:lvlText w:val="%1."/>
      <w:lvlJc w:val="left"/>
    </w:lvl>
  </w:abstractNum>
  <w:abstractNum w:abstractNumId="5">
    <w:nsid w:val="59A8AE66"/>
    <w:multiLevelType w:val="singleLevel"/>
    <w:tmpl w:val="59A8AE66"/>
    <w:lvl w:ilvl="0">
      <w:start w:val="1"/>
      <w:numFmt w:val="decimal"/>
      <w:suff w:val="nothing"/>
      <w:lvlText w:val="（%1）"/>
      <w:lvlJc w:val="left"/>
    </w:lvl>
  </w:abstractNum>
  <w:abstractNum w:abstractNumId="6">
    <w:nsid w:val="703B58C5"/>
    <w:multiLevelType w:val="multilevel"/>
    <w:tmpl w:val="703B58C5"/>
    <w:lvl w:ilvl="0">
      <w:start w:val="2"/>
      <w:numFmt w:val="decimal"/>
      <w:lvlText w:val="（%1）"/>
      <w:lvlJc w:val="left"/>
      <w:pPr>
        <w:ind w:left="1500" w:hanging="108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num w:numId="1">
    <w:abstractNumId w:val="0"/>
  </w:num>
  <w:num w:numId="2">
    <w:abstractNumId w:val="1"/>
  </w:num>
  <w:num w:numId="3">
    <w:abstractNumId w:val="2"/>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0112EB"/>
    <w:rsid w:val="00017F12"/>
    <w:rsid w:val="00021E67"/>
    <w:rsid w:val="000270A6"/>
    <w:rsid w:val="00031DAB"/>
    <w:rsid w:val="0004311F"/>
    <w:rsid w:val="00044D95"/>
    <w:rsid w:val="00047D8D"/>
    <w:rsid w:val="0005482E"/>
    <w:rsid w:val="00054F19"/>
    <w:rsid w:val="00060C81"/>
    <w:rsid w:val="0007154A"/>
    <w:rsid w:val="0007260A"/>
    <w:rsid w:val="00072E81"/>
    <w:rsid w:val="000844B9"/>
    <w:rsid w:val="00091424"/>
    <w:rsid w:val="0009212D"/>
    <w:rsid w:val="00092D83"/>
    <w:rsid w:val="00093872"/>
    <w:rsid w:val="000A163F"/>
    <w:rsid w:val="000A4B17"/>
    <w:rsid w:val="000B57E7"/>
    <w:rsid w:val="000B68F4"/>
    <w:rsid w:val="000B759A"/>
    <w:rsid w:val="000C289B"/>
    <w:rsid w:val="000C799E"/>
    <w:rsid w:val="000D0BF7"/>
    <w:rsid w:val="000D27B2"/>
    <w:rsid w:val="000E27D6"/>
    <w:rsid w:val="000E2EC1"/>
    <w:rsid w:val="000E40C1"/>
    <w:rsid w:val="000F3AD7"/>
    <w:rsid w:val="00102F8D"/>
    <w:rsid w:val="001041A9"/>
    <w:rsid w:val="00110CAF"/>
    <w:rsid w:val="00114AB6"/>
    <w:rsid w:val="00121DCB"/>
    <w:rsid w:val="00143F25"/>
    <w:rsid w:val="001518A8"/>
    <w:rsid w:val="00152FED"/>
    <w:rsid w:val="001565A8"/>
    <w:rsid w:val="00163480"/>
    <w:rsid w:val="00185DB2"/>
    <w:rsid w:val="0019531E"/>
    <w:rsid w:val="001A464C"/>
    <w:rsid w:val="001A48ED"/>
    <w:rsid w:val="001A7E72"/>
    <w:rsid w:val="001B31FB"/>
    <w:rsid w:val="001B517C"/>
    <w:rsid w:val="001B5E6A"/>
    <w:rsid w:val="001C48E6"/>
    <w:rsid w:val="001D5AC0"/>
    <w:rsid w:val="001D5C48"/>
    <w:rsid w:val="001D730B"/>
    <w:rsid w:val="001D7500"/>
    <w:rsid w:val="001D7EED"/>
    <w:rsid w:val="001E19A6"/>
    <w:rsid w:val="001E200C"/>
    <w:rsid w:val="001E6FCB"/>
    <w:rsid w:val="002016E5"/>
    <w:rsid w:val="00203341"/>
    <w:rsid w:val="00204F2F"/>
    <w:rsid w:val="00205D4E"/>
    <w:rsid w:val="00213BAD"/>
    <w:rsid w:val="00216320"/>
    <w:rsid w:val="00217823"/>
    <w:rsid w:val="00226E0D"/>
    <w:rsid w:val="00232AA9"/>
    <w:rsid w:val="002354AF"/>
    <w:rsid w:val="0023691F"/>
    <w:rsid w:val="00236DD2"/>
    <w:rsid w:val="00243B65"/>
    <w:rsid w:val="00243E38"/>
    <w:rsid w:val="0025683C"/>
    <w:rsid w:val="00257212"/>
    <w:rsid w:val="0027234D"/>
    <w:rsid w:val="00285F3C"/>
    <w:rsid w:val="002870AA"/>
    <w:rsid w:val="00290D8D"/>
    <w:rsid w:val="00294CA1"/>
    <w:rsid w:val="00297BCC"/>
    <w:rsid w:val="002A2322"/>
    <w:rsid w:val="002B2213"/>
    <w:rsid w:val="002C0685"/>
    <w:rsid w:val="002C5E40"/>
    <w:rsid w:val="002D54C9"/>
    <w:rsid w:val="002D6675"/>
    <w:rsid w:val="002E1BA8"/>
    <w:rsid w:val="002F01CC"/>
    <w:rsid w:val="002F46BB"/>
    <w:rsid w:val="002F47D1"/>
    <w:rsid w:val="00331410"/>
    <w:rsid w:val="00332FBC"/>
    <w:rsid w:val="00334C02"/>
    <w:rsid w:val="0033667F"/>
    <w:rsid w:val="00340724"/>
    <w:rsid w:val="00340D23"/>
    <w:rsid w:val="00342CEB"/>
    <w:rsid w:val="00343A73"/>
    <w:rsid w:val="00344325"/>
    <w:rsid w:val="00345A99"/>
    <w:rsid w:val="00345B1D"/>
    <w:rsid w:val="003469A5"/>
    <w:rsid w:val="0037233E"/>
    <w:rsid w:val="00374A57"/>
    <w:rsid w:val="00377F04"/>
    <w:rsid w:val="00384F3B"/>
    <w:rsid w:val="00385E83"/>
    <w:rsid w:val="00387670"/>
    <w:rsid w:val="00390DE9"/>
    <w:rsid w:val="003939CC"/>
    <w:rsid w:val="0039667B"/>
    <w:rsid w:val="003976CD"/>
    <w:rsid w:val="003B3D32"/>
    <w:rsid w:val="003B767B"/>
    <w:rsid w:val="003C5540"/>
    <w:rsid w:val="003D1F73"/>
    <w:rsid w:val="003D33C6"/>
    <w:rsid w:val="003D4F0B"/>
    <w:rsid w:val="003D6F2F"/>
    <w:rsid w:val="003D75DF"/>
    <w:rsid w:val="003E61E3"/>
    <w:rsid w:val="003E689E"/>
    <w:rsid w:val="003F143D"/>
    <w:rsid w:val="003F2CD6"/>
    <w:rsid w:val="003F56DE"/>
    <w:rsid w:val="003F65C1"/>
    <w:rsid w:val="003F79A5"/>
    <w:rsid w:val="004031D2"/>
    <w:rsid w:val="00417FA2"/>
    <w:rsid w:val="004259BE"/>
    <w:rsid w:val="00427932"/>
    <w:rsid w:val="004334D1"/>
    <w:rsid w:val="0043747E"/>
    <w:rsid w:val="0044069A"/>
    <w:rsid w:val="00441484"/>
    <w:rsid w:val="00443DB7"/>
    <w:rsid w:val="00445C6F"/>
    <w:rsid w:val="004563AB"/>
    <w:rsid w:val="004575EC"/>
    <w:rsid w:val="00460F09"/>
    <w:rsid w:val="00461B03"/>
    <w:rsid w:val="00462414"/>
    <w:rsid w:val="0047549A"/>
    <w:rsid w:val="004768B6"/>
    <w:rsid w:val="00481D5A"/>
    <w:rsid w:val="004822FD"/>
    <w:rsid w:val="00483226"/>
    <w:rsid w:val="004839C8"/>
    <w:rsid w:val="004910FC"/>
    <w:rsid w:val="00497BB0"/>
    <w:rsid w:val="004B6615"/>
    <w:rsid w:val="004B7F9D"/>
    <w:rsid w:val="004C69D4"/>
    <w:rsid w:val="004D6A37"/>
    <w:rsid w:val="004E0F22"/>
    <w:rsid w:val="004E3851"/>
    <w:rsid w:val="004E7640"/>
    <w:rsid w:val="004F44E4"/>
    <w:rsid w:val="004F6425"/>
    <w:rsid w:val="004F75C8"/>
    <w:rsid w:val="00527F96"/>
    <w:rsid w:val="0053229D"/>
    <w:rsid w:val="0053545C"/>
    <w:rsid w:val="00536F14"/>
    <w:rsid w:val="00536F5A"/>
    <w:rsid w:val="0054126D"/>
    <w:rsid w:val="00541872"/>
    <w:rsid w:val="00553722"/>
    <w:rsid w:val="00555C27"/>
    <w:rsid w:val="00556203"/>
    <w:rsid w:val="0057681A"/>
    <w:rsid w:val="005A65C7"/>
    <w:rsid w:val="005B6790"/>
    <w:rsid w:val="005D2ECB"/>
    <w:rsid w:val="005D644B"/>
    <w:rsid w:val="005D748E"/>
    <w:rsid w:val="005E396F"/>
    <w:rsid w:val="005E7EAD"/>
    <w:rsid w:val="005F223E"/>
    <w:rsid w:val="005F3BE3"/>
    <w:rsid w:val="005F6607"/>
    <w:rsid w:val="005F7F60"/>
    <w:rsid w:val="00605360"/>
    <w:rsid w:val="0060573E"/>
    <w:rsid w:val="00605995"/>
    <w:rsid w:val="0060704F"/>
    <w:rsid w:val="00615DFD"/>
    <w:rsid w:val="00617EE6"/>
    <w:rsid w:val="00634ACA"/>
    <w:rsid w:val="006431D4"/>
    <w:rsid w:val="00644046"/>
    <w:rsid w:val="0064481D"/>
    <w:rsid w:val="0066127B"/>
    <w:rsid w:val="0066318A"/>
    <w:rsid w:val="00672FCE"/>
    <w:rsid w:val="00675361"/>
    <w:rsid w:val="00681628"/>
    <w:rsid w:val="00690AC9"/>
    <w:rsid w:val="00690BA5"/>
    <w:rsid w:val="00693414"/>
    <w:rsid w:val="00694047"/>
    <w:rsid w:val="00696B37"/>
    <w:rsid w:val="006A3BA9"/>
    <w:rsid w:val="006A6A34"/>
    <w:rsid w:val="006B329B"/>
    <w:rsid w:val="006B4432"/>
    <w:rsid w:val="006D1135"/>
    <w:rsid w:val="006D3017"/>
    <w:rsid w:val="006D3D21"/>
    <w:rsid w:val="006D6694"/>
    <w:rsid w:val="006D6B3B"/>
    <w:rsid w:val="006E42C6"/>
    <w:rsid w:val="006E5A4E"/>
    <w:rsid w:val="006F0087"/>
    <w:rsid w:val="006F4CFD"/>
    <w:rsid w:val="00705D79"/>
    <w:rsid w:val="0071515C"/>
    <w:rsid w:val="007245C8"/>
    <w:rsid w:val="00726742"/>
    <w:rsid w:val="007336A5"/>
    <w:rsid w:val="00736253"/>
    <w:rsid w:val="007410C3"/>
    <w:rsid w:val="00745D99"/>
    <w:rsid w:val="007523DE"/>
    <w:rsid w:val="00753CC5"/>
    <w:rsid w:val="0075532F"/>
    <w:rsid w:val="00756F94"/>
    <w:rsid w:val="00761A36"/>
    <w:rsid w:val="0076591B"/>
    <w:rsid w:val="00772301"/>
    <w:rsid w:val="0078002E"/>
    <w:rsid w:val="00786BD2"/>
    <w:rsid w:val="00791242"/>
    <w:rsid w:val="0079346C"/>
    <w:rsid w:val="007B0A0E"/>
    <w:rsid w:val="007B1769"/>
    <w:rsid w:val="007B2730"/>
    <w:rsid w:val="007B3994"/>
    <w:rsid w:val="007C3BFC"/>
    <w:rsid w:val="007C3E62"/>
    <w:rsid w:val="007C6AA3"/>
    <w:rsid w:val="007D2A20"/>
    <w:rsid w:val="007D619B"/>
    <w:rsid w:val="007D636B"/>
    <w:rsid w:val="007E0C9C"/>
    <w:rsid w:val="007E2E36"/>
    <w:rsid w:val="007E50A6"/>
    <w:rsid w:val="007F1C93"/>
    <w:rsid w:val="007F1EF5"/>
    <w:rsid w:val="00800C50"/>
    <w:rsid w:val="00801E95"/>
    <w:rsid w:val="00807B9E"/>
    <w:rsid w:val="0081287C"/>
    <w:rsid w:val="00820552"/>
    <w:rsid w:val="00834021"/>
    <w:rsid w:val="0084255B"/>
    <w:rsid w:val="00842FB1"/>
    <w:rsid w:val="00846C17"/>
    <w:rsid w:val="00857C7D"/>
    <w:rsid w:val="00861035"/>
    <w:rsid w:val="0088309A"/>
    <w:rsid w:val="00884189"/>
    <w:rsid w:val="00885EDF"/>
    <w:rsid w:val="00885EE7"/>
    <w:rsid w:val="00891157"/>
    <w:rsid w:val="00891D9B"/>
    <w:rsid w:val="00893725"/>
    <w:rsid w:val="008A1C9F"/>
    <w:rsid w:val="008A2F54"/>
    <w:rsid w:val="008A61A7"/>
    <w:rsid w:val="008A6811"/>
    <w:rsid w:val="008B375A"/>
    <w:rsid w:val="008B3961"/>
    <w:rsid w:val="008B40B1"/>
    <w:rsid w:val="008B43A1"/>
    <w:rsid w:val="008C1055"/>
    <w:rsid w:val="008E039E"/>
    <w:rsid w:val="008E71F2"/>
    <w:rsid w:val="008E7498"/>
    <w:rsid w:val="008F44F8"/>
    <w:rsid w:val="00912DD1"/>
    <w:rsid w:val="00915631"/>
    <w:rsid w:val="00922D12"/>
    <w:rsid w:val="0092308C"/>
    <w:rsid w:val="00924511"/>
    <w:rsid w:val="00931B40"/>
    <w:rsid w:val="00941856"/>
    <w:rsid w:val="009531F8"/>
    <w:rsid w:val="00953967"/>
    <w:rsid w:val="0096422E"/>
    <w:rsid w:val="00975078"/>
    <w:rsid w:val="00984010"/>
    <w:rsid w:val="009879CF"/>
    <w:rsid w:val="00996644"/>
    <w:rsid w:val="009A05F6"/>
    <w:rsid w:val="009A2BDC"/>
    <w:rsid w:val="009B0309"/>
    <w:rsid w:val="009B6CCD"/>
    <w:rsid w:val="009D1C44"/>
    <w:rsid w:val="009D68B1"/>
    <w:rsid w:val="009E09C5"/>
    <w:rsid w:val="009E6985"/>
    <w:rsid w:val="009E74F7"/>
    <w:rsid w:val="009F2A4D"/>
    <w:rsid w:val="00A01057"/>
    <w:rsid w:val="00A01CE2"/>
    <w:rsid w:val="00A0743B"/>
    <w:rsid w:val="00A122FC"/>
    <w:rsid w:val="00A1383E"/>
    <w:rsid w:val="00A14F8E"/>
    <w:rsid w:val="00A160DD"/>
    <w:rsid w:val="00A17EBB"/>
    <w:rsid w:val="00A207E6"/>
    <w:rsid w:val="00A216C5"/>
    <w:rsid w:val="00A33FCD"/>
    <w:rsid w:val="00A35653"/>
    <w:rsid w:val="00A45507"/>
    <w:rsid w:val="00A467A6"/>
    <w:rsid w:val="00A46ADE"/>
    <w:rsid w:val="00A57DE0"/>
    <w:rsid w:val="00A62110"/>
    <w:rsid w:val="00A72BEA"/>
    <w:rsid w:val="00A76286"/>
    <w:rsid w:val="00A80A30"/>
    <w:rsid w:val="00A87D63"/>
    <w:rsid w:val="00A923D4"/>
    <w:rsid w:val="00AB325B"/>
    <w:rsid w:val="00AB51C6"/>
    <w:rsid w:val="00AC1D1A"/>
    <w:rsid w:val="00AC4B2F"/>
    <w:rsid w:val="00B01600"/>
    <w:rsid w:val="00B05A25"/>
    <w:rsid w:val="00B1428A"/>
    <w:rsid w:val="00B177D1"/>
    <w:rsid w:val="00B417F2"/>
    <w:rsid w:val="00B650C3"/>
    <w:rsid w:val="00B706B7"/>
    <w:rsid w:val="00B7133F"/>
    <w:rsid w:val="00B80593"/>
    <w:rsid w:val="00B86EB6"/>
    <w:rsid w:val="00B916FF"/>
    <w:rsid w:val="00B95B38"/>
    <w:rsid w:val="00BB5E22"/>
    <w:rsid w:val="00BC10F2"/>
    <w:rsid w:val="00BC5C00"/>
    <w:rsid w:val="00BD1333"/>
    <w:rsid w:val="00BD1DC4"/>
    <w:rsid w:val="00BD2E9E"/>
    <w:rsid w:val="00BE0E28"/>
    <w:rsid w:val="00BE76F9"/>
    <w:rsid w:val="00BF1849"/>
    <w:rsid w:val="00BF2233"/>
    <w:rsid w:val="00BF4039"/>
    <w:rsid w:val="00C01CA3"/>
    <w:rsid w:val="00C03270"/>
    <w:rsid w:val="00C04C10"/>
    <w:rsid w:val="00C052DE"/>
    <w:rsid w:val="00C12330"/>
    <w:rsid w:val="00C15F70"/>
    <w:rsid w:val="00C17A98"/>
    <w:rsid w:val="00C2208D"/>
    <w:rsid w:val="00C23559"/>
    <w:rsid w:val="00C24368"/>
    <w:rsid w:val="00C27E23"/>
    <w:rsid w:val="00C3074F"/>
    <w:rsid w:val="00C341A7"/>
    <w:rsid w:val="00C373B6"/>
    <w:rsid w:val="00C573C8"/>
    <w:rsid w:val="00C600A3"/>
    <w:rsid w:val="00C76525"/>
    <w:rsid w:val="00C91FC0"/>
    <w:rsid w:val="00C92B87"/>
    <w:rsid w:val="00CA5CF6"/>
    <w:rsid w:val="00CB5158"/>
    <w:rsid w:val="00CB55BD"/>
    <w:rsid w:val="00CD08A8"/>
    <w:rsid w:val="00CD55ED"/>
    <w:rsid w:val="00CD6141"/>
    <w:rsid w:val="00CE7433"/>
    <w:rsid w:val="00D16A0E"/>
    <w:rsid w:val="00D21199"/>
    <w:rsid w:val="00D269FE"/>
    <w:rsid w:val="00D32124"/>
    <w:rsid w:val="00D37FDB"/>
    <w:rsid w:val="00D43C80"/>
    <w:rsid w:val="00D53666"/>
    <w:rsid w:val="00D63EAE"/>
    <w:rsid w:val="00D67BC1"/>
    <w:rsid w:val="00D74703"/>
    <w:rsid w:val="00D774C4"/>
    <w:rsid w:val="00D87692"/>
    <w:rsid w:val="00D90F72"/>
    <w:rsid w:val="00D92F50"/>
    <w:rsid w:val="00DA17B0"/>
    <w:rsid w:val="00DA6208"/>
    <w:rsid w:val="00DA65F5"/>
    <w:rsid w:val="00DA7278"/>
    <w:rsid w:val="00DB4854"/>
    <w:rsid w:val="00DB6279"/>
    <w:rsid w:val="00DC0AA3"/>
    <w:rsid w:val="00DC1619"/>
    <w:rsid w:val="00DC35A6"/>
    <w:rsid w:val="00DC4011"/>
    <w:rsid w:val="00DD7918"/>
    <w:rsid w:val="00DE34E6"/>
    <w:rsid w:val="00DE5B98"/>
    <w:rsid w:val="00DF7C03"/>
    <w:rsid w:val="00E11063"/>
    <w:rsid w:val="00E20182"/>
    <w:rsid w:val="00E234A7"/>
    <w:rsid w:val="00E27E8E"/>
    <w:rsid w:val="00E34BBB"/>
    <w:rsid w:val="00E35AC7"/>
    <w:rsid w:val="00E405D1"/>
    <w:rsid w:val="00E42A9C"/>
    <w:rsid w:val="00E51B29"/>
    <w:rsid w:val="00E520BA"/>
    <w:rsid w:val="00E55B66"/>
    <w:rsid w:val="00E65928"/>
    <w:rsid w:val="00E65F81"/>
    <w:rsid w:val="00E679C4"/>
    <w:rsid w:val="00E67E6F"/>
    <w:rsid w:val="00E76CB5"/>
    <w:rsid w:val="00E84434"/>
    <w:rsid w:val="00E8487D"/>
    <w:rsid w:val="00E87516"/>
    <w:rsid w:val="00EC5318"/>
    <w:rsid w:val="00ED04AB"/>
    <w:rsid w:val="00ED337C"/>
    <w:rsid w:val="00ED33D1"/>
    <w:rsid w:val="00ED4AFE"/>
    <w:rsid w:val="00EE33F0"/>
    <w:rsid w:val="00EE4EC2"/>
    <w:rsid w:val="00EE7D53"/>
    <w:rsid w:val="00EF3504"/>
    <w:rsid w:val="00F022F7"/>
    <w:rsid w:val="00F07495"/>
    <w:rsid w:val="00F07EAF"/>
    <w:rsid w:val="00F158D1"/>
    <w:rsid w:val="00F22CFA"/>
    <w:rsid w:val="00F36861"/>
    <w:rsid w:val="00F4310F"/>
    <w:rsid w:val="00F45A9E"/>
    <w:rsid w:val="00F5786B"/>
    <w:rsid w:val="00F779DA"/>
    <w:rsid w:val="00F81441"/>
    <w:rsid w:val="00F81B13"/>
    <w:rsid w:val="00F86736"/>
    <w:rsid w:val="00F86DBF"/>
    <w:rsid w:val="00FA6F3C"/>
    <w:rsid w:val="00FB6E0C"/>
    <w:rsid w:val="00FC7362"/>
    <w:rsid w:val="00FD315C"/>
    <w:rsid w:val="00FD3B3E"/>
    <w:rsid w:val="00FD5F75"/>
    <w:rsid w:val="00FF103F"/>
    <w:rsid w:val="00FF4FE5"/>
    <w:rsid w:val="00FF5CC2"/>
    <w:rsid w:val="00FF6DD2"/>
    <w:rsid w:val="0970199F"/>
    <w:rsid w:val="09904DD8"/>
    <w:rsid w:val="0EEB5CDD"/>
    <w:rsid w:val="10907F32"/>
    <w:rsid w:val="137F69F1"/>
    <w:rsid w:val="14563373"/>
    <w:rsid w:val="15405F2B"/>
    <w:rsid w:val="22BE381F"/>
    <w:rsid w:val="23EB1D02"/>
    <w:rsid w:val="28627691"/>
    <w:rsid w:val="34DD0D69"/>
    <w:rsid w:val="3C3C7A72"/>
    <w:rsid w:val="46D4720B"/>
    <w:rsid w:val="49280136"/>
    <w:rsid w:val="4BA2238B"/>
    <w:rsid w:val="4E011963"/>
    <w:rsid w:val="51DB12F6"/>
    <w:rsid w:val="59102DB4"/>
    <w:rsid w:val="5E4A6A02"/>
    <w:rsid w:val="5F9C1C10"/>
    <w:rsid w:val="62411A37"/>
    <w:rsid w:val="62860A3B"/>
    <w:rsid w:val="63532896"/>
    <w:rsid w:val="678B4150"/>
    <w:rsid w:val="6D8B42D0"/>
    <w:rsid w:val="71F9544E"/>
    <w:rsid w:val="7259159D"/>
    <w:rsid w:val="73210C01"/>
    <w:rsid w:val="76863894"/>
    <w:rsid w:val="7E461B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rules v:ext="edit">
        <o:r id="V:Rule1" type="connector" idref="#AutoShape 20"/>
        <o:r id="V:Rule2" type="connector" idref="#AutoShape 16"/>
        <o:r id="V:Rule3" type="connector" idref="#AutoShape 18"/>
        <o:r id="V:Rule4" type="connector" idref="#直接箭头连接符 11"/>
      </o:rules>
    </o:shapelayout>
  </w:shapeDefaults>
  <w:decimalSymbol w:val="."/>
  <w:listSeparator w:val=","/>
  <w15:docId w15:val="{8B967707-2A77-43E8-AD9A-08965E32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lock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locked="1" w:semiHidden="1" w:unhideWhenUsed="1"/>
    <w:lsdException w:name="footnote text" w:semiHidden="1" w:qFormat="1"/>
    <w:lsdException w:name="annotation text" w:semiHidden="1" w:qFormat="1"/>
    <w:lsdException w:name="header" w:semiHidden="1" w:qFormat="1"/>
    <w:lsdException w:name="footer" w:semiHidden="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qFormat="1"/>
    <w:lsdException w:name="annotation reference" w:semiHidden="1" w:qFormat="1"/>
    <w:lsdException w:name="line number" w:locked="1" w:semiHidden="1" w:unhideWhenUsed="1"/>
    <w:lsdException w:name="page number" w:locked="1" w:semiHidden="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qFormat="1"/>
    <w:lsdException w:name="E-mail Signature" w:locked="1" w:semiHidden="1" w:unhideWhenUsed="1"/>
    <w:lsdException w:name="HTML Top of Form" w:semiHidden="1" w:unhideWhenUsed="1"/>
    <w:lsdException w:name="HTML Bottom of Form" w:semiHidden="1" w:unhideWhenUsed="1"/>
    <w:lsdException w:name="Normal (Web)" w:semiHidden="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0DD"/>
    <w:pPr>
      <w:widowControl w:val="0"/>
      <w:jc w:val="both"/>
    </w:pPr>
    <w:rPr>
      <w:rFonts w:ascii="Calibri" w:hAnsi="Calibri"/>
      <w:kern w:val="2"/>
      <w:sz w:val="21"/>
      <w:szCs w:val="22"/>
    </w:rPr>
  </w:style>
  <w:style w:type="paragraph" w:styleId="3">
    <w:name w:val="heading 3"/>
    <w:basedOn w:val="a"/>
    <w:next w:val="a"/>
    <w:link w:val="3Char"/>
    <w:uiPriority w:val="99"/>
    <w:qFormat/>
    <w:locked/>
    <w:rsid w:val="00A160DD"/>
    <w:pPr>
      <w:keepNext/>
      <w:keepLines/>
      <w:spacing w:before="260" w:after="260" w:line="413" w:lineRule="auto"/>
      <w:outlineLvl w:val="2"/>
    </w:pPr>
    <w:rPr>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A160DD"/>
    <w:rPr>
      <w:b/>
      <w:bCs/>
    </w:rPr>
  </w:style>
  <w:style w:type="paragraph" w:styleId="a4">
    <w:name w:val="annotation text"/>
    <w:basedOn w:val="a"/>
    <w:link w:val="Char0"/>
    <w:uiPriority w:val="99"/>
    <w:qFormat/>
    <w:rsid w:val="00A160DD"/>
    <w:pPr>
      <w:jc w:val="left"/>
    </w:pPr>
  </w:style>
  <w:style w:type="paragraph" w:styleId="a5">
    <w:name w:val="Plain Text"/>
    <w:basedOn w:val="a"/>
    <w:link w:val="Char1"/>
    <w:uiPriority w:val="99"/>
    <w:qFormat/>
    <w:locked/>
    <w:rsid w:val="00A160DD"/>
    <w:rPr>
      <w:rFonts w:ascii="宋体" w:hAnsi="Courier New"/>
      <w:szCs w:val="20"/>
    </w:rPr>
  </w:style>
  <w:style w:type="paragraph" w:styleId="a6">
    <w:name w:val="Date"/>
    <w:basedOn w:val="a"/>
    <w:next w:val="a"/>
    <w:link w:val="Char2"/>
    <w:uiPriority w:val="99"/>
    <w:qFormat/>
    <w:locked/>
    <w:rsid w:val="00A160DD"/>
    <w:pPr>
      <w:ind w:leftChars="2500" w:left="100"/>
    </w:pPr>
    <w:rPr>
      <w:sz w:val="24"/>
      <w:szCs w:val="20"/>
    </w:rPr>
  </w:style>
  <w:style w:type="paragraph" w:styleId="a7">
    <w:name w:val="Balloon Text"/>
    <w:basedOn w:val="a"/>
    <w:link w:val="Char3"/>
    <w:uiPriority w:val="99"/>
    <w:qFormat/>
    <w:rsid w:val="00A160DD"/>
    <w:rPr>
      <w:sz w:val="18"/>
      <w:szCs w:val="18"/>
    </w:rPr>
  </w:style>
  <w:style w:type="paragraph" w:styleId="a8">
    <w:name w:val="footer"/>
    <w:basedOn w:val="a"/>
    <w:link w:val="Char4"/>
    <w:uiPriority w:val="99"/>
    <w:qFormat/>
    <w:rsid w:val="00A160DD"/>
    <w:pPr>
      <w:tabs>
        <w:tab w:val="center" w:pos="4153"/>
        <w:tab w:val="right" w:pos="8306"/>
      </w:tabs>
      <w:snapToGrid w:val="0"/>
      <w:jc w:val="left"/>
    </w:pPr>
    <w:rPr>
      <w:sz w:val="18"/>
    </w:rPr>
  </w:style>
  <w:style w:type="paragraph" w:styleId="a9">
    <w:name w:val="header"/>
    <w:basedOn w:val="a"/>
    <w:link w:val="Char5"/>
    <w:uiPriority w:val="99"/>
    <w:qFormat/>
    <w:rsid w:val="00A160D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footnote text"/>
    <w:basedOn w:val="a"/>
    <w:link w:val="Char6"/>
    <w:uiPriority w:val="99"/>
    <w:qFormat/>
    <w:rsid w:val="00A160DD"/>
    <w:pPr>
      <w:snapToGrid w:val="0"/>
      <w:jc w:val="left"/>
    </w:pPr>
    <w:rPr>
      <w:kern w:val="0"/>
      <w:sz w:val="18"/>
      <w:szCs w:val="18"/>
    </w:rPr>
  </w:style>
  <w:style w:type="paragraph" w:styleId="ab">
    <w:name w:val="Normal (Web)"/>
    <w:basedOn w:val="a"/>
    <w:uiPriority w:val="99"/>
    <w:rsid w:val="00A160DD"/>
    <w:pPr>
      <w:widowControl/>
      <w:jc w:val="left"/>
    </w:pPr>
    <w:rPr>
      <w:rFonts w:ascii="宋体" w:hAnsi="宋体" w:cs="宋体"/>
      <w:kern w:val="0"/>
      <w:sz w:val="24"/>
      <w:szCs w:val="24"/>
    </w:rPr>
  </w:style>
  <w:style w:type="character" w:styleId="ac">
    <w:name w:val="page number"/>
    <w:basedOn w:val="a0"/>
    <w:uiPriority w:val="99"/>
    <w:qFormat/>
    <w:locked/>
    <w:rsid w:val="00A160DD"/>
    <w:rPr>
      <w:rFonts w:cs="Times New Roman"/>
    </w:rPr>
  </w:style>
  <w:style w:type="character" w:styleId="ad">
    <w:name w:val="annotation reference"/>
    <w:basedOn w:val="a0"/>
    <w:uiPriority w:val="99"/>
    <w:qFormat/>
    <w:rsid w:val="00A160DD"/>
    <w:rPr>
      <w:rFonts w:cs="Times New Roman"/>
      <w:sz w:val="21"/>
      <w:szCs w:val="21"/>
    </w:rPr>
  </w:style>
  <w:style w:type="character" w:styleId="ae">
    <w:name w:val="footnote reference"/>
    <w:basedOn w:val="a0"/>
    <w:uiPriority w:val="99"/>
    <w:qFormat/>
    <w:rsid w:val="00A160DD"/>
    <w:rPr>
      <w:rFonts w:cs="Times New Roman"/>
      <w:vertAlign w:val="superscript"/>
    </w:rPr>
  </w:style>
  <w:style w:type="table" w:styleId="af">
    <w:name w:val="Table Grid"/>
    <w:basedOn w:val="a1"/>
    <w:uiPriority w:val="99"/>
    <w:qFormat/>
    <w:locked/>
    <w:rsid w:val="00A160D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a0"/>
    <w:uiPriority w:val="99"/>
    <w:semiHidden/>
    <w:qFormat/>
    <w:locked/>
    <w:rsid w:val="00A160DD"/>
    <w:rPr>
      <w:rFonts w:cs="Times New Roman"/>
      <w:b/>
      <w:bCs/>
      <w:sz w:val="32"/>
      <w:szCs w:val="32"/>
    </w:rPr>
  </w:style>
  <w:style w:type="character" w:customStyle="1" w:styleId="Char0">
    <w:name w:val="批注文字 Char"/>
    <w:basedOn w:val="a0"/>
    <w:link w:val="a4"/>
    <w:uiPriority w:val="99"/>
    <w:qFormat/>
    <w:locked/>
    <w:rsid w:val="00A160DD"/>
    <w:rPr>
      <w:rFonts w:cs="Times New Roman"/>
      <w:kern w:val="2"/>
      <w:sz w:val="22"/>
      <w:szCs w:val="22"/>
    </w:rPr>
  </w:style>
  <w:style w:type="character" w:customStyle="1" w:styleId="Char">
    <w:name w:val="批注主题 Char"/>
    <w:basedOn w:val="Char0"/>
    <w:link w:val="a3"/>
    <w:uiPriority w:val="99"/>
    <w:qFormat/>
    <w:locked/>
    <w:rsid w:val="00A160DD"/>
    <w:rPr>
      <w:rFonts w:cs="Times New Roman"/>
      <w:b/>
      <w:bCs/>
      <w:kern w:val="2"/>
      <w:sz w:val="22"/>
      <w:szCs w:val="22"/>
    </w:rPr>
  </w:style>
  <w:style w:type="character" w:customStyle="1" w:styleId="Char1">
    <w:name w:val="纯文本 Char"/>
    <w:basedOn w:val="a0"/>
    <w:link w:val="a5"/>
    <w:uiPriority w:val="99"/>
    <w:semiHidden/>
    <w:locked/>
    <w:rsid w:val="00A160DD"/>
    <w:rPr>
      <w:rFonts w:ascii="宋体" w:hAnsi="Courier New" w:cs="Courier New"/>
      <w:sz w:val="21"/>
      <w:szCs w:val="21"/>
    </w:rPr>
  </w:style>
  <w:style w:type="character" w:customStyle="1" w:styleId="DateChar">
    <w:name w:val="Date Char"/>
    <w:basedOn w:val="a0"/>
    <w:uiPriority w:val="99"/>
    <w:semiHidden/>
    <w:qFormat/>
    <w:locked/>
    <w:rsid w:val="00A160DD"/>
    <w:rPr>
      <w:rFonts w:cs="Times New Roman"/>
    </w:rPr>
  </w:style>
  <w:style w:type="character" w:customStyle="1" w:styleId="Char3">
    <w:name w:val="批注框文本 Char"/>
    <w:basedOn w:val="a0"/>
    <w:link w:val="a7"/>
    <w:uiPriority w:val="99"/>
    <w:qFormat/>
    <w:locked/>
    <w:rsid w:val="00A160DD"/>
    <w:rPr>
      <w:rFonts w:cs="Times New Roman"/>
      <w:kern w:val="2"/>
      <w:sz w:val="18"/>
      <w:szCs w:val="18"/>
    </w:rPr>
  </w:style>
  <w:style w:type="character" w:customStyle="1" w:styleId="Char4">
    <w:name w:val="页脚 Char"/>
    <w:basedOn w:val="a0"/>
    <w:link w:val="a8"/>
    <w:uiPriority w:val="99"/>
    <w:qFormat/>
    <w:locked/>
    <w:rsid w:val="00A160DD"/>
    <w:rPr>
      <w:rFonts w:cs="Times New Roman"/>
      <w:sz w:val="18"/>
      <w:szCs w:val="18"/>
    </w:rPr>
  </w:style>
  <w:style w:type="character" w:customStyle="1" w:styleId="Char5">
    <w:name w:val="页眉 Char"/>
    <w:basedOn w:val="a0"/>
    <w:link w:val="a9"/>
    <w:uiPriority w:val="99"/>
    <w:semiHidden/>
    <w:qFormat/>
    <w:locked/>
    <w:rsid w:val="00A160DD"/>
    <w:rPr>
      <w:rFonts w:cs="Times New Roman"/>
      <w:sz w:val="18"/>
      <w:szCs w:val="18"/>
    </w:rPr>
  </w:style>
  <w:style w:type="character" w:customStyle="1" w:styleId="Char6">
    <w:name w:val="脚注文本 Char"/>
    <w:basedOn w:val="a0"/>
    <w:link w:val="aa"/>
    <w:uiPriority w:val="99"/>
    <w:semiHidden/>
    <w:qFormat/>
    <w:locked/>
    <w:rsid w:val="00A160DD"/>
    <w:rPr>
      <w:rFonts w:cs="Times New Roman"/>
      <w:sz w:val="18"/>
      <w:szCs w:val="18"/>
    </w:rPr>
  </w:style>
  <w:style w:type="character" w:customStyle="1" w:styleId="3Char">
    <w:name w:val="标题 3 Char"/>
    <w:link w:val="3"/>
    <w:uiPriority w:val="99"/>
    <w:qFormat/>
    <w:locked/>
    <w:rsid w:val="00A160DD"/>
    <w:rPr>
      <w:rFonts w:eastAsia="宋体"/>
      <w:b/>
      <w:sz w:val="32"/>
    </w:rPr>
  </w:style>
  <w:style w:type="paragraph" w:customStyle="1" w:styleId="1">
    <w:name w:val="列出段落1"/>
    <w:basedOn w:val="a"/>
    <w:uiPriority w:val="99"/>
    <w:qFormat/>
    <w:rsid w:val="00A160DD"/>
    <w:pPr>
      <w:ind w:firstLineChars="200" w:firstLine="420"/>
    </w:pPr>
    <w:rPr>
      <w:rFonts w:ascii="Times New Roman" w:hAnsi="Times New Roman"/>
      <w:szCs w:val="24"/>
    </w:rPr>
  </w:style>
  <w:style w:type="character" w:customStyle="1" w:styleId="CharChar6">
    <w:name w:val="Char Char6"/>
    <w:uiPriority w:val="99"/>
    <w:qFormat/>
    <w:rsid w:val="00A160DD"/>
    <w:rPr>
      <w:rFonts w:ascii="Times New Roman" w:eastAsia="宋体" w:hAnsi="Times New Roman"/>
      <w:sz w:val="18"/>
    </w:rPr>
  </w:style>
  <w:style w:type="character" w:customStyle="1" w:styleId="CharChar5">
    <w:name w:val="Char Char5"/>
    <w:uiPriority w:val="99"/>
    <w:qFormat/>
    <w:rsid w:val="00A160DD"/>
    <w:rPr>
      <w:rFonts w:ascii="Times New Roman" w:eastAsia="宋体" w:hAnsi="Times New Roman"/>
      <w:sz w:val="18"/>
    </w:rPr>
  </w:style>
  <w:style w:type="paragraph" w:customStyle="1" w:styleId="ListParagraph1">
    <w:name w:val="List Paragraph1"/>
    <w:basedOn w:val="a"/>
    <w:uiPriority w:val="99"/>
    <w:rsid w:val="00A160DD"/>
    <w:pPr>
      <w:ind w:firstLineChars="200" w:firstLine="420"/>
    </w:pPr>
  </w:style>
  <w:style w:type="paragraph" w:customStyle="1" w:styleId="ordinary-outputtarget-output">
    <w:name w:val="ordinary-output target-output"/>
    <w:basedOn w:val="a"/>
    <w:uiPriority w:val="99"/>
    <w:qFormat/>
    <w:rsid w:val="00A160DD"/>
    <w:pPr>
      <w:widowControl/>
      <w:spacing w:before="100" w:beforeAutospacing="1" w:after="100" w:afterAutospacing="1"/>
      <w:jc w:val="left"/>
    </w:pPr>
    <w:rPr>
      <w:rFonts w:ascii="宋体" w:hAnsi="宋体" w:cs="宋体"/>
      <w:kern w:val="0"/>
      <w:sz w:val="24"/>
      <w:szCs w:val="24"/>
    </w:rPr>
  </w:style>
  <w:style w:type="character" w:customStyle="1" w:styleId="high-light-bg4">
    <w:name w:val="high-light-bg4"/>
    <w:basedOn w:val="a0"/>
    <w:uiPriority w:val="99"/>
    <w:qFormat/>
    <w:rsid w:val="00A160DD"/>
    <w:rPr>
      <w:rFonts w:cs="Times New Roman"/>
    </w:rPr>
  </w:style>
  <w:style w:type="character" w:customStyle="1" w:styleId="fontstyle21">
    <w:name w:val="fontstyle21"/>
    <w:uiPriority w:val="99"/>
    <w:qFormat/>
    <w:rsid w:val="00A160DD"/>
    <w:rPr>
      <w:rFonts w:ascii="??_GB2312" w:eastAsia="Times New Roman"/>
      <w:color w:val="000000"/>
      <w:sz w:val="28"/>
    </w:rPr>
  </w:style>
  <w:style w:type="character" w:customStyle="1" w:styleId="Char2">
    <w:name w:val="日期 Char"/>
    <w:link w:val="a6"/>
    <w:uiPriority w:val="99"/>
    <w:semiHidden/>
    <w:qFormat/>
    <w:locked/>
    <w:rsid w:val="00A160DD"/>
    <w:rPr>
      <w:rFonts w:ascii="Calibri" w:eastAsia="宋体" w:hAnsi="Calibri"/>
      <w:kern w:val="2"/>
      <w:sz w:val="24"/>
      <w:lang w:val="en-US" w:eastAsia="zh-CN"/>
    </w:rPr>
  </w:style>
  <w:style w:type="paragraph" w:customStyle="1" w:styleId="af0">
    <w:name w:val="段"/>
    <w:uiPriority w:val="99"/>
    <w:qFormat/>
    <w:rsid w:val="00A160DD"/>
    <w:pPr>
      <w:autoSpaceDE w:val="0"/>
      <w:autoSpaceDN w:val="0"/>
      <w:ind w:firstLineChars="200" w:firstLine="200"/>
      <w:jc w:val="both"/>
    </w:pPr>
    <w:rPr>
      <w:rFonts w:ascii="宋体"/>
      <w:sz w:val="21"/>
    </w:rPr>
  </w:style>
  <w:style w:type="character" w:customStyle="1" w:styleId="PlainTextChar1">
    <w:name w:val="Plain Text Char1"/>
    <w:uiPriority w:val="99"/>
    <w:qFormat/>
    <w:locked/>
    <w:rsid w:val="00A160DD"/>
    <w:rPr>
      <w:rFonts w:ascii="宋体" w:hAnsi="Courier New"/>
      <w:kern w:val="2"/>
      <w:sz w:val="21"/>
    </w:rPr>
  </w:style>
  <w:style w:type="paragraph" w:customStyle="1" w:styleId="2">
    <w:name w:val="列出段落2"/>
    <w:basedOn w:val="a"/>
    <w:uiPriority w:val="99"/>
    <w:unhideWhenUsed/>
    <w:qFormat/>
    <w:rsid w:val="00A160DD"/>
    <w:pPr>
      <w:ind w:firstLineChars="200" w:firstLine="420"/>
    </w:pPr>
  </w:style>
  <w:style w:type="paragraph" w:styleId="af1">
    <w:name w:val="List Paragraph"/>
    <w:basedOn w:val="a"/>
    <w:uiPriority w:val="99"/>
    <w:unhideWhenUsed/>
    <w:rsid w:val="006D113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43</Pages>
  <Words>3638</Words>
  <Characters>20742</Characters>
  <Application>Microsoft Office Word</Application>
  <DocSecurity>0</DocSecurity>
  <Lines>172</Lines>
  <Paragraphs>48</Paragraphs>
  <ScaleCrop>false</ScaleCrop>
  <Company>微软中国</Company>
  <LinksUpToDate>false</LinksUpToDate>
  <CharactersWithSpaces>24332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Administrator</dc:creator>
  <cp:lastModifiedBy>原平</cp:lastModifiedBy>
  <cp:revision>21</cp:revision>
  <dcterms:created xsi:type="dcterms:W3CDTF">2017-09-01T02:23:00Z</dcterms:created>
  <dcterms:modified xsi:type="dcterms:W3CDTF">2017-09-15T02:03:00Z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