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61D" w:rsidRDefault="008D5889" w:rsidP="00F648AE">
      <w:pPr>
        <w:snapToGrid w:val="0"/>
        <w:spacing w:beforeLines="100" w:line="540" w:lineRule="exact"/>
        <w:jc w:val="center"/>
        <w:outlineLvl w:val="0"/>
        <w:rPr>
          <w:rFonts w:ascii="Arial Narrow" w:eastAsia="黑体" w:hAnsi="黑体"/>
          <w:b/>
          <w:sz w:val="36"/>
          <w:szCs w:val="36"/>
        </w:rPr>
      </w:pPr>
      <w:r>
        <w:rPr>
          <w:rFonts w:ascii="Arial Narrow" w:eastAsia="黑体" w:hAnsi="黑体" w:hint="eastAsia"/>
          <w:b/>
          <w:sz w:val="36"/>
          <w:szCs w:val="36"/>
        </w:rPr>
        <w:t>2018</w:t>
      </w:r>
      <w:r>
        <w:rPr>
          <w:rFonts w:ascii="Arial Narrow" w:eastAsia="黑体" w:hAnsi="黑体" w:hint="eastAsia"/>
          <w:b/>
          <w:sz w:val="36"/>
          <w:szCs w:val="36"/>
        </w:rPr>
        <w:t>年</w:t>
      </w:r>
      <w:r>
        <w:rPr>
          <w:rFonts w:ascii="Arial Narrow" w:eastAsia="黑体" w:hAnsi="黑体"/>
          <w:b/>
          <w:sz w:val="36"/>
          <w:szCs w:val="36"/>
        </w:rPr>
        <w:t>全国职业院校技能大赛</w:t>
      </w:r>
    </w:p>
    <w:p w:rsidR="0060261D" w:rsidRDefault="008D5889" w:rsidP="00735305">
      <w:pPr>
        <w:snapToGrid w:val="0"/>
        <w:spacing w:line="540" w:lineRule="exact"/>
        <w:jc w:val="center"/>
        <w:outlineLvl w:val="0"/>
        <w:rPr>
          <w:rFonts w:ascii="Arial Narrow" w:eastAsia="黑体" w:hAnsi="黑体"/>
          <w:b/>
          <w:sz w:val="36"/>
          <w:szCs w:val="36"/>
        </w:rPr>
      </w:pPr>
      <w:r>
        <w:rPr>
          <w:rFonts w:ascii="Arial Narrow" w:eastAsia="黑体" w:hAnsi="黑体"/>
          <w:b/>
          <w:sz w:val="36"/>
          <w:szCs w:val="36"/>
        </w:rPr>
        <w:t>赛项申报书</w:t>
      </w:r>
    </w:p>
    <w:p w:rsidR="0060261D" w:rsidRDefault="0060261D">
      <w:pPr>
        <w:snapToGrid w:val="0"/>
        <w:spacing w:line="560" w:lineRule="exact"/>
        <w:rPr>
          <w:rFonts w:ascii="Arial Narrow" w:eastAsia="仿宋_GB2312" w:hAnsi="Arial Narrow"/>
          <w:sz w:val="30"/>
          <w:szCs w:val="30"/>
        </w:rPr>
      </w:pPr>
    </w:p>
    <w:p w:rsidR="0060261D" w:rsidRDefault="008D5889">
      <w:pPr>
        <w:snapToGrid w:val="0"/>
        <w:spacing w:line="700" w:lineRule="atLeast"/>
        <w:ind w:firstLineChars="200" w:firstLine="600"/>
        <w:rPr>
          <w:rFonts w:ascii="仿宋_GB2312" w:eastAsia="仿宋_GB2312" w:hAnsi="Arial Narrow"/>
          <w:sz w:val="30"/>
          <w:szCs w:val="30"/>
          <w:u w:val="single"/>
        </w:rPr>
      </w:pPr>
      <w:r>
        <w:rPr>
          <w:rFonts w:ascii="仿宋_GB2312" w:eastAsia="仿宋_GB2312" w:hAnsi="Arial Narrow"/>
          <w:sz w:val="30"/>
          <w:szCs w:val="30"/>
        </w:rPr>
        <w:t>赛项名称：</w:t>
      </w:r>
      <w:r w:rsidR="00735305" w:rsidRPr="00735305">
        <w:rPr>
          <w:rFonts w:ascii="仿宋_GB2312" w:eastAsia="仿宋_GB2312" w:hAnsi="Arial Narrow" w:hint="eastAsia"/>
          <w:sz w:val="30"/>
          <w:szCs w:val="30"/>
          <w:u w:val="single"/>
        </w:rPr>
        <w:t xml:space="preserve"> </w:t>
      </w:r>
      <w:r w:rsidR="00735305">
        <w:rPr>
          <w:rFonts w:ascii="仿宋_GB2312" w:eastAsia="仿宋_GB2312" w:hAnsi="Arial Narrow" w:hint="eastAsia"/>
          <w:sz w:val="30"/>
          <w:szCs w:val="30"/>
          <w:u w:val="single"/>
        </w:rPr>
        <w:t xml:space="preserve">         </w:t>
      </w:r>
      <w:r>
        <w:rPr>
          <w:rFonts w:ascii="仿宋_GB2312" w:eastAsia="仿宋_GB2312" w:hAnsi="Arial Narrow" w:hint="eastAsia"/>
          <w:sz w:val="30"/>
          <w:szCs w:val="30"/>
          <w:u w:val="single"/>
        </w:rPr>
        <w:t>过程自动化程控保护技术</w:t>
      </w:r>
      <w:r w:rsidR="00735305">
        <w:rPr>
          <w:rFonts w:ascii="仿宋_GB2312" w:eastAsia="仿宋_GB2312" w:hAnsi="Arial Narrow" w:hint="eastAsia"/>
          <w:sz w:val="30"/>
          <w:szCs w:val="30"/>
          <w:u w:val="single"/>
        </w:rPr>
        <w:t xml:space="preserve">          </w:t>
      </w:r>
    </w:p>
    <w:p w:rsidR="0060261D" w:rsidRDefault="008D5889">
      <w:pPr>
        <w:snapToGrid w:val="0"/>
        <w:spacing w:line="700" w:lineRule="atLeast"/>
        <w:ind w:firstLineChars="200" w:firstLine="600"/>
        <w:rPr>
          <w:rFonts w:ascii="仿宋_GB2312" w:eastAsia="仿宋_GB2312" w:hAnsi="Arial Narrow"/>
          <w:sz w:val="30"/>
          <w:szCs w:val="30"/>
          <w:u w:val="single"/>
        </w:rPr>
      </w:pPr>
      <w:r>
        <w:rPr>
          <w:rFonts w:ascii="仿宋_GB2312" w:eastAsia="仿宋_GB2312" w:hAnsi="Arial Narrow" w:hint="eastAsia"/>
          <w:sz w:val="30"/>
          <w:szCs w:val="30"/>
        </w:rPr>
        <w:t>赛项类别：</w:t>
      </w:r>
      <w:r>
        <w:rPr>
          <w:rFonts w:ascii="仿宋_GB2312" w:eastAsia="仿宋_GB2312" w:hAnsi="Arial Narrow" w:hint="eastAsia"/>
          <w:sz w:val="30"/>
          <w:szCs w:val="30"/>
          <w:u w:val="single"/>
        </w:rPr>
        <w:t xml:space="preserve">常规赛项■     </w:t>
      </w:r>
      <w:r w:rsidR="00735305">
        <w:rPr>
          <w:rFonts w:ascii="仿宋_GB2312" w:eastAsia="仿宋_GB2312" w:hAnsi="Arial Narrow" w:hint="eastAsia"/>
          <w:sz w:val="30"/>
          <w:szCs w:val="30"/>
          <w:u w:val="single"/>
        </w:rPr>
        <w:t xml:space="preserve"> </w:t>
      </w:r>
      <w:r>
        <w:rPr>
          <w:rFonts w:ascii="仿宋_GB2312" w:eastAsia="仿宋_GB2312" w:hAnsi="Arial Narrow" w:hint="eastAsia"/>
          <w:sz w:val="30"/>
          <w:szCs w:val="30"/>
          <w:u w:val="single"/>
        </w:rPr>
        <w:t>行业特色赛项□</w:t>
      </w:r>
      <w:r w:rsidR="00735305">
        <w:rPr>
          <w:rFonts w:ascii="仿宋_GB2312" w:eastAsia="仿宋_GB2312" w:hAnsi="Arial Narrow" w:hint="eastAsia"/>
          <w:sz w:val="30"/>
          <w:szCs w:val="30"/>
          <w:u w:val="single"/>
        </w:rPr>
        <w:t xml:space="preserve">            </w:t>
      </w:r>
    </w:p>
    <w:p w:rsidR="0060261D" w:rsidRDefault="008D5889">
      <w:pPr>
        <w:snapToGrid w:val="0"/>
        <w:spacing w:line="700" w:lineRule="atLeast"/>
        <w:ind w:firstLineChars="200" w:firstLine="600"/>
        <w:rPr>
          <w:rFonts w:ascii="仿宋_GB2312" w:eastAsia="仿宋_GB2312" w:hAnsi="Arial Narrow"/>
          <w:sz w:val="30"/>
          <w:szCs w:val="30"/>
          <w:u w:val="single"/>
        </w:rPr>
      </w:pPr>
      <w:r>
        <w:rPr>
          <w:rFonts w:ascii="仿宋_GB2312" w:eastAsia="仿宋_GB2312" w:hAnsi="Arial Narrow"/>
          <w:sz w:val="30"/>
          <w:szCs w:val="30"/>
        </w:rPr>
        <w:t>赛项组别：</w:t>
      </w:r>
      <w:r>
        <w:rPr>
          <w:rFonts w:ascii="仿宋_GB2312" w:eastAsia="仿宋_GB2312" w:hAnsi="Arial Narrow" w:hint="eastAsia"/>
          <w:sz w:val="30"/>
          <w:szCs w:val="30"/>
          <w:u w:val="single"/>
        </w:rPr>
        <w:t xml:space="preserve">中职组□      </w:t>
      </w:r>
      <w:r w:rsidR="00735305">
        <w:rPr>
          <w:rFonts w:ascii="仿宋_GB2312" w:eastAsia="仿宋_GB2312" w:hAnsi="Arial Narrow" w:hint="eastAsia"/>
          <w:sz w:val="30"/>
          <w:szCs w:val="30"/>
          <w:u w:val="single"/>
        </w:rPr>
        <w:t xml:space="preserve"> </w:t>
      </w:r>
      <w:r>
        <w:rPr>
          <w:rFonts w:ascii="仿宋_GB2312" w:eastAsia="仿宋_GB2312" w:hAnsi="Arial Narrow" w:hint="eastAsia"/>
          <w:sz w:val="30"/>
          <w:szCs w:val="30"/>
          <w:u w:val="single"/>
        </w:rPr>
        <w:t xml:space="preserve"> 高职组■</w:t>
      </w:r>
      <w:r w:rsidR="00735305">
        <w:rPr>
          <w:rFonts w:ascii="仿宋_GB2312" w:eastAsia="仿宋_GB2312" w:hAnsi="Arial Narrow" w:hint="eastAsia"/>
          <w:sz w:val="30"/>
          <w:szCs w:val="30"/>
          <w:u w:val="single"/>
        </w:rPr>
        <w:t xml:space="preserve">                  </w:t>
      </w:r>
    </w:p>
    <w:p w:rsidR="0060261D" w:rsidRDefault="008D5889">
      <w:pPr>
        <w:snapToGrid w:val="0"/>
        <w:spacing w:line="700" w:lineRule="atLeast"/>
        <w:ind w:firstLineChars="200" w:firstLine="600"/>
        <w:rPr>
          <w:rFonts w:ascii="仿宋_GB2312" w:eastAsia="仿宋_GB2312" w:hAnsi="Arial Narrow"/>
          <w:sz w:val="30"/>
          <w:szCs w:val="30"/>
          <w:u w:val="single"/>
        </w:rPr>
      </w:pPr>
      <w:r>
        <w:rPr>
          <w:rFonts w:ascii="仿宋_GB2312" w:eastAsia="仿宋_GB2312" w:hAnsi="Arial Narrow" w:hint="eastAsia"/>
          <w:sz w:val="30"/>
          <w:szCs w:val="30"/>
        </w:rPr>
        <w:t>涉及的专业大类/类：</w:t>
      </w:r>
      <w:r w:rsidR="00735305" w:rsidRPr="00735305">
        <w:rPr>
          <w:rFonts w:ascii="仿宋_GB2312" w:eastAsia="仿宋_GB2312" w:hAnsi="Arial Narrow" w:hint="eastAsia"/>
          <w:sz w:val="30"/>
          <w:szCs w:val="30"/>
          <w:u w:val="single"/>
        </w:rPr>
        <w:t xml:space="preserve">   </w:t>
      </w:r>
      <w:r w:rsidR="00735305">
        <w:rPr>
          <w:rFonts w:ascii="仿宋_GB2312" w:eastAsia="仿宋_GB2312" w:hAnsi="Arial Narrow" w:hint="eastAsia"/>
          <w:sz w:val="30"/>
          <w:szCs w:val="30"/>
          <w:u w:val="single"/>
        </w:rPr>
        <w:t xml:space="preserve">    装备</w:t>
      </w:r>
      <w:r>
        <w:rPr>
          <w:rFonts w:ascii="仿宋_GB2312" w:eastAsia="仿宋_GB2312" w:hAnsi="Arial Narrow" w:hint="eastAsia"/>
          <w:sz w:val="30"/>
          <w:szCs w:val="30"/>
          <w:u w:val="single"/>
        </w:rPr>
        <w:t>制造大类</w:t>
      </w:r>
      <w:r w:rsidR="00735305">
        <w:rPr>
          <w:rFonts w:ascii="仿宋_GB2312" w:eastAsia="仿宋_GB2312" w:hAnsi="Arial Narrow" w:hint="eastAsia"/>
          <w:sz w:val="30"/>
          <w:szCs w:val="30"/>
          <w:u w:val="single"/>
        </w:rPr>
        <w:t xml:space="preserve">              </w:t>
      </w:r>
    </w:p>
    <w:p w:rsidR="0060261D" w:rsidRDefault="008D5889">
      <w:pPr>
        <w:snapToGrid w:val="0"/>
        <w:spacing w:line="700" w:lineRule="atLeast"/>
        <w:ind w:firstLineChars="200" w:firstLine="600"/>
        <w:rPr>
          <w:rFonts w:ascii="仿宋_GB2312" w:eastAsia="仿宋_GB2312" w:hAnsi="Arial Narrow"/>
          <w:sz w:val="30"/>
          <w:szCs w:val="30"/>
          <w:u w:val="single"/>
        </w:rPr>
      </w:pPr>
      <w:r>
        <w:rPr>
          <w:rFonts w:ascii="仿宋_GB2312" w:eastAsia="仿宋_GB2312" w:hAnsi="Arial Narrow" w:hint="eastAsia"/>
          <w:sz w:val="30"/>
          <w:szCs w:val="30"/>
        </w:rPr>
        <w:t>方案设计专家组组长：</w:t>
      </w:r>
      <w:r>
        <w:rPr>
          <w:rFonts w:ascii="仿宋_GB2312" w:eastAsia="仿宋_GB2312" w:hAnsi="Arial Narrow" w:hint="eastAsia"/>
          <w:sz w:val="30"/>
          <w:szCs w:val="30"/>
          <w:u w:val="single"/>
        </w:rPr>
        <w:t xml:space="preserve">  </w:t>
      </w:r>
      <w:r w:rsidR="00140186">
        <w:rPr>
          <w:rFonts w:ascii="仿宋_GB2312" w:eastAsia="仿宋_GB2312" w:hAnsi="Arial Narrow" w:hint="eastAsia"/>
          <w:sz w:val="30"/>
          <w:szCs w:val="30"/>
          <w:u w:val="single"/>
        </w:rPr>
        <w:t xml:space="preserve">      </w:t>
      </w:r>
      <w:r>
        <w:rPr>
          <w:rFonts w:ascii="仿宋_GB2312" w:eastAsia="仿宋_GB2312" w:hAnsi="Arial Narrow" w:hint="eastAsia"/>
          <w:sz w:val="30"/>
          <w:szCs w:val="30"/>
          <w:u w:val="single"/>
        </w:rPr>
        <w:t xml:space="preserve">   </w:t>
      </w:r>
      <w:r w:rsidR="00140186">
        <w:rPr>
          <w:rFonts w:ascii="仿宋_GB2312" w:eastAsia="仿宋_GB2312" w:hAnsi="Arial Narrow" w:hint="eastAsia"/>
          <w:sz w:val="30"/>
          <w:szCs w:val="30"/>
          <w:u w:val="single"/>
        </w:rPr>
        <w:t xml:space="preserve">           </w:t>
      </w:r>
      <w:r>
        <w:rPr>
          <w:rFonts w:ascii="仿宋_GB2312" w:eastAsia="仿宋_GB2312" w:hAnsi="Arial Narrow" w:hint="eastAsia"/>
          <w:sz w:val="30"/>
          <w:szCs w:val="30"/>
          <w:u w:val="single"/>
        </w:rPr>
        <w:t xml:space="preserve">    </w:t>
      </w:r>
    </w:p>
    <w:p w:rsidR="0060261D" w:rsidRDefault="008D5889">
      <w:pPr>
        <w:snapToGrid w:val="0"/>
        <w:spacing w:line="700" w:lineRule="atLeast"/>
        <w:ind w:firstLineChars="200" w:firstLine="600"/>
        <w:rPr>
          <w:rFonts w:ascii="仿宋_GB2312" w:eastAsia="仿宋_GB2312" w:hAnsi="Arial Narrow"/>
          <w:sz w:val="30"/>
          <w:szCs w:val="30"/>
          <w:u w:val="single"/>
        </w:rPr>
      </w:pPr>
      <w:r>
        <w:rPr>
          <w:rFonts w:ascii="仿宋_GB2312" w:eastAsia="仿宋_GB2312" w:hAnsi="Arial Narrow" w:hint="eastAsia"/>
          <w:sz w:val="30"/>
          <w:szCs w:val="30"/>
        </w:rPr>
        <w:t>手机号码：</w:t>
      </w:r>
      <w:r>
        <w:rPr>
          <w:rFonts w:ascii="仿宋_GB2312" w:eastAsia="仿宋_GB2312" w:hAnsi="Arial Narrow" w:hint="eastAsia"/>
          <w:sz w:val="30"/>
          <w:szCs w:val="30"/>
          <w:u w:val="single"/>
        </w:rPr>
        <w:t xml:space="preserve">                 </w:t>
      </w:r>
      <w:r w:rsidR="00140186">
        <w:rPr>
          <w:rFonts w:ascii="仿宋_GB2312" w:eastAsia="仿宋_GB2312" w:hAnsi="Arial Narrow" w:hint="eastAsia"/>
          <w:sz w:val="30"/>
          <w:szCs w:val="30"/>
          <w:u w:val="single"/>
        </w:rPr>
        <w:t xml:space="preserve">           </w:t>
      </w:r>
      <w:r>
        <w:rPr>
          <w:rFonts w:ascii="仿宋_GB2312" w:eastAsia="仿宋_GB2312" w:hAnsi="Arial Narrow" w:hint="eastAsia"/>
          <w:sz w:val="30"/>
          <w:szCs w:val="30"/>
          <w:u w:val="single"/>
        </w:rPr>
        <w:t xml:space="preserve">   </w:t>
      </w:r>
    </w:p>
    <w:p w:rsidR="00D36A52" w:rsidRPr="003A417E" w:rsidRDefault="00D36A52" w:rsidP="00D36A52">
      <w:pPr>
        <w:snapToGrid w:val="0"/>
        <w:spacing w:line="680" w:lineRule="exact"/>
        <w:ind w:firstLineChars="200" w:firstLine="600"/>
        <w:jc w:val="left"/>
        <w:rPr>
          <w:rFonts w:ascii="仿宋" w:eastAsia="仿宋" w:hAnsi="仿宋"/>
          <w:sz w:val="32"/>
          <w:szCs w:val="30"/>
          <w:u w:val="single"/>
        </w:rPr>
      </w:pPr>
      <w:r w:rsidRPr="00C4723B">
        <w:rPr>
          <w:rFonts w:ascii="仿宋_GB2312" w:eastAsia="仿宋_GB2312" w:hAnsi="Arial Narrow" w:hint="eastAsia"/>
          <w:sz w:val="30"/>
          <w:szCs w:val="30"/>
        </w:rPr>
        <w:t>方案申报单位（盖章）：</w:t>
      </w:r>
      <w:r w:rsidRPr="00625064">
        <w:rPr>
          <w:rFonts w:ascii="微软雅黑" w:eastAsia="微软雅黑" w:hAnsi="微软雅黑" w:cs="微软雅黑" w:hint="eastAsia"/>
          <w:sz w:val="30"/>
          <w:szCs w:val="30"/>
          <w:u w:val="single"/>
        </w:rPr>
        <w:t xml:space="preserve">   </w:t>
      </w:r>
      <w:r w:rsidRPr="003A417E">
        <w:rPr>
          <w:rFonts w:ascii="仿宋_GB2312" w:eastAsia="仿宋_GB2312" w:hAnsi="宋体" w:hint="eastAsia"/>
          <w:sz w:val="30"/>
          <w:szCs w:val="30"/>
          <w:u w:val="single"/>
        </w:rPr>
        <w:t xml:space="preserve">中国职教学会教学工作委员会  </w:t>
      </w:r>
    </w:p>
    <w:p w:rsidR="00D36A52" w:rsidRPr="00625064" w:rsidRDefault="00D36A52" w:rsidP="00D36A52">
      <w:pPr>
        <w:snapToGrid w:val="0"/>
        <w:spacing w:line="680" w:lineRule="exact"/>
        <w:ind w:firstLineChars="200" w:firstLine="600"/>
        <w:jc w:val="left"/>
        <w:rPr>
          <w:rFonts w:ascii="微软雅黑" w:eastAsia="微软雅黑" w:hAnsi="微软雅黑" w:cs="微软雅黑"/>
          <w:sz w:val="30"/>
          <w:szCs w:val="30"/>
        </w:rPr>
      </w:pPr>
      <w:r w:rsidRPr="00C4723B">
        <w:rPr>
          <w:rFonts w:ascii="仿宋_GB2312" w:eastAsia="仿宋_GB2312" w:hAnsi="Arial Narrow" w:hint="eastAsia"/>
          <w:sz w:val="30"/>
          <w:szCs w:val="30"/>
        </w:rPr>
        <w:t>方案申报负责人：</w:t>
      </w:r>
      <w:r w:rsidRPr="00625064">
        <w:rPr>
          <w:rFonts w:ascii="微软雅黑" w:eastAsia="微软雅黑" w:hAnsi="微软雅黑" w:cs="微软雅黑" w:hint="eastAsia"/>
          <w:sz w:val="30"/>
          <w:szCs w:val="30"/>
          <w:u w:val="single"/>
        </w:rPr>
        <w:t xml:space="preserve">          </w:t>
      </w:r>
      <w:r>
        <w:rPr>
          <w:rFonts w:ascii="微软雅黑" w:eastAsia="微软雅黑" w:hAnsi="微软雅黑" w:cs="微软雅黑" w:hint="eastAsia"/>
          <w:sz w:val="30"/>
          <w:szCs w:val="30"/>
          <w:u w:val="single"/>
        </w:rPr>
        <w:t xml:space="preserve">   </w:t>
      </w:r>
      <w:r w:rsidRPr="00625064">
        <w:rPr>
          <w:rFonts w:ascii="微软雅黑" w:eastAsia="微软雅黑" w:hAnsi="微软雅黑" w:cs="微软雅黑" w:hint="eastAsia"/>
          <w:sz w:val="30"/>
          <w:szCs w:val="30"/>
          <w:u w:val="single"/>
        </w:rPr>
        <w:t xml:space="preserve">                 </w:t>
      </w:r>
    </w:p>
    <w:p w:rsidR="00D36A52" w:rsidRDefault="00D36A52" w:rsidP="00D36A52">
      <w:pPr>
        <w:snapToGrid w:val="0"/>
        <w:spacing w:line="680" w:lineRule="exact"/>
        <w:ind w:firstLineChars="200" w:firstLine="600"/>
        <w:jc w:val="left"/>
        <w:rPr>
          <w:rFonts w:ascii="仿宋_GB2312" w:eastAsia="仿宋_GB2312" w:hAnsi="Arial Narrow"/>
          <w:sz w:val="30"/>
          <w:szCs w:val="30"/>
        </w:rPr>
      </w:pPr>
      <w:r>
        <w:rPr>
          <w:rFonts w:ascii="仿宋_GB2312" w:eastAsia="仿宋_GB2312" w:hAnsi="Arial Narrow" w:hint="eastAsia"/>
          <w:sz w:val="30"/>
          <w:szCs w:val="30"/>
        </w:rPr>
        <w:t>方案申报单位联络人：</w:t>
      </w:r>
      <w:r w:rsidRPr="00625064">
        <w:rPr>
          <w:rFonts w:ascii="微软雅黑" w:eastAsia="微软雅黑" w:hAnsi="微软雅黑" w:cs="微软雅黑" w:hint="eastAsia"/>
          <w:sz w:val="30"/>
          <w:szCs w:val="30"/>
          <w:u w:val="single"/>
        </w:rPr>
        <w:t xml:space="preserve">   </w:t>
      </w:r>
      <w:r>
        <w:rPr>
          <w:rFonts w:ascii="微软雅黑" w:eastAsia="微软雅黑" w:hAnsi="微软雅黑" w:cs="微软雅黑" w:hint="eastAsia"/>
          <w:sz w:val="30"/>
          <w:szCs w:val="30"/>
          <w:u w:val="single"/>
        </w:rPr>
        <w:t xml:space="preserve"> </w:t>
      </w:r>
      <w:r w:rsidRPr="00625064">
        <w:rPr>
          <w:rFonts w:ascii="微软雅黑" w:eastAsia="微软雅黑" w:hAnsi="微软雅黑" w:cs="微软雅黑" w:hint="eastAsia"/>
          <w:sz w:val="30"/>
          <w:szCs w:val="30"/>
          <w:u w:val="single"/>
        </w:rPr>
        <w:t xml:space="preserve">    </w:t>
      </w:r>
      <w:r>
        <w:rPr>
          <w:rFonts w:ascii="微软雅黑" w:eastAsia="微软雅黑" w:hAnsi="微软雅黑" w:cs="微软雅黑" w:hint="eastAsia"/>
          <w:sz w:val="30"/>
          <w:szCs w:val="30"/>
          <w:u w:val="single"/>
        </w:rPr>
        <w:t xml:space="preserve"> </w:t>
      </w:r>
      <w:r w:rsidRPr="00625064">
        <w:rPr>
          <w:rFonts w:ascii="微软雅黑" w:eastAsia="微软雅黑" w:hAnsi="微软雅黑" w:cs="微软雅黑" w:hint="eastAsia"/>
          <w:sz w:val="30"/>
          <w:szCs w:val="30"/>
          <w:u w:val="single"/>
        </w:rPr>
        <w:t xml:space="preserve">                 </w:t>
      </w:r>
    </w:p>
    <w:p w:rsidR="00D36A52" w:rsidRPr="00625064" w:rsidRDefault="00D36A52" w:rsidP="00D36A52">
      <w:pPr>
        <w:snapToGrid w:val="0"/>
        <w:spacing w:line="680" w:lineRule="exact"/>
        <w:ind w:firstLineChars="200" w:firstLine="600"/>
        <w:jc w:val="left"/>
        <w:rPr>
          <w:rFonts w:ascii="微软雅黑" w:eastAsia="微软雅黑" w:hAnsi="微软雅黑" w:cs="微软雅黑"/>
          <w:sz w:val="30"/>
          <w:szCs w:val="30"/>
        </w:rPr>
      </w:pPr>
      <w:r>
        <w:rPr>
          <w:rFonts w:ascii="仿宋_GB2312" w:eastAsia="仿宋_GB2312" w:hAnsi="Arial Narrow" w:hint="eastAsia"/>
          <w:sz w:val="30"/>
          <w:szCs w:val="30"/>
        </w:rPr>
        <w:t>联络人手机号码:</w:t>
      </w:r>
      <w:r w:rsidRPr="00625064">
        <w:rPr>
          <w:rFonts w:ascii="微软雅黑" w:eastAsia="微软雅黑" w:hAnsi="微软雅黑" w:cs="微软雅黑" w:hint="eastAsia"/>
          <w:sz w:val="30"/>
          <w:szCs w:val="30"/>
          <w:u w:val="single"/>
        </w:rPr>
        <w:t xml:space="preserve">        </w:t>
      </w:r>
      <w:r>
        <w:rPr>
          <w:rFonts w:ascii="微软雅黑" w:eastAsia="微软雅黑" w:hAnsi="微软雅黑" w:cs="微软雅黑" w:hint="eastAsia"/>
          <w:sz w:val="30"/>
          <w:szCs w:val="30"/>
          <w:u w:val="single"/>
        </w:rPr>
        <w:t xml:space="preserve"> </w:t>
      </w:r>
      <w:r w:rsidRPr="00625064">
        <w:rPr>
          <w:rFonts w:ascii="微软雅黑" w:eastAsia="微软雅黑" w:hAnsi="微软雅黑" w:cs="微软雅黑" w:hint="eastAsia"/>
          <w:sz w:val="30"/>
          <w:szCs w:val="30"/>
          <w:u w:val="single"/>
        </w:rPr>
        <w:t xml:space="preserve">  </w:t>
      </w:r>
      <w:r>
        <w:rPr>
          <w:rFonts w:ascii="微软雅黑" w:eastAsia="微软雅黑" w:hAnsi="微软雅黑" w:cs="微软雅黑" w:hint="eastAsia"/>
          <w:sz w:val="30"/>
          <w:szCs w:val="30"/>
          <w:u w:val="single"/>
        </w:rPr>
        <w:t xml:space="preserve"> </w:t>
      </w:r>
      <w:r w:rsidRPr="00C4723B">
        <w:rPr>
          <w:rFonts w:ascii="仿宋_GB2312" w:eastAsia="仿宋_GB2312" w:hAnsi="宋体" w:hint="eastAsia"/>
          <w:sz w:val="30"/>
          <w:szCs w:val="30"/>
          <w:u w:val="single"/>
        </w:rPr>
        <w:t xml:space="preserve">  </w:t>
      </w:r>
      <w:r>
        <w:rPr>
          <w:rFonts w:ascii="仿宋_GB2312" w:eastAsia="仿宋_GB2312" w:hAnsi="宋体" w:hint="eastAsia"/>
          <w:sz w:val="30"/>
          <w:szCs w:val="30"/>
          <w:u w:val="single"/>
        </w:rPr>
        <w:t xml:space="preserve"> </w:t>
      </w:r>
      <w:r w:rsidRPr="00C4723B">
        <w:rPr>
          <w:rFonts w:ascii="仿宋_GB2312" w:eastAsia="仿宋_GB2312" w:hAnsi="宋体" w:hint="eastAsia"/>
          <w:sz w:val="30"/>
          <w:szCs w:val="30"/>
          <w:u w:val="single"/>
        </w:rPr>
        <w:t xml:space="preserve">   </w:t>
      </w:r>
      <w:r w:rsidRPr="00625064">
        <w:rPr>
          <w:rFonts w:ascii="微软雅黑" w:eastAsia="微软雅黑" w:hAnsi="微软雅黑" w:cs="微软雅黑" w:hint="eastAsia"/>
          <w:sz w:val="30"/>
          <w:szCs w:val="30"/>
          <w:u w:val="single"/>
        </w:rPr>
        <w:t xml:space="preserve">        </w:t>
      </w:r>
    </w:p>
    <w:p w:rsidR="00D36A52" w:rsidRPr="00625064" w:rsidRDefault="00D36A52" w:rsidP="00D36A52">
      <w:pPr>
        <w:snapToGrid w:val="0"/>
        <w:spacing w:line="680" w:lineRule="exact"/>
        <w:ind w:firstLineChars="200" w:firstLine="600"/>
        <w:jc w:val="left"/>
        <w:rPr>
          <w:rFonts w:ascii="微软雅黑" w:eastAsia="微软雅黑" w:hAnsi="微软雅黑" w:cs="微软雅黑"/>
          <w:sz w:val="30"/>
          <w:szCs w:val="30"/>
          <w:u w:val="single"/>
        </w:rPr>
      </w:pPr>
      <w:r w:rsidRPr="004437F0">
        <w:rPr>
          <w:rFonts w:ascii="仿宋_GB2312" w:eastAsia="仿宋_GB2312" w:hAnsi="微软雅黑" w:cs="微软雅黑" w:hint="eastAsia"/>
          <w:sz w:val="30"/>
          <w:szCs w:val="30"/>
        </w:rPr>
        <w:t>邮箱</w:t>
      </w:r>
      <w:r w:rsidRPr="00C4723B">
        <w:rPr>
          <w:rFonts w:ascii="仿宋_GB2312" w:eastAsia="仿宋_GB2312" w:hAnsi="Arial Narrow" w:hint="eastAsia"/>
          <w:sz w:val="30"/>
          <w:szCs w:val="30"/>
        </w:rPr>
        <w:t xml:space="preserve">号码： </w:t>
      </w:r>
      <w:r w:rsidRPr="00625064">
        <w:rPr>
          <w:rFonts w:ascii="微软雅黑" w:eastAsia="微软雅黑" w:hAnsi="微软雅黑" w:cs="微软雅黑" w:hint="eastAsia"/>
          <w:sz w:val="30"/>
          <w:szCs w:val="30"/>
          <w:u w:val="single"/>
        </w:rPr>
        <w:t xml:space="preserve">           </w:t>
      </w:r>
      <w:r>
        <w:rPr>
          <w:rFonts w:ascii="微软雅黑" w:eastAsia="微软雅黑" w:hAnsi="微软雅黑" w:cs="微软雅黑" w:hint="eastAsia"/>
          <w:sz w:val="30"/>
          <w:szCs w:val="30"/>
          <w:u w:val="single"/>
        </w:rPr>
        <w:t xml:space="preserve"> </w:t>
      </w:r>
      <w:r w:rsidRPr="00625064">
        <w:rPr>
          <w:rFonts w:ascii="微软雅黑" w:eastAsia="微软雅黑" w:hAnsi="微软雅黑" w:cs="微软雅黑" w:hint="eastAsia"/>
          <w:sz w:val="30"/>
          <w:szCs w:val="30"/>
          <w:u w:val="single"/>
        </w:rPr>
        <w:t xml:space="preserve">   </w:t>
      </w:r>
      <w:r w:rsidR="001D12C4">
        <w:rPr>
          <w:rFonts w:ascii="微软雅黑" w:eastAsia="微软雅黑" w:hAnsi="微软雅黑" w:cs="微软雅黑" w:hint="eastAsia"/>
          <w:sz w:val="30"/>
          <w:szCs w:val="30"/>
          <w:u w:val="single"/>
        </w:rPr>
        <w:t xml:space="preserve">           </w:t>
      </w:r>
    </w:p>
    <w:p w:rsidR="00D36A52" w:rsidRPr="00625064" w:rsidRDefault="00D36A52" w:rsidP="00D36A52">
      <w:pPr>
        <w:snapToGrid w:val="0"/>
        <w:spacing w:line="680" w:lineRule="exact"/>
        <w:ind w:firstLineChars="200" w:firstLine="600"/>
        <w:jc w:val="left"/>
        <w:rPr>
          <w:rFonts w:ascii="微软雅黑" w:eastAsia="微软雅黑" w:hAnsi="微软雅黑" w:cs="微软雅黑"/>
          <w:sz w:val="30"/>
          <w:szCs w:val="30"/>
          <w:u w:val="single"/>
        </w:rPr>
      </w:pPr>
      <w:r w:rsidRPr="004437F0">
        <w:rPr>
          <w:rFonts w:ascii="仿宋_GB2312" w:eastAsia="仿宋_GB2312" w:hAnsi="微软雅黑" w:cs="微软雅黑" w:hint="eastAsia"/>
          <w:sz w:val="30"/>
          <w:szCs w:val="30"/>
        </w:rPr>
        <w:t>通讯</w:t>
      </w:r>
      <w:r w:rsidRPr="00C4723B">
        <w:rPr>
          <w:rFonts w:ascii="仿宋_GB2312" w:eastAsia="仿宋_GB2312" w:hAnsi="Arial Narrow" w:hint="eastAsia"/>
          <w:sz w:val="30"/>
          <w:szCs w:val="30"/>
        </w:rPr>
        <w:t>地址：</w:t>
      </w:r>
      <w:r>
        <w:rPr>
          <w:rFonts w:ascii="仿宋_GB2312" w:eastAsia="仿宋_GB2312" w:hAnsi="Arial Narrow" w:hint="eastAsia"/>
          <w:sz w:val="30"/>
          <w:szCs w:val="30"/>
        </w:rPr>
        <w:t xml:space="preserve"> </w:t>
      </w:r>
      <w:r w:rsidRPr="00090490">
        <w:rPr>
          <w:rFonts w:ascii="仿宋_GB2312" w:eastAsia="仿宋_GB2312" w:hAnsi="宋体" w:hint="eastAsia"/>
          <w:sz w:val="30"/>
          <w:szCs w:val="30"/>
          <w:u w:val="single"/>
        </w:rPr>
        <w:t xml:space="preserve">       </w:t>
      </w:r>
      <w:r w:rsidR="001D12C4">
        <w:rPr>
          <w:rFonts w:ascii="仿宋_GB2312" w:eastAsia="仿宋_GB2312" w:hAnsi="宋体" w:hint="eastAsia"/>
          <w:sz w:val="30"/>
          <w:szCs w:val="30"/>
          <w:u w:val="single"/>
        </w:rPr>
        <w:t xml:space="preserve">  </w:t>
      </w:r>
      <w:r w:rsidRPr="00625064">
        <w:rPr>
          <w:rFonts w:ascii="微软雅黑" w:eastAsia="微软雅黑" w:hAnsi="微软雅黑" w:cs="微软雅黑" w:hint="eastAsia"/>
          <w:sz w:val="30"/>
          <w:szCs w:val="30"/>
          <w:u w:val="single"/>
        </w:rPr>
        <w:t xml:space="preserve"> </w:t>
      </w:r>
      <w:r>
        <w:rPr>
          <w:rFonts w:ascii="微软雅黑" w:eastAsia="微软雅黑" w:hAnsi="微软雅黑" w:cs="微软雅黑" w:hint="eastAsia"/>
          <w:sz w:val="30"/>
          <w:szCs w:val="30"/>
          <w:u w:val="single"/>
        </w:rPr>
        <w:t xml:space="preserve"> </w:t>
      </w:r>
    </w:p>
    <w:p w:rsidR="00D36A52" w:rsidRPr="00625064" w:rsidRDefault="00D36A52" w:rsidP="00D36A52">
      <w:pPr>
        <w:snapToGrid w:val="0"/>
        <w:spacing w:line="680" w:lineRule="exact"/>
        <w:ind w:firstLineChars="200" w:firstLine="600"/>
        <w:jc w:val="left"/>
        <w:rPr>
          <w:rFonts w:ascii="微软雅黑" w:eastAsia="微软雅黑" w:hAnsi="微软雅黑" w:cs="微软雅黑"/>
          <w:sz w:val="30"/>
          <w:szCs w:val="30"/>
        </w:rPr>
      </w:pPr>
      <w:r w:rsidRPr="004437F0">
        <w:rPr>
          <w:rFonts w:ascii="仿宋_GB2312" w:eastAsia="仿宋_GB2312" w:hAnsi="微软雅黑" w:cs="微软雅黑" w:hint="eastAsia"/>
          <w:sz w:val="30"/>
          <w:szCs w:val="30"/>
        </w:rPr>
        <w:t>邮政编码</w:t>
      </w:r>
      <w:r w:rsidRPr="00C4723B">
        <w:rPr>
          <w:rFonts w:ascii="仿宋_GB2312" w:eastAsia="仿宋_GB2312" w:hAnsi="Arial Narrow" w:hint="eastAsia"/>
          <w:sz w:val="30"/>
          <w:szCs w:val="30"/>
        </w:rPr>
        <w:t>：</w:t>
      </w:r>
      <w:r w:rsidRPr="00625064">
        <w:rPr>
          <w:rFonts w:ascii="微软雅黑" w:eastAsia="微软雅黑" w:hAnsi="微软雅黑" w:cs="微软雅黑" w:hint="eastAsia"/>
          <w:sz w:val="30"/>
          <w:szCs w:val="30"/>
          <w:u w:val="single"/>
        </w:rPr>
        <w:t xml:space="preserve">             </w:t>
      </w:r>
      <w:r>
        <w:rPr>
          <w:rFonts w:ascii="微软雅黑" w:eastAsia="微软雅黑" w:hAnsi="微软雅黑" w:cs="微软雅黑" w:hint="eastAsia"/>
          <w:sz w:val="30"/>
          <w:szCs w:val="30"/>
          <w:u w:val="single"/>
        </w:rPr>
        <w:t xml:space="preserve">     </w:t>
      </w:r>
      <w:r w:rsidRPr="00625064">
        <w:rPr>
          <w:rFonts w:ascii="微软雅黑" w:eastAsia="微软雅黑" w:hAnsi="微软雅黑" w:cs="微软雅黑" w:hint="eastAsia"/>
          <w:sz w:val="30"/>
          <w:szCs w:val="30"/>
          <w:u w:val="single"/>
        </w:rPr>
        <w:t xml:space="preserve">                </w:t>
      </w:r>
    </w:p>
    <w:p w:rsidR="00D36A52" w:rsidRPr="00625064" w:rsidRDefault="00D36A52" w:rsidP="00D36A52">
      <w:pPr>
        <w:snapToGrid w:val="0"/>
        <w:spacing w:line="680" w:lineRule="exact"/>
        <w:ind w:firstLineChars="200" w:firstLine="600"/>
        <w:jc w:val="left"/>
        <w:rPr>
          <w:rFonts w:ascii="微软雅黑" w:eastAsia="微软雅黑" w:hAnsi="微软雅黑" w:cs="微软雅黑"/>
          <w:sz w:val="30"/>
          <w:szCs w:val="30"/>
        </w:rPr>
      </w:pPr>
      <w:r w:rsidRPr="00C4723B">
        <w:rPr>
          <w:rFonts w:ascii="仿宋_GB2312" w:eastAsia="仿宋_GB2312" w:hAnsi="Arial Narrow" w:hint="eastAsia"/>
          <w:sz w:val="30"/>
          <w:szCs w:val="30"/>
        </w:rPr>
        <w:t>申报日期：</w:t>
      </w:r>
      <w:r w:rsidRPr="00625064">
        <w:rPr>
          <w:rFonts w:ascii="微软雅黑" w:eastAsia="微软雅黑" w:hAnsi="微软雅黑" w:cs="微软雅黑" w:hint="eastAsia"/>
          <w:sz w:val="30"/>
          <w:szCs w:val="30"/>
          <w:u w:val="single"/>
        </w:rPr>
        <w:t xml:space="preserve">        </w:t>
      </w:r>
      <w:r w:rsidRPr="00C4723B">
        <w:rPr>
          <w:rFonts w:ascii="仿宋_GB2312" w:eastAsia="仿宋_GB2312" w:hAnsi="宋体" w:hint="eastAsia"/>
          <w:sz w:val="30"/>
          <w:szCs w:val="30"/>
          <w:u w:val="single"/>
        </w:rPr>
        <w:t xml:space="preserve"> </w:t>
      </w:r>
      <w:r>
        <w:rPr>
          <w:rFonts w:ascii="仿宋_GB2312" w:eastAsia="仿宋_GB2312" w:hAnsi="宋体" w:hint="eastAsia"/>
          <w:sz w:val="30"/>
          <w:szCs w:val="30"/>
          <w:u w:val="single"/>
        </w:rPr>
        <w:t xml:space="preserve">      </w:t>
      </w:r>
      <w:r w:rsidRPr="00C4723B">
        <w:rPr>
          <w:rFonts w:ascii="仿宋_GB2312" w:eastAsia="仿宋_GB2312" w:hAnsi="宋体" w:hint="eastAsia"/>
          <w:sz w:val="30"/>
          <w:szCs w:val="30"/>
          <w:u w:val="single"/>
        </w:rPr>
        <w:t>2017年</w:t>
      </w:r>
      <w:r>
        <w:rPr>
          <w:rFonts w:ascii="仿宋_GB2312" w:eastAsia="仿宋_GB2312" w:hAnsi="宋体" w:hint="eastAsia"/>
          <w:sz w:val="30"/>
          <w:szCs w:val="30"/>
          <w:u w:val="single"/>
        </w:rPr>
        <w:t>8</w:t>
      </w:r>
      <w:r w:rsidRPr="00C4723B">
        <w:rPr>
          <w:rFonts w:ascii="仿宋_GB2312" w:eastAsia="仿宋_GB2312" w:hAnsi="宋体" w:hint="eastAsia"/>
          <w:sz w:val="30"/>
          <w:szCs w:val="30"/>
          <w:u w:val="single"/>
        </w:rPr>
        <w:t>月</w:t>
      </w:r>
      <w:r>
        <w:rPr>
          <w:rFonts w:ascii="仿宋_GB2312" w:eastAsia="仿宋_GB2312" w:hAnsi="宋体" w:hint="eastAsia"/>
          <w:sz w:val="30"/>
          <w:szCs w:val="30"/>
          <w:u w:val="single"/>
        </w:rPr>
        <w:t>30日</w:t>
      </w:r>
      <w:r w:rsidRPr="00C4723B">
        <w:rPr>
          <w:rFonts w:ascii="仿宋_GB2312" w:eastAsia="仿宋_GB2312" w:hAnsi="宋体" w:hint="eastAsia"/>
          <w:sz w:val="30"/>
          <w:szCs w:val="30"/>
          <w:u w:val="single"/>
        </w:rPr>
        <w:t xml:space="preserve">    </w:t>
      </w:r>
      <w:r w:rsidRPr="00625064">
        <w:rPr>
          <w:rFonts w:ascii="微软雅黑" w:eastAsia="微软雅黑" w:hAnsi="微软雅黑" w:cs="微软雅黑" w:hint="eastAsia"/>
          <w:sz w:val="30"/>
          <w:szCs w:val="30"/>
          <w:u w:val="single"/>
        </w:rPr>
        <w:t xml:space="preserve">       </w:t>
      </w:r>
    </w:p>
    <w:p w:rsidR="0060261D" w:rsidRPr="00D36A52" w:rsidRDefault="0060261D">
      <w:pPr>
        <w:snapToGrid w:val="0"/>
        <w:spacing w:line="700" w:lineRule="atLeast"/>
        <w:rPr>
          <w:rFonts w:ascii="Arial Narrow" w:eastAsia="仿宋_GB2312" w:hAnsi="Arial Narrow"/>
          <w:sz w:val="30"/>
          <w:szCs w:val="30"/>
        </w:rPr>
      </w:pPr>
    </w:p>
    <w:p w:rsidR="0060261D" w:rsidRDefault="0060261D">
      <w:pPr>
        <w:widowControl/>
        <w:spacing w:line="700" w:lineRule="atLeast"/>
        <w:jc w:val="left"/>
        <w:rPr>
          <w:rFonts w:ascii="Arial Narrow" w:eastAsia="仿宋_GB2312" w:hAnsi="Arial Narrow" w:cs="Arial"/>
          <w:sz w:val="30"/>
          <w:szCs w:val="30"/>
        </w:rPr>
        <w:sectPr w:rsidR="0060261D">
          <w:pgSz w:w="11906" w:h="16838"/>
          <w:pgMar w:top="1440" w:right="1800" w:bottom="1440" w:left="1800" w:header="851" w:footer="992" w:gutter="0"/>
          <w:cols w:space="720"/>
          <w:docGrid w:type="lines" w:linePitch="312"/>
        </w:sectPr>
      </w:pPr>
    </w:p>
    <w:p w:rsidR="0060261D" w:rsidRDefault="008D5889">
      <w:pPr>
        <w:snapToGrid w:val="0"/>
        <w:spacing w:line="540" w:lineRule="exact"/>
        <w:jc w:val="center"/>
        <w:rPr>
          <w:rFonts w:ascii="Arial Narrow" w:eastAsia="黑体" w:hAnsi="Arial Narrow"/>
          <w:b/>
          <w:sz w:val="36"/>
          <w:szCs w:val="36"/>
        </w:rPr>
      </w:pPr>
      <w:r>
        <w:rPr>
          <w:rFonts w:ascii="Arial Narrow" w:eastAsia="黑体" w:hAnsi="黑体" w:hint="eastAsia"/>
          <w:b/>
          <w:sz w:val="36"/>
          <w:szCs w:val="36"/>
        </w:rPr>
        <w:lastRenderedPageBreak/>
        <w:t>2018</w:t>
      </w:r>
      <w:r>
        <w:rPr>
          <w:rFonts w:ascii="Arial Narrow" w:eastAsia="黑体" w:hAnsi="黑体" w:hint="eastAsia"/>
          <w:b/>
          <w:sz w:val="36"/>
          <w:szCs w:val="36"/>
        </w:rPr>
        <w:t>年</w:t>
      </w:r>
      <w:r>
        <w:rPr>
          <w:rFonts w:ascii="Arial Narrow" w:eastAsia="黑体" w:hAnsi="黑体"/>
          <w:b/>
          <w:sz w:val="36"/>
          <w:szCs w:val="36"/>
        </w:rPr>
        <w:t>全国职业院校技能大赛</w:t>
      </w:r>
    </w:p>
    <w:p w:rsidR="0060261D" w:rsidRDefault="008D5889">
      <w:pPr>
        <w:snapToGrid w:val="0"/>
        <w:spacing w:line="540" w:lineRule="exact"/>
        <w:jc w:val="center"/>
        <w:rPr>
          <w:rFonts w:ascii="Arial Narrow" w:eastAsia="黑体" w:hAnsi="Arial Narrow"/>
          <w:b/>
          <w:sz w:val="36"/>
          <w:szCs w:val="36"/>
        </w:rPr>
      </w:pPr>
      <w:r>
        <w:rPr>
          <w:rFonts w:ascii="Arial Narrow" w:eastAsia="黑体" w:hAnsi="黑体"/>
          <w:b/>
          <w:sz w:val="36"/>
          <w:szCs w:val="36"/>
        </w:rPr>
        <w:t>赛项申报方案</w:t>
      </w:r>
    </w:p>
    <w:p w:rsidR="0060261D" w:rsidRDefault="008D5889" w:rsidP="00735305">
      <w:pPr>
        <w:snapToGrid w:val="0"/>
        <w:spacing w:line="560" w:lineRule="exact"/>
        <w:ind w:firstLineChars="200" w:firstLine="602"/>
        <w:outlineLvl w:val="0"/>
        <w:rPr>
          <w:rFonts w:ascii="黑体" w:eastAsia="黑体" w:hAnsi="黑体"/>
          <w:b/>
          <w:sz w:val="30"/>
          <w:szCs w:val="30"/>
        </w:rPr>
      </w:pPr>
      <w:r>
        <w:rPr>
          <w:rFonts w:ascii="黑体" w:eastAsia="黑体" w:hAnsi="黑体" w:hint="eastAsia"/>
          <w:b/>
          <w:sz w:val="30"/>
          <w:szCs w:val="30"/>
        </w:rPr>
        <w:t>一、赛项名称</w:t>
      </w:r>
    </w:p>
    <w:p w:rsidR="0060261D" w:rsidRDefault="008D5889" w:rsidP="00735305">
      <w:pPr>
        <w:snapToGrid w:val="0"/>
        <w:spacing w:line="560" w:lineRule="exact"/>
        <w:ind w:firstLineChars="200" w:firstLine="600"/>
        <w:outlineLvl w:val="0"/>
        <w:rPr>
          <w:rFonts w:ascii="Arial Narrow" w:eastAsia="仿宋_GB2312" w:hAnsi="Arial Narrow" w:cs="Arial"/>
          <w:sz w:val="30"/>
          <w:szCs w:val="30"/>
        </w:rPr>
      </w:pPr>
      <w:r>
        <w:rPr>
          <w:rFonts w:ascii="Arial Narrow" w:eastAsia="仿宋_GB2312" w:hAnsi="Arial Narrow" w:cs="Arial"/>
          <w:sz w:val="30"/>
          <w:szCs w:val="30"/>
        </w:rPr>
        <w:t>（一）赛项名称</w:t>
      </w:r>
    </w:p>
    <w:p w:rsidR="0060261D" w:rsidRDefault="008D5889">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过程自动化程控保护技术</w:t>
      </w:r>
    </w:p>
    <w:p w:rsidR="0060261D" w:rsidRDefault="008D5889" w:rsidP="00735305">
      <w:pPr>
        <w:snapToGrid w:val="0"/>
        <w:spacing w:line="560" w:lineRule="exact"/>
        <w:ind w:firstLineChars="200" w:firstLine="600"/>
        <w:outlineLvl w:val="0"/>
        <w:rPr>
          <w:rFonts w:ascii="Arial Narrow" w:eastAsia="仿宋_GB2312" w:hAnsi="Arial Narrow" w:cs="Arial"/>
          <w:sz w:val="30"/>
          <w:szCs w:val="30"/>
        </w:rPr>
      </w:pPr>
      <w:r>
        <w:rPr>
          <w:rFonts w:ascii="Arial Narrow" w:eastAsia="仿宋_GB2312" w:hAnsi="Arial Narrow" w:cs="Arial"/>
          <w:sz w:val="30"/>
          <w:szCs w:val="30"/>
        </w:rPr>
        <w:t>（二）压题彩照</w:t>
      </w:r>
    </w:p>
    <w:p w:rsidR="0060261D" w:rsidRDefault="001F4123">
      <w:pPr>
        <w:snapToGrid w:val="0"/>
        <w:jc w:val="center"/>
        <w:rPr>
          <w:rFonts w:ascii="Arial Narrow" w:eastAsia="仿宋_GB2312" w:hAnsi="Arial Narrow" w:cs="Arial"/>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3.8pt;height:269.8pt">
            <v:imagedata r:id="rId8" o:title=""/>
          </v:shape>
        </w:pict>
      </w:r>
    </w:p>
    <w:p w:rsidR="0060261D" w:rsidRDefault="008D5889" w:rsidP="00735305">
      <w:pPr>
        <w:snapToGrid w:val="0"/>
        <w:spacing w:line="560" w:lineRule="exact"/>
        <w:ind w:firstLineChars="200" w:firstLine="600"/>
        <w:outlineLvl w:val="0"/>
        <w:rPr>
          <w:rFonts w:ascii="Arial Narrow" w:eastAsia="仿宋_GB2312" w:hAnsi="Arial Narrow" w:cs="Arial"/>
          <w:sz w:val="30"/>
          <w:szCs w:val="30"/>
        </w:rPr>
      </w:pPr>
      <w:r>
        <w:rPr>
          <w:rFonts w:ascii="Arial Narrow" w:eastAsia="仿宋_GB2312" w:hAnsi="Arial Narrow" w:cs="Arial"/>
          <w:sz w:val="30"/>
          <w:szCs w:val="30"/>
        </w:rPr>
        <w:t>（三）赛项归属产业类型</w:t>
      </w:r>
    </w:p>
    <w:p w:rsidR="0060261D" w:rsidRDefault="008D5889">
      <w:pPr>
        <w:spacing w:line="560" w:lineRule="exact"/>
        <w:ind w:firstLine="600"/>
        <w:rPr>
          <w:rFonts w:ascii="Arial Narrow" w:eastAsia="仿宋_GB2312" w:hAnsi="Arial Narrow" w:cs="Arial"/>
          <w:sz w:val="30"/>
          <w:szCs w:val="30"/>
        </w:rPr>
      </w:pPr>
      <w:r>
        <w:rPr>
          <w:rFonts w:ascii="Arial Narrow" w:eastAsia="仿宋_GB2312" w:hAnsi="Arial Narrow" w:cs="Arial" w:hint="eastAsia"/>
          <w:sz w:val="30"/>
          <w:szCs w:val="30"/>
        </w:rPr>
        <w:t>制造业</w:t>
      </w:r>
    </w:p>
    <w:p w:rsidR="0060261D" w:rsidRDefault="008D5889" w:rsidP="00735305">
      <w:pPr>
        <w:snapToGrid w:val="0"/>
        <w:spacing w:line="560" w:lineRule="exact"/>
        <w:ind w:firstLineChars="200" w:firstLine="600"/>
        <w:outlineLvl w:val="0"/>
        <w:rPr>
          <w:rFonts w:ascii="Arial Narrow" w:eastAsia="仿宋_GB2312" w:hAnsi="Arial Narrow" w:cs="Arial"/>
          <w:sz w:val="30"/>
          <w:szCs w:val="30"/>
        </w:rPr>
      </w:pPr>
      <w:r>
        <w:rPr>
          <w:rFonts w:ascii="Arial Narrow" w:eastAsia="仿宋_GB2312" w:hAnsi="Arial Narrow" w:cs="Arial"/>
          <w:sz w:val="30"/>
          <w:szCs w:val="30"/>
        </w:rPr>
        <w:t>（四）赛项归属专业大类</w:t>
      </w:r>
      <w:r>
        <w:rPr>
          <w:rFonts w:ascii="Arial Narrow" w:eastAsia="仿宋_GB2312" w:hAnsi="Arial Narrow" w:cs="Arial" w:hint="eastAsia"/>
          <w:sz w:val="30"/>
          <w:szCs w:val="30"/>
        </w:rPr>
        <w:t>/</w:t>
      </w:r>
      <w:r>
        <w:rPr>
          <w:rFonts w:ascii="Arial Narrow" w:eastAsia="仿宋_GB2312" w:hAnsi="Arial Narrow" w:cs="Arial" w:hint="eastAsia"/>
          <w:sz w:val="30"/>
          <w:szCs w:val="30"/>
        </w:rPr>
        <w:t>类</w:t>
      </w:r>
    </w:p>
    <w:p w:rsidR="0060261D" w:rsidRDefault="008D5889">
      <w:pPr>
        <w:snapToGrid w:val="0"/>
        <w:spacing w:line="560" w:lineRule="exact"/>
        <w:ind w:firstLineChars="200" w:firstLine="600"/>
        <w:rPr>
          <w:rFonts w:ascii="仿宋_GB2312" w:eastAsia="仿宋_GB2312" w:hAnsi="宋体"/>
          <w:sz w:val="30"/>
          <w:szCs w:val="30"/>
        </w:rPr>
      </w:pPr>
      <w:r>
        <w:rPr>
          <w:rFonts w:ascii="仿宋_GB2312" w:eastAsia="仿宋_GB2312" w:hAnsi="宋体" w:cs="宋体" w:hint="eastAsia"/>
          <w:sz w:val="30"/>
          <w:szCs w:val="30"/>
        </w:rPr>
        <w:t>现行</w:t>
      </w:r>
      <w:r>
        <w:rPr>
          <w:rFonts w:ascii="Arial Narrow" w:eastAsia="仿宋_GB2312" w:hAnsi="Arial Narrow" w:cs="Arial" w:hint="eastAsia"/>
          <w:sz w:val="30"/>
          <w:szCs w:val="30"/>
        </w:rPr>
        <w:t>《普通高等学校高等职业教育（专科）专业目录（</w:t>
      </w:r>
      <w:r>
        <w:rPr>
          <w:rFonts w:ascii="仿宋_GB2312" w:eastAsia="仿宋_GB2312" w:hAnsi="仿宋_GB2312" w:cs="仿宋_GB2312" w:hint="eastAsia"/>
          <w:sz w:val="30"/>
          <w:szCs w:val="30"/>
        </w:rPr>
        <w:t>2015年</w:t>
      </w:r>
      <w:r>
        <w:rPr>
          <w:rFonts w:ascii="Arial Narrow" w:eastAsia="仿宋_GB2312" w:hAnsi="Arial Narrow" w:cs="Arial" w:hint="eastAsia"/>
          <w:sz w:val="30"/>
          <w:szCs w:val="30"/>
        </w:rPr>
        <w:t>）》</w:t>
      </w:r>
      <w:r>
        <w:rPr>
          <w:rFonts w:ascii="仿宋_GB2312" w:eastAsia="仿宋_GB2312" w:hAnsi="宋体" w:cs="宋体" w:hint="eastAsia"/>
          <w:sz w:val="30"/>
          <w:szCs w:val="30"/>
        </w:rPr>
        <w:t>中的分类、专业代码及</w:t>
      </w:r>
      <w:r>
        <w:rPr>
          <w:rFonts w:ascii="仿宋_GB2312" w:eastAsia="仿宋_GB2312" w:hAnsi="宋体" w:hint="eastAsia"/>
          <w:sz w:val="30"/>
          <w:szCs w:val="30"/>
        </w:rPr>
        <w:t>全称：</w:t>
      </w:r>
    </w:p>
    <w:p w:rsidR="0047475E" w:rsidRDefault="008D5889">
      <w:pPr>
        <w:spacing w:line="560" w:lineRule="exact"/>
        <w:ind w:firstLine="600"/>
        <w:rPr>
          <w:rFonts w:ascii="仿宋_GB2312" w:eastAsia="仿宋_GB2312" w:hAnsi="Arial Narrow" w:cs="Arial"/>
          <w:b/>
          <w:sz w:val="30"/>
          <w:szCs w:val="30"/>
        </w:rPr>
      </w:pPr>
      <w:r>
        <w:rPr>
          <w:rFonts w:ascii="仿宋_GB2312" w:eastAsia="仿宋_GB2312" w:hAnsi="Arial Narrow" w:cs="Arial" w:hint="eastAsia"/>
          <w:b/>
          <w:sz w:val="30"/>
          <w:szCs w:val="30"/>
        </w:rPr>
        <w:t>56装备制造大类</w:t>
      </w:r>
    </w:p>
    <w:p w:rsidR="0060261D" w:rsidRDefault="008D5889">
      <w:pPr>
        <w:spacing w:line="560" w:lineRule="exact"/>
        <w:ind w:firstLine="600"/>
        <w:rPr>
          <w:rFonts w:ascii="仿宋_GB2312" w:eastAsia="仿宋_GB2312" w:hAnsi="Arial Narrow" w:cs="Arial"/>
          <w:sz w:val="30"/>
          <w:szCs w:val="30"/>
        </w:rPr>
      </w:pPr>
      <w:r w:rsidRPr="009B0D5D">
        <w:rPr>
          <w:rFonts w:ascii="仿宋_GB2312" w:eastAsia="仿宋_GB2312" w:hAnsi="Arial Narrow" w:cs="Arial" w:hint="eastAsia"/>
          <w:sz w:val="30"/>
          <w:szCs w:val="30"/>
        </w:rPr>
        <w:t xml:space="preserve">5603 </w:t>
      </w:r>
      <w:r w:rsidR="0047475E" w:rsidRPr="009B0D5D">
        <w:rPr>
          <w:rFonts w:ascii="仿宋_GB2312" w:eastAsia="仿宋_GB2312" w:hAnsi="Arial Narrow" w:cs="Arial" w:hint="eastAsia"/>
          <w:sz w:val="30"/>
          <w:szCs w:val="30"/>
        </w:rPr>
        <w:t xml:space="preserve">自动化类  </w:t>
      </w:r>
      <w:r w:rsidR="0047475E">
        <w:rPr>
          <w:rFonts w:ascii="仿宋_GB2312" w:eastAsia="仿宋_GB2312" w:hAnsi="Arial Narrow" w:cs="Arial" w:hint="eastAsia"/>
          <w:b/>
          <w:sz w:val="30"/>
          <w:szCs w:val="30"/>
        </w:rPr>
        <w:t xml:space="preserve">         </w:t>
      </w:r>
      <w:r>
        <w:rPr>
          <w:rFonts w:ascii="仿宋_GB2312" w:eastAsia="仿宋_GB2312" w:hAnsi="Arial Narrow" w:cs="Arial" w:hint="eastAsia"/>
          <w:sz w:val="30"/>
          <w:szCs w:val="30"/>
        </w:rPr>
        <w:t>560302电气自动化技术</w:t>
      </w:r>
    </w:p>
    <w:p w:rsidR="0060261D" w:rsidRDefault="008D5889" w:rsidP="0047475E">
      <w:pPr>
        <w:spacing w:line="560" w:lineRule="exact"/>
        <w:ind w:firstLineChars="1400" w:firstLine="4200"/>
        <w:rPr>
          <w:rFonts w:ascii="仿宋_GB2312" w:eastAsia="仿宋_GB2312" w:hAnsi="Arial Narrow" w:cs="Arial"/>
          <w:sz w:val="30"/>
          <w:szCs w:val="30"/>
        </w:rPr>
      </w:pPr>
      <w:r>
        <w:rPr>
          <w:rFonts w:ascii="仿宋_GB2312" w:eastAsia="仿宋_GB2312" w:hAnsi="Arial Narrow" w:cs="Arial" w:hint="eastAsia"/>
          <w:sz w:val="30"/>
          <w:szCs w:val="30"/>
        </w:rPr>
        <w:t>560303工业过程自动化技术</w:t>
      </w:r>
    </w:p>
    <w:p w:rsidR="0060261D" w:rsidRDefault="008D5889" w:rsidP="0047475E">
      <w:pPr>
        <w:spacing w:line="560" w:lineRule="exact"/>
        <w:ind w:firstLineChars="1400" w:firstLine="4200"/>
        <w:rPr>
          <w:rFonts w:ascii="仿宋_GB2312" w:eastAsia="仿宋_GB2312" w:hAnsi="Arial Narrow" w:cs="Arial"/>
          <w:sz w:val="30"/>
          <w:szCs w:val="30"/>
        </w:rPr>
      </w:pPr>
      <w:r>
        <w:rPr>
          <w:rFonts w:ascii="仿宋_GB2312" w:eastAsia="仿宋_GB2312" w:hAnsi="Arial Narrow" w:cs="Arial" w:hint="eastAsia"/>
          <w:sz w:val="30"/>
          <w:szCs w:val="30"/>
        </w:rPr>
        <w:t>560304智能控制技术</w:t>
      </w:r>
    </w:p>
    <w:p w:rsidR="0060261D" w:rsidRDefault="008D5889" w:rsidP="0047475E">
      <w:pPr>
        <w:spacing w:line="560" w:lineRule="exact"/>
        <w:ind w:firstLineChars="1350" w:firstLine="4050"/>
        <w:rPr>
          <w:rFonts w:ascii="仿宋_GB2312" w:eastAsia="仿宋_GB2312" w:hAnsi="Arial Narrow" w:cs="Arial"/>
          <w:sz w:val="30"/>
          <w:szCs w:val="30"/>
        </w:rPr>
      </w:pPr>
      <w:r>
        <w:rPr>
          <w:rFonts w:ascii="仿宋_GB2312" w:eastAsia="仿宋_GB2312" w:hAnsi="Arial Narrow" w:cs="Arial" w:hint="eastAsia"/>
          <w:sz w:val="30"/>
          <w:szCs w:val="30"/>
        </w:rPr>
        <w:lastRenderedPageBreak/>
        <w:t>560305工业网络技术</w:t>
      </w:r>
    </w:p>
    <w:p w:rsidR="0060261D" w:rsidRDefault="008D5889" w:rsidP="0047475E">
      <w:pPr>
        <w:spacing w:line="560" w:lineRule="exact"/>
        <w:ind w:firstLineChars="1350" w:firstLine="4050"/>
        <w:rPr>
          <w:rFonts w:ascii="仿宋_GB2312" w:eastAsia="仿宋_GB2312" w:hAnsi="Arial Narrow" w:cs="Arial"/>
          <w:sz w:val="30"/>
          <w:szCs w:val="30"/>
        </w:rPr>
      </w:pPr>
      <w:r>
        <w:rPr>
          <w:rFonts w:ascii="仿宋_GB2312" w:eastAsia="仿宋_GB2312" w:hAnsi="Arial Narrow" w:cs="Arial" w:hint="eastAsia"/>
          <w:sz w:val="30"/>
          <w:szCs w:val="30"/>
        </w:rPr>
        <w:t>560306工业自动化仪表</w:t>
      </w:r>
    </w:p>
    <w:p w:rsidR="0047475E" w:rsidRDefault="008D5889">
      <w:pPr>
        <w:spacing w:line="560" w:lineRule="exact"/>
        <w:ind w:firstLine="600"/>
        <w:rPr>
          <w:rFonts w:ascii="仿宋_GB2312" w:eastAsia="仿宋_GB2312" w:hAnsi="Arial Narrow" w:cs="Arial"/>
          <w:b/>
          <w:sz w:val="30"/>
          <w:szCs w:val="30"/>
        </w:rPr>
      </w:pPr>
      <w:r>
        <w:rPr>
          <w:rFonts w:ascii="仿宋_GB2312" w:eastAsia="仿宋_GB2312" w:hAnsi="Arial Narrow" w:cs="Arial" w:hint="eastAsia"/>
          <w:b/>
          <w:sz w:val="30"/>
          <w:szCs w:val="30"/>
        </w:rPr>
        <w:t>53能源动力与材料大类</w:t>
      </w:r>
    </w:p>
    <w:p w:rsidR="0060261D" w:rsidRDefault="008D5889">
      <w:pPr>
        <w:spacing w:line="560" w:lineRule="exact"/>
        <w:ind w:firstLine="600"/>
        <w:rPr>
          <w:rFonts w:ascii="仿宋_GB2312" w:eastAsia="仿宋_GB2312" w:hAnsi="Arial Narrow" w:cs="Arial"/>
          <w:sz w:val="30"/>
          <w:szCs w:val="30"/>
        </w:rPr>
      </w:pPr>
      <w:r w:rsidRPr="009B0D5D">
        <w:rPr>
          <w:rFonts w:ascii="仿宋_GB2312" w:eastAsia="仿宋_GB2312" w:hAnsi="Arial Narrow" w:cs="Arial" w:hint="eastAsia"/>
          <w:sz w:val="30"/>
          <w:szCs w:val="30"/>
        </w:rPr>
        <w:t>5302 热能与发电工程类</w:t>
      </w:r>
      <w:r w:rsidR="0047475E" w:rsidRPr="009B0D5D">
        <w:rPr>
          <w:rFonts w:ascii="仿宋_GB2312" w:eastAsia="仿宋_GB2312" w:hAnsi="Arial Narrow" w:cs="Arial" w:hint="eastAsia"/>
          <w:sz w:val="30"/>
          <w:szCs w:val="30"/>
        </w:rPr>
        <w:t xml:space="preserve"> </w:t>
      </w:r>
      <w:r w:rsidR="0047475E">
        <w:rPr>
          <w:rFonts w:ascii="仿宋_GB2312" w:eastAsia="仿宋_GB2312" w:hAnsi="Arial Narrow" w:cs="Arial" w:hint="eastAsia"/>
          <w:b/>
          <w:sz w:val="30"/>
          <w:szCs w:val="30"/>
        </w:rPr>
        <w:t xml:space="preserve"> </w:t>
      </w:r>
      <w:r>
        <w:rPr>
          <w:rFonts w:ascii="仿宋_GB2312" w:eastAsia="仿宋_GB2312" w:hAnsi="Arial Narrow" w:cs="Arial" w:hint="eastAsia"/>
          <w:sz w:val="30"/>
          <w:szCs w:val="30"/>
        </w:rPr>
        <w:t>530201电厂热能动力装置</w:t>
      </w:r>
    </w:p>
    <w:p w:rsidR="0060261D" w:rsidRDefault="008D5889" w:rsidP="0047475E">
      <w:pPr>
        <w:spacing w:line="560" w:lineRule="exact"/>
        <w:ind w:firstLineChars="1350" w:firstLine="4050"/>
        <w:rPr>
          <w:rFonts w:ascii="仿宋_GB2312" w:eastAsia="仿宋_GB2312" w:hAnsi="Arial Narrow" w:cs="Arial"/>
          <w:sz w:val="30"/>
          <w:szCs w:val="30"/>
        </w:rPr>
      </w:pPr>
      <w:r>
        <w:rPr>
          <w:rFonts w:ascii="仿宋_GB2312" w:eastAsia="仿宋_GB2312" w:hAnsi="Arial Narrow" w:cs="Arial" w:hint="eastAsia"/>
          <w:sz w:val="30"/>
          <w:szCs w:val="30"/>
        </w:rPr>
        <w:t>530204火电厂集控运行</w:t>
      </w:r>
    </w:p>
    <w:p w:rsidR="0060261D" w:rsidRDefault="008D5889" w:rsidP="0047475E">
      <w:pPr>
        <w:spacing w:line="560" w:lineRule="exact"/>
        <w:ind w:firstLineChars="1350" w:firstLine="4050"/>
        <w:rPr>
          <w:rFonts w:ascii="仿宋_GB2312" w:eastAsia="仿宋_GB2312" w:hAnsi="Arial Narrow" w:cs="Arial"/>
          <w:sz w:val="30"/>
          <w:szCs w:val="30"/>
        </w:rPr>
      </w:pPr>
      <w:r>
        <w:rPr>
          <w:rFonts w:ascii="仿宋_GB2312" w:eastAsia="仿宋_GB2312" w:hAnsi="Arial Narrow" w:cs="Arial" w:hint="eastAsia"/>
          <w:sz w:val="30"/>
          <w:szCs w:val="30"/>
        </w:rPr>
        <w:t>530206电厂热工自动化技术</w:t>
      </w:r>
    </w:p>
    <w:p w:rsidR="0060261D" w:rsidRDefault="008D5889" w:rsidP="00735305">
      <w:pPr>
        <w:snapToGrid w:val="0"/>
        <w:spacing w:line="560" w:lineRule="exact"/>
        <w:ind w:firstLineChars="200" w:firstLine="602"/>
        <w:outlineLvl w:val="0"/>
        <w:rPr>
          <w:rFonts w:ascii="Arial Narrow" w:eastAsia="仿宋_GB2312" w:hAnsi="Arial Narrow" w:cs="Arial"/>
          <w:b/>
          <w:sz w:val="30"/>
          <w:szCs w:val="30"/>
        </w:rPr>
      </w:pPr>
      <w:r>
        <w:rPr>
          <w:rFonts w:ascii="黑体" w:eastAsia="黑体" w:hAnsi="黑体" w:hint="eastAsia"/>
          <w:b/>
          <w:sz w:val="30"/>
          <w:szCs w:val="30"/>
        </w:rPr>
        <w:t>二、赛项申报专家组</w:t>
      </w:r>
    </w:p>
    <w:p w:rsidR="0060261D" w:rsidRDefault="008D5889">
      <w:pPr>
        <w:snapToGrid w:val="0"/>
        <w:spacing w:line="560" w:lineRule="exact"/>
        <w:ind w:firstLineChars="200" w:firstLine="602"/>
        <w:rPr>
          <w:rFonts w:ascii="Arial Narrow" w:eastAsia="仿宋_GB2312" w:hAnsi="Arial Narrow" w:cs="Arial"/>
          <w:b/>
          <w:sz w:val="30"/>
          <w:szCs w:val="30"/>
        </w:rPr>
      </w:pPr>
      <w:r>
        <w:rPr>
          <w:rFonts w:ascii="黑体" w:eastAsia="黑体" w:hAnsi="黑体" w:hint="eastAsia"/>
          <w:b/>
          <w:sz w:val="30"/>
          <w:szCs w:val="30"/>
        </w:rPr>
        <w:t>三、赛项目的</w:t>
      </w:r>
    </w:p>
    <w:p w:rsidR="0060261D" w:rsidRDefault="008D5889">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竞赛通过选手对</w:t>
      </w:r>
      <w:bookmarkStart w:id="0" w:name="OLE_LINK7"/>
      <w:bookmarkStart w:id="1" w:name="OLE_LINK8"/>
      <w:r>
        <w:rPr>
          <w:rFonts w:ascii="Arial Narrow" w:eastAsia="仿宋_GB2312" w:hAnsi="Arial Narrow" w:cs="Arial" w:hint="eastAsia"/>
          <w:sz w:val="30"/>
          <w:szCs w:val="30"/>
        </w:rPr>
        <w:t>过程自动化程控图纸（包括控制流程图、电气原理接线图、安装接线图、方框图和逻辑图等）的识读、过程自动化生产工艺流程组建、过</w:t>
      </w:r>
      <w:r w:rsidR="00614391">
        <w:rPr>
          <w:rFonts w:ascii="Arial Narrow" w:eastAsia="仿宋_GB2312" w:hAnsi="Arial Narrow" w:cs="Arial" w:hint="eastAsia"/>
          <w:sz w:val="30"/>
          <w:szCs w:val="30"/>
        </w:rPr>
        <w:t>程</w:t>
      </w:r>
      <w:r>
        <w:rPr>
          <w:rFonts w:ascii="Arial Narrow" w:eastAsia="仿宋_GB2312" w:hAnsi="Arial Narrow" w:cs="Arial" w:hint="eastAsia"/>
          <w:sz w:val="30"/>
          <w:szCs w:val="30"/>
        </w:rPr>
        <w:t>检测装置的安装调校、程控保护回路常用部件的安装、智能执行仪表的安装调校、过程自动化程控保护系统的编程组态、过程自动化系统调试运行和设备信息化管理等技术技能</w:t>
      </w:r>
      <w:bookmarkEnd w:id="0"/>
      <w:bookmarkEnd w:id="1"/>
      <w:r>
        <w:rPr>
          <w:rFonts w:ascii="Arial Narrow" w:eastAsia="仿宋_GB2312" w:hAnsi="Arial Narrow" w:cs="Arial" w:hint="eastAsia"/>
          <w:sz w:val="30"/>
          <w:szCs w:val="30"/>
        </w:rPr>
        <w:t>的展示，体现高职院校“自动化类”专业学生的过程自动化程控保护系统设计、组建、调试、故障诊断、维修及职业素养等综合职业能力。</w:t>
      </w:r>
    </w:p>
    <w:p w:rsidR="0060261D" w:rsidRDefault="008D5889">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赛项竞赛过程与岗位工作过程对接，不仅考核了选手的专业动手能力，同时还考核了参赛选手的统筹计划能力、工作效率、质量意识、安全意识和职业素养等职业能力，引领高职学校以就业为导向的教学目标改革，深化“教、学、做”一体化教学模式改革，引领和促进高职学校教育与产业、学校与企业、专业设置与职业岗位、课程教材与职业标准对接的专业建设。</w:t>
      </w:r>
    </w:p>
    <w:p w:rsidR="0060261D" w:rsidRDefault="008D5889" w:rsidP="00735305">
      <w:pPr>
        <w:snapToGrid w:val="0"/>
        <w:spacing w:line="560" w:lineRule="exact"/>
        <w:ind w:firstLineChars="200" w:firstLine="602"/>
        <w:outlineLvl w:val="0"/>
        <w:rPr>
          <w:rFonts w:ascii="Arial Narrow" w:eastAsia="仿宋_GB2312" w:hAnsi="Arial Narrow" w:cs="Arial"/>
          <w:b/>
          <w:sz w:val="30"/>
          <w:szCs w:val="30"/>
        </w:rPr>
      </w:pPr>
      <w:r>
        <w:rPr>
          <w:rFonts w:ascii="黑体" w:eastAsia="黑体" w:hAnsi="黑体" w:hint="eastAsia"/>
          <w:b/>
          <w:sz w:val="30"/>
          <w:szCs w:val="30"/>
        </w:rPr>
        <w:t>四、赛项设计原则</w:t>
      </w:r>
    </w:p>
    <w:p w:rsidR="0060261D" w:rsidRDefault="008D5889" w:rsidP="00F648AE">
      <w:pPr>
        <w:snapToGrid w:val="0"/>
        <w:spacing w:line="560" w:lineRule="exact"/>
        <w:ind w:firstLineChars="200" w:firstLine="602"/>
        <w:outlineLvl w:val="0"/>
        <w:rPr>
          <w:rFonts w:ascii="Arial Narrow" w:eastAsia="仿宋_GB2312" w:hAnsi="Arial Narrow" w:cs="Arial"/>
          <w:b/>
          <w:bCs/>
          <w:sz w:val="30"/>
          <w:szCs w:val="30"/>
        </w:rPr>
      </w:pPr>
      <w:r>
        <w:rPr>
          <w:rFonts w:ascii="Arial Narrow" w:eastAsia="仿宋_GB2312" w:hAnsi="Arial Narrow" w:cs="Arial"/>
          <w:b/>
          <w:bCs/>
          <w:sz w:val="30"/>
          <w:szCs w:val="30"/>
        </w:rPr>
        <w:t>（一）公开、公平、公正</w:t>
      </w:r>
      <w:r>
        <w:rPr>
          <w:rFonts w:ascii="Arial Narrow" w:eastAsia="仿宋_GB2312" w:hAnsi="Arial Narrow" w:cs="Arial" w:hint="eastAsia"/>
          <w:b/>
          <w:bCs/>
          <w:sz w:val="30"/>
          <w:szCs w:val="30"/>
        </w:rPr>
        <w:t>。</w:t>
      </w:r>
    </w:p>
    <w:p w:rsidR="0060261D" w:rsidRDefault="008D5889">
      <w:pPr>
        <w:shd w:val="clear" w:color="auto" w:fill="FFFFFF"/>
        <w:spacing w:line="560" w:lineRule="exact"/>
        <w:ind w:firstLineChars="200" w:firstLine="600"/>
        <w:rPr>
          <w:rFonts w:ascii="仿宋_GB2312" w:eastAsia="仿宋_GB2312" w:hAnsi="宋体" w:cs="宋体"/>
          <w:sz w:val="30"/>
          <w:szCs w:val="30"/>
        </w:rPr>
      </w:pPr>
      <w:r>
        <w:rPr>
          <w:rFonts w:ascii="仿宋_GB2312" w:eastAsia="仿宋_GB2312" w:hAnsi="宋体" w:cs="宋体"/>
          <w:sz w:val="30"/>
          <w:szCs w:val="30"/>
        </w:rPr>
        <w:lastRenderedPageBreak/>
        <w:t>赛前公布</w:t>
      </w:r>
      <w:r>
        <w:rPr>
          <w:rFonts w:ascii="仿宋_GB2312" w:eastAsia="仿宋_GB2312" w:hAnsi="宋体" w:cs="宋体" w:hint="eastAsia"/>
          <w:sz w:val="30"/>
          <w:szCs w:val="30"/>
        </w:rPr>
        <w:t>竞赛平台</w:t>
      </w:r>
      <w:r>
        <w:rPr>
          <w:rFonts w:ascii="仿宋_GB2312" w:eastAsia="仿宋_GB2312" w:hAnsi="宋体" w:cs="宋体"/>
          <w:sz w:val="30"/>
          <w:szCs w:val="30"/>
        </w:rPr>
        <w:t>名称，公布操作工艺规范和要求，公布配分细则，</w:t>
      </w:r>
      <w:r>
        <w:rPr>
          <w:rFonts w:ascii="仿宋_GB2312" w:eastAsia="仿宋_GB2312" w:hAnsi="宋体" w:cs="宋体" w:hint="eastAsia"/>
          <w:sz w:val="30"/>
          <w:szCs w:val="30"/>
        </w:rPr>
        <w:t>公布试题库，</w:t>
      </w:r>
      <w:r>
        <w:rPr>
          <w:rFonts w:ascii="仿宋_GB2312" w:eastAsia="仿宋_GB2312" w:hAnsi="宋体" w:cs="宋体"/>
          <w:sz w:val="30"/>
          <w:szCs w:val="30"/>
        </w:rPr>
        <w:t>做到比赛内容、比赛过程、工艺标准、评分要求公开、公平与公正。</w:t>
      </w:r>
    </w:p>
    <w:p w:rsidR="0060261D" w:rsidRDefault="008D5889">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在赛项组织方面，按照大赛成绩管理办法的成绩管理流程执行，采用二次加密，成绩采用现场过程和结果评判相结合；严格把关专家和裁判选用制度，对裁判进行培训和考核，统一执裁尺度；借鉴世界技能大赛赛场布置模式，设置参观区域，允许观众和指导教师现场观摩大赛。按要求组织赛项各个环节，保证竞赛公开、公平、公正。</w:t>
      </w:r>
    </w:p>
    <w:p w:rsidR="0060261D" w:rsidRDefault="008D5889" w:rsidP="00F648AE">
      <w:pPr>
        <w:spacing w:line="560" w:lineRule="exact"/>
        <w:ind w:firstLineChars="200" w:firstLine="602"/>
        <w:outlineLvl w:val="0"/>
        <w:rPr>
          <w:rFonts w:ascii="Arial Narrow" w:eastAsia="仿宋_GB2312" w:hAnsi="Arial Narrow" w:cs="Arial"/>
          <w:b/>
          <w:bCs/>
          <w:sz w:val="30"/>
          <w:szCs w:val="30"/>
        </w:rPr>
      </w:pPr>
      <w:r>
        <w:rPr>
          <w:rFonts w:ascii="Arial Narrow" w:eastAsia="仿宋_GB2312" w:hAnsi="Arial Narrow" w:cs="Arial"/>
          <w:b/>
          <w:bCs/>
          <w:sz w:val="30"/>
          <w:szCs w:val="30"/>
        </w:rPr>
        <w:t>（二）</w:t>
      </w:r>
      <w:r>
        <w:rPr>
          <w:rFonts w:ascii="Arial Narrow" w:eastAsia="仿宋_GB2312" w:hAnsi="Arial Narrow" w:cs="Arial" w:hint="eastAsia"/>
          <w:b/>
          <w:bCs/>
          <w:sz w:val="30"/>
          <w:szCs w:val="30"/>
        </w:rPr>
        <w:t>常规</w:t>
      </w:r>
      <w:r>
        <w:rPr>
          <w:rFonts w:ascii="Arial Narrow" w:eastAsia="仿宋_GB2312" w:hAnsi="Arial Narrow" w:cs="Arial"/>
          <w:b/>
          <w:bCs/>
          <w:sz w:val="30"/>
          <w:szCs w:val="30"/>
        </w:rPr>
        <w:t>赛项关联专业人才需求量大或职业院校开设专业点多</w:t>
      </w:r>
      <w:r>
        <w:rPr>
          <w:rFonts w:ascii="Arial Narrow" w:eastAsia="仿宋_GB2312" w:hAnsi="Arial Narrow" w:cs="Arial" w:hint="eastAsia"/>
          <w:b/>
          <w:bCs/>
          <w:sz w:val="30"/>
          <w:szCs w:val="30"/>
        </w:rPr>
        <w:t>，</w:t>
      </w:r>
      <w:r>
        <w:rPr>
          <w:rFonts w:ascii="Arial Narrow" w:eastAsia="仿宋_GB2312" w:hAnsi="Arial Narrow" w:cs="Arial"/>
          <w:b/>
          <w:bCs/>
          <w:sz w:val="30"/>
          <w:szCs w:val="30"/>
        </w:rPr>
        <w:t>服务国家重点战略</w:t>
      </w:r>
      <w:r>
        <w:rPr>
          <w:rFonts w:ascii="Arial Narrow" w:eastAsia="仿宋_GB2312" w:hAnsi="Arial Narrow" w:cs="Arial" w:hint="eastAsia"/>
          <w:b/>
          <w:bCs/>
          <w:sz w:val="30"/>
          <w:szCs w:val="30"/>
        </w:rPr>
        <w:t>。</w:t>
      </w:r>
    </w:p>
    <w:p w:rsidR="0060261D" w:rsidRDefault="008D5889">
      <w:pPr>
        <w:snapToGrid w:val="0"/>
        <w:spacing w:line="56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过程自动化程控技术涉及电力、冶金、石油、医药、生化、造纸、水泥等工业领域，涉及工业自动化设备的生产、安装、调试、操作、运行维护及现场管理，以及一体化工程设计、自动化控制系统集成、无线传感、网络通讯、虚拟试车测试技术、系统优化、三维浸入式安全和运行技术、工厂大数据管理等职业岗位。</w:t>
      </w:r>
    </w:p>
    <w:p w:rsidR="0060261D" w:rsidRDefault="008D5889">
      <w:pPr>
        <w:snapToGrid w:val="0"/>
        <w:spacing w:line="56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随着工业生产规模日趋庞大，自动化设备的不断更新换代，集散控制技术、现场总线技术、计算机控制技术、工业自动网络技术、数字与智能化技术、无线传感技术、工业无线移动通讯技术、工业远程通讯技术、无线通讯技术、信息技术等已广泛应用于医药、炼油、造纸、发电、冶金等各种工业领域，流体工业生产过程的网络化智能化程度越来越高。因此社会对过程自动化程控技术高端技能人才的需求持续增长。</w:t>
      </w:r>
    </w:p>
    <w:p w:rsidR="0060261D" w:rsidRDefault="008D5889">
      <w:pPr>
        <w:spacing w:line="560" w:lineRule="exact"/>
        <w:ind w:firstLine="600"/>
        <w:rPr>
          <w:rFonts w:ascii="仿宋_GB2312" w:eastAsia="仿宋_GB2312" w:hAnsi="Times New Roman"/>
          <w:kern w:val="0"/>
          <w:sz w:val="30"/>
          <w:szCs w:val="30"/>
        </w:rPr>
      </w:pPr>
      <w:r>
        <w:rPr>
          <w:rFonts w:ascii="仿宋_GB2312" w:eastAsia="仿宋_GB2312" w:hAnsi="Times New Roman" w:hint="eastAsia"/>
          <w:kern w:val="0"/>
          <w:sz w:val="30"/>
          <w:szCs w:val="30"/>
        </w:rPr>
        <w:t>过程自动化程控保护技术是高职院校</w:t>
      </w:r>
      <w:r>
        <w:rPr>
          <w:rFonts w:ascii="Arial Narrow" w:eastAsia="仿宋_GB2312" w:hAnsi="Arial Narrow" w:cs="Arial" w:hint="eastAsia"/>
          <w:sz w:val="30"/>
          <w:szCs w:val="30"/>
        </w:rPr>
        <w:t>“自动化类”相关专业</w:t>
      </w:r>
      <w:r>
        <w:rPr>
          <w:rFonts w:ascii="仿宋_GB2312" w:eastAsia="仿宋_GB2312" w:hAnsi="Times New Roman" w:hint="eastAsia"/>
          <w:kern w:val="0"/>
          <w:sz w:val="30"/>
          <w:szCs w:val="30"/>
        </w:rPr>
        <w:lastRenderedPageBreak/>
        <w:t>的核心课程，竞赛内容符合高职</w:t>
      </w:r>
      <w:r>
        <w:rPr>
          <w:rFonts w:ascii="Arial Narrow" w:eastAsia="仿宋_GB2312" w:hAnsi="Arial Narrow" w:cs="Arial" w:hint="eastAsia"/>
          <w:sz w:val="30"/>
          <w:szCs w:val="30"/>
        </w:rPr>
        <w:t>“工业过程自动化技术”、“智能控制技术”、“电厂热工自动化技术”、“火电厂集控运行”、“电厂热能动力装置”、“城市热能应用技术”、“核电站动力设备运行与维护”</w:t>
      </w:r>
      <w:r>
        <w:rPr>
          <w:rFonts w:ascii="仿宋_GB2312" w:eastAsia="仿宋_GB2312" w:hAnsi="Times New Roman" w:hint="eastAsia"/>
          <w:kern w:val="0"/>
          <w:sz w:val="30"/>
          <w:szCs w:val="30"/>
        </w:rPr>
        <w:t>等专业学生的培养方向。</w:t>
      </w:r>
    </w:p>
    <w:p w:rsidR="0060261D" w:rsidRDefault="008D5889" w:rsidP="00F648AE">
      <w:pPr>
        <w:snapToGrid w:val="0"/>
        <w:spacing w:line="560" w:lineRule="exact"/>
        <w:ind w:firstLineChars="200" w:firstLine="602"/>
        <w:outlineLvl w:val="0"/>
        <w:rPr>
          <w:rFonts w:ascii="Arial Narrow" w:eastAsia="仿宋_GB2312" w:hAnsi="Arial Narrow" w:cs="Arial"/>
          <w:b/>
          <w:bCs/>
          <w:sz w:val="30"/>
          <w:szCs w:val="30"/>
        </w:rPr>
      </w:pPr>
      <w:r>
        <w:rPr>
          <w:rFonts w:ascii="Arial Narrow" w:eastAsia="仿宋_GB2312" w:hAnsi="Arial Narrow" w:cs="Arial"/>
          <w:b/>
          <w:bCs/>
          <w:sz w:val="30"/>
          <w:szCs w:val="30"/>
        </w:rPr>
        <w:t>（三）竞赛内容对应相关职业岗位或岗位群、体现专业核心能力与核心知识、涵盖丰富的专业知识与专业技能点</w:t>
      </w:r>
      <w:r>
        <w:rPr>
          <w:rFonts w:ascii="Arial Narrow" w:eastAsia="仿宋_GB2312" w:hAnsi="Arial Narrow" w:cs="Arial" w:hint="eastAsia"/>
          <w:b/>
          <w:bCs/>
          <w:sz w:val="30"/>
          <w:szCs w:val="30"/>
        </w:rPr>
        <w:t>。</w:t>
      </w:r>
    </w:p>
    <w:p w:rsidR="0060261D" w:rsidRDefault="008D5889">
      <w:pPr>
        <w:snapToGrid w:val="0"/>
        <w:spacing w:line="56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竞赛内容与西门子的流程工业4.0理念相结合，包含：人工智能技术、工业自动化网络技术、计算机控制技术、自动化仪表应用技术、集散控制技术、现场总线技术、信息技术、工业无线通讯技术、工业信息管理技术、无线传感网络技术、网络驱动技术、流体工业一体化工程设计技术、虚拟试车测试技术、三维浸入式安全和运行培训技术、工厂大数据管理技术等。</w:t>
      </w:r>
    </w:p>
    <w:p w:rsidR="0060261D" w:rsidRDefault="008D5889">
      <w:pPr>
        <w:snapToGrid w:val="0"/>
        <w:spacing w:line="56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通过竞赛培养学生对过程自动化领域一体化工程设计能力；工业智能检测仪表、智能控制装置的安装、维护、检修能力；智能化控制系统的维护和管理能力；工业网络系统设计和集成能力。</w:t>
      </w:r>
    </w:p>
    <w:p w:rsidR="0060261D" w:rsidRDefault="008D5889" w:rsidP="00F648AE">
      <w:pPr>
        <w:snapToGrid w:val="0"/>
        <w:spacing w:line="560" w:lineRule="exact"/>
        <w:ind w:firstLineChars="200" w:firstLine="602"/>
        <w:outlineLvl w:val="0"/>
        <w:rPr>
          <w:rFonts w:ascii="Arial Narrow" w:eastAsia="仿宋_GB2312" w:hAnsi="Arial Narrow" w:cs="Arial"/>
          <w:b/>
          <w:bCs/>
          <w:sz w:val="30"/>
          <w:szCs w:val="30"/>
        </w:rPr>
      </w:pPr>
      <w:r>
        <w:rPr>
          <w:rFonts w:ascii="Arial Narrow" w:eastAsia="仿宋_GB2312" w:hAnsi="Arial Narrow" w:cs="Arial"/>
          <w:b/>
          <w:bCs/>
          <w:sz w:val="30"/>
          <w:szCs w:val="30"/>
        </w:rPr>
        <w:t>（四）竞赛平台成熟。根据行业特点，赛项选择相对先进、通用性强、社会保有量高的设备与软件</w:t>
      </w:r>
      <w:r>
        <w:rPr>
          <w:rFonts w:ascii="Arial Narrow" w:eastAsia="仿宋_GB2312" w:hAnsi="Arial Narrow" w:cs="Arial" w:hint="eastAsia"/>
          <w:b/>
          <w:bCs/>
          <w:sz w:val="30"/>
          <w:szCs w:val="30"/>
        </w:rPr>
        <w:t>。</w:t>
      </w:r>
    </w:p>
    <w:p w:rsidR="0060261D" w:rsidRDefault="008D5889">
      <w:pPr>
        <w:snapToGrid w:val="0"/>
        <w:spacing w:line="56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以实际工作任务为载体，体现实际工程实训任务，为职业院校相关专业建设和课程开发提供支撑，突出工程实践能力，在结构上采用标准电气控制台和过程自动化生产工艺模拟设备组成，整套系统均采用和实际工程现场一致的工业级器件，过程自动化程控保护技术竞赛平台既包含温度检测仪表、压力检测仪表、流量检测仪表、物位检测仪表、电动门执行器、程控保护装置等典</w:t>
      </w:r>
      <w:r>
        <w:rPr>
          <w:rFonts w:ascii="仿宋_GB2312" w:eastAsia="仿宋_GB2312" w:hAnsi="Times New Roman" w:hint="eastAsia"/>
          <w:kern w:val="0"/>
          <w:sz w:val="30"/>
          <w:szCs w:val="30"/>
        </w:rPr>
        <w:lastRenderedPageBreak/>
        <w:t>型的仪表及自动装置，又兼顾了现场总线控制等先进自动化控制系统。完善灵活的系统配置，便于以工作过程为导向，完成系统设计与选择、配线、编程调试、维护运行等工作任务，设计出内容丰富、类型多样的典型工作过程。</w:t>
      </w:r>
    </w:p>
    <w:p w:rsidR="0060261D" w:rsidRDefault="008D5889">
      <w:pPr>
        <w:snapToGrid w:val="0"/>
        <w:spacing w:line="56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检测元件、执行元件及控制元件均采用工业中常用器件，性能稳定可靠；控制系统采用采用基于PROFIBUS总线、PROFINET总线、无线通讯网络的S7系列控制器组成控制网络，其整体构思贴近工业现场，符合数字化、网络化、智能化的发展趋势；为各高职院校的过程自动化程控保护技术课程提供了开放、成熟的技术平台，既适用于日常教学和实训，同时还可用于技能竞赛，并成功应用于热控检修技能竞赛、2013年浙江省电力行业热工仪表与自动装置技能大赛、2013年全国职业院校工业自动化仪表应用技术教师大赛、2014年第九届全国电力行业热工程控保护工职业技能竞赛。</w:t>
      </w:r>
    </w:p>
    <w:p w:rsidR="0060261D" w:rsidRDefault="008D5889" w:rsidP="00735305">
      <w:pPr>
        <w:snapToGrid w:val="0"/>
        <w:spacing w:line="560" w:lineRule="exact"/>
        <w:ind w:firstLineChars="200" w:firstLine="602"/>
        <w:outlineLvl w:val="0"/>
        <w:rPr>
          <w:rFonts w:ascii="Arial Narrow" w:eastAsia="仿宋_GB2312" w:hAnsi="Arial Narrow" w:cs="Arial"/>
          <w:b/>
          <w:sz w:val="30"/>
          <w:szCs w:val="30"/>
        </w:rPr>
      </w:pPr>
      <w:r>
        <w:rPr>
          <w:rFonts w:ascii="黑体" w:eastAsia="黑体" w:hAnsi="黑体" w:hint="eastAsia"/>
          <w:b/>
          <w:sz w:val="30"/>
          <w:szCs w:val="30"/>
        </w:rPr>
        <w:t>五、赛项方案的特色与创新点</w:t>
      </w:r>
    </w:p>
    <w:p w:rsidR="0060261D" w:rsidRDefault="008D5889" w:rsidP="00F648AE">
      <w:pPr>
        <w:autoSpaceDE w:val="0"/>
        <w:autoSpaceDN w:val="0"/>
        <w:adjustRightInd w:val="0"/>
        <w:spacing w:line="560" w:lineRule="exact"/>
        <w:ind w:firstLineChars="200" w:firstLine="602"/>
        <w:outlineLvl w:val="0"/>
        <w:rPr>
          <w:rFonts w:ascii="Times New Roman" w:eastAsia="仿宋_GB2312" w:hAnsi="Times New Roman"/>
          <w:b/>
          <w:sz w:val="30"/>
          <w:szCs w:val="30"/>
        </w:rPr>
      </w:pPr>
      <w:r>
        <w:rPr>
          <w:rFonts w:ascii="Times New Roman" w:eastAsia="仿宋_GB2312" w:hAnsi="Times New Roman" w:hint="eastAsia"/>
          <w:b/>
          <w:sz w:val="30"/>
          <w:szCs w:val="30"/>
        </w:rPr>
        <w:t>（一）竞赛内容方面</w:t>
      </w:r>
    </w:p>
    <w:p w:rsidR="0060261D" w:rsidRDefault="008D5889">
      <w:pPr>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此次大赛旨在积极响应当前全球科技发展趋势与潮流，提高相关专业学生过程自动化程控保护技术应用、创新与设计能力，促进过程自动化程控保护技术专业人才培养与产业发展方向和技术发展趋势的有机结合，从根本上推动过程自动化程控保护技术在学校教学工作的快速发展。赛项内容包括过程自动化系统一体化工程设计、过程自动化智能化设备的安装与连接、过程自动化系统虚拟调试与试车、生产监控系统安装与调试，从整个内容上不仅仅有传统的生产技术应用，还有利用实际的产品自己搭建</w:t>
      </w:r>
      <w:r>
        <w:rPr>
          <w:rFonts w:ascii="仿宋_GB2312" w:eastAsia="仿宋_GB2312" w:hAnsi="宋体" w:cs="Arial" w:hint="eastAsia"/>
          <w:kern w:val="0"/>
          <w:sz w:val="30"/>
          <w:szCs w:val="30"/>
        </w:rPr>
        <w:lastRenderedPageBreak/>
        <w:t>一个实际的生产工艺流程，把过程自动化程控保护技术的应用真实地融入到比赛当中，让学生不仅仅认识到工业的知识，还充分体现在实际应用中，真正的让学生学以致用，这也是学校教学的最终目标，同时也充分体现出此次大赛的特色和创新。</w:t>
      </w:r>
    </w:p>
    <w:p w:rsidR="0060261D" w:rsidRDefault="008D5889" w:rsidP="00F648AE">
      <w:pPr>
        <w:autoSpaceDE w:val="0"/>
        <w:autoSpaceDN w:val="0"/>
        <w:adjustRightInd w:val="0"/>
        <w:spacing w:line="560" w:lineRule="exact"/>
        <w:ind w:firstLineChars="200" w:firstLine="602"/>
        <w:outlineLvl w:val="0"/>
        <w:rPr>
          <w:rFonts w:ascii="Times New Roman" w:eastAsia="仿宋_GB2312" w:hAnsi="Times New Roman"/>
          <w:b/>
          <w:sz w:val="30"/>
          <w:szCs w:val="30"/>
        </w:rPr>
      </w:pPr>
      <w:r>
        <w:rPr>
          <w:rFonts w:ascii="Times New Roman" w:eastAsia="仿宋_GB2312" w:hAnsi="Times New Roman" w:hint="eastAsia"/>
          <w:b/>
          <w:sz w:val="30"/>
          <w:szCs w:val="30"/>
        </w:rPr>
        <w:t>（二）竞赛过程方面</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竞赛过程是依据工业现场典型工作场景</w:t>
      </w:r>
      <w:r w:rsidR="001E5383">
        <w:rPr>
          <w:rFonts w:ascii="仿宋_GB2312" w:eastAsia="仿宋_GB2312" w:hAnsi="宋体" w:cs="Arial" w:hint="eastAsia"/>
          <w:kern w:val="0"/>
          <w:sz w:val="30"/>
          <w:szCs w:val="30"/>
        </w:rPr>
        <w:t>设置的，将竞赛过程与工作过程对接，将理论知识融合到实际操作中去</w:t>
      </w:r>
      <w:r>
        <w:rPr>
          <w:rFonts w:ascii="仿宋_GB2312" w:eastAsia="仿宋_GB2312" w:hAnsi="宋体" w:cs="Arial" w:hint="eastAsia"/>
          <w:kern w:val="0"/>
          <w:sz w:val="30"/>
          <w:szCs w:val="30"/>
        </w:rPr>
        <w:t>；竞赛评分细则依据国家相关规范与标准制定，以行业、企业要求为参考，特别是在工作过程中强调“规范”操作，符合现代企业对技术工人的要求。</w:t>
      </w:r>
    </w:p>
    <w:p w:rsidR="0060261D" w:rsidRDefault="008D5889">
      <w:pPr>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竞赛过程实现对外开放和观摩，借鉴世界技能大赛模式，在赛场内设置参观区域，允许观众和指导教师现场观摩大赛；并设立赛项体验区。</w:t>
      </w:r>
    </w:p>
    <w:p w:rsidR="0060261D" w:rsidRDefault="008D5889" w:rsidP="00F648AE">
      <w:pPr>
        <w:autoSpaceDE w:val="0"/>
        <w:autoSpaceDN w:val="0"/>
        <w:adjustRightInd w:val="0"/>
        <w:spacing w:line="560" w:lineRule="exact"/>
        <w:ind w:firstLineChars="200" w:firstLine="602"/>
        <w:outlineLvl w:val="0"/>
        <w:rPr>
          <w:rFonts w:ascii="Times New Roman" w:eastAsia="仿宋_GB2312" w:hAnsi="Times New Roman"/>
          <w:b/>
          <w:sz w:val="30"/>
          <w:szCs w:val="30"/>
        </w:rPr>
      </w:pPr>
      <w:r>
        <w:rPr>
          <w:rFonts w:ascii="Times New Roman" w:eastAsia="仿宋_GB2312" w:hAnsi="Times New Roman"/>
          <w:b/>
          <w:kern w:val="0"/>
          <w:sz w:val="30"/>
          <w:szCs w:val="30"/>
        </w:rPr>
        <w:t>（</w:t>
      </w:r>
      <w:r>
        <w:rPr>
          <w:rFonts w:ascii="Times New Roman" w:eastAsia="仿宋_GB2312" w:hAnsi="Times New Roman" w:hint="eastAsia"/>
          <w:b/>
          <w:kern w:val="0"/>
          <w:sz w:val="30"/>
          <w:szCs w:val="30"/>
        </w:rPr>
        <w:t>三</w:t>
      </w:r>
      <w:r>
        <w:rPr>
          <w:rFonts w:ascii="Times New Roman" w:eastAsia="仿宋_GB2312" w:hAnsi="Times New Roman"/>
          <w:b/>
          <w:kern w:val="0"/>
          <w:sz w:val="30"/>
          <w:szCs w:val="30"/>
        </w:rPr>
        <w:t>）</w:t>
      </w:r>
      <w:r>
        <w:rPr>
          <w:rFonts w:ascii="Times New Roman" w:eastAsia="仿宋_GB2312" w:hAnsi="Times New Roman" w:hint="eastAsia"/>
          <w:b/>
          <w:sz w:val="30"/>
          <w:szCs w:val="30"/>
        </w:rPr>
        <w:t>竞赛结果方面</w:t>
      </w:r>
    </w:p>
    <w:p w:rsidR="0060261D" w:rsidRDefault="008D5889">
      <w:pPr>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通过选手完成相关竞赛试题，评判选手在过程自动化程控保护技术方面的基础知识、职业素养，判断选手是否达到企业对员工的基础技能要求标准，通过完成过程自动化程控保护技术赛项，充分了解选手在过程自动化控制工程一体化工程设计、过程自动化智能化设备的安装与调试、工业数字化网络安装与调试、流程工业虚拟调试与试车、生产监控系统开车试运行、数据分析及系统优化的综合能力。</w:t>
      </w:r>
    </w:p>
    <w:p w:rsidR="0060261D" w:rsidRDefault="008D5889">
      <w:pPr>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在竞赛结果评判方面，严格按照《全国职业院校技能大赛专家和裁判工作管理办法》和《全国职业院校技能大赛成绩管理办法》规定的工作流程和评判方法进行竞赛结果的评判。</w:t>
      </w:r>
    </w:p>
    <w:p w:rsidR="0060261D" w:rsidRDefault="008D5889" w:rsidP="00F648AE">
      <w:pPr>
        <w:snapToGrid w:val="0"/>
        <w:spacing w:line="560" w:lineRule="exact"/>
        <w:ind w:firstLineChars="200" w:firstLine="602"/>
        <w:outlineLvl w:val="0"/>
        <w:rPr>
          <w:rFonts w:ascii="Arial Narrow" w:eastAsia="仿宋_GB2312" w:hAnsi="Arial Narrow" w:cs="Arial"/>
          <w:b/>
          <w:sz w:val="30"/>
          <w:szCs w:val="30"/>
        </w:rPr>
      </w:pPr>
      <w:r>
        <w:rPr>
          <w:rFonts w:ascii="Times New Roman" w:eastAsia="仿宋_GB2312" w:hAnsi="Times New Roman" w:hint="eastAsia"/>
          <w:b/>
          <w:kern w:val="0"/>
          <w:sz w:val="30"/>
          <w:szCs w:val="30"/>
        </w:rPr>
        <w:lastRenderedPageBreak/>
        <w:t>（四）</w:t>
      </w:r>
      <w:r>
        <w:rPr>
          <w:rFonts w:ascii="Times New Roman" w:eastAsia="仿宋_GB2312" w:hAnsi="Times New Roman" w:hint="eastAsia"/>
          <w:b/>
          <w:sz w:val="30"/>
          <w:szCs w:val="30"/>
        </w:rPr>
        <w:t>资源转换</w:t>
      </w:r>
      <w:r>
        <w:rPr>
          <w:rFonts w:ascii="Arial Narrow" w:eastAsia="仿宋_GB2312" w:hAnsi="Arial Narrow" w:cs="Arial" w:hint="eastAsia"/>
          <w:b/>
          <w:sz w:val="30"/>
          <w:szCs w:val="30"/>
        </w:rPr>
        <w:t>方面</w:t>
      </w:r>
    </w:p>
    <w:p w:rsidR="0060261D" w:rsidRDefault="008D5889">
      <w:pPr>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根据过程自动化程控保护技术的核心知识和核心技能，联合赛项专家、合作企业、获奖优秀指导教师共同开发建设教学资源库，主要包括资源共享、资源下载、技术交流、在线学习、题库建设、教学视频软件等单元，供参赛校教学使用；将资源转换成果，融入互联网技术和现代教学方法，促进参赛学校交流和学习，推进高等职业学校过程自动化程控保护技术课程改革与创新。</w:t>
      </w:r>
    </w:p>
    <w:p w:rsidR="0060261D" w:rsidRDefault="008D5889" w:rsidP="00735305">
      <w:pPr>
        <w:snapToGrid w:val="0"/>
        <w:spacing w:line="560" w:lineRule="exact"/>
        <w:ind w:firstLineChars="200" w:firstLine="602"/>
        <w:outlineLvl w:val="0"/>
        <w:rPr>
          <w:rFonts w:ascii="黑体" w:eastAsia="黑体" w:hAnsi="黑体"/>
          <w:b/>
          <w:sz w:val="30"/>
          <w:szCs w:val="30"/>
        </w:rPr>
      </w:pPr>
      <w:r>
        <w:rPr>
          <w:rFonts w:ascii="黑体" w:eastAsia="黑体" w:hAnsi="黑体" w:hint="eastAsia"/>
          <w:b/>
          <w:sz w:val="30"/>
          <w:szCs w:val="30"/>
        </w:rPr>
        <w:t>六、竞赛内容简介（须附英文对照简介）</w:t>
      </w:r>
    </w:p>
    <w:p w:rsidR="0060261D" w:rsidRDefault="008D5889">
      <w:pPr>
        <w:snapToGrid w:val="0"/>
        <w:spacing w:line="560" w:lineRule="exact"/>
        <w:ind w:firstLineChars="200" w:firstLine="600"/>
        <w:rPr>
          <w:rFonts w:ascii="Times New Roman" w:eastAsia="仿宋_GB2312" w:hAnsi="Times New Roman"/>
          <w:kern w:val="0"/>
          <w:sz w:val="30"/>
          <w:szCs w:val="30"/>
        </w:rPr>
      </w:pPr>
      <w:r>
        <w:rPr>
          <w:rFonts w:ascii="Times New Roman" w:eastAsia="仿宋_GB2312" w:hAnsi="Times New Roman"/>
          <w:kern w:val="0"/>
          <w:sz w:val="30"/>
          <w:szCs w:val="30"/>
        </w:rPr>
        <w:t>根据竞赛任务书中的要求，利用现场所提供的比赛设备</w:t>
      </w:r>
      <w:r>
        <w:rPr>
          <w:rFonts w:ascii="Times New Roman" w:eastAsia="仿宋_GB2312" w:hAnsi="Times New Roman" w:hint="eastAsia"/>
          <w:kern w:val="0"/>
          <w:sz w:val="30"/>
          <w:szCs w:val="30"/>
        </w:rPr>
        <w:t>及配套</w:t>
      </w:r>
      <w:r>
        <w:rPr>
          <w:rFonts w:ascii="Times New Roman" w:eastAsia="仿宋_GB2312" w:hAnsi="Times New Roman"/>
          <w:kern w:val="0"/>
          <w:sz w:val="30"/>
          <w:szCs w:val="30"/>
        </w:rPr>
        <w:t>工</w:t>
      </w:r>
      <w:r>
        <w:rPr>
          <w:rFonts w:ascii="Times New Roman" w:eastAsia="仿宋_GB2312" w:hAnsi="Times New Roman" w:hint="eastAsia"/>
          <w:kern w:val="0"/>
          <w:sz w:val="30"/>
          <w:szCs w:val="30"/>
        </w:rPr>
        <w:t>量</w:t>
      </w:r>
      <w:r>
        <w:rPr>
          <w:rFonts w:ascii="Times New Roman" w:eastAsia="仿宋_GB2312" w:hAnsi="Times New Roman"/>
          <w:kern w:val="0"/>
          <w:sz w:val="30"/>
          <w:szCs w:val="30"/>
        </w:rPr>
        <w:t>具</w:t>
      </w:r>
      <w:r>
        <w:rPr>
          <w:rFonts w:ascii="Times New Roman" w:eastAsia="仿宋_GB2312" w:hAnsi="Times New Roman" w:hint="eastAsia"/>
          <w:kern w:val="0"/>
          <w:sz w:val="30"/>
          <w:szCs w:val="30"/>
        </w:rPr>
        <w:t>，实施竞赛项目。</w:t>
      </w:r>
    </w:p>
    <w:p w:rsidR="0060261D" w:rsidRDefault="008D5889" w:rsidP="00735305">
      <w:pPr>
        <w:snapToGrid w:val="0"/>
        <w:spacing w:line="560" w:lineRule="exact"/>
        <w:ind w:firstLineChars="200" w:firstLine="600"/>
        <w:outlineLvl w:val="0"/>
        <w:rPr>
          <w:rFonts w:ascii="仿宋_GB2312" w:eastAsia="仿宋_GB2312" w:hAnsi="宋体" w:cs="Arial"/>
          <w:kern w:val="0"/>
          <w:sz w:val="30"/>
          <w:szCs w:val="30"/>
        </w:rPr>
      </w:pPr>
      <w:r>
        <w:rPr>
          <w:rFonts w:ascii="仿宋_GB2312" w:eastAsia="仿宋_GB2312" w:hAnsi="宋体" w:cs="Arial" w:hint="eastAsia"/>
          <w:kern w:val="0"/>
          <w:sz w:val="30"/>
          <w:szCs w:val="30"/>
        </w:rPr>
        <w:t>（一）流程工业一体化工程设计</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根据任务书的总体工艺流程及控制要求，利用比赛现场提供的流程工业一体化工程设计软件完成工艺设计、系统设计、管道设计、电气设计、仪表设计、自动化控制设计等流程工业整体工程的前期设计工作。</w:t>
      </w:r>
    </w:p>
    <w:p w:rsidR="000B089A" w:rsidRDefault="000B089A" w:rsidP="000B089A">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（二）流程工业智能化设备的安装与调试</w:t>
      </w:r>
    </w:p>
    <w:p w:rsidR="000B089A" w:rsidRDefault="000B089A" w:rsidP="000B089A">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根据任务书的要求及一体化工程设计所生成的文件，进行流程工业智能化设备的选取，并完成设备的安装与调试等工作内容。</w:t>
      </w:r>
    </w:p>
    <w:p w:rsidR="000B089A" w:rsidRDefault="000B089A" w:rsidP="000B089A">
      <w:pPr>
        <w:snapToGrid w:val="0"/>
        <w:spacing w:line="560" w:lineRule="exact"/>
        <w:ind w:firstLineChars="200" w:firstLine="600"/>
        <w:outlineLvl w:val="0"/>
        <w:rPr>
          <w:rFonts w:ascii="仿宋_GB2312" w:eastAsia="仿宋_GB2312" w:hAnsi="宋体" w:cs="Arial"/>
          <w:kern w:val="0"/>
          <w:sz w:val="30"/>
          <w:szCs w:val="30"/>
        </w:rPr>
      </w:pPr>
      <w:r>
        <w:rPr>
          <w:rFonts w:ascii="仿宋_GB2312" w:eastAsia="仿宋_GB2312" w:hAnsi="宋体" w:cs="Arial" w:hint="eastAsia"/>
          <w:kern w:val="0"/>
          <w:sz w:val="30"/>
          <w:szCs w:val="30"/>
        </w:rPr>
        <w:t>（三）流程工业数字化网络安装与调试</w:t>
      </w:r>
    </w:p>
    <w:p w:rsidR="000B089A" w:rsidRDefault="000B089A" w:rsidP="000B089A">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根据任务书的要求及一体化工程设计所生成的文件，进行流程工业数字化网络设备的选取，并完成无线传感网络的安装与调试、数字化总线网络的安装与调试、基于工业以太网的系统网和管理网的安装与调试。</w:t>
      </w:r>
    </w:p>
    <w:p w:rsidR="000B089A" w:rsidRDefault="000B089A" w:rsidP="000B089A">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lastRenderedPageBreak/>
        <w:t>（四）流程工业虚拟调试与试车</w:t>
      </w:r>
    </w:p>
    <w:p w:rsidR="000B089A" w:rsidRDefault="000B089A" w:rsidP="000B089A">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根据任务书的总体工艺流程及控制要求，利用比赛现场提供的虚拟调试与试车软件完成完成流程工业智能化控制系统控制程序及SCADA功能操作的虚拟调试与试车工作。</w:t>
      </w:r>
    </w:p>
    <w:p w:rsidR="000B089A" w:rsidRDefault="000B089A" w:rsidP="000B089A">
      <w:pPr>
        <w:snapToGrid w:val="0"/>
        <w:spacing w:line="560" w:lineRule="exact"/>
        <w:ind w:firstLineChars="200" w:firstLine="600"/>
        <w:outlineLvl w:val="0"/>
        <w:rPr>
          <w:rFonts w:ascii="仿宋_GB2312" w:eastAsia="仿宋_GB2312" w:hAnsi="宋体" w:cs="Arial"/>
          <w:kern w:val="0"/>
          <w:sz w:val="30"/>
          <w:szCs w:val="30"/>
        </w:rPr>
      </w:pPr>
      <w:r>
        <w:rPr>
          <w:rFonts w:ascii="仿宋_GB2312" w:eastAsia="仿宋_GB2312" w:hAnsi="宋体" w:cs="Arial" w:hint="eastAsia"/>
          <w:kern w:val="0"/>
          <w:sz w:val="30"/>
          <w:szCs w:val="30"/>
        </w:rPr>
        <w:t>（五）生产监控系统开车试运行</w:t>
      </w:r>
    </w:p>
    <w:p w:rsidR="000B089A" w:rsidRDefault="000B089A" w:rsidP="000B089A">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在完成前期虚拟调试与试车工作的基础上，将系统切换至真实工艺流程设备中，完成生产监控系统的真实开车试运行工作。</w:t>
      </w:r>
    </w:p>
    <w:p w:rsidR="000B089A" w:rsidRDefault="000B089A" w:rsidP="000B089A">
      <w:pPr>
        <w:snapToGrid w:val="0"/>
        <w:spacing w:line="560" w:lineRule="exact"/>
        <w:ind w:firstLineChars="200" w:firstLine="600"/>
        <w:outlineLvl w:val="0"/>
        <w:rPr>
          <w:rFonts w:ascii="仿宋_GB2312" w:eastAsia="仿宋_GB2312" w:hAnsi="宋体" w:cs="Arial"/>
          <w:kern w:val="0"/>
          <w:sz w:val="30"/>
          <w:szCs w:val="30"/>
        </w:rPr>
      </w:pPr>
      <w:r>
        <w:rPr>
          <w:rFonts w:ascii="仿宋_GB2312" w:eastAsia="仿宋_GB2312" w:hAnsi="宋体" w:cs="Arial" w:hint="eastAsia"/>
          <w:kern w:val="0"/>
          <w:sz w:val="30"/>
          <w:szCs w:val="30"/>
        </w:rPr>
        <w:t>（六）数据分析及系统优化</w:t>
      </w:r>
    </w:p>
    <w:p w:rsidR="000B089A" w:rsidRDefault="000B089A" w:rsidP="000B089A">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根据生产监控系统SCADA工程得到的数据完成数据分析及配方优化的工作。</w:t>
      </w:r>
    </w:p>
    <w:p w:rsidR="000B089A" w:rsidRDefault="000B089A">
      <w:pPr>
        <w:snapToGrid w:val="0"/>
        <w:spacing w:line="560" w:lineRule="exact"/>
        <w:ind w:firstLineChars="200" w:firstLine="600"/>
        <w:rPr>
          <w:rFonts w:ascii="仿宋_GB2312" w:eastAsia="仿宋_GB2312" w:hAnsi="Arial" w:cs="Arial"/>
          <w:bCs/>
          <w:sz w:val="30"/>
        </w:rPr>
      </w:pPr>
      <w:r>
        <w:rPr>
          <w:rFonts w:ascii="仿宋_GB2312" w:eastAsia="仿宋_GB2312" w:hAnsi="Arial" w:cs="Arial" w:hint="eastAsia"/>
          <w:bCs/>
          <w:sz w:val="30"/>
        </w:rPr>
        <w:t>1.process industry integration engineering design</w:t>
      </w:r>
      <w:r>
        <w:rPr>
          <w:rFonts w:ascii="仿宋_GB2312" w:eastAsia="仿宋_GB2312" w:hAnsi="Arial" w:cs="Arial"/>
          <w:bCs/>
          <w:sz w:val="30"/>
        </w:rPr>
        <w:t xml:space="preserve"> </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Arial" w:cs="Arial"/>
          <w:bCs/>
          <w:sz w:val="30"/>
        </w:rPr>
        <w:t>According to the specification of the general technological process and control requirements, using the game provides the process of industrial integration of engineering design software to complete the process design, system design, pipeline design, electrical design, instrumentation, automation control and other process industries in the early period of the overall project design work.</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Arial" w:cs="Arial" w:hint="eastAsia"/>
          <w:bCs/>
          <w:sz w:val="30"/>
        </w:rPr>
        <w:t>2.</w:t>
      </w:r>
      <w:r>
        <w:rPr>
          <w:rFonts w:ascii="仿宋_GB2312" w:eastAsia="仿宋_GB2312" w:hAnsi="Arial" w:cs="Arial"/>
          <w:bCs/>
          <w:sz w:val="30"/>
        </w:rPr>
        <w:t>intelligent process industry equipment installation and debugging</w:t>
      </w:r>
    </w:p>
    <w:p w:rsidR="0060261D" w:rsidRDefault="008D5889">
      <w:pPr>
        <w:spacing w:line="560" w:lineRule="exact"/>
        <w:ind w:firstLineChars="200" w:firstLine="600"/>
        <w:rPr>
          <w:rFonts w:ascii="仿宋_GB2312" w:eastAsia="仿宋_GB2312" w:hAnsi="Arial" w:cs="Arial"/>
          <w:bCs/>
          <w:sz w:val="30"/>
        </w:rPr>
      </w:pPr>
      <w:r>
        <w:rPr>
          <w:rFonts w:ascii="仿宋_GB2312" w:eastAsia="仿宋_GB2312" w:hAnsi="Arial" w:cs="Arial"/>
          <w:bCs/>
          <w:sz w:val="30"/>
        </w:rPr>
        <w:t xml:space="preserve">According to the requirement of the specification and the integration of engineering design generated file, industrial intelligent selection of equipment, process and </w:t>
      </w:r>
      <w:r>
        <w:rPr>
          <w:rFonts w:ascii="仿宋_GB2312" w:eastAsia="仿宋_GB2312" w:hAnsi="Arial" w:cs="Arial"/>
          <w:bCs/>
          <w:sz w:val="30"/>
        </w:rPr>
        <w:lastRenderedPageBreak/>
        <w:t>complete equipment installation and debugging, etc.</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Arial" w:cs="Arial" w:hint="eastAsia"/>
          <w:bCs/>
          <w:sz w:val="30"/>
        </w:rPr>
        <w:t>3.</w:t>
      </w:r>
      <w:r>
        <w:rPr>
          <w:rFonts w:ascii="仿宋_GB2312" w:eastAsia="仿宋_GB2312" w:hAnsi="Arial" w:cs="Arial"/>
          <w:bCs/>
          <w:sz w:val="30"/>
        </w:rPr>
        <w:t>the process of industrial digital network installation and debugging</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Arial" w:cs="Arial"/>
          <w:bCs/>
          <w:sz w:val="30"/>
        </w:rPr>
        <w:t>According to the requirement of the specification and the integration of engineering design generated file, for the selection of process industry digital network equipment, and complete the installation and commissioning of wireless sensor networks, digital bus network installation and debugging, system based on industrial Ethernet network and management network installation and debugging.</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Arial" w:cs="Arial" w:hint="eastAsia"/>
          <w:bCs/>
          <w:sz w:val="30"/>
        </w:rPr>
        <w:t>4.</w:t>
      </w:r>
      <w:r>
        <w:rPr>
          <w:rFonts w:ascii="仿宋_GB2312" w:eastAsia="仿宋_GB2312" w:hAnsi="Arial" w:cs="Arial"/>
          <w:bCs/>
          <w:sz w:val="30"/>
        </w:rPr>
        <w:t>virtual debugging and commissioning process industry</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Arial" w:cs="Arial"/>
          <w:bCs/>
          <w:sz w:val="30"/>
        </w:rPr>
        <w:t>According to the specification of the general technological process and control requirements, using the game virtual debugging and commissioning software complete the process of industrial intelligent control system control program and SCADA functions operating virtual debugging and commissioning work.</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Arial" w:cs="Arial" w:hint="eastAsia"/>
          <w:bCs/>
          <w:sz w:val="30"/>
        </w:rPr>
        <w:t>5.T</w:t>
      </w:r>
      <w:r>
        <w:rPr>
          <w:rFonts w:ascii="仿宋_GB2312" w:eastAsia="仿宋_GB2312" w:hAnsi="Arial" w:cs="Arial"/>
          <w:bCs/>
          <w:sz w:val="30"/>
        </w:rPr>
        <w:t>o drive a car production monitoring system commissioning</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Arial" w:cs="Arial"/>
          <w:bCs/>
          <w:sz w:val="30"/>
        </w:rPr>
        <w:t xml:space="preserve">At the early stage of the complete virtual debugging and commissioning work, on the basis of the system switch to the real process equipment, complete production </w:t>
      </w:r>
      <w:r>
        <w:rPr>
          <w:rFonts w:ascii="仿宋_GB2312" w:eastAsia="仿宋_GB2312" w:hAnsi="Arial" w:cs="Arial"/>
          <w:bCs/>
          <w:sz w:val="30"/>
        </w:rPr>
        <w:lastRenderedPageBreak/>
        <w:t>monitoring system of the real driving commissioning work.</w:t>
      </w:r>
    </w:p>
    <w:p w:rsidR="0060261D" w:rsidRDefault="008D5889">
      <w:pPr>
        <w:spacing w:line="560" w:lineRule="exact"/>
        <w:ind w:firstLineChars="200" w:firstLine="600"/>
        <w:rPr>
          <w:rFonts w:ascii="仿宋_GB2312" w:eastAsia="仿宋_GB2312" w:hAnsi="Arial" w:cs="Arial"/>
          <w:bCs/>
          <w:sz w:val="30"/>
        </w:rPr>
      </w:pPr>
      <w:r>
        <w:rPr>
          <w:rFonts w:ascii="仿宋_GB2312" w:eastAsia="仿宋_GB2312" w:hAnsi="Arial" w:cs="Arial" w:hint="eastAsia"/>
          <w:bCs/>
          <w:sz w:val="30"/>
        </w:rPr>
        <w:t>6.</w:t>
      </w:r>
      <w:r>
        <w:rPr>
          <w:rFonts w:ascii="仿宋_GB2312" w:eastAsia="仿宋_GB2312" w:hAnsi="Arial" w:cs="Arial"/>
          <w:bCs/>
          <w:sz w:val="30"/>
        </w:rPr>
        <w:t>data analysis and system optimization</w:t>
      </w:r>
    </w:p>
    <w:p w:rsidR="0060261D" w:rsidRDefault="008D5889">
      <w:pPr>
        <w:spacing w:line="560" w:lineRule="exact"/>
        <w:ind w:firstLineChars="200" w:firstLine="600"/>
        <w:rPr>
          <w:rFonts w:ascii="Arial Narrow" w:eastAsia="仿宋_GB2312" w:hAnsi="Arial Narrow" w:cs="Arial"/>
          <w:sz w:val="30"/>
          <w:szCs w:val="30"/>
          <w:highlight w:val="yellow"/>
        </w:rPr>
      </w:pPr>
      <w:r>
        <w:rPr>
          <w:rFonts w:ascii="仿宋_GB2312" w:eastAsia="仿宋_GB2312" w:hAnsi="Arial" w:cs="Arial"/>
          <w:bCs/>
          <w:sz w:val="30"/>
        </w:rPr>
        <w:t>According to the production monitoring system of SCADA data obtained from engineering work of data analysis and formula optimization.</w:t>
      </w:r>
    </w:p>
    <w:p w:rsidR="0060261D" w:rsidRDefault="008D5889" w:rsidP="00735305">
      <w:pPr>
        <w:snapToGrid w:val="0"/>
        <w:spacing w:line="560" w:lineRule="exact"/>
        <w:ind w:firstLineChars="200" w:firstLine="602"/>
        <w:outlineLvl w:val="0"/>
        <w:rPr>
          <w:rFonts w:ascii="黑体" w:eastAsia="黑体" w:hAnsi="黑体"/>
          <w:b/>
          <w:sz w:val="30"/>
          <w:szCs w:val="30"/>
        </w:rPr>
      </w:pPr>
      <w:r>
        <w:rPr>
          <w:rFonts w:ascii="黑体" w:eastAsia="黑体" w:hAnsi="黑体" w:hint="eastAsia"/>
          <w:b/>
          <w:sz w:val="30"/>
          <w:szCs w:val="30"/>
        </w:rPr>
        <w:t>七、竞赛方式（含组队要求、是否邀请境外代表队参赛）</w:t>
      </w:r>
    </w:p>
    <w:p w:rsidR="0060261D" w:rsidRDefault="008D5889" w:rsidP="006F3612">
      <w:pPr>
        <w:adjustRightInd w:val="0"/>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高职组“过程自动化程控保护技术”赛项为团体赛，</w:t>
      </w:r>
      <w:r>
        <w:rPr>
          <w:rFonts w:ascii="Arial Narrow" w:eastAsia="仿宋_GB2312" w:hAnsi="Arial Narrow" w:cs="Arial" w:hint="eastAsia"/>
          <w:sz w:val="30"/>
          <w:szCs w:val="30"/>
        </w:rPr>
        <w:t>2</w:t>
      </w:r>
      <w:r>
        <w:rPr>
          <w:rFonts w:ascii="Arial Narrow" w:eastAsia="仿宋_GB2312" w:hAnsi="Arial Narrow" w:cs="Arial" w:hint="eastAsia"/>
          <w:sz w:val="30"/>
          <w:szCs w:val="30"/>
        </w:rPr>
        <w:t>名选手为一队，共同完成过程自动化程控保护技术赛项的相关工作任务。</w:t>
      </w:r>
      <w:r>
        <w:rPr>
          <w:rFonts w:ascii="仿宋_GB2312" w:eastAsia="仿宋_GB2312" w:hAnsi="仿宋_GB2312" w:cs="仿宋_GB2312" w:hint="eastAsia"/>
          <w:kern w:val="0"/>
          <w:sz w:val="30"/>
          <w:szCs w:val="30"/>
        </w:rPr>
        <w:t>组队方式参考</w:t>
      </w:r>
      <w:r w:rsidR="00CB4EDA">
        <w:rPr>
          <w:rFonts w:ascii="仿宋_GB2312" w:eastAsia="仿宋_GB2312" w:hAnsi="仿宋_GB2312" w:cs="仿宋_GB2312"/>
          <w:kern w:val="0"/>
          <w:sz w:val="30"/>
          <w:szCs w:val="30"/>
        </w:rPr>
        <w:t>《</w:t>
      </w:r>
      <w:r>
        <w:rPr>
          <w:rFonts w:ascii="仿宋_GB2312" w:eastAsia="仿宋_GB2312" w:hAnsi="仿宋_GB2312" w:cs="仿宋_GB2312"/>
          <w:kern w:val="0"/>
          <w:sz w:val="30"/>
          <w:szCs w:val="30"/>
        </w:rPr>
        <w:t>全国职业院校技能大赛参赛报名办法》</w:t>
      </w:r>
      <w:r>
        <w:rPr>
          <w:rFonts w:ascii="仿宋_GB2312" w:eastAsia="仿宋_GB2312" w:hAnsi="仿宋_GB2312" w:cs="仿宋_GB2312" w:hint="eastAsia"/>
          <w:kern w:val="0"/>
          <w:sz w:val="30"/>
          <w:szCs w:val="30"/>
        </w:rPr>
        <w:t>。</w:t>
      </w:r>
      <w:r>
        <w:rPr>
          <w:rFonts w:ascii="Arial Narrow" w:eastAsia="仿宋_GB2312" w:hAnsi="Arial Narrow" w:cs="Arial" w:hint="eastAsia"/>
          <w:sz w:val="30"/>
          <w:szCs w:val="30"/>
        </w:rPr>
        <w:t>注：邀请境外代表参赛。</w:t>
      </w:r>
    </w:p>
    <w:p w:rsidR="0060261D" w:rsidRDefault="008D5889" w:rsidP="00735305">
      <w:pPr>
        <w:snapToGrid w:val="0"/>
        <w:spacing w:line="560" w:lineRule="exact"/>
        <w:ind w:firstLineChars="200" w:firstLine="602"/>
        <w:outlineLvl w:val="0"/>
        <w:rPr>
          <w:rFonts w:ascii="黑体" w:eastAsia="黑体" w:hAnsi="黑体"/>
          <w:b/>
          <w:sz w:val="30"/>
          <w:szCs w:val="30"/>
        </w:rPr>
      </w:pPr>
      <w:r>
        <w:rPr>
          <w:rFonts w:ascii="黑体" w:eastAsia="黑体" w:hAnsi="黑体" w:hint="eastAsia"/>
          <w:b/>
          <w:sz w:val="30"/>
          <w:szCs w:val="30"/>
        </w:rPr>
        <w:t>八、竞赛时间安排与流程</w:t>
      </w:r>
    </w:p>
    <w:p w:rsidR="0040412F" w:rsidRDefault="0040412F">
      <w:pPr>
        <w:snapToGrid w:val="0"/>
        <w:spacing w:line="560" w:lineRule="exact"/>
        <w:ind w:firstLineChars="200" w:firstLine="600"/>
        <w:rPr>
          <w:rFonts w:ascii="仿宋_GB2312" w:eastAsia="仿宋_GB2312" w:hAnsi="仿宋" w:cs="仿宋_GB2312"/>
          <w:sz w:val="30"/>
          <w:szCs w:val="30"/>
        </w:rPr>
      </w:pPr>
      <w:r>
        <w:rPr>
          <w:rFonts w:ascii="仿宋_GB2312" w:eastAsia="仿宋_GB2312" w:hAnsi="仿宋" w:cs="仿宋_GB2312" w:hint="eastAsia"/>
          <w:sz w:val="30"/>
          <w:szCs w:val="30"/>
        </w:rPr>
        <w:t>（一）</w:t>
      </w:r>
      <w:r w:rsidRPr="007D120E">
        <w:rPr>
          <w:rFonts w:ascii="仿宋_GB2312" w:eastAsia="仿宋_GB2312" w:hAnsi="仿宋" w:cs="仿宋_GB2312" w:hint="eastAsia"/>
          <w:sz w:val="30"/>
          <w:szCs w:val="30"/>
        </w:rPr>
        <w:t>竞赛时间：</w:t>
      </w:r>
      <w:r w:rsidRPr="00FA5BA9">
        <w:rPr>
          <w:rFonts w:ascii="仿宋_GB2312" w:eastAsia="仿宋_GB2312" w:hAnsi="仿宋" w:cs="仿宋_GB2312" w:hint="eastAsia"/>
          <w:sz w:val="30"/>
          <w:szCs w:val="30"/>
        </w:rPr>
        <w:t>各竞赛队在规定的时间内（</w:t>
      </w:r>
      <w:r>
        <w:rPr>
          <w:rFonts w:ascii="仿宋_GB2312" w:eastAsia="仿宋_GB2312" w:hAnsi="仿宋" w:cs="仿宋_GB2312" w:hint="eastAsia"/>
          <w:sz w:val="30"/>
          <w:szCs w:val="30"/>
        </w:rPr>
        <w:t>4</w:t>
      </w:r>
      <w:r w:rsidRPr="00FA5BA9">
        <w:rPr>
          <w:rFonts w:ascii="仿宋_GB2312" w:eastAsia="仿宋_GB2312" w:hAnsi="仿宋" w:cs="仿宋_GB2312" w:hint="eastAsia"/>
          <w:sz w:val="30"/>
          <w:szCs w:val="30"/>
        </w:rPr>
        <w:t>小时），完成“竞赛内容”规定的竞赛任务。</w:t>
      </w:r>
    </w:p>
    <w:p w:rsidR="0060261D" w:rsidRDefault="0040412F">
      <w:pPr>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w:t>
      </w:r>
      <w:r w:rsidR="008D5889">
        <w:rPr>
          <w:rFonts w:ascii="仿宋_GB2312" w:eastAsia="仿宋_GB2312" w:hAnsi="仿宋_GB2312" w:cs="仿宋_GB2312" w:hint="eastAsia"/>
          <w:kern w:val="0"/>
          <w:sz w:val="30"/>
          <w:szCs w:val="30"/>
        </w:rPr>
        <w:t>竞赛场次：根据参赛队伍数量确定竞赛场次。</w:t>
      </w:r>
    </w:p>
    <w:p w:rsidR="0060261D" w:rsidRDefault="0040412F">
      <w:pPr>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w:t>
      </w:r>
      <w:r w:rsidR="008D5889">
        <w:rPr>
          <w:rFonts w:ascii="仿宋_GB2312" w:eastAsia="仿宋_GB2312" w:hAnsi="仿宋_GB2312" w:cs="仿宋_GB2312" w:hint="eastAsia"/>
          <w:kern w:val="0"/>
          <w:sz w:val="30"/>
          <w:szCs w:val="30"/>
        </w:rPr>
        <w:t>竞赛流程：参赛队报到——组织参赛选手赛前熟悉场地、介绍比赛规程——举办开赛式——正式比赛（期间组织观摩、交流体验活动）——比赛结束（参赛队上交比赛成果）——成绩评定——闭赛式（赛项点评、公布成绩、颁奖）。</w:t>
      </w:r>
    </w:p>
    <w:p w:rsidR="0060261D" w:rsidRDefault="008D5889">
      <w:pPr>
        <w:snapToGrid w:val="0"/>
        <w:spacing w:line="560" w:lineRule="exact"/>
        <w:jc w:val="center"/>
        <w:rPr>
          <w:rFonts w:ascii="黑体" w:eastAsia="黑体" w:hAnsi="黑体"/>
          <w:b/>
          <w:sz w:val="30"/>
          <w:szCs w:val="30"/>
        </w:rPr>
      </w:pPr>
      <w:r>
        <w:rPr>
          <w:rFonts w:ascii="仿宋_GB2312" w:eastAsia="仿宋_GB2312" w:hAnsi="仿宋_GB2312" w:cs="仿宋_GB2312" w:hint="eastAsia"/>
          <w:kern w:val="0"/>
          <w:sz w:val="30"/>
          <w:szCs w:val="30"/>
        </w:rPr>
        <w:t>表1 竞赛日程及内容</w:t>
      </w:r>
    </w:p>
    <w:tbl>
      <w:tblPr>
        <w:tblpPr w:leftFromText="180" w:rightFromText="180" w:vertAnchor="text" w:horzAnchor="margin" w:tblpXSpec="center" w:tblpY="157"/>
        <w:tblW w:w="85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959"/>
        <w:gridCol w:w="567"/>
        <w:gridCol w:w="1556"/>
        <w:gridCol w:w="3686"/>
        <w:gridCol w:w="1760"/>
      </w:tblGrid>
      <w:tr w:rsidR="0060261D" w:rsidTr="009B0C32">
        <w:trPr>
          <w:trHeight w:val="397"/>
        </w:trPr>
        <w:tc>
          <w:tcPr>
            <w:tcW w:w="959" w:type="dxa"/>
            <w:vAlign w:val="center"/>
          </w:tcPr>
          <w:p w:rsidR="0060261D" w:rsidRDefault="008D5889">
            <w:pPr>
              <w:jc w:val="center"/>
              <w:textAlignment w:val="baseline"/>
              <w:rPr>
                <w:rFonts w:ascii="宋体" w:hAnsi="宋体" w:cs="仿宋_GB2312"/>
                <w:b/>
                <w:spacing w:val="-2"/>
                <w:sz w:val="24"/>
              </w:rPr>
            </w:pPr>
            <w:r>
              <w:rPr>
                <w:rFonts w:ascii="宋体" w:hAnsi="宋体" w:cs="仿宋_GB2312" w:hint="eastAsia"/>
                <w:b/>
                <w:spacing w:val="-2"/>
                <w:sz w:val="24"/>
              </w:rPr>
              <w:t>日期</w:t>
            </w:r>
          </w:p>
        </w:tc>
        <w:tc>
          <w:tcPr>
            <w:tcW w:w="2123" w:type="dxa"/>
            <w:gridSpan w:val="2"/>
            <w:vAlign w:val="center"/>
          </w:tcPr>
          <w:p w:rsidR="0060261D" w:rsidRDefault="008D5889">
            <w:pPr>
              <w:jc w:val="center"/>
              <w:textAlignment w:val="baseline"/>
              <w:rPr>
                <w:rFonts w:ascii="宋体" w:hAnsi="宋体" w:cs="仿宋_GB2312"/>
                <w:b/>
                <w:spacing w:val="-2"/>
                <w:sz w:val="24"/>
              </w:rPr>
            </w:pPr>
            <w:r>
              <w:rPr>
                <w:rFonts w:ascii="宋体" w:hAnsi="宋体" w:cs="仿宋_GB2312" w:hint="eastAsia"/>
                <w:b/>
                <w:spacing w:val="-2"/>
                <w:sz w:val="24"/>
              </w:rPr>
              <w:t>时间</w:t>
            </w:r>
          </w:p>
        </w:tc>
        <w:tc>
          <w:tcPr>
            <w:tcW w:w="3686" w:type="dxa"/>
            <w:vAlign w:val="center"/>
          </w:tcPr>
          <w:p w:rsidR="0060261D" w:rsidRDefault="008D5889">
            <w:pPr>
              <w:jc w:val="center"/>
              <w:textAlignment w:val="baseline"/>
              <w:rPr>
                <w:rFonts w:ascii="宋体" w:hAnsi="宋体" w:cs="仿宋_GB2312"/>
                <w:b/>
                <w:spacing w:val="-2"/>
                <w:sz w:val="24"/>
              </w:rPr>
            </w:pPr>
            <w:r>
              <w:rPr>
                <w:rFonts w:ascii="宋体" w:hAnsi="宋体" w:cs="仿宋_GB2312" w:hint="eastAsia"/>
                <w:b/>
                <w:spacing w:val="-2"/>
                <w:sz w:val="24"/>
              </w:rPr>
              <w:t>内容</w:t>
            </w:r>
          </w:p>
        </w:tc>
        <w:tc>
          <w:tcPr>
            <w:tcW w:w="1760" w:type="dxa"/>
            <w:vAlign w:val="center"/>
          </w:tcPr>
          <w:p w:rsidR="0060261D" w:rsidRDefault="008D5889">
            <w:pPr>
              <w:jc w:val="center"/>
              <w:textAlignment w:val="baseline"/>
              <w:rPr>
                <w:rFonts w:ascii="宋体" w:hAnsi="宋体" w:cs="仿宋_GB2312"/>
                <w:b/>
                <w:spacing w:val="-2"/>
                <w:sz w:val="24"/>
              </w:rPr>
            </w:pPr>
            <w:r>
              <w:rPr>
                <w:rFonts w:ascii="宋体" w:hAnsi="宋体" w:cs="仿宋_GB2312" w:hint="eastAsia"/>
                <w:b/>
                <w:spacing w:val="-2"/>
                <w:sz w:val="24"/>
              </w:rPr>
              <w:t>地点</w:t>
            </w:r>
          </w:p>
        </w:tc>
      </w:tr>
      <w:tr w:rsidR="0060261D" w:rsidTr="009B0C32">
        <w:trPr>
          <w:trHeight w:val="397"/>
        </w:trPr>
        <w:tc>
          <w:tcPr>
            <w:tcW w:w="959" w:type="dxa"/>
            <w:vMerge w:val="restart"/>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第一天</w:t>
            </w:r>
          </w:p>
        </w:tc>
        <w:tc>
          <w:tcPr>
            <w:tcW w:w="2123" w:type="dxa"/>
            <w:gridSpan w:val="2"/>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下午15:00前</w:t>
            </w:r>
          </w:p>
        </w:tc>
        <w:tc>
          <w:tcPr>
            <w:tcW w:w="368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接站、报到</w:t>
            </w:r>
          </w:p>
        </w:tc>
        <w:tc>
          <w:tcPr>
            <w:tcW w:w="1760"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酒店</w:t>
            </w:r>
          </w:p>
        </w:tc>
      </w:tr>
      <w:tr w:rsidR="0060261D" w:rsidTr="009B0C32">
        <w:trPr>
          <w:trHeight w:val="397"/>
        </w:trPr>
        <w:tc>
          <w:tcPr>
            <w:tcW w:w="959" w:type="dxa"/>
            <w:vMerge/>
            <w:vAlign w:val="center"/>
          </w:tcPr>
          <w:p w:rsidR="0060261D" w:rsidRDefault="0060261D">
            <w:pPr>
              <w:jc w:val="center"/>
              <w:textAlignment w:val="baseline"/>
              <w:rPr>
                <w:rFonts w:ascii="宋体" w:hAnsi="宋体" w:cs="仿宋_GB2312"/>
                <w:bCs/>
                <w:spacing w:val="-2"/>
                <w:sz w:val="24"/>
              </w:rPr>
            </w:pPr>
          </w:p>
        </w:tc>
        <w:tc>
          <w:tcPr>
            <w:tcW w:w="2123" w:type="dxa"/>
            <w:gridSpan w:val="2"/>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15:30-16:00</w:t>
            </w:r>
          </w:p>
        </w:tc>
        <w:tc>
          <w:tcPr>
            <w:tcW w:w="368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开幕式</w:t>
            </w:r>
          </w:p>
        </w:tc>
        <w:tc>
          <w:tcPr>
            <w:tcW w:w="1760"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报告厅</w:t>
            </w:r>
          </w:p>
        </w:tc>
      </w:tr>
      <w:tr w:rsidR="0060261D" w:rsidTr="009B0C32">
        <w:trPr>
          <w:trHeight w:val="397"/>
        </w:trPr>
        <w:tc>
          <w:tcPr>
            <w:tcW w:w="959" w:type="dxa"/>
            <w:vMerge/>
            <w:vAlign w:val="center"/>
          </w:tcPr>
          <w:p w:rsidR="0060261D" w:rsidRDefault="0060261D">
            <w:pPr>
              <w:jc w:val="center"/>
              <w:textAlignment w:val="baseline"/>
              <w:rPr>
                <w:rFonts w:ascii="宋体" w:hAnsi="宋体" w:cs="仿宋_GB2312"/>
                <w:bCs/>
                <w:spacing w:val="-2"/>
                <w:sz w:val="24"/>
              </w:rPr>
            </w:pPr>
          </w:p>
        </w:tc>
        <w:tc>
          <w:tcPr>
            <w:tcW w:w="2123" w:type="dxa"/>
            <w:gridSpan w:val="2"/>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16:00-16:30</w:t>
            </w:r>
          </w:p>
        </w:tc>
        <w:tc>
          <w:tcPr>
            <w:tcW w:w="368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领队会（竞赛场次抽签、赛前说明）</w:t>
            </w:r>
          </w:p>
        </w:tc>
        <w:tc>
          <w:tcPr>
            <w:tcW w:w="1760"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报告厅</w:t>
            </w:r>
          </w:p>
        </w:tc>
      </w:tr>
      <w:tr w:rsidR="0060261D" w:rsidTr="009B0C32">
        <w:trPr>
          <w:trHeight w:val="397"/>
        </w:trPr>
        <w:tc>
          <w:tcPr>
            <w:tcW w:w="959" w:type="dxa"/>
            <w:vMerge/>
            <w:vAlign w:val="center"/>
          </w:tcPr>
          <w:p w:rsidR="0060261D" w:rsidRDefault="0060261D">
            <w:pPr>
              <w:jc w:val="center"/>
              <w:textAlignment w:val="baseline"/>
              <w:rPr>
                <w:rFonts w:ascii="宋体" w:hAnsi="宋体" w:cs="仿宋_GB2312"/>
                <w:bCs/>
                <w:spacing w:val="-2"/>
                <w:sz w:val="24"/>
              </w:rPr>
            </w:pPr>
          </w:p>
        </w:tc>
        <w:tc>
          <w:tcPr>
            <w:tcW w:w="2123" w:type="dxa"/>
            <w:gridSpan w:val="2"/>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16:30-17:00</w:t>
            </w:r>
          </w:p>
        </w:tc>
        <w:tc>
          <w:tcPr>
            <w:tcW w:w="368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选手熟悉赛场</w:t>
            </w:r>
          </w:p>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（限定在观摩区域，不进入比赛区域）</w:t>
            </w:r>
          </w:p>
        </w:tc>
        <w:tc>
          <w:tcPr>
            <w:tcW w:w="1760"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赛场</w:t>
            </w:r>
          </w:p>
        </w:tc>
      </w:tr>
      <w:tr w:rsidR="0060261D" w:rsidTr="009B0C32">
        <w:trPr>
          <w:trHeight w:val="397"/>
        </w:trPr>
        <w:tc>
          <w:tcPr>
            <w:tcW w:w="959" w:type="dxa"/>
            <w:vMerge w:val="restart"/>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第二天</w:t>
            </w:r>
          </w:p>
        </w:tc>
        <w:tc>
          <w:tcPr>
            <w:tcW w:w="567" w:type="dxa"/>
            <w:vMerge w:val="restart"/>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第</w:t>
            </w:r>
            <w:r>
              <w:rPr>
                <w:rFonts w:ascii="宋体" w:hAnsi="宋体" w:cs="仿宋_GB2312" w:hint="eastAsia"/>
                <w:bCs/>
                <w:spacing w:val="-2"/>
                <w:sz w:val="24"/>
              </w:rPr>
              <w:lastRenderedPageBreak/>
              <w:t>一场</w:t>
            </w:r>
          </w:p>
        </w:tc>
        <w:tc>
          <w:tcPr>
            <w:tcW w:w="155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lastRenderedPageBreak/>
              <w:t>6:40</w:t>
            </w:r>
          </w:p>
        </w:tc>
        <w:tc>
          <w:tcPr>
            <w:tcW w:w="368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第一场选手集合上车</w:t>
            </w:r>
          </w:p>
        </w:tc>
        <w:tc>
          <w:tcPr>
            <w:tcW w:w="1760"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酒店</w:t>
            </w:r>
          </w:p>
        </w:tc>
      </w:tr>
      <w:tr w:rsidR="0060261D" w:rsidTr="009B0C32">
        <w:trPr>
          <w:trHeight w:val="397"/>
        </w:trPr>
        <w:tc>
          <w:tcPr>
            <w:tcW w:w="959" w:type="dxa"/>
            <w:vMerge/>
            <w:vAlign w:val="center"/>
          </w:tcPr>
          <w:p w:rsidR="0060261D" w:rsidRDefault="0060261D">
            <w:pPr>
              <w:jc w:val="center"/>
              <w:textAlignment w:val="baseline"/>
              <w:rPr>
                <w:rFonts w:ascii="宋体" w:hAnsi="宋体" w:cs="仿宋_GB2312"/>
                <w:bCs/>
                <w:spacing w:val="-2"/>
                <w:sz w:val="24"/>
              </w:rPr>
            </w:pPr>
          </w:p>
        </w:tc>
        <w:tc>
          <w:tcPr>
            <w:tcW w:w="567" w:type="dxa"/>
            <w:vMerge/>
            <w:vAlign w:val="center"/>
          </w:tcPr>
          <w:p w:rsidR="0060261D" w:rsidRDefault="0060261D">
            <w:pPr>
              <w:jc w:val="center"/>
              <w:textAlignment w:val="baseline"/>
              <w:rPr>
                <w:rFonts w:ascii="宋体" w:hAnsi="宋体" w:cs="仿宋_GB2312"/>
                <w:bCs/>
                <w:spacing w:val="-2"/>
                <w:sz w:val="24"/>
              </w:rPr>
            </w:pPr>
          </w:p>
        </w:tc>
        <w:tc>
          <w:tcPr>
            <w:tcW w:w="155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7:00</w:t>
            </w:r>
          </w:p>
        </w:tc>
        <w:tc>
          <w:tcPr>
            <w:tcW w:w="368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第一场选手到达赛场检录</w:t>
            </w:r>
          </w:p>
        </w:tc>
        <w:tc>
          <w:tcPr>
            <w:tcW w:w="1760"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赛场</w:t>
            </w:r>
          </w:p>
        </w:tc>
      </w:tr>
      <w:tr w:rsidR="0060261D" w:rsidTr="009B0C32">
        <w:trPr>
          <w:trHeight w:val="397"/>
        </w:trPr>
        <w:tc>
          <w:tcPr>
            <w:tcW w:w="959" w:type="dxa"/>
            <w:vMerge/>
            <w:vAlign w:val="center"/>
          </w:tcPr>
          <w:p w:rsidR="0060261D" w:rsidRDefault="0060261D">
            <w:pPr>
              <w:jc w:val="center"/>
              <w:textAlignment w:val="baseline"/>
              <w:rPr>
                <w:rFonts w:ascii="宋体" w:hAnsi="宋体" w:cs="仿宋_GB2312"/>
                <w:bCs/>
                <w:spacing w:val="-2"/>
                <w:sz w:val="24"/>
              </w:rPr>
            </w:pPr>
          </w:p>
        </w:tc>
        <w:tc>
          <w:tcPr>
            <w:tcW w:w="567" w:type="dxa"/>
            <w:vMerge/>
            <w:vAlign w:val="center"/>
          </w:tcPr>
          <w:p w:rsidR="0060261D" w:rsidRDefault="0060261D">
            <w:pPr>
              <w:jc w:val="center"/>
              <w:textAlignment w:val="baseline"/>
              <w:rPr>
                <w:rFonts w:ascii="宋体" w:hAnsi="宋体" w:cs="仿宋_GB2312"/>
                <w:bCs/>
                <w:spacing w:val="-2"/>
                <w:sz w:val="24"/>
              </w:rPr>
            </w:pPr>
          </w:p>
        </w:tc>
        <w:tc>
          <w:tcPr>
            <w:tcW w:w="1556" w:type="dxa"/>
            <w:vAlign w:val="center"/>
          </w:tcPr>
          <w:p w:rsidR="0060261D" w:rsidRDefault="008D5889">
            <w:pPr>
              <w:jc w:val="center"/>
              <w:textAlignment w:val="baseline"/>
              <w:rPr>
                <w:rFonts w:ascii="宋体" w:hAnsi="宋体" w:cs="宋体"/>
                <w:bCs/>
                <w:spacing w:val="-2"/>
                <w:sz w:val="24"/>
              </w:rPr>
            </w:pPr>
            <w:r>
              <w:rPr>
                <w:rFonts w:ascii="宋体" w:hAnsi="宋体" w:cs="宋体" w:hint="eastAsia"/>
                <w:bCs/>
                <w:spacing w:val="-2"/>
                <w:sz w:val="24"/>
              </w:rPr>
              <w:t>7:10-7:30</w:t>
            </w:r>
          </w:p>
        </w:tc>
        <w:tc>
          <w:tcPr>
            <w:tcW w:w="3686" w:type="dxa"/>
            <w:vAlign w:val="center"/>
          </w:tcPr>
          <w:p w:rsidR="0060261D" w:rsidRDefault="008D5889">
            <w:pPr>
              <w:jc w:val="center"/>
              <w:textAlignment w:val="baseline"/>
              <w:rPr>
                <w:rFonts w:ascii="宋体" w:hAnsi="宋体" w:cs="宋体"/>
                <w:bCs/>
                <w:spacing w:val="-2"/>
                <w:sz w:val="24"/>
              </w:rPr>
            </w:pPr>
            <w:r>
              <w:rPr>
                <w:rFonts w:ascii="宋体" w:hAnsi="宋体" w:cs="宋体" w:hint="eastAsia"/>
                <w:bCs/>
                <w:spacing w:val="-2"/>
                <w:sz w:val="24"/>
              </w:rPr>
              <w:t>第一</w:t>
            </w:r>
            <w:r>
              <w:rPr>
                <w:rFonts w:ascii="宋体" w:hAnsi="宋体" w:cs="仿宋_GB2312" w:hint="eastAsia"/>
                <w:bCs/>
                <w:spacing w:val="-2"/>
                <w:sz w:val="24"/>
              </w:rPr>
              <w:t>场</w:t>
            </w:r>
            <w:r>
              <w:rPr>
                <w:rFonts w:ascii="宋体" w:hAnsi="宋体" w:cs="宋体" w:hint="eastAsia"/>
                <w:bCs/>
                <w:spacing w:val="-2"/>
                <w:sz w:val="24"/>
              </w:rPr>
              <w:t>选手赛位抽签、就位准备</w:t>
            </w:r>
          </w:p>
        </w:tc>
        <w:tc>
          <w:tcPr>
            <w:tcW w:w="1760" w:type="dxa"/>
            <w:vAlign w:val="center"/>
          </w:tcPr>
          <w:p w:rsidR="0060261D" w:rsidRDefault="008D5889">
            <w:pPr>
              <w:jc w:val="center"/>
              <w:textAlignment w:val="baseline"/>
              <w:rPr>
                <w:rFonts w:ascii="宋体" w:hAnsi="宋体" w:cs="宋体"/>
                <w:bCs/>
                <w:spacing w:val="-2"/>
                <w:sz w:val="24"/>
              </w:rPr>
            </w:pPr>
            <w:r>
              <w:rPr>
                <w:rFonts w:ascii="宋体" w:hAnsi="宋体" w:cs="宋体" w:hint="eastAsia"/>
                <w:bCs/>
                <w:spacing w:val="-2"/>
                <w:sz w:val="24"/>
              </w:rPr>
              <w:t>赛场</w:t>
            </w:r>
          </w:p>
        </w:tc>
      </w:tr>
      <w:tr w:rsidR="0060261D" w:rsidTr="009B0C32">
        <w:trPr>
          <w:trHeight w:val="397"/>
        </w:trPr>
        <w:tc>
          <w:tcPr>
            <w:tcW w:w="959" w:type="dxa"/>
            <w:vMerge/>
            <w:vAlign w:val="center"/>
          </w:tcPr>
          <w:p w:rsidR="0060261D" w:rsidRDefault="0060261D">
            <w:pPr>
              <w:jc w:val="center"/>
              <w:textAlignment w:val="baseline"/>
              <w:rPr>
                <w:rFonts w:ascii="宋体" w:hAnsi="宋体" w:cs="仿宋_GB2312"/>
                <w:bCs/>
                <w:spacing w:val="-2"/>
                <w:sz w:val="24"/>
              </w:rPr>
            </w:pPr>
          </w:p>
        </w:tc>
        <w:tc>
          <w:tcPr>
            <w:tcW w:w="567" w:type="dxa"/>
            <w:vMerge/>
            <w:vAlign w:val="center"/>
          </w:tcPr>
          <w:p w:rsidR="0060261D" w:rsidRDefault="0060261D">
            <w:pPr>
              <w:jc w:val="center"/>
              <w:textAlignment w:val="baseline"/>
              <w:rPr>
                <w:rFonts w:ascii="宋体" w:hAnsi="宋体" w:cs="仿宋_GB2312"/>
                <w:bCs/>
                <w:spacing w:val="-2"/>
                <w:sz w:val="24"/>
              </w:rPr>
            </w:pPr>
          </w:p>
        </w:tc>
        <w:tc>
          <w:tcPr>
            <w:tcW w:w="155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7:30-11:30</w:t>
            </w:r>
          </w:p>
        </w:tc>
        <w:tc>
          <w:tcPr>
            <w:tcW w:w="368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第一场选手正式比赛</w:t>
            </w:r>
          </w:p>
        </w:tc>
        <w:tc>
          <w:tcPr>
            <w:tcW w:w="1760"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赛场</w:t>
            </w:r>
          </w:p>
        </w:tc>
      </w:tr>
      <w:tr w:rsidR="0060261D" w:rsidTr="009B0C32">
        <w:trPr>
          <w:trHeight w:val="397"/>
        </w:trPr>
        <w:tc>
          <w:tcPr>
            <w:tcW w:w="959" w:type="dxa"/>
            <w:vMerge/>
            <w:vAlign w:val="center"/>
          </w:tcPr>
          <w:p w:rsidR="0060261D" w:rsidRDefault="0060261D">
            <w:pPr>
              <w:jc w:val="center"/>
              <w:textAlignment w:val="baseline"/>
              <w:rPr>
                <w:rFonts w:ascii="宋体" w:hAnsi="宋体" w:cs="仿宋_GB2312"/>
                <w:bCs/>
                <w:spacing w:val="-2"/>
                <w:sz w:val="24"/>
              </w:rPr>
            </w:pPr>
          </w:p>
        </w:tc>
        <w:tc>
          <w:tcPr>
            <w:tcW w:w="567" w:type="dxa"/>
            <w:vMerge/>
            <w:vAlign w:val="center"/>
          </w:tcPr>
          <w:p w:rsidR="0060261D" w:rsidRDefault="0060261D">
            <w:pPr>
              <w:jc w:val="center"/>
              <w:textAlignment w:val="baseline"/>
              <w:rPr>
                <w:rFonts w:ascii="宋体" w:hAnsi="宋体" w:cs="仿宋_GB2312"/>
                <w:bCs/>
                <w:spacing w:val="-2"/>
                <w:sz w:val="24"/>
              </w:rPr>
            </w:pPr>
          </w:p>
        </w:tc>
        <w:tc>
          <w:tcPr>
            <w:tcW w:w="155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11:30-13:00</w:t>
            </w:r>
          </w:p>
        </w:tc>
        <w:tc>
          <w:tcPr>
            <w:tcW w:w="368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第一场比赛成绩评定</w:t>
            </w:r>
          </w:p>
        </w:tc>
        <w:tc>
          <w:tcPr>
            <w:tcW w:w="1760"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赛场</w:t>
            </w:r>
          </w:p>
        </w:tc>
      </w:tr>
      <w:tr w:rsidR="0060261D" w:rsidTr="009B0C32">
        <w:trPr>
          <w:trHeight w:val="397"/>
        </w:trPr>
        <w:tc>
          <w:tcPr>
            <w:tcW w:w="959" w:type="dxa"/>
            <w:vMerge/>
            <w:vAlign w:val="center"/>
          </w:tcPr>
          <w:p w:rsidR="0060261D" w:rsidRDefault="0060261D">
            <w:pPr>
              <w:jc w:val="center"/>
              <w:textAlignment w:val="baseline"/>
              <w:rPr>
                <w:rFonts w:ascii="宋体" w:hAnsi="宋体" w:cs="仿宋_GB2312"/>
                <w:bCs/>
                <w:spacing w:val="-2"/>
                <w:sz w:val="24"/>
              </w:rPr>
            </w:pPr>
          </w:p>
        </w:tc>
        <w:tc>
          <w:tcPr>
            <w:tcW w:w="567" w:type="dxa"/>
            <w:vMerge w:val="restart"/>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第二场</w:t>
            </w:r>
          </w:p>
        </w:tc>
        <w:tc>
          <w:tcPr>
            <w:tcW w:w="155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10:30</w:t>
            </w:r>
          </w:p>
        </w:tc>
        <w:tc>
          <w:tcPr>
            <w:tcW w:w="368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第二场选手集合上车</w:t>
            </w:r>
          </w:p>
        </w:tc>
        <w:tc>
          <w:tcPr>
            <w:tcW w:w="1760"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酒店</w:t>
            </w:r>
          </w:p>
        </w:tc>
      </w:tr>
      <w:tr w:rsidR="0060261D" w:rsidTr="009B0C32">
        <w:trPr>
          <w:trHeight w:val="397"/>
        </w:trPr>
        <w:tc>
          <w:tcPr>
            <w:tcW w:w="959" w:type="dxa"/>
            <w:vMerge/>
            <w:vAlign w:val="center"/>
          </w:tcPr>
          <w:p w:rsidR="0060261D" w:rsidRDefault="0060261D">
            <w:pPr>
              <w:jc w:val="center"/>
              <w:textAlignment w:val="baseline"/>
              <w:rPr>
                <w:rFonts w:ascii="宋体" w:hAnsi="宋体" w:cs="仿宋_GB2312"/>
                <w:bCs/>
                <w:spacing w:val="-2"/>
                <w:sz w:val="24"/>
              </w:rPr>
            </w:pPr>
          </w:p>
        </w:tc>
        <w:tc>
          <w:tcPr>
            <w:tcW w:w="567" w:type="dxa"/>
            <w:vMerge/>
            <w:vAlign w:val="center"/>
          </w:tcPr>
          <w:p w:rsidR="0060261D" w:rsidRDefault="0060261D">
            <w:pPr>
              <w:jc w:val="center"/>
              <w:textAlignment w:val="baseline"/>
              <w:rPr>
                <w:rFonts w:ascii="宋体" w:hAnsi="宋体" w:cs="仿宋_GB2312"/>
                <w:bCs/>
                <w:spacing w:val="-2"/>
                <w:sz w:val="24"/>
              </w:rPr>
            </w:pPr>
          </w:p>
        </w:tc>
        <w:tc>
          <w:tcPr>
            <w:tcW w:w="155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10:45</w:t>
            </w:r>
          </w:p>
        </w:tc>
        <w:tc>
          <w:tcPr>
            <w:tcW w:w="368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第二场选手检录进入隔离休息室</w:t>
            </w:r>
          </w:p>
        </w:tc>
        <w:tc>
          <w:tcPr>
            <w:tcW w:w="1760"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隔离区</w:t>
            </w:r>
          </w:p>
        </w:tc>
      </w:tr>
      <w:tr w:rsidR="0060261D" w:rsidTr="009B0C32">
        <w:trPr>
          <w:trHeight w:val="397"/>
        </w:trPr>
        <w:tc>
          <w:tcPr>
            <w:tcW w:w="959" w:type="dxa"/>
            <w:vMerge/>
            <w:vAlign w:val="center"/>
          </w:tcPr>
          <w:p w:rsidR="0060261D" w:rsidRDefault="0060261D">
            <w:pPr>
              <w:jc w:val="center"/>
              <w:textAlignment w:val="baseline"/>
              <w:rPr>
                <w:rFonts w:ascii="宋体" w:hAnsi="宋体" w:cs="仿宋_GB2312"/>
                <w:bCs/>
                <w:spacing w:val="-2"/>
                <w:sz w:val="24"/>
              </w:rPr>
            </w:pPr>
          </w:p>
        </w:tc>
        <w:tc>
          <w:tcPr>
            <w:tcW w:w="567" w:type="dxa"/>
            <w:vMerge/>
            <w:vAlign w:val="center"/>
          </w:tcPr>
          <w:p w:rsidR="0060261D" w:rsidRDefault="0060261D">
            <w:pPr>
              <w:jc w:val="center"/>
              <w:textAlignment w:val="baseline"/>
              <w:rPr>
                <w:rFonts w:ascii="宋体" w:hAnsi="宋体" w:cs="仿宋_GB2312"/>
                <w:bCs/>
                <w:spacing w:val="-2"/>
                <w:sz w:val="24"/>
              </w:rPr>
            </w:pPr>
          </w:p>
        </w:tc>
        <w:tc>
          <w:tcPr>
            <w:tcW w:w="155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11:00-13:30</w:t>
            </w:r>
          </w:p>
        </w:tc>
        <w:tc>
          <w:tcPr>
            <w:tcW w:w="368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第二场选手隔离休息（午餐）</w:t>
            </w:r>
          </w:p>
        </w:tc>
        <w:tc>
          <w:tcPr>
            <w:tcW w:w="1760"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隔离区</w:t>
            </w:r>
          </w:p>
        </w:tc>
      </w:tr>
      <w:tr w:rsidR="0060261D" w:rsidTr="009B0C32">
        <w:trPr>
          <w:trHeight w:val="397"/>
        </w:trPr>
        <w:tc>
          <w:tcPr>
            <w:tcW w:w="959" w:type="dxa"/>
            <w:vMerge/>
            <w:vAlign w:val="center"/>
          </w:tcPr>
          <w:p w:rsidR="0060261D" w:rsidRDefault="0060261D">
            <w:pPr>
              <w:jc w:val="center"/>
              <w:textAlignment w:val="baseline"/>
              <w:rPr>
                <w:rFonts w:ascii="宋体" w:hAnsi="宋体" w:cs="仿宋_GB2312"/>
                <w:bCs/>
                <w:spacing w:val="-2"/>
                <w:sz w:val="24"/>
              </w:rPr>
            </w:pPr>
          </w:p>
        </w:tc>
        <w:tc>
          <w:tcPr>
            <w:tcW w:w="567" w:type="dxa"/>
            <w:vMerge/>
            <w:vAlign w:val="center"/>
          </w:tcPr>
          <w:p w:rsidR="0060261D" w:rsidRDefault="0060261D">
            <w:pPr>
              <w:jc w:val="center"/>
              <w:textAlignment w:val="baseline"/>
              <w:rPr>
                <w:rFonts w:ascii="宋体" w:hAnsi="宋体" w:cs="仿宋_GB2312"/>
                <w:bCs/>
                <w:spacing w:val="-2"/>
                <w:sz w:val="24"/>
              </w:rPr>
            </w:pPr>
          </w:p>
        </w:tc>
        <w:tc>
          <w:tcPr>
            <w:tcW w:w="155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13:30</w:t>
            </w:r>
          </w:p>
        </w:tc>
        <w:tc>
          <w:tcPr>
            <w:tcW w:w="368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第二场选手到达赛场检录</w:t>
            </w:r>
          </w:p>
        </w:tc>
        <w:tc>
          <w:tcPr>
            <w:tcW w:w="1760"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赛场</w:t>
            </w:r>
          </w:p>
        </w:tc>
      </w:tr>
      <w:tr w:rsidR="0060261D" w:rsidTr="009B0C32">
        <w:trPr>
          <w:trHeight w:val="397"/>
        </w:trPr>
        <w:tc>
          <w:tcPr>
            <w:tcW w:w="959" w:type="dxa"/>
            <w:vMerge/>
            <w:vAlign w:val="center"/>
          </w:tcPr>
          <w:p w:rsidR="0060261D" w:rsidRDefault="0060261D">
            <w:pPr>
              <w:jc w:val="center"/>
              <w:textAlignment w:val="baseline"/>
              <w:rPr>
                <w:rFonts w:ascii="宋体" w:hAnsi="宋体" w:cs="仿宋_GB2312"/>
                <w:bCs/>
                <w:spacing w:val="-2"/>
                <w:sz w:val="24"/>
              </w:rPr>
            </w:pPr>
          </w:p>
        </w:tc>
        <w:tc>
          <w:tcPr>
            <w:tcW w:w="567" w:type="dxa"/>
            <w:vMerge/>
            <w:vAlign w:val="center"/>
          </w:tcPr>
          <w:p w:rsidR="0060261D" w:rsidRDefault="0060261D">
            <w:pPr>
              <w:jc w:val="center"/>
              <w:textAlignment w:val="baseline"/>
              <w:rPr>
                <w:rFonts w:ascii="宋体" w:hAnsi="宋体" w:cs="仿宋_GB2312"/>
                <w:bCs/>
                <w:spacing w:val="-2"/>
                <w:sz w:val="24"/>
              </w:rPr>
            </w:pPr>
          </w:p>
        </w:tc>
        <w:tc>
          <w:tcPr>
            <w:tcW w:w="1556" w:type="dxa"/>
            <w:vAlign w:val="center"/>
          </w:tcPr>
          <w:p w:rsidR="0060261D" w:rsidRDefault="008D5889">
            <w:pPr>
              <w:jc w:val="center"/>
              <w:textAlignment w:val="baseline"/>
              <w:rPr>
                <w:rFonts w:ascii="宋体" w:hAnsi="宋体" w:cs="宋体"/>
                <w:bCs/>
                <w:spacing w:val="-2"/>
                <w:sz w:val="24"/>
              </w:rPr>
            </w:pPr>
            <w:r>
              <w:rPr>
                <w:rFonts w:ascii="宋体" w:hAnsi="宋体" w:cs="宋体" w:hint="eastAsia"/>
                <w:bCs/>
                <w:spacing w:val="-2"/>
                <w:sz w:val="24"/>
              </w:rPr>
              <w:t>13:40-14:00</w:t>
            </w:r>
          </w:p>
        </w:tc>
        <w:tc>
          <w:tcPr>
            <w:tcW w:w="3686" w:type="dxa"/>
            <w:vAlign w:val="center"/>
          </w:tcPr>
          <w:p w:rsidR="0060261D" w:rsidRDefault="008D5889">
            <w:pPr>
              <w:jc w:val="center"/>
              <w:textAlignment w:val="baseline"/>
              <w:rPr>
                <w:rFonts w:ascii="宋体" w:hAnsi="宋体" w:cs="宋体"/>
                <w:bCs/>
                <w:spacing w:val="-2"/>
                <w:sz w:val="24"/>
              </w:rPr>
            </w:pPr>
            <w:r>
              <w:rPr>
                <w:rFonts w:ascii="宋体" w:hAnsi="宋体" w:cs="宋体" w:hint="eastAsia"/>
                <w:bCs/>
                <w:spacing w:val="-2"/>
                <w:sz w:val="24"/>
              </w:rPr>
              <w:t>第二</w:t>
            </w:r>
            <w:r>
              <w:rPr>
                <w:rFonts w:ascii="宋体" w:hAnsi="宋体" w:cs="仿宋_GB2312" w:hint="eastAsia"/>
                <w:bCs/>
                <w:spacing w:val="-2"/>
                <w:sz w:val="24"/>
              </w:rPr>
              <w:t>场</w:t>
            </w:r>
            <w:r>
              <w:rPr>
                <w:rFonts w:ascii="宋体" w:hAnsi="宋体" w:cs="宋体" w:hint="eastAsia"/>
                <w:bCs/>
                <w:spacing w:val="-2"/>
                <w:sz w:val="24"/>
              </w:rPr>
              <w:t>选手赛位抽签、就位准备</w:t>
            </w:r>
          </w:p>
        </w:tc>
        <w:tc>
          <w:tcPr>
            <w:tcW w:w="1760" w:type="dxa"/>
            <w:vAlign w:val="center"/>
          </w:tcPr>
          <w:p w:rsidR="0060261D" w:rsidRDefault="008D5889">
            <w:pPr>
              <w:jc w:val="center"/>
              <w:textAlignment w:val="baseline"/>
              <w:rPr>
                <w:rFonts w:ascii="宋体" w:hAnsi="宋体" w:cs="宋体"/>
                <w:bCs/>
                <w:spacing w:val="-2"/>
                <w:sz w:val="24"/>
              </w:rPr>
            </w:pPr>
            <w:r>
              <w:rPr>
                <w:rFonts w:ascii="宋体" w:hAnsi="宋体" w:cs="宋体" w:hint="eastAsia"/>
                <w:bCs/>
                <w:spacing w:val="-2"/>
                <w:sz w:val="24"/>
              </w:rPr>
              <w:t>赛场</w:t>
            </w:r>
          </w:p>
        </w:tc>
      </w:tr>
      <w:tr w:rsidR="0060261D" w:rsidTr="009B0C32">
        <w:trPr>
          <w:trHeight w:val="397"/>
        </w:trPr>
        <w:tc>
          <w:tcPr>
            <w:tcW w:w="959" w:type="dxa"/>
            <w:vMerge/>
            <w:vAlign w:val="center"/>
          </w:tcPr>
          <w:p w:rsidR="0060261D" w:rsidRDefault="0060261D">
            <w:pPr>
              <w:jc w:val="center"/>
              <w:textAlignment w:val="baseline"/>
              <w:rPr>
                <w:rFonts w:ascii="宋体" w:hAnsi="宋体" w:cs="仿宋_GB2312"/>
                <w:bCs/>
                <w:spacing w:val="-2"/>
                <w:sz w:val="24"/>
              </w:rPr>
            </w:pPr>
          </w:p>
        </w:tc>
        <w:tc>
          <w:tcPr>
            <w:tcW w:w="567" w:type="dxa"/>
            <w:vMerge/>
            <w:vAlign w:val="center"/>
          </w:tcPr>
          <w:p w:rsidR="0060261D" w:rsidRDefault="0060261D">
            <w:pPr>
              <w:jc w:val="center"/>
              <w:textAlignment w:val="baseline"/>
              <w:rPr>
                <w:rFonts w:ascii="宋体" w:hAnsi="宋体" w:cs="仿宋_GB2312"/>
                <w:bCs/>
                <w:spacing w:val="-2"/>
                <w:sz w:val="24"/>
              </w:rPr>
            </w:pPr>
          </w:p>
        </w:tc>
        <w:tc>
          <w:tcPr>
            <w:tcW w:w="155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14:00-18:00</w:t>
            </w:r>
          </w:p>
        </w:tc>
        <w:tc>
          <w:tcPr>
            <w:tcW w:w="368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第二批选手正式比赛</w:t>
            </w:r>
          </w:p>
        </w:tc>
        <w:tc>
          <w:tcPr>
            <w:tcW w:w="1760"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赛场</w:t>
            </w:r>
          </w:p>
        </w:tc>
      </w:tr>
      <w:tr w:rsidR="0060261D" w:rsidTr="009B0C32">
        <w:trPr>
          <w:trHeight w:val="397"/>
        </w:trPr>
        <w:tc>
          <w:tcPr>
            <w:tcW w:w="959" w:type="dxa"/>
            <w:vMerge/>
            <w:vAlign w:val="center"/>
          </w:tcPr>
          <w:p w:rsidR="0060261D" w:rsidRDefault="0060261D">
            <w:pPr>
              <w:jc w:val="center"/>
              <w:textAlignment w:val="baseline"/>
              <w:rPr>
                <w:rFonts w:ascii="宋体" w:hAnsi="宋体" w:cs="仿宋_GB2312"/>
                <w:bCs/>
                <w:spacing w:val="-2"/>
                <w:sz w:val="24"/>
              </w:rPr>
            </w:pPr>
          </w:p>
        </w:tc>
        <w:tc>
          <w:tcPr>
            <w:tcW w:w="567" w:type="dxa"/>
            <w:vMerge/>
            <w:vAlign w:val="center"/>
          </w:tcPr>
          <w:p w:rsidR="0060261D" w:rsidRDefault="0060261D">
            <w:pPr>
              <w:jc w:val="center"/>
              <w:textAlignment w:val="baseline"/>
              <w:rPr>
                <w:rFonts w:ascii="宋体" w:hAnsi="宋体" w:cs="仿宋_GB2312"/>
                <w:bCs/>
                <w:spacing w:val="-2"/>
                <w:sz w:val="24"/>
              </w:rPr>
            </w:pPr>
          </w:p>
        </w:tc>
        <w:tc>
          <w:tcPr>
            <w:tcW w:w="155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15:00</w:t>
            </w:r>
          </w:p>
        </w:tc>
        <w:tc>
          <w:tcPr>
            <w:tcW w:w="368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观摩区域对外开放</w:t>
            </w:r>
          </w:p>
        </w:tc>
        <w:tc>
          <w:tcPr>
            <w:tcW w:w="1760"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赛场</w:t>
            </w:r>
          </w:p>
        </w:tc>
      </w:tr>
      <w:tr w:rsidR="0060261D" w:rsidTr="009B0C32">
        <w:trPr>
          <w:trHeight w:val="397"/>
        </w:trPr>
        <w:tc>
          <w:tcPr>
            <w:tcW w:w="959" w:type="dxa"/>
            <w:vMerge/>
            <w:vAlign w:val="center"/>
          </w:tcPr>
          <w:p w:rsidR="0060261D" w:rsidRDefault="0060261D">
            <w:pPr>
              <w:jc w:val="center"/>
              <w:textAlignment w:val="baseline"/>
              <w:rPr>
                <w:rFonts w:ascii="宋体" w:hAnsi="宋体" w:cs="仿宋_GB2312"/>
                <w:bCs/>
                <w:spacing w:val="-2"/>
                <w:sz w:val="24"/>
              </w:rPr>
            </w:pPr>
          </w:p>
        </w:tc>
        <w:tc>
          <w:tcPr>
            <w:tcW w:w="567" w:type="dxa"/>
            <w:vMerge/>
            <w:vAlign w:val="center"/>
          </w:tcPr>
          <w:p w:rsidR="0060261D" w:rsidRDefault="0060261D">
            <w:pPr>
              <w:jc w:val="center"/>
              <w:textAlignment w:val="baseline"/>
              <w:rPr>
                <w:rFonts w:ascii="宋体" w:hAnsi="宋体" w:cs="仿宋_GB2312"/>
                <w:bCs/>
                <w:spacing w:val="-2"/>
                <w:sz w:val="24"/>
              </w:rPr>
            </w:pPr>
          </w:p>
        </w:tc>
        <w:tc>
          <w:tcPr>
            <w:tcW w:w="155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18:20</w:t>
            </w:r>
          </w:p>
        </w:tc>
        <w:tc>
          <w:tcPr>
            <w:tcW w:w="368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观摩区域清场</w:t>
            </w:r>
          </w:p>
        </w:tc>
        <w:tc>
          <w:tcPr>
            <w:tcW w:w="1760"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赛场</w:t>
            </w:r>
          </w:p>
        </w:tc>
      </w:tr>
      <w:tr w:rsidR="0060261D" w:rsidTr="009B0C32">
        <w:trPr>
          <w:trHeight w:val="397"/>
        </w:trPr>
        <w:tc>
          <w:tcPr>
            <w:tcW w:w="959" w:type="dxa"/>
            <w:vMerge/>
            <w:vAlign w:val="center"/>
          </w:tcPr>
          <w:p w:rsidR="0060261D" w:rsidRDefault="0060261D">
            <w:pPr>
              <w:jc w:val="center"/>
              <w:textAlignment w:val="baseline"/>
              <w:rPr>
                <w:rFonts w:ascii="宋体" w:hAnsi="宋体" w:cs="仿宋_GB2312"/>
                <w:bCs/>
                <w:spacing w:val="-2"/>
                <w:sz w:val="24"/>
              </w:rPr>
            </w:pPr>
          </w:p>
        </w:tc>
        <w:tc>
          <w:tcPr>
            <w:tcW w:w="567" w:type="dxa"/>
            <w:vMerge/>
            <w:vAlign w:val="center"/>
          </w:tcPr>
          <w:p w:rsidR="0060261D" w:rsidRDefault="0060261D">
            <w:pPr>
              <w:jc w:val="center"/>
              <w:textAlignment w:val="baseline"/>
              <w:rPr>
                <w:rFonts w:ascii="宋体" w:hAnsi="宋体" w:cs="仿宋_GB2312"/>
                <w:bCs/>
                <w:spacing w:val="-2"/>
                <w:sz w:val="24"/>
              </w:rPr>
            </w:pPr>
          </w:p>
        </w:tc>
        <w:tc>
          <w:tcPr>
            <w:tcW w:w="155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18:30-20:30</w:t>
            </w:r>
          </w:p>
        </w:tc>
        <w:tc>
          <w:tcPr>
            <w:tcW w:w="368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第二场选手比赛成绩评定</w:t>
            </w:r>
          </w:p>
        </w:tc>
        <w:tc>
          <w:tcPr>
            <w:tcW w:w="1760"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赛场</w:t>
            </w:r>
          </w:p>
        </w:tc>
      </w:tr>
      <w:tr w:rsidR="0060261D" w:rsidTr="009B0C32">
        <w:trPr>
          <w:trHeight w:val="397"/>
        </w:trPr>
        <w:tc>
          <w:tcPr>
            <w:tcW w:w="959"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第三天</w:t>
            </w:r>
          </w:p>
        </w:tc>
        <w:tc>
          <w:tcPr>
            <w:tcW w:w="2123" w:type="dxa"/>
            <w:gridSpan w:val="2"/>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10:00-11:00</w:t>
            </w:r>
          </w:p>
        </w:tc>
        <w:tc>
          <w:tcPr>
            <w:tcW w:w="3686"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闭幕式</w:t>
            </w:r>
          </w:p>
        </w:tc>
        <w:tc>
          <w:tcPr>
            <w:tcW w:w="1760" w:type="dxa"/>
            <w:vAlign w:val="center"/>
          </w:tcPr>
          <w:p w:rsidR="0060261D" w:rsidRDefault="008D5889">
            <w:pPr>
              <w:jc w:val="center"/>
              <w:textAlignment w:val="baseline"/>
              <w:rPr>
                <w:rFonts w:ascii="宋体" w:hAnsi="宋体" w:cs="仿宋_GB2312"/>
                <w:bCs/>
                <w:spacing w:val="-2"/>
                <w:sz w:val="24"/>
              </w:rPr>
            </w:pPr>
            <w:r>
              <w:rPr>
                <w:rFonts w:ascii="宋体" w:hAnsi="宋体" w:cs="仿宋_GB2312" w:hint="eastAsia"/>
                <w:bCs/>
                <w:spacing w:val="-2"/>
                <w:sz w:val="24"/>
              </w:rPr>
              <w:t>报告厅</w:t>
            </w:r>
          </w:p>
        </w:tc>
      </w:tr>
    </w:tbl>
    <w:p w:rsidR="0060261D" w:rsidRDefault="008D5889">
      <w:pPr>
        <w:snapToGrid w:val="0"/>
        <w:spacing w:line="560" w:lineRule="exact"/>
        <w:ind w:firstLineChars="200" w:firstLine="602"/>
        <w:rPr>
          <w:rFonts w:ascii="Arial Narrow" w:eastAsia="仿宋_GB2312" w:hAnsi="Arial Narrow" w:cs="Arial"/>
          <w:b/>
          <w:sz w:val="30"/>
          <w:szCs w:val="30"/>
        </w:rPr>
      </w:pPr>
      <w:r>
        <w:rPr>
          <w:rFonts w:ascii="黑体" w:eastAsia="黑体" w:hAnsi="黑体" w:hint="eastAsia"/>
          <w:b/>
          <w:sz w:val="30"/>
          <w:szCs w:val="30"/>
        </w:rPr>
        <w:t>九、竞赛试题</w:t>
      </w:r>
    </w:p>
    <w:p w:rsidR="0060261D" w:rsidRDefault="008D5889">
      <w:pPr>
        <w:snapToGrid w:val="0"/>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（一）本次比赛将预先建立赛题库，开赛一个月前在大赛网络信息发布平台上（www.chinaskills-jsw.org)公开题库。</w:t>
      </w:r>
    </w:p>
    <w:p w:rsidR="0060261D" w:rsidRDefault="008D5889">
      <w:pPr>
        <w:snapToGrid w:val="0"/>
        <w:spacing w:line="560" w:lineRule="exact"/>
        <w:ind w:firstLineChars="200" w:firstLine="600"/>
        <w:rPr>
          <w:rFonts w:ascii="Arial Narrow" w:eastAsia="仿宋_GB2312" w:hAnsi="Arial Narrow" w:cs="Arial"/>
          <w:sz w:val="30"/>
          <w:szCs w:val="30"/>
          <w:highlight w:val="yellow"/>
        </w:rPr>
      </w:pPr>
      <w:r>
        <w:rPr>
          <w:rFonts w:ascii="仿宋_GB2312" w:eastAsia="仿宋_GB2312" w:hint="eastAsia"/>
          <w:sz w:val="30"/>
          <w:szCs w:val="30"/>
        </w:rPr>
        <w:t>（二）</w:t>
      </w:r>
      <w:r>
        <w:rPr>
          <w:rFonts w:ascii="仿宋_GB2312" w:eastAsia="仿宋_GB2312" w:hAnsi="宋体" w:cs="Arial" w:hint="eastAsia"/>
          <w:kern w:val="0"/>
          <w:sz w:val="30"/>
          <w:szCs w:val="30"/>
        </w:rPr>
        <w:t>样卷详见附录一：高职组“过程自动化程控保护技术”赛题样卷。</w:t>
      </w:r>
    </w:p>
    <w:p w:rsidR="0060261D" w:rsidRDefault="008D5889">
      <w:pPr>
        <w:snapToGrid w:val="0"/>
        <w:spacing w:line="560" w:lineRule="exact"/>
        <w:ind w:firstLineChars="200" w:firstLine="602"/>
        <w:rPr>
          <w:rFonts w:ascii="Arial Narrow" w:eastAsia="仿宋_GB2312" w:hAnsi="Arial Narrow" w:cs="Arial"/>
          <w:b/>
          <w:sz w:val="30"/>
          <w:szCs w:val="30"/>
        </w:rPr>
      </w:pPr>
      <w:r>
        <w:rPr>
          <w:rFonts w:ascii="黑体" w:eastAsia="黑体" w:hAnsi="黑体" w:hint="eastAsia"/>
          <w:b/>
          <w:sz w:val="30"/>
          <w:szCs w:val="30"/>
        </w:rPr>
        <w:t>十、评分标准制定原则、评分方法、评分细则</w:t>
      </w:r>
    </w:p>
    <w:p w:rsidR="0060261D" w:rsidRDefault="008D5889">
      <w:pPr>
        <w:snapToGrid w:val="0"/>
        <w:spacing w:line="560" w:lineRule="exact"/>
        <w:ind w:firstLineChars="200" w:firstLine="600"/>
        <w:rPr>
          <w:rFonts w:ascii="Times New Roman" w:eastAsia="仿宋_GB2312" w:hAnsi="Times New Roman"/>
          <w:kern w:val="0"/>
          <w:sz w:val="30"/>
          <w:szCs w:val="30"/>
        </w:rPr>
      </w:pPr>
      <w:r>
        <w:rPr>
          <w:rFonts w:ascii="仿宋_GB2312" w:eastAsia="仿宋_GB2312" w:hAnsi="宋体" w:cs="Arial" w:hint="eastAsia"/>
          <w:kern w:val="0"/>
          <w:sz w:val="30"/>
          <w:szCs w:val="30"/>
        </w:rPr>
        <w:t>根据</w:t>
      </w:r>
      <w:r w:rsidR="00CB4EDA">
        <w:rPr>
          <w:rFonts w:ascii="仿宋_GB2312" w:eastAsia="仿宋_GB2312" w:hAnsi="宋体" w:cs="Arial" w:hint="eastAsia"/>
          <w:kern w:val="0"/>
          <w:sz w:val="30"/>
          <w:szCs w:val="30"/>
        </w:rPr>
        <w:t>《</w:t>
      </w:r>
      <w:r>
        <w:rPr>
          <w:rFonts w:ascii="仿宋_GB2312" w:eastAsia="仿宋_GB2312" w:hAnsi="宋体" w:cs="Arial" w:hint="eastAsia"/>
          <w:kern w:val="0"/>
          <w:sz w:val="30"/>
          <w:szCs w:val="30"/>
        </w:rPr>
        <w:t>全国职业院校技能大赛成绩管理办法》的相关要求，制定评分标准制订原则、评分方法、评分细则。</w:t>
      </w:r>
    </w:p>
    <w:p w:rsidR="0060261D" w:rsidRDefault="008D5889" w:rsidP="00735305">
      <w:pPr>
        <w:snapToGrid w:val="0"/>
        <w:spacing w:line="560" w:lineRule="exact"/>
        <w:ind w:firstLineChars="200" w:firstLine="600"/>
        <w:outlineLvl w:val="0"/>
        <w:rPr>
          <w:rFonts w:ascii="Times New Roman" w:eastAsia="仿宋_GB2312" w:hAnsi="Times New Roman"/>
          <w:kern w:val="0"/>
          <w:sz w:val="30"/>
          <w:szCs w:val="30"/>
        </w:rPr>
      </w:pPr>
      <w:r>
        <w:rPr>
          <w:rFonts w:ascii="Times New Roman" w:eastAsia="仿宋_GB2312" w:hAnsi="Times New Roman"/>
          <w:kern w:val="0"/>
          <w:sz w:val="30"/>
          <w:szCs w:val="30"/>
        </w:rPr>
        <w:t>（一）评分标准的制定原则</w:t>
      </w:r>
    </w:p>
    <w:p w:rsidR="0060261D" w:rsidRDefault="008D5889">
      <w:pPr>
        <w:snapToGrid w:val="0"/>
        <w:spacing w:line="560" w:lineRule="exact"/>
        <w:ind w:firstLineChars="200" w:firstLine="600"/>
        <w:rPr>
          <w:rFonts w:ascii="仿宋_GB2312" w:eastAsia="仿宋_GB2312" w:hAnsi="宋体"/>
          <w:sz w:val="30"/>
          <w:szCs w:val="30"/>
        </w:rPr>
      </w:pPr>
      <w:r>
        <w:rPr>
          <w:rFonts w:ascii="仿宋_GB2312" w:eastAsia="仿宋_GB2312" w:hAnsi="仿宋_GB2312" w:hint="eastAsia"/>
          <w:sz w:val="30"/>
          <w:szCs w:val="30"/>
        </w:rPr>
        <w:t>按照过程自动化程控保护技术相关职业能力要求，结合国家及行业的相关标准、规范要求进行评分，全面评价参赛选手职业能力，本着“科学严谨、公正公平、可操作性强”的原则制定全面、详细评分标准，明确、细致的阐述比赛具体包括的环节，每个环节涉及的知识点和技能点，每个知识点和技能点成绩评定方</w:t>
      </w:r>
      <w:r>
        <w:rPr>
          <w:rFonts w:ascii="仿宋_GB2312" w:eastAsia="仿宋_GB2312" w:hAnsi="仿宋_GB2312" w:hint="eastAsia"/>
          <w:sz w:val="30"/>
          <w:szCs w:val="30"/>
        </w:rPr>
        <w:lastRenderedPageBreak/>
        <w:t>法等，可操作性强，科学选择赋分点和赋分值，体现竞赛考核导向。</w:t>
      </w:r>
    </w:p>
    <w:p w:rsidR="0060261D" w:rsidRDefault="008D5889" w:rsidP="00735305">
      <w:pPr>
        <w:snapToGrid w:val="0"/>
        <w:spacing w:line="560" w:lineRule="exact"/>
        <w:ind w:firstLineChars="200" w:firstLine="600"/>
        <w:outlineLvl w:val="0"/>
        <w:rPr>
          <w:rFonts w:ascii="Times New Roman" w:eastAsia="仿宋_GB2312" w:hAnsi="Times New Roman"/>
          <w:kern w:val="0"/>
          <w:sz w:val="30"/>
          <w:szCs w:val="30"/>
        </w:rPr>
      </w:pPr>
      <w:r>
        <w:rPr>
          <w:rFonts w:ascii="Times New Roman" w:eastAsia="仿宋_GB2312" w:hAnsi="Times New Roman"/>
          <w:kern w:val="0"/>
          <w:sz w:val="30"/>
          <w:szCs w:val="30"/>
        </w:rPr>
        <w:t>（二）评分方法</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1.裁判组实行“裁判长负责制”，设裁判长</w:t>
      </w:r>
      <w:r>
        <w:rPr>
          <w:rFonts w:ascii="仿宋_GB2312" w:eastAsia="仿宋_GB2312" w:hAnsi="宋体" w:cs="Arial"/>
          <w:kern w:val="0"/>
          <w:sz w:val="30"/>
          <w:szCs w:val="30"/>
        </w:rPr>
        <w:t>1</w:t>
      </w:r>
      <w:r>
        <w:rPr>
          <w:rFonts w:ascii="仿宋_GB2312" w:eastAsia="仿宋_GB2312" w:hAnsi="宋体" w:cs="Arial" w:hint="eastAsia"/>
          <w:kern w:val="0"/>
          <w:sz w:val="30"/>
          <w:szCs w:val="30"/>
        </w:rPr>
        <w:t>名，全面负责赛项的裁判与管理工作。</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2.裁判员根据比赛工作需要分为检录裁判、加密裁判、现场裁判和评分裁判，检录裁判、加密裁判不得参与评分工作。</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（1）检录裁判负责对参赛队伍（选手）进行点名登记、身份核对等工作；</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（2）加密裁判负责组织参赛队伍（选手）抽签并对参赛队伍（选手）的信息进行加密、解密；</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（3）现场裁判按规定做好赛场记录，维护赛场纪律；</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（4）评分裁判负责对参赛队伍（选手）的技能展示、操作规范和竞赛作品等按赛项评分标准进行评定。</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3. 赛项裁判组负责赛项成绩评定工作，现场裁判每小组按每4～6个赛位3位裁判员设置，每小组设组长一名，组长协调，组员互助，现场裁判对检测数据、操作行为进行记录，不予以评判；评分裁判按每10～15个赛位4</w:t>
      </w:r>
      <w:r w:rsidR="00354E5A">
        <w:rPr>
          <w:rFonts w:ascii="仿宋_GB2312" w:eastAsia="仿宋_GB2312" w:hAnsi="宋体" w:cs="Arial" w:hint="eastAsia"/>
          <w:kern w:val="0"/>
          <w:sz w:val="30"/>
          <w:szCs w:val="30"/>
        </w:rPr>
        <w:t>位裁判员（两人一组）设置，对现场裁判的记录、设计的参数、程序</w:t>
      </w:r>
      <w:r>
        <w:rPr>
          <w:rFonts w:ascii="仿宋_GB2312" w:eastAsia="仿宋_GB2312" w:hAnsi="宋体" w:cs="Arial" w:hint="eastAsia"/>
          <w:kern w:val="0"/>
          <w:sz w:val="30"/>
          <w:szCs w:val="30"/>
        </w:rPr>
        <w:t>进行评判；赛前对裁判进行一定的培训，统一执裁标准。</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4.参赛选手根据赛项任务书的要求进行操作，注意操作要求，需要记录的内容要记录在比赛试题中，需要裁判确认的内容必须经过裁判员的签字确认，否则不得分；评价项目主要包括设备选型、识绘图、安装的工艺和质量、电气接线与调试、运行与</w:t>
      </w:r>
      <w:r>
        <w:rPr>
          <w:rFonts w:ascii="仿宋_GB2312" w:eastAsia="仿宋_GB2312" w:hAnsi="宋体" w:cs="Arial" w:hint="eastAsia"/>
          <w:kern w:val="0"/>
          <w:sz w:val="30"/>
          <w:szCs w:val="30"/>
        </w:rPr>
        <w:lastRenderedPageBreak/>
        <w:t>操作、事故分析和处理。</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6.赛项裁判组本着“公平、公正、公开、科学、规范、透明、无异议”的原则，根据裁判的现场记录、参赛队选手的赛项任务书及评分标准，通过多方面进行综合评价，最终按总评分得分高低，确定参赛队奖项归属。</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7.按比赛成绩从高到低排列参赛队的名次。比赛成绩相同，完成竞赛任务所用时间少的名次在前；比赛成绩和完成竞赛任务用时均相同，按职业素养成绩较高的名次在前；比赛成绩、完成竞赛任务用时、职业素养成绩相同，名次并列。</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8.评分方式结合世界技能大赛的方式，以小组为单位，裁判相互监督，对检测、评分结果进行一查、二审、三复核。确保评分环节准确、公正。成绩经工作人员统计，组委会、裁判组、仲裁组分别核准后，闭赛式上公布。</w:t>
      </w:r>
    </w:p>
    <w:p w:rsidR="0060261D" w:rsidRDefault="008D5889" w:rsidP="00735305">
      <w:pPr>
        <w:snapToGrid w:val="0"/>
        <w:spacing w:line="560" w:lineRule="exact"/>
        <w:ind w:firstLineChars="200" w:firstLine="600"/>
        <w:outlineLvl w:val="0"/>
        <w:rPr>
          <w:rFonts w:ascii="仿宋_GB2312" w:eastAsia="仿宋_GB2312" w:hAnsi="宋体" w:cs="Arial"/>
          <w:kern w:val="0"/>
          <w:sz w:val="30"/>
          <w:szCs w:val="30"/>
        </w:rPr>
      </w:pPr>
      <w:r>
        <w:rPr>
          <w:rFonts w:ascii="仿宋_GB2312" w:eastAsia="仿宋_GB2312" w:hAnsi="宋体" w:cs="Arial" w:hint="eastAsia"/>
          <w:kern w:val="0"/>
          <w:sz w:val="30"/>
          <w:szCs w:val="30"/>
        </w:rPr>
        <w:t>9.扣违规分情况</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选手有下列情形，需从参赛成绩中扣分：</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（1）在完成竞赛任务的过程中，因操作不当导致事故，扣10～20分，情况严重者取消比赛资格。</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（2）因违规操作损坏赛场提供的设备，污染赛场环境等不符合职业规范的行为，视情节扣5～10分。</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（3）扰乱赛场秩序，干扰裁判员工作，视情节扣5～10分，情况严重者取消比赛资格。</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10.比赛结束后，由专家对赛项的技术要点、选手表现、比赛结果等进行点评。</w:t>
      </w:r>
    </w:p>
    <w:p w:rsidR="0060261D" w:rsidRDefault="008D5889" w:rsidP="00735305">
      <w:pPr>
        <w:snapToGrid w:val="0"/>
        <w:spacing w:line="560" w:lineRule="exact"/>
        <w:ind w:firstLineChars="200" w:firstLine="600"/>
        <w:outlineLvl w:val="0"/>
        <w:rPr>
          <w:rFonts w:ascii="Times New Roman" w:eastAsia="仿宋_GB2312" w:hAnsi="Times New Roman"/>
          <w:kern w:val="0"/>
          <w:sz w:val="30"/>
          <w:szCs w:val="30"/>
        </w:rPr>
      </w:pPr>
      <w:r>
        <w:rPr>
          <w:rFonts w:ascii="Times New Roman" w:eastAsia="仿宋_GB2312" w:hAnsi="Times New Roman"/>
          <w:kern w:val="0"/>
          <w:sz w:val="30"/>
          <w:szCs w:val="30"/>
        </w:rPr>
        <w:t>（三）评分细则</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1"/>
        <w:gridCol w:w="1241"/>
        <w:gridCol w:w="4408"/>
        <w:gridCol w:w="868"/>
      </w:tblGrid>
      <w:tr w:rsidR="0060261D">
        <w:trPr>
          <w:trHeight w:val="397"/>
          <w:jc w:val="center"/>
        </w:trPr>
        <w:tc>
          <w:tcPr>
            <w:tcW w:w="2011" w:type="dxa"/>
            <w:vAlign w:val="center"/>
          </w:tcPr>
          <w:p w:rsidR="0060261D" w:rsidRDefault="008D5889">
            <w:pPr>
              <w:snapToGrid w:val="0"/>
              <w:jc w:val="center"/>
              <w:rPr>
                <w:rFonts w:ascii="宋体" w:hAnsi="宋体"/>
                <w:b/>
                <w:sz w:val="24"/>
                <w:szCs w:val="24"/>
              </w:rPr>
            </w:pPr>
            <w:r>
              <w:rPr>
                <w:rFonts w:ascii="宋体" w:hAnsi="宋体" w:hint="eastAsia"/>
                <w:b/>
                <w:sz w:val="24"/>
                <w:szCs w:val="24"/>
              </w:rPr>
              <w:t>一级指标</w:t>
            </w:r>
          </w:p>
        </w:tc>
        <w:tc>
          <w:tcPr>
            <w:tcW w:w="1241" w:type="dxa"/>
            <w:vAlign w:val="center"/>
          </w:tcPr>
          <w:p w:rsidR="0060261D" w:rsidRDefault="008D5889">
            <w:pPr>
              <w:snapToGrid w:val="0"/>
              <w:jc w:val="center"/>
              <w:rPr>
                <w:rFonts w:ascii="宋体" w:hAnsi="宋体"/>
                <w:b/>
                <w:sz w:val="24"/>
                <w:szCs w:val="24"/>
              </w:rPr>
            </w:pPr>
            <w:r>
              <w:rPr>
                <w:rFonts w:ascii="宋体" w:hAnsi="宋体" w:hint="eastAsia"/>
                <w:b/>
                <w:sz w:val="24"/>
                <w:szCs w:val="24"/>
              </w:rPr>
              <w:t>比例</w:t>
            </w:r>
          </w:p>
        </w:tc>
        <w:tc>
          <w:tcPr>
            <w:tcW w:w="4408" w:type="dxa"/>
            <w:vAlign w:val="center"/>
          </w:tcPr>
          <w:p w:rsidR="0060261D" w:rsidRDefault="008D5889">
            <w:pPr>
              <w:snapToGrid w:val="0"/>
              <w:jc w:val="center"/>
              <w:rPr>
                <w:rFonts w:ascii="宋体" w:hAnsi="宋体"/>
                <w:b/>
                <w:sz w:val="24"/>
                <w:szCs w:val="24"/>
              </w:rPr>
            </w:pPr>
            <w:r>
              <w:rPr>
                <w:rFonts w:ascii="宋体" w:hAnsi="宋体" w:hint="eastAsia"/>
                <w:b/>
                <w:sz w:val="24"/>
                <w:szCs w:val="24"/>
              </w:rPr>
              <w:t>二级指标</w:t>
            </w:r>
          </w:p>
        </w:tc>
        <w:tc>
          <w:tcPr>
            <w:tcW w:w="868" w:type="dxa"/>
            <w:vAlign w:val="center"/>
          </w:tcPr>
          <w:p w:rsidR="0060261D" w:rsidRDefault="008D5889">
            <w:pPr>
              <w:snapToGrid w:val="0"/>
              <w:jc w:val="center"/>
              <w:rPr>
                <w:rFonts w:ascii="宋体" w:hAnsi="宋体"/>
                <w:b/>
                <w:sz w:val="24"/>
                <w:szCs w:val="24"/>
              </w:rPr>
            </w:pPr>
            <w:r>
              <w:rPr>
                <w:rFonts w:ascii="宋体" w:hAnsi="宋体" w:hint="eastAsia"/>
                <w:b/>
                <w:sz w:val="24"/>
                <w:szCs w:val="24"/>
              </w:rPr>
              <w:t>比例</w:t>
            </w:r>
          </w:p>
        </w:tc>
      </w:tr>
      <w:tr w:rsidR="0060261D">
        <w:trPr>
          <w:trHeight w:val="397"/>
          <w:jc w:val="center"/>
        </w:trPr>
        <w:tc>
          <w:tcPr>
            <w:tcW w:w="2011" w:type="dxa"/>
            <w:vMerge w:val="restart"/>
            <w:vAlign w:val="center"/>
          </w:tcPr>
          <w:p w:rsidR="0060261D" w:rsidRDefault="008D5889">
            <w:pPr>
              <w:jc w:val="center"/>
              <w:rPr>
                <w:rFonts w:ascii="宋体" w:hAnsi="宋体" w:cs="宋体"/>
                <w:sz w:val="24"/>
                <w:szCs w:val="24"/>
              </w:rPr>
            </w:pPr>
            <w:r>
              <w:rPr>
                <w:rFonts w:ascii="宋体" w:hAnsi="宋体" w:cs="宋体" w:hint="eastAsia"/>
                <w:sz w:val="24"/>
                <w:szCs w:val="24"/>
              </w:rPr>
              <w:lastRenderedPageBreak/>
              <w:t>一体化工程设计</w:t>
            </w:r>
          </w:p>
        </w:tc>
        <w:tc>
          <w:tcPr>
            <w:tcW w:w="1241" w:type="dxa"/>
            <w:vMerge w:val="restart"/>
            <w:vAlign w:val="center"/>
          </w:tcPr>
          <w:p w:rsidR="0060261D" w:rsidRDefault="008D5889">
            <w:pPr>
              <w:jc w:val="center"/>
              <w:rPr>
                <w:rFonts w:ascii="宋体" w:hAnsi="宋体"/>
                <w:sz w:val="24"/>
                <w:szCs w:val="24"/>
              </w:rPr>
            </w:pPr>
            <w:r>
              <w:rPr>
                <w:rFonts w:ascii="宋体" w:hAnsi="宋体" w:cs="宋体" w:hint="eastAsia"/>
                <w:sz w:val="24"/>
                <w:szCs w:val="24"/>
              </w:rPr>
              <w:t>25%</w:t>
            </w:r>
          </w:p>
        </w:tc>
        <w:tc>
          <w:tcPr>
            <w:tcW w:w="4408" w:type="dxa"/>
            <w:vAlign w:val="center"/>
          </w:tcPr>
          <w:p w:rsidR="0060261D" w:rsidRDefault="008D5889">
            <w:pPr>
              <w:numPr>
                <w:ilvl w:val="0"/>
                <w:numId w:val="1"/>
              </w:numPr>
              <w:jc w:val="left"/>
              <w:rPr>
                <w:rFonts w:ascii="宋体" w:hAnsi="宋体" w:cs="宋体"/>
                <w:sz w:val="24"/>
                <w:szCs w:val="24"/>
              </w:rPr>
            </w:pPr>
            <w:r>
              <w:rPr>
                <w:rFonts w:ascii="宋体" w:hAnsi="宋体" w:cs="宋体" w:hint="eastAsia"/>
                <w:sz w:val="24"/>
                <w:szCs w:val="24"/>
              </w:rPr>
              <w:t>绘制系统设计框架图</w:t>
            </w:r>
          </w:p>
        </w:tc>
        <w:tc>
          <w:tcPr>
            <w:tcW w:w="868" w:type="dxa"/>
            <w:vAlign w:val="center"/>
          </w:tcPr>
          <w:p w:rsidR="0060261D" w:rsidRDefault="008D5889">
            <w:pPr>
              <w:snapToGrid w:val="0"/>
              <w:jc w:val="center"/>
              <w:rPr>
                <w:rFonts w:ascii="宋体" w:hAnsi="宋体"/>
                <w:dstrike/>
                <w:sz w:val="24"/>
                <w:szCs w:val="24"/>
              </w:rPr>
            </w:pPr>
            <w:r>
              <w:rPr>
                <w:rFonts w:ascii="宋体" w:hAnsi="宋体" w:hint="eastAsia"/>
                <w:sz w:val="24"/>
                <w:szCs w:val="24"/>
              </w:rPr>
              <w:t>3%</w:t>
            </w:r>
          </w:p>
        </w:tc>
      </w:tr>
      <w:tr w:rsidR="0060261D">
        <w:trPr>
          <w:trHeight w:val="397"/>
          <w:jc w:val="center"/>
        </w:trPr>
        <w:tc>
          <w:tcPr>
            <w:tcW w:w="2011" w:type="dxa"/>
            <w:vMerge/>
            <w:vAlign w:val="center"/>
          </w:tcPr>
          <w:p w:rsidR="0060261D" w:rsidRDefault="0060261D">
            <w:pPr>
              <w:snapToGrid w:val="0"/>
              <w:jc w:val="center"/>
              <w:rPr>
                <w:rFonts w:ascii="宋体" w:hAnsi="宋体" w:cs="宋体"/>
                <w:sz w:val="24"/>
                <w:szCs w:val="24"/>
              </w:rPr>
            </w:pPr>
          </w:p>
        </w:tc>
        <w:tc>
          <w:tcPr>
            <w:tcW w:w="1241" w:type="dxa"/>
            <w:vMerge/>
            <w:vAlign w:val="center"/>
          </w:tcPr>
          <w:p w:rsidR="0060261D" w:rsidRDefault="0060261D">
            <w:pPr>
              <w:snapToGrid w:val="0"/>
              <w:jc w:val="center"/>
              <w:rPr>
                <w:rFonts w:ascii="宋体" w:hAnsi="宋体"/>
                <w:sz w:val="24"/>
                <w:szCs w:val="24"/>
              </w:rPr>
            </w:pPr>
          </w:p>
        </w:tc>
        <w:tc>
          <w:tcPr>
            <w:tcW w:w="4408" w:type="dxa"/>
            <w:vAlign w:val="center"/>
          </w:tcPr>
          <w:p w:rsidR="0060261D" w:rsidRDefault="008D5889">
            <w:pPr>
              <w:numPr>
                <w:ilvl w:val="0"/>
                <w:numId w:val="1"/>
              </w:numPr>
              <w:jc w:val="left"/>
              <w:rPr>
                <w:rFonts w:ascii="宋体" w:hAnsi="宋体" w:cs="宋体"/>
                <w:sz w:val="24"/>
                <w:szCs w:val="24"/>
              </w:rPr>
            </w:pPr>
            <w:r>
              <w:rPr>
                <w:rFonts w:ascii="宋体" w:hAnsi="宋体" w:cs="宋体" w:hint="eastAsia"/>
                <w:sz w:val="24"/>
                <w:szCs w:val="24"/>
              </w:rPr>
              <w:t>绘制管道仪表流程图</w:t>
            </w:r>
          </w:p>
        </w:tc>
        <w:tc>
          <w:tcPr>
            <w:tcW w:w="868" w:type="dxa"/>
            <w:vAlign w:val="center"/>
          </w:tcPr>
          <w:p w:rsidR="0060261D" w:rsidRDefault="008D5889">
            <w:pPr>
              <w:snapToGrid w:val="0"/>
              <w:jc w:val="center"/>
              <w:rPr>
                <w:rFonts w:ascii="宋体" w:hAnsi="宋体"/>
                <w:sz w:val="24"/>
                <w:szCs w:val="24"/>
              </w:rPr>
            </w:pPr>
            <w:r>
              <w:rPr>
                <w:rFonts w:ascii="宋体" w:hAnsi="宋体" w:hint="eastAsia"/>
                <w:sz w:val="24"/>
                <w:szCs w:val="24"/>
              </w:rPr>
              <w:t>5%</w:t>
            </w:r>
          </w:p>
        </w:tc>
      </w:tr>
      <w:tr w:rsidR="0060261D">
        <w:trPr>
          <w:trHeight w:val="397"/>
          <w:jc w:val="center"/>
        </w:trPr>
        <w:tc>
          <w:tcPr>
            <w:tcW w:w="2011" w:type="dxa"/>
            <w:vMerge/>
            <w:vAlign w:val="center"/>
          </w:tcPr>
          <w:p w:rsidR="0060261D" w:rsidRDefault="0060261D">
            <w:pPr>
              <w:snapToGrid w:val="0"/>
              <w:jc w:val="center"/>
              <w:rPr>
                <w:rFonts w:ascii="宋体" w:hAnsi="宋体" w:cs="宋体"/>
                <w:sz w:val="24"/>
                <w:szCs w:val="24"/>
              </w:rPr>
            </w:pPr>
          </w:p>
        </w:tc>
        <w:tc>
          <w:tcPr>
            <w:tcW w:w="1241" w:type="dxa"/>
            <w:vMerge/>
            <w:vAlign w:val="center"/>
          </w:tcPr>
          <w:p w:rsidR="0060261D" w:rsidRDefault="0060261D">
            <w:pPr>
              <w:snapToGrid w:val="0"/>
              <w:jc w:val="center"/>
              <w:rPr>
                <w:rFonts w:ascii="宋体" w:hAnsi="宋体"/>
                <w:sz w:val="24"/>
                <w:szCs w:val="24"/>
              </w:rPr>
            </w:pPr>
          </w:p>
        </w:tc>
        <w:tc>
          <w:tcPr>
            <w:tcW w:w="4408" w:type="dxa"/>
            <w:vAlign w:val="center"/>
          </w:tcPr>
          <w:p w:rsidR="0060261D" w:rsidRDefault="008D5889">
            <w:pPr>
              <w:numPr>
                <w:ilvl w:val="0"/>
                <w:numId w:val="1"/>
              </w:numPr>
              <w:jc w:val="left"/>
              <w:rPr>
                <w:rFonts w:ascii="宋体" w:hAnsi="宋体" w:cs="宋体"/>
                <w:sz w:val="24"/>
                <w:szCs w:val="24"/>
              </w:rPr>
            </w:pPr>
            <w:r>
              <w:rPr>
                <w:rFonts w:ascii="宋体" w:hAnsi="宋体" w:cs="宋体" w:hint="eastAsia"/>
                <w:sz w:val="24"/>
                <w:szCs w:val="24"/>
              </w:rPr>
              <w:t>绘制电气控制设计图</w:t>
            </w:r>
          </w:p>
        </w:tc>
        <w:tc>
          <w:tcPr>
            <w:tcW w:w="868" w:type="dxa"/>
            <w:vAlign w:val="center"/>
          </w:tcPr>
          <w:p w:rsidR="0060261D" w:rsidRDefault="008D5889">
            <w:pPr>
              <w:snapToGrid w:val="0"/>
              <w:jc w:val="center"/>
              <w:rPr>
                <w:rFonts w:ascii="宋体" w:hAnsi="宋体"/>
                <w:sz w:val="24"/>
                <w:szCs w:val="24"/>
              </w:rPr>
            </w:pPr>
            <w:r>
              <w:rPr>
                <w:rFonts w:ascii="宋体" w:hAnsi="宋体" w:hint="eastAsia"/>
                <w:sz w:val="24"/>
                <w:szCs w:val="24"/>
              </w:rPr>
              <w:t>5%</w:t>
            </w:r>
          </w:p>
        </w:tc>
      </w:tr>
      <w:tr w:rsidR="0060261D">
        <w:trPr>
          <w:trHeight w:val="397"/>
          <w:jc w:val="center"/>
        </w:trPr>
        <w:tc>
          <w:tcPr>
            <w:tcW w:w="2011" w:type="dxa"/>
            <w:vMerge/>
            <w:vAlign w:val="center"/>
          </w:tcPr>
          <w:p w:rsidR="0060261D" w:rsidRDefault="0060261D">
            <w:pPr>
              <w:snapToGrid w:val="0"/>
              <w:jc w:val="center"/>
              <w:rPr>
                <w:rFonts w:ascii="宋体" w:hAnsi="宋体" w:cs="宋体"/>
                <w:sz w:val="24"/>
                <w:szCs w:val="24"/>
              </w:rPr>
            </w:pPr>
          </w:p>
        </w:tc>
        <w:tc>
          <w:tcPr>
            <w:tcW w:w="1241" w:type="dxa"/>
            <w:vMerge/>
            <w:vAlign w:val="center"/>
          </w:tcPr>
          <w:p w:rsidR="0060261D" w:rsidRDefault="0060261D">
            <w:pPr>
              <w:snapToGrid w:val="0"/>
              <w:jc w:val="center"/>
              <w:rPr>
                <w:rFonts w:ascii="宋体" w:hAnsi="宋体"/>
                <w:sz w:val="24"/>
                <w:szCs w:val="24"/>
              </w:rPr>
            </w:pPr>
          </w:p>
        </w:tc>
        <w:tc>
          <w:tcPr>
            <w:tcW w:w="4408" w:type="dxa"/>
            <w:vAlign w:val="center"/>
          </w:tcPr>
          <w:p w:rsidR="0060261D" w:rsidRDefault="008D5889">
            <w:pPr>
              <w:numPr>
                <w:ilvl w:val="0"/>
                <w:numId w:val="1"/>
              </w:numPr>
              <w:jc w:val="left"/>
              <w:rPr>
                <w:rFonts w:ascii="宋体" w:hAnsi="宋体" w:cs="宋体"/>
                <w:sz w:val="24"/>
                <w:szCs w:val="24"/>
              </w:rPr>
            </w:pPr>
            <w:r>
              <w:rPr>
                <w:rFonts w:ascii="宋体" w:hAnsi="宋体" w:cs="宋体" w:hint="eastAsia"/>
                <w:sz w:val="24"/>
                <w:szCs w:val="24"/>
              </w:rPr>
              <w:t>编写流程工业智能化控制程序</w:t>
            </w:r>
          </w:p>
        </w:tc>
        <w:tc>
          <w:tcPr>
            <w:tcW w:w="868" w:type="dxa"/>
            <w:vAlign w:val="center"/>
          </w:tcPr>
          <w:p w:rsidR="0060261D" w:rsidRDefault="001870C3">
            <w:pPr>
              <w:snapToGrid w:val="0"/>
              <w:jc w:val="center"/>
              <w:rPr>
                <w:rFonts w:ascii="宋体" w:hAnsi="宋体"/>
                <w:sz w:val="24"/>
                <w:szCs w:val="24"/>
              </w:rPr>
            </w:pPr>
            <w:r>
              <w:rPr>
                <w:rFonts w:ascii="宋体" w:hAnsi="宋体" w:hint="eastAsia"/>
                <w:sz w:val="24"/>
                <w:szCs w:val="24"/>
              </w:rPr>
              <w:t>6</w:t>
            </w:r>
            <w:r w:rsidR="008D5889">
              <w:rPr>
                <w:rFonts w:ascii="宋体" w:hAnsi="宋体" w:hint="eastAsia"/>
                <w:sz w:val="24"/>
                <w:szCs w:val="24"/>
              </w:rPr>
              <w:t>%</w:t>
            </w:r>
          </w:p>
        </w:tc>
      </w:tr>
      <w:tr w:rsidR="0060261D">
        <w:trPr>
          <w:trHeight w:val="397"/>
          <w:jc w:val="center"/>
        </w:trPr>
        <w:tc>
          <w:tcPr>
            <w:tcW w:w="2011" w:type="dxa"/>
            <w:vMerge/>
            <w:vAlign w:val="center"/>
          </w:tcPr>
          <w:p w:rsidR="0060261D" w:rsidRDefault="0060261D">
            <w:pPr>
              <w:snapToGrid w:val="0"/>
              <w:jc w:val="center"/>
              <w:rPr>
                <w:rFonts w:ascii="宋体" w:hAnsi="宋体" w:cs="宋体"/>
                <w:sz w:val="24"/>
                <w:szCs w:val="24"/>
              </w:rPr>
            </w:pPr>
          </w:p>
        </w:tc>
        <w:tc>
          <w:tcPr>
            <w:tcW w:w="1241" w:type="dxa"/>
            <w:vMerge/>
            <w:vAlign w:val="center"/>
          </w:tcPr>
          <w:p w:rsidR="0060261D" w:rsidRDefault="0060261D">
            <w:pPr>
              <w:snapToGrid w:val="0"/>
              <w:jc w:val="center"/>
              <w:rPr>
                <w:rFonts w:ascii="宋体" w:hAnsi="宋体"/>
                <w:sz w:val="24"/>
                <w:szCs w:val="24"/>
              </w:rPr>
            </w:pPr>
          </w:p>
        </w:tc>
        <w:tc>
          <w:tcPr>
            <w:tcW w:w="4408" w:type="dxa"/>
            <w:vAlign w:val="center"/>
          </w:tcPr>
          <w:p w:rsidR="0060261D" w:rsidRDefault="008D5889">
            <w:pPr>
              <w:numPr>
                <w:ilvl w:val="0"/>
                <w:numId w:val="1"/>
              </w:numPr>
              <w:jc w:val="left"/>
              <w:rPr>
                <w:rFonts w:ascii="宋体" w:hAnsi="宋体" w:cs="宋体"/>
                <w:sz w:val="24"/>
                <w:szCs w:val="24"/>
              </w:rPr>
            </w:pPr>
            <w:r>
              <w:rPr>
                <w:rFonts w:ascii="宋体" w:hAnsi="宋体" w:cs="宋体" w:hint="eastAsia"/>
                <w:sz w:val="24"/>
                <w:szCs w:val="24"/>
              </w:rPr>
              <w:t>组态流程工业智能化控制SCADA工程</w:t>
            </w:r>
          </w:p>
        </w:tc>
        <w:tc>
          <w:tcPr>
            <w:tcW w:w="868" w:type="dxa"/>
            <w:vAlign w:val="center"/>
          </w:tcPr>
          <w:p w:rsidR="0060261D" w:rsidRDefault="001870C3">
            <w:pPr>
              <w:snapToGrid w:val="0"/>
              <w:jc w:val="center"/>
              <w:rPr>
                <w:rFonts w:ascii="宋体" w:hAnsi="宋体"/>
                <w:sz w:val="24"/>
                <w:szCs w:val="24"/>
              </w:rPr>
            </w:pPr>
            <w:r>
              <w:rPr>
                <w:rFonts w:ascii="宋体" w:hAnsi="宋体" w:hint="eastAsia"/>
                <w:sz w:val="24"/>
                <w:szCs w:val="24"/>
              </w:rPr>
              <w:t>6</w:t>
            </w:r>
            <w:r w:rsidR="008D5889">
              <w:rPr>
                <w:rFonts w:ascii="宋体" w:hAnsi="宋体" w:hint="eastAsia"/>
                <w:sz w:val="24"/>
                <w:szCs w:val="24"/>
              </w:rPr>
              <w:t>%</w:t>
            </w:r>
          </w:p>
        </w:tc>
      </w:tr>
      <w:tr w:rsidR="0060261D">
        <w:trPr>
          <w:trHeight w:val="397"/>
          <w:jc w:val="center"/>
        </w:trPr>
        <w:tc>
          <w:tcPr>
            <w:tcW w:w="2011" w:type="dxa"/>
            <w:vMerge w:val="restart"/>
            <w:vAlign w:val="center"/>
          </w:tcPr>
          <w:p w:rsidR="0060261D" w:rsidRDefault="008D5889">
            <w:pPr>
              <w:jc w:val="center"/>
              <w:rPr>
                <w:rFonts w:ascii="宋体" w:hAnsi="宋体" w:cs="宋体"/>
                <w:sz w:val="24"/>
                <w:szCs w:val="24"/>
              </w:rPr>
            </w:pPr>
            <w:r>
              <w:rPr>
                <w:rFonts w:ascii="宋体" w:hAnsi="宋体" w:cs="宋体" w:hint="eastAsia"/>
                <w:sz w:val="24"/>
                <w:szCs w:val="24"/>
              </w:rPr>
              <w:t xml:space="preserve"> 流程工业智能化设备的安装与调试</w:t>
            </w:r>
          </w:p>
        </w:tc>
        <w:tc>
          <w:tcPr>
            <w:tcW w:w="1241" w:type="dxa"/>
            <w:vMerge w:val="restart"/>
            <w:vAlign w:val="center"/>
          </w:tcPr>
          <w:p w:rsidR="0060261D" w:rsidRDefault="008D5889">
            <w:pPr>
              <w:jc w:val="center"/>
              <w:rPr>
                <w:rFonts w:ascii="宋体" w:hAnsi="宋体"/>
                <w:sz w:val="24"/>
                <w:szCs w:val="24"/>
              </w:rPr>
            </w:pPr>
            <w:r>
              <w:rPr>
                <w:rFonts w:ascii="宋体" w:hAnsi="宋体" w:cs="宋体" w:hint="eastAsia"/>
                <w:sz w:val="24"/>
                <w:szCs w:val="24"/>
              </w:rPr>
              <w:t>20%</w:t>
            </w:r>
          </w:p>
        </w:tc>
        <w:tc>
          <w:tcPr>
            <w:tcW w:w="4408" w:type="dxa"/>
            <w:vAlign w:val="center"/>
          </w:tcPr>
          <w:p w:rsidR="0060261D" w:rsidRDefault="008D5889">
            <w:pPr>
              <w:numPr>
                <w:ilvl w:val="0"/>
                <w:numId w:val="2"/>
              </w:numPr>
              <w:snapToGrid w:val="0"/>
              <w:jc w:val="left"/>
              <w:rPr>
                <w:rFonts w:ascii="宋体" w:hAnsi="宋体"/>
                <w:sz w:val="24"/>
                <w:szCs w:val="24"/>
              </w:rPr>
            </w:pPr>
            <w:r>
              <w:rPr>
                <w:rFonts w:ascii="宋体" w:hAnsi="宋体" w:cs="宋体" w:hint="eastAsia"/>
                <w:sz w:val="24"/>
                <w:szCs w:val="24"/>
              </w:rPr>
              <w:t>流程工业智能化设备的选型</w:t>
            </w:r>
          </w:p>
        </w:tc>
        <w:tc>
          <w:tcPr>
            <w:tcW w:w="868" w:type="dxa"/>
            <w:vAlign w:val="center"/>
          </w:tcPr>
          <w:p w:rsidR="0060261D" w:rsidRDefault="008D5889">
            <w:pPr>
              <w:snapToGrid w:val="0"/>
              <w:jc w:val="center"/>
              <w:rPr>
                <w:rFonts w:ascii="宋体" w:hAnsi="宋体"/>
                <w:sz w:val="24"/>
                <w:szCs w:val="24"/>
              </w:rPr>
            </w:pPr>
            <w:r>
              <w:rPr>
                <w:rFonts w:ascii="宋体" w:hAnsi="宋体" w:hint="eastAsia"/>
                <w:sz w:val="24"/>
                <w:szCs w:val="24"/>
              </w:rPr>
              <w:t>5%</w:t>
            </w:r>
          </w:p>
        </w:tc>
      </w:tr>
      <w:tr w:rsidR="0060261D">
        <w:trPr>
          <w:trHeight w:val="397"/>
          <w:jc w:val="center"/>
        </w:trPr>
        <w:tc>
          <w:tcPr>
            <w:tcW w:w="2011" w:type="dxa"/>
            <w:vMerge/>
            <w:vAlign w:val="center"/>
          </w:tcPr>
          <w:p w:rsidR="0060261D" w:rsidRDefault="0060261D">
            <w:pPr>
              <w:snapToGrid w:val="0"/>
              <w:jc w:val="center"/>
              <w:rPr>
                <w:rFonts w:ascii="宋体" w:hAnsi="宋体" w:cs="宋体"/>
                <w:sz w:val="24"/>
                <w:szCs w:val="24"/>
              </w:rPr>
            </w:pPr>
          </w:p>
        </w:tc>
        <w:tc>
          <w:tcPr>
            <w:tcW w:w="1241" w:type="dxa"/>
            <w:vMerge/>
            <w:vAlign w:val="center"/>
          </w:tcPr>
          <w:p w:rsidR="0060261D" w:rsidRDefault="0060261D">
            <w:pPr>
              <w:jc w:val="center"/>
              <w:rPr>
                <w:rFonts w:ascii="宋体" w:hAnsi="宋体" w:cs="宋体"/>
                <w:sz w:val="24"/>
                <w:szCs w:val="24"/>
              </w:rPr>
            </w:pPr>
          </w:p>
        </w:tc>
        <w:tc>
          <w:tcPr>
            <w:tcW w:w="4408" w:type="dxa"/>
            <w:vAlign w:val="center"/>
          </w:tcPr>
          <w:p w:rsidR="0060261D" w:rsidRDefault="008D5889">
            <w:pPr>
              <w:numPr>
                <w:ilvl w:val="0"/>
                <w:numId w:val="2"/>
              </w:numPr>
              <w:snapToGrid w:val="0"/>
              <w:jc w:val="left"/>
              <w:rPr>
                <w:rFonts w:ascii="宋体" w:hAnsi="宋体" w:cs="宋体"/>
                <w:sz w:val="24"/>
                <w:szCs w:val="24"/>
              </w:rPr>
            </w:pPr>
            <w:r>
              <w:rPr>
                <w:rFonts w:ascii="宋体" w:hAnsi="宋体" w:cs="宋体" w:hint="eastAsia"/>
                <w:sz w:val="24"/>
                <w:szCs w:val="24"/>
              </w:rPr>
              <w:t>智能型电动调节阀的安装与调校</w:t>
            </w:r>
          </w:p>
        </w:tc>
        <w:tc>
          <w:tcPr>
            <w:tcW w:w="868" w:type="dxa"/>
            <w:vAlign w:val="center"/>
          </w:tcPr>
          <w:p w:rsidR="0060261D" w:rsidRDefault="008D5889">
            <w:pPr>
              <w:snapToGrid w:val="0"/>
              <w:jc w:val="center"/>
              <w:rPr>
                <w:rFonts w:ascii="宋体" w:hAnsi="宋体"/>
                <w:sz w:val="24"/>
                <w:szCs w:val="24"/>
              </w:rPr>
            </w:pPr>
            <w:r>
              <w:rPr>
                <w:rFonts w:ascii="宋体" w:hAnsi="宋体" w:hint="eastAsia"/>
                <w:sz w:val="24"/>
                <w:szCs w:val="24"/>
              </w:rPr>
              <w:t>5%</w:t>
            </w:r>
          </w:p>
        </w:tc>
      </w:tr>
      <w:tr w:rsidR="0060261D">
        <w:trPr>
          <w:trHeight w:val="397"/>
          <w:jc w:val="center"/>
        </w:trPr>
        <w:tc>
          <w:tcPr>
            <w:tcW w:w="2011" w:type="dxa"/>
            <w:vMerge/>
            <w:vAlign w:val="center"/>
          </w:tcPr>
          <w:p w:rsidR="0060261D" w:rsidRDefault="0060261D">
            <w:pPr>
              <w:snapToGrid w:val="0"/>
              <w:jc w:val="center"/>
              <w:rPr>
                <w:rFonts w:ascii="宋体" w:hAnsi="宋体" w:cs="宋体"/>
                <w:sz w:val="24"/>
                <w:szCs w:val="24"/>
              </w:rPr>
            </w:pPr>
          </w:p>
        </w:tc>
        <w:tc>
          <w:tcPr>
            <w:tcW w:w="1241" w:type="dxa"/>
            <w:vMerge/>
            <w:vAlign w:val="center"/>
          </w:tcPr>
          <w:p w:rsidR="0060261D" w:rsidRDefault="0060261D">
            <w:pPr>
              <w:jc w:val="center"/>
              <w:rPr>
                <w:rFonts w:ascii="宋体" w:hAnsi="宋体" w:cs="宋体"/>
                <w:sz w:val="24"/>
                <w:szCs w:val="24"/>
              </w:rPr>
            </w:pPr>
          </w:p>
        </w:tc>
        <w:tc>
          <w:tcPr>
            <w:tcW w:w="4408" w:type="dxa"/>
            <w:vAlign w:val="center"/>
          </w:tcPr>
          <w:p w:rsidR="0060261D" w:rsidRDefault="008D5889">
            <w:pPr>
              <w:numPr>
                <w:ilvl w:val="0"/>
                <w:numId w:val="2"/>
              </w:numPr>
              <w:snapToGrid w:val="0"/>
              <w:jc w:val="left"/>
              <w:rPr>
                <w:rFonts w:ascii="宋体" w:hAnsi="宋体" w:cs="宋体"/>
                <w:sz w:val="24"/>
                <w:szCs w:val="24"/>
              </w:rPr>
            </w:pPr>
            <w:r>
              <w:rPr>
                <w:rFonts w:ascii="宋体" w:hAnsi="宋体" w:cs="宋体" w:hint="eastAsia"/>
                <w:sz w:val="24"/>
                <w:szCs w:val="24"/>
              </w:rPr>
              <w:t>智能型电磁流量计的安装与调校</w:t>
            </w:r>
          </w:p>
        </w:tc>
        <w:tc>
          <w:tcPr>
            <w:tcW w:w="868" w:type="dxa"/>
            <w:vAlign w:val="center"/>
          </w:tcPr>
          <w:p w:rsidR="0060261D" w:rsidRDefault="008D5889">
            <w:pPr>
              <w:snapToGrid w:val="0"/>
              <w:jc w:val="center"/>
              <w:rPr>
                <w:rFonts w:ascii="宋体" w:hAnsi="宋体"/>
                <w:sz w:val="24"/>
                <w:szCs w:val="24"/>
              </w:rPr>
            </w:pPr>
            <w:r>
              <w:rPr>
                <w:rFonts w:ascii="宋体" w:hAnsi="宋体" w:hint="eastAsia"/>
                <w:sz w:val="24"/>
                <w:szCs w:val="24"/>
              </w:rPr>
              <w:t>5%</w:t>
            </w:r>
          </w:p>
        </w:tc>
      </w:tr>
      <w:tr w:rsidR="0060261D">
        <w:trPr>
          <w:trHeight w:val="397"/>
          <w:jc w:val="center"/>
        </w:trPr>
        <w:tc>
          <w:tcPr>
            <w:tcW w:w="2011" w:type="dxa"/>
            <w:vMerge/>
            <w:vAlign w:val="center"/>
          </w:tcPr>
          <w:p w:rsidR="0060261D" w:rsidRDefault="0060261D">
            <w:pPr>
              <w:snapToGrid w:val="0"/>
              <w:jc w:val="center"/>
              <w:rPr>
                <w:rFonts w:ascii="宋体" w:hAnsi="宋体" w:cs="宋体"/>
                <w:sz w:val="24"/>
                <w:szCs w:val="24"/>
              </w:rPr>
            </w:pPr>
          </w:p>
        </w:tc>
        <w:tc>
          <w:tcPr>
            <w:tcW w:w="1241" w:type="dxa"/>
            <w:vMerge/>
            <w:vAlign w:val="center"/>
          </w:tcPr>
          <w:p w:rsidR="0060261D" w:rsidRDefault="0060261D">
            <w:pPr>
              <w:snapToGrid w:val="0"/>
              <w:jc w:val="center"/>
              <w:rPr>
                <w:rFonts w:ascii="宋体" w:hAnsi="宋体"/>
                <w:sz w:val="24"/>
                <w:szCs w:val="24"/>
              </w:rPr>
            </w:pPr>
          </w:p>
        </w:tc>
        <w:tc>
          <w:tcPr>
            <w:tcW w:w="4408" w:type="dxa"/>
            <w:vAlign w:val="center"/>
          </w:tcPr>
          <w:p w:rsidR="0060261D" w:rsidRDefault="008D5889">
            <w:pPr>
              <w:numPr>
                <w:ilvl w:val="0"/>
                <w:numId w:val="2"/>
              </w:numPr>
              <w:snapToGrid w:val="0"/>
              <w:jc w:val="left"/>
              <w:rPr>
                <w:rFonts w:ascii="宋体" w:hAnsi="宋体" w:cs="宋体"/>
                <w:sz w:val="24"/>
                <w:szCs w:val="24"/>
              </w:rPr>
            </w:pPr>
            <w:r>
              <w:rPr>
                <w:rFonts w:ascii="宋体" w:hAnsi="宋体" w:cs="宋体" w:hint="eastAsia"/>
                <w:sz w:val="24"/>
                <w:szCs w:val="24"/>
              </w:rPr>
              <w:t>智能型压力液位计的安装与调试</w:t>
            </w:r>
          </w:p>
        </w:tc>
        <w:tc>
          <w:tcPr>
            <w:tcW w:w="868" w:type="dxa"/>
            <w:vAlign w:val="center"/>
          </w:tcPr>
          <w:p w:rsidR="0060261D" w:rsidRDefault="008D5889">
            <w:pPr>
              <w:snapToGrid w:val="0"/>
              <w:jc w:val="center"/>
              <w:rPr>
                <w:rFonts w:ascii="宋体" w:hAnsi="宋体"/>
                <w:sz w:val="24"/>
                <w:szCs w:val="24"/>
              </w:rPr>
            </w:pPr>
            <w:r>
              <w:rPr>
                <w:rFonts w:ascii="宋体" w:hAnsi="宋体" w:hint="eastAsia"/>
                <w:sz w:val="24"/>
                <w:szCs w:val="24"/>
              </w:rPr>
              <w:t>5%</w:t>
            </w:r>
          </w:p>
        </w:tc>
      </w:tr>
      <w:tr w:rsidR="0060261D">
        <w:trPr>
          <w:trHeight w:val="397"/>
          <w:jc w:val="center"/>
        </w:trPr>
        <w:tc>
          <w:tcPr>
            <w:tcW w:w="2011" w:type="dxa"/>
            <w:vMerge w:val="restart"/>
            <w:vAlign w:val="center"/>
          </w:tcPr>
          <w:p w:rsidR="0060261D" w:rsidRDefault="008D5889">
            <w:pPr>
              <w:jc w:val="center"/>
              <w:rPr>
                <w:rFonts w:ascii="宋体" w:hAnsi="宋体" w:cs="宋体"/>
                <w:sz w:val="24"/>
                <w:szCs w:val="24"/>
              </w:rPr>
            </w:pPr>
            <w:r>
              <w:rPr>
                <w:rFonts w:ascii="宋体" w:hAnsi="宋体" w:cs="宋体" w:hint="eastAsia"/>
                <w:sz w:val="24"/>
                <w:szCs w:val="24"/>
              </w:rPr>
              <w:t>流程工业数字化网络安装与调试</w:t>
            </w:r>
          </w:p>
          <w:p w:rsidR="0060261D" w:rsidRDefault="0060261D">
            <w:pPr>
              <w:jc w:val="center"/>
              <w:rPr>
                <w:rFonts w:ascii="宋体" w:hAnsi="宋体"/>
                <w:sz w:val="24"/>
                <w:szCs w:val="24"/>
              </w:rPr>
            </w:pPr>
          </w:p>
        </w:tc>
        <w:tc>
          <w:tcPr>
            <w:tcW w:w="1241" w:type="dxa"/>
            <w:vMerge w:val="restart"/>
            <w:vAlign w:val="center"/>
          </w:tcPr>
          <w:p w:rsidR="0060261D" w:rsidRDefault="008D5889">
            <w:pPr>
              <w:jc w:val="center"/>
              <w:rPr>
                <w:rFonts w:ascii="宋体" w:hAnsi="宋体"/>
                <w:sz w:val="24"/>
                <w:szCs w:val="24"/>
              </w:rPr>
            </w:pPr>
            <w:r>
              <w:rPr>
                <w:rFonts w:ascii="宋体" w:hAnsi="宋体" w:cs="宋体" w:hint="eastAsia"/>
                <w:sz w:val="24"/>
                <w:szCs w:val="24"/>
              </w:rPr>
              <w:t>10%</w:t>
            </w:r>
          </w:p>
        </w:tc>
        <w:tc>
          <w:tcPr>
            <w:tcW w:w="4408" w:type="dxa"/>
            <w:vAlign w:val="center"/>
          </w:tcPr>
          <w:p w:rsidR="0060261D" w:rsidRDefault="008D5889">
            <w:pPr>
              <w:numPr>
                <w:ilvl w:val="0"/>
                <w:numId w:val="3"/>
              </w:numPr>
              <w:rPr>
                <w:rFonts w:ascii="宋体" w:hAnsi="宋体" w:cs="宋体"/>
                <w:sz w:val="24"/>
                <w:szCs w:val="24"/>
              </w:rPr>
            </w:pPr>
            <w:r>
              <w:rPr>
                <w:rFonts w:ascii="宋体" w:hAnsi="宋体" w:cs="宋体" w:hint="eastAsia"/>
                <w:sz w:val="24"/>
                <w:szCs w:val="24"/>
              </w:rPr>
              <w:t>流程工业数字化网络设备的选型</w:t>
            </w:r>
          </w:p>
        </w:tc>
        <w:tc>
          <w:tcPr>
            <w:tcW w:w="868" w:type="dxa"/>
            <w:vAlign w:val="center"/>
          </w:tcPr>
          <w:p w:rsidR="0060261D" w:rsidRDefault="00E97A24">
            <w:pPr>
              <w:snapToGrid w:val="0"/>
              <w:jc w:val="center"/>
              <w:rPr>
                <w:rFonts w:ascii="宋体" w:hAnsi="宋体"/>
                <w:dstrike/>
                <w:sz w:val="24"/>
                <w:szCs w:val="24"/>
              </w:rPr>
            </w:pPr>
            <w:r>
              <w:rPr>
                <w:rFonts w:ascii="宋体" w:hAnsi="宋体" w:hint="eastAsia"/>
                <w:sz w:val="24"/>
                <w:szCs w:val="24"/>
              </w:rPr>
              <w:t>2</w:t>
            </w:r>
            <w:r w:rsidR="008D5889">
              <w:rPr>
                <w:rFonts w:ascii="宋体" w:hAnsi="宋体" w:hint="eastAsia"/>
                <w:sz w:val="24"/>
                <w:szCs w:val="24"/>
              </w:rPr>
              <w:t>%</w:t>
            </w:r>
          </w:p>
        </w:tc>
      </w:tr>
      <w:tr w:rsidR="0060261D">
        <w:trPr>
          <w:trHeight w:val="397"/>
          <w:jc w:val="center"/>
        </w:trPr>
        <w:tc>
          <w:tcPr>
            <w:tcW w:w="2011" w:type="dxa"/>
            <w:vMerge/>
            <w:vAlign w:val="center"/>
          </w:tcPr>
          <w:p w:rsidR="0060261D" w:rsidRDefault="0060261D">
            <w:pPr>
              <w:jc w:val="center"/>
              <w:rPr>
                <w:rFonts w:ascii="宋体" w:hAnsi="宋体"/>
                <w:sz w:val="24"/>
                <w:szCs w:val="24"/>
              </w:rPr>
            </w:pPr>
          </w:p>
        </w:tc>
        <w:tc>
          <w:tcPr>
            <w:tcW w:w="1241" w:type="dxa"/>
            <w:vMerge/>
            <w:vAlign w:val="center"/>
          </w:tcPr>
          <w:p w:rsidR="0060261D" w:rsidRDefault="0060261D">
            <w:pPr>
              <w:jc w:val="center"/>
              <w:rPr>
                <w:rFonts w:ascii="宋体" w:hAnsi="宋体" w:cs="宋体"/>
                <w:sz w:val="24"/>
                <w:szCs w:val="24"/>
              </w:rPr>
            </w:pPr>
          </w:p>
        </w:tc>
        <w:tc>
          <w:tcPr>
            <w:tcW w:w="4408" w:type="dxa"/>
            <w:vAlign w:val="center"/>
          </w:tcPr>
          <w:p w:rsidR="0060261D" w:rsidRDefault="008D5889">
            <w:pPr>
              <w:numPr>
                <w:ilvl w:val="0"/>
                <w:numId w:val="3"/>
              </w:numPr>
              <w:rPr>
                <w:rFonts w:ascii="宋体" w:hAnsi="宋体" w:cs="宋体"/>
                <w:sz w:val="24"/>
                <w:szCs w:val="24"/>
              </w:rPr>
            </w:pPr>
            <w:r>
              <w:rPr>
                <w:rFonts w:ascii="宋体" w:hAnsi="宋体" w:cs="宋体" w:hint="eastAsia"/>
                <w:sz w:val="24"/>
                <w:szCs w:val="24"/>
              </w:rPr>
              <w:t>无线传感网络的安装与调试</w:t>
            </w:r>
          </w:p>
        </w:tc>
        <w:tc>
          <w:tcPr>
            <w:tcW w:w="868" w:type="dxa"/>
            <w:vAlign w:val="center"/>
          </w:tcPr>
          <w:p w:rsidR="0060261D" w:rsidRDefault="008D5889" w:rsidP="00E97A24">
            <w:pPr>
              <w:snapToGrid w:val="0"/>
              <w:jc w:val="center"/>
              <w:rPr>
                <w:rFonts w:ascii="宋体" w:hAnsi="宋体"/>
                <w:sz w:val="24"/>
                <w:szCs w:val="24"/>
              </w:rPr>
            </w:pPr>
            <w:r>
              <w:rPr>
                <w:rFonts w:ascii="宋体" w:hAnsi="宋体" w:hint="eastAsia"/>
                <w:sz w:val="24"/>
                <w:szCs w:val="24"/>
              </w:rPr>
              <w:t>2%</w:t>
            </w:r>
          </w:p>
        </w:tc>
      </w:tr>
      <w:tr w:rsidR="0060261D">
        <w:trPr>
          <w:trHeight w:val="397"/>
          <w:jc w:val="center"/>
        </w:trPr>
        <w:tc>
          <w:tcPr>
            <w:tcW w:w="2011" w:type="dxa"/>
            <w:vMerge/>
            <w:vAlign w:val="center"/>
          </w:tcPr>
          <w:p w:rsidR="0060261D" w:rsidRDefault="0060261D">
            <w:pPr>
              <w:jc w:val="center"/>
              <w:rPr>
                <w:rFonts w:ascii="宋体" w:hAnsi="宋体"/>
                <w:sz w:val="24"/>
                <w:szCs w:val="24"/>
              </w:rPr>
            </w:pPr>
          </w:p>
        </w:tc>
        <w:tc>
          <w:tcPr>
            <w:tcW w:w="1241" w:type="dxa"/>
            <w:vMerge/>
            <w:vAlign w:val="center"/>
          </w:tcPr>
          <w:p w:rsidR="0060261D" w:rsidRDefault="0060261D">
            <w:pPr>
              <w:jc w:val="center"/>
              <w:rPr>
                <w:rFonts w:ascii="宋体" w:hAnsi="宋体" w:cs="宋体"/>
                <w:sz w:val="24"/>
                <w:szCs w:val="24"/>
              </w:rPr>
            </w:pPr>
          </w:p>
        </w:tc>
        <w:tc>
          <w:tcPr>
            <w:tcW w:w="4408" w:type="dxa"/>
            <w:vAlign w:val="center"/>
          </w:tcPr>
          <w:p w:rsidR="0060261D" w:rsidRDefault="008D5889">
            <w:pPr>
              <w:numPr>
                <w:ilvl w:val="0"/>
                <w:numId w:val="3"/>
              </w:numPr>
              <w:rPr>
                <w:rFonts w:ascii="宋体" w:hAnsi="宋体" w:cs="宋体"/>
                <w:sz w:val="24"/>
                <w:szCs w:val="24"/>
              </w:rPr>
            </w:pPr>
            <w:r>
              <w:rPr>
                <w:rFonts w:ascii="宋体" w:hAnsi="宋体" w:cs="宋体" w:hint="eastAsia"/>
                <w:sz w:val="24"/>
                <w:szCs w:val="24"/>
              </w:rPr>
              <w:t>数字化总线网络的安装与调试</w:t>
            </w:r>
          </w:p>
        </w:tc>
        <w:tc>
          <w:tcPr>
            <w:tcW w:w="868" w:type="dxa"/>
            <w:vAlign w:val="center"/>
          </w:tcPr>
          <w:p w:rsidR="0060261D" w:rsidRDefault="00E97A24">
            <w:pPr>
              <w:snapToGrid w:val="0"/>
              <w:jc w:val="center"/>
              <w:rPr>
                <w:rFonts w:ascii="宋体" w:hAnsi="宋体"/>
                <w:sz w:val="24"/>
                <w:szCs w:val="24"/>
              </w:rPr>
            </w:pPr>
            <w:r>
              <w:rPr>
                <w:rFonts w:ascii="宋体" w:hAnsi="宋体" w:hint="eastAsia"/>
                <w:sz w:val="24"/>
                <w:szCs w:val="24"/>
              </w:rPr>
              <w:t>3</w:t>
            </w:r>
            <w:r w:rsidR="008D5889">
              <w:rPr>
                <w:rFonts w:ascii="宋体" w:hAnsi="宋体" w:hint="eastAsia"/>
                <w:sz w:val="24"/>
                <w:szCs w:val="24"/>
              </w:rPr>
              <w:t>%</w:t>
            </w:r>
          </w:p>
        </w:tc>
      </w:tr>
      <w:tr w:rsidR="0060261D">
        <w:trPr>
          <w:trHeight w:val="397"/>
          <w:jc w:val="center"/>
        </w:trPr>
        <w:tc>
          <w:tcPr>
            <w:tcW w:w="2011" w:type="dxa"/>
            <w:vMerge/>
            <w:vAlign w:val="center"/>
          </w:tcPr>
          <w:p w:rsidR="0060261D" w:rsidRDefault="0060261D">
            <w:pPr>
              <w:jc w:val="center"/>
              <w:rPr>
                <w:rFonts w:ascii="宋体" w:hAnsi="宋体"/>
                <w:sz w:val="24"/>
                <w:szCs w:val="24"/>
              </w:rPr>
            </w:pPr>
          </w:p>
        </w:tc>
        <w:tc>
          <w:tcPr>
            <w:tcW w:w="1241" w:type="dxa"/>
            <w:vMerge/>
            <w:vAlign w:val="center"/>
          </w:tcPr>
          <w:p w:rsidR="0060261D" w:rsidRDefault="0060261D">
            <w:pPr>
              <w:jc w:val="center"/>
              <w:rPr>
                <w:rFonts w:ascii="宋体" w:hAnsi="宋体" w:cs="宋体"/>
                <w:sz w:val="24"/>
                <w:szCs w:val="24"/>
              </w:rPr>
            </w:pPr>
          </w:p>
        </w:tc>
        <w:tc>
          <w:tcPr>
            <w:tcW w:w="4408" w:type="dxa"/>
            <w:vAlign w:val="center"/>
          </w:tcPr>
          <w:p w:rsidR="0060261D" w:rsidRDefault="008D5889">
            <w:pPr>
              <w:numPr>
                <w:ilvl w:val="0"/>
                <w:numId w:val="3"/>
              </w:numPr>
              <w:rPr>
                <w:rFonts w:ascii="宋体" w:hAnsi="宋体" w:cs="宋体"/>
                <w:sz w:val="24"/>
                <w:szCs w:val="24"/>
              </w:rPr>
            </w:pPr>
            <w:r>
              <w:rPr>
                <w:rFonts w:ascii="宋体" w:hAnsi="宋体" w:cs="宋体" w:hint="eastAsia"/>
                <w:sz w:val="24"/>
                <w:szCs w:val="24"/>
              </w:rPr>
              <w:t>基于工业以太网的系统网和管理网的安装与调试</w:t>
            </w:r>
          </w:p>
        </w:tc>
        <w:tc>
          <w:tcPr>
            <w:tcW w:w="868" w:type="dxa"/>
            <w:vAlign w:val="center"/>
          </w:tcPr>
          <w:p w:rsidR="0060261D" w:rsidRDefault="00E97A24">
            <w:pPr>
              <w:snapToGrid w:val="0"/>
              <w:jc w:val="center"/>
              <w:rPr>
                <w:rFonts w:ascii="宋体" w:hAnsi="宋体"/>
                <w:sz w:val="24"/>
                <w:szCs w:val="24"/>
              </w:rPr>
            </w:pPr>
            <w:r>
              <w:rPr>
                <w:rFonts w:ascii="宋体" w:hAnsi="宋体" w:hint="eastAsia"/>
                <w:sz w:val="24"/>
                <w:szCs w:val="24"/>
              </w:rPr>
              <w:t>3</w:t>
            </w:r>
            <w:r w:rsidR="008D5889">
              <w:rPr>
                <w:rFonts w:ascii="宋体" w:hAnsi="宋体" w:hint="eastAsia"/>
                <w:sz w:val="24"/>
                <w:szCs w:val="24"/>
              </w:rPr>
              <w:t>%</w:t>
            </w:r>
          </w:p>
        </w:tc>
      </w:tr>
      <w:tr w:rsidR="0060261D">
        <w:trPr>
          <w:trHeight w:val="397"/>
          <w:jc w:val="center"/>
        </w:trPr>
        <w:tc>
          <w:tcPr>
            <w:tcW w:w="2011" w:type="dxa"/>
            <w:vMerge w:val="restart"/>
            <w:vAlign w:val="center"/>
          </w:tcPr>
          <w:p w:rsidR="0060261D" w:rsidRDefault="008D5889">
            <w:pPr>
              <w:rPr>
                <w:rFonts w:ascii="宋体" w:hAnsi="宋体" w:cs="宋体"/>
                <w:sz w:val="24"/>
                <w:szCs w:val="24"/>
              </w:rPr>
            </w:pPr>
            <w:r>
              <w:rPr>
                <w:rFonts w:ascii="宋体" w:hAnsi="宋体" w:cs="宋体" w:hint="eastAsia"/>
                <w:sz w:val="24"/>
                <w:szCs w:val="24"/>
              </w:rPr>
              <w:t>流程工业虚拟调试与试车</w:t>
            </w:r>
          </w:p>
        </w:tc>
        <w:tc>
          <w:tcPr>
            <w:tcW w:w="1241" w:type="dxa"/>
            <w:vMerge w:val="restart"/>
            <w:vAlign w:val="center"/>
          </w:tcPr>
          <w:p w:rsidR="0060261D" w:rsidRDefault="008D5889">
            <w:pPr>
              <w:jc w:val="center"/>
              <w:rPr>
                <w:rFonts w:ascii="宋体" w:hAnsi="宋体"/>
                <w:sz w:val="24"/>
                <w:szCs w:val="24"/>
              </w:rPr>
            </w:pPr>
            <w:r>
              <w:rPr>
                <w:rFonts w:ascii="宋体" w:hAnsi="宋体" w:cs="宋体" w:hint="eastAsia"/>
                <w:sz w:val="24"/>
                <w:szCs w:val="24"/>
              </w:rPr>
              <w:t>10%</w:t>
            </w:r>
          </w:p>
        </w:tc>
        <w:tc>
          <w:tcPr>
            <w:tcW w:w="4408" w:type="dxa"/>
            <w:vAlign w:val="center"/>
          </w:tcPr>
          <w:p w:rsidR="0060261D" w:rsidRDefault="008D5889">
            <w:pPr>
              <w:numPr>
                <w:ilvl w:val="0"/>
                <w:numId w:val="4"/>
              </w:numPr>
              <w:rPr>
                <w:rFonts w:ascii="宋体" w:hAnsi="宋体"/>
                <w:sz w:val="24"/>
                <w:szCs w:val="24"/>
              </w:rPr>
            </w:pPr>
            <w:r>
              <w:rPr>
                <w:rFonts w:ascii="宋体" w:hAnsi="宋体" w:cs="宋体" w:hint="eastAsia"/>
                <w:sz w:val="24"/>
                <w:szCs w:val="24"/>
              </w:rPr>
              <w:t>流程工业智能化控制系统控制程序</w:t>
            </w:r>
          </w:p>
        </w:tc>
        <w:tc>
          <w:tcPr>
            <w:tcW w:w="868" w:type="dxa"/>
            <w:vAlign w:val="center"/>
          </w:tcPr>
          <w:p w:rsidR="0060261D" w:rsidRDefault="008D5889">
            <w:pPr>
              <w:snapToGrid w:val="0"/>
              <w:jc w:val="center"/>
              <w:rPr>
                <w:rFonts w:ascii="宋体" w:hAnsi="宋体"/>
                <w:sz w:val="24"/>
                <w:szCs w:val="24"/>
              </w:rPr>
            </w:pPr>
            <w:r>
              <w:rPr>
                <w:rFonts w:ascii="宋体" w:hAnsi="宋体" w:hint="eastAsia"/>
                <w:sz w:val="24"/>
                <w:szCs w:val="24"/>
              </w:rPr>
              <w:t>5%</w:t>
            </w:r>
          </w:p>
        </w:tc>
      </w:tr>
      <w:tr w:rsidR="0060261D">
        <w:trPr>
          <w:trHeight w:val="397"/>
          <w:jc w:val="center"/>
        </w:trPr>
        <w:tc>
          <w:tcPr>
            <w:tcW w:w="2011" w:type="dxa"/>
            <w:vMerge/>
            <w:vAlign w:val="center"/>
          </w:tcPr>
          <w:p w:rsidR="0060261D" w:rsidRDefault="0060261D">
            <w:pPr>
              <w:snapToGrid w:val="0"/>
              <w:jc w:val="center"/>
              <w:rPr>
                <w:rFonts w:ascii="宋体" w:hAnsi="宋体" w:cs="宋体"/>
                <w:sz w:val="24"/>
                <w:szCs w:val="24"/>
              </w:rPr>
            </w:pPr>
          </w:p>
        </w:tc>
        <w:tc>
          <w:tcPr>
            <w:tcW w:w="1241" w:type="dxa"/>
            <w:vMerge/>
            <w:vAlign w:val="center"/>
          </w:tcPr>
          <w:p w:rsidR="0060261D" w:rsidRDefault="0060261D">
            <w:pPr>
              <w:snapToGrid w:val="0"/>
              <w:jc w:val="center"/>
              <w:rPr>
                <w:rFonts w:ascii="宋体" w:hAnsi="宋体"/>
                <w:sz w:val="24"/>
                <w:szCs w:val="24"/>
              </w:rPr>
            </w:pPr>
          </w:p>
        </w:tc>
        <w:tc>
          <w:tcPr>
            <w:tcW w:w="4408" w:type="dxa"/>
            <w:vAlign w:val="center"/>
          </w:tcPr>
          <w:p w:rsidR="0060261D" w:rsidRDefault="008D5889">
            <w:pPr>
              <w:numPr>
                <w:ilvl w:val="0"/>
                <w:numId w:val="4"/>
              </w:numPr>
              <w:rPr>
                <w:rFonts w:ascii="宋体" w:hAnsi="宋体"/>
                <w:sz w:val="24"/>
                <w:szCs w:val="24"/>
              </w:rPr>
            </w:pPr>
            <w:r>
              <w:rPr>
                <w:rFonts w:ascii="宋体" w:hAnsi="宋体" w:cs="宋体" w:hint="eastAsia"/>
                <w:sz w:val="24"/>
                <w:szCs w:val="24"/>
              </w:rPr>
              <w:t>SCADA功能操作的虚拟调试与试车工作</w:t>
            </w:r>
          </w:p>
        </w:tc>
        <w:tc>
          <w:tcPr>
            <w:tcW w:w="868" w:type="dxa"/>
            <w:vAlign w:val="center"/>
          </w:tcPr>
          <w:p w:rsidR="0060261D" w:rsidRDefault="008D5889">
            <w:pPr>
              <w:snapToGrid w:val="0"/>
              <w:jc w:val="center"/>
              <w:rPr>
                <w:rFonts w:ascii="宋体" w:hAnsi="宋体"/>
                <w:sz w:val="24"/>
                <w:szCs w:val="24"/>
              </w:rPr>
            </w:pPr>
            <w:r>
              <w:rPr>
                <w:rFonts w:ascii="宋体" w:hAnsi="宋体" w:hint="eastAsia"/>
                <w:sz w:val="24"/>
                <w:szCs w:val="24"/>
              </w:rPr>
              <w:t>5%</w:t>
            </w:r>
          </w:p>
        </w:tc>
      </w:tr>
      <w:tr w:rsidR="0060261D">
        <w:trPr>
          <w:trHeight w:val="90"/>
          <w:jc w:val="center"/>
        </w:trPr>
        <w:tc>
          <w:tcPr>
            <w:tcW w:w="2011" w:type="dxa"/>
            <w:vMerge w:val="restart"/>
            <w:vAlign w:val="center"/>
          </w:tcPr>
          <w:p w:rsidR="0060261D" w:rsidRDefault="008D5889">
            <w:pPr>
              <w:rPr>
                <w:rFonts w:ascii="宋体" w:hAnsi="宋体"/>
                <w:sz w:val="24"/>
                <w:szCs w:val="24"/>
              </w:rPr>
            </w:pPr>
            <w:r>
              <w:rPr>
                <w:rFonts w:ascii="宋体" w:hAnsi="宋体" w:cs="宋体" w:hint="eastAsia"/>
                <w:sz w:val="24"/>
                <w:szCs w:val="24"/>
              </w:rPr>
              <w:t>生产监控系统开车试运行</w:t>
            </w:r>
          </w:p>
        </w:tc>
        <w:tc>
          <w:tcPr>
            <w:tcW w:w="1241" w:type="dxa"/>
            <w:vMerge w:val="restart"/>
            <w:vAlign w:val="center"/>
          </w:tcPr>
          <w:p w:rsidR="0060261D" w:rsidRDefault="008D5889">
            <w:pPr>
              <w:jc w:val="center"/>
              <w:rPr>
                <w:rFonts w:ascii="宋体" w:hAnsi="宋体"/>
                <w:sz w:val="24"/>
                <w:szCs w:val="24"/>
              </w:rPr>
            </w:pPr>
            <w:r>
              <w:rPr>
                <w:rFonts w:ascii="宋体" w:hAnsi="宋体" w:cs="宋体" w:hint="eastAsia"/>
                <w:sz w:val="24"/>
                <w:szCs w:val="24"/>
              </w:rPr>
              <w:t>15%</w:t>
            </w:r>
          </w:p>
        </w:tc>
        <w:tc>
          <w:tcPr>
            <w:tcW w:w="4408" w:type="dxa"/>
            <w:vAlign w:val="center"/>
          </w:tcPr>
          <w:p w:rsidR="0060261D" w:rsidRDefault="008D5889">
            <w:pPr>
              <w:numPr>
                <w:ilvl w:val="0"/>
                <w:numId w:val="5"/>
              </w:numPr>
              <w:rPr>
                <w:rFonts w:ascii="宋体" w:hAnsi="宋体"/>
                <w:sz w:val="24"/>
                <w:szCs w:val="24"/>
              </w:rPr>
            </w:pPr>
            <w:r>
              <w:rPr>
                <w:rFonts w:ascii="宋体" w:hAnsi="宋体" w:cs="宋体" w:hint="eastAsia"/>
                <w:sz w:val="24"/>
                <w:szCs w:val="24"/>
              </w:rPr>
              <w:t>整机生产系统的连接</w:t>
            </w:r>
          </w:p>
        </w:tc>
        <w:tc>
          <w:tcPr>
            <w:tcW w:w="868" w:type="dxa"/>
            <w:vAlign w:val="center"/>
          </w:tcPr>
          <w:p w:rsidR="0060261D" w:rsidRDefault="008D5889">
            <w:pPr>
              <w:snapToGrid w:val="0"/>
              <w:jc w:val="center"/>
              <w:rPr>
                <w:rFonts w:ascii="宋体" w:hAnsi="宋体"/>
                <w:sz w:val="24"/>
                <w:szCs w:val="24"/>
              </w:rPr>
            </w:pPr>
            <w:r>
              <w:rPr>
                <w:rFonts w:ascii="宋体" w:hAnsi="宋体" w:hint="eastAsia"/>
                <w:sz w:val="24"/>
                <w:szCs w:val="24"/>
              </w:rPr>
              <w:t>5%</w:t>
            </w:r>
          </w:p>
        </w:tc>
      </w:tr>
      <w:tr w:rsidR="0060261D">
        <w:trPr>
          <w:trHeight w:val="397"/>
          <w:jc w:val="center"/>
        </w:trPr>
        <w:tc>
          <w:tcPr>
            <w:tcW w:w="2011" w:type="dxa"/>
            <w:vMerge/>
            <w:vAlign w:val="center"/>
          </w:tcPr>
          <w:p w:rsidR="0060261D" w:rsidRDefault="0060261D">
            <w:pPr>
              <w:snapToGrid w:val="0"/>
              <w:jc w:val="center"/>
              <w:rPr>
                <w:rFonts w:ascii="宋体" w:hAnsi="宋体" w:cs="宋体"/>
                <w:sz w:val="24"/>
                <w:szCs w:val="24"/>
              </w:rPr>
            </w:pPr>
          </w:p>
        </w:tc>
        <w:tc>
          <w:tcPr>
            <w:tcW w:w="1241" w:type="dxa"/>
            <w:vMerge/>
            <w:vAlign w:val="center"/>
          </w:tcPr>
          <w:p w:rsidR="0060261D" w:rsidRDefault="0060261D">
            <w:pPr>
              <w:jc w:val="center"/>
              <w:rPr>
                <w:rFonts w:ascii="宋体" w:hAnsi="宋体" w:cs="宋体"/>
                <w:sz w:val="24"/>
                <w:szCs w:val="24"/>
              </w:rPr>
            </w:pPr>
          </w:p>
        </w:tc>
        <w:tc>
          <w:tcPr>
            <w:tcW w:w="4408" w:type="dxa"/>
            <w:vAlign w:val="center"/>
          </w:tcPr>
          <w:p w:rsidR="0060261D" w:rsidRDefault="008D5889">
            <w:pPr>
              <w:numPr>
                <w:ilvl w:val="0"/>
                <w:numId w:val="5"/>
              </w:numPr>
              <w:rPr>
                <w:rFonts w:ascii="宋体" w:hAnsi="宋体"/>
                <w:sz w:val="24"/>
                <w:szCs w:val="24"/>
              </w:rPr>
            </w:pPr>
            <w:r>
              <w:rPr>
                <w:rFonts w:ascii="宋体" w:hAnsi="宋体" w:cs="宋体" w:hint="eastAsia"/>
                <w:sz w:val="24"/>
                <w:szCs w:val="24"/>
              </w:rPr>
              <w:t>整机生产系统的联调</w:t>
            </w:r>
          </w:p>
        </w:tc>
        <w:tc>
          <w:tcPr>
            <w:tcW w:w="868" w:type="dxa"/>
            <w:vAlign w:val="center"/>
          </w:tcPr>
          <w:p w:rsidR="0060261D" w:rsidRDefault="008D5889">
            <w:pPr>
              <w:snapToGrid w:val="0"/>
              <w:jc w:val="center"/>
              <w:rPr>
                <w:rFonts w:ascii="宋体" w:hAnsi="宋体"/>
                <w:sz w:val="24"/>
                <w:szCs w:val="24"/>
              </w:rPr>
            </w:pPr>
            <w:r>
              <w:rPr>
                <w:rFonts w:ascii="宋体" w:hAnsi="宋体" w:hint="eastAsia"/>
                <w:sz w:val="24"/>
                <w:szCs w:val="24"/>
              </w:rPr>
              <w:t>5%</w:t>
            </w:r>
          </w:p>
        </w:tc>
      </w:tr>
      <w:tr w:rsidR="0060261D">
        <w:trPr>
          <w:trHeight w:val="397"/>
          <w:jc w:val="center"/>
        </w:trPr>
        <w:tc>
          <w:tcPr>
            <w:tcW w:w="2011" w:type="dxa"/>
            <w:vMerge/>
            <w:vAlign w:val="center"/>
          </w:tcPr>
          <w:p w:rsidR="0060261D" w:rsidRDefault="0060261D">
            <w:pPr>
              <w:snapToGrid w:val="0"/>
              <w:jc w:val="center"/>
              <w:rPr>
                <w:rFonts w:ascii="宋体" w:hAnsi="宋体" w:cs="宋体"/>
                <w:sz w:val="24"/>
                <w:szCs w:val="24"/>
              </w:rPr>
            </w:pPr>
          </w:p>
        </w:tc>
        <w:tc>
          <w:tcPr>
            <w:tcW w:w="1241" w:type="dxa"/>
            <w:vMerge/>
            <w:vAlign w:val="center"/>
          </w:tcPr>
          <w:p w:rsidR="0060261D" w:rsidRDefault="0060261D">
            <w:pPr>
              <w:snapToGrid w:val="0"/>
              <w:jc w:val="center"/>
              <w:rPr>
                <w:rFonts w:ascii="宋体" w:hAnsi="宋体"/>
                <w:sz w:val="24"/>
                <w:szCs w:val="24"/>
              </w:rPr>
            </w:pPr>
          </w:p>
        </w:tc>
        <w:tc>
          <w:tcPr>
            <w:tcW w:w="4408" w:type="dxa"/>
            <w:vAlign w:val="center"/>
          </w:tcPr>
          <w:p w:rsidR="0060261D" w:rsidRDefault="008D5889">
            <w:pPr>
              <w:numPr>
                <w:ilvl w:val="0"/>
                <w:numId w:val="5"/>
              </w:numPr>
              <w:rPr>
                <w:rFonts w:ascii="宋体" w:hAnsi="宋体" w:cs="宋体"/>
                <w:sz w:val="24"/>
                <w:szCs w:val="24"/>
              </w:rPr>
            </w:pPr>
            <w:r>
              <w:rPr>
                <w:rFonts w:ascii="宋体" w:hAnsi="宋体" w:cs="宋体" w:hint="eastAsia"/>
                <w:sz w:val="24"/>
                <w:szCs w:val="24"/>
              </w:rPr>
              <w:t>系统试运行</w:t>
            </w:r>
          </w:p>
        </w:tc>
        <w:tc>
          <w:tcPr>
            <w:tcW w:w="868" w:type="dxa"/>
            <w:vAlign w:val="center"/>
          </w:tcPr>
          <w:p w:rsidR="0060261D" w:rsidRDefault="008D5889">
            <w:pPr>
              <w:snapToGrid w:val="0"/>
              <w:jc w:val="center"/>
              <w:rPr>
                <w:rFonts w:ascii="宋体" w:hAnsi="宋体"/>
                <w:sz w:val="24"/>
                <w:szCs w:val="24"/>
              </w:rPr>
            </w:pPr>
            <w:r>
              <w:rPr>
                <w:rFonts w:ascii="宋体" w:hAnsi="宋体" w:hint="eastAsia"/>
                <w:sz w:val="24"/>
                <w:szCs w:val="24"/>
              </w:rPr>
              <w:t>5%</w:t>
            </w:r>
          </w:p>
        </w:tc>
      </w:tr>
      <w:tr w:rsidR="0060261D">
        <w:trPr>
          <w:trHeight w:val="397"/>
          <w:jc w:val="center"/>
        </w:trPr>
        <w:tc>
          <w:tcPr>
            <w:tcW w:w="2011" w:type="dxa"/>
            <w:vMerge w:val="restart"/>
            <w:vAlign w:val="center"/>
          </w:tcPr>
          <w:p w:rsidR="0060261D" w:rsidRDefault="008D5889">
            <w:pPr>
              <w:rPr>
                <w:rFonts w:ascii="宋体" w:hAnsi="宋体" w:cs="宋体"/>
                <w:sz w:val="24"/>
                <w:szCs w:val="24"/>
              </w:rPr>
            </w:pPr>
            <w:r>
              <w:rPr>
                <w:rFonts w:ascii="宋体" w:hAnsi="宋体" w:cs="宋体" w:hint="eastAsia"/>
                <w:sz w:val="24"/>
                <w:szCs w:val="24"/>
              </w:rPr>
              <w:t>数据分析及系统优化</w:t>
            </w:r>
          </w:p>
        </w:tc>
        <w:tc>
          <w:tcPr>
            <w:tcW w:w="1241" w:type="dxa"/>
            <w:vMerge w:val="restart"/>
            <w:vAlign w:val="center"/>
          </w:tcPr>
          <w:p w:rsidR="0060261D" w:rsidRDefault="008D5889">
            <w:pPr>
              <w:jc w:val="center"/>
              <w:rPr>
                <w:rFonts w:ascii="宋体" w:hAnsi="宋体"/>
                <w:sz w:val="24"/>
                <w:szCs w:val="24"/>
              </w:rPr>
            </w:pPr>
            <w:r>
              <w:rPr>
                <w:rFonts w:ascii="宋体" w:hAnsi="宋体" w:cs="宋体" w:hint="eastAsia"/>
                <w:sz w:val="24"/>
                <w:szCs w:val="24"/>
              </w:rPr>
              <w:t>10%</w:t>
            </w:r>
          </w:p>
        </w:tc>
        <w:tc>
          <w:tcPr>
            <w:tcW w:w="4408" w:type="dxa"/>
            <w:vAlign w:val="center"/>
          </w:tcPr>
          <w:p w:rsidR="0060261D" w:rsidRDefault="008D5889">
            <w:pPr>
              <w:numPr>
                <w:ilvl w:val="0"/>
                <w:numId w:val="6"/>
              </w:numPr>
              <w:rPr>
                <w:rFonts w:ascii="宋体" w:hAnsi="宋体" w:cs="宋体"/>
                <w:sz w:val="24"/>
                <w:szCs w:val="24"/>
              </w:rPr>
            </w:pPr>
            <w:r>
              <w:rPr>
                <w:rFonts w:ascii="宋体" w:hAnsi="宋体" w:cs="宋体" w:hint="eastAsia"/>
                <w:sz w:val="24"/>
                <w:szCs w:val="24"/>
              </w:rPr>
              <w:t>数据分析</w:t>
            </w:r>
          </w:p>
        </w:tc>
        <w:tc>
          <w:tcPr>
            <w:tcW w:w="868" w:type="dxa"/>
            <w:vAlign w:val="center"/>
          </w:tcPr>
          <w:p w:rsidR="0060261D" w:rsidRDefault="008D5889">
            <w:pPr>
              <w:snapToGrid w:val="0"/>
              <w:jc w:val="center"/>
              <w:rPr>
                <w:rFonts w:ascii="宋体" w:hAnsi="宋体"/>
                <w:sz w:val="24"/>
                <w:szCs w:val="24"/>
              </w:rPr>
            </w:pPr>
            <w:r>
              <w:rPr>
                <w:rFonts w:ascii="宋体" w:hAnsi="宋体" w:hint="eastAsia"/>
                <w:sz w:val="24"/>
                <w:szCs w:val="24"/>
              </w:rPr>
              <w:t>5%</w:t>
            </w:r>
          </w:p>
        </w:tc>
      </w:tr>
      <w:tr w:rsidR="0060261D">
        <w:trPr>
          <w:trHeight w:val="397"/>
          <w:jc w:val="center"/>
        </w:trPr>
        <w:tc>
          <w:tcPr>
            <w:tcW w:w="2011" w:type="dxa"/>
            <w:vMerge/>
            <w:vAlign w:val="center"/>
          </w:tcPr>
          <w:p w:rsidR="0060261D" w:rsidRDefault="0060261D">
            <w:pPr>
              <w:snapToGrid w:val="0"/>
              <w:jc w:val="center"/>
              <w:rPr>
                <w:rFonts w:ascii="宋体" w:hAnsi="宋体" w:cs="宋体"/>
                <w:sz w:val="24"/>
                <w:szCs w:val="24"/>
              </w:rPr>
            </w:pPr>
          </w:p>
        </w:tc>
        <w:tc>
          <w:tcPr>
            <w:tcW w:w="1241" w:type="dxa"/>
            <w:vMerge/>
            <w:vAlign w:val="center"/>
          </w:tcPr>
          <w:p w:rsidR="0060261D" w:rsidRDefault="0060261D">
            <w:pPr>
              <w:snapToGrid w:val="0"/>
              <w:jc w:val="center"/>
              <w:rPr>
                <w:rFonts w:ascii="宋体" w:hAnsi="宋体"/>
                <w:sz w:val="24"/>
                <w:szCs w:val="24"/>
              </w:rPr>
            </w:pPr>
          </w:p>
        </w:tc>
        <w:tc>
          <w:tcPr>
            <w:tcW w:w="4408" w:type="dxa"/>
            <w:vAlign w:val="center"/>
          </w:tcPr>
          <w:p w:rsidR="0060261D" w:rsidRDefault="008D5889">
            <w:pPr>
              <w:numPr>
                <w:ilvl w:val="0"/>
                <w:numId w:val="6"/>
              </w:numPr>
              <w:rPr>
                <w:rFonts w:ascii="宋体" w:hAnsi="宋体" w:cs="宋体"/>
                <w:sz w:val="24"/>
                <w:szCs w:val="24"/>
              </w:rPr>
            </w:pPr>
            <w:r>
              <w:rPr>
                <w:rFonts w:ascii="宋体" w:hAnsi="宋体" w:cs="宋体" w:hint="eastAsia"/>
                <w:sz w:val="24"/>
                <w:szCs w:val="24"/>
              </w:rPr>
              <w:t>配方优化</w:t>
            </w:r>
          </w:p>
        </w:tc>
        <w:tc>
          <w:tcPr>
            <w:tcW w:w="868" w:type="dxa"/>
            <w:vAlign w:val="center"/>
          </w:tcPr>
          <w:p w:rsidR="0060261D" w:rsidRDefault="008D5889">
            <w:pPr>
              <w:snapToGrid w:val="0"/>
              <w:jc w:val="center"/>
              <w:rPr>
                <w:rFonts w:ascii="宋体" w:hAnsi="宋体"/>
                <w:sz w:val="24"/>
                <w:szCs w:val="24"/>
              </w:rPr>
            </w:pPr>
            <w:r>
              <w:rPr>
                <w:rFonts w:ascii="宋体" w:hAnsi="宋体" w:hint="eastAsia"/>
                <w:sz w:val="24"/>
                <w:szCs w:val="24"/>
              </w:rPr>
              <w:t>5%</w:t>
            </w:r>
          </w:p>
        </w:tc>
      </w:tr>
      <w:tr w:rsidR="0060261D">
        <w:trPr>
          <w:trHeight w:val="397"/>
          <w:jc w:val="center"/>
        </w:trPr>
        <w:tc>
          <w:tcPr>
            <w:tcW w:w="2011" w:type="dxa"/>
            <w:vAlign w:val="center"/>
          </w:tcPr>
          <w:p w:rsidR="0060261D" w:rsidRDefault="008D5889">
            <w:pPr>
              <w:snapToGrid w:val="0"/>
              <w:jc w:val="left"/>
              <w:rPr>
                <w:rFonts w:ascii="宋体" w:hAnsi="宋体"/>
                <w:sz w:val="24"/>
                <w:szCs w:val="24"/>
              </w:rPr>
            </w:pPr>
            <w:r>
              <w:rPr>
                <w:rFonts w:ascii="宋体" w:hAnsi="宋体" w:hint="eastAsia"/>
                <w:sz w:val="24"/>
                <w:szCs w:val="24"/>
              </w:rPr>
              <w:t>职业素养</w:t>
            </w:r>
          </w:p>
        </w:tc>
        <w:tc>
          <w:tcPr>
            <w:tcW w:w="1241" w:type="dxa"/>
            <w:vAlign w:val="center"/>
          </w:tcPr>
          <w:p w:rsidR="0060261D" w:rsidRDefault="008D5889">
            <w:pPr>
              <w:jc w:val="center"/>
              <w:rPr>
                <w:rFonts w:ascii="宋体" w:hAnsi="宋体"/>
                <w:sz w:val="24"/>
                <w:szCs w:val="24"/>
              </w:rPr>
            </w:pPr>
            <w:r>
              <w:rPr>
                <w:rFonts w:ascii="宋体" w:hAnsi="宋体" w:cs="宋体" w:hint="eastAsia"/>
                <w:sz w:val="24"/>
                <w:szCs w:val="24"/>
              </w:rPr>
              <w:t>10%</w:t>
            </w:r>
          </w:p>
        </w:tc>
        <w:tc>
          <w:tcPr>
            <w:tcW w:w="4408" w:type="dxa"/>
            <w:vAlign w:val="center"/>
          </w:tcPr>
          <w:p w:rsidR="0060261D" w:rsidRDefault="008D5889">
            <w:pPr>
              <w:jc w:val="left"/>
              <w:rPr>
                <w:rFonts w:ascii="宋体" w:hAnsi="宋体"/>
                <w:sz w:val="24"/>
                <w:szCs w:val="24"/>
              </w:rPr>
            </w:pPr>
            <w:r>
              <w:rPr>
                <w:rFonts w:ascii="宋体" w:hAnsi="宋体" w:hint="eastAsia"/>
                <w:sz w:val="24"/>
                <w:szCs w:val="24"/>
              </w:rPr>
              <w:t>安全操作，操作规范，无事故，赛位清洁、着装合格，正确使用工、量具</w:t>
            </w:r>
          </w:p>
        </w:tc>
        <w:tc>
          <w:tcPr>
            <w:tcW w:w="868" w:type="dxa"/>
            <w:vAlign w:val="center"/>
          </w:tcPr>
          <w:p w:rsidR="0060261D" w:rsidRDefault="008D5889">
            <w:pPr>
              <w:snapToGrid w:val="0"/>
              <w:jc w:val="center"/>
              <w:rPr>
                <w:rFonts w:ascii="宋体" w:hAnsi="宋体"/>
                <w:sz w:val="24"/>
                <w:szCs w:val="24"/>
              </w:rPr>
            </w:pPr>
            <w:r>
              <w:rPr>
                <w:rFonts w:ascii="宋体" w:hAnsi="宋体" w:hint="eastAsia"/>
                <w:sz w:val="24"/>
                <w:szCs w:val="24"/>
              </w:rPr>
              <w:t>10%</w:t>
            </w:r>
          </w:p>
        </w:tc>
      </w:tr>
      <w:tr w:rsidR="0060261D">
        <w:trPr>
          <w:trHeight w:val="397"/>
          <w:jc w:val="center"/>
        </w:trPr>
        <w:tc>
          <w:tcPr>
            <w:tcW w:w="2011" w:type="dxa"/>
            <w:vAlign w:val="center"/>
          </w:tcPr>
          <w:p w:rsidR="0060261D" w:rsidRDefault="008D5889">
            <w:pPr>
              <w:snapToGrid w:val="0"/>
              <w:jc w:val="center"/>
              <w:rPr>
                <w:rFonts w:ascii="宋体" w:hAnsi="宋体"/>
                <w:sz w:val="24"/>
                <w:szCs w:val="24"/>
              </w:rPr>
            </w:pPr>
            <w:r>
              <w:rPr>
                <w:rFonts w:ascii="宋体" w:hAnsi="宋体" w:hint="eastAsia"/>
                <w:sz w:val="24"/>
                <w:szCs w:val="24"/>
              </w:rPr>
              <w:t>总计</w:t>
            </w:r>
          </w:p>
        </w:tc>
        <w:tc>
          <w:tcPr>
            <w:tcW w:w="6517" w:type="dxa"/>
            <w:gridSpan w:val="3"/>
            <w:vAlign w:val="center"/>
          </w:tcPr>
          <w:p w:rsidR="0060261D" w:rsidRDefault="008D5889">
            <w:pPr>
              <w:snapToGrid w:val="0"/>
              <w:jc w:val="center"/>
              <w:rPr>
                <w:rFonts w:ascii="宋体" w:hAnsi="宋体"/>
                <w:sz w:val="24"/>
                <w:szCs w:val="24"/>
              </w:rPr>
            </w:pPr>
            <w:r>
              <w:rPr>
                <w:rFonts w:ascii="宋体" w:hAnsi="宋体" w:hint="eastAsia"/>
                <w:sz w:val="24"/>
                <w:szCs w:val="24"/>
              </w:rPr>
              <w:t>100%</w:t>
            </w:r>
          </w:p>
        </w:tc>
      </w:tr>
    </w:tbl>
    <w:p w:rsidR="0060261D" w:rsidRDefault="008D5889" w:rsidP="00735305">
      <w:pPr>
        <w:snapToGrid w:val="0"/>
        <w:spacing w:line="560" w:lineRule="exact"/>
        <w:ind w:firstLineChars="200" w:firstLine="602"/>
        <w:outlineLvl w:val="0"/>
        <w:rPr>
          <w:rFonts w:ascii="Arial Narrow" w:eastAsia="仿宋_GB2312" w:hAnsi="Arial Narrow" w:cs="Arial"/>
          <w:b/>
          <w:sz w:val="30"/>
          <w:szCs w:val="30"/>
        </w:rPr>
      </w:pPr>
      <w:r>
        <w:rPr>
          <w:rFonts w:ascii="黑体" w:eastAsia="黑体" w:hAnsi="黑体" w:hint="eastAsia"/>
          <w:b/>
          <w:sz w:val="30"/>
          <w:szCs w:val="30"/>
        </w:rPr>
        <w:t>十一、奖项设置</w:t>
      </w:r>
    </w:p>
    <w:p w:rsidR="0060261D" w:rsidRDefault="008D5889" w:rsidP="00735305">
      <w:pPr>
        <w:snapToGrid w:val="0"/>
        <w:spacing w:line="560" w:lineRule="exact"/>
        <w:ind w:firstLineChars="200" w:firstLine="600"/>
        <w:outlineLvl w:val="0"/>
        <w:rPr>
          <w:rFonts w:ascii="仿宋_GB2312" w:eastAsia="仿宋_GB2312" w:hAnsi="宋体"/>
          <w:sz w:val="30"/>
          <w:szCs w:val="30"/>
        </w:rPr>
      </w:pPr>
      <w:r>
        <w:rPr>
          <w:rFonts w:ascii="仿宋_GB2312" w:eastAsia="仿宋_GB2312" w:hAnsi="宋体" w:hint="eastAsia"/>
          <w:sz w:val="30"/>
          <w:szCs w:val="30"/>
        </w:rPr>
        <w:t>（一）参赛选手奖励</w:t>
      </w:r>
    </w:p>
    <w:p w:rsidR="0060261D" w:rsidRDefault="008D5889">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赛项设团体奖，设一、二、三等奖。以实际参赛队总数为基数，一、二、三等奖获奖比例分别为10%、20%、30%（小数点后四舍五入）。</w:t>
      </w:r>
    </w:p>
    <w:p w:rsidR="0060261D" w:rsidRDefault="008D5889" w:rsidP="00735305">
      <w:pPr>
        <w:snapToGrid w:val="0"/>
        <w:spacing w:line="560" w:lineRule="exact"/>
        <w:ind w:firstLineChars="200" w:firstLine="600"/>
        <w:outlineLvl w:val="0"/>
        <w:rPr>
          <w:rFonts w:ascii="仿宋_GB2312" w:eastAsia="仿宋_GB2312" w:hAnsi="宋体"/>
          <w:sz w:val="30"/>
          <w:szCs w:val="30"/>
        </w:rPr>
      </w:pPr>
      <w:r>
        <w:rPr>
          <w:rFonts w:ascii="仿宋_GB2312" w:eastAsia="仿宋_GB2312" w:hAnsi="宋体" w:hint="eastAsia"/>
          <w:sz w:val="30"/>
          <w:szCs w:val="30"/>
        </w:rPr>
        <w:t>（二）指导教师奖励</w:t>
      </w:r>
    </w:p>
    <w:p w:rsidR="0060261D" w:rsidRDefault="008D5889">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获得一等奖的参赛队的指导教师获“优秀指导教师奖”。</w:t>
      </w:r>
    </w:p>
    <w:p w:rsidR="0060261D" w:rsidRDefault="008D5889" w:rsidP="00735305">
      <w:pPr>
        <w:snapToGrid w:val="0"/>
        <w:spacing w:line="560" w:lineRule="exact"/>
        <w:ind w:firstLineChars="200" w:firstLine="602"/>
        <w:outlineLvl w:val="0"/>
        <w:rPr>
          <w:rFonts w:ascii="Arial Narrow" w:eastAsia="仿宋_GB2312" w:hAnsi="Arial Narrow" w:cs="Arial"/>
          <w:b/>
          <w:sz w:val="30"/>
          <w:szCs w:val="30"/>
        </w:rPr>
      </w:pPr>
      <w:r>
        <w:rPr>
          <w:rFonts w:ascii="黑体" w:eastAsia="黑体" w:hAnsi="黑体" w:hint="eastAsia"/>
          <w:b/>
          <w:sz w:val="30"/>
          <w:szCs w:val="30"/>
        </w:rPr>
        <w:lastRenderedPageBreak/>
        <w:t>十二、技术规范</w:t>
      </w:r>
    </w:p>
    <w:p w:rsidR="0060261D" w:rsidRDefault="008D5889">
      <w:pPr>
        <w:snapToGrid w:val="0"/>
        <w:spacing w:line="56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（一）专业知识及技能要求</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1.自动化仪表应用技术</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2.可编程控制器及其应用技术</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3.集散控制技术</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4.工厂电气控制技术</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5.现场总线技术</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6.工业自动网络技术</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7.人工智能技术</w:t>
      </w:r>
    </w:p>
    <w:p w:rsidR="0060261D" w:rsidRDefault="008D5889">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8.机电设备运行与控制技术</w:t>
      </w:r>
    </w:p>
    <w:p w:rsidR="0060261D" w:rsidRDefault="008D5889">
      <w:pPr>
        <w:snapToGrid w:val="0"/>
        <w:spacing w:line="56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（二）行业标准和国家标准</w:t>
      </w:r>
    </w:p>
    <w:p w:rsidR="0060261D" w:rsidRDefault="002713D0">
      <w:pPr>
        <w:spacing w:line="560" w:lineRule="exact"/>
        <w:ind w:firstLineChars="150" w:firstLine="450"/>
        <w:rPr>
          <w:rFonts w:ascii="仿宋_GB2312" w:eastAsia="仿宋_GB2312" w:hAnsi="宋体" w:cs="Arial"/>
          <w:kern w:val="0"/>
          <w:sz w:val="30"/>
          <w:szCs w:val="30"/>
        </w:rPr>
      </w:pPr>
      <w:r>
        <w:rPr>
          <w:rFonts w:ascii="仿宋_GB2312" w:eastAsia="仿宋_GB2312" w:hAnsi="宋体" w:cs="Arial" w:hint="eastAsia"/>
          <w:kern w:val="0"/>
          <w:sz w:val="30"/>
          <w:szCs w:val="30"/>
        </w:rPr>
        <w:t>1.</w:t>
      </w:r>
      <w:r w:rsidR="008D5889">
        <w:rPr>
          <w:rFonts w:ascii="仿宋_GB2312" w:eastAsia="仿宋_GB2312" w:hAnsi="宋体" w:cs="Arial" w:hint="eastAsia"/>
          <w:kern w:val="0"/>
          <w:sz w:val="30"/>
          <w:szCs w:val="30"/>
        </w:rPr>
        <w:t>《电气技术用文件的编制》IEC61082/GB/T 6988.1-2008</w:t>
      </w:r>
    </w:p>
    <w:p w:rsidR="0060261D" w:rsidRDefault="002713D0">
      <w:pPr>
        <w:snapToGrid w:val="0"/>
        <w:spacing w:line="560" w:lineRule="exact"/>
        <w:ind w:firstLineChars="150" w:firstLine="450"/>
        <w:rPr>
          <w:rFonts w:ascii="仿宋_GB2312" w:eastAsia="仿宋_GB2312" w:hAnsi="宋体" w:cs="Arial"/>
          <w:kern w:val="0"/>
          <w:sz w:val="30"/>
          <w:szCs w:val="30"/>
        </w:rPr>
      </w:pPr>
      <w:r>
        <w:rPr>
          <w:rFonts w:ascii="仿宋_GB2312" w:eastAsia="仿宋_GB2312" w:hAnsi="宋体" w:cs="Arial" w:hint="eastAsia"/>
          <w:kern w:val="0"/>
          <w:sz w:val="30"/>
          <w:szCs w:val="30"/>
        </w:rPr>
        <w:t>2.</w:t>
      </w:r>
      <w:r w:rsidR="008D5889">
        <w:rPr>
          <w:rFonts w:ascii="仿宋_GB2312" w:eastAsia="仿宋_GB2312" w:hAnsi="宋体" w:cs="Arial" w:hint="eastAsia"/>
          <w:kern w:val="0"/>
          <w:sz w:val="30"/>
          <w:szCs w:val="30"/>
        </w:rPr>
        <w:t>《电气简图用图形符号 第8部分：测量仪表、灯和信号器件 》GB/T 4728.8-2008/IEC 60617database</w:t>
      </w:r>
    </w:p>
    <w:p w:rsidR="0060261D" w:rsidRDefault="002713D0">
      <w:pPr>
        <w:snapToGrid w:val="0"/>
        <w:spacing w:line="560" w:lineRule="exac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sidR="008D5889">
        <w:rPr>
          <w:rFonts w:ascii="仿宋_GB2312" w:eastAsia="仿宋_GB2312" w:hAnsi="仿宋_GB2312" w:cs="仿宋_GB2312" w:hint="eastAsia"/>
          <w:sz w:val="30"/>
          <w:szCs w:val="30"/>
        </w:rPr>
        <w:t>《过程检测和控制流程图用图形符号和文字代号》GB/T 2625-1981</w:t>
      </w:r>
    </w:p>
    <w:p w:rsidR="0060261D" w:rsidRDefault="002713D0">
      <w:pPr>
        <w:spacing w:line="560" w:lineRule="exact"/>
        <w:ind w:firstLineChars="150" w:firstLine="450"/>
        <w:rPr>
          <w:rFonts w:ascii="仿宋_GB2312" w:eastAsia="仿宋_GB2312" w:hAnsi="宋体" w:cs="Arial"/>
          <w:kern w:val="0"/>
          <w:sz w:val="30"/>
          <w:szCs w:val="30"/>
        </w:rPr>
      </w:pPr>
      <w:r>
        <w:rPr>
          <w:rFonts w:ascii="仿宋_GB2312" w:eastAsia="仿宋_GB2312" w:hAnsi="宋体" w:cs="Arial" w:hint="eastAsia"/>
          <w:kern w:val="0"/>
          <w:sz w:val="30"/>
          <w:szCs w:val="30"/>
        </w:rPr>
        <w:t>4.</w:t>
      </w:r>
      <w:r w:rsidR="008D5889">
        <w:rPr>
          <w:rFonts w:ascii="仿宋_GB2312" w:eastAsia="仿宋_GB2312" w:hAnsi="宋体" w:cs="Arial" w:hint="eastAsia"/>
          <w:kern w:val="0"/>
          <w:sz w:val="30"/>
          <w:szCs w:val="30"/>
        </w:rPr>
        <w:t>《工业自动化仪表工程施工及验收规范》GB J93-86</w:t>
      </w:r>
    </w:p>
    <w:p w:rsidR="0060261D" w:rsidRDefault="002713D0">
      <w:pPr>
        <w:spacing w:line="560" w:lineRule="exact"/>
        <w:ind w:firstLineChars="150" w:firstLine="450"/>
        <w:rPr>
          <w:rFonts w:ascii="仿宋_GB2312" w:eastAsia="仿宋_GB2312" w:hAnsi="宋体" w:cs="Arial"/>
          <w:kern w:val="0"/>
          <w:sz w:val="30"/>
          <w:szCs w:val="30"/>
        </w:rPr>
      </w:pPr>
      <w:r>
        <w:rPr>
          <w:rFonts w:ascii="仿宋_GB2312" w:eastAsia="仿宋_GB2312" w:hAnsi="宋体" w:cs="Arial" w:hint="eastAsia"/>
          <w:kern w:val="0"/>
          <w:sz w:val="30"/>
          <w:szCs w:val="30"/>
        </w:rPr>
        <w:t>5.</w:t>
      </w:r>
      <w:r w:rsidR="008D5889">
        <w:rPr>
          <w:rFonts w:ascii="仿宋_GB2312" w:eastAsia="仿宋_GB2312" w:hAnsi="宋体" w:cs="Arial" w:hint="eastAsia"/>
          <w:kern w:val="0"/>
          <w:sz w:val="30"/>
          <w:szCs w:val="30"/>
        </w:rPr>
        <w:t>《工业自动化系统集成制造系统安全的基本要求》GB 16655-1996</w:t>
      </w:r>
    </w:p>
    <w:p w:rsidR="0060261D" w:rsidRDefault="002713D0">
      <w:pPr>
        <w:spacing w:line="560" w:lineRule="exact"/>
        <w:ind w:firstLineChars="150" w:firstLine="450"/>
        <w:rPr>
          <w:rFonts w:ascii="仿宋_GB2312" w:eastAsia="仿宋_GB2312" w:hAnsi="宋体" w:cs="Arial"/>
          <w:kern w:val="0"/>
          <w:sz w:val="30"/>
          <w:szCs w:val="30"/>
        </w:rPr>
      </w:pPr>
      <w:r>
        <w:rPr>
          <w:rFonts w:ascii="仿宋_GB2312" w:eastAsia="仿宋_GB2312" w:hAnsi="宋体" w:cs="Arial" w:hint="eastAsia"/>
          <w:kern w:val="0"/>
          <w:sz w:val="30"/>
          <w:szCs w:val="30"/>
        </w:rPr>
        <w:t>6.</w:t>
      </w:r>
      <w:r w:rsidR="008D5889">
        <w:rPr>
          <w:rFonts w:ascii="仿宋_GB2312" w:eastAsia="仿宋_GB2312" w:hAnsi="宋体" w:cs="Arial" w:hint="eastAsia"/>
          <w:kern w:val="0"/>
          <w:sz w:val="30"/>
          <w:szCs w:val="30"/>
        </w:rPr>
        <w:t xml:space="preserve">《工业过程测量和控制 术语和定义》GBT 17212-1998 </w:t>
      </w:r>
    </w:p>
    <w:p w:rsidR="0060261D" w:rsidRDefault="002713D0">
      <w:pPr>
        <w:spacing w:line="560" w:lineRule="exact"/>
        <w:ind w:firstLineChars="150" w:firstLine="450"/>
        <w:rPr>
          <w:rFonts w:ascii="仿宋_GB2312" w:eastAsia="仿宋_GB2312" w:hAnsi="宋体" w:cs="Arial"/>
          <w:kern w:val="0"/>
          <w:sz w:val="30"/>
          <w:szCs w:val="30"/>
        </w:rPr>
      </w:pPr>
      <w:r>
        <w:rPr>
          <w:rFonts w:ascii="仿宋_GB2312" w:eastAsia="仿宋_GB2312" w:hAnsi="宋体" w:cs="Arial" w:hint="eastAsia"/>
          <w:kern w:val="0"/>
          <w:sz w:val="30"/>
          <w:szCs w:val="30"/>
        </w:rPr>
        <w:t>7.</w:t>
      </w:r>
      <w:r w:rsidR="008D5889">
        <w:rPr>
          <w:rFonts w:ascii="仿宋_GB2312" w:eastAsia="仿宋_GB2312" w:hAnsi="宋体" w:cs="Arial" w:hint="eastAsia"/>
          <w:kern w:val="0"/>
          <w:sz w:val="30"/>
          <w:szCs w:val="30"/>
        </w:rPr>
        <w:t xml:space="preserve">《工业过程控制系统用变送器第2部分：检查和例行试验导则》GBT 17614.2-1998 </w:t>
      </w:r>
    </w:p>
    <w:p w:rsidR="0060261D" w:rsidRDefault="002713D0">
      <w:pPr>
        <w:spacing w:line="560" w:lineRule="exact"/>
        <w:ind w:firstLineChars="150" w:firstLine="450"/>
        <w:rPr>
          <w:rFonts w:ascii="仿宋_GB2312" w:eastAsia="仿宋_GB2312" w:hAnsi="宋体" w:cs="Arial"/>
          <w:kern w:val="0"/>
          <w:sz w:val="30"/>
          <w:szCs w:val="30"/>
          <w:lang w:val="zh-CN"/>
        </w:rPr>
      </w:pPr>
      <w:r>
        <w:rPr>
          <w:rFonts w:ascii="仿宋_GB2312" w:eastAsia="仿宋_GB2312" w:hAnsi="宋体" w:cs="Arial" w:hint="eastAsia"/>
          <w:kern w:val="0"/>
          <w:sz w:val="30"/>
          <w:szCs w:val="30"/>
        </w:rPr>
        <w:t>8.</w:t>
      </w:r>
      <w:r w:rsidR="008D5889">
        <w:rPr>
          <w:rFonts w:ascii="仿宋_GB2312" w:eastAsia="仿宋_GB2312" w:hAnsi="宋体" w:cs="Arial" w:hint="eastAsia"/>
          <w:kern w:val="0"/>
          <w:sz w:val="30"/>
          <w:szCs w:val="30"/>
          <w:lang w:val="zh-CN"/>
        </w:rPr>
        <w:t>《基于Modbus协议的工业自动化网络规范</w:t>
      </w:r>
      <w:r w:rsidR="008D5889">
        <w:rPr>
          <w:rFonts w:ascii="仿宋_GB2312" w:eastAsia="仿宋_GB2312" w:hAnsi="宋体" w:cs="Arial" w:hint="eastAsia"/>
          <w:kern w:val="0"/>
          <w:sz w:val="30"/>
          <w:szCs w:val="30"/>
        </w:rPr>
        <w:t xml:space="preserve"> 第一部分：</w:t>
      </w:r>
      <w:r w:rsidR="008D5889">
        <w:rPr>
          <w:rFonts w:ascii="仿宋_GB2312" w:eastAsia="仿宋_GB2312" w:hAnsi="宋体" w:cs="Arial" w:hint="eastAsia"/>
          <w:kern w:val="0"/>
          <w:sz w:val="30"/>
          <w:szCs w:val="30"/>
          <w:lang w:val="zh-CN"/>
        </w:rPr>
        <w:t>Modbus应用协议》GB</w:t>
      </w:r>
      <w:r w:rsidR="008D5889">
        <w:rPr>
          <w:rFonts w:ascii="仿宋_GB2312" w:eastAsia="仿宋_GB2312" w:hAnsi="宋体" w:cs="Arial" w:hint="eastAsia"/>
          <w:kern w:val="0"/>
          <w:sz w:val="30"/>
          <w:szCs w:val="30"/>
        </w:rPr>
        <w:t>/</w:t>
      </w:r>
      <w:r w:rsidR="008D5889">
        <w:rPr>
          <w:rFonts w:ascii="仿宋_GB2312" w:eastAsia="仿宋_GB2312" w:hAnsi="宋体" w:cs="Arial" w:hint="eastAsia"/>
          <w:kern w:val="0"/>
          <w:sz w:val="30"/>
          <w:szCs w:val="30"/>
          <w:lang w:val="zh-CN"/>
        </w:rPr>
        <w:t>T 19582</w:t>
      </w:r>
      <w:r w:rsidR="008D5889">
        <w:rPr>
          <w:rFonts w:ascii="仿宋_GB2312" w:eastAsia="仿宋_GB2312" w:hAnsi="宋体" w:cs="Arial" w:hint="eastAsia"/>
          <w:kern w:val="0"/>
          <w:sz w:val="30"/>
          <w:szCs w:val="30"/>
        </w:rPr>
        <w:t>.1</w:t>
      </w:r>
      <w:r w:rsidR="008D5889">
        <w:rPr>
          <w:rFonts w:ascii="仿宋_GB2312" w:eastAsia="仿宋_GB2312" w:hAnsi="宋体" w:cs="Arial" w:hint="eastAsia"/>
          <w:kern w:val="0"/>
          <w:sz w:val="30"/>
          <w:szCs w:val="30"/>
          <w:lang w:val="zh-CN"/>
        </w:rPr>
        <w:t xml:space="preserve">-2008 </w:t>
      </w:r>
    </w:p>
    <w:p w:rsidR="0060261D" w:rsidRDefault="002713D0">
      <w:pPr>
        <w:spacing w:line="560" w:lineRule="exact"/>
        <w:ind w:firstLineChars="150" w:firstLine="450"/>
        <w:rPr>
          <w:rFonts w:ascii="仿宋_GB2312" w:eastAsia="仿宋_GB2312" w:hAnsi="宋体" w:cs="Arial"/>
          <w:kern w:val="0"/>
          <w:sz w:val="30"/>
          <w:szCs w:val="30"/>
          <w:lang w:val="zh-CN"/>
        </w:rPr>
      </w:pPr>
      <w:r>
        <w:rPr>
          <w:rFonts w:ascii="仿宋_GB2312" w:eastAsia="仿宋_GB2312" w:hAnsi="宋体" w:cs="Arial" w:hint="eastAsia"/>
          <w:kern w:val="0"/>
          <w:sz w:val="30"/>
          <w:szCs w:val="30"/>
          <w:lang w:val="zh-CN"/>
        </w:rPr>
        <w:lastRenderedPageBreak/>
        <w:t>9.</w:t>
      </w:r>
      <w:r w:rsidR="008D5889">
        <w:rPr>
          <w:rFonts w:ascii="仿宋_GB2312" w:eastAsia="仿宋_GB2312" w:hAnsi="宋体" w:cs="Arial" w:hint="eastAsia"/>
          <w:kern w:val="0"/>
          <w:sz w:val="30"/>
          <w:szCs w:val="30"/>
          <w:lang w:val="zh-CN"/>
        </w:rPr>
        <w:t>《基于Modbus协议的工业自动化网络规范</w:t>
      </w:r>
      <w:r w:rsidR="008D5889">
        <w:rPr>
          <w:rFonts w:ascii="仿宋_GB2312" w:eastAsia="仿宋_GB2312" w:hAnsi="宋体" w:cs="Arial" w:hint="eastAsia"/>
          <w:kern w:val="0"/>
          <w:sz w:val="30"/>
          <w:szCs w:val="30"/>
        </w:rPr>
        <w:t xml:space="preserve"> 第二部分：</w:t>
      </w:r>
      <w:r w:rsidR="008D5889">
        <w:rPr>
          <w:rFonts w:ascii="仿宋_GB2312" w:eastAsia="仿宋_GB2312" w:hAnsi="宋体" w:cs="Arial" w:hint="eastAsia"/>
          <w:kern w:val="0"/>
          <w:sz w:val="30"/>
          <w:szCs w:val="30"/>
          <w:lang w:val="zh-CN"/>
        </w:rPr>
        <w:t>Modbus协议在串行链路上的实现指南》GB</w:t>
      </w:r>
      <w:r w:rsidR="008D5889">
        <w:rPr>
          <w:rFonts w:ascii="仿宋_GB2312" w:eastAsia="仿宋_GB2312" w:hAnsi="宋体" w:cs="Arial" w:hint="eastAsia"/>
          <w:kern w:val="0"/>
          <w:sz w:val="30"/>
          <w:szCs w:val="30"/>
        </w:rPr>
        <w:t>/</w:t>
      </w:r>
      <w:r w:rsidR="008D5889">
        <w:rPr>
          <w:rFonts w:ascii="仿宋_GB2312" w:eastAsia="仿宋_GB2312" w:hAnsi="宋体" w:cs="Arial" w:hint="eastAsia"/>
          <w:kern w:val="0"/>
          <w:sz w:val="30"/>
          <w:szCs w:val="30"/>
          <w:lang w:val="zh-CN"/>
        </w:rPr>
        <w:t>T 19582</w:t>
      </w:r>
      <w:r w:rsidR="008D5889">
        <w:rPr>
          <w:rFonts w:ascii="仿宋_GB2312" w:eastAsia="仿宋_GB2312" w:hAnsi="宋体" w:cs="Arial" w:hint="eastAsia"/>
          <w:kern w:val="0"/>
          <w:sz w:val="30"/>
          <w:szCs w:val="30"/>
        </w:rPr>
        <w:t>.2</w:t>
      </w:r>
      <w:r w:rsidR="008D5889">
        <w:rPr>
          <w:rFonts w:ascii="仿宋_GB2312" w:eastAsia="仿宋_GB2312" w:hAnsi="宋体" w:cs="Arial" w:hint="eastAsia"/>
          <w:kern w:val="0"/>
          <w:sz w:val="30"/>
          <w:szCs w:val="30"/>
          <w:lang w:val="zh-CN"/>
        </w:rPr>
        <w:t xml:space="preserve">-2008 </w:t>
      </w:r>
    </w:p>
    <w:p w:rsidR="0060261D" w:rsidRDefault="002713D0">
      <w:pPr>
        <w:spacing w:line="560" w:lineRule="exact"/>
        <w:ind w:firstLineChars="150" w:firstLine="450"/>
        <w:rPr>
          <w:rFonts w:ascii="仿宋_GB2312" w:eastAsia="仿宋_GB2312" w:hAnsi="宋体" w:cs="Arial"/>
          <w:kern w:val="0"/>
          <w:sz w:val="30"/>
          <w:szCs w:val="30"/>
          <w:lang w:val="zh-CN"/>
        </w:rPr>
      </w:pPr>
      <w:r>
        <w:rPr>
          <w:rFonts w:ascii="仿宋_GB2312" w:eastAsia="仿宋_GB2312" w:hAnsi="宋体" w:cs="Arial" w:hint="eastAsia"/>
          <w:kern w:val="0"/>
          <w:sz w:val="30"/>
          <w:szCs w:val="30"/>
          <w:lang w:val="zh-CN"/>
        </w:rPr>
        <w:t>10.</w:t>
      </w:r>
      <w:r w:rsidR="008D5889">
        <w:rPr>
          <w:rFonts w:ascii="仿宋_GB2312" w:eastAsia="仿宋_GB2312" w:hAnsi="宋体" w:cs="Arial" w:hint="eastAsia"/>
          <w:kern w:val="0"/>
          <w:sz w:val="30"/>
          <w:szCs w:val="30"/>
          <w:lang w:val="zh-CN"/>
        </w:rPr>
        <w:t>《基于Modbus协议的工业自动化网络规范</w:t>
      </w:r>
      <w:r w:rsidR="008D5889">
        <w:rPr>
          <w:rFonts w:ascii="仿宋_GB2312" w:eastAsia="仿宋_GB2312" w:hAnsi="宋体" w:cs="Arial" w:hint="eastAsia"/>
          <w:kern w:val="0"/>
          <w:sz w:val="30"/>
          <w:szCs w:val="30"/>
        </w:rPr>
        <w:t xml:space="preserve"> 第三部分：</w:t>
      </w:r>
      <w:r w:rsidR="008D5889">
        <w:rPr>
          <w:rFonts w:ascii="仿宋_GB2312" w:eastAsia="仿宋_GB2312" w:hAnsi="宋体" w:cs="Arial" w:hint="eastAsia"/>
          <w:kern w:val="0"/>
          <w:sz w:val="30"/>
          <w:szCs w:val="30"/>
          <w:lang w:val="zh-CN"/>
        </w:rPr>
        <w:t>Modbus协议在</w:t>
      </w:r>
      <w:r w:rsidR="008D5889">
        <w:rPr>
          <w:rFonts w:ascii="仿宋_GB2312" w:eastAsia="仿宋_GB2312" w:hAnsi="宋体" w:cs="Arial" w:hint="eastAsia"/>
          <w:kern w:val="0"/>
          <w:sz w:val="30"/>
          <w:szCs w:val="30"/>
        </w:rPr>
        <w:t>TCP/IP</w:t>
      </w:r>
      <w:r w:rsidR="008D5889">
        <w:rPr>
          <w:rFonts w:ascii="仿宋_GB2312" w:eastAsia="仿宋_GB2312" w:hAnsi="宋体" w:cs="Arial" w:hint="eastAsia"/>
          <w:kern w:val="0"/>
          <w:sz w:val="30"/>
          <w:szCs w:val="30"/>
          <w:lang w:val="zh-CN"/>
        </w:rPr>
        <w:t>上的实现指南》GB</w:t>
      </w:r>
      <w:r w:rsidR="008D5889">
        <w:rPr>
          <w:rFonts w:ascii="仿宋_GB2312" w:eastAsia="仿宋_GB2312" w:hAnsi="宋体" w:cs="Arial" w:hint="eastAsia"/>
          <w:kern w:val="0"/>
          <w:sz w:val="30"/>
          <w:szCs w:val="30"/>
        </w:rPr>
        <w:t>/</w:t>
      </w:r>
      <w:r w:rsidR="008D5889">
        <w:rPr>
          <w:rFonts w:ascii="仿宋_GB2312" w:eastAsia="仿宋_GB2312" w:hAnsi="宋体" w:cs="Arial" w:hint="eastAsia"/>
          <w:kern w:val="0"/>
          <w:sz w:val="30"/>
          <w:szCs w:val="30"/>
          <w:lang w:val="zh-CN"/>
        </w:rPr>
        <w:t>T 19582</w:t>
      </w:r>
      <w:r w:rsidR="008D5889">
        <w:rPr>
          <w:rFonts w:ascii="仿宋_GB2312" w:eastAsia="仿宋_GB2312" w:hAnsi="宋体" w:cs="Arial" w:hint="eastAsia"/>
          <w:kern w:val="0"/>
          <w:sz w:val="30"/>
          <w:szCs w:val="30"/>
        </w:rPr>
        <w:t>.3</w:t>
      </w:r>
      <w:r w:rsidR="008D5889">
        <w:rPr>
          <w:rFonts w:ascii="仿宋_GB2312" w:eastAsia="仿宋_GB2312" w:hAnsi="宋体" w:cs="Arial" w:hint="eastAsia"/>
          <w:kern w:val="0"/>
          <w:sz w:val="30"/>
          <w:szCs w:val="30"/>
          <w:lang w:val="zh-CN"/>
        </w:rPr>
        <w:t xml:space="preserve">-2008 </w:t>
      </w:r>
    </w:p>
    <w:p w:rsidR="0060261D" w:rsidRDefault="002713D0">
      <w:pPr>
        <w:snapToGrid w:val="0"/>
        <w:spacing w:line="560" w:lineRule="exact"/>
        <w:ind w:firstLineChars="150" w:firstLine="450"/>
        <w:rPr>
          <w:rFonts w:ascii="仿宋_GB2312" w:eastAsia="仿宋_GB2312" w:hAnsi="宋体" w:cs="Arial"/>
          <w:kern w:val="0"/>
          <w:sz w:val="30"/>
          <w:szCs w:val="30"/>
        </w:rPr>
      </w:pPr>
      <w:r>
        <w:rPr>
          <w:rFonts w:ascii="仿宋_GB2312" w:eastAsia="仿宋_GB2312" w:hAnsi="宋体" w:cs="Arial" w:hint="eastAsia"/>
          <w:kern w:val="0"/>
          <w:sz w:val="30"/>
          <w:szCs w:val="30"/>
        </w:rPr>
        <w:t>11.</w:t>
      </w:r>
      <w:r w:rsidR="008D5889">
        <w:rPr>
          <w:rFonts w:ascii="仿宋_GB2312" w:eastAsia="仿宋_GB2312" w:hAnsi="宋体" w:cs="Arial" w:hint="eastAsia"/>
          <w:kern w:val="0"/>
          <w:sz w:val="30"/>
          <w:szCs w:val="30"/>
        </w:rPr>
        <w:t xml:space="preserve">《用电安全导则》GB/T 13869-2008 </w:t>
      </w:r>
    </w:p>
    <w:p w:rsidR="0060261D" w:rsidRDefault="008D5889" w:rsidP="00735305">
      <w:pPr>
        <w:snapToGrid w:val="0"/>
        <w:spacing w:line="560" w:lineRule="exact"/>
        <w:ind w:firstLineChars="200" w:firstLine="602"/>
        <w:outlineLvl w:val="0"/>
        <w:rPr>
          <w:rFonts w:ascii="Arial Narrow" w:eastAsia="仿宋_GB2312" w:hAnsi="Arial Narrow" w:cs="Arial"/>
          <w:b/>
          <w:sz w:val="30"/>
          <w:szCs w:val="30"/>
        </w:rPr>
      </w:pPr>
      <w:r>
        <w:rPr>
          <w:rFonts w:ascii="黑体" w:eastAsia="黑体" w:hAnsi="黑体" w:hint="eastAsia"/>
          <w:b/>
          <w:sz w:val="30"/>
          <w:szCs w:val="30"/>
        </w:rPr>
        <w:t>十三、建议使用的比赛器材、技术平台和场地要求</w:t>
      </w:r>
    </w:p>
    <w:p w:rsidR="0060261D" w:rsidRDefault="008D5889" w:rsidP="00F648AE">
      <w:pPr>
        <w:snapToGrid w:val="0"/>
        <w:spacing w:line="560" w:lineRule="exact"/>
        <w:ind w:firstLineChars="200" w:firstLine="602"/>
        <w:outlineLvl w:val="0"/>
        <w:rPr>
          <w:rFonts w:ascii="仿宋_GB2312" w:eastAsia="仿宋_GB2312" w:hAnsi="Times New Roman"/>
          <w:kern w:val="0"/>
          <w:sz w:val="30"/>
          <w:szCs w:val="30"/>
        </w:rPr>
      </w:pPr>
      <w:r>
        <w:rPr>
          <w:rFonts w:ascii="仿宋_GB2312" w:eastAsia="仿宋_GB2312" w:hAnsi="宋体" w:hint="eastAsia"/>
          <w:b/>
          <w:sz w:val="30"/>
          <w:szCs w:val="30"/>
        </w:rPr>
        <w:t>（一）比赛技术平台</w:t>
      </w:r>
    </w:p>
    <w:p w:rsidR="0060261D" w:rsidRDefault="008D5889">
      <w:pPr>
        <w:snapToGrid w:val="0"/>
        <w:spacing w:line="560" w:lineRule="exact"/>
        <w:ind w:firstLineChars="200" w:firstLine="600"/>
        <w:rPr>
          <w:rFonts w:ascii="仿宋_GB2312" w:eastAsia="仿宋_GB2312" w:hAnsi="Times New Roman"/>
          <w:kern w:val="0"/>
          <w:sz w:val="30"/>
          <w:szCs w:val="30"/>
        </w:rPr>
      </w:pPr>
      <w:r>
        <w:rPr>
          <w:rFonts w:ascii="仿宋_GB2312" w:eastAsia="仿宋_GB2312" w:hAnsi="仿宋_GB2312" w:hint="eastAsia"/>
          <w:kern w:val="0"/>
          <w:sz w:val="30"/>
          <w:szCs w:val="30"/>
          <w:lang w:val="zh-CN"/>
        </w:rPr>
        <w:t>建议参考“</w:t>
      </w:r>
      <w:r>
        <w:rPr>
          <w:rFonts w:ascii="仿宋_GB2312" w:eastAsia="仿宋_GB2312" w:hAnsi="仿宋_GB2312" w:hint="eastAsia"/>
          <w:kern w:val="0"/>
          <w:sz w:val="30"/>
          <w:szCs w:val="30"/>
        </w:rPr>
        <w:t xml:space="preserve">THPCMP-2型 </w:t>
      </w:r>
      <w:r>
        <w:rPr>
          <w:rFonts w:ascii="仿宋_GB2312" w:eastAsia="仿宋_GB2312" w:hAnsi="仿宋_GB2312" w:hint="eastAsia"/>
          <w:kern w:val="0"/>
          <w:sz w:val="30"/>
          <w:szCs w:val="30"/>
          <w:lang w:val="zh-CN"/>
        </w:rPr>
        <w:t>过程自动化程控保护技术综合实训平台”</w:t>
      </w:r>
      <w:r>
        <w:rPr>
          <w:rFonts w:ascii="仿宋_GB2312" w:eastAsia="仿宋_GB2312" w:hAnsi="Times New Roman" w:hint="eastAsia"/>
          <w:kern w:val="0"/>
          <w:sz w:val="30"/>
          <w:szCs w:val="30"/>
        </w:rPr>
        <w:t>，工具、耗材统一提供。</w:t>
      </w:r>
    </w:p>
    <w:p w:rsidR="0060261D" w:rsidRDefault="00F648AE">
      <w:pPr>
        <w:jc w:val="center"/>
        <w:rPr>
          <w:rFonts w:ascii="仿宋_GB2312" w:eastAsia="仿宋_GB2312" w:hAnsi="Times New Roman"/>
          <w:kern w:val="0"/>
          <w:sz w:val="30"/>
          <w:szCs w:val="30"/>
        </w:rPr>
      </w:pPr>
      <w:r w:rsidRPr="001F4123">
        <w:rPr>
          <w:rFonts w:ascii="仿宋_GB2312" w:eastAsia="仿宋_GB2312" w:hAnsi="仿宋_GB2312"/>
          <w:kern w:val="0"/>
          <w:sz w:val="30"/>
          <w:szCs w:val="30"/>
          <w:lang w:val="zh-CN"/>
        </w:rPr>
        <w:pict>
          <v:shape id="图片 9" o:spid="_x0000_i1026" type="#_x0000_t75" style="width:190.7pt;height:246.05pt">
            <v:imagedata r:id="rId9" o:title=""/>
          </v:shape>
        </w:pict>
      </w:r>
      <w:r w:rsidRPr="001F4123">
        <w:rPr>
          <w:rFonts w:ascii="仿宋_GB2312" w:eastAsia="仿宋_GB2312" w:hAnsi="仿宋_GB2312"/>
          <w:kern w:val="0"/>
          <w:sz w:val="30"/>
          <w:szCs w:val="30"/>
          <w:lang w:val="zh-CN"/>
        </w:rPr>
        <w:pict>
          <v:shape id="图片 10" o:spid="_x0000_i1027" type="#_x0000_t75" style="width:193.85pt;height:252.4pt">
            <v:imagedata r:id="rId10" o:title=""/>
          </v:shape>
        </w:pict>
      </w:r>
    </w:p>
    <w:p w:rsidR="0060261D" w:rsidRDefault="008D5889" w:rsidP="00F648AE">
      <w:pPr>
        <w:snapToGrid w:val="0"/>
        <w:spacing w:line="560" w:lineRule="exact"/>
        <w:ind w:firstLineChars="200" w:firstLine="602"/>
        <w:outlineLvl w:val="0"/>
        <w:rPr>
          <w:rFonts w:ascii="仿宋_GB2312" w:eastAsia="仿宋_GB2312" w:hAnsi="宋体"/>
          <w:b/>
          <w:sz w:val="30"/>
          <w:szCs w:val="30"/>
        </w:rPr>
      </w:pPr>
      <w:r>
        <w:rPr>
          <w:rFonts w:ascii="仿宋_GB2312" w:eastAsia="仿宋_GB2312" w:hAnsi="宋体" w:hint="eastAsia"/>
          <w:b/>
          <w:sz w:val="30"/>
          <w:szCs w:val="30"/>
        </w:rPr>
        <w:t>（二）技术平台组成如下：</w:t>
      </w:r>
    </w:p>
    <w:p w:rsidR="0060261D" w:rsidRDefault="008D5889">
      <w:pPr>
        <w:spacing w:line="560" w:lineRule="exact"/>
        <w:ind w:firstLineChars="200" w:firstLine="600"/>
        <w:rPr>
          <w:rFonts w:ascii="仿宋_GB2312" w:eastAsia="仿宋_GB2312" w:hAnsi="宋体" w:cs="Arial"/>
          <w:kern w:val="0"/>
          <w:sz w:val="30"/>
          <w:szCs w:val="30"/>
          <w:lang w:val="zh-CN"/>
        </w:rPr>
      </w:pPr>
      <w:r>
        <w:rPr>
          <w:rFonts w:ascii="仿宋_GB2312" w:eastAsia="仿宋_GB2312" w:hAnsi="宋体" w:cs="Arial" w:hint="eastAsia"/>
          <w:kern w:val="0"/>
          <w:sz w:val="30"/>
          <w:szCs w:val="30"/>
          <w:lang w:val="zh-CN"/>
        </w:rPr>
        <w:t>本装置主要包括总控台、过滤工作单元、混合工作单元、反应工作单元。系统设有单机、网络二种工作模式，在单机模式下，系统各从站独立运行；在网络模式下，系统各从站间协从工作，生产过程依次完成储料、过虑、混合、反应等操作。系统中的触摸屏对现场设备生产状况进行动态实时监控。</w:t>
      </w:r>
    </w:p>
    <w:p w:rsidR="0060261D" w:rsidRDefault="008D5889">
      <w:pPr>
        <w:spacing w:line="560" w:lineRule="exact"/>
        <w:ind w:firstLineChars="200" w:firstLine="600"/>
        <w:rPr>
          <w:rFonts w:ascii="仿宋_GB2312" w:eastAsia="仿宋_GB2312" w:hAnsi="宋体" w:cs="Arial"/>
          <w:kern w:val="0"/>
          <w:sz w:val="30"/>
          <w:szCs w:val="30"/>
          <w:lang w:val="zh-CN"/>
        </w:rPr>
      </w:pPr>
      <w:r>
        <w:rPr>
          <w:rFonts w:ascii="仿宋_GB2312" w:eastAsia="仿宋_GB2312" w:hAnsi="宋体" w:cs="Arial" w:hint="eastAsia"/>
          <w:kern w:val="0"/>
          <w:sz w:val="30"/>
          <w:szCs w:val="30"/>
          <w:lang w:val="zh-CN"/>
        </w:rPr>
        <w:lastRenderedPageBreak/>
        <w:t>综合实训平台各单元配置如下：</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1271"/>
        <w:gridCol w:w="5131"/>
        <w:gridCol w:w="703"/>
        <w:gridCol w:w="533"/>
      </w:tblGrid>
      <w:tr w:rsidR="0060261D">
        <w:trPr>
          <w:trHeight w:val="510"/>
          <w:jc w:val="center"/>
        </w:trPr>
        <w:tc>
          <w:tcPr>
            <w:tcW w:w="878" w:type="dxa"/>
            <w:vAlign w:val="center"/>
          </w:tcPr>
          <w:p w:rsidR="0060261D" w:rsidRDefault="008D5889" w:rsidP="00F648AE">
            <w:pPr>
              <w:spacing w:beforeLines="20"/>
              <w:jc w:val="center"/>
              <w:rPr>
                <w:rFonts w:ascii="宋体" w:hAnsi="宋体" w:cs="宋体"/>
                <w:b/>
                <w:kern w:val="0"/>
                <w:sz w:val="24"/>
                <w:szCs w:val="24"/>
                <w:lang w:val="zh-CN"/>
              </w:rPr>
            </w:pPr>
            <w:r>
              <w:rPr>
                <w:rFonts w:ascii="宋体" w:hAnsi="宋体" w:cs="宋体" w:hint="eastAsia"/>
                <w:b/>
                <w:kern w:val="0"/>
                <w:sz w:val="24"/>
                <w:szCs w:val="24"/>
                <w:lang w:val="zh-CN"/>
              </w:rPr>
              <w:t>单元名称</w:t>
            </w:r>
          </w:p>
        </w:tc>
        <w:tc>
          <w:tcPr>
            <w:tcW w:w="1271" w:type="dxa"/>
            <w:vAlign w:val="center"/>
          </w:tcPr>
          <w:p w:rsidR="0060261D" w:rsidRDefault="008D5889" w:rsidP="00F648AE">
            <w:pPr>
              <w:spacing w:beforeLines="20"/>
              <w:jc w:val="center"/>
              <w:rPr>
                <w:rFonts w:ascii="宋体" w:hAnsi="宋体" w:cs="宋体"/>
                <w:b/>
                <w:kern w:val="0"/>
                <w:sz w:val="24"/>
                <w:szCs w:val="24"/>
                <w:lang w:val="zh-CN"/>
              </w:rPr>
            </w:pPr>
            <w:r>
              <w:rPr>
                <w:rFonts w:ascii="宋体" w:hAnsi="宋体" w:cs="宋体" w:hint="eastAsia"/>
                <w:b/>
                <w:kern w:val="0"/>
                <w:sz w:val="24"/>
                <w:szCs w:val="24"/>
                <w:lang w:val="zh-CN"/>
              </w:rPr>
              <w:t>部件名称</w:t>
            </w:r>
          </w:p>
        </w:tc>
        <w:tc>
          <w:tcPr>
            <w:tcW w:w="5131" w:type="dxa"/>
            <w:vAlign w:val="center"/>
          </w:tcPr>
          <w:p w:rsidR="0060261D" w:rsidRDefault="008D5889" w:rsidP="00F648AE">
            <w:pPr>
              <w:spacing w:beforeLines="20"/>
              <w:jc w:val="center"/>
              <w:rPr>
                <w:rFonts w:ascii="宋体" w:hAnsi="宋体" w:cs="宋体"/>
                <w:b/>
                <w:kern w:val="0"/>
                <w:sz w:val="24"/>
                <w:szCs w:val="24"/>
                <w:lang w:val="zh-CN"/>
              </w:rPr>
            </w:pPr>
            <w:r>
              <w:rPr>
                <w:rFonts w:ascii="宋体" w:hAnsi="宋体" w:cs="宋体" w:hint="eastAsia"/>
                <w:b/>
                <w:kern w:val="0"/>
                <w:sz w:val="24"/>
                <w:szCs w:val="24"/>
                <w:lang w:val="zh-CN"/>
              </w:rPr>
              <w:t>规格参数</w:t>
            </w:r>
          </w:p>
        </w:tc>
        <w:tc>
          <w:tcPr>
            <w:tcW w:w="703" w:type="dxa"/>
            <w:vAlign w:val="center"/>
          </w:tcPr>
          <w:p w:rsidR="0060261D" w:rsidRDefault="008D5889" w:rsidP="00F648AE">
            <w:pPr>
              <w:spacing w:beforeLines="20"/>
              <w:jc w:val="center"/>
              <w:rPr>
                <w:rFonts w:ascii="宋体" w:hAnsi="宋体" w:cs="宋体"/>
                <w:b/>
                <w:kern w:val="0"/>
                <w:sz w:val="24"/>
                <w:szCs w:val="24"/>
                <w:lang w:val="zh-CN"/>
              </w:rPr>
            </w:pPr>
            <w:r>
              <w:rPr>
                <w:rFonts w:ascii="宋体" w:hAnsi="宋体" w:cs="宋体" w:hint="eastAsia"/>
                <w:b/>
                <w:kern w:val="0"/>
                <w:sz w:val="24"/>
                <w:szCs w:val="24"/>
                <w:lang w:val="zh-CN"/>
              </w:rPr>
              <w:t>数量</w:t>
            </w:r>
          </w:p>
        </w:tc>
        <w:tc>
          <w:tcPr>
            <w:tcW w:w="533" w:type="dxa"/>
            <w:vAlign w:val="center"/>
          </w:tcPr>
          <w:p w:rsidR="0060261D" w:rsidRDefault="008D5889" w:rsidP="00F648AE">
            <w:pPr>
              <w:spacing w:beforeLines="20"/>
              <w:jc w:val="center"/>
              <w:rPr>
                <w:rFonts w:ascii="宋体" w:hAnsi="宋体" w:cs="宋体"/>
                <w:b/>
                <w:kern w:val="0"/>
                <w:sz w:val="24"/>
                <w:szCs w:val="24"/>
                <w:lang w:val="zh-CN"/>
              </w:rPr>
            </w:pPr>
            <w:r>
              <w:rPr>
                <w:rFonts w:ascii="宋体" w:hAnsi="宋体" w:cs="宋体" w:hint="eastAsia"/>
                <w:b/>
                <w:kern w:val="0"/>
                <w:sz w:val="24"/>
                <w:szCs w:val="24"/>
                <w:lang w:val="zh-CN"/>
              </w:rPr>
              <w:t>备注</w:t>
            </w:r>
          </w:p>
        </w:tc>
      </w:tr>
      <w:tr w:rsidR="0060261D">
        <w:trPr>
          <w:trHeight w:val="510"/>
          <w:jc w:val="center"/>
        </w:trPr>
        <w:tc>
          <w:tcPr>
            <w:tcW w:w="878" w:type="dxa"/>
            <w:vMerge w:val="restart"/>
            <w:vAlign w:val="center"/>
          </w:tcPr>
          <w:p w:rsidR="0060261D" w:rsidRDefault="008D5889" w:rsidP="00F648AE">
            <w:pPr>
              <w:spacing w:beforeLines="20"/>
              <w:jc w:val="center"/>
              <w:rPr>
                <w:rFonts w:ascii="宋体" w:hAnsi="宋体" w:cs="宋体"/>
                <w:kern w:val="0"/>
                <w:sz w:val="24"/>
                <w:szCs w:val="24"/>
                <w:highlight w:val="yellow"/>
              </w:rPr>
            </w:pPr>
            <w:r>
              <w:rPr>
                <w:rFonts w:ascii="宋体" w:hAnsi="宋体" w:cs="宋体" w:hint="eastAsia"/>
                <w:kern w:val="0"/>
                <w:sz w:val="24"/>
                <w:szCs w:val="24"/>
              </w:rPr>
              <w:t>流程工业自动化系统总控台</w:t>
            </w:r>
          </w:p>
        </w:tc>
        <w:tc>
          <w:tcPr>
            <w:tcW w:w="1271" w:type="dxa"/>
            <w:vAlign w:val="center"/>
          </w:tcPr>
          <w:p w:rsidR="0060261D" w:rsidRDefault="008D5889" w:rsidP="00F648AE">
            <w:pPr>
              <w:spacing w:beforeLines="20"/>
              <w:jc w:val="center"/>
              <w:rPr>
                <w:rFonts w:ascii="宋体" w:hAnsi="宋体" w:cs="宋体"/>
                <w:spacing w:val="-2"/>
                <w:sz w:val="24"/>
                <w:szCs w:val="24"/>
              </w:rPr>
            </w:pPr>
            <w:r>
              <w:rPr>
                <w:rFonts w:ascii="宋体" w:hAnsi="宋体" w:cs="宋体" w:hint="eastAsia"/>
                <w:spacing w:val="-2"/>
                <w:sz w:val="24"/>
                <w:szCs w:val="24"/>
              </w:rPr>
              <w:t>S7-1500</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组态编程软件支持STEP 7 V12及以上版本,额定电源电压：DC24V；典型功耗：5.7W；集成接口：1×PROFINET(2端口交换机)；指令执行时间：位运算60ns；集成工作内存：150KB；分布式I/O模块连接：通过PROFIBUS和PROFINET连接；需配套一张4MB的存储卡，用于用户程序的存储</w:t>
            </w:r>
          </w:p>
        </w:tc>
        <w:tc>
          <w:tcPr>
            <w:tcW w:w="703" w:type="dxa"/>
            <w:vAlign w:val="center"/>
          </w:tcPr>
          <w:p w:rsidR="0060261D" w:rsidRDefault="008D5889" w:rsidP="00F648AE">
            <w:pPr>
              <w:spacing w:beforeLines="20"/>
              <w:rPr>
                <w:rFonts w:ascii="宋体" w:hAnsi="宋体" w:cs="宋体"/>
                <w:spacing w:val="-2"/>
                <w:sz w:val="24"/>
                <w:szCs w:val="24"/>
              </w:rPr>
            </w:pPr>
            <w:r>
              <w:rPr>
                <w:rFonts w:ascii="宋体" w:hAnsi="宋体" w:cs="宋体" w:hint="eastAsia"/>
                <w:spacing w:val="-2"/>
                <w:sz w:val="24"/>
                <w:szCs w:val="24"/>
              </w:rPr>
              <w:t>1套</w:t>
            </w:r>
          </w:p>
        </w:tc>
        <w:tc>
          <w:tcPr>
            <w:tcW w:w="533" w:type="dxa"/>
            <w:vAlign w:val="center"/>
          </w:tcPr>
          <w:p w:rsidR="0060261D" w:rsidRDefault="0060261D" w:rsidP="00F648AE">
            <w:pPr>
              <w:spacing w:beforeLines="20"/>
              <w:jc w:val="center"/>
              <w:rPr>
                <w:rFonts w:ascii="宋体" w:hAnsi="宋体" w:cs="宋体"/>
                <w:kern w:val="0"/>
                <w:sz w:val="24"/>
                <w:szCs w:val="24"/>
                <w:highlight w:val="yellow"/>
              </w:rPr>
            </w:pPr>
          </w:p>
        </w:tc>
      </w:tr>
      <w:tr w:rsidR="0060261D">
        <w:trPr>
          <w:trHeight w:val="510"/>
          <w:jc w:val="center"/>
        </w:trPr>
        <w:tc>
          <w:tcPr>
            <w:tcW w:w="878" w:type="dxa"/>
            <w:vMerge/>
            <w:vAlign w:val="center"/>
          </w:tcPr>
          <w:p w:rsidR="0060261D" w:rsidRDefault="0060261D" w:rsidP="00F648AE">
            <w:pPr>
              <w:spacing w:beforeLines="20"/>
              <w:jc w:val="center"/>
              <w:rPr>
                <w:rFonts w:ascii="宋体" w:hAnsi="宋体" w:cs="宋体"/>
                <w:kern w:val="0"/>
                <w:sz w:val="24"/>
                <w:szCs w:val="24"/>
                <w:highlight w:val="yellow"/>
              </w:rPr>
            </w:pPr>
          </w:p>
        </w:tc>
        <w:tc>
          <w:tcPr>
            <w:tcW w:w="1271" w:type="dxa"/>
            <w:vAlign w:val="center"/>
          </w:tcPr>
          <w:p w:rsidR="0060261D" w:rsidRDefault="008D5889" w:rsidP="00F648AE">
            <w:pPr>
              <w:spacing w:beforeLines="20"/>
              <w:jc w:val="center"/>
              <w:rPr>
                <w:rFonts w:ascii="宋体" w:hAnsi="宋体" w:cs="宋体"/>
                <w:spacing w:val="-2"/>
                <w:sz w:val="24"/>
                <w:szCs w:val="24"/>
              </w:rPr>
            </w:pPr>
            <w:r>
              <w:rPr>
                <w:rFonts w:ascii="宋体" w:hAnsi="宋体" w:cs="宋体" w:hint="eastAsia"/>
                <w:spacing w:val="-2"/>
                <w:sz w:val="24"/>
                <w:szCs w:val="24"/>
              </w:rPr>
              <w:t>触摸屏</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选用西门子TP700系列7英寸工业级彩色触摸屏精智面板，带PROFINET和MPI/PROFIBUS DP 接口，2个USB接口，1个迷你B型USB接口，2个SD卡槽，支持Profinet，ProfinetIO，IRT，MRP，Profibus以及MPI，协议支持TCP/IP，DHCP，SNMP，DCPLLDP，MODBUS，Ethernet/IP,网络属性包括HTTP，HTML，CSS，JAVA Script，依据 EN 55 011 标准抑制无线电干扰辐射，极限值等级 A 适用于工业领域中的应用，防护等级IP65正面，支持CE标记，可组态消息显示，报文系统（包括缓冲器和应答器），方案管理，过程值的输入和输出，存储器为闪存，RAM，；</w:t>
            </w:r>
            <w:r>
              <w:rPr>
                <w:rFonts w:ascii="宋体" w:hAnsi="宋体" w:cs="宋体" w:hint="eastAsia"/>
                <w:spacing w:val="-2"/>
                <w:sz w:val="24"/>
                <w:szCs w:val="24"/>
              </w:rPr>
              <w:br/>
              <w:t>主要完成监视各分站的工作状态并协调各站运行，完成工业控制网络的集成。</w:t>
            </w:r>
          </w:p>
        </w:tc>
        <w:tc>
          <w:tcPr>
            <w:tcW w:w="703" w:type="dxa"/>
            <w:vAlign w:val="center"/>
          </w:tcPr>
          <w:p w:rsidR="0060261D" w:rsidRDefault="008D5889" w:rsidP="00F648AE">
            <w:pPr>
              <w:spacing w:beforeLines="20"/>
              <w:rPr>
                <w:rFonts w:ascii="宋体" w:hAnsi="宋体" w:cs="宋体"/>
                <w:spacing w:val="-2"/>
                <w:sz w:val="24"/>
                <w:szCs w:val="24"/>
              </w:rPr>
            </w:pPr>
            <w:r>
              <w:rPr>
                <w:rFonts w:ascii="宋体" w:hAnsi="宋体" w:cs="宋体" w:hint="eastAsia"/>
                <w:spacing w:val="-2"/>
                <w:sz w:val="24"/>
                <w:szCs w:val="24"/>
              </w:rPr>
              <w:t>1个</w:t>
            </w:r>
          </w:p>
        </w:tc>
        <w:tc>
          <w:tcPr>
            <w:tcW w:w="533" w:type="dxa"/>
            <w:vAlign w:val="center"/>
          </w:tcPr>
          <w:p w:rsidR="0060261D" w:rsidRDefault="0060261D" w:rsidP="00F648AE">
            <w:pPr>
              <w:spacing w:beforeLines="20"/>
              <w:jc w:val="center"/>
              <w:rPr>
                <w:rFonts w:ascii="宋体" w:hAnsi="宋体" w:cs="宋体"/>
                <w:kern w:val="0"/>
                <w:sz w:val="24"/>
                <w:szCs w:val="24"/>
                <w:highlight w:val="yellow"/>
                <w:lang w:val="zh-CN"/>
              </w:rPr>
            </w:pPr>
          </w:p>
        </w:tc>
      </w:tr>
      <w:tr w:rsidR="0060261D">
        <w:trPr>
          <w:trHeight w:val="510"/>
          <w:jc w:val="center"/>
        </w:trPr>
        <w:tc>
          <w:tcPr>
            <w:tcW w:w="878" w:type="dxa"/>
            <w:vMerge w:val="restart"/>
            <w:vAlign w:val="center"/>
          </w:tcPr>
          <w:p w:rsidR="0060261D" w:rsidRDefault="008D5889" w:rsidP="00F648AE">
            <w:pPr>
              <w:spacing w:beforeLines="20"/>
              <w:jc w:val="center"/>
              <w:rPr>
                <w:rFonts w:ascii="宋体" w:hAnsi="宋体" w:cs="宋体"/>
                <w:kern w:val="0"/>
                <w:sz w:val="24"/>
                <w:szCs w:val="24"/>
                <w:highlight w:val="yellow"/>
              </w:rPr>
            </w:pPr>
            <w:r>
              <w:rPr>
                <w:rFonts w:ascii="宋体" w:hAnsi="宋体" w:cs="宋体" w:hint="eastAsia"/>
                <w:kern w:val="0"/>
                <w:sz w:val="24"/>
                <w:szCs w:val="24"/>
              </w:rPr>
              <w:t>流程工业自动化系统过滤工作单元</w:t>
            </w:r>
          </w:p>
        </w:tc>
        <w:tc>
          <w:tcPr>
            <w:tcW w:w="6402" w:type="dxa"/>
            <w:gridSpan w:val="2"/>
            <w:vAlign w:val="center"/>
          </w:tcPr>
          <w:p w:rsidR="0060261D" w:rsidRDefault="008D5889">
            <w:pPr>
              <w:rPr>
                <w:rFonts w:ascii="宋体" w:hAnsi="宋体" w:cs="宋体"/>
                <w:spacing w:val="-2"/>
                <w:sz w:val="24"/>
                <w:szCs w:val="24"/>
                <w:lang w:val="zh-CN"/>
              </w:rPr>
            </w:pPr>
            <w:r>
              <w:rPr>
                <w:rFonts w:ascii="宋体" w:hAnsi="宋体" w:cs="宋体" w:hint="eastAsia"/>
                <w:spacing w:val="-2"/>
                <w:sz w:val="24"/>
                <w:szCs w:val="24"/>
              </w:rPr>
              <w:t>过滤工作单元主要由型材架、储水箱、卧式储罐、过滤器、流量变送器、压力变送器、磁力泵、电动调节阀、搅拌电机、电磁阀、管道手阀和控制系统等组成。</w:t>
            </w:r>
          </w:p>
        </w:tc>
        <w:tc>
          <w:tcPr>
            <w:tcW w:w="703" w:type="dxa"/>
            <w:vAlign w:val="center"/>
          </w:tcPr>
          <w:p w:rsidR="0060261D" w:rsidRDefault="0060261D" w:rsidP="00F648AE">
            <w:pPr>
              <w:spacing w:beforeLines="20"/>
              <w:rPr>
                <w:rFonts w:ascii="宋体" w:hAnsi="宋体" w:cs="宋体"/>
                <w:kern w:val="0"/>
                <w:sz w:val="24"/>
                <w:szCs w:val="24"/>
                <w:highlight w:val="yellow"/>
                <w:lang w:val="zh-CN"/>
              </w:rPr>
            </w:pPr>
          </w:p>
        </w:tc>
        <w:tc>
          <w:tcPr>
            <w:tcW w:w="533" w:type="dxa"/>
            <w:vAlign w:val="center"/>
          </w:tcPr>
          <w:p w:rsidR="0060261D" w:rsidRDefault="0060261D" w:rsidP="00F648AE">
            <w:pPr>
              <w:tabs>
                <w:tab w:val="left" w:pos="1080"/>
              </w:tabs>
              <w:spacing w:beforeLines="20"/>
              <w:rPr>
                <w:rFonts w:ascii="宋体" w:hAnsi="宋体" w:cs="宋体"/>
                <w:kern w:val="0"/>
                <w:sz w:val="24"/>
                <w:szCs w:val="24"/>
                <w:highlight w:val="yellow"/>
                <w:lang w:val="zh-CN"/>
              </w:rPr>
            </w:pPr>
          </w:p>
        </w:tc>
      </w:tr>
      <w:tr w:rsidR="0060261D">
        <w:trPr>
          <w:trHeight w:val="510"/>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lang w:val="zh-CN"/>
              </w:rPr>
            </w:pPr>
            <w:r>
              <w:rPr>
                <w:rFonts w:ascii="宋体" w:hAnsi="宋体" w:cs="宋体" w:hint="eastAsia"/>
                <w:spacing w:val="-2"/>
                <w:sz w:val="24"/>
                <w:szCs w:val="24"/>
              </w:rPr>
              <w:t>型材架</w:t>
            </w:r>
          </w:p>
        </w:tc>
        <w:tc>
          <w:tcPr>
            <w:tcW w:w="5131" w:type="dxa"/>
            <w:vAlign w:val="center"/>
          </w:tcPr>
          <w:p w:rsidR="0060261D" w:rsidRDefault="008D5889">
            <w:pPr>
              <w:rPr>
                <w:rFonts w:ascii="宋体" w:hAnsi="宋体" w:cs="宋体"/>
                <w:spacing w:val="-2"/>
                <w:sz w:val="24"/>
                <w:szCs w:val="24"/>
                <w:lang w:val="zh-CN"/>
              </w:rPr>
            </w:pPr>
            <w:r>
              <w:rPr>
                <w:rFonts w:ascii="宋体" w:hAnsi="宋体" w:cs="宋体" w:hint="eastAsia"/>
                <w:spacing w:val="-2"/>
                <w:sz w:val="24"/>
                <w:szCs w:val="24"/>
              </w:rPr>
              <w:t>钢架做为本套对象的骨架部分，选用不同规格型材搭建而成，保证设备强度的同时，做到外形美观、结实耐用、防止生锈。钢架下面设有带刹车脚轮，移动和固定都很方便。</w:t>
            </w:r>
          </w:p>
        </w:tc>
        <w:tc>
          <w:tcPr>
            <w:tcW w:w="703" w:type="dxa"/>
            <w:vAlign w:val="center"/>
          </w:tcPr>
          <w:p w:rsidR="0060261D" w:rsidRDefault="008D5889" w:rsidP="00F648AE">
            <w:pPr>
              <w:spacing w:beforeLines="20"/>
              <w:rPr>
                <w:rFonts w:ascii="宋体" w:hAnsi="宋体" w:cs="宋体"/>
                <w:kern w:val="0"/>
                <w:sz w:val="24"/>
                <w:szCs w:val="24"/>
                <w:highlight w:val="yellow"/>
                <w:lang w:val="zh-CN"/>
              </w:rPr>
            </w:pPr>
            <w:r>
              <w:rPr>
                <w:rFonts w:ascii="宋体" w:hAnsi="宋体" w:cs="宋体" w:hint="eastAsia"/>
                <w:spacing w:val="-2"/>
                <w:sz w:val="24"/>
                <w:szCs w:val="24"/>
              </w:rPr>
              <w:t>1套</w:t>
            </w:r>
          </w:p>
        </w:tc>
        <w:tc>
          <w:tcPr>
            <w:tcW w:w="533" w:type="dxa"/>
            <w:vAlign w:val="center"/>
          </w:tcPr>
          <w:p w:rsidR="0060261D" w:rsidRDefault="0060261D" w:rsidP="00F648AE">
            <w:pPr>
              <w:spacing w:beforeLines="20"/>
              <w:jc w:val="center"/>
              <w:rPr>
                <w:rFonts w:ascii="宋体" w:hAnsi="宋体" w:cs="宋体"/>
                <w:kern w:val="0"/>
                <w:sz w:val="24"/>
                <w:szCs w:val="24"/>
                <w:highlight w:val="yellow"/>
                <w:lang w:val="zh-CN"/>
              </w:rPr>
            </w:pPr>
          </w:p>
        </w:tc>
      </w:tr>
      <w:tr w:rsidR="0060261D">
        <w:trPr>
          <w:trHeight w:val="510"/>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储水箱</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储水箱采用A4镜面不锈钢材质，外形美观，结实耐用。储水箱顶部装带细网孔的水箱盖，既能直观观察又能防止杂物进入水箱；储水箱底部出水口装有椭圆形塑料过滤网罩，防杂物水箱内进入堵塞水泵和管道。</w:t>
            </w:r>
          </w:p>
        </w:tc>
        <w:tc>
          <w:tcPr>
            <w:tcW w:w="703" w:type="dxa"/>
            <w:vAlign w:val="center"/>
          </w:tcPr>
          <w:p w:rsidR="0060261D" w:rsidRDefault="008D5889" w:rsidP="00F648AE">
            <w:pPr>
              <w:spacing w:beforeLines="20"/>
              <w:rPr>
                <w:rFonts w:ascii="宋体" w:hAnsi="宋体" w:cs="宋体"/>
                <w:spacing w:val="-2"/>
                <w:sz w:val="24"/>
                <w:szCs w:val="24"/>
              </w:rPr>
            </w:pPr>
            <w:r>
              <w:rPr>
                <w:rFonts w:ascii="宋体" w:hAnsi="宋体" w:cs="宋体" w:hint="eastAsia"/>
                <w:spacing w:val="-2"/>
                <w:sz w:val="24"/>
                <w:szCs w:val="24"/>
              </w:rPr>
              <w:t>1套</w:t>
            </w:r>
          </w:p>
        </w:tc>
        <w:tc>
          <w:tcPr>
            <w:tcW w:w="533" w:type="dxa"/>
            <w:vAlign w:val="center"/>
          </w:tcPr>
          <w:p w:rsidR="0060261D" w:rsidRDefault="0060261D" w:rsidP="00F648AE">
            <w:pPr>
              <w:spacing w:beforeLines="20"/>
              <w:jc w:val="center"/>
              <w:rPr>
                <w:rFonts w:ascii="宋体" w:hAnsi="宋体" w:cs="宋体"/>
                <w:kern w:val="0"/>
                <w:sz w:val="24"/>
                <w:szCs w:val="24"/>
                <w:highlight w:val="yellow"/>
                <w:lang w:val="zh-CN"/>
              </w:rPr>
            </w:pPr>
          </w:p>
        </w:tc>
      </w:tr>
      <w:tr w:rsidR="0060261D">
        <w:trPr>
          <w:trHeight w:val="510"/>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卧式储罐</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采用304不锈钢材质，容积适当。选用合适量程的压力变送器和流量变送器，储液罐实时液位和进口流量进行检测，模拟过滤前一个环节中对需要过滤流体的转运储备工作。</w:t>
            </w:r>
          </w:p>
        </w:tc>
        <w:tc>
          <w:tcPr>
            <w:tcW w:w="703" w:type="dxa"/>
            <w:vAlign w:val="center"/>
          </w:tcPr>
          <w:p w:rsidR="0060261D" w:rsidRDefault="008D5889" w:rsidP="00F648AE">
            <w:pPr>
              <w:spacing w:beforeLines="20"/>
              <w:rPr>
                <w:rFonts w:ascii="宋体" w:hAnsi="宋体" w:cs="宋体"/>
                <w:spacing w:val="-2"/>
                <w:sz w:val="24"/>
                <w:szCs w:val="24"/>
              </w:rPr>
            </w:pPr>
            <w:r>
              <w:rPr>
                <w:rFonts w:ascii="宋体" w:hAnsi="宋体" w:cs="宋体" w:hint="eastAsia"/>
                <w:spacing w:val="-2"/>
                <w:sz w:val="24"/>
                <w:szCs w:val="24"/>
              </w:rPr>
              <w:t>1套</w:t>
            </w:r>
          </w:p>
        </w:tc>
        <w:tc>
          <w:tcPr>
            <w:tcW w:w="533" w:type="dxa"/>
            <w:vAlign w:val="center"/>
          </w:tcPr>
          <w:p w:rsidR="0060261D" w:rsidRDefault="0060261D" w:rsidP="00F648AE">
            <w:pPr>
              <w:spacing w:beforeLines="20"/>
              <w:jc w:val="center"/>
              <w:rPr>
                <w:rFonts w:ascii="宋体" w:hAnsi="宋体" w:cs="宋体"/>
                <w:kern w:val="0"/>
                <w:sz w:val="24"/>
                <w:szCs w:val="24"/>
                <w:highlight w:val="yellow"/>
                <w:lang w:val="zh-CN"/>
              </w:rPr>
            </w:pPr>
          </w:p>
        </w:tc>
      </w:tr>
      <w:tr w:rsidR="0060261D">
        <w:trPr>
          <w:trHeight w:val="510"/>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过滤器</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采用立式精密过滤器，对从卧式储罐过来的介质进行过滤，模拟工业生产中过滤工作单元。过滤器进口和出口均设有流量和压力传感器，通过过滤前后的差压对过滤效果好坏进行表征，并以此</w:t>
            </w:r>
            <w:r>
              <w:rPr>
                <w:rFonts w:ascii="宋体" w:hAnsi="宋体" w:cs="宋体" w:hint="eastAsia"/>
                <w:spacing w:val="-2"/>
                <w:sz w:val="24"/>
                <w:szCs w:val="24"/>
              </w:rPr>
              <w:lastRenderedPageBreak/>
              <w:t>作为过滤器反冲洗的触发条件。</w:t>
            </w:r>
          </w:p>
        </w:tc>
        <w:tc>
          <w:tcPr>
            <w:tcW w:w="703" w:type="dxa"/>
            <w:vAlign w:val="center"/>
          </w:tcPr>
          <w:p w:rsidR="0060261D" w:rsidRDefault="008D5889" w:rsidP="00F648AE">
            <w:pPr>
              <w:spacing w:beforeLines="20"/>
              <w:rPr>
                <w:rFonts w:ascii="宋体" w:hAnsi="宋体" w:cs="宋体"/>
                <w:spacing w:val="-2"/>
                <w:sz w:val="24"/>
                <w:szCs w:val="24"/>
              </w:rPr>
            </w:pPr>
            <w:r>
              <w:rPr>
                <w:rFonts w:ascii="宋体" w:hAnsi="宋体" w:cs="宋体" w:hint="eastAsia"/>
                <w:spacing w:val="-2"/>
                <w:sz w:val="24"/>
                <w:szCs w:val="24"/>
              </w:rPr>
              <w:lastRenderedPageBreak/>
              <w:t>1套</w:t>
            </w:r>
          </w:p>
        </w:tc>
        <w:tc>
          <w:tcPr>
            <w:tcW w:w="533" w:type="dxa"/>
            <w:vAlign w:val="center"/>
          </w:tcPr>
          <w:p w:rsidR="0060261D" w:rsidRDefault="0060261D" w:rsidP="00F648AE">
            <w:pPr>
              <w:spacing w:beforeLines="20"/>
              <w:jc w:val="center"/>
              <w:rPr>
                <w:rFonts w:ascii="宋体" w:hAnsi="宋体" w:cs="宋体"/>
                <w:kern w:val="0"/>
                <w:sz w:val="24"/>
                <w:szCs w:val="24"/>
                <w:highlight w:val="yellow"/>
                <w:lang w:val="zh-CN"/>
              </w:rPr>
            </w:pPr>
          </w:p>
        </w:tc>
      </w:tr>
      <w:tr w:rsidR="0060261D">
        <w:trPr>
          <w:trHeight w:val="510"/>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智能电磁流量计</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z w:val="24"/>
                <w:szCs w:val="24"/>
              </w:rPr>
              <w:t>采用智能电磁流量计来对电动调节阀支路流量进行检测，量程：1.5m/h；精度：1.0%；公称通径：DN15；公称压力：1.6MPa；电源：220VAC；输出：4～20mA；防护等级：IP65。</w:t>
            </w:r>
            <w:r>
              <w:rPr>
                <w:rFonts w:ascii="宋体" w:hAnsi="宋体" w:cs="宋体" w:hint="eastAsia"/>
                <w:spacing w:val="-2"/>
                <w:sz w:val="24"/>
                <w:szCs w:val="24"/>
              </w:rPr>
              <w:t>。对系统运行过程中管道流体实时流量进行检测变送，完成流量相关实验实训。</w:t>
            </w:r>
          </w:p>
        </w:tc>
        <w:tc>
          <w:tcPr>
            <w:tcW w:w="703" w:type="dxa"/>
            <w:vAlign w:val="center"/>
          </w:tcPr>
          <w:p w:rsidR="0060261D" w:rsidRDefault="008D5889" w:rsidP="00F648AE">
            <w:pPr>
              <w:spacing w:beforeLines="20"/>
              <w:rPr>
                <w:rFonts w:ascii="宋体" w:hAnsi="宋体" w:cs="宋体"/>
                <w:spacing w:val="-2"/>
                <w:sz w:val="24"/>
                <w:szCs w:val="24"/>
              </w:rPr>
            </w:pPr>
            <w:r>
              <w:rPr>
                <w:rFonts w:ascii="宋体" w:hAnsi="宋体" w:cs="宋体" w:hint="eastAsia"/>
                <w:spacing w:val="-2"/>
                <w:sz w:val="24"/>
                <w:szCs w:val="24"/>
              </w:rPr>
              <w:t>1个</w:t>
            </w:r>
          </w:p>
        </w:tc>
        <w:tc>
          <w:tcPr>
            <w:tcW w:w="533" w:type="dxa"/>
            <w:vAlign w:val="center"/>
          </w:tcPr>
          <w:p w:rsidR="0060261D" w:rsidRDefault="0060261D" w:rsidP="00F648AE">
            <w:pPr>
              <w:spacing w:beforeLines="20"/>
              <w:jc w:val="center"/>
              <w:rPr>
                <w:rFonts w:ascii="宋体" w:hAnsi="宋体" w:cs="宋体"/>
                <w:kern w:val="0"/>
                <w:sz w:val="24"/>
                <w:szCs w:val="24"/>
                <w:highlight w:val="yellow"/>
                <w:lang w:val="zh-CN"/>
              </w:rPr>
            </w:pPr>
          </w:p>
        </w:tc>
      </w:tr>
      <w:tr w:rsidR="0060261D">
        <w:trPr>
          <w:trHeight w:val="297"/>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扩散硅压力变送器</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选用上海奇正PT310系列压力变送器，对动力系统作用下产生的管道静压进行检测，同时也对过滤器前后差压进行检测比对，完成过滤过程中相关参数控制。供电DC24V，量程可根据实际测量需要进行选择，精度0.5级，输出信号DC4～20mA。</w:t>
            </w:r>
          </w:p>
        </w:tc>
        <w:tc>
          <w:tcPr>
            <w:tcW w:w="703" w:type="dxa"/>
            <w:vAlign w:val="center"/>
          </w:tcPr>
          <w:p w:rsidR="0060261D" w:rsidRDefault="008D5889" w:rsidP="00F648AE">
            <w:pPr>
              <w:spacing w:beforeLines="20"/>
              <w:rPr>
                <w:rFonts w:ascii="宋体" w:hAnsi="宋体" w:cs="宋体"/>
                <w:spacing w:val="-2"/>
                <w:sz w:val="24"/>
                <w:szCs w:val="24"/>
              </w:rPr>
            </w:pPr>
            <w:r>
              <w:rPr>
                <w:rFonts w:ascii="宋体" w:hAnsi="宋体" w:cs="宋体" w:hint="eastAsia"/>
                <w:spacing w:val="-2"/>
                <w:sz w:val="24"/>
                <w:szCs w:val="24"/>
              </w:rPr>
              <w:t>1个</w:t>
            </w:r>
          </w:p>
        </w:tc>
        <w:tc>
          <w:tcPr>
            <w:tcW w:w="533" w:type="dxa"/>
            <w:vAlign w:val="center"/>
          </w:tcPr>
          <w:p w:rsidR="0060261D" w:rsidRDefault="0060261D" w:rsidP="00F648AE">
            <w:pPr>
              <w:spacing w:beforeLines="20"/>
              <w:jc w:val="center"/>
              <w:rPr>
                <w:rFonts w:ascii="宋体" w:hAnsi="宋体" w:cs="宋体"/>
                <w:kern w:val="0"/>
                <w:sz w:val="24"/>
                <w:szCs w:val="24"/>
                <w:highlight w:val="yellow"/>
                <w:lang w:val="zh-CN"/>
              </w:rPr>
            </w:pPr>
          </w:p>
        </w:tc>
      </w:tr>
      <w:tr w:rsidR="0060261D">
        <w:trPr>
          <w:trHeight w:val="510"/>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搅拌电机</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选用厦门精研自动化元件有限公司生产的精研调速电机，可根据实验需求，调节电机转速，以达到最理想的实验效果。</w:t>
            </w:r>
          </w:p>
        </w:tc>
        <w:tc>
          <w:tcPr>
            <w:tcW w:w="703" w:type="dxa"/>
            <w:vAlign w:val="center"/>
          </w:tcPr>
          <w:p w:rsidR="0060261D" w:rsidRDefault="008D5889" w:rsidP="00F648AE">
            <w:pPr>
              <w:spacing w:beforeLines="20"/>
              <w:rPr>
                <w:rFonts w:ascii="宋体" w:hAnsi="宋体" w:cs="宋体"/>
                <w:spacing w:val="-2"/>
                <w:sz w:val="24"/>
                <w:szCs w:val="24"/>
              </w:rPr>
            </w:pPr>
            <w:r>
              <w:rPr>
                <w:rFonts w:ascii="宋体" w:hAnsi="宋体" w:cs="宋体" w:hint="eastAsia"/>
                <w:spacing w:val="-2"/>
                <w:sz w:val="24"/>
                <w:szCs w:val="24"/>
              </w:rPr>
              <w:t>1个</w:t>
            </w:r>
          </w:p>
        </w:tc>
        <w:tc>
          <w:tcPr>
            <w:tcW w:w="533" w:type="dxa"/>
            <w:vAlign w:val="center"/>
          </w:tcPr>
          <w:p w:rsidR="0060261D" w:rsidRDefault="0060261D" w:rsidP="00F648AE">
            <w:pPr>
              <w:spacing w:beforeLines="20"/>
              <w:jc w:val="center"/>
              <w:rPr>
                <w:rFonts w:ascii="宋体" w:hAnsi="宋体" w:cs="宋体"/>
                <w:kern w:val="0"/>
                <w:sz w:val="24"/>
                <w:szCs w:val="24"/>
                <w:highlight w:val="yellow"/>
                <w:lang w:val="zh-CN"/>
              </w:rPr>
            </w:pPr>
          </w:p>
        </w:tc>
      </w:tr>
      <w:tr w:rsidR="0060261D">
        <w:trPr>
          <w:trHeight w:val="510"/>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磁力泵</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2台为12WG-8型单相增加泵，额定电压AC220V，最大静态扬程10米，最大流量20L/min。这两台水泵为过滤器过滤和反冲洗提供动力，完成过滤及反冲洗相关实验实训。另一台为16CQ-8P型磁力驱动泵，最大流量为30升/分，最大扬程为8米，功率为180W，泵体完全采用不锈钢材料，以防止生锈，使用寿命长，该泵为三相变频220V输出驱动。该泵为卧式储罐流体储备提供动力。</w:t>
            </w:r>
          </w:p>
        </w:tc>
        <w:tc>
          <w:tcPr>
            <w:tcW w:w="703" w:type="dxa"/>
            <w:vAlign w:val="center"/>
          </w:tcPr>
          <w:p w:rsidR="0060261D" w:rsidRDefault="008D5889" w:rsidP="00F648AE">
            <w:pPr>
              <w:spacing w:beforeLines="20"/>
              <w:rPr>
                <w:rFonts w:ascii="宋体" w:hAnsi="宋体" w:cs="宋体"/>
                <w:spacing w:val="-2"/>
                <w:sz w:val="24"/>
                <w:szCs w:val="24"/>
              </w:rPr>
            </w:pPr>
            <w:r>
              <w:rPr>
                <w:rFonts w:ascii="宋体" w:hAnsi="宋体" w:cs="宋体" w:hint="eastAsia"/>
                <w:spacing w:val="-2"/>
                <w:sz w:val="24"/>
                <w:szCs w:val="24"/>
              </w:rPr>
              <w:t>3台</w:t>
            </w:r>
          </w:p>
        </w:tc>
        <w:tc>
          <w:tcPr>
            <w:tcW w:w="533" w:type="dxa"/>
            <w:vAlign w:val="center"/>
          </w:tcPr>
          <w:p w:rsidR="0060261D" w:rsidRDefault="0060261D" w:rsidP="00F648AE">
            <w:pPr>
              <w:spacing w:beforeLines="20"/>
              <w:jc w:val="center"/>
              <w:rPr>
                <w:rFonts w:ascii="宋体" w:hAnsi="宋体" w:cs="宋体"/>
                <w:kern w:val="0"/>
                <w:sz w:val="24"/>
                <w:szCs w:val="24"/>
                <w:highlight w:val="yellow"/>
                <w:lang w:val="zh-CN"/>
              </w:rPr>
            </w:pPr>
          </w:p>
        </w:tc>
      </w:tr>
      <w:tr w:rsidR="0060261D">
        <w:trPr>
          <w:trHeight w:val="510"/>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供水管路</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管道采用DN16敷塑复合管道，管道内壁为白色优质塑料材质，卫生安全，防止生锈；管道外壁为复合金属材质，外形美观，结实耐用。该种管道切割方便，铺设简单，便于学生自行组建不同的控制系统；学生自行组建部分采用透明气管，方便学生裁剪，自行设计组装控制系统；</w:t>
            </w:r>
          </w:p>
          <w:p w:rsidR="0060261D" w:rsidRDefault="008D5889">
            <w:pPr>
              <w:rPr>
                <w:rFonts w:ascii="宋体" w:hAnsi="宋体" w:cs="宋体"/>
                <w:spacing w:val="-2"/>
                <w:sz w:val="24"/>
                <w:szCs w:val="24"/>
              </w:rPr>
            </w:pPr>
            <w:r>
              <w:rPr>
                <w:rFonts w:ascii="宋体" w:hAnsi="宋体" w:cs="宋体" w:hint="eastAsia"/>
                <w:spacing w:val="-2"/>
                <w:sz w:val="24"/>
                <w:szCs w:val="24"/>
              </w:rPr>
              <w:t>管接件采用枫叶快接管件和气动快接，密闭性好，拆装方便；阀门采用塞林不锈钢黄铜球阀，操作便捷，防止生锈。</w:t>
            </w:r>
          </w:p>
        </w:tc>
        <w:tc>
          <w:tcPr>
            <w:tcW w:w="703" w:type="dxa"/>
            <w:vAlign w:val="center"/>
          </w:tcPr>
          <w:p w:rsidR="0060261D" w:rsidRDefault="008D5889" w:rsidP="00F648AE">
            <w:pPr>
              <w:spacing w:beforeLines="20"/>
              <w:rPr>
                <w:rFonts w:ascii="宋体" w:hAnsi="宋体" w:cs="宋体"/>
                <w:spacing w:val="-2"/>
                <w:sz w:val="24"/>
                <w:szCs w:val="24"/>
              </w:rPr>
            </w:pPr>
            <w:r>
              <w:rPr>
                <w:rFonts w:ascii="宋体" w:hAnsi="宋体" w:cs="宋体" w:hint="eastAsia"/>
                <w:spacing w:val="-2"/>
                <w:sz w:val="24"/>
                <w:szCs w:val="24"/>
              </w:rPr>
              <w:t>1套</w:t>
            </w:r>
          </w:p>
        </w:tc>
        <w:tc>
          <w:tcPr>
            <w:tcW w:w="533" w:type="dxa"/>
            <w:vAlign w:val="center"/>
          </w:tcPr>
          <w:p w:rsidR="0060261D" w:rsidRDefault="0060261D" w:rsidP="00F648AE">
            <w:pPr>
              <w:spacing w:beforeLines="20"/>
              <w:jc w:val="center"/>
              <w:rPr>
                <w:rFonts w:ascii="宋体" w:hAnsi="宋体" w:cs="宋体"/>
                <w:kern w:val="0"/>
                <w:sz w:val="24"/>
                <w:szCs w:val="24"/>
                <w:highlight w:val="yellow"/>
                <w:lang w:val="zh-CN"/>
              </w:rPr>
            </w:pPr>
          </w:p>
        </w:tc>
      </w:tr>
      <w:tr w:rsidR="0060261D">
        <w:trPr>
          <w:trHeight w:val="510"/>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电动调节阀</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设备中采用上海江浪ZDYP-16P型智能型电动调节阀对储液罐和过滤器进口流量进行控制调节，阀体采用单座双通结构，进出口管径为DN15，执行器电源为单相220V，控制信号为DC4～20mA。</w:t>
            </w:r>
          </w:p>
        </w:tc>
        <w:tc>
          <w:tcPr>
            <w:tcW w:w="703" w:type="dxa"/>
            <w:vAlign w:val="center"/>
          </w:tcPr>
          <w:p w:rsidR="0060261D" w:rsidRDefault="008D5889" w:rsidP="00F648AE">
            <w:pPr>
              <w:spacing w:beforeLines="20"/>
              <w:rPr>
                <w:rFonts w:ascii="宋体" w:hAnsi="宋体" w:cs="宋体"/>
                <w:spacing w:val="-2"/>
                <w:sz w:val="24"/>
                <w:szCs w:val="24"/>
              </w:rPr>
            </w:pPr>
            <w:r>
              <w:rPr>
                <w:rFonts w:ascii="宋体" w:hAnsi="宋体" w:cs="宋体" w:hint="eastAsia"/>
                <w:spacing w:val="-2"/>
                <w:sz w:val="24"/>
                <w:szCs w:val="24"/>
              </w:rPr>
              <w:t>1个</w:t>
            </w:r>
          </w:p>
        </w:tc>
        <w:tc>
          <w:tcPr>
            <w:tcW w:w="533" w:type="dxa"/>
            <w:vAlign w:val="center"/>
          </w:tcPr>
          <w:p w:rsidR="0060261D" w:rsidRDefault="0060261D" w:rsidP="00F648AE">
            <w:pPr>
              <w:spacing w:beforeLines="20"/>
              <w:jc w:val="center"/>
              <w:rPr>
                <w:rFonts w:ascii="宋体" w:hAnsi="宋体" w:cs="宋体"/>
                <w:kern w:val="0"/>
                <w:sz w:val="24"/>
                <w:szCs w:val="24"/>
                <w:highlight w:val="yellow"/>
                <w:lang w:val="zh-CN"/>
              </w:rPr>
            </w:pPr>
          </w:p>
        </w:tc>
      </w:tr>
      <w:tr w:rsidR="0060261D">
        <w:trPr>
          <w:trHeight w:val="510"/>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电磁阀</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选用电动常闭型电磁阀，电源DC24V，黄铜阀芯，进出口管径15mm，最小工作压力为0Kg/cm2，最大压力为10Kg/cm2，工作温度－5～80℃。</w:t>
            </w:r>
          </w:p>
        </w:tc>
        <w:tc>
          <w:tcPr>
            <w:tcW w:w="703" w:type="dxa"/>
            <w:vAlign w:val="center"/>
          </w:tcPr>
          <w:p w:rsidR="0060261D" w:rsidRDefault="008D5889" w:rsidP="00F648AE">
            <w:pPr>
              <w:spacing w:beforeLines="20"/>
              <w:rPr>
                <w:rFonts w:ascii="宋体" w:hAnsi="宋体" w:cs="宋体"/>
                <w:spacing w:val="-2"/>
                <w:sz w:val="24"/>
                <w:szCs w:val="24"/>
              </w:rPr>
            </w:pPr>
            <w:r>
              <w:rPr>
                <w:rFonts w:ascii="宋体" w:hAnsi="宋体" w:cs="宋体" w:hint="eastAsia"/>
                <w:spacing w:val="-2"/>
                <w:sz w:val="24"/>
                <w:szCs w:val="24"/>
              </w:rPr>
              <w:t>4个</w:t>
            </w:r>
          </w:p>
        </w:tc>
        <w:tc>
          <w:tcPr>
            <w:tcW w:w="533" w:type="dxa"/>
            <w:vAlign w:val="center"/>
          </w:tcPr>
          <w:p w:rsidR="0060261D" w:rsidRDefault="0060261D" w:rsidP="00F648AE">
            <w:pPr>
              <w:spacing w:beforeLines="20"/>
              <w:jc w:val="center"/>
              <w:rPr>
                <w:rFonts w:ascii="宋体" w:hAnsi="宋体" w:cs="宋体"/>
                <w:kern w:val="0"/>
                <w:sz w:val="24"/>
                <w:szCs w:val="24"/>
                <w:highlight w:val="yellow"/>
                <w:lang w:val="zh-CN"/>
              </w:rPr>
            </w:pPr>
          </w:p>
        </w:tc>
      </w:tr>
      <w:tr w:rsidR="0060261D">
        <w:trPr>
          <w:trHeight w:val="510"/>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控制系统</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控制系统由操作控制面板、信号接口面板、电网电压指示、电源控制部分、状态指示灯、二位选择开关、启动和停止开关、急停开关、复位按钮、</w:t>
            </w:r>
            <w:r>
              <w:rPr>
                <w:rFonts w:ascii="宋体" w:hAnsi="宋体" w:cs="宋体" w:hint="eastAsia"/>
                <w:spacing w:val="-2"/>
                <w:sz w:val="24"/>
                <w:szCs w:val="24"/>
              </w:rPr>
              <w:lastRenderedPageBreak/>
              <w:t>带以太网通讯接口的S7-1200CPU主机、SM1231模拟量输入模块、SM1232模拟量输出模块和三菱变频器等组成。通过以上组件，完成对过滤工作单元的监测控制。</w:t>
            </w:r>
          </w:p>
        </w:tc>
        <w:tc>
          <w:tcPr>
            <w:tcW w:w="703" w:type="dxa"/>
            <w:vAlign w:val="center"/>
          </w:tcPr>
          <w:p w:rsidR="0060261D" w:rsidRDefault="008D5889" w:rsidP="00F648AE">
            <w:pPr>
              <w:spacing w:beforeLines="20"/>
              <w:rPr>
                <w:rFonts w:ascii="宋体" w:hAnsi="宋体" w:cs="宋体"/>
                <w:spacing w:val="-2"/>
                <w:sz w:val="24"/>
                <w:szCs w:val="24"/>
              </w:rPr>
            </w:pPr>
            <w:r>
              <w:rPr>
                <w:rFonts w:ascii="宋体" w:hAnsi="宋体" w:cs="宋体" w:hint="eastAsia"/>
                <w:spacing w:val="-2"/>
                <w:sz w:val="24"/>
                <w:szCs w:val="24"/>
              </w:rPr>
              <w:lastRenderedPageBreak/>
              <w:t>1套</w:t>
            </w:r>
          </w:p>
        </w:tc>
        <w:tc>
          <w:tcPr>
            <w:tcW w:w="533" w:type="dxa"/>
            <w:vAlign w:val="center"/>
          </w:tcPr>
          <w:p w:rsidR="0060261D" w:rsidRDefault="0060261D" w:rsidP="00F648AE">
            <w:pPr>
              <w:spacing w:beforeLines="20"/>
              <w:jc w:val="center"/>
              <w:rPr>
                <w:rFonts w:ascii="宋体" w:hAnsi="宋体" w:cs="宋体"/>
                <w:kern w:val="0"/>
                <w:sz w:val="24"/>
                <w:szCs w:val="24"/>
                <w:highlight w:val="yellow"/>
                <w:lang w:val="zh-CN"/>
              </w:rPr>
            </w:pPr>
          </w:p>
        </w:tc>
      </w:tr>
      <w:tr w:rsidR="0060261D">
        <w:trPr>
          <w:trHeight w:val="510"/>
          <w:jc w:val="center"/>
        </w:trPr>
        <w:tc>
          <w:tcPr>
            <w:tcW w:w="878" w:type="dxa"/>
            <w:vMerge w:val="restart"/>
            <w:vAlign w:val="center"/>
          </w:tcPr>
          <w:p w:rsidR="0060261D" w:rsidRDefault="008D5889" w:rsidP="00F648AE">
            <w:pPr>
              <w:spacing w:beforeLines="20"/>
              <w:jc w:val="center"/>
              <w:rPr>
                <w:rFonts w:ascii="宋体" w:hAnsi="宋体" w:cs="宋体"/>
                <w:kern w:val="0"/>
                <w:sz w:val="24"/>
                <w:szCs w:val="24"/>
                <w:highlight w:val="yellow"/>
                <w:lang w:val="zh-CN"/>
              </w:rPr>
            </w:pPr>
            <w:r>
              <w:rPr>
                <w:rFonts w:ascii="宋体" w:hAnsi="宋体" w:cs="宋体" w:hint="eastAsia"/>
                <w:kern w:val="0"/>
                <w:sz w:val="24"/>
                <w:szCs w:val="24"/>
                <w:lang w:val="zh-CN"/>
              </w:rPr>
              <w:lastRenderedPageBreak/>
              <w:t>流程工业自动化系统混合、反应工作单元</w:t>
            </w:r>
          </w:p>
        </w:tc>
        <w:tc>
          <w:tcPr>
            <w:tcW w:w="6402" w:type="dxa"/>
            <w:gridSpan w:val="2"/>
            <w:vAlign w:val="center"/>
          </w:tcPr>
          <w:p w:rsidR="0060261D" w:rsidRDefault="008D5889">
            <w:pPr>
              <w:rPr>
                <w:rFonts w:ascii="宋体" w:hAnsi="宋体" w:cs="宋体"/>
                <w:kern w:val="0"/>
                <w:sz w:val="24"/>
                <w:szCs w:val="24"/>
                <w:highlight w:val="yellow"/>
                <w:lang w:val="zh-CN"/>
              </w:rPr>
            </w:pPr>
            <w:r>
              <w:rPr>
                <w:rFonts w:ascii="宋体" w:hAnsi="宋体" w:cs="宋体" w:hint="eastAsia"/>
                <w:spacing w:val="-2"/>
                <w:sz w:val="24"/>
                <w:szCs w:val="24"/>
              </w:rPr>
              <w:t>混合、反应工作单元主要由型材架、储水箱、高位物料储罐、反应釜、流量变送器、液位变送器、压力变送器、磁力泵、电动调节阀、搅拌电机、管道手阀和控制系统等组成。</w:t>
            </w:r>
          </w:p>
        </w:tc>
        <w:tc>
          <w:tcPr>
            <w:tcW w:w="703" w:type="dxa"/>
            <w:vAlign w:val="center"/>
          </w:tcPr>
          <w:p w:rsidR="0060261D" w:rsidRDefault="0060261D">
            <w:pPr>
              <w:jc w:val="center"/>
              <w:rPr>
                <w:rFonts w:ascii="宋体" w:hAnsi="宋体" w:cs="宋体"/>
                <w:spacing w:val="-2"/>
                <w:sz w:val="24"/>
                <w:szCs w:val="24"/>
                <w:lang w:val="zh-CN"/>
              </w:rPr>
            </w:pPr>
          </w:p>
        </w:tc>
        <w:tc>
          <w:tcPr>
            <w:tcW w:w="533" w:type="dxa"/>
            <w:vAlign w:val="center"/>
          </w:tcPr>
          <w:p w:rsidR="0060261D" w:rsidRDefault="0060261D" w:rsidP="00F648AE">
            <w:pPr>
              <w:spacing w:beforeLines="20"/>
              <w:jc w:val="center"/>
              <w:rPr>
                <w:rFonts w:ascii="宋体" w:hAnsi="宋体" w:cs="宋体"/>
                <w:kern w:val="0"/>
                <w:sz w:val="24"/>
                <w:szCs w:val="24"/>
                <w:highlight w:val="yellow"/>
                <w:lang w:val="zh-CN"/>
              </w:rPr>
            </w:pPr>
          </w:p>
        </w:tc>
      </w:tr>
      <w:tr w:rsidR="0060261D">
        <w:trPr>
          <w:trHeight w:val="510"/>
          <w:jc w:val="center"/>
        </w:trPr>
        <w:tc>
          <w:tcPr>
            <w:tcW w:w="878" w:type="dxa"/>
            <w:vMerge/>
            <w:vAlign w:val="center"/>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型材架</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钢架做为本套对象的骨架部分，选用不同规格型材搭建而成，保证设备强度的同时，做到外形美观、结实耐用、防止生锈。钢架下面设有带刹车脚轮，移动和固定都很方便。</w:t>
            </w:r>
          </w:p>
        </w:tc>
        <w:tc>
          <w:tcPr>
            <w:tcW w:w="703" w:type="dxa"/>
            <w:vAlign w:val="center"/>
          </w:tcPr>
          <w:p w:rsidR="0060261D" w:rsidRDefault="008D5889">
            <w:pPr>
              <w:jc w:val="center"/>
              <w:rPr>
                <w:rFonts w:ascii="宋体" w:hAnsi="宋体" w:cs="宋体"/>
                <w:spacing w:val="-2"/>
                <w:sz w:val="24"/>
                <w:szCs w:val="24"/>
                <w:lang w:val="zh-CN"/>
              </w:rPr>
            </w:pPr>
            <w:r>
              <w:rPr>
                <w:rFonts w:ascii="宋体" w:hAnsi="宋体" w:cs="宋体" w:hint="eastAsia"/>
                <w:spacing w:val="-2"/>
                <w:sz w:val="24"/>
                <w:szCs w:val="24"/>
              </w:rPr>
              <w:t>1套</w:t>
            </w:r>
          </w:p>
        </w:tc>
        <w:tc>
          <w:tcPr>
            <w:tcW w:w="533" w:type="dxa"/>
            <w:vAlign w:val="center"/>
          </w:tcPr>
          <w:p w:rsidR="0060261D" w:rsidRDefault="0060261D" w:rsidP="00F648AE">
            <w:pPr>
              <w:spacing w:beforeLines="20"/>
              <w:jc w:val="center"/>
              <w:rPr>
                <w:rFonts w:ascii="宋体" w:hAnsi="宋体" w:cs="宋体"/>
                <w:kern w:val="0"/>
                <w:sz w:val="24"/>
                <w:szCs w:val="24"/>
                <w:highlight w:val="yellow"/>
                <w:lang w:val="zh-CN"/>
              </w:rPr>
            </w:pPr>
          </w:p>
        </w:tc>
      </w:tr>
      <w:tr w:rsidR="0060261D">
        <w:trPr>
          <w:trHeight w:val="510"/>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储水箱</w:t>
            </w:r>
          </w:p>
        </w:tc>
        <w:tc>
          <w:tcPr>
            <w:tcW w:w="5131" w:type="dxa"/>
            <w:vAlign w:val="center"/>
          </w:tcPr>
          <w:p w:rsidR="0060261D" w:rsidRDefault="008D5889">
            <w:pPr>
              <w:rPr>
                <w:rFonts w:ascii="宋体" w:hAnsi="宋体" w:cs="宋体"/>
                <w:spacing w:val="-2"/>
                <w:sz w:val="24"/>
                <w:szCs w:val="24"/>
                <w:lang w:val="zh-CN"/>
              </w:rPr>
            </w:pPr>
            <w:r>
              <w:rPr>
                <w:rFonts w:ascii="宋体" w:hAnsi="宋体" w:cs="宋体" w:hint="eastAsia"/>
                <w:spacing w:val="-2"/>
                <w:sz w:val="24"/>
                <w:szCs w:val="24"/>
              </w:rPr>
              <w:t>储水箱采用A4镜面不锈钢材质，外形美观，结实耐用。储水箱顶部装带细网孔的水箱盖，既能直观观察又能防止杂物进入水箱；储水箱底部出水口装有椭圆形塑料过滤网罩，防杂物水箱内进入堵塞水泵和管道。</w:t>
            </w:r>
          </w:p>
        </w:tc>
        <w:tc>
          <w:tcPr>
            <w:tcW w:w="703" w:type="dxa"/>
            <w:vAlign w:val="center"/>
          </w:tcPr>
          <w:p w:rsidR="0060261D" w:rsidRDefault="008D5889">
            <w:pPr>
              <w:jc w:val="center"/>
              <w:rPr>
                <w:rFonts w:ascii="宋体" w:hAnsi="宋体" w:cs="宋体"/>
                <w:spacing w:val="-2"/>
                <w:sz w:val="24"/>
                <w:szCs w:val="24"/>
                <w:lang w:val="zh-CN"/>
              </w:rPr>
            </w:pPr>
            <w:r>
              <w:rPr>
                <w:rFonts w:ascii="宋体" w:hAnsi="宋体" w:cs="宋体" w:hint="eastAsia"/>
                <w:spacing w:val="-2"/>
                <w:sz w:val="24"/>
                <w:szCs w:val="24"/>
              </w:rPr>
              <w:t>1套</w:t>
            </w:r>
          </w:p>
        </w:tc>
        <w:tc>
          <w:tcPr>
            <w:tcW w:w="533" w:type="dxa"/>
            <w:vAlign w:val="center"/>
          </w:tcPr>
          <w:p w:rsidR="0060261D" w:rsidRDefault="0060261D" w:rsidP="00F648AE">
            <w:pPr>
              <w:spacing w:beforeLines="20"/>
              <w:jc w:val="center"/>
              <w:rPr>
                <w:rFonts w:ascii="宋体" w:hAnsi="宋体" w:cs="宋体"/>
                <w:kern w:val="0"/>
                <w:sz w:val="24"/>
                <w:szCs w:val="24"/>
                <w:lang w:val="zh-CN"/>
              </w:rPr>
            </w:pPr>
          </w:p>
        </w:tc>
      </w:tr>
      <w:tr w:rsidR="0060261D">
        <w:trPr>
          <w:trHeight w:val="510"/>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高位物料储罐</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2个高位物料储罐优质304不锈钢材质，模拟工业现场反应环节中的2个原料反应储罐。储料罐侧边开有测压孔，对罐内压力信号进行检测变送，转换为罐内实际液位信号。顶端装有放空阀，用于排空罐内空气和泄压。</w:t>
            </w:r>
          </w:p>
        </w:tc>
        <w:tc>
          <w:tcPr>
            <w:tcW w:w="703" w:type="dxa"/>
            <w:vAlign w:val="center"/>
          </w:tcPr>
          <w:p w:rsidR="0060261D" w:rsidRDefault="008D5889">
            <w:pPr>
              <w:jc w:val="center"/>
              <w:rPr>
                <w:rFonts w:ascii="宋体" w:hAnsi="宋体" w:cs="宋体"/>
                <w:spacing w:val="-2"/>
                <w:sz w:val="24"/>
                <w:szCs w:val="24"/>
                <w:lang w:val="zh-CN"/>
              </w:rPr>
            </w:pPr>
            <w:r>
              <w:rPr>
                <w:rFonts w:ascii="宋体" w:hAnsi="宋体" w:cs="宋体" w:hint="eastAsia"/>
                <w:spacing w:val="-2"/>
                <w:sz w:val="24"/>
                <w:szCs w:val="24"/>
              </w:rPr>
              <w:t>2个</w:t>
            </w:r>
          </w:p>
        </w:tc>
        <w:tc>
          <w:tcPr>
            <w:tcW w:w="533" w:type="dxa"/>
            <w:vAlign w:val="center"/>
          </w:tcPr>
          <w:p w:rsidR="0060261D" w:rsidRDefault="0060261D" w:rsidP="00F648AE">
            <w:pPr>
              <w:spacing w:beforeLines="20"/>
              <w:jc w:val="center"/>
              <w:rPr>
                <w:rFonts w:ascii="宋体" w:hAnsi="宋体" w:cs="宋体"/>
                <w:kern w:val="0"/>
                <w:sz w:val="24"/>
                <w:szCs w:val="24"/>
                <w:lang w:val="zh-CN"/>
              </w:rPr>
            </w:pPr>
          </w:p>
        </w:tc>
      </w:tr>
      <w:tr w:rsidR="0060261D">
        <w:trPr>
          <w:trHeight w:val="510"/>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低位反应釜</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优质304不锈钢材质，模拟工业现场的反应釜，用于完成模拟反应工序。安装有温度传感器检测其温度，顶部装有搅拌电机对反应釜内液体进行搅拌。底部装有电加热管，对反应液体进行加热。</w:t>
            </w:r>
          </w:p>
        </w:tc>
        <w:tc>
          <w:tcPr>
            <w:tcW w:w="703"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1个</w:t>
            </w:r>
          </w:p>
        </w:tc>
        <w:tc>
          <w:tcPr>
            <w:tcW w:w="533" w:type="dxa"/>
            <w:vAlign w:val="center"/>
          </w:tcPr>
          <w:p w:rsidR="0060261D" w:rsidRDefault="0060261D" w:rsidP="00F648AE">
            <w:pPr>
              <w:spacing w:beforeLines="20"/>
              <w:jc w:val="center"/>
              <w:rPr>
                <w:rFonts w:ascii="宋体" w:hAnsi="宋体" w:cs="宋体"/>
                <w:kern w:val="0"/>
                <w:sz w:val="24"/>
                <w:szCs w:val="24"/>
                <w:lang w:val="zh-CN"/>
              </w:rPr>
            </w:pPr>
          </w:p>
        </w:tc>
      </w:tr>
      <w:tr w:rsidR="0060261D">
        <w:trPr>
          <w:trHeight w:val="510"/>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水泵</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2台为12WG-8型单相增加泵，额定电压AC220V，最大静态扬程10米，最大流量20L/min。这两台水泵分别为两种反应流体支路提供动力，完成里待反应流体的上料储备工作。</w:t>
            </w:r>
          </w:p>
        </w:tc>
        <w:tc>
          <w:tcPr>
            <w:tcW w:w="703"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2台</w:t>
            </w:r>
          </w:p>
        </w:tc>
        <w:tc>
          <w:tcPr>
            <w:tcW w:w="533" w:type="dxa"/>
            <w:vAlign w:val="center"/>
          </w:tcPr>
          <w:p w:rsidR="0060261D" w:rsidRDefault="0060261D" w:rsidP="00F648AE">
            <w:pPr>
              <w:spacing w:beforeLines="20"/>
              <w:jc w:val="center"/>
              <w:rPr>
                <w:rFonts w:ascii="宋体" w:hAnsi="宋体" w:cs="宋体"/>
                <w:kern w:val="0"/>
                <w:sz w:val="24"/>
                <w:szCs w:val="24"/>
                <w:lang w:val="zh-CN"/>
              </w:rPr>
            </w:pPr>
          </w:p>
        </w:tc>
      </w:tr>
      <w:tr w:rsidR="0060261D">
        <w:trPr>
          <w:trHeight w:val="510"/>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供水管路</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管道采用DN16敷塑复合管道，管道内壁为白色优质塑料材质，卫生安全，防止生锈；管道外壁为复合金属材质，外形美观，结实耐用。该种管道切割方便，铺设简单，便于学生自行组建不同的控制系统；学生自行组建部分采用透明气管，方便学生裁剪，自行设计组装控制系统；</w:t>
            </w:r>
          </w:p>
          <w:p w:rsidR="0060261D" w:rsidRDefault="008D5889">
            <w:pPr>
              <w:rPr>
                <w:rFonts w:ascii="宋体" w:hAnsi="宋体" w:cs="宋体"/>
                <w:spacing w:val="-2"/>
                <w:sz w:val="24"/>
                <w:szCs w:val="24"/>
              </w:rPr>
            </w:pPr>
            <w:r>
              <w:rPr>
                <w:rFonts w:ascii="宋体" w:hAnsi="宋体" w:cs="宋体" w:hint="eastAsia"/>
                <w:spacing w:val="-2"/>
                <w:sz w:val="24"/>
                <w:szCs w:val="24"/>
              </w:rPr>
              <w:t>管接件采用枫叶快接管件和气动快接，密闭性好，拆装方便；阀门采用塞林不锈钢黄铜球阀，操作便捷，防止生锈。</w:t>
            </w:r>
          </w:p>
        </w:tc>
        <w:tc>
          <w:tcPr>
            <w:tcW w:w="703"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1套</w:t>
            </w:r>
          </w:p>
        </w:tc>
        <w:tc>
          <w:tcPr>
            <w:tcW w:w="533" w:type="dxa"/>
            <w:vAlign w:val="center"/>
          </w:tcPr>
          <w:p w:rsidR="0060261D" w:rsidRDefault="0060261D" w:rsidP="00F648AE">
            <w:pPr>
              <w:spacing w:beforeLines="20"/>
              <w:jc w:val="center"/>
              <w:rPr>
                <w:rFonts w:ascii="宋体" w:hAnsi="宋体" w:cs="宋体"/>
                <w:kern w:val="0"/>
                <w:sz w:val="24"/>
                <w:szCs w:val="24"/>
                <w:lang w:val="zh-CN"/>
              </w:rPr>
            </w:pPr>
          </w:p>
        </w:tc>
      </w:tr>
      <w:tr w:rsidR="0060261D">
        <w:trPr>
          <w:trHeight w:val="510"/>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调节阀</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设备中采用上海江浪ZDYP-16P型电动调节阀分别两个高位水箱的进料口和出料口进行控制，阀体采用单座双通结构，进出口管径为DN15，执行器电源为单相220V，控制信号为DC4～20mA。</w:t>
            </w:r>
          </w:p>
        </w:tc>
        <w:tc>
          <w:tcPr>
            <w:tcW w:w="703"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2个</w:t>
            </w:r>
          </w:p>
        </w:tc>
        <w:tc>
          <w:tcPr>
            <w:tcW w:w="533" w:type="dxa"/>
            <w:vAlign w:val="center"/>
          </w:tcPr>
          <w:p w:rsidR="0060261D" w:rsidRDefault="0060261D" w:rsidP="00F648AE">
            <w:pPr>
              <w:spacing w:beforeLines="20"/>
              <w:jc w:val="center"/>
              <w:rPr>
                <w:rFonts w:ascii="宋体" w:hAnsi="宋体" w:cs="宋体"/>
                <w:kern w:val="0"/>
                <w:sz w:val="24"/>
                <w:szCs w:val="24"/>
                <w:lang w:val="zh-CN"/>
              </w:rPr>
            </w:pPr>
          </w:p>
        </w:tc>
      </w:tr>
      <w:tr w:rsidR="0060261D">
        <w:trPr>
          <w:trHeight w:val="510"/>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电磁阀</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选用电动常闭型电磁阀，电源DC24V，黄铜阀芯，进出口管径15mm，最小工作压力为0Kg/cm2，最</w:t>
            </w:r>
            <w:r>
              <w:rPr>
                <w:rFonts w:ascii="宋体" w:hAnsi="宋体" w:cs="宋体" w:hint="eastAsia"/>
                <w:spacing w:val="-2"/>
                <w:sz w:val="24"/>
                <w:szCs w:val="24"/>
              </w:rPr>
              <w:lastRenderedPageBreak/>
              <w:t>大压力为10Kg/cm2，工作温度－5～80℃。</w:t>
            </w:r>
          </w:p>
        </w:tc>
        <w:tc>
          <w:tcPr>
            <w:tcW w:w="703"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lastRenderedPageBreak/>
              <w:t>4个</w:t>
            </w:r>
          </w:p>
        </w:tc>
        <w:tc>
          <w:tcPr>
            <w:tcW w:w="533" w:type="dxa"/>
            <w:vAlign w:val="center"/>
          </w:tcPr>
          <w:p w:rsidR="0060261D" w:rsidRDefault="0060261D" w:rsidP="00F648AE">
            <w:pPr>
              <w:spacing w:beforeLines="20"/>
              <w:jc w:val="center"/>
              <w:rPr>
                <w:rFonts w:ascii="宋体" w:hAnsi="宋体" w:cs="宋体"/>
                <w:kern w:val="0"/>
                <w:sz w:val="24"/>
                <w:szCs w:val="24"/>
                <w:lang w:val="zh-CN"/>
              </w:rPr>
            </w:pPr>
          </w:p>
        </w:tc>
      </w:tr>
      <w:tr w:rsidR="0060261D">
        <w:trPr>
          <w:trHeight w:val="275"/>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扩散硅压力变送器</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选用上海奇正PT310系列压力变送器，对两个高位物料储罐的实时液位进行检测变送，供电DC24V，量程0～5Kpa，精度0.5级，输出信号DC4～20mA。</w:t>
            </w:r>
          </w:p>
        </w:tc>
        <w:tc>
          <w:tcPr>
            <w:tcW w:w="703"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2个</w:t>
            </w:r>
          </w:p>
        </w:tc>
        <w:tc>
          <w:tcPr>
            <w:tcW w:w="533" w:type="dxa"/>
            <w:vAlign w:val="center"/>
          </w:tcPr>
          <w:p w:rsidR="0060261D" w:rsidRDefault="0060261D" w:rsidP="00F648AE">
            <w:pPr>
              <w:spacing w:beforeLines="20"/>
              <w:jc w:val="center"/>
              <w:rPr>
                <w:rFonts w:ascii="宋体" w:hAnsi="宋体" w:cs="宋体"/>
                <w:kern w:val="0"/>
                <w:sz w:val="24"/>
                <w:szCs w:val="24"/>
                <w:lang w:val="zh-CN"/>
              </w:rPr>
            </w:pPr>
          </w:p>
        </w:tc>
      </w:tr>
      <w:tr w:rsidR="0060261D">
        <w:trPr>
          <w:trHeight w:val="510"/>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涡轮流量计</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 xml:space="preserve">选用上海虹益LWGY-10AI型涡轮流量计，标准两线制接线，电源DC24V，DC4～20mA输出，量程0.2～1.2m3/h，精度1.0级，公称通径DN15，安装要求：上游（进水）≧10 DN, 下游（出水）≧5 DN。 </w:t>
            </w:r>
          </w:p>
        </w:tc>
        <w:tc>
          <w:tcPr>
            <w:tcW w:w="703"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1个</w:t>
            </w:r>
          </w:p>
        </w:tc>
        <w:tc>
          <w:tcPr>
            <w:tcW w:w="533" w:type="dxa"/>
            <w:vAlign w:val="center"/>
          </w:tcPr>
          <w:p w:rsidR="0060261D" w:rsidRDefault="0060261D" w:rsidP="00F648AE">
            <w:pPr>
              <w:spacing w:beforeLines="20"/>
              <w:jc w:val="center"/>
              <w:rPr>
                <w:rFonts w:ascii="宋体" w:hAnsi="宋体" w:cs="宋体"/>
                <w:kern w:val="0"/>
                <w:sz w:val="24"/>
                <w:szCs w:val="24"/>
                <w:lang w:val="zh-CN"/>
              </w:rPr>
            </w:pPr>
          </w:p>
        </w:tc>
      </w:tr>
      <w:tr w:rsidR="0060261D">
        <w:trPr>
          <w:trHeight w:val="510"/>
          <w:jc w:val="center"/>
        </w:trPr>
        <w:tc>
          <w:tcPr>
            <w:tcW w:w="878" w:type="dxa"/>
            <w:vMerge/>
          </w:tcPr>
          <w:p w:rsidR="0060261D" w:rsidRDefault="0060261D" w:rsidP="00F648AE">
            <w:pPr>
              <w:spacing w:beforeLines="20"/>
              <w:jc w:val="center"/>
              <w:rPr>
                <w:rFonts w:ascii="宋体" w:hAnsi="宋体" w:cs="宋体"/>
                <w:kern w:val="0"/>
                <w:sz w:val="24"/>
                <w:szCs w:val="24"/>
                <w:highlight w:val="yellow"/>
                <w:lang w:val="zh-CN"/>
              </w:rPr>
            </w:pPr>
          </w:p>
        </w:tc>
        <w:tc>
          <w:tcPr>
            <w:tcW w:w="1271"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控制系统</w:t>
            </w:r>
          </w:p>
        </w:tc>
        <w:tc>
          <w:tcPr>
            <w:tcW w:w="5131" w:type="dxa"/>
            <w:vAlign w:val="center"/>
          </w:tcPr>
          <w:p w:rsidR="0060261D" w:rsidRDefault="008D5889">
            <w:pPr>
              <w:rPr>
                <w:rFonts w:ascii="宋体" w:hAnsi="宋体" w:cs="宋体"/>
                <w:spacing w:val="-2"/>
                <w:sz w:val="24"/>
                <w:szCs w:val="24"/>
              </w:rPr>
            </w:pPr>
            <w:r>
              <w:rPr>
                <w:rFonts w:ascii="宋体" w:hAnsi="宋体" w:cs="宋体" w:hint="eastAsia"/>
                <w:spacing w:val="-2"/>
                <w:sz w:val="24"/>
                <w:szCs w:val="24"/>
              </w:rPr>
              <w:t>控制系统由操作控制面板、信号接口面板、电网电压指示、电源控制部分、状态指示灯、二位选择开关、启动和停止开关、急停开关、复位按钮、带以太网通讯接口的S7-1200CPU主机、SM1231模拟量输入模块、SM1232模拟量输出模块等组成。通过以上组件，完成对反应工作单元的监测控制。</w:t>
            </w:r>
          </w:p>
        </w:tc>
        <w:tc>
          <w:tcPr>
            <w:tcW w:w="703" w:type="dxa"/>
            <w:vAlign w:val="center"/>
          </w:tcPr>
          <w:p w:rsidR="0060261D" w:rsidRDefault="008D5889">
            <w:pPr>
              <w:jc w:val="center"/>
              <w:rPr>
                <w:rFonts w:ascii="宋体" w:hAnsi="宋体" w:cs="宋体"/>
                <w:spacing w:val="-2"/>
                <w:sz w:val="24"/>
                <w:szCs w:val="24"/>
              </w:rPr>
            </w:pPr>
            <w:r>
              <w:rPr>
                <w:rFonts w:ascii="宋体" w:hAnsi="宋体" w:cs="宋体" w:hint="eastAsia"/>
                <w:spacing w:val="-2"/>
                <w:sz w:val="24"/>
                <w:szCs w:val="24"/>
              </w:rPr>
              <w:t>1套</w:t>
            </w:r>
          </w:p>
        </w:tc>
        <w:tc>
          <w:tcPr>
            <w:tcW w:w="533" w:type="dxa"/>
            <w:vAlign w:val="center"/>
          </w:tcPr>
          <w:p w:rsidR="0060261D" w:rsidRDefault="0060261D" w:rsidP="00F648AE">
            <w:pPr>
              <w:spacing w:beforeLines="20"/>
              <w:jc w:val="center"/>
              <w:rPr>
                <w:rFonts w:ascii="宋体" w:hAnsi="宋体" w:cs="宋体"/>
                <w:kern w:val="0"/>
                <w:sz w:val="24"/>
                <w:szCs w:val="24"/>
                <w:lang w:val="zh-CN"/>
              </w:rPr>
            </w:pPr>
          </w:p>
        </w:tc>
      </w:tr>
    </w:tbl>
    <w:p w:rsidR="0060261D" w:rsidRDefault="008D5889">
      <w:pPr>
        <w:snapToGrid w:val="0"/>
        <w:spacing w:line="56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（三）场地要求：</w:t>
      </w:r>
    </w:p>
    <w:p w:rsidR="0060261D" w:rsidRDefault="008D5889">
      <w:pPr>
        <w:spacing w:line="560" w:lineRule="exact"/>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1.竞赛场地光线充足，照明良好；供电供水设施正常且安全有保障，并配置备用电源；场地整洁；每个赛位占地不小于15m2（5m×3m），场地净高不低于3m，且标明赛位号，布置比赛平台1套（含配套工量具，图纸等）、实训桌及工作准备台各1张；每个竞赛赛位提供380V、220V交流电源，提供独立的电源保护装置和安全保护措施。</w:t>
      </w:r>
    </w:p>
    <w:p w:rsidR="0060261D" w:rsidRDefault="008D5889">
      <w:pPr>
        <w:spacing w:line="560" w:lineRule="exact"/>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2.竞赛场地内屏蔽通信信号，并设置隔离带，非裁判员、参赛选手、工作人员不得进入比赛场地；竞赛场地划分为检录区、竞赛操作区、现场服务与技术支持区、休息区、观摩通道等区域，区域之间有明显标志或警示带；标明消防器材、安全通道、洗手间等位置。</w:t>
      </w:r>
    </w:p>
    <w:p w:rsidR="0060261D" w:rsidRDefault="008D5889">
      <w:pPr>
        <w:spacing w:line="560" w:lineRule="exact"/>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3.赛场设有保安、公安、消防、医疗、设备维修和电力抢险人员待命，以防突发事件；赛场还应设有生活补给站等公共服务设施，为选手和赛场人员提供服务。</w:t>
      </w:r>
    </w:p>
    <w:p w:rsidR="0060261D" w:rsidRDefault="008D5889">
      <w:pPr>
        <w:snapToGrid w:val="0"/>
        <w:spacing w:line="560" w:lineRule="exact"/>
        <w:ind w:firstLineChars="200" w:firstLine="600"/>
        <w:rPr>
          <w:rFonts w:ascii="仿宋_GB2312" w:eastAsia="仿宋_GB2312" w:hAnsi="宋体"/>
          <w:sz w:val="30"/>
          <w:szCs w:val="30"/>
        </w:rPr>
      </w:pPr>
      <w:r>
        <w:rPr>
          <w:rFonts w:ascii="仿宋_GB2312" w:eastAsia="仿宋_GB2312" w:hAnsi="宋体" w:cs="仿宋_GB2312" w:hint="eastAsia"/>
          <w:sz w:val="30"/>
          <w:szCs w:val="30"/>
        </w:rPr>
        <w:lastRenderedPageBreak/>
        <w:t>4.赛场设置安全通道和警戒线，确保进入赛场的大赛参观、采访、视察的人员限定在安全区域内活动，以保证大赛安全有序进行。</w:t>
      </w:r>
    </w:p>
    <w:p w:rsidR="0060261D" w:rsidRDefault="008D5889" w:rsidP="00735305">
      <w:pPr>
        <w:snapToGrid w:val="0"/>
        <w:spacing w:line="560" w:lineRule="exact"/>
        <w:ind w:firstLineChars="200" w:firstLine="602"/>
        <w:outlineLvl w:val="0"/>
        <w:rPr>
          <w:rFonts w:ascii="Arial Narrow" w:eastAsia="仿宋_GB2312" w:hAnsi="Arial Narrow" w:cs="Arial"/>
          <w:b/>
          <w:sz w:val="30"/>
          <w:szCs w:val="30"/>
        </w:rPr>
      </w:pPr>
      <w:r>
        <w:rPr>
          <w:rFonts w:ascii="黑体" w:eastAsia="黑体" w:hAnsi="黑体" w:hint="eastAsia"/>
          <w:b/>
          <w:sz w:val="30"/>
          <w:szCs w:val="30"/>
        </w:rPr>
        <w:t>十四、安全保障</w:t>
      </w:r>
    </w:p>
    <w:p w:rsidR="0060261D" w:rsidRDefault="008D5889">
      <w:pPr>
        <w:snapToGrid w:val="0"/>
        <w:spacing w:line="560" w:lineRule="exact"/>
        <w:ind w:firstLineChars="200" w:firstLine="600"/>
        <w:rPr>
          <w:rFonts w:ascii="仿宋_GB2312" w:eastAsia="仿宋_GB2312" w:hAnsi="仿宋_GB2312"/>
          <w:sz w:val="30"/>
          <w:szCs w:val="30"/>
          <w:lang w:val="zh-CN"/>
        </w:rPr>
      </w:pPr>
      <w:r>
        <w:rPr>
          <w:rFonts w:ascii="仿宋_GB2312" w:eastAsia="仿宋_GB2312" w:hAnsi="仿宋_GB2312" w:hint="eastAsia"/>
          <w:sz w:val="30"/>
          <w:szCs w:val="30"/>
          <w:lang w:val="zh-CN"/>
        </w:rPr>
        <w:t>根据</w:t>
      </w:r>
      <w:r w:rsidR="00CB4EDA">
        <w:rPr>
          <w:rFonts w:ascii="仿宋_GB2312" w:eastAsia="仿宋_GB2312" w:hAnsi="仿宋_GB2312" w:hint="eastAsia"/>
          <w:sz w:val="30"/>
          <w:szCs w:val="30"/>
          <w:lang w:val="zh-CN"/>
        </w:rPr>
        <w:t>《</w:t>
      </w:r>
      <w:r>
        <w:rPr>
          <w:rFonts w:ascii="仿宋_GB2312" w:eastAsia="仿宋_GB2312" w:hAnsi="宋体" w:hint="eastAsia"/>
          <w:sz w:val="30"/>
          <w:szCs w:val="30"/>
          <w:lang w:val="zh-CN"/>
        </w:rPr>
        <w:t>全国职业院校技能大赛安全管理规定</w:t>
      </w:r>
      <w:r>
        <w:rPr>
          <w:rFonts w:ascii="仿宋_GB2312" w:eastAsia="仿宋_GB2312" w:hAnsi="仿宋_GB2312" w:hint="eastAsia"/>
          <w:sz w:val="30"/>
          <w:szCs w:val="30"/>
          <w:lang w:val="zh-CN"/>
        </w:rPr>
        <w:t>》：</w:t>
      </w:r>
    </w:p>
    <w:p w:rsidR="0060261D" w:rsidRDefault="008D5889">
      <w:pPr>
        <w:snapToGrid w:val="0"/>
        <w:spacing w:line="560" w:lineRule="exact"/>
        <w:ind w:firstLineChars="200" w:firstLine="600"/>
        <w:rPr>
          <w:rFonts w:ascii="仿宋_GB2312" w:eastAsia="仿宋_GB2312" w:hAnsi="仿宋_GB2312"/>
          <w:sz w:val="30"/>
          <w:szCs w:val="30"/>
          <w:lang w:val="zh-CN"/>
        </w:rPr>
      </w:pPr>
      <w:r>
        <w:rPr>
          <w:rFonts w:ascii="仿宋_GB2312" w:eastAsia="仿宋_GB2312" w:hAnsi="仿宋_GB2312" w:hint="eastAsia"/>
          <w:sz w:val="30"/>
          <w:szCs w:val="30"/>
          <w:lang w:val="zh-CN"/>
        </w:rPr>
        <w:t>1.赛项应成立安全管理机构负责本赛项筹备和比赛期间的各项安全工作，赛项执委会主任为第一责任人；</w:t>
      </w:r>
    </w:p>
    <w:p w:rsidR="0060261D" w:rsidRDefault="008D5889">
      <w:pPr>
        <w:snapToGrid w:val="0"/>
        <w:spacing w:line="560" w:lineRule="exact"/>
        <w:ind w:firstLineChars="200" w:firstLine="600"/>
        <w:rPr>
          <w:rFonts w:ascii="仿宋_GB2312" w:eastAsia="仿宋_GB2312" w:hAnsi="仿宋_GB2312"/>
          <w:sz w:val="30"/>
          <w:szCs w:val="30"/>
          <w:lang w:val="zh-CN"/>
        </w:rPr>
      </w:pPr>
      <w:r>
        <w:rPr>
          <w:rFonts w:ascii="仿宋_GB2312" w:eastAsia="仿宋_GB2312" w:hAnsi="仿宋_GB2312" w:hint="eastAsia"/>
          <w:sz w:val="30"/>
          <w:szCs w:val="30"/>
          <w:lang w:val="zh-CN"/>
        </w:rPr>
        <w:t>2.指定1名执委会副主任负责赛场安全。赛项执委会在赛前一周会同当地消防部门、质量监督部门检查赛场消防设施和比赛设备安全性能，并按消防、质监部门意见整改。赛前两天，执委会主任会同赛项专家组对赛场进行验收；</w:t>
      </w:r>
    </w:p>
    <w:p w:rsidR="0060261D" w:rsidRDefault="008D5889">
      <w:pPr>
        <w:snapToGrid w:val="0"/>
        <w:spacing w:line="560" w:lineRule="exact"/>
        <w:ind w:firstLineChars="200" w:firstLine="600"/>
        <w:rPr>
          <w:rFonts w:ascii="仿宋_GB2312" w:eastAsia="仿宋_GB2312" w:hAnsi="仿宋_GB2312"/>
          <w:sz w:val="30"/>
          <w:szCs w:val="30"/>
          <w:lang w:val="zh-CN"/>
        </w:rPr>
      </w:pPr>
      <w:r>
        <w:rPr>
          <w:rFonts w:ascii="仿宋_GB2312" w:eastAsia="仿宋_GB2312" w:hAnsi="仿宋_GB2312" w:hint="eastAsia"/>
          <w:sz w:val="30"/>
          <w:szCs w:val="30"/>
          <w:lang w:val="zh-CN"/>
        </w:rPr>
        <w:t>3.指定1名执委会副主任负责住宿与饮食安全。执委会会同当地公安部门，食品卫生部门，检查并验收驻地的安全设施和饮食卫生，保证选手的住宿安全和饮食安全；</w:t>
      </w:r>
    </w:p>
    <w:p w:rsidR="0060261D" w:rsidRDefault="008D5889">
      <w:pPr>
        <w:snapToGrid w:val="0"/>
        <w:spacing w:line="560" w:lineRule="exact"/>
        <w:ind w:firstLineChars="200" w:firstLine="600"/>
        <w:rPr>
          <w:rFonts w:ascii="仿宋_GB2312" w:eastAsia="仿宋_GB2312" w:hAnsi="仿宋_GB2312"/>
          <w:sz w:val="30"/>
          <w:szCs w:val="30"/>
          <w:lang w:val="zh-CN"/>
        </w:rPr>
      </w:pPr>
      <w:r>
        <w:rPr>
          <w:rFonts w:ascii="仿宋_GB2312" w:eastAsia="仿宋_GB2312" w:hAnsi="仿宋_GB2312" w:hint="eastAsia"/>
          <w:sz w:val="30"/>
          <w:szCs w:val="30"/>
          <w:lang w:val="zh-CN"/>
        </w:rPr>
        <w:t>4.各省、自治区、直辖市和计划单列市在组织参赛队时，须为参赛选手购买大赛期间的人身意外伤害保险。领队为参赛队交通安全责任人。负责选手从学校出发到结束比赛回到学校整个期间的人身、交通、饮食安全。</w:t>
      </w:r>
    </w:p>
    <w:p w:rsidR="0060261D" w:rsidRDefault="008D5889" w:rsidP="00F648AE">
      <w:pPr>
        <w:snapToGrid w:val="0"/>
        <w:spacing w:line="560" w:lineRule="exact"/>
        <w:ind w:firstLineChars="200" w:firstLine="602"/>
        <w:outlineLvl w:val="0"/>
        <w:rPr>
          <w:rFonts w:ascii="仿宋_GB2312" w:eastAsia="仿宋_GB2312" w:hAnsi="仿宋_GB2312"/>
          <w:b/>
          <w:sz w:val="30"/>
          <w:szCs w:val="30"/>
          <w:lang w:val="zh-CN"/>
        </w:rPr>
      </w:pPr>
      <w:r>
        <w:rPr>
          <w:rFonts w:ascii="仿宋_GB2312" w:eastAsia="仿宋_GB2312" w:hAnsi="仿宋_GB2312" w:hint="eastAsia"/>
          <w:b/>
          <w:sz w:val="30"/>
          <w:szCs w:val="30"/>
          <w:lang w:val="zh-CN"/>
        </w:rPr>
        <w:t>（二）选手安全要求</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1.进入赛场，必须穿符合安全要求的服装。不得穿背心、短裤和拖鞋进入竞赛场地；</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2.严格遵守操作规程，不得擅自开启电源，不得带电操作，以免造成伤害和事故；</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3.参赛人员应爱护竞赛场所的仪器设备，操作设备时应按规</w:t>
      </w:r>
      <w:r>
        <w:rPr>
          <w:rFonts w:ascii="仿宋_GB2312" w:eastAsia="仿宋_GB2312" w:hAnsi="宋体" w:hint="eastAsia"/>
          <w:sz w:val="30"/>
          <w:szCs w:val="30"/>
          <w:lang w:val="zh-CN"/>
        </w:rPr>
        <w:lastRenderedPageBreak/>
        <w:t>定的操作程序谨慎操作，不得触动非竞赛用仪器设备。操作中若违反安全操作规定导致发生较严重的安全事故，将立即取消竞赛资格；</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4.连接电路时应断开电源，不允许带电连接电路；断开电源开关后，必须用验电器进行验电，确认无电后方可连接电路；</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5.进行设备组装和调试时，工具和检测仪器、仪表等应放置在规定的位置，不得摆放在设备和连接的电路上；</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6.进行设备调试时，应先确认设备无电，且工作台上无其他物件时，方可合闸通电。身体的任何部位不得触及带电的物体；</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7.当更改或调整电气线路时，必须断开电源，方能进行操作；</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8.有可能造成意外带电的机械部件、电气元件的金属外壳等都必须接地，赛场提供的黄、绿双色绝缘导线，只能作接地线；</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9.带电调试和检查电路时，必须有防止触及带电体和电路中裸露带电部位的措施，必须有防止短路的措施；</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10.竞赛结束时，参赛选手必须清扫、整理工作现场，与赛场工作人员办理终结手续后，方可离开赛场。</w:t>
      </w:r>
    </w:p>
    <w:p w:rsidR="0060261D" w:rsidRDefault="008D5889" w:rsidP="00F648AE">
      <w:pPr>
        <w:snapToGrid w:val="0"/>
        <w:spacing w:line="560" w:lineRule="exact"/>
        <w:ind w:firstLineChars="200" w:firstLine="602"/>
        <w:outlineLvl w:val="0"/>
        <w:rPr>
          <w:rFonts w:ascii="仿宋_GB2312" w:eastAsia="仿宋_GB2312" w:hAnsi="宋体"/>
          <w:b/>
          <w:sz w:val="30"/>
          <w:szCs w:val="30"/>
          <w:lang w:val="zh-CN"/>
        </w:rPr>
      </w:pPr>
      <w:r>
        <w:rPr>
          <w:rFonts w:ascii="仿宋_GB2312" w:eastAsia="仿宋_GB2312" w:hAnsi="宋体" w:hint="eastAsia"/>
          <w:b/>
          <w:sz w:val="30"/>
          <w:szCs w:val="30"/>
          <w:lang w:val="zh-CN"/>
        </w:rPr>
        <w:t>（三）安保工作要求</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1.指挥员在发生突发事件时要掌握信息，统一布置工作，其他人员不得干扰；</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2.发生突发事件时，</w:t>
      </w:r>
      <w:bookmarkStart w:id="2" w:name="OLE_LINK6"/>
      <w:r>
        <w:rPr>
          <w:rFonts w:ascii="仿宋_GB2312" w:eastAsia="仿宋_GB2312" w:hAnsi="宋体" w:hint="eastAsia"/>
          <w:sz w:val="30"/>
          <w:szCs w:val="30"/>
          <w:lang w:val="zh-CN"/>
        </w:rPr>
        <w:t>全体安全保卫人员必须</w:t>
      </w:r>
      <w:bookmarkEnd w:id="2"/>
      <w:r>
        <w:rPr>
          <w:rFonts w:ascii="仿宋_GB2312" w:eastAsia="仿宋_GB2312" w:hAnsi="宋体" w:hint="eastAsia"/>
          <w:sz w:val="30"/>
          <w:szCs w:val="30"/>
          <w:lang w:val="zh-CN"/>
        </w:rPr>
        <w:t>服从命令、听众指挥，以大局为重，不得顶撞、拖延或临时逃脱；</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3.突发事件发生时，全体安全保卫人员要坚守岗位、尽职尽责，在未接到撤岗指令之前，不得离开岗位；</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4.发现安全隐患或突发事件时，现场人员应立即向保卫组汇</w:t>
      </w:r>
      <w:r>
        <w:rPr>
          <w:rFonts w:ascii="仿宋_GB2312" w:eastAsia="仿宋_GB2312" w:hAnsi="宋体" w:hint="eastAsia"/>
          <w:sz w:val="30"/>
          <w:szCs w:val="30"/>
          <w:lang w:val="zh-CN"/>
        </w:rPr>
        <w:lastRenderedPageBreak/>
        <w:t>报，保卫组接报后要火速到达案发现场，指挥并配合公安干警及安全保卫人员搞好抢救工作；</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5.视突发事件的具体情况，分别向上级主管部门和相关部门报告，并立即启动《赛区安全保卫突发事件处理预案》；</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6.发生火警和恶性事件时，现场人员可主动向公安机关报警并向领导汇报，立即组织抢救，以免贻误战机；启用消防应急广播，通知疏散路线，稳定人心，避免踩踏伤人；</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7.安全出口执勤人员，接到指令后立即打开出口门，疏导参赛人员有序撤离现场。</w:t>
      </w:r>
    </w:p>
    <w:p w:rsidR="0060261D" w:rsidRDefault="008D5889" w:rsidP="00F648AE">
      <w:pPr>
        <w:snapToGrid w:val="0"/>
        <w:spacing w:line="560" w:lineRule="exact"/>
        <w:ind w:firstLineChars="200" w:firstLine="602"/>
        <w:outlineLvl w:val="0"/>
        <w:rPr>
          <w:rFonts w:ascii="仿宋_GB2312" w:eastAsia="仿宋_GB2312" w:hAnsi="宋体"/>
          <w:b/>
          <w:sz w:val="30"/>
          <w:szCs w:val="30"/>
          <w:lang w:val="zh-CN"/>
        </w:rPr>
      </w:pPr>
      <w:r>
        <w:rPr>
          <w:rFonts w:ascii="仿宋_GB2312" w:eastAsia="仿宋_GB2312" w:hAnsi="宋体" w:hint="eastAsia"/>
          <w:b/>
          <w:sz w:val="30"/>
          <w:szCs w:val="30"/>
          <w:lang w:val="zh-CN"/>
        </w:rPr>
        <w:t>（四）裁判安全要求</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1.参赛选手有故意损坏设备或故意伤害他人或自己的行为时，赛场裁判应立即制止，报告裁判长，经裁判长报执委会并经执委会同意后终止该参赛选手比赛资格；</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2.裁判在执裁过程中如发现选手操作存在安全隐患时应及时制止或采取切断电源等紧急补救措施；</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3.裁判在执裁过程中发现其他安全隐患应立即通知裁判长并上报执委会，由执委会采取紧急补救措施。</w:t>
      </w:r>
    </w:p>
    <w:p w:rsidR="0060261D" w:rsidRDefault="008D5889" w:rsidP="00F648AE">
      <w:pPr>
        <w:snapToGrid w:val="0"/>
        <w:spacing w:line="560" w:lineRule="exact"/>
        <w:ind w:firstLineChars="200" w:firstLine="602"/>
        <w:outlineLvl w:val="0"/>
        <w:rPr>
          <w:rFonts w:ascii="仿宋_GB2312" w:eastAsia="仿宋_GB2312" w:hAnsi="宋体"/>
          <w:b/>
          <w:sz w:val="30"/>
          <w:szCs w:val="30"/>
          <w:lang w:val="zh-CN"/>
        </w:rPr>
      </w:pPr>
      <w:r>
        <w:rPr>
          <w:rFonts w:ascii="仿宋_GB2312" w:eastAsia="仿宋_GB2312" w:hAnsi="宋体" w:hint="eastAsia"/>
          <w:b/>
          <w:sz w:val="30"/>
          <w:szCs w:val="30"/>
          <w:lang w:val="zh-CN"/>
        </w:rPr>
        <w:t>（五）赛场文明</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1.进入赛场人员要严格服从赛场工作人员的指挥，遵守赛场秩序，服从赛场工作人员的引导和安排。观摩人员要按指定区域观摩，切忌越过设置的警戒线；</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2.在赛场观摩比赛时。请不要大声喧哗，不要拥挤推搡，以免影响比赛正常进行；</w:t>
      </w:r>
    </w:p>
    <w:p w:rsidR="0060261D" w:rsidRDefault="008D5889" w:rsidP="00735305">
      <w:pPr>
        <w:snapToGrid w:val="0"/>
        <w:spacing w:line="560" w:lineRule="exact"/>
        <w:ind w:firstLineChars="200" w:firstLine="600"/>
        <w:outlineLvl w:val="0"/>
        <w:rPr>
          <w:rFonts w:ascii="仿宋_GB2312" w:eastAsia="仿宋_GB2312" w:hAnsi="宋体"/>
          <w:sz w:val="30"/>
          <w:szCs w:val="30"/>
          <w:lang w:val="zh-CN"/>
        </w:rPr>
      </w:pPr>
      <w:r>
        <w:rPr>
          <w:rFonts w:ascii="仿宋_GB2312" w:eastAsia="仿宋_GB2312" w:hAnsi="宋体" w:hint="eastAsia"/>
          <w:sz w:val="30"/>
          <w:szCs w:val="30"/>
          <w:lang w:val="zh-CN"/>
        </w:rPr>
        <w:t>3.赛场内严禁吸烟，严禁携带易燃易爆物品入场；</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lastRenderedPageBreak/>
        <w:t>4.进入赛区的人员请爱护现场各类物品，爱护公共环境，不随意张贴个人资料；</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5.遇到问题和意外事件时，请及时向现场工作人员寻求帮助；</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6.发生火灾或突发事件时，要服从赛场服务人员指挥，有序撤离现场，避免慌乱，踩踏伤人；</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7.遇到紧急情况发生拥挤时，应保持镇静，在相对安全地点作短暂停留。人群拥挤时，要双手抱住胸口，防止内脏被挤压受伤。在人群中不小心跌到时，应立即收缩身体、抱紧头，尽量减少伤害；</w:t>
      </w:r>
    </w:p>
    <w:p w:rsidR="0060261D" w:rsidRDefault="008D5889" w:rsidP="00735305">
      <w:pPr>
        <w:snapToGrid w:val="0"/>
        <w:spacing w:line="560" w:lineRule="exact"/>
        <w:ind w:firstLineChars="200" w:firstLine="600"/>
        <w:outlineLvl w:val="0"/>
        <w:rPr>
          <w:rFonts w:ascii="仿宋_GB2312" w:eastAsia="仿宋_GB2312" w:hAnsi="宋体"/>
          <w:sz w:val="30"/>
          <w:szCs w:val="30"/>
          <w:lang w:val="zh-CN"/>
        </w:rPr>
      </w:pPr>
      <w:r>
        <w:rPr>
          <w:rFonts w:ascii="仿宋_GB2312" w:eastAsia="仿宋_GB2312" w:hAnsi="宋体" w:hint="eastAsia"/>
          <w:sz w:val="30"/>
          <w:szCs w:val="30"/>
          <w:lang w:val="zh-CN"/>
        </w:rPr>
        <w:t>8.如遇特殊情况，则服从大赛统一指挥；</w:t>
      </w:r>
    </w:p>
    <w:p w:rsidR="0060261D" w:rsidRDefault="008D5889">
      <w:pPr>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9.设置突发事件应急疏散示意图。</w:t>
      </w:r>
    </w:p>
    <w:p w:rsidR="0060261D" w:rsidRDefault="008D5889" w:rsidP="00F648AE">
      <w:pPr>
        <w:snapToGrid w:val="0"/>
        <w:spacing w:line="560" w:lineRule="exact"/>
        <w:ind w:firstLineChars="200" w:firstLine="602"/>
        <w:outlineLvl w:val="0"/>
        <w:rPr>
          <w:rFonts w:ascii="仿宋_GB2312" w:eastAsia="仿宋_GB2312" w:hAnsi="宋体"/>
          <w:b/>
          <w:sz w:val="30"/>
          <w:szCs w:val="30"/>
          <w:lang w:val="zh-CN"/>
        </w:rPr>
      </w:pPr>
      <w:r>
        <w:rPr>
          <w:rFonts w:ascii="仿宋_GB2312" w:eastAsia="仿宋_GB2312" w:hAnsi="宋体" w:hint="eastAsia"/>
          <w:b/>
          <w:sz w:val="30"/>
          <w:szCs w:val="30"/>
          <w:lang w:val="zh-CN"/>
        </w:rPr>
        <w:t>（六）应急处理预案</w:t>
      </w:r>
    </w:p>
    <w:p w:rsidR="0060261D" w:rsidRDefault="008D5889">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lang w:val="zh-CN"/>
        </w:rPr>
        <w:t>比赛期间发生意外事故时，发现者应第一时间报告赛项执委会，同时采取措施，避免事态扩大。赛项执委会应立即启动预案予以解决并向赛区执委会报告。出现重大安全问题的赛项可以停赛，是否停赛由赛区组委会决定。事后，赛区执委会应向大赛执委会报告详细情况。</w:t>
      </w:r>
    </w:p>
    <w:p w:rsidR="0060261D" w:rsidRDefault="008D5889">
      <w:pPr>
        <w:snapToGrid w:val="0"/>
        <w:spacing w:line="560" w:lineRule="exact"/>
        <w:ind w:firstLineChars="200" w:firstLine="602"/>
        <w:rPr>
          <w:rFonts w:ascii="黑体" w:eastAsia="黑体" w:hAnsi="黑体"/>
          <w:b/>
          <w:sz w:val="30"/>
          <w:szCs w:val="30"/>
        </w:rPr>
      </w:pPr>
      <w:r>
        <w:rPr>
          <w:rFonts w:ascii="黑体" w:eastAsia="黑体" w:hAnsi="黑体" w:hint="eastAsia"/>
          <w:b/>
          <w:sz w:val="30"/>
          <w:szCs w:val="30"/>
        </w:rPr>
        <w:t>十五、经费概算</w:t>
      </w:r>
    </w:p>
    <w:p w:rsidR="00A14B05" w:rsidRPr="005F77A6" w:rsidRDefault="00A14B05" w:rsidP="00A14B05">
      <w:pPr>
        <w:snapToGrid w:val="0"/>
        <w:spacing w:line="560" w:lineRule="exact"/>
        <w:ind w:firstLineChars="200" w:firstLine="600"/>
        <w:rPr>
          <w:rFonts w:ascii="仿宋_GB2312" w:eastAsia="仿宋_GB2312" w:hAnsi="宋体"/>
          <w:sz w:val="30"/>
          <w:szCs w:val="30"/>
        </w:rPr>
      </w:pPr>
      <w:r w:rsidRPr="005F77A6">
        <w:rPr>
          <w:rFonts w:ascii="仿宋_GB2312" w:eastAsia="仿宋_GB2312" w:hAnsi="宋体" w:hint="eastAsia"/>
          <w:sz w:val="30"/>
          <w:szCs w:val="30"/>
        </w:rPr>
        <w:t>根据竞赛需求，赛事筹备准备、赛项技术完善、专家裁判、教学资源开发、场地布置、体验中心设计与实施、开闭幕式、大赛宣传及直播、奖品服装等预计费用为</w:t>
      </w:r>
      <w:r>
        <w:rPr>
          <w:rFonts w:ascii="仿宋_GB2312" w:eastAsia="仿宋_GB2312" w:hAnsi="宋体" w:hint="eastAsia"/>
          <w:sz w:val="30"/>
          <w:szCs w:val="30"/>
        </w:rPr>
        <w:t>8</w:t>
      </w:r>
      <w:r w:rsidRPr="005F77A6">
        <w:rPr>
          <w:rFonts w:ascii="仿宋_GB2312" w:eastAsia="仿宋_GB2312" w:hAnsi="宋体" w:hint="eastAsia"/>
          <w:sz w:val="30"/>
          <w:szCs w:val="30"/>
        </w:rPr>
        <w:t>0万元。</w:t>
      </w:r>
    </w:p>
    <w:tbl>
      <w:tblPr>
        <w:tblW w:w="4500" w:type="pct"/>
        <w:jc w:val="center"/>
        <w:tblCellMar>
          <w:left w:w="0" w:type="dxa"/>
          <w:right w:w="0" w:type="dxa"/>
        </w:tblCellMar>
        <w:tblLook w:val="04A0"/>
      </w:tblPr>
      <w:tblGrid>
        <w:gridCol w:w="1130"/>
        <w:gridCol w:w="4670"/>
        <w:gridCol w:w="1929"/>
      </w:tblGrid>
      <w:tr w:rsidR="00A14B05" w:rsidRPr="005F77A6" w:rsidTr="00F74334">
        <w:trPr>
          <w:trHeight w:hRule="exact" w:val="369"/>
          <w:jc w:val="center"/>
        </w:trPr>
        <w:tc>
          <w:tcPr>
            <w:tcW w:w="1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jc w:val="center"/>
              <w:rPr>
                <w:rFonts w:ascii="宋体" w:hAnsi="宋体"/>
                <w:b/>
                <w:w w:val="90"/>
                <w:sz w:val="24"/>
                <w:szCs w:val="24"/>
              </w:rPr>
            </w:pPr>
            <w:r w:rsidRPr="005F77A6">
              <w:rPr>
                <w:rFonts w:ascii="宋体" w:hAnsi="宋体" w:hint="eastAsia"/>
                <w:b/>
                <w:bCs/>
                <w:sz w:val="24"/>
                <w:szCs w:val="24"/>
              </w:rPr>
              <w:t>序号</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ind w:firstLineChars="200" w:firstLine="482"/>
              <w:jc w:val="center"/>
              <w:rPr>
                <w:rFonts w:ascii="宋体" w:hAnsi="宋体"/>
                <w:b/>
                <w:w w:val="90"/>
                <w:sz w:val="24"/>
                <w:szCs w:val="24"/>
              </w:rPr>
            </w:pPr>
            <w:r w:rsidRPr="005F77A6">
              <w:rPr>
                <w:rFonts w:ascii="宋体" w:hAnsi="宋体" w:hint="eastAsia"/>
                <w:b/>
                <w:bCs/>
                <w:sz w:val="24"/>
                <w:szCs w:val="24"/>
              </w:rPr>
              <w:t>预算项目</w:t>
            </w:r>
          </w:p>
        </w:tc>
        <w:tc>
          <w:tcPr>
            <w:tcW w:w="19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jc w:val="center"/>
              <w:rPr>
                <w:rFonts w:ascii="宋体" w:hAnsi="宋体"/>
                <w:b/>
                <w:w w:val="90"/>
                <w:sz w:val="24"/>
                <w:szCs w:val="24"/>
              </w:rPr>
            </w:pPr>
            <w:r w:rsidRPr="005F77A6">
              <w:rPr>
                <w:rFonts w:ascii="宋体" w:hAnsi="宋体" w:hint="eastAsia"/>
                <w:b/>
                <w:bCs/>
                <w:sz w:val="24"/>
                <w:szCs w:val="24"/>
              </w:rPr>
              <w:t>金额（万元）</w:t>
            </w:r>
          </w:p>
        </w:tc>
      </w:tr>
      <w:tr w:rsidR="00A14B05" w:rsidRPr="005F77A6" w:rsidTr="00F74334">
        <w:trPr>
          <w:trHeight w:hRule="exact" w:val="369"/>
          <w:jc w:val="center"/>
        </w:trPr>
        <w:tc>
          <w:tcPr>
            <w:tcW w:w="1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jc w:val="center"/>
              <w:rPr>
                <w:rFonts w:ascii="宋体" w:hAnsi="宋体"/>
                <w:w w:val="90"/>
                <w:sz w:val="24"/>
                <w:szCs w:val="24"/>
              </w:rPr>
            </w:pPr>
            <w:r w:rsidRPr="005F77A6">
              <w:rPr>
                <w:rFonts w:ascii="宋体" w:hAnsi="宋体" w:hint="eastAsia"/>
                <w:bCs/>
                <w:sz w:val="24"/>
                <w:szCs w:val="24"/>
              </w:rPr>
              <w:t>1</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rPr>
                <w:rFonts w:ascii="宋体" w:hAnsi="宋体"/>
                <w:w w:val="90"/>
                <w:sz w:val="24"/>
                <w:szCs w:val="24"/>
              </w:rPr>
            </w:pPr>
            <w:r w:rsidRPr="005F77A6">
              <w:rPr>
                <w:rFonts w:ascii="宋体" w:hAnsi="宋体" w:hint="eastAsia"/>
                <w:bCs/>
                <w:sz w:val="24"/>
                <w:szCs w:val="24"/>
              </w:rPr>
              <w:t>专家费、裁判费</w:t>
            </w:r>
          </w:p>
        </w:tc>
        <w:tc>
          <w:tcPr>
            <w:tcW w:w="19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jc w:val="center"/>
              <w:rPr>
                <w:rFonts w:ascii="宋体" w:hAnsi="宋体"/>
                <w:w w:val="90"/>
                <w:sz w:val="24"/>
                <w:szCs w:val="24"/>
              </w:rPr>
            </w:pPr>
            <w:r>
              <w:rPr>
                <w:rFonts w:ascii="宋体" w:hAnsi="宋体" w:hint="eastAsia"/>
                <w:bCs/>
                <w:sz w:val="24"/>
                <w:szCs w:val="24"/>
              </w:rPr>
              <w:t>11</w:t>
            </w:r>
          </w:p>
        </w:tc>
      </w:tr>
      <w:tr w:rsidR="00A14B05" w:rsidRPr="005F77A6" w:rsidTr="00F74334">
        <w:trPr>
          <w:trHeight w:hRule="exact" w:val="369"/>
          <w:jc w:val="center"/>
        </w:trPr>
        <w:tc>
          <w:tcPr>
            <w:tcW w:w="1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jc w:val="center"/>
              <w:rPr>
                <w:rFonts w:ascii="宋体" w:hAnsi="宋体"/>
                <w:w w:val="90"/>
                <w:sz w:val="24"/>
                <w:szCs w:val="24"/>
              </w:rPr>
            </w:pPr>
            <w:r w:rsidRPr="005F77A6">
              <w:rPr>
                <w:rFonts w:ascii="宋体" w:hAnsi="宋体" w:hint="eastAsia"/>
                <w:bCs/>
                <w:sz w:val="24"/>
                <w:szCs w:val="24"/>
              </w:rPr>
              <w:t>2</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rPr>
                <w:rFonts w:ascii="宋体" w:hAnsi="宋体"/>
                <w:w w:val="90"/>
                <w:sz w:val="24"/>
                <w:szCs w:val="24"/>
              </w:rPr>
            </w:pPr>
            <w:r w:rsidRPr="005F77A6">
              <w:rPr>
                <w:rFonts w:ascii="宋体" w:hAnsi="宋体" w:hint="eastAsia"/>
                <w:bCs/>
                <w:sz w:val="24"/>
                <w:szCs w:val="24"/>
              </w:rPr>
              <w:t>开幕式和闭幕式</w:t>
            </w:r>
          </w:p>
        </w:tc>
        <w:tc>
          <w:tcPr>
            <w:tcW w:w="19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jc w:val="center"/>
              <w:rPr>
                <w:rFonts w:ascii="宋体" w:hAnsi="宋体"/>
                <w:w w:val="90"/>
                <w:sz w:val="24"/>
                <w:szCs w:val="24"/>
              </w:rPr>
            </w:pPr>
            <w:r>
              <w:rPr>
                <w:rFonts w:ascii="宋体" w:hAnsi="宋体" w:hint="eastAsia"/>
                <w:bCs/>
                <w:sz w:val="24"/>
                <w:szCs w:val="24"/>
              </w:rPr>
              <w:t>9</w:t>
            </w:r>
          </w:p>
        </w:tc>
      </w:tr>
      <w:tr w:rsidR="00A14B05" w:rsidRPr="005F77A6" w:rsidTr="00F74334">
        <w:trPr>
          <w:trHeight w:hRule="exact" w:val="369"/>
          <w:jc w:val="center"/>
        </w:trPr>
        <w:tc>
          <w:tcPr>
            <w:tcW w:w="1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jc w:val="center"/>
              <w:rPr>
                <w:rFonts w:ascii="宋体" w:hAnsi="宋体"/>
                <w:w w:val="90"/>
                <w:sz w:val="24"/>
                <w:szCs w:val="24"/>
              </w:rPr>
            </w:pPr>
            <w:r w:rsidRPr="005F77A6">
              <w:rPr>
                <w:rFonts w:ascii="宋体" w:hAnsi="宋体" w:hint="eastAsia"/>
                <w:bCs/>
                <w:sz w:val="24"/>
                <w:szCs w:val="24"/>
              </w:rPr>
              <w:lastRenderedPageBreak/>
              <w:t>3</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rPr>
                <w:rFonts w:ascii="宋体" w:hAnsi="宋体"/>
                <w:w w:val="90"/>
                <w:sz w:val="24"/>
                <w:szCs w:val="24"/>
              </w:rPr>
            </w:pPr>
            <w:r w:rsidRPr="005F77A6">
              <w:rPr>
                <w:rFonts w:ascii="宋体" w:hAnsi="宋体" w:hint="eastAsia"/>
                <w:bCs/>
                <w:sz w:val="24"/>
                <w:szCs w:val="24"/>
              </w:rPr>
              <w:t>大赛宣传、设备租赁费</w:t>
            </w:r>
          </w:p>
        </w:tc>
        <w:tc>
          <w:tcPr>
            <w:tcW w:w="19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jc w:val="center"/>
              <w:rPr>
                <w:rFonts w:ascii="宋体" w:hAnsi="宋体"/>
                <w:w w:val="90"/>
                <w:sz w:val="24"/>
                <w:szCs w:val="24"/>
              </w:rPr>
            </w:pPr>
            <w:r>
              <w:rPr>
                <w:rFonts w:ascii="宋体" w:hAnsi="宋体" w:hint="eastAsia"/>
                <w:bCs/>
                <w:sz w:val="24"/>
                <w:szCs w:val="24"/>
              </w:rPr>
              <w:t>10</w:t>
            </w:r>
          </w:p>
        </w:tc>
      </w:tr>
      <w:tr w:rsidR="00A14B05" w:rsidRPr="005F77A6" w:rsidTr="00F74334">
        <w:trPr>
          <w:trHeight w:hRule="exact" w:val="369"/>
          <w:jc w:val="center"/>
        </w:trPr>
        <w:tc>
          <w:tcPr>
            <w:tcW w:w="1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jc w:val="center"/>
              <w:rPr>
                <w:rFonts w:ascii="宋体" w:hAnsi="宋体"/>
                <w:w w:val="90"/>
                <w:sz w:val="24"/>
                <w:szCs w:val="24"/>
              </w:rPr>
            </w:pPr>
            <w:r w:rsidRPr="005F77A6">
              <w:rPr>
                <w:rFonts w:ascii="宋体" w:hAnsi="宋体" w:hint="eastAsia"/>
                <w:bCs/>
                <w:sz w:val="24"/>
                <w:szCs w:val="24"/>
              </w:rPr>
              <w:t>4</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rPr>
                <w:rFonts w:ascii="宋体" w:hAnsi="宋体"/>
                <w:w w:val="90"/>
                <w:sz w:val="24"/>
                <w:szCs w:val="24"/>
              </w:rPr>
            </w:pPr>
            <w:r w:rsidRPr="005F77A6">
              <w:rPr>
                <w:rFonts w:ascii="宋体" w:hAnsi="宋体" w:hint="eastAsia"/>
                <w:bCs/>
                <w:sz w:val="24"/>
                <w:szCs w:val="24"/>
              </w:rPr>
              <w:t>奖品、服装费</w:t>
            </w:r>
          </w:p>
        </w:tc>
        <w:tc>
          <w:tcPr>
            <w:tcW w:w="19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jc w:val="center"/>
              <w:rPr>
                <w:rFonts w:ascii="宋体" w:hAnsi="宋体"/>
                <w:w w:val="90"/>
                <w:sz w:val="24"/>
                <w:szCs w:val="24"/>
              </w:rPr>
            </w:pPr>
            <w:r w:rsidRPr="005F77A6">
              <w:rPr>
                <w:rFonts w:ascii="宋体" w:hAnsi="宋体" w:hint="eastAsia"/>
                <w:sz w:val="24"/>
                <w:szCs w:val="24"/>
              </w:rPr>
              <w:t>1</w:t>
            </w:r>
            <w:r>
              <w:rPr>
                <w:rFonts w:ascii="宋体" w:hAnsi="宋体" w:hint="eastAsia"/>
                <w:sz w:val="24"/>
                <w:szCs w:val="24"/>
              </w:rPr>
              <w:t>2</w:t>
            </w:r>
          </w:p>
        </w:tc>
      </w:tr>
      <w:tr w:rsidR="00A14B05" w:rsidRPr="005F77A6" w:rsidTr="00F74334">
        <w:trPr>
          <w:trHeight w:hRule="exact" w:val="369"/>
          <w:jc w:val="center"/>
        </w:trPr>
        <w:tc>
          <w:tcPr>
            <w:tcW w:w="1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jc w:val="center"/>
              <w:rPr>
                <w:rFonts w:ascii="宋体" w:hAnsi="宋体"/>
                <w:w w:val="90"/>
                <w:sz w:val="24"/>
                <w:szCs w:val="24"/>
              </w:rPr>
            </w:pPr>
            <w:r w:rsidRPr="005F77A6">
              <w:rPr>
                <w:rFonts w:ascii="宋体" w:hAnsi="宋体" w:hint="eastAsia"/>
                <w:bCs/>
                <w:sz w:val="24"/>
                <w:szCs w:val="24"/>
              </w:rPr>
              <w:t>5</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rPr>
                <w:rFonts w:ascii="宋体" w:hAnsi="宋体"/>
                <w:w w:val="90"/>
                <w:sz w:val="24"/>
                <w:szCs w:val="24"/>
              </w:rPr>
            </w:pPr>
            <w:r w:rsidRPr="005F77A6">
              <w:rPr>
                <w:rFonts w:ascii="宋体" w:hAnsi="宋体" w:hint="eastAsia"/>
                <w:bCs/>
                <w:sz w:val="24"/>
                <w:szCs w:val="24"/>
              </w:rPr>
              <w:t>场地改造</w:t>
            </w:r>
          </w:p>
        </w:tc>
        <w:tc>
          <w:tcPr>
            <w:tcW w:w="19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jc w:val="center"/>
              <w:rPr>
                <w:rFonts w:ascii="宋体" w:hAnsi="宋体"/>
                <w:w w:val="90"/>
                <w:sz w:val="24"/>
                <w:szCs w:val="24"/>
              </w:rPr>
            </w:pPr>
            <w:r>
              <w:rPr>
                <w:rFonts w:ascii="宋体" w:hAnsi="宋体" w:hint="eastAsia"/>
                <w:bCs/>
                <w:sz w:val="24"/>
                <w:szCs w:val="24"/>
              </w:rPr>
              <w:t>10</w:t>
            </w:r>
          </w:p>
        </w:tc>
      </w:tr>
      <w:tr w:rsidR="00A14B05" w:rsidRPr="005F77A6" w:rsidTr="00F74334">
        <w:trPr>
          <w:trHeight w:hRule="exact" w:val="369"/>
          <w:jc w:val="center"/>
        </w:trPr>
        <w:tc>
          <w:tcPr>
            <w:tcW w:w="1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jc w:val="center"/>
              <w:rPr>
                <w:rFonts w:ascii="宋体" w:hAnsi="宋体"/>
                <w:w w:val="90"/>
                <w:sz w:val="24"/>
                <w:szCs w:val="24"/>
              </w:rPr>
            </w:pPr>
            <w:r w:rsidRPr="005F77A6">
              <w:rPr>
                <w:rFonts w:ascii="宋体" w:hAnsi="宋体" w:hint="eastAsia"/>
                <w:bCs/>
                <w:sz w:val="24"/>
                <w:szCs w:val="24"/>
              </w:rPr>
              <w:t>6</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rPr>
                <w:rFonts w:ascii="宋体" w:hAnsi="宋体"/>
                <w:w w:val="90"/>
                <w:sz w:val="24"/>
                <w:szCs w:val="24"/>
              </w:rPr>
            </w:pPr>
            <w:r w:rsidRPr="005F77A6">
              <w:rPr>
                <w:rFonts w:ascii="宋体" w:hAnsi="宋体" w:hint="eastAsia"/>
                <w:sz w:val="24"/>
                <w:szCs w:val="24"/>
              </w:rPr>
              <w:t>赛务筹备</w:t>
            </w:r>
          </w:p>
        </w:tc>
        <w:tc>
          <w:tcPr>
            <w:tcW w:w="19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jc w:val="center"/>
              <w:rPr>
                <w:rFonts w:ascii="宋体" w:hAnsi="宋体"/>
                <w:w w:val="90"/>
                <w:sz w:val="24"/>
                <w:szCs w:val="24"/>
              </w:rPr>
            </w:pPr>
            <w:r>
              <w:rPr>
                <w:rFonts w:ascii="宋体" w:hAnsi="宋体" w:hint="eastAsia"/>
                <w:bCs/>
                <w:sz w:val="24"/>
                <w:szCs w:val="24"/>
              </w:rPr>
              <w:t>9</w:t>
            </w:r>
          </w:p>
        </w:tc>
      </w:tr>
      <w:tr w:rsidR="00A14B05" w:rsidRPr="005F77A6" w:rsidTr="00F74334">
        <w:trPr>
          <w:trHeight w:hRule="exact" w:val="369"/>
          <w:jc w:val="center"/>
        </w:trPr>
        <w:tc>
          <w:tcPr>
            <w:tcW w:w="1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jc w:val="center"/>
              <w:rPr>
                <w:rFonts w:ascii="宋体" w:hAnsi="宋体"/>
                <w:w w:val="90"/>
                <w:sz w:val="24"/>
                <w:szCs w:val="24"/>
              </w:rPr>
            </w:pPr>
            <w:r w:rsidRPr="005F77A6">
              <w:rPr>
                <w:rFonts w:ascii="宋体" w:hAnsi="宋体" w:hint="eastAsia"/>
                <w:bCs/>
                <w:sz w:val="24"/>
                <w:szCs w:val="24"/>
              </w:rPr>
              <w:t>7</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rPr>
                <w:rFonts w:ascii="宋体" w:hAnsi="宋体"/>
                <w:w w:val="90"/>
                <w:sz w:val="24"/>
                <w:szCs w:val="24"/>
              </w:rPr>
            </w:pPr>
            <w:r w:rsidRPr="005F77A6">
              <w:rPr>
                <w:rFonts w:ascii="宋体" w:hAnsi="宋体" w:hint="eastAsia"/>
                <w:sz w:val="24"/>
                <w:szCs w:val="24"/>
              </w:rPr>
              <w:t>体验中心设计与实施</w:t>
            </w:r>
          </w:p>
        </w:tc>
        <w:tc>
          <w:tcPr>
            <w:tcW w:w="19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jc w:val="center"/>
              <w:rPr>
                <w:rFonts w:ascii="宋体" w:hAnsi="宋体"/>
                <w:w w:val="90"/>
                <w:sz w:val="24"/>
                <w:szCs w:val="24"/>
              </w:rPr>
            </w:pPr>
            <w:r>
              <w:rPr>
                <w:rFonts w:ascii="宋体" w:hAnsi="宋体" w:hint="eastAsia"/>
                <w:bCs/>
                <w:sz w:val="24"/>
                <w:szCs w:val="24"/>
              </w:rPr>
              <w:t>10</w:t>
            </w:r>
          </w:p>
        </w:tc>
      </w:tr>
      <w:tr w:rsidR="00A14B05" w:rsidRPr="005F77A6" w:rsidTr="00F74334">
        <w:trPr>
          <w:trHeight w:hRule="exact" w:val="369"/>
          <w:jc w:val="center"/>
        </w:trPr>
        <w:tc>
          <w:tcPr>
            <w:tcW w:w="1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jc w:val="center"/>
              <w:rPr>
                <w:rFonts w:ascii="宋体" w:hAnsi="宋体"/>
                <w:bCs/>
                <w:w w:val="90"/>
                <w:sz w:val="24"/>
                <w:szCs w:val="24"/>
              </w:rPr>
            </w:pPr>
            <w:r w:rsidRPr="005F77A6">
              <w:rPr>
                <w:rFonts w:ascii="宋体" w:hAnsi="宋体" w:hint="eastAsia"/>
                <w:bCs/>
                <w:sz w:val="24"/>
                <w:szCs w:val="24"/>
              </w:rPr>
              <w:t>8</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rPr>
                <w:rFonts w:ascii="宋体" w:hAnsi="宋体"/>
                <w:w w:val="90"/>
                <w:sz w:val="24"/>
                <w:szCs w:val="24"/>
              </w:rPr>
            </w:pPr>
            <w:r w:rsidRPr="005F77A6">
              <w:rPr>
                <w:rFonts w:ascii="宋体" w:hAnsi="宋体" w:hint="eastAsia"/>
                <w:sz w:val="24"/>
                <w:szCs w:val="24"/>
                <w:lang w:val="zh-CN"/>
              </w:rPr>
              <w:t>教学资源开发、赛项技术完善</w:t>
            </w:r>
          </w:p>
        </w:tc>
        <w:tc>
          <w:tcPr>
            <w:tcW w:w="19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jc w:val="center"/>
              <w:rPr>
                <w:rFonts w:ascii="宋体" w:hAnsi="宋体"/>
                <w:bCs/>
                <w:w w:val="90"/>
                <w:sz w:val="24"/>
                <w:szCs w:val="24"/>
              </w:rPr>
            </w:pPr>
            <w:r>
              <w:rPr>
                <w:rFonts w:ascii="宋体" w:hAnsi="宋体" w:hint="eastAsia"/>
                <w:bCs/>
                <w:sz w:val="24"/>
                <w:szCs w:val="24"/>
              </w:rPr>
              <w:t>9</w:t>
            </w:r>
          </w:p>
        </w:tc>
      </w:tr>
      <w:tr w:rsidR="00A14B05" w:rsidRPr="005F77A6" w:rsidTr="00F74334">
        <w:trPr>
          <w:trHeight w:hRule="exact" w:val="369"/>
          <w:jc w:val="center"/>
        </w:trPr>
        <w:tc>
          <w:tcPr>
            <w:tcW w:w="581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ind w:firstLineChars="200" w:firstLine="480"/>
              <w:jc w:val="center"/>
              <w:rPr>
                <w:rFonts w:ascii="宋体" w:hAnsi="宋体"/>
                <w:w w:val="90"/>
                <w:sz w:val="24"/>
                <w:szCs w:val="24"/>
              </w:rPr>
            </w:pPr>
            <w:r w:rsidRPr="005F77A6">
              <w:rPr>
                <w:rFonts w:ascii="宋体" w:hAnsi="宋体" w:hint="eastAsia"/>
                <w:bCs/>
                <w:sz w:val="24"/>
                <w:szCs w:val="24"/>
              </w:rPr>
              <w:t>合   计</w:t>
            </w:r>
          </w:p>
        </w:tc>
        <w:tc>
          <w:tcPr>
            <w:tcW w:w="19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4B05" w:rsidRPr="005F77A6" w:rsidRDefault="00A14B05" w:rsidP="00F74334">
            <w:pPr>
              <w:snapToGrid w:val="0"/>
              <w:spacing w:before="100" w:beforeAutospacing="1" w:after="100" w:afterAutospacing="1"/>
              <w:jc w:val="center"/>
              <w:rPr>
                <w:rFonts w:ascii="宋体" w:hAnsi="宋体"/>
                <w:w w:val="90"/>
                <w:sz w:val="24"/>
                <w:szCs w:val="24"/>
              </w:rPr>
            </w:pPr>
            <w:r>
              <w:rPr>
                <w:rFonts w:ascii="宋体" w:hAnsi="宋体" w:hint="eastAsia"/>
                <w:bCs/>
                <w:sz w:val="24"/>
                <w:szCs w:val="24"/>
              </w:rPr>
              <w:t>8</w:t>
            </w:r>
            <w:r w:rsidRPr="005F77A6">
              <w:rPr>
                <w:rFonts w:ascii="宋体" w:hAnsi="宋体" w:hint="eastAsia"/>
                <w:bCs/>
                <w:sz w:val="24"/>
                <w:szCs w:val="24"/>
              </w:rPr>
              <w:t>0</w:t>
            </w:r>
          </w:p>
        </w:tc>
      </w:tr>
    </w:tbl>
    <w:p w:rsidR="0060261D" w:rsidRDefault="008D5889">
      <w:pPr>
        <w:snapToGrid w:val="0"/>
        <w:spacing w:line="560" w:lineRule="exact"/>
        <w:ind w:firstLineChars="200" w:firstLine="602"/>
        <w:rPr>
          <w:rFonts w:ascii="黑体" w:eastAsia="黑体" w:hAnsi="黑体"/>
          <w:b/>
          <w:sz w:val="30"/>
          <w:szCs w:val="30"/>
        </w:rPr>
      </w:pPr>
      <w:r>
        <w:rPr>
          <w:rFonts w:ascii="黑体" w:eastAsia="黑体" w:hAnsi="黑体" w:hint="eastAsia"/>
          <w:b/>
          <w:sz w:val="30"/>
          <w:szCs w:val="30"/>
        </w:rPr>
        <w:t>十六、比赛组织与管理</w:t>
      </w:r>
    </w:p>
    <w:p w:rsidR="0060261D" w:rsidRDefault="008D5889">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根据</w:t>
      </w:r>
      <w:r w:rsidR="00CB4EDA">
        <w:rPr>
          <w:rFonts w:ascii="仿宋_GB2312" w:eastAsia="仿宋_GB2312" w:hAnsi="宋体" w:hint="eastAsia"/>
          <w:sz w:val="30"/>
          <w:szCs w:val="30"/>
        </w:rPr>
        <w:t>《</w:t>
      </w:r>
      <w:r>
        <w:rPr>
          <w:rFonts w:ascii="仿宋_GB2312" w:eastAsia="仿宋_GB2312" w:hAnsi="宋体" w:hint="eastAsia"/>
          <w:sz w:val="30"/>
          <w:szCs w:val="30"/>
        </w:rPr>
        <w:t>全国职业院校技能大赛组织机构与职能分工》，由申报单位牵头成立赛项执行委员会和赛项专家组，全面负责赛项整体策划。执委会和赛项专家组由行业、企业专家和院校代表共同组成。</w:t>
      </w:r>
    </w:p>
    <w:p w:rsidR="0060261D" w:rsidRDefault="008D5889" w:rsidP="00F648AE">
      <w:pPr>
        <w:snapToGrid w:val="0"/>
        <w:spacing w:line="560" w:lineRule="exact"/>
        <w:ind w:firstLineChars="200" w:firstLine="602"/>
        <w:outlineLvl w:val="0"/>
        <w:rPr>
          <w:rFonts w:ascii="仿宋_GB2312" w:eastAsia="仿宋_GB2312" w:hAnsi="宋体"/>
          <w:b/>
          <w:kern w:val="0"/>
          <w:sz w:val="30"/>
          <w:szCs w:val="30"/>
        </w:rPr>
      </w:pPr>
      <w:r>
        <w:rPr>
          <w:rFonts w:ascii="仿宋_GB2312" w:eastAsia="仿宋_GB2312" w:hAnsi="宋体" w:hint="eastAsia"/>
          <w:b/>
          <w:kern w:val="0"/>
          <w:sz w:val="30"/>
          <w:szCs w:val="30"/>
        </w:rPr>
        <w:t>（一）赛项组织机构</w:t>
      </w:r>
    </w:p>
    <w:p w:rsidR="0060261D" w:rsidRDefault="008D5889">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1.赛项执行委员会</w:t>
      </w:r>
    </w:p>
    <w:p w:rsidR="0060261D" w:rsidRDefault="008D5889">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各赛项执行委员会全面负责本赛项的筹备与实施工作，接受大赛执委会领导，接受赛项所在分赛区执委会的协调和指导。赛项执委会的主要职责包括：领导、协调赛项专家组和赛项承办院校开展本赛项的组织工作，管理赛项经费，选荐赛项专家组人员及赛项裁判与仲裁人员等。</w:t>
      </w:r>
    </w:p>
    <w:p w:rsidR="0060261D" w:rsidRDefault="008D5889" w:rsidP="00735305">
      <w:pPr>
        <w:adjustRightInd w:val="0"/>
        <w:snapToGrid w:val="0"/>
        <w:spacing w:line="560" w:lineRule="exact"/>
        <w:ind w:firstLineChars="200" w:firstLine="600"/>
        <w:outlineLvl w:val="0"/>
        <w:rPr>
          <w:rFonts w:ascii="仿宋_GB2312" w:eastAsia="仿宋_GB2312" w:hAnsi="宋体"/>
          <w:sz w:val="30"/>
          <w:szCs w:val="30"/>
        </w:rPr>
      </w:pPr>
      <w:r>
        <w:rPr>
          <w:rFonts w:ascii="仿宋_GB2312" w:eastAsia="仿宋_GB2312" w:hAnsi="宋体" w:hint="eastAsia"/>
          <w:sz w:val="30"/>
          <w:szCs w:val="30"/>
        </w:rPr>
        <w:t>2.赛项专家组</w:t>
      </w:r>
    </w:p>
    <w:p w:rsidR="0060261D" w:rsidRDefault="008D5889">
      <w:pPr>
        <w:tabs>
          <w:tab w:val="left" w:pos="3396"/>
        </w:tabs>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赛项专家组在赛项执委会领导下开展工作，负责本赛项技术文件编撰、赛题设计、赛场设计、设备拟定、赛事咨询、技术评点、赛事成果转化、赛项裁判人员培训、赛项说明会组织等竞赛技术工作；同时负责赛项展示体验及宣传方案设计。</w:t>
      </w:r>
    </w:p>
    <w:p w:rsidR="0060261D" w:rsidRDefault="008D5889" w:rsidP="00735305">
      <w:pPr>
        <w:adjustRightInd w:val="0"/>
        <w:snapToGrid w:val="0"/>
        <w:spacing w:line="560" w:lineRule="exact"/>
        <w:ind w:firstLineChars="200" w:firstLine="600"/>
        <w:outlineLvl w:val="0"/>
        <w:rPr>
          <w:rFonts w:ascii="仿宋_GB2312" w:eastAsia="仿宋_GB2312" w:hAnsi="宋体"/>
          <w:sz w:val="30"/>
          <w:szCs w:val="30"/>
        </w:rPr>
      </w:pPr>
      <w:r>
        <w:rPr>
          <w:rFonts w:ascii="仿宋_GB2312" w:eastAsia="仿宋_GB2312" w:hAnsi="宋体" w:hint="eastAsia"/>
          <w:sz w:val="30"/>
          <w:szCs w:val="30"/>
        </w:rPr>
        <w:t>3.赛项承办院校</w:t>
      </w:r>
    </w:p>
    <w:p w:rsidR="0060261D" w:rsidRDefault="008D5889">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赛项承办院校在赛项执委会领导下，负责承办赛项的具体保</w:t>
      </w:r>
      <w:r>
        <w:rPr>
          <w:rFonts w:ascii="仿宋_GB2312" w:eastAsia="仿宋_GB2312" w:hAnsi="宋体" w:hint="eastAsia"/>
          <w:sz w:val="30"/>
          <w:szCs w:val="30"/>
        </w:rPr>
        <w:lastRenderedPageBreak/>
        <w:t>障实施工作，主要职责包括：按照赛项技术方案要求落实比赛场地及基础设施，赛项宣传，组织开展各项赛期活动，参赛人员接待，比赛过程文件存档等工作，赛务人员及服务志愿者的组织，赛场秩序维持及安全保障，赛后搜集整理大赛影像文字资料上报大赛执委会等。赛项承办院校按照赛项预算执行各项支出。承办院校人员不得参与所承办赛项的赛题设计和裁判工作。</w:t>
      </w:r>
    </w:p>
    <w:p w:rsidR="0060261D" w:rsidRDefault="008D5889" w:rsidP="00F648AE">
      <w:pPr>
        <w:adjustRightInd w:val="0"/>
        <w:snapToGrid w:val="0"/>
        <w:spacing w:line="560" w:lineRule="exact"/>
        <w:ind w:firstLineChars="200" w:firstLine="602"/>
        <w:outlineLvl w:val="0"/>
        <w:rPr>
          <w:rFonts w:ascii="仿宋_GB2312" w:eastAsia="仿宋_GB2312" w:hAnsi="宋体"/>
          <w:b/>
          <w:sz w:val="30"/>
          <w:szCs w:val="30"/>
        </w:rPr>
      </w:pPr>
      <w:r>
        <w:rPr>
          <w:rFonts w:ascii="仿宋_GB2312" w:eastAsia="仿宋_GB2312" w:hAnsi="宋体" w:hint="eastAsia"/>
          <w:b/>
          <w:sz w:val="30"/>
          <w:szCs w:val="30"/>
        </w:rPr>
        <w:t>（二）赛项设备与设施管理</w:t>
      </w:r>
    </w:p>
    <w:p w:rsidR="0060261D" w:rsidRDefault="008D5889">
      <w:pPr>
        <w:snapToGrid w:val="0"/>
        <w:spacing w:line="56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根据</w:t>
      </w:r>
      <w:r w:rsidR="00CB4EDA">
        <w:rPr>
          <w:rFonts w:ascii="仿宋_GB2312" w:eastAsia="仿宋_GB2312" w:hAnsi="宋体" w:hint="eastAsia"/>
          <w:kern w:val="0"/>
          <w:sz w:val="30"/>
          <w:szCs w:val="30"/>
        </w:rPr>
        <w:t>《</w:t>
      </w:r>
      <w:r>
        <w:rPr>
          <w:rFonts w:ascii="仿宋_GB2312" w:eastAsia="仿宋_GB2312" w:hAnsi="宋体" w:hint="eastAsia"/>
          <w:kern w:val="0"/>
          <w:sz w:val="30"/>
          <w:szCs w:val="30"/>
        </w:rPr>
        <w:t>全国职业院校技能大赛赛项设备与设施管理办法》：</w:t>
      </w:r>
    </w:p>
    <w:p w:rsidR="0060261D" w:rsidRDefault="008D5889" w:rsidP="00735305">
      <w:pPr>
        <w:spacing w:line="560" w:lineRule="exact"/>
        <w:ind w:firstLineChars="200" w:firstLine="600"/>
        <w:outlineLvl w:val="0"/>
        <w:rPr>
          <w:rFonts w:ascii="仿宋_GB2312" w:eastAsia="仿宋_GB2312" w:hAnsi="宋体"/>
          <w:sz w:val="30"/>
          <w:szCs w:val="30"/>
        </w:rPr>
      </w:pPr>
      <w:r>
        <w:rPr>
          <w:rFonts w:ascii="仿宋_GB2312" w:eastAsia="仿宋_GB2312" w:hAnsi="宋体" w:hint="eastAsia"/>
          <w:kern w:val="0"/>
          <w:sz w:val="30"/>
          <w:szCs w:val="30"/>
        </w:rPr>
        <w:t>1.</w:t>
      </w:r>
      <w:r>
        <w:rPr>
          <w:rFonts w:ascii="仿宋_GB2312" w:eastAsia="仿宋_GB2312" w:hAnsi="宋体" w:hint="eastAsia"/>
          <w:sz w:val="30"/>
          <w:szCs w:val="30"/>
        </w:rPr>
        <w:t>赛场布置</w:t>
      </w:r>
    </w:p>
    <w:p w:rsidR="0060261D" w:rsidRDefault="008D588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（1）赛场应进行周密设计，绘制满足赛事管理、引导、指示要求的平面图。竞赛举行期间，应在竞赛场所、人员密集的地方张贴。</w:t>
      </w:r>
    </w:p>
    <w:p w:rsidR="0060261D" w:rsidRDefault="008D588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（2）赛场平面图上应标明安全出口、消防通道、警戒区、紧急事件发生时的疏散通道。</w:t>
      </w:r>
    </w:p>
    <w:p w:rsidR="0060261D" w:rsidRDefault="008D588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（3）赛场的标注、标识应进行统一设计，按规定使用大赛的标注、标识。赛场各功能区域、赛位等应具有清晰的标注与标识。</w:t>
      </w:r>
    </w:p>
    <w:p w:rsidR="0060261D" w:rsidRDefault="008D588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（4）赛位上应张贴各种设备的安全文明生产操作规程。</w:t>
      </w:r>
    </w:p>
    <w:p w:rsidR="0060261D" w:rsidRDefault="008D5889" w:rsidP="00735305">
      <w:pPr>
        <w:snapToGrid w:val="0"/>
        <w:spacing w:line="560" w:lineRule="exact"/>
        <w:ind w:firstLineChars="200" w:firstLine="600"/>
        <w:outlineLvl w:val="0"/>
        <w:rPr>
          <w:rFonts w:ascii="仿宋_GB2312" w:eastAsia="仿宋_GB2312" w:hAnsi="宋体"/>
          <w:kern w:val="0"/>
          <w:sz w:val="30"/>
          <w:szCs w:val="30"/>
        </w:rPr>
      </w:pPr>
      <w:r>
        <w:rPr>
          <w:rFonts w:ascii="仿宋_GB2312" w:eastAsia="仿宋_GB2312" w:hAnsi="宋体" w:hint="eastAsia"/>
          <w:sz w:val="30"/>
          <w:szCs w:val="30"/>
        </w:rPr>
        <w:t>2.</w:t>
      </w:r>
      <w:r>
        <w:rPr>
          <w:rFonts w:ascii="仿宋_GB2312" w:eastAsia="仿宋_GB2312" w:hAnsi="宋体" w:hint="eastAsia"/>
          <w:kern w:val="0"/>
          <w:sz w:val="30"/>
          <w:szCs w:val="30"/>
        </w:rPr>
        <w:t>赛场管理</w:t>
      </w:r>
    </w:p>
    <w:p w:rsidR="0060261D" w:rsidRDefault="008D588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在确保竞赛选手不受干扰的前提下，全面开放赛场，吸引社会各界人士到场观赛，提升技能大赛的关注度和影响力。赛场选手竞赛的核心区域，应指定参观路线、规定停留时间，安排专职人员进行管控与疏导。</w:t>
      </w:r>
    </w:p>
    <w:p w:rsidR="0060261D" w:rsidRDefault="008D588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（2）卫生间、医疗、维修服务、生活补给站和垃圾分类回</w:t>
      </w:r>
      <w:r>
        <w:rPr>
          <w:rFonts w:ascii="仿宋_GB2312" w:eastAsia="仿宋_GB2312" w:hAnsi="宋体" w:hint="eastAsia"/>
          <w:sz w:val="30"/>
          <w:szCs w:val="30"/>
        </w:rPr>
        <w:lastRenderedPageBreak/>
        <w:t>收点都在警戒线范围内，以确保大赛在相对安全的环境内进行，杜绝发生选手与外界交换信息、串通作弊的情形。</w:t>
      </w:r>
    </w:p>
    <w:p w:rsidR="0060261D" w:rsidRDefault="008D588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（3）设置安全通道和警戒线，确保进入赛场的大赛参观、采访、视察的人员限定在安全区域内活动，以保证大赛安全有序进行。</w:t>
      </w:r>
    </w:p>
    <w:p w:rsidR="0060261D" w:rsidRDefault="008D5889" w:rsidP="00735305">
      <w:pPr>
        <w:spacing w:line="560" w:lineRule="exact"/>
        <w:ind w:firstLineChars="200" w:firstLine="600"/>
        <w:outlineLvl w:val="0"/>
        <w:rPr>
          <w:rFonts w:ascii="仿宋_GB2312" w:eastAsia="仿宋_GB2312" w:hAnsi="宋体"/>
          <w:sz w:val="30"/>
          <w:szCs w:val="30"/>
        </w:rPr>
      </w:pPr>
      <w:r>
        <w:rPr>
          <w:rFonts w:ascii="仿宋_GB2312" w:eastAsia="仿宋_GB2312" w:hAnsi="宋体" w:hint="eastAsia"/>
          <w:sz w:val="30"/>
          <w:szCs w:val="30"/>
        </w:rPr>
        <w:t>3.赛项保障</w:t>
      </w:r>
    </w:p>
    <w:p w:rsidR="0060261D" w:rsidRDefault="008D588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（1）建立完善的赛项保障组织管理机制，做到各竞赛单元均有专人负责指挥和协调，确保大赛有序进行。</w:t>
      </w:r>
    </w:p>
    <w:p w:rsidR="0060261D" w:rsidRDefault="008D588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（2）设置生活保障组，为竞赛选手与裁判提供相应的生活服务和后勤保障。</w:t>
      </w:r>
    </w:p>
    <w:p w:rsidR="0060261D" w:rsidRDefault="008D588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（3）设置技术保障组，为竞赛设备、软件与竞赛设施提供保养、维修等服务，保障设备的完好性和正常使用，保障设备配件与操作工具的及时供应。</w:t>
      </w:r>
    </w:p>
    <w:p w:rsidR="0060261D" w:rsidRDefault="008D588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（4）设置医疗保障服务站，提供可能发生的急救、伤口处理等应急服务。</w:t>
      </w:r>
    </w:p>
    <w:p w:rsidR="0060261D" w:rsidRDefault="008D588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（5）设置外围安保组，对赛场核心区域的外围进行警戒与引导服务。</w:t>
      </w:r>
    </w:p>
    <w:p w:rsidR="0060261D" w:rsidRDefault="008D5889" w:rsidP="00735305">
      <w:pPr>
        <w:spacing w:line="560" w:lineRule="exact"/>
        <w:ind w:firstLineChars="200" w:firstLine="600"/>
        <w:outlineLvl w:val="0"/>
        <w:rPr>
          <w:rFonts w:ascii="仿宋_GB2312" w:eastAsia="仿宋_GB2312" w:hAnsi="宋体"/>
          <w:sz w:val="30"/>
          <w:szCs w:val="30"/>
        </w:rPr>
      </w:pPr>
      <w:r>
        <w:rPr>
          <w:rFonts w:ascii="仿宋_GB2312" w:eastAsia="仿宋_GB2312" w:hAnsi="宋体" w:hint="eastAsia"/>
          <w:sz w:val="30"/>
          <w:szCs w:val="30"/>
        </w:rPr>
        <w:t>4.监督与执行</w:t>
      </w:r>
    </w:p>
    <w:p w:rsidR="0060261D" w:rsidRDefault="008D588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（1）各赛项应制定详细的赛场建设方案和建设进度表，并遵照执行。</w:t>
      </w:r>
    </w:p>
    <w:p w:rsidR="0060261D" w:rsidRDefault="008D588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（2）赛项专家组应根据已制定的建设方案和进度进行检查，确保在比赛前建设完成。</w:t>
      </w:r>
    </w:p>
    <w:p w:rsidR="0060261D" w:rsidRDefault="008D588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（3）在正式比赛前一周，赛项专家组会同承办方对赛场建设结果进行验收与查漏。</w:t>
      </w:r>
    </w:p>
    <w:p w:rsidR="0060261D" w:rsidRDefault="008D588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（4）赛场设备、设施、环境应进行赛前测试和试运行，确保赛项设备设施完好完善。</w:t>
      </w:r>
    </w:p>
    <w:p w:rsidR="0060261D" w:rsidRDefault="008D588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（5）赛场验收：正式比赛前，专家组会同承办方应根据建设方案对赛场进行验收。并在验收报告上签字确认。经验收后的赛场应禁止无关人员出入。</w:t>
      </w:r>
    </w:p>
    <w:p w:rsidR="0060261D" w:rsidRDefault="008D5889" w:rsidP="00F648AE">
      <w:pPr>
        <w:spacing w:line="560" w:lineRule="exact"/>
        <w:ind w:firstLineChars="200" w:firstLine="602"/>
        <w:outlineLvl w:val="0"/>
        <w:rPr>
          <w:rFonts w:ascii="仿宋_GB2312" w:eastAsia="仿宋_GB2312" w:hAnsi="宋体"/>
          <w:b/>
          <w:sz w:val="30"/>
          <w:szCs w:val="30"/>
        </w:rPr>
      </w:pPr>
      <w:r>
        <w:rPr>
          <w:rFonts w:ascii="仿宋_GB2312" w:eastAsia="仿宋_GB2312" w:hAnsi="宋体" w:hint="eastAsia"/>
          <w:b/>
          <w:sz w:val="30"/>
          <w:szCs w:val="30"/>
        </w:rPr>
        <w:t>（三）安全措施</w:t>
      </w:r>
    </w:p>
    <w:p w:rsidR="0060261D" w:rsidRDefault="008D588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1.各赛项应根据赛项具体特点做好安全事故应急预案。</w:t>
      </w:r>
    </w:p>
    <w:p w:rsidR="0060261D" w:rsidRDefault="008D588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赛前应组织安保人员进行培训，提前进行安全教育和演习，使安保人员熟悉大赛的安全预案，明确各自的分工和职责。督促各部门检查消防设施，做好安全保卫工作，防止火灾、盗窃现象发生，要按时关窗锁门，确保大赛期间赛场财产的安全。</w:t>
      </w:r>
    </w:p>
    <w:p w:rsidR="0060261D" w:rsidRDefault="008D588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3.竞赛过程中如若发生安全事故，应立即报告现场总指挥，同时启动事故处理应急预案，各类人员按照分工各尽其责，立即展开现场抢救和组织人员疏散，最大限度地减少人员伤害及财产损失。</w:t>
      </w:r>
    </w:p>
    <w:p w:rsidR="0060261D" w:rsidRDefault="008D588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4.竞赛结束时，要及时进行安全检查，重点做好防火、防盗以及电气、设备的安全检查，防止因疏忽而发生事故。</w:t>
      </w:r>
    </w:p>
    <w:p w:rsidR="0060261D" w:rsidRDefault="008D5889" w:rsidP="00F648AE">
      <w:pPr>
        <w:spacing w:line="560" w:lineRule="exact"/>
        <w:ind w:firstLineChars="200" w:firstLine="602"/>
        <w:outlineLvl w:val="0"/>
        <w:rPr>
          <w:rFonts w:ascii="仿宋_GB2312" w:eastAsia="仿宋_GB2312" w:hAnsi="宋体"/>
          <w:b/>
          <w:sz w:val="30"/>
          <w:szCs w:val="30"/>
        </w:rPr>
      </w:pPr>
      <w:r>
        <w:rPr>
          <w:rFonts w:ascii="仿宋_GB2312" w:eastAsia="仿宋_GB2312" w:hAnsi="宋体" w:hint="eastAsia"/>
          <w:b/>
          <w:sz w:val="30"/>
          <w:szCs w:val="30"/>
        </w:rPr>
        <w:t>（四）监督与仲裁</w:t>
      </w:r>
    </w:p>
    <w:p w:rsidR="0060261D" w:rsidRDefault="008D5889">
      <w:pPr>
        <w:snapToGrid w:val="0"/>
        <w:spacing w:line="56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根据</w:t>
      </w:r>
      <w:r w:rsidR="00CB4EDA">
        <w:rPr>
          <w:rFonts w:ascii="仿宋_GB2312" w:eastAsia="仿宋_GB2312" w:hAnsi="宋体" w:hint="eastAsia"/>
          <w:kern w:val="0"/>
          <w:sz w:val="30"/>
          <w:szCs w:val="30"/>
        </w:rPr>
        <w:t>《</w:t>
      </w:r>
      <w:r>
        <w:rPr>
          <w:rFonts w:ascii="仿宋_GB2312" w:eastAsia="仿宋_GB2312" w:hAnsi="宋体" w:hint="eastAsia"/>
          <w:kern w:val="0"/>
          <w:sz w:val="30"/>
          <w:szCs w:val="30"/>
        </w:rPr>
        <w:t>全国职业院校技能大赛赛项监督与仲裁管理办法》：</w:t>
      </w:r>
    </w:p>
    <w:p w:rsidR="0060261D" w:rsidRDefault="008D5889" w:rsidP="00735305">
      <w:pPr>
        <w:snapToGrid w:val="0"/>
        <w:spacing w:line="560" w:lineRule="exact"/>
        <w:ind w:firstLineChars="200" w:firstLine="600"/>
        <w:outlineLvl w:val="0"/>
        <w:rPr>
          <w:rFonts w:ascii="仿宋_GB2312" w:eastAsia="仿宋_GB2312" w:hAnsi="宋体"/>
          <w:kern w:val="0"/>
          <w:sz w:val="30"/>
          <w:szCs w:val="30"/>
        </w:rPr>
      </w:pPr>
      <w:r>
        <w:rPr>
          <w:rFonts w:ascii="仿宋_GB2312" w:eastAsia="仿宋_GB2312" w:hAnsi="宋体" w:hint="eastAsia"/>
          <w:kern w:val="0"/>
          <w:sz w:val="30"/>
          <w:szCs w:val="30"/>
        </w:rPr>
        <w:t>1.赛项监督</w:t>
      </w:r>
    </w:p>
    <w:p w:rsidR="0060261D" w:rsidRDefault="008D5889">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（1）监督组由大赛执委会指派，在大赛执委会领导下，负责竞赛筹备与组织工作实施全程现场监督。监督组实行组长负责制。</w:t>
      </w:r>
    </w:p>
    <w:p w:rsidR="0060261D" w:rsidRDefault="008D5889">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（2）监督组的监督内容包括赛项竞赛场地和设施的部署、</w:t>
      </w:r>
      <w:r>
        <w:rPr>
          <w:rFonts w:ascii="仿宋_GB2312" w:eastAsia="仿宋_GB2312" w:hAnsi="宋体" w:hint="eastAsia"/>
          <w:sz w:val="30"/>
          <w:szCs w:val="30"/>
        </w:rPr>
        <w:lastRenderedPageBreak/>
        <w:t>选手抽签、裁判培训、竞赛组织、成绩评判及汇总、成绩发布、申诉</w:t>
      </w:r>
      <w:r>
        <w:rPr>
          <w:rFonts w:ascii="仿宋_GB2312" w:eastAsia="仿宋_GB2312" w:hAnsi="宋体" w:hint="eastAsia"/>
          <w:bCs/>
          <w:sz w:val="30"/>
          <w:szCs w:val="30"/>
        </w:rPr>
        <w:t>仲裁、成绩复核等</w:t>
      </w:r>
      <w:r>
        <w:rPr>
          <w:rFonts w:ascii="仿宋_GB2312" w:eastAsia="仿宋_GB2312" w:hAnsi="宋体" w:hint="eastAsia"/>
          <w:sz w:val="30"/>
          <w:szCs w:val="30"/>
        </w:rPr>
        <w:t>。</w:t>
      </w:r>
    </w:p>
    <w:p w:rsidR="0060261D" w:rsidRDefault="008D5889">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（3）监督组对竞赛过程中明显违规现象，应及时向竞赛组织方提出改正建议，同时采取必要技术手段，留取监督的过程资料。赛事结束后，向全国大赛执委会提报监督工作报告。</w:t>
      </w:r>
    </w:p>
    <w:p w:rsidR="0060261D" w:rsidRDefault="008D5889">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（4）监督组不参与具体的赛事组织活动。</w:t>
      </w:r>
    </w:p>
    <w:p w:rsidR="0060261D" w:rsidRDefault="008D5889" w:rsidP="00735305">
      <w:pPr>
        <w:snapToGrid w:val="0"/>
        <w:spacing w:line="560" w:lineRule="exact"/>
        <w:ind w:firstLineChars="200" w:firstLine="600"/>
        <w:outlineLvl w:val="0"/>
        <w:rPr>
          <w:rFonts w:ascii="仿宋_GB2312" w:eastAsia="仿宋_GB2312" w:hAnsi="宋体"/>
          <w:kern w:val="0"/>
          <w:sz w:val="30"/>
          <w:szCs w:val="30"/>
        </w:rPr>
      </w:pPr>
      <w:r>
        <w:rPr>
          <w:rFonts w:ascii="仿宋_GB2312" w:eastAsia="仿宋_GB2312" w:hAnsi="宋体" w:hint="eastAsia"/>
          <w:kern w:val="0"/>
          <w:sz w:val="30"/>
          <w:szCs w:val="30"/>
        </w:rPr>
        <w:t>2.申诉与仲裁</w:t>
      </w:r>
    </w:p>
    <w:p w:rsidR="0060261D" w:rsidRDefault="008D5889">
      <w:pPr>
        <w:snapToGrid w:val="0"/>
        <w:spacing w:line="560" w:lineRule="exact"/>
        <w:ind w:firstLineChars="200" w:firstLine="600"/>
        <w:rPr>
          <w:rFonts w:ascii="仿宋_GB2312" w:eastAsia="仿宋_GB2312" w:hAnsi="宋体"/>
          <w:kern w:val="0"/>
          <w:sz w:val="30"/>
          <w:szCs w:val="30"/>
        </w:rPr>
      </w:pPr>
      <w:r>
        <w:rPr>
          <w:rFonts w:ascii="仿宋_GB2312" w:eastAsia="仿宋_GB2312" w:hAnsi="宋体" w:hint="eastAsia"/>
          <w:sz w:val="30"/>
          <w:szCs w:val="30"/>
        </w:rPr>
        <w:t>（1）</w:t>
      </w:r>
      <w:r>
        <w:rPr>
          <w:rFonts w:ascii="仿宋_GB2312" w:eastAsia="仿宋_GB2312" w:hAnsi="宋体" w:hint="eastAsia"/>
          <w:kern w:val="0"/>
          <w:sz w:val="30"/>
          <w:szCs w:val="30"/>
        </w:rPr>
        <w:t>根据</w:t>
      </w:r>
      <w:r w:rsidR="00CB4EDA">
        <w:rPr>
          <w:rFonts w:ascii="仿宋_GB2312" w:eastAsia="仿宋_GB2312" w:hAnsi="宋体" w:hint="eastAsia"/>
          <w:kern w:val="0"/>
          <w:sz w:val="30"/>
          <w:szCs w:val="30"/>
        </w:rPr>
        <w:t>《</w:t>
      </w:r>
      <w:r>
        <w:rPr>
          <w:rFonts w:ascii="仿宋_GB2312" w:eastAsia="仿宋_GB2312" w:hAnsi="宋体" w:hint="eastAsia"/>
          <w:kern w:val="0"/>
          <w:sz w:val="30"/>
          <w:szCs w:val="30"/>
        </w:rPr>
        <w:t>全国职业院校技能大赛赛项监督与仲裁管理办法》仲裁人员的条件和组成程序，成立仲裁工作组。</w:t>
      </w:r>
      <w:r>
        <w:rPr>
          <w:rFonts w:ascii="仿宋_GB2312" w:eastAsia="仿宋_GB2312" w:hAnsi="宋体" w:hint="eastAsia"/>
          <w:sz w:val="30"/>
          <w:szCs w:val="30"/>
        </w:rPr>
        <w:t>仲裁工作组在赛项执委会领导下开展工作，并对赛项执委会负责。</w:t>
      </w:r>
    </w:p>
    <w:p w:rsidR="0060261D" w:rsidRDefault="008D5889" w:rsidP="00735305">
      <w:pPr>
        <w:pStyle w:val="Style1"/>
        <w:tabs>
          <w:tab w:val="left" w:pos="709"/>
        </w:tabs>
        <w:adjustRightInd w:val="0"/>
        <w:snapToGrid w:val="0"/>
        <w:spacing w:line="560" w:lineRule="exact"/>
        <w:ind w:firstLine="600"/>
        <w:outlineLvl w:val="0"/>
        <w:rPr>
          <w:rFonts w:ascii="仿宋_GB2312" w:eastAsia="仿宋_GB2312" w:hAnsi="宋体"/>
          <w:sz w:val="30"/>
          <w:szCs w:val="30"/>
        </w:rPr>
      </w:pPr>
      <w:r>
        <w:rPr>
          <w:rFonts w:ascii="仿宋_GB2312" w:eastAsia="仿宋_GB2312" w:hAnsi="宋体" w:hint="eastAsia"/>
          <w:sz w:val="30"/>
          <w:szCs w:val="30"/>
        </w:rPr>
        <w:t>（2）仲裁人员的职责</w:t>
      </w:r>
    </w:p>
    <w:p w:rsidR="0060261D" w:rsidRDefault="008D5889">
      <w:pPr>
        <w:pStyle w:val="Style1"/>
        <w:tabs>
          <w:tab w:val="left" w:pos="709"/>
        </w:tabs>
        <w:adjustRightInd w:val="0"/>
        <w:snapToGrid w:val="0"/>
        <w:spacing w:line="560" w:lineRule="exact"/>
        <w:ind w:firstLine="600"/>
        <w:rPr>
          <w:rFonts w:ascii="仿宋_GB2312" w:eastAsia="仿宋_GB2312" w:hAnsi="宋体"/>
          <w:sz w:val="30"/>
          <w:szCs w:val="30"/>
        </w:rPr>
      </w:pPr>
      <w:r>
        <w:rPr>
          <w:rFonts w:ascii="仿宋_GB2312" w:eastAsia="仿宋_GB2312" w:hAnsi="宋体" w:hint="eastAsia"/>
          <w:sz w:val="30"/>
          <w:szCs w:val="30"/>
        </w:rPr>
        <w:t>①熟悉赛项的竞赛规程和规则。</w:t>
      </w:r>
    </w:p>
    <w:p w:rsidR="0060261D" w:rsidRDefault="008D5889">
      <w:pPr>
        <w:pStyle w:val="Style1"/>
        <w:tabs>
          <w:tab w:val="left" w:pos="709"/>
        </w:tabs>
        <w:adjustRightInd w:val="0"/>
        <w:snapToGrid w:val="0"/>
        <w:spacing w:line="560" w:lineRule="exact"/>
        <w:ind w:firstLine="600"/>
        <w:rPr>
          <w:rFonts w:ascii="仿宋_GB2312" w:eastAsia="仿宋_GB2312" w:hAnsi="宋体"/>
          <w:sz w:val="30"/>
          <w:szCs w:val="30"/>
        </w:rPr>
      </w:pPr>
      <w:r>
        <w:rPr>
          <w:rFonts w:ascii="仿宋_GB2312" w:eastAsia="仿宋_GB2312" w:hAnsi="宋体" w:hint="eastAsia"/>
          <w:sz w:val="30"/>
          <w:szCs w:val="30"/>
        </w:rPr>
        <w:t>②掌握本赛项的竞赛进展情况。</w:t>
      </w:r>
    </w:p>
    <w:p w:rsidR="0060261D" w:rsidRDefault="008D5889">
      <w:pPr>
        <w:pStyle w:val="Style1"/>
        <w:tabs>
          <w:tab w:val="left" w:pos="709"/>
        </w:tabs>
        <w:adjustRightInd w:val="0"/>
        <w:snapToGrid w:val="0"/>
        <w:spacing w:line="560" w:lineRule="exact"/>
        <w:ind w:firstLine="600"/>
        <w:rPr>
          <w:rFonts w:ascii="仿宋_GB2312" w:eastAsia="仿宋_GB2312" w:hAnsi="宋体"/>
          <w:sz w:val="30"/>
          <w:szCs w:val="30"/>
        </w:rPr>
      </w:pPr>
      <w:r>
        <w:rPr>
          <w:rFonts w:ascii="仿宋_GB2312" w:eastAsia="仿宋_GB2312" w:hAnsi="宋体" w:hint="eastAsia"/>
          <w:sz w:val="30"/>
          <w:szCs w:val="30"/>
        </w:rPr>
        <w:t>③受理各参赛队的书面申诉。</w:t>
      </w:r>
    </w:p>
    <w:p w:rsidR="0060261D" w:rsidRDefault="008D5889">
      <w:pPr>
        <w:pStyle w:val="Style1"/>
        <w:tabs>
          <w:tab w:val="left" w:pos="709"/>
        </w:tabs>
        <w:adjustRightInd w:val="0"/>
        <w:snapToGrid w:val="0"/>
        <w:spacing w:line="560" w:lineRule="exact"/>
        <w:ind w:firstLine="600"/>
        <w:rPr>
          <w:rFonts w:ascii="仿宋_GB2312" w:eastAsia="仿宋_GB2312" w:hAnsi="宋体"/>
          <w:sz w:val="30"/>
          <w:szCs w:val="30"/>
        </w:rPr>
      </w:pPr>
      <w:r>
        <w:rPr>
          <w:rFonts w:ascii="仿宋_GB2312" w:eastAsia="仿宋_GB2312" w:hAnsi="宋体" w:hint="eastAsia"/>
          <w:sz w:val="30"/>
          <w:szCs w:val="30"/>
        </w:rPr>
        <w:t>④对受理的申诉进行深入调查，做出客观、公正的集体仲裁。</w:t>
      </w:r>
    </w:p>
    <w:p w:rsidR="0060261D" w:rsidRDefault="008D5889">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3.申诉与仲裁的程序</w:t>
      </w:r>
    </w:p>
    <w:p w:rsidR="0060261D" w:rsidRDefault="008D5889">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 xml:space="preserve">（1）各参赛队对不符合赛项规程规定的仪器、设备、工装、材料、物件、计算机软硬件、竞赛使用工具、用品；竞赛执裁、赛场管理、竞赛成绩，以及工作人员的不规范行为等，可向赛项仲裁工作组提出申诉。 </w:t>
      </w:r>
    </w:p>
    <w:p w:rsidR="0060261D" w:rsidRDefault="008D5889">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（2）申诉主体为参赛队领队。</w:t>
      </w:r>
    </w:p>
    <w:p w:rsidR="0060261D" w:rsidRDefault="008D5889">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（3）申诉启动时，参赛队以该队领队亲笔签字同意的书面报告的形式递交赛项仲裁工作组。报告应对申诉事件的现象、发生时间、涉及人员、申诉依据等进行充分、实事求是的叙述。非</w:t>
      </w:r>
      <w:r>
        <w:rPr>
          <w:rFonts w:ascii="仿宋_GB2312" w:eastAsia="仿宋_GB2312" w:hAnsi="宋体" w:hint="eastAsia"/>
          <w:sz w:val="30"/>
          <w:szCs w:val="30"/>
        </w:rPr>
        <w:lastRenderedPageBreak/>
        <w:t xml:space="preserve">书面申诉不予受理。 </w:t>
      </w:r>
    </w:p>
    <w:p w:rsidR="0060261D" w:rsidRDefault="008D5889">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（4）提出申诉应在赛项比赛结束后2小时内提出。超过2小时不予受理。</w:t>
      </w:r>
    </w:p>
    <w:p w:rsidR="0060261D" w:rsidRDefault="008D5889">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5）赛项仲裁工作组在接到申诉报告后的2小时内组织复议，并及时将复议结果以书面形式告知申诉方。申诉方对复议结果仍有异议，可由省（市）领队向赛区仲裁委员会提出申诉。赛区仲裁委员会的仲裁结果为最终结果。</w:t>
      </w:r>
    </w:p>
    <w:p w:rsidR="0060261D" w:rsidRDefault="008D5889">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（6）申诉方不得以任何理由拒绝接收仲裁结果；不得以任何理由采取过激行为扰乱赛场秩序；仲裁结果由申诉人签收，不能代收；如在约定时间和地点申诉人离开，视为自行放弃申诉。</w:t>
      </w:r>
    </w:p>
    <w:p w:rsidR="0060261D" w:rsidRDefault="008D5889">
      <w:pPr>
        <w:snapToGrid w:val="0"/>
        <w:spacing w:line="560" w:lineRule="exact"/>
        <w:ind w:firstLineChars="200" w:firstLine="602"/>
        <w:outlineLvl w:val="0"/>
        <w:rPr>
          <w:rFonts w:ascii="黑体" w:eastAsia="黑体" w:hAnsi="黑体"/>
          <w:b/>
          <w:sz w:val="30"/>
          <w:szCs w:val="30"/>
        </w:rPr>
      </w:pPr>
      <w:r>
        <w:rPr>
          <w:rFonts w:ascii="黑体" w:eastAsia="黑体" w:hAnsi="黑体" w:hint="eastAsia"/>
          <w:b/>
          <w:sz w:val="30"/>
          <w:szCs w:val="30"/>
        </w:rPr>
        <w:t>十七、教学资源转化建设方案</w:t>
      </w:r>
    </w:p>
    <w:p w:rsidR="0060261D" w:rsidRDefault="008D5889">
      <w:pPr>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在大赛执委会的领导与监督下，赛后30日内向大赛执委会办公室提交资源转化方案，在半年内完成资源转化工作。</w:t>
      </w:r>
    </w:p>
    <w:p w:rsidR="0060261D" w:rsidRDefault="008D5889">
      <w:pPr>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（一）</w:t>
      </w:r>
      <w:r>
        <w:rPr>
          <w:rFonts w:ascii="仿宋_GB2312" w:eastAsia="仿宋_GB2312" w:hAnsi="宋体" w:hint="eastAsia"/>
          <w:sz w:val="30"/>
          <w:szCs w:val="30"/>
        </w:rPr>
        <w:t>赛项资源转化的内容包括本赛项竞赛全过程的各类资源。做到赛项资源转化成果应符合行业标准、契合课程标准、突出技能特色、展现竞赛优势，形成满足职业教育教学需求、体现先进教学模式、反映职业教育先进水平的共享性职业教育教学资源。</w:t>
      </w:r>
    </w:p>
    <w:p w:rsidR="0060261D" w:rsidRDefault="008D5889">
      <w:pPr>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（二）</w:t>
      </w:r>
      <w:r>
        <w:rPr>
          <w:rFonts w:ascii="仿宋_GB2312" w:eastAsia="仿宋_GB2312" w:hAnsi="宋体" w:hint="eastAsia"/>
          <w:sz w:val="30"/>
          <w:szCs w:val="30"/>
        </w:rPr>
        <w:t>本赛项资源转化成果包含基本资源和拓展资源，充分体现本赛项技能考核特点。</w:t>
      </w:r>
    </w:p>
    <w:p w:rsidR="0060261D" w:rsidRDefault="008D5889" w:rsidP="00735305">
      <w:pPr>
        <w:spacing w:line="560" w:lineRule="exact"/>
        <w:ind w:firstLineChars="200" w:firstLine="600"/>
        <w:outlineLvl w:val="0"/>
        <w:rPr>
          <w:rFonts w:ascii="仿宋_GB2312" w:eastAsia="仿宋_GB2312" w:hAnsi="宋体"/>
          <w:bCs/>
          <w:sz w:val="30"/>
          <w:szCs w:val="30"/>
        </w:rPr>
      </w:pPr>
      <w:r>
        <w:rPr>
          <w:rFonts w:ascii="仿宋_GB2312" w:eastAsia="仿宋_GB2312" w:hAnsi="宋体" w:hint="eastAsia"/>
          <w:bCs/>
          <w:sz w:val="30"/>
          <w:szCs w:val="30"/>
        </w:rPr>
        <w:t>1.可提供以下基本资源</w:t>
      </w:r>
    </w:p>
    <w:p w:rsidR="0060261D" w:rsidRDefault="008D5889">
      <w:pPr>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（1）向大赛执委会提供专家点评视频、优秀选手/指导教师访谈视频。</w:t>
      </w:r>
    </w:p>
    <w:p w:rsidR="0060261D" w:rsidRDefault="008D5889">
      <w:pPr>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（2）向大赛执委会提供竞赛过程的全套音视频素材。</w:t>
      </w:r>
    </w:p>
    <w:p w:rsidR="0060261D" w:rsidRDefault="008D5889" w:rsidP="00735305">
      <w:pPr>
        <w:spacing w:line="560" w:lineRule="exact"/>
        <w:ind w:firstLineChars="200" w:firstLine="600"/>
        <w:outlineLvl w:val="0"/>
        <w:rPr>
          <w:rFonts w:ascii="仿宋_GB2312" w:eastAsia="仿宋_GB2312" w:hAnsi="宋体"/>
          <w:bCs/>
          <w:sz w:val="30"/>
          <w:szCs w:val="30"/>
        </w:rPr>
      </w:pPr>
      <w:r>
        <w:rPr>
          <w:rFonts w:ascii="仿宋_GB2312" w:eastAsia="仿宋_GB2312" w:hAnsi="宋体" w:hint="eastAsia"/>
          <w:bCs/>
          <w:sz w:val="30"/>
          <w:szCs w:val="30"/>
        </w:rPr>
        <w:lastRenderedPageBreak/>
        <w:t>2.可提供以下拓展资源</w:t>
      </w:r>
    </w:p>
    <w:p w:rsidR="0060261D" w:rsidRDefault="008D5889">
      <w:pPr>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（1）针对赛项竞赛平台，组织行业专家、教师、企业工程师共同开发制作20～30种微课程，供参赛校教学使用。</w:t>
      </w:r>
    </w:p>
    <w:p w:rsidR="0060261D" w:rsidRDefault="008D5889">
      <w:pPr>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（2）搭建赛项教育云平台，主要包括资源共享、资源下载、技术交流、在线学习、题库建设等单元。</w:t>
      </w:r>
    </w:p>
    <w:p w:rsidR="0060261D" w:rsidRDefault="008D5889">
      <w:pPr>
        <w:spacing w:line="560" w:lineRule="exact"/>
        <w:ind w:firstLineChars="200" w:firstLine="600"/>
        <w:rPr>
          <w:rFonts w:ascii="仿宋_GB2312" w:eastAsia="仿宋_GB2312" w:hAnsi="宋体"/>
          <w:bCs/>
          <w:sz w:val="30"/>
          <w:szCs w:val="30"/>
        </w:rPr>
      </w:pPr>
      <w:r>
        <w:rPr>
          <w:rFonts w:ascii="仿宋_GB2312" w:eastAsia="仿宋_GB2312" w:hAnsi="宋体" w:hint="eastAsia"/>
          <w:sz w:val="30"/>
          <w:szCs w:val="30"/>
        </w:rPr>
        <w:t>（三）本赛项</w:t>
      </w:r>
      <w:r>
        <w:rPr>
          <w:rFonts w:ascii="仿宋_GB2312" w:eastAsia="仿宋_GB2312" w:hAnsi="宋体" w:hint="eastAsia"/>
          <w:bCs/>
          <w:sz w:val="30"/>
          <w:szCs w:val="30"/>
        </w:rPr>
        <w:t>所有</w:t>
      </w:r>
      <w:r>
        <w:rPr>
          <w:rFonts w:ascii="仿宋_GB2312" w:eastAsia="仿宋_GB2312" w:hAnsi="宋体" w:hint="eastAsia"/>
          <w:sz w:val="30"/>
          <w:szCs w:val="30"/>
        </w:rPr>
        <w:t>转化资源做到均符合《全国职业院校技能大赛赛项资源转化工作办法》中规定的各项技术标准。</w:t>
      </w:r>
    </w:p>
    <w:p w:rsidR="0060261D" w:rsidRDefault="008D5889">
      <w:pPr>
        <w:snapToGrid w:val="0"/>
        <w:spacing w:line="560" w:lineRule="exact"/>
        <w:ind w:firstLineChars="200" w:firstLine="600"/>
        <w:rPr>
          <w:rFonts w:ascii="仿宋_GB2312" w:eastAsia="仿宋_GB2312" w:hAnsi="宋体" w:cs="仿宋_GB2312"/>
          <w:kern w:val="0"/>
          <w:sz w:val="30"/>
          <w:szCs w:val="30"/>
        </w:rPr>
      </w:pPr>
      <w:r>
        <w:rPr>
          <w:rFonts w:ascii="仿宋_GB2312" w:eastAsia="仿宋_GB2312" w:hAnsi="宋体" w:hint="eastAsia"/>
          <w:bCs/>
          <w:sz w:val="30"/>
          <w:szCs w:val="30"/>
        </w:rPr>
        <w:t>（四）资源的使用与管理。赛项资源转化成果由大赛执委会统一实施，成熟的资源转化成果发布于全国大赛网络信息发布平台，供职业院校师生借鉴学习。</w:t>
      </w:r>
    </w:p>
    <w:p w:rsidR="0060261D" w:rsidRDefault="008D5889">
      <w:pPr>
        <w:snapToGrid w:val="0"/>
        <w:spacing w:line="560" w:lineRule="exact"/>
        <w:ind w:firstLineChars="200" w:firstLine="602"/>
        <w:rPr>
          <w:rFonts w:ascii="黑体" w:eastAsia="黑体" w:hAnsi="黑体"/>
          <w:b/>
          <w:sz w:val="30"/>
          <w:szCs w:val="30"/>
        </w:rPr>
      </w:pPr>
      <w:r>
        <w:rPr>
          <w:rFonts w:ascii="黑体" w:eastAsia="黑体" w:hAnsi="黑体" w:hint="eastAsia"/>
          <w:b/>
          <w:sz w:val="30"/>
          <w:szCs w:val="30"/>
        </w:rPr>
        <w:t>十八、筹备工作进度时间表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7"/>
        <w:gridCol w:w="5741"/>
      </w:tblGrid>
      <w:tr w:rsidR="0060261D">
        <w:trPr>
          <w:trHeight w:val="510"/>
          <w:jc w:val="center"/>
        </w:trPr>
        <w:tc>
          <w:tcPr>
            <w:tcW w:w="2787" w:type="dxa"/>
            <w:vAlign w:val="center"/>
          </w:tcPr>
          <w:p w:rsidR="0060261D" w:rsidRDefault="008D5889">
            <w:pPr>
              <w:jc w:val="center"/>
              <w:rPr>
                <w:rFonts w:ascii="宋体" w:hAnsi="宋体"/>
                <w:b/>
                <w:sz w:val="24"/>
                <w:szCs w:val="24"/>
              </w:rPr>
            </w:pPr>
            <w:r>
              <w:rPr>
                <w:rFonts w:ascii="宋体" w:hAnsi="宋体" w:hint="eastAsia"/>
                <w:b/>
                <w:sz w:val="24"/>
                <w:szCs w:val="24"/>
              </w:rPr>
              <w:t>时间段</w:t>
            </w:r>
          </w:p>
        </w:tc>
        <w:tc>
          <w:tcPr>
            <w:tcW w:w="5741" w:type="dxa"/>
            <w:vAlign w:val="center"/>
          </w:tcPr>
          <w:p w:rsidR="0060261D" w:rsidRDefault="008D5889">
            <w:pPr>
              <w:jc w:val="center"/>
              <w:rPr>
                <w:rFonts w:ascii="宋体" w:hAnsi="宋体"/>
                <w:b/>
                <w:sz w:val="24"/>
                <w:szCs w:val="24"/>
              </w:rPr>
            </w:pPr>
            <w:r>
              <w:rPr>
                <w:rFonts w:ascii="宋体" w:hAnsi="宋体" w:cs="楷体_GB2312" w:hint="eastAsia"/>
                <w:b/>
                <w:bCs/>
                <w:kern w:val="0"/>
                <w:sz w:val="24"/>
                <w:szCs w:val="24"/>
                <w:lang w:val="zh-CN"/>
              </w:rPr>
              <w:t>工作</w:t>
            </w:r>
            <w:r>
              <w:rPr>
                <w:rFonts w:ascii="宋体" w:hAnsi="宋体" w:hint="eastAsia"/>
                <w:b/>
                <w:sz w:val="24"/>
                <w:szCs w:val="24"/>
              </w:rPr>
              <w:t>内容</w:t>
            </w:r>
          </w:p>
        </w:tc>
      </w:tr>
      <w:tr w:rsidR="0060261D">
        <w:trPr>
          <w:trHeight w:val="510"/>
          <w:jc w:val="center"/>
        </w:trPr>
        <w:tc>
          <w:tcPr>
            <w:tcW w:w="2787" w:type="dxa"/>
            <w:vAlign w:val="center"/>
          </w:tcPr>
          <w:p w:rsidR="0060261D" w:rsidRDefault="008D5889">
            <w:pPr>
              <w:jc w:val="center"/>
              <w:rPr>
                <w:rFonts w:ascii="宋体" w:hAnsi="宋体"/>
                <w:sz w:val="24"/>
              </w:rPr>
            </w:pPr>
            <w:r>
              <w:rPr>
                <w:rFonts w:ascii="宋体" w:hAnsi="宋体" w:cs="楷体_GB2312" w:hint="eastAsia"/>
                <w:bCs/>
                <w:kern w:val="0"/>
                <w:sz w:val="24"/>
                <w:lang w:val="zh-CN"/>
              </w:rPr>
              <w:t>201</w:t>
            </w:r>
            <w:r>
              <w:rPr>
                <w:rFonts w:ascii="宋体" w:hAnsi="宋体" w:cs="楷体_GB2312" w:hint="eastAsia"/>
                <w:bCs/>
                <w:kern w:val="0"/>
                <w:sz w:val="24"/>
              </w:rPr>
              <w:t>7</w:t>
            </w:r>
            <w:r>
              <w:rPr>
                <w:rFonts w:ascii="宋体" w:hAnsi="宋体" w:cs="楷体_GB2312" w:hint="eastAsia"/>
                <w:bCs/>
                <w:kern w:val="0"/>
                <w:sz w:val="24"/>
                <w:lang w:val="zh-CN"/>
              </w:rPr>
              <w:t>年</w:t>
            </w:r>
            <w:r>
              <w:rPr>
                <w:rFonts w:ascii="宋体" w:hAnsi="宋体" w:cs="楷体_GB2312" w:hint="eastAsia"/>
                <w:bCs/>
                <w:kern w:val="0"/>
                <w:sz w:val="24"/>
              </w:rPr>
              <w:t>9</w:t>
            </w:r>
            <w:r>
              <w:rPr>
                <w:rFonts w:ascii="宋体" w:hAnsi="宋体" w:cs="楷体_GB2312" w:hint="eastAsia"/>
                <w:bCs/>
                <w:kern w:val="0"/>
                <w:sz w:val="24"/>
                <w:lang w:val="zh-CN"/>
              </w:rPr>
              <w:t>月</w:t>
            </w:r>
          </w:p>
        </w:tc>
        <w:tc>
          <w:tcPr>
            <w:tcW w:w="5741" w:type="dxa"/>
            <w:vAlign w:val="center"/>
          </w:tcPr>
          <w:p w:rsidR="0060261D" w:rsidRDefault="008D5889">
            <w:pPr>
              <w:autoSpaceDE w:val="0"/>
              <w:autoSpaceDN w:val="0"/>
              <w:adjustRightInd w:val="0"/>
              <w:rPr>
                <w:rFonts w:ascii="宋体" w:hAnsi="宋体" w:cs="楷体_GB2312"/>
                <w:bCs/>
                <w:kern w:val="0"/>
                <w:sz w:val="24"/>
                <w:lang w:val="zh-CN"/>
              </w:rPr>
            </w:pPr>
            <w:r>
              <w:rPr>
                <w:rFonts w:ascii="宋体" w:hAnsi="宋体" w:cs="楷体_GB2312" w:hint="eastAsia"/>
                <w:bCs/>
                <w:kern w:val="0"/>
                <w:sz w:val="24"/>
                <w:lang w:val="zh-CN"/>
              </w:rPr>
              <w:t>赛项专家组负责填报</w:t>
            </w:r>
            <w:r w:rsidR="00A734CE">
              <w:rPr>
                <w:rFonts w:ascii="宋体" w:hAnsi="宋体" w:cs="楷体_GB2312" w:hint="eastAsia"/>
                <w:bCs/>
                <w:kern w:val="0"/>
                <w:sz w:val="24"/>
                <w:lang w:val="zh-CN"/>
              </w:rPr>
              <w:t>2018</w:t>
            </w:r>
            <w:r>
              <w:rPr>
                <w:rFonts w:ascii="宋体" w:hAnsi="宋体" w:cs="楷体_GB2312" w:hint="eastAsia"/>
                <w:bCs/>
                <w:kern w:val="0"/>
                <w:sz w:val="24"/>
                <w:lang w:val="zh-CN"/>
              </w:rPr>
              <w:t>年全国职业院校技能大赛竞赛项目方案申报书，并上报大赛执委会。</w:t>
            </w:r>
          </w:p>
        </w:tc>
      </w:tr>
      <w:tr w:rsidR="0060261D">
        <w:trPr>
          <w:trHeight w:val="510"/>
          <w:jc w:val="center"/>
        </w:trPr>
        <w:tc>
          <w:tcPr>
            <w:tcW w:w="2787" w:type="dxa"/>
            <w:vAlign w:val="center"/>
          </w:tcPr>
          <w:p w:rsidR="0060261D" w:rsidRDefault="008D5889">
            <w:pPr>
              <w:jc w:val="center"/>
              <w:rPr>
                <w:rFonts w:ascii="宋体" w:hAnsi="宋体"/>
                <w:sz w:val="24"/>
              </w:rPr>
            </w:pPr>
            <w:r>
              <w:rPr>
                <w:rFonts w:ascii="宋体" w:hAnsi="宋体" w:cs="楷体_GB2312" w:hint="eastAsia"/>
                <w:bCs/>
                <w:kern w:val="0"/>
                <w:sz w:val="24"/>
                <w:lang w:val="zh-CN"/>
              </w:rPr>
              <w:t>201</w:t>
            </w:r>
            <w:r>
              <w:rPr>
                <w:rFonts w:ascii="宋体" w:hAnsi="宋体" w:cs="楷体_GB2312" w:hint="eastAsia"/>
                <w:bCs/>
                <w:kern w:val="0"/>
                <w:sz w:val="24"/>
              </w:rPr>
              <w:t>8</w:t>
            </w:r>
            <w:r>
              <w:rPr>
                <w:rFonts w:ascii="宋体" w:hAnsi="宋体" w:cs="楷体_GB2312" w:hint="eastAsia"/>
                <w:bCs/>
                <w:kern w:val="0"/>
                <w:sz w:val="24"/>
                <w:lang w:val="zh-CN"/>
              </w:rPr>
              <w:t>年1月</w:t>
            </w:r>
          </w:p>
        </w:tc>
        <w:tc>
          <w:tcPr>
            <w:tcW w:w="5741" w:type="dxa"/>
            <w:vAlign w:val="center"/>
          </w:tcPr>
          <w:p w:rsidR="0060261D" w:rsidRDefault="008D5889">
            <w:pPr>
              <w:rPr>
                <w:rFonts w:ascii="宋体" w:hAnsi="宋体"/>
                <w:sz w:val="24"/>
              </w:rPr>
            </w:pPr>
            <w:r>
              <w:rPr>
                <w:rFonts w:ascii="宋体" w:hAnsi="宋体" w:cs="楷体_GB2312" w:hint="eastAsia"/>
                <w:bCs/>
                <w:kern w:val="0"/>
                <w:sz w:val="24"/>
                <w:lang w:val="zh-CN"/>
              </w:rPr>
              <w:t>组织行业、企业专家和院校代表完成竞赛规程的完善修订工作，交由大赛执委会发布。</w:t>
            </w:r>
          </w:p>
        </w:tc>
      </w:tr>
      <w:tr w:rsidR="0060261D">
        <w:trPr>
          <w:trHeight w:val="510"/>
          <w:jc w:val="center"/>
        </w:trPr>
        <w:tc>
          <w:tcPr>
            <w:tcW w:w="2787" w:type="dxa"/>
            <w:vAlign w:val="center"/>
          </w:tcPr>
          <w:p w:rsidR="0060261D" w:rsidRDefault="008D5889">
            <w:pPr>
              <w:jc w:val="center"/>
              <w:rPr>
                <w:rFonts w:ascii="宋体" w:hAnsi="宋体"/>
                <w:sz w:val="24"/>
              </w:rPr>
            </w:pPr>
            <w:r>
              <w:rPr>
                <w:rFonts w:ascii="宋体" w:hAnsi="宋体" w:cs="楷体_GB2312" w:hint="eastAsia"/>
                <w:bCs/>
                <w:kern w:val="0"/>
                <w:sz w:val="24"/>
                <w:lang w:val="zh-CN"/>
              </w:rPr>
              <w:t>201</w:t>
            </w:r>
            <w:r>
              <w:rPr>
                <w:rFonts w:ascii="宋体" w:hAnsi="宋体" w:cs="楷体_GB2312" w:hint="eastAsia"/>
                <w:bCs/>
                <w:kern w:val="0"/>
                <w:sz w:val="24"/>
              </w:rPr>
              <w:t>8</w:t>
            </w:r>
            <w:r>
              <w:rPr>
                <w:rFonts w:ascii="宋体" w:hAnsi="宋体" w:cs="楷体_GB2312" w:hint="eastAsia"/>
                <w:bCs/>
                <w:kern w:val="0"/>
                <w:sz w:val="24"/>
                <w:lang w:val="zh-CN"/>
              </w:rPr>
              <w:t>年2月-4月</w:t>
            </w:r>
          </w:p>
        </w:tc>
        <w:tc>
          <w:tcPr>
            <w:tcW w:w="5741" w:type="dxa"/>
            <w:vAlign w:val="center"/>
          </w:tcPr>
          <w:p w:rsidR="0060261D" w:rsidRDefault="008D5889">
            <w:pPr>
              <w:autoSpaceDE w:val="0"/>
              <w:autoSpaceDN w:val="0"/>
              <w:adjustRightInd w:val="0"/>
              <w:rPr>
                <w:rFonts w:ascii="宋体" w:hAnsi="宋体" w:cs="楷体_GB2312"/>
                <w:bCs/>
                <w:kern w:val="0"/>
                <w:sz w:val="24"/>
                <w:lang w:val="zh-CN"/>
              </w:rPr>
            </w:pPr>
            <w:r>
              <w:rPr>
                <w:rFonts w:ascii="宋体" w:hAnsi="宋体" w:cs="楷体_GB2312" w:hint="eastAsia"/>
                <w:bCs/>
                <w:kern w:val="0"/>
                <w:sz w:val="24"/>
                <w:lang w:val="zh-CN"/>
              </w:rPr>
              <w:t>组建赛项技术工作团队，开展赛项准备和筹备工作；完成竞赛需要的设备与配套工具、耗材等准备工作。</w:t>
            </w:r>
          </w:p>
        </w:tc>
      </w:tr>
      <w:tr w:rsidR="0060261D">
        <w:trPr>
          <w:trHeight w:val="510"/>
          <w:jc w:val="center"/>
        </w:trPr>
        <w:tc>
          <w:tcPr>
            <w:tcW w:w="2787" w:type="dxa"/>
            <w:vAlign w:val="center"/>
          </w:tcPr>
          <w:p w:rsidR="0060261D" w:rsidRDefault="008D5889">
            <w:pPr>
              <w:jc w:val="center"/>
              <w:rPr>
                <w:rFonts w:ascii="宋体" w:hAnsi="宋体"/>
                <w:sz w:val="24"/>
              </w:rPr>
            </w:pPr>
            <w:r>
              <w:rPr>
                <w:rFonts w:ascii="宋体" w:hAnsi="宋体" w:cs="楷体_GB2312" w:hint="eastAsia"/>
                <w:bCs/>
                <w:kern w:val="0"/>
                <w:sz w:val="24"/>
                <w:lang w:val="zh-CN"/>
              </w:rPr>
              <w:t>201</w:t>
            </w:r>
            <w:r>
              <w:rPr>
                <w:rFonts w:ascii="宋体" w:hAnsi="宋体" w:cs="楷体_GB2312" w:hint="eastAsia"/>
                <w:bCs/>
                <w:kern w:val="0"/>
                <w:sz w:val="24"/>
              </w:rPr>
              <w:t>8</w:t>
            </w:r>
            <w:r>
              <w:rPr>
                <w:rFonts w:ascii="宋体" w:hAnsi="宋体" w:cs="楷体_GB2312" w:hint="eastAsia"/>
                <w:bCs/>
                <w:kern w:val="0"/>
                <w:sz w:val="24"/>
                <w:lang w:val="zh-CN"/>
              </w:rPr>
              <w:t>年4月上旬</w:t>
            </w:r>
          </w:p>
        </w:tc>
        <w:tc>
          <w:tcPr>
            <w:tcW w:w="5741" w:type="dxa"/>
            <w:vAlign w:val="center"/>
          </w:tcPr>
          <w:p w:rsidR="0060261D" w:rsidRDefault="008D5889">
            <w:pPr>
              <w:autoSpaceDE w:val="0"/>
              <w:autoSpaceDN w:val="0"/>
              <w:adjustRightInd w:val="0"/>
              <w:rPr>
                <w:rFonts w:ascii="宋体" w:hAnsi="宋体" w:cs="楷体_GB2312"/>
                <w:bCs/>
                <w:kern w:val="0"/>
                <w:sz w:val="24"/>
                <w:lang w:val="zh-CN"/>
              </w:rPr>
            </w:pPr>
            <w:r>
              <w:rPr>
                <w:rFonts w:ascii="宋体" w:hAnsi="宋体" w:cs="楷体_GB2312" w:hint="eastAsia"/>
                <w:bCs/>
                <w:kern w:val="0"/>
                <w:sz w:val="24"/>
                <w:lang w:val="zh-CN"/>
              </w:rPr>
              <w:t>赛项专家组组织专家编写赛项技术文件，包括题库和评分标准等，交由大赛执委会发布。</w:t>
            </w:r>
          </w:p>
        </w:tc>
      </w:tr>
      <w:tr w:rsidR="0060261D">
        <w:trPr>
          <w:trHeight w:val="510"/>
          <w:jc w:val="center"/>
        </w:trPr>
        <w:tc>
          <w:tcPr>
            <w:tcW w:w="2787" w:type="dxa"/>
            <w:vAlign w:val="center"/>
          </w:tcPr>
          <w:p w:rsidR="0060261D" w:rsidRDefault="008D5889">
            <w:pPr>
              <w:jc w:val="center"/>
              <w:rPr>
                <w:rFonts w:ascii="宋体" w:hAnsi="宋体"/>
                <w:sz w:val="24"/>
              </w:rPr>
            </w:pPr>
            <w:r>
              <w:rPr>
                <w:rFonts w:ascii="宋体" w:hAnsi="宋体" w:cs="楷体_GB2312" w:hint="eastAsia"/>
                <w:bCs/>
                <w:kern w:val="0"/>
                <w:sz w:val="24"/>
                <w:lang w:val="zh-CN"/>
              </w:rPr>
              <w:t>201</w:t>
            </w:r>
            <w:r>
              <w:rPr>
                <w:rFonts w:ascii="宋体" w:hAnsi="宋体" w:cs="楷体_GB2312" w:hint="eastAsia"/>
                <w:bCs/>
                <w:kern w:val="0"/>
                <w:sz w:val="24"/>
              </w:rPr>
              <w:t>8</w:t>
            </w:r>
            <w:r>
              <w:rPr>
                <w:rFonts w:ascii="宋体" w:hAnsi="宋体" w:cs="楷体_GB2312" w:hint="eastAsia"/>
                <w:bCs/>
                <w:kern w:val="0"/>
                <w:sz w:val="24"/>
                <w:lang w:val="zh-CN"/>
              </w:rPr>
              <w:t>年4月中旬</w:t>
            </w:r>
          </w:p>
        </w:tc>
        <w:tc>
          <w:tcPr>
            <w:tcW w:w="5741" w:type="dxa"/>
            <w:vAlign w:val="center"/>
          </w:tcPr>
          <w:p w:rsidR="0060261D" w:rsidRDefault="008D5889">
            <w:pPr>
              <w:rPr>
                <w:rFonts w:ascii="宋体" w:hAnsi="宋体"/>
                <w:sz w:val="24"/>
              </w:rPr>
            </w:pPr>
            <w:r>
              <w:rPr>
                <w:rFonts w:ascii="宋体" w:hAnsi="宋体" w:cs="楷体_GB2312" w:hint="eastAsia"/>
                <w:bCs/>
                <w:kern w:val="0"/>
                <w:sz w:val="24"/>
                <w:lang w:val="zh-CN"/>
              </w:rPr>
              <w:t>赛项执委会和赛项专家组负责组织召开赛项说明会，填写赛项说明会记录，报大赛执委会。</w:t>
            </w:r>
          </w:p>
        </w:tc>
      </w:tr>
      <w:tr w:rsidR="0060261D">
        <w:trPr>
          <w:trHeight w:val="510"/>
          <w:jc w:val="center"/>
        </w:trPr>
        <w:tc>
          <w:tcPr>
            <w:tcW w:w="2787" w:type="dxa"/>
            <w:vAlign w:val="center"/>
          </w:tcPr>
          <w:p w:rsidR="0060261D" w:rsidRDefault="008D5889">
            <w:pPr>
              <w:jc w:val="center"/>
              <w:rPr>
                <w:rFonts w:ascii="宋体" w:hAnsi="宋体"/>
                <w:sz w:val="24"/>
              </w:rPr>
            </w:pPr>
            <w:r>
              <w:rPr>
                <w:rFonts w:ascii="宋体" w:hAnsi="宋体" w:cs="楷体_GB2312" w:hint="eastAsia"/>
                <w:bCs/>
                <w:kern w:val="0"/>
                <w:sz w:val="24"/>
                <w:lang w:val="zh-CN"/>
              </w:rPr>
              <w:t>201</w:t>
            </w:r>
            <w:r>
              <w:rPr>
                <w:rFonts w:ascii="宋体" w:hAnsi="宋体" w:cs="楷体_GB2312" w:hint="eastAsia"/>
                <w:bCs/>
                <w:kern w:val="0"/>
                <w:sz w:val="24"/>
              </w:rPr>
              <w:t>8</w:t>
            </w:r>
            <w:r>
              <w:rPr>
                <w:rFonts w:ascii="宋体" w:hAnsi="宋体" w:cs="楷体_GB2312" w:hint="eastAsia"/>
                <w:bCs/>
                <w:kern w:val="0"/>
                <w:sz w:val="24"/>
                <w:lang w:val="zh-CN"/>
              </w:rPr>
              <w:t>年5月上旬</w:t>
            </w:r>
          </w:p>
        </w:tc>
        <w:tc>
          <w:tcPr>
            <w:tcW w:w="5741" w:type="dxa"/>
            <w:vAlign w:val="center"/>
          </w:tcPr>
          <w:p w:rsidR="0060261D" w:rsidRDefault="008D5889">
            <w:pPr>
              <w:autoSpaceDE w:val="0"/>
              <w:autoSpaceDN w:val="0"/>
              <w:adjustRightInd w:val="0"/>
              <w:rPr>
                <w:rFonts w:ascii="宋体" w:hAnsi="宋体" w:cs="楷体_GB2312"/>
                <w:bCs/>
                <w:kern w:val="0"/>
                <w:sz w:val="24"/>
                <w:lang w:val="zh-CN"/>
              </w:rPr>
            </w:pPr>
            <w:r>
              <w:rPr>
                <w:rFonts w:ascii="宋体" w:hAnsi="宋体" w:cs="楷体_GB2312" w:hint="eastAsia"/>
                <w:bCs/>
                <w:kern w:val="0"/>
                <w:sz w:val="24"/>
                <w:lang w:val="zh-CN"/>
              </w:rPr>
              <w:t>赛项执委会组建竞赛裁判团队，制定裁判培训计划；竞赛设备到达竞赛场地，并完成安装调试。</w:t>
            </w:r>
          </w:p>
        </w:tc>
      </w:tr>
      <w:tr w:rsidR="0060261D">
        <w:trPr>
          <w:trHeight w:val="510"/>
          <w:jc w:val="center"/>
        </w:trPr>
        <w:tc>
          <w:tcPr>
            <w:tcW w:w="2787" w:type="dxa"/>
            <w:vAlign w:val="center"/>
          </w:tcPr>
          <w:p w:rsidR="0060261D" w:rsidRDefault="008D5889">
            <w:pPr>
              <w:jc w:val="center"/>
              <w:rPr>
                <w:rFonts w:ascii="宋体" w:hAnsi="宋体"/>
                <w:sz w:val="24"/>
              </w:rPr>
            </w:pPr>
            <w:r>
              <w:rPr>
                <w:rFonts w:ascii="宋体" w:hAnsi="宋体" w:cs="楷体_GB2312" w:hint="eastAsia"/>
                <w:bCs/>
                <w:kern w:val="0"/>
                <w:sz w:val="24"/>
                <w:lang w:val="zh-CN"/>
              </w:rPr>
              <w:t>201</w:t>
            </w:r>
            <w:r>
              <w:rPr>
                <w:rFonts w:ascii="宋体" w:hAnsi="宋体" w:cs="楷体_GB2312" w:hint="eastAsia"/>
                <w:bCs/>
                <w:kern w:val="0"/>
                <w:sz w:val="24"/>
              </w:rPr>
              <w:t>8</w:t>
            </w:r>
            <w:r>
              <w:rPr>
                <w:rFonts w:ascii="宋体" w:hAnsi="宋体" w:cs="楷体_GB2312" w:hint="eastAsia"/>
                <w:bCs/>
                <w:kern w:val="0"/>
                <w:sz w:val="24"/>
                <w:lang w:val="zh-CN"/>
              </w:rPr>
              <w:t>年5月中旬</w:t>
            </w:r>
          </w:p>
        </w:tc>
        <w:tc>
          <w:tcPr>
            <w:tcW w:w="5741" w:type="dxa"/>
            <w:vAlign w:val="center"/>
          </w:tcPr>
          <w:p w:rsidR="0060261D" w:rsidRDefault="008D5889">
            <w:pPr>
              <w:autoSpaceDE w:val="0"/>
              <w:autoSpaceDN w:val="0"/>
              <w:adjustRightInd w:val="0"/>
              <w:rPr>
                <w:rFonts w:ascii="宋体" w:hAnsi="宋体" w:cs="楷体_GB2312"/>
                <w:bCs/>
                <w:kern w:val="0"/>
                <w:sz w:val="24"/>
                <w:lang w:val="zh-CN"/>
              </w:rPr>
            </w:pPr>
            <w:r>
              <w:rPr>
                <w:rFonts w:ascii="宋体" w:hAnsi="宋体" w:cs="楷体_GB2312" w:hint="eastAsia"/>
                <w:bCs/>
                <w:kern w:val="0"/>
                <w:sz w:val="24"/>
                <w:lang w:val="zh-CN"/>
              </w:rPr>
              <w:t>专家组到竞赛地点验收竞赛场地和竞赛设备，竞赛项目实施。</w:t>
            </w:r>
          </w:p>
        </w:tc>
      </w:tr>
      <w:tr w:rsidR="0060261D">
        <w:trPr>
          <w:trHeight w:val="510"/>
          <w:jc w:val="center"/>
        </w:trPr>
        <w:tc>
          <w:tcPr>
            <w:tcW w:w="2787" w:type="dxa"/>
            <w:vAlign w:val="center"/>
          </w:tcPr>
          <w:p w:rsidR="0060261D" w:rsidRDefault="008D5889">
            <w:pPr>
              <w:jc w:val="center"/>
              <w:rPr>
                <w:rFonts w:ascii="宋体" w:hAnsi="宋体"/>
                <w:sz w:val="24"/>
              </w:rPr>
            </w:pPr>
            <w:r>
              <w:rPr>
                <w:rFonts w:ascii="宋体" w:hAnsi="宋体" w:cs="楷体_GB2312" w:hint="eastAsia"/>
                <w:bCs/>
                <w:kern w:val="0"/>
                <w:sz w:val="24"/>
                <w:lang w:val="zh-CN"/>
              </w:rPr>
              <w:t>201</w:t>
            </w:r>
            <w:r>
              <w:rPr>
                <w:rFonts w:ascii="宋体" w:hAnsi="宋体" w:cs="楷体_GB2312" w:hint="eastAsia"/>
                <w:bCs/>
                <w:kern w:val="0"/>
                <w:sz w:val="24"/>
              </w:rPr>
              <w:t>8</w:t>
            </w:r>
            <w:r>
              <w:rPr>
                <w:rFonts w:ascii="宋体" w:hAnsi="宋体" w:cs="楷体_GB2312" w:hint="eastAsia"/>
                <w:bCs/>
                <w:kern w:val="0"/>
                <w:sz w:val="24"/>
                <w:lang w:val="zh-CN"/>
              </w:rPr>
              <w:t>年6月</w:t>
            </w:r>
          </w:p>
        </w:tc>
        <w:tc>
          <w:tcPr>
            <w:tcW w:w="5741" w:type="dxa"/>
            <w:vAlign w:val="center"/>
          </w:tcPr>
          <w:p w:rsidR="0060261D" w:rsidRDefault="008D5889">
            <w:pPr>
              <w:autoSpaceDE w:val="0"/>
              <w:autoSpaceDN w:val="0"/>
              <w:adjustRightInd w:val="0"/>
              <w:rPr>
                <w:rFonts w:ascii="宋体" w:hAnsi="宋体" w:cs="楷体_GB2312"/>
                <w:bCs/>
                <w:kern w:val="0"/>
                <w:sz w:val="24"/>
                <w:lang w:val="zh-CN"/>
              </w:rPr>
            </w:pPr>
            <w:r>
              <w:rPr>
                <w:rFonts w:ascii="宋体" w:hAnsi="宋体" w:cs="楷体_GB2312" w:hint="eastAsia"/>
                <w:bCs/>
                <w:kern w:val="0"/>
                <w:sz w:val="24"/>
                <w:lang w:val="zh-CN"/>
              </w:rPr>
              <w:t>赛项专家组、裁判长、承办校对赛项进行总结；编写赛项资源转化方案。</w:t>
            </w:r>
          </w:p>
        </w:tc>
      </w:tr>
      <w:tr w:rsidR="0060261D">
        <w:trPr>
          <w:trHeight w:val="510"/>
          <w:jc w:val="center"/>
        </w:trPr>
        <w:tc>
          <w:tcPr>
            <w:tcW w:w="2787" w:type="dxa"/>
            <w:vAlign w:val="center"/>
          </w:tcPr>
          <w:p w:rsidR="0060261D" w:rsidRDefault="008D5889">
            <w:pPr>
              <w:jc w:val="center"/>
              <w:rPr>
                <w:rFonts w:ascii="宋体" w:hAnsi="宋体"/>
                <w:sz w:val="24"/>
              </w:rPr>
            </w:pPr>
            <w:r>
              <w:rPr>
                <w:rFonts w:ascii="宋体" w:hAnsi="宋体" w:cs="楷体_GB2312" w:hint="eastAsia"/>
                <w:bCs/>
                <w:kern w:val="0"/>
                <w:sz w:val="24"/>
                <w:lang w:val="zh-CN"/>
              </w:rPr>
              <w:t>201</w:t>
            </w:r>
            <w:r>
              <w:rPr>
                <w:rFonts w:ascii="宋体" w:hAnsi="宋体" w:cs="楷体_GB2312" w:hint="eastAsia"/>
                <w:bCs/>
                <w:kern w:val="0"/>
                <w:sz w:val="24"/>
              </w:rPr>
              <w:t>8</w:t>
            </w:r>
            <w:r>
              <w:rPr>
                <w:rFonts w:ascii="宋体" w:hAnsi="宋体" w:cs="楷体_GB2312" w:hint="eastAsia"/>
                <w:bCs/>
                <w:kern w:val="0"/>
                <w:sz w:val="24"/>
                <w:lang w:val="zh-CN"/>
              </w:rPr>
              <w:t>年7-12月</w:t>
            </w:r>
          </w:p>
        </w:tc>
        <w:tc>
          <w:tcPr>
            <w:tcW w:w="5741" w:type="dxa"/>
            <w:vAlign w:val="center"/>
          </w:tcPr>
          <w:p w:rsidR="0060261D" w:rsidRDefault="008D5889">
            <w:pPr>
              <w:rPr>
                <w:rFonts w:ascii="宋体" w:hAnsi="宋体"/>
                <w:sz w:val="24"/>
              </w:rPr>
            </w:pPr>
            <w:r>
              <w:rPr>
                <w:rFonts w:ascii="宋体" w:hAnsi="宋体" w:cs="楷体_GB2312" w:hint="eastAsia"/>
                <w:bCs/>
                <w:kern w:val="0"/>
                <w:sz w:val="24"/>
                <w:lang w:val="zh-CN"/>
              </w:rPr>
              <w:t>围绕本竞赛项目的相关教学成果研讨会及展示等活动，落实赛项资源转化任务，提交转化成果。</w:t>
            </w:r>
          </w:p>
        </w:tc>
      </w:tr>
    </w:tbl>
    <w:p w:rsidR="0060261D" w:rsidRDefault="008D5889">
      <w:pPr>
        <w:snapToGrid w:val="0"/>
        <w:spacing w:line="560" w:lineRule="exact"/>
        <w:ind w:firstLineChars="200" w:firstLine="602"/>
        <w:rPr>
          <w:rFonts w:ascii="黑体" w:eastAsia="黑体" w:hAnsi="黑体"/>
          <w:b/>
          <w:sz w:val="30"/>
          <w:szCs w:val="30"/>
        </w:rPr>
      </w:pPr>
      <w:r>
        <w:rPr>
          <w:rFonts w:ascii="黑体" w:eastAsia="黑体" w:hAnsi="黑体" w:hint="eastAsia"/>
          <w:b/>
          <w:sz w:val="30"/>
          <w:szCs w:val="30"/>
        </w:rPr>
        <w:t>十九、裁判人员建议</w:t>
      </w:r>
    </w:p>
    <w:p w:rsidR="0060261D" w:rsidRDefault="008D5889">
      <w:pPr>
        <w:snapToGrid w:val="0"/>
        <w:spacing w:line="560" w:lineRule="exact"/>
        <w:ind w:firstLineChars="200" w:firstLine="600"/>
        <w:rPr>
          <w:rFonts w:ascii="仿宋_GB2312" w:eastAsia="仿宋_GB2312" w:hAnsi="宋体" w:cs="仿宋_GB2312"/>
          <w:kern w:val="0"/>
          <w:sz w:val="30"/>
          <w:szCs w:val="30"/>
        </w:rPr>
      </w:pPr>
      <w:r>
        <w:rPr>
          <w:rFonts w:ascii="仿宋_GB2312" w:eastAsia="仿宋_GB2312" w:hAnsi="宋体" w:cs="仿宋_GB2312" w:hint="eastAsia"/>
          <w:kern w:val="0"/>
          <w:sz w:val="30"/>
          <w:szCs w:val="30"/>
        </w:rPr>
        <w:t>（一）裁判组工作实行“裁判长负责制”，设裁判长1名，</w:t>
      </w:r>
      <w:r>
        <w:rPr>
          <w:rFonts w:ascii="仿宋_GB2312" w:eastAsia="仿宋_GB2312" w:hAnsi="宋体" w:cs="仿宋_GB2312" w:hint="eastAsia"/>
          <w:kern w:val="0"/>
          <w:sz w:val="30"/>
          <w:szCs w:val="30"/>
        </w:rPr>
        <w:lastRenderedPageBreak/>
        <w:t>全面负责赛项的裁判与管理工作，并根据《成绩管理办法》对裁判进行合理分工。</w:t>
      </w:r>
    </w:p>
    <w:p w:rsidR="0060261D" w:rsidRDefault="008D5889">
      <w:pPr>
        <w:snapToGrid w:val="0"/>
        <w:spacing w:line="560" w:lineRule="exact"/>
        <w:ind w:firstLineChars="200" w:firstLine="600"/>
        <w:rPr>
          <w:rFonts w:ascii="宋体" w:hAnsi="宋体"/>
          <w:b/>
          <w:kern w:val="0"/>
          <w:sz w:val="24"/>
          <w:szCs w:val="24"/>
        </w:rPr>
      </w:pPr>
      <w:r>
        <w:rPr>
          <w:rFonts w:ascii="仿宋_GB2312" w:eastAsia="仿宋_GB2312" w:hAnsi="Times New Roman" w:hint="eastAsia"/>
          <w:kern w:val="0"/>
          <w:sz w:val="30"/>
          <w:szCs w:val="30"/>
        </w:rPr>
        <w:t>（二）建议裁判数量</w:t>
      </w:r>
    </w:p>
    <w:tbl>
      <w:tblPr>
        <w:tblpPr w:leftFromText="180" w:rightFromText="180" w:vertAnchor="text" w:horzAnchor="margin" w:tblpXSpec="center" w:tblpY="8"/>
        <w:tblW w:w="850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02"/>
        <w:gridCol w:w="1725"/>
        <w:gridCol w:w="1665"/>
        <w:gridCol w:w="1485"/>
        <w:gridCol w:w="2048"/>
        <w:gridCol w:w="779"/>
      </w:tblGrid>
      <w:tr w:rsidR="0060261D" w:rsidRPr="00A734CE">
        <w:trPr>
          <w:trHeight w:val="454"/>
        </w:trPr>
        <w:tc>
          <w:tcPr>
            <w:tcW w:w="802" w:type="dxa"/>
            <w:tcBorders>
              <w:top w:val="single" w:sz="8" w:space="0" w:color="auto"/>
            </w:tcBorders>
            <w:vAlign w:val="center"/>
          </w:tcPr>
          <w:p w:rsidR="0060261D" w:rsidRPr="00A734CE" w:rsidRDefault="008D5889">
            <w:pPr>
              <w:adjustRightInd w:val="0"/>
              <w:snapToGrid w:val="0"/>
              <w:jc w:val="center"/>
              <w:rPr>
                <w:rFonts w:asciiTheme="minorEastAsia" w:eastAsiaTheme="minorEastAsia" w:hAnsiTheme="minorEastAsia" w:cs="Arial"/>
                <w:b/>
                <w:sz w:val="24"/>
                <w:szCs w:val="24"/>
              </w:rPr>
            </w:pPr>
            <w:r w:rsidRPr="00A734CE">
              <w:rPr>
                <w:rFonts w:asciiTheme="minorEastAsia" w:eastAsiaTheme="minorEastAsia" w:hAnsiTheme="minorEastAsia" w:cs="Arial"/>
                <w:b/>
                <w:sz w:val="24"/>
                <w:szCs w:val="24"/>
              </w:rPr>
              <w:t>序号</w:t>
            </w:r>
          </w:p>
        </w:tc>
        <w:tc>
          <w:tcPr>
            <w:tcW w:w="1725" w:type="dxa"/>
            <w:tcBorders>
              <w:top w:val="single" w:sz="8" w:space="0" w:color="auto"/>
            </w:tcBorders>
            <w:vAlign w:val="center"/>
          </w:tcPr>
          <w:p w:rsidR="0060261D" w:rsidRPr="00A734CE" w:rsidRDefault="008D5889">
            <w:pPr>
              <w:adjustRightInd w:val="0"/>
              <w:snapToGrid w:val="0"/>
              <w:jc w:val="center"/>
              <w:rPr>
                <w:rFonts w:asciiTheme="minorEastAsia" w:eastAsiaTheme="minorEastAsia" w:hAnsiTheme="minorEastAsia" w:cs="Arial"/>
                <w:b/>
                <w:sz w:val="24"/>
                <w:szCs w:val="24"/>
              </w:rPr>
            </w:pPr>
            <w:r w:rsidRPr="00A734CE">
              <w:rPr>
                <w:rFonts w:asciiTheme="minorEastAsia" w:eastAsiaTheme="minorEastAsia" w:hAnsiTheme="minorEastAsia" w:cs="Arial"/>
                <w:b/>
                <w:sz w:val="24"/>
                <w:szCs w:val="24"/>
              </w:rPr>
              <w:t>专业技术方向</w:t>
            </w:r>
          </w:p>
        </w:tc>
        <w:tc>
          <w:tcPr>
            <w:tcW w:w="1665" w:type="dxa"/>
            <w:tcBorders>
              <w:top w:val="single" w:sz="8" w:space="0" w:color="auto"/>
            </w:tcBorders>
            <w:vAlign w:val="center"/>
          </w:tcPr>
          <w:p w:rsidR="0060261D" w:rsidRPr="00A734CE" w:rsidRDefault="008D5889">
            <w:pPr>
              <w:adjustRightInd w:val="0"/>
              <w:snapToGrid w:val="0"/>
              <w:jc w:val="center"/>
              <w:rPr>
                <w:rFonts w:asciiTheme="minorEastAsia" w:eastAsiaTheme="minorEastAsia" w:hAnsiTheme="minorEastAsia" w:cs="Arial"/>
                <w:b/>
                <w:sz w:val="24"/>
                <w:szCs w:val="24"/>
              </w:rPr>
            </w:pPr>
            <w:r w:rsidRPr="00A734CE">
              <w:rPr>
                <w:rFonts w:asciiTheme="minorEastAsia" w:eastAsiaTheme="minorEastAsia" w:hAnsiTheme="minorEastAsia" w:cs="Arial"/>
                <w:b/>
                <w:sz w:val="24"/>
                <w:szCs w:val="24"/>
              </w:rPr>
              <w:t>知识能力要求</w:t>
            </w:r>
          </w:p>
        </w:tc>
        <w:tc>
          <w:tcPr>
            <w:tcW w:w="1485" w:type="dxa"/>
            <w:tcBorders>
              <w:top w:val="single" w:sz="8" w:space="0" w:color="auto"/>
            </w:tcBorders>
            <w:vAlign w:val="center"/>
          </w:tcPr>
          <w:p w:rsidR="0060261D" w:rsidRPr="00A734CE" w:rsidRDefault="008D5889">
            <w:pPr>
              <w:adjustRightInd w:val="0"/>
              <w:snapToGrid w:val="0"/>
              <w:jc w:val="center"/>
              <w:rPr>
                <w:rFonts w:asciiTheme="minorEastAsia" w:eastAsiaTheme="minorEastAsia" w:hAnsiTheme="minorEastAsia" w:cs="Arial"/>
                <w:b/>
                <w:sz w:val="24"/>
                <w:szCs w:val="24"/>
              </w:rPr>
            </w:pPr>
            <w:r w:rsidRPr="00A734CE">
              <w:rPr>
                <w:rFonts w:asciiTheme="minorEastAsia" w:eastAsiaTheme="minorEastAsia" w:hAnsiTheme="minorEastAsia" w:cs="Arial" w:hint="eastAsia"/>
                <w:b/>
                <w:sz w:val="24"/>
                <w:szCs w:val="24"/>
              </w:rPr>
              <w:t>执裁、教学、工作经历</w:t>
            </w:r>
          </w:p>
        </w:tc>
        <w:tc>
          <w:tcPr>
            <w:tcW w:w="2048" w:type="dxa"/>
            <w:tcBorders>
              <w:top w:val="single" w:sz="8" w:space="0" w:color="auto"/>
            </w:tcBorders>
            <w:vAlign w:val="center"/>
          </w:tcPr>
          <w:p w:rsidR="0060261D" w:rsidRPr="00A734CE" w:rsidRDefault="008D5889">
            <w:pPr>
              <w:adjustRightInd w:val="0"/>
              <w:snapToGrid w:val="0"/>
              <w:jc w:val="center"/>
              <w:rPr>
                <w:rFonts w:asciiTheme="minorEastAsia" w:eastAsiaTheme="minorEastAsia" w:hAnsiTheme="minorEastAsia" w:cs="Arial"/>
                <w:b/>
                <w:sz w:val="24"/>
                <w:szCs w:val="24"/>
              </w:rPr>
            </w:pPr>
            <w:r w:rsidRPr="00A734CE">
              <w:rPr>
                <w:rFonts w:asciiTheme="minorEastAsia" w:eastAsiaTheme="minorEastAsia" w:hAnsiTheme="minorEastAsia" w:cs="Arial"/>
                <w:b/>
                <w:sz w:val="24"/>
                <w:szCs w:val="24"/>
              </w:rPr>
              <w:t>专业技术职称</w:t>
            </w:r>
          </w:p>
          <w:p w:rsidR="0060261D" w:rsidRPr="00A734CE" w:rsidRDefault="008D5889">
            <w:pPr>
              <w:adjustRightInd w:val="0"/>
              <w:snapToGrid w:val="0"/>
              <w:jc w:val="center"/>
              <w:rPr>
                <w:rFonts w:asciiTheme="minorEastAsia" w:eastAsiaTheme="minorEastAsia" w:hAnsiTheme="minorEastAsia" w:cs="Arial"/>
                <w:b/>
                <w:sz w:val="24"/>
                <w:szCs w:val="24"/>
              </w:rPr>
            </w:pPr>
            <w:r w:rsidRPr="00A734CE">
              <w:rPr>
                <w:rFonts w:asciiTheme="minorEastAsia" w:eastAsiaTheme="minorEastAsia" w:hAnsiTheme="minorEastAsia" w:cs="Arial"/>
                <w:b/>
                <w:sz w:val="24"/>
                <w:szCs w:val="24"/>
              </w:rPr>
              <w:t>（职业资格等级）</w:t>
            </w:r>
          </w:p>
        </w:tc>
        <w:tc>
          <w:tcPr>
            <w:tcW w:w="779" w:type="dxa"/>
            <w:tcBorders>
              <w:top w:val="single" w:sz="8" w:space="0" w:color="auto"/>
            </w:tcBorders>
            <w:vAlign w:val="center"/>
          </w:tcPr>
          <w:p w:rsidR="0060261D" w:rsidRPr="00A734CE" w:rsidRDefault="008D5889">
            <w:pPr>
              <w:adjustRightInd w:val="0"/>
              <w:snapToGrid w:val="0"/>
              <w:jc w:val="center"/>
              <w:rPr>
                <w:rFonts w:asciiTheme="minorEastAsia" w:eastAsiaTheme="minorEastAsia" w:hAnsiTheme="minorEastAsia" w:cs="Arial"/>
                <w:b/>
                <w:sz w:val="24"/>
                <w:szCs w:val="24"/>
              </w:rPr>
            </w:pPr>
            <w:r w:rsidRPr="00A734CE">
              <w:rPr>
                <w:rFonts w:asciiTheme="minorEastAsia" w:eastAsiaTheme="minorEastAsia" w:hAnsiTheme="minorEastAsia" w:cs="Arial"/>
                <w:b/>
                <w:sz w:val="24"/>
                <w:szCs w:val="24"/>
              </w:rPr>
              <w:t>人数</w:t>
            </w:r>
          </w:p>
        </w:tc>
      </w:tr>
      <w:tr w:rsidR="00610827" w:rsidRPr="00A734CE">
        <w:trPr>
          <w:trHeight w:val="454"/>
        </w:trPr>
        <w:tc>
          <w:tcPr>
            <w:tcW w:w="802" w:type="dxa"/>
            <w:vAlign w:val="center"/>
          </w:tcPr>
          <w:p w:rsidR="00610827" w:rsidRPr="00A734CE" w:rsidRDefault="00610827">
            <w:pPr>
              <w:adjustRightInd w:val="0"/>
              <w:snapToGrid w:val="0"/>
              <w:jc w:val="center"/>
              <w:rPr>
                <w:rFonts w:asciiTheme="minorEastAsia" w:eastAsiaTheme="minorEastAsia" w:hAnsiTheme="minorEastAsia"/>
                <w:sz w:val="24"/>
              </w:rPr>
            </w:pPr>
            <w:r w:rsidRPr="00A734CE">
              <w:rPr>
                <w:rFonts w:asciiTheme="minorEastAsia" w:eastAsiaTheme="minorEastAsia" w:hAnsiTheme="minorEastAsia" w:hint="eastAsia"/>
                <w:sz w:val="24"/>
              </w:rPr>
              <w:t>1</w:t>
            </w:r>
          </w:p>
        </w:tc>
        <w:tc>
          <w:tcPr>
            <w:tcW w:w="1725" w:type="dxa"/>
            <w:vAlign w:val="center"/>
          </w:tcPr>
          <w:p w:rsidR="00610827" w:rsidRPr="00A734CE" w:rsidRDefault="00610827">
            <w:pPr>
              <w:jc w:val="center"/>
              <w:textAlignment w:val="baseline"/>
              <w:rPr>
                <w:rFonts w:asciiTheme="minorEastAsia" w:eastAsiaTheme="minorEastAsia" w:hAnsiTheme="minorEastAsia"/>
                <w:sz w:val="24"/>
              </w:rPr>
            </w:pPr>
            <w:r w:rsidRPr="00A734CE">
              <w:rPr>
                <w:rFonts w:asciiTheme="minorEastAsia" w:eastAsiaTheme="minorEastAsia" w:hAnsiTheme="minorEastAsia" w:cs="楷体_GB2312" w:hint="eastAsia"/>
                <w:bCs/>
                <w:kern w:val="0"/>
                <w:sz w:val="24"/>
                <w:lang w:val="zh-CN"/>
              </w:rPr>
              <w:t>过程装备与控制工程相关</w:t>
            </w:r>
          </w:p>
        </w:tc>
        <w:tc>
          <w:tcPr>
            <w:tcW w:w="1665" w:type="dxa"/>
            <w:vAlign w:val="center"/>
          </w:tcPr>
          <w:p w:rsidR="00610827" w:rsidRPr="00A734CE" w:rsidRDefault="00610827" w:rsidP="00610827">
            <w:pPr>
              <w:jc w:val="center"/>
              <w:textAlignment w:val="baseline"/>
              <w:rPr>
                <w:rFonts w:asciiTheme="minorEastAsia" w:eastAsiaTheme="minorEastAsia" w:hAnsiTheme="minorEastAsia" w:cs="仿宋_GB2312"/>
                <w:sz w:val="24"/>
                <w:szCs w:val="24"/>
              </w:rPr>
            </w:pPr>
            <w:r w:rsidRPr="00A734CE">
              <w:rPr>
                <w:rFonts w:asciiTheme="minorEastAsia" w:eastAsiaTheme="minorEastAsia" w:hAnsiTheme="minorEastAsia" w:cs="仿宋_GB2312" w:hint="eastAsia"/>
                <w:sz w:val="24"/>
                <w:szCs w:val="24"/>
              </w:rPr>
              <w:t>熟悉过程自动化系统相关专业知识</w:t>
            </w:r>
          </w:p>
        </w:tc>
        <w:tc>
          <w:tcPr>
            <w:tcW w:w="1485" w:type="dxa"/>
            <w:vAlign w:val="center"/>
          </w:tcPr>
          <w:p w:rsidR="00610827" w:rsidRPr="00A734CE" w:rsidRDefault="00610827">
            <w:pPr>
              <w:adjustRightInd w:val="0"/>
              <w:snapToGrid w:val="0"/>
              <w:jc w:val="center"/>
              <w:rPr>
                <w:rFonts w:asciiTheme="minorEastAsia" w:eastAsiaTheme="minorEastAsia" w:hAnsiTheme="minorEastAsia" w:cs="宋体"/>
                <w:sz w:val="24"/>
              </w:rPr>
            </w:pPr>
            <w:r w:rsidRPr="00A734CE">
              <w:rPr>
                <w:rFonts w:asciiTheme="minorEastAsia" w:eastAsiaTheme="minorEastAsia" w:hAnsiTheme="minorEastAsia"/>
                <w:spacing w:val="-2"/>
                <w:sz w:val="24"/>
                <w:szCs w:val="24"/>
              </w:rPr>
              <w:t>具有省级或行业职业技能竞赛执裁经验</w:t>
            </w:r>
            <w:r w:rsidRPr="00A734CE">
              <w:rPr>
                <w:rFonts w:asciiTheme="minorEastAsia" w:eastAsiaTheme="minorEastAsia" w:hAnsiTheme="minorEastAsia" w:cs="宋体" w:hint="eastAsia"/>
                <w:sz w:val="24"/>
              </w:rPr>
              <w:t>，从事</w:t>
            </w:r>
            <w:r w:rsidRPr="00A734CE">
              <w:rPr>
                <w:rFonts w:asciiTheme="minorEastAsia" w:eastAsiaTheme="minorEastAsia" w:hAnsiTheme="minorEastAsia" w:cs="楷体_GB2312" w:hint="eastAsia"/>
                <w:bCs/>
                <w:kern w:val="0"/>
                <w:sz w:val="24"/>
              </w:rPr>
              <w:t>本</w:t>
            </w:r>
            <w:r w:rsidRPr="00A734CE">
              <w:rPr>
                <w:rFonts w:asciiTheme="minorEastAsia" w:eastAsiaTheme="minorEastAsia" w:hAnsiTheme="minorEastAsia" w:cs="宋体" w:hint="eastAsia"/>
                <w:sz w:val="24"/>
              </w:rPr>
              <w:t>专业相关工作五年以上</w:t>
            </w:r>
          </w:p>
        </w:tc>
        <w:tc>
          <w:tcPr>
            <w:tcW w:w="2048" w:type="dxa"/>
            <w:vAlign w:val="center"/>
          </w:tcPr>
          <w:p w:rsidR="00610827" w:rsidRPr="00A734CE" w:rsidRDefault="00610827">
            <w:pPr>
              <w:jc w:val="center"/>
              <w:textAlignment w:val="baseline"/>
              <w:rPr>
                <w:rFonts w:asciiTheme="minorEastAsia" w:eastAsiaTheme="minorEastAsia" w:hAnsiTheme="minorEastAsia"/>
                <w:sz w:val="24"/>
              </w:rPr>
            </w:pPr>
            <w:r w:rsidRPr="00A734CE">
              <w:rPr>
                <w:rFonts w:asciiTheme="minorEastAsia" w:eastAsiaTheme="minorEastAsia" w:hAnsiTheme="minorEastAsia" w:hint="eastAsia"/>
                <w:spacing w:val="-2"/>
                <w:sz w:val="24"/>
                <w:szCs w:val="24"/>
              </w:rPr>
              <w:t>副高及以上职称或对应职业高级技师及以上等级</w:t>
            </w:r>
          </w:p>
        </w:tc>
        <w:tc>
          <w:tcPr>
            <w:tcW w:w="779" w:type="dxa"/>
            <w:vAlign w:val="center"/>
          </w:tcPr>
          <w:p w:rsidR="00610827" w:rsidRPr="00A734CE" w:rsidRDefault="00610827">
            <w:pPr>
              <w:jc w:val="center"/>
              <w:textAlignment w:val="baseline"/>
              <w:rPr>
                <w:rFonts w:asciiTheme="minorEastAsia" w:eastAsiaTheme="minorEastAsia" w:hAnsiTheme="minorEastAsia"/>
                <w:sz w:val="24"/>
              </w:rPr>
            </w:pPr>
            <w:r w:rsidRPr="00A734CE">
              <w:rPr>
                <w:rFonts w:asciiTheme="minorEastAsia" w:eastAsiaTheme="minorEastAsia" w:hAnsiTheme="minorEastAsia" w:cs="楷体_GB2312" w:hint="eastAsia"/>
                <w:bCs/>
                <w:kern w:val="0"/>
                <w:sz w:val="24"/>
              </w:rPr>
              <w:t>4</w:t>
            </w:r>
          </w:p>
        </w:tc>
      </w:tr>
      <w:tr w:rsidR="00610827" w:rsidRPr="00A734CE">
        <w:trPr>
          <w:trHeight w:val="454"/>
        </w:trPr>
        <w:tc>
          <w:tcPr>
            <w:tcW w:w="802" w:type="dxa"/>
            <w:vAlign w:val="center"/>
          </w:tcPr>
          <w:p w:rsidR="00610827" w:rsidRPr="00A734CE" w:rsidRDefault="00610827">
            <w:pPr>
              <w:adjustRightInd w:val="0"/>
              <w:snapToGrid w:val="0"/>
              <w:jc w:val="center"/>
              <w:rPr>
                <w:rFonts w:asciiTheme="minorEastAsia" w:eastAsiaTheme="minorEastAsia" w:hAnsiTheme="minorEastAsia"/>
                <w:sz w:val="24"/>
              </w:rPr>
            </w:pPr>
            <w:r w:rsidRPr="00A734CE">
              <w:rPr>
                <w:rFonts w:asciiTheme="minorEastAsia" w:eastAsiaTheme="minorEastAsia" w:hAnsiTheme="minorEastAsia" w:hint="eastAsia"/>
                <w:sz w:val="24"/>
              </w:rPr>
              <w:t>2</w:t>
            </w:r>
          </w:p>
        </w:tc>
        <w:tc>
          <w:tcPr>
            <w:tcW w:w="1725" w:type="dxa"/>
            <w:vAlign w:val="center"/>
          </w:tcPr>
          <w:p w:rsidR="00610827" w:rsidRPr="00A734CE" w:rsidRDefault="00610827">
            <w:pPr>
              <w:jc w:val="center"/>
              <w:textAlignment w:val="baseline"/>
              <w:rPr>
                <w:rFonts w:asciiTheme="minorEastAsia" w:eastAsiaTheme="minorEastAsia" w:hAnsiTheme="minorEastAsia"/>
                <w:sz w:val="24"/>
              </w:rPr>
            </w:pPr>
            <w:r w:rsidRPr="00A734CE">
              <w:rPr>
                <w:rFonts w:asciiTheme="minorEastAsia" w:eastAsiaTheme="minorEastAsia" w:hAnsiTheme="minorEastAsia" w:cs="楷体_GB2312" w:hint="eastAsia"/>
                <w:bCs/>
                <w:kern w:val="0"/>
                <w:sz w:val="24"/>
                <w:lang w:val="zh-CN"/>
              </w:rPr>
              <w:t>自动化</w:t>
            </w:r>
            <w:r w:rsidRPr="00A734CE">
              <w:rPr>
                <w:rFonts w:asciiTheme="minorEastAsia" w:eastAsiaTheme="minorEastAsia" w:hAnsiTheme="minorEastAsia" w:cs="楷体_GB2312" w:hint="eastAsia"/>
                <w:bCs/>
                <w:kern w:val="0"/>
                <w:sz w:val="24"/>
              </w:rPr>
              <w:t>相关</w:t>
            </w:r>
          </w:p>
        </w:tc>
        <w:tc>
          <w:tcPr>
            <w:tcW w:w="1665" w:type="dxa"/>
            <w:vAlign w:val="center"/>
          </w:tcPr>
          <w:p w:rsidR="00610827" w:rsidRPr="00A734CE" w:rsidRDefault="00610827" w:rsidP="00F74334">
            <w:pPr>
              <w:jc w:val="center"/>
              <w:textAlignment w:val="baseline"/>
              <w:rPr>
                <w:rFonts w:asciiTheme="minorEastAsia" w:eastAsiaTheme="minorEastAsia" w:hAnsiTheme="minorEastAsia" w:cs="仿宋_GB2312"/>
                <w:sz w:val="24"/>
                <w:szCs w:val="24"/>
              </w:rPr>
            </w:pPr>
            <w:r w:rsidRPr="00A734CE">
              <w:rPr>
                <w:rFonts w:asciiTheme="minorEastAsia" w:eastAsiaTheme="minorEastAsia" w:hAnsiTheme="minorEastAsia" w:cs="仿宋_GB2312"/>
                <w:sz w:val="24"/>
                <w:szCs w:val="24"/>
              </w:rPr>
              <w:t>掌握</w:t>
            </w:r>
            <w:r w:rsidRPr="00A734CE">
              <w:rPr>
                <w:rFonts w:asciiTheme="minorEastAsia" w:eastAsiaTheme="minorEastAsia" w:hAnsiTheme="minorEastAsia" w:cs="仿宋_GB2312" w:hint="eastAsia"/>
                <w:sz w:val="24"/>
                <w:szCs w:val="24"/>
              </w:rPr>
              <w:t>自动化系统</w:t>
            </w:r>
            <w:r w:rsidRPr="00A734CE">
              <w:rPr>
                <w:rFonts w:asciiTheme="minorEastAsia" w:eastAsiaTheme="minorEastAsia" w:hAnsiTheme="minorEastAsia" w:cs="仿宋_GB2312"/>
                <w:sz w:val="24"/>
                <w:szCs w:val="24"/>
              </w:rPr>
              <w:t>专业知识</w:t>
            </w:r>
          </w:p>
        </w:tc>
        <w:tc>
          <w:tcPr>
            <w:tcW w:w="1485" w:type="dxa"/>
            <w:vAlign w:val="center"/>
          </w:tcPr>
          <w:p w:rsidR="00610827" w:rsidRPr="00A734CE" w:rsidRDefault="00610827">
            <w:pPr>
              <w:adjustRightInd w:val="0"/>
              <w:snapToGrid w:val="0"/>
              <w:jc w:val="center"/>
              <w:rPr>
                <w:rFonts w:asciiTheme="minorEastAsia" w:eastAsiaTheme="minorEastAsia" w:hAnsiTheme="minorEastAsia" w:cs="宋体"/>
                <w:sz w:val="24"/>
              </w:rPr>
            </w:pPr>
            <w:r w:rsidRPr="00A734CE">
              <w:rPr>
                <w:rFonts w:asciiTheme="minorEastAsia" w:eastAsiaTheme="minorEastAsia" w:hAnsiTheme="minorEastAsia"/>
                <w:spacing w:val="-2"/>
                <w:sz w:val="24"/>
                <w:szCs w:val="24"/>
              </w:rPr>
              <w:t>具有省级或行业职业技能竞赛执裁经验</w:t>
            </w:r>
            <w:r w:rsidRPr="00A734CE">
              <w:rPr>
                <w:rFonts w:asciiTheme="minorEastAsia" w:eastAsiaTheme="minorEastAsia" w:hAnsiTheme="minorEastAsia" w:cs="宋体" w:hint="eastAsia"/>
                <w:sz w:val="24"/>
              </w:rPr>
              <w:t>，从事</w:t>
            </w:r>
            <w:r w:rsidRPr="00A734CE">
              <w:rPr>
                <w:rFonts w:asciiTheme="minorEastAsia" w:eastAsiaTheme="minorEastAsia" w:hAnsiTheme="minorEastAsia" w:cs="楷体_GB2312" w:hint="eastAsia"/>
                <w:bCs/>
                <w:kern w:val="0"/>
                <w:sz w:val="24"/>
              </w:rPr>
              <w:t>本</w:t>
            </w:r>
            <w:r w:rsidRPr="00A734CE">
              <w:rPr>
                <w:rFonts w:asciiTheme="minorEastAsia" w:eastAsiaTheme="minorEastAsia" w:hAnsiTheme="minorEastAsia" w:cs="宋体" w:hint="eastAsia"/>
                <w:sz w:val="24"/>
              </w:rPr>
              <w:t>专业相关工作五年以上</w:t>
            </w:r>
          </w:p>
        </w:tc>
        <w:tc>
          <w:tcPr>
            <w:tcW w:w="2048" w:type="dxa"/>
            <w:vAlign w:val="center"/>
          </w:tcPr>
          <w:p w:rsidR="00610827" w:rsidRPr="00A734CE" w:rsidRDefault="00610827">
            <w:pPr>
              <w:jc w:val="center"/>
              <w:textAlignment w:val="baseline"/>
              <w:rPr>
                <w:rFonts w:asciiTheme="minorEastAsia" w:eastAsiaTheme="minorEastAsia" w:hAnsiTheme="minorEastAsia"/>
                <w:sz w:val="24"/>
              </w:rPr>
            </w:pPr>
            <w:r w:rsidRPr="00A734CE">
              <w:rPr>
                <w:rFonts w:asciiTheme="minorEastAsia" w:eastAsiaTheme="minorEastAsia" w:hAnsiTheme="minorEastAsia" w:hint="eastAsia"/>
                <w:spacing w:val="-2"/>
                <w:sz w:val="24"/>
                <w:szCs w:val="24"/>
              </w:rPr>
              <w:t>副高及以上职称或对应职业高级技师及以上等级</w:t>
            </w:r>
          </w:p>
        </w:tc>
        <w:tc>
          <w:tcPr>
            <w:tcW w:w="779" w:type="dxa"/>
            <w:vAlign w:val="center"/>
          </w:tcPr>
          <w:p w:rsidR="00610827" w:rsidRPr="00A734CE" w:rsidRDefault="00610827">
            <w:pPr>
              <w:jc w:val="center"/>
              <w:textAlignment w:val="baseline"/>
              <w:rPr>
                <w:rFonts w:asciiTheme="minorEastAsia" w:eastAsiaTheme="minorEastAsia" w:hAnsiTheme="minorEastAsia"/>
                <w:sz w:val="24"/>
              </w:rPr>
            </w:pPr>
            <w:r w:rsidRPr="00A734CE">
              <w:rPr>
                <w:rFonts w:asciiTheme="minorEastAsia" w:eastAsiaTheme="minorEastAsia" w:hAnsiTheme="minorEastAsia" w:cs="楷体_GB2312" w:hint="eastAsia"/>
                <w:bCs/>
                <w:kern w:val="0"/>
                <w:sz w:val="24"/>
              </w:rPr>
              <w:t>12</w:t>
            </w:r>
          </w:p>
        </w:tc>
      </w:tr>
      <w:tr w:rsidR="00610827" w:rsidRPr="00A734CE">
        <w:trPr>
          <w:trHeight w:val="454"/>
        </w:trPr>
        <w:tc>
          <w:tcPr>
            <w:tcW w:w="802" w:type="dxa"/>
            <w:tcBorders>
              <w:bottom w:val="single" w:sz="8" w:space="0" w:color="auto"/>
            </w:tcBorders>
            <w:vAlign w:val="center"/>
          </w:tcPr>
          <w:p w:rsidR="00610827" w:rsidRPr="00A734CE" w:rsidRDefault="00610827">
            <w:pPr>
              <w:adjustRightInd w:val="0"/>
              <w:snapToGrid w:val="0"/>
              <w:jc w:val="center"/>
              <w:rPr>
                <w:rFonts w:asciiTheme="minorEastAsia" w:eastAsiaTheme="minorEastAsia" w:hAnsiTheme="minorEastAsia"/>
                <w:sz w:val="24"/>
              </w:rPr>
            </w:pPr>
            <w:r w:rsidRPr="00A734CE">
              <w:rPr>
                <w:rFonts w:asciiTheme="minorEastAsia" w:eastAsiaTheme="minorEastAsia" w:hAnsiTheme="minorEastAsia" w:cs="Arial"/>
                <w:b/>
                <w:sz w:val="24"/>
                <w:szCs w:val="24"/>
              </w:rPr>
              <w:t>裁判总人数</w:t>
            </w:r>
          </w:p>
        </w:tc>
        <w:tc>
          <w:tcPr>
            <w:tcW w:w="7702" w:type="dxa"/>
            <w:gridSpan w:val="5"/>
            <w:tcBorders>
              <w:bottom w:val="single" w:sz="8" w:space="0" w:color="auto"/>
            </w:tcBorders>
            <w:vAlign w:val="center"/>
          </w:tcPr>
          <w:p w:rsidR="00610827" w:rsidRPr="00A734CE" w:rsidRDefault="00610827">
            <w:pPr>
              <w:adjustRightInd w:val="0"/>
              <w:snapToGrid w:val="0"/>
              <w:jc w:val="center"/>
              <w:rPr>
                <w:rFonts w:asciiTheme="minorEastAsia" w:eastAsiaTheme="minorEastAsia" w:hAnsiTheme="minorEastAsia"/>
                <w:sz w:val="24"/>
              </w:rPr>
            </w:pPr>
            <w:r w:rsidRPr="00A734CE">
              <w:rPr>
                <w:rFonts w:asciiTheme="minorEastAsia" w:eastAsiaTheme="minorEastAsia" w:hAnsiTheme="minorEastAsia" w:hint="eastAsia"/>
                <w:spacing w:val="-2"/>
                <w:sz w:val="24"/>
                <w:szCs w:val="24"/>
              </w:rPr>
              <w:t>从全国职业院校技能大赛裁判库中随机抽取，现场裁判、评分裁判共16人</w:t>
            </w:r>
            <w:r w:rsidRPr="00A734CE">
              <w:rPr>
                <w:rFonts w:asciiTheme="minorEastAsia" w:eastAsiaTheme="minorEastAsia" w:hAnsiTheme="minorEastAsia" w:hint="eastAsia"/>
                <w:sz w:val="24"/>
              </w:rPr>
              <w:t>。</w:t>
            </w:r>
          </w:p>
        </w:tc>
      </w:tr>
    </w:tbl>
    <w:p w:rsidR="0060261D" w:rsidRDefault="008D5889">
      <w:pPr>
        <w:snapToGrid w:val="0"/>
        <w:spacing w:line="560" w:lineRule="exact"/>
        <w:ind w:firstLineChars="200" w:firstLine="602"/>
        <w:outlineLvl w:val="0"/>
        <w:rPr>
          <w:rFonts w:ascii="Arial Narrow" w:eastAsia="仿宋_GB2312" w:hAnsi="Arial Narrow" w:cs="Arial"/>
          <w:b/>
          <w:sz w:val="30"/>
          <w:szCs w:val="30"/>
        </w:rPr>
      </w:pPr>
      <w:r>
        <w:rPr>
          <w:rFonts w:ascii="黑体" w:eastAsia="黑体" w:hAnsi="黑体" w:hint="eastAsia"/>
          <w:b/>
          <w:sz w:val="30"/>
          <w:szCs w:val="30"/>
        </w:rPr>
        <w:t>二十、其他</w:t>
      </w:r>
    </w:p>
    <w:p w:rsidR="0060261D" w:rsidRDefault="008D5889">
      <w:pPr>
        <w:ind w:firstLineChars="200" w:firstLine="600"/>
        <w:rPr>
          <w:rFonts w:ascii="仿宋_GB2312" w:eastAsia="仿宋_GB2312" w:hAnsi="宋体" w:cs="宋体"/>
          <w:sz w:val="30"/>
          <w:szCs w:val="30"/>
        </w:rPr>
        <w:sectPr w:rsidR="0060261D" w:rsidSect="00237C85">
          <w:footerReference w:type="default" r:id="rId11"/>
          <w:pgSz w:w="11906" w:h="16838"/>
          <w:pgMar w:top="1440" w:right="1803" w:bottom="1440" w:left="1803" w:header="851" w:footer="850" w:gutter="0"/>
          <w:pgNumType w:start="1"/>
          <w:cols w:space="720"/>
          <w:docGrid w:type="lines" w:linePitch="312"/>
        </w:sectPr>
      </w:pPr>
      <w:r>
        <w:rPr>
          <w:rFonts w:ascii="仿宋_GB2312" w:eastAsia="仿宋_GB2312" w:hAnsi="宋体" w:cs="宋体" w:hint="eastAsia"/>
          <w:sz w:val="30"/>
          <w:szCs w:val="30"/>
        </w:rPr>
        <w:t>专职联络人：</w:t>
      </w:r>
    </w:p>
    <w:p w:rsidR="0060261D" w:rsidRDefault="008D5889" w:rsidP="00F648AE">
      <w:pPr>
        <w:spacing w:beforeLines="50" w:afterLines="50" w:line="400" w:lineRule="atLeast"/>
        <w:textAlignment w:val="baseline"/>
        <w:outlineLvl w:val="0"/>
        <w:rPr>
          <w:rFonts w:ascii="宋体" w:hAnsi="宋体"/>
          <w:bCs/>
          <w:sz w:val="28"/>
          <w:szCs w:val="28"/>
        </w:rPr>
      </w:pPr>
      <w:r>
        <w:rPr>
          <w:rFonts w:ascii="宋体" w:hAnsi="宋体" w:hint="eastAsia"/>
          <w:bCs/>
          <w:sz w:val="28"/>
          <w:szCs w:val="28"/>
        </w:rPr>
        <w:lastRenderedPageBreak/>
        <w:t>附录一</w:t>
      </w:r>
      <w:r>
        <w:rPr>
          <w:rFonts w:ascii="仿宋_GB2312" w:eastAsia="仿宋_GB2312" w:hint="eastAsia"/>
          <w:sz w:val="30"/>
          <w:szCs w:val="30"/>
        </w:rPr>
        <w:t>：</w:t>
      </w:r>
      <w:r>
        <w:rPr>
          <w:rFonts w:ascii="宋体" w:hAnsi="宋体" w:hint="eastAsia"/>
          <w:bCs/>
          <w:sz w:val="28"/>
          <w:szCs w:val="28"/>
        </w:rPr>
        <w:t>高职组“过程自动化程控保护技术”赛题样卷</w:t>
      </w:r>
    </w:p>
    <w:p w:rsidR="0060261D" w:rsidRDefault="001F4123">
      <w:pPr>
        <w:rPr>
          <w:rFonts w:ascii="方正小标宋简体" w:eastAsia="方正小标宋简体"/>
          <w:b/>
          <w:sz w:val="48"/>
          <w:szCs w:val="48"/>
        </w:rPr>
      </w:pPr>
      <w:r w:rsidRPr="001F4123">
        <w:rPr>
          <w:rFonts w:ascii="方正小标宋简体" w:eastAsia="方正小标宋简体"/>
          <w:b/>
          <w:sz w:val="48"/>
          <w:szCs w:val="48"/>
          <w:lang w:val="zh-CN"/>
        </w:rPr>
        <w:pict>
          <v:group id="组合 12" o:spid="_x0000_s1029" style="position:absolute;left:0;text-align:left;margin-left:79.2pt;margin-top:2.9pt;width:279.55pt;height:109.2pt;z-index:1" coordorigin="2520,1284" coordsize="5591,2184">
            <o:lock v:ext="edit" aspectratio="t"/>
            <v:shape id="图片 4" o:spid="_x0000_s1030" type="#_x0000_t75" alt="ChinaSkills_logo" style="position:absolute;left:2520;top:1440;width:2781;height:1816">
              <v:imagedata r:id="rId12" o:title="ChinaSkills_logo"/>
            </v:shape>
            <v:shape id="图片 3" o:spid="_x0000_s1031" type="#_x0000_t75" alt="图片1" style="position:absolute;left:5940;top:1284;width:2171;height:2184">
              <v:imagedata r:id="rId13" o:title="图片1" cropright="38877f"/>
            </v:shape>
          </v:group>
        </w:pict>
      </w:r>
    </w:p>
    <w:p w:rsidR="0060261D" w:rsidRDefault="0060261D">
      <w:pPr>
        <w:rPr>
          <w:rFonts w:ascii="方正小标宋简体" w:eastAsia="方正小标宋简体"/>
          <w:b/>
          <w:sz w:val="48"/>
          <w:szCs w:val="48"/>
        </w:rPr>
      </w:pPr>
    </w:p>
    <w:p w:rsidR="0060261D" w:rsidRDefault="0060261D">
      <w:pPr>
        <w:jc w:val="center"/>
        <w:rPr>
          <w:rFonts w:ascii="方正小标宋简体" w:eastAsia="方正小标宋简体"/>
          <w:b/>
          <w:sz w:val="48"/>
          <w:szCs w:val="48"/>
        </w:rPr>
      </w:pPr>
    </w:p>
    <w:p w:rsidR="0060261D" w:rsidRDefault="0060261D">
      <w:pPr>
        <w:jc w:val="center"/>
        <w:rPr>
          <w:rFonts w:ascii="方正小标宋简体" w:eastAsia="方正小标宋简体"/>
          <w:b/>
          <w:sz w:val="48"/>
          <w:szCs w:val="48"/>
        </w:rPr>
      </w:pPr>
    </w:p>
    <w:p w:rsidR="0060261D" w:rsidRDefault="008D5889">
      <w:pPr>
        <w:spacing w:line="360" w:lineRule="auto"/>
        <w:jc w:val="center"/>
        <w:rPr>
          <w:rFonts w:ascii="黑体" w:eastAsia="黑体"/>
          <w:sz w:val="48"/>
          <w:szCs w:val="48"/>
        </w:rPr>
      </w:pPr>
      <w:r>
        <w:rPr>
          <w:rFonts w:ascii="黑体" w:eastAsia="黑体" w:hint="eastAsia"/>
          <w:sz w:val="48"/>
          <w:szCs w:val="48"/>
        </w:rPr>
        <w:t>2018年全国职业院校技能大赛</w:t>
      </w:r>
    </w:p>
    <w:p w:rsidR="0060261D" w:rsidRDefault="008D5889">
      <w:pPr>
        <w:spacing w:line="360" w:lineRule="auto"/>
        <w:ind w:firstLineChars="50" w:firstLine="240"/>
        <w:jc w:val="center"/>
        <w:rPr>
          <w:rFonts w:ascii="黑体" w:eastAsia="黑体"/>
          <w:sz w:val="48"/>
          <w:szCs w:val="48"/>
        </w:rPr>
      </w:pPr>
      <w:r>
        <w:rPr>
          <w:rFonts w:ascii="黑体" w:eastAsia="黑体" w:hint="eastAsia"/>
          <w:sz w:val="48"/>
          <w:szCs w:val="48"/>
        </w:rPr>
        <w:t>（高职组）</w:t>
      </w:r>
    </w:p>
    <w:p w:rsidR="0060261D" w:rsidRDefault="008D5889">
      <w:pPr>
        <w:spacing w:line="360" w:lineRule="auto"/>
        <w:jc w:val="center"/>
        <w:rPr>
          <w:rFonts w:ascii="黑体" w:eastAsia="黑体"/>
          <w:sz w:val="48"/>
          <w:szCs w:val="48"/>
        </w:rPr>
      </w:pPr>
      <w:r>
        <w:rPr>
          <w:rFonts w:ascii="黑体" w:eastAsia="黑体" w:hint="eastAsia"/>
          <w:sz w:val="48"/>
          <w:szCs w:val="48"/>
        </w:rPr>
        <w:t>“过程自动化程控保护技术”</w:t>
      </w:r>
    </w:p>
    <w:p w:rsidR="0060261D" w:rsidRDefault="0060261D">
      <w:pPr>
        <w:jc w:val="center"/>
        <w:rPr>
          <w:rFonts w:ascii="仿宋_GB2312" w:eastAsia="仿宋_GB2312"/>
          <w:b/>
          <w:sz w:val="48"/>
          <w:szCs w:val="48"/>
        </w:rPr>
      </w:pPr>
    </w:p>
    <w:p w:rsidR="0060261D" w:rsidRDefault="008D5889">
      <w:pPr>
        <w:jc w:val="center"/>
        <w:rPr>
          <w:rFonts w:ascii="黑体" w:eastAsia="黑体" w:hAnsi="黑体"/>
          <w:sz w:val="84"/>
          <w:szCs w:val="84"/>
        </w:rPr>
      </w:pPr>
      <w:r>
        <w:rPr>
          <w:rFonts w:ascii="黑体" w:eastAsia="黑体" w:hAnsi="黑体" w:hint="eastAsia"/>
          <w:sz w:val="84"/>
          <w:szCs w:val="84"/>
        </w:rPr>
        <w:t>赛</w:t>
      </w:r>
    </w:p>
    <w:p w:rsidR="0060261D" w:rsidRDefault="008D5889">
      <w:pPr>
        <w:jc w:val="center"/>
        <w:rPr>
          <w:rFonts w:ascii="黑体" w:eastAsia="黑体" w:hAnsi="黑体"/>
          <w:sz w:val="84"/>
          <w:szCs w:val="84"/>
        </w:rPr>
      </w:pPr>
      <w:r>
        <w:rPr>
          <w:rFonts w:ascii="黑体" w:eastAsia="黑体" w:hAnsi="黑体" w:hint="eastAsia"/>
          <w:sz w:val="84"/>
          <w:szCs w:val="84"/>
        </w:rPr>
        <w:t>题</w:t>
      </w:r>
    </w:p>
    <w:p w:rsidR="0060261D" w:rsidRDefault="008D5889">
      <w:pPr>
        <w:jc w:val="center"/>
        <w:rPr>
          <w:rFonts w:ascii="黑体" w:eastAsia="黑体" w:hAnsi="黑体"/>
          <w:sz w:val="84"/>
          <w:szCs w:val="84"/>
        </w:rPr>
      </w:pPr>
      <w:r>
        <w:rPr>
          <w:rFonts w:ascii="黑体" w:eastAsia="黑体" w:hAnsi="黑体" w:hint="eastAsia"/>
          <w:sz w:val="84"/>
          <w:szCs w:val="84"/>
        </w:rPr>
        <w:t>样</w:t>
      </w:r>
    </w:p>
    <w:p w:rsidR="0060261D" w:rsidRDefault="008D5889">
      <w:pPr>
        <w:snapToGrid w:val="0"/>
        <w:jc w:val="center"/>
        <w:rPr>
          <w:rFonts w:ascii="黑体" w:eastAsia="黑体" w:hAnsi="黑体"/>
          <w:sz w:val="84"/>
          <w:szCs w:val="84"/>
        </w:rPr>
        <w:sectPr w:rsidR="0060261D">
          <w:pgSz w:w="11906" w:h="16838"/>
          <w:pgMar w:top="1440" w:right="1489" w:bottom="1111" w:left="1797" w:header="851" w:footer="567" w:gutter="0"/>
          <w:cols w:space="720"/>
          <w:docGrid w:type="lines" w:linePitch="312"/>
        </w:sectPr>
      </w:pPr>
      <w:r>
        <w:rPr>
          <w:rFonts w:ascii="黑体" w:eastAsia="黑体" w:hAnsi="黑体" w:hint="eastAsia"/>
          <w:sz w:val="84"/>
          <w:szCs w:val="84"/>
        </w:rPr>
        <w:t>卷</w:t>
      </w:r>
    </w:p>
    <w:p w:rsidR="0060261D" w:rsidRDefault="008D5889" w:rsidP="00F648AE">
      <w:pPr>
        <w:spacing w:beforeLines="100" w:afterLines="150" w:line="400" w:lineRule="atLeast"/>
        <w:jc w:val="center"/>
        <w:textAlignment w:val="baseline"/>
        <w:outlineLvl w:val="0"/>
        <w:rPr>
          <w:rFonts w:ascii="仿宋_GB2312" w:eastAsia="仿宋_GB2312" w:hAnsi="宋体"/>
          <w:b/>
          <w:sz w:val="44"/>
          <w:szCs w:val="44"/>
          <w:lang w:val="zh-CN"/>
        </w:rPr>
      </w:pPr>
      <w:r>
        <w:rPr>
          <w:rFonts w:ascii="仿宋_GB2312" w:eastAsia="仿宋_GB2312" w:hAnsi="宋体" w:hint="eastAsia"/>
          <w:b/>
          <w:sz w:val="44"/>
          <w:szCs w:val="44"/>
          <w:lang w:val="zh-CN"/>
        </w:rPr>
        <w:lastRenderedPageBreak/>
        <w:t>注意事项</w:t>
      </w:r>
    </w:p>
    <w:p w:rsidR="0060261D" w:rsidRDefault="008D5889">
      <w:pPr>
        <w:numPr>
          <w:ilvl w:val="0"/>
          <w:numId w:val="7"/>
        </w:numPr>
        <w:adjustRightInd w:val="0"/>
        <w:spacing w:line="300" w:lineRule="auto"/>
        <w:ind w:left="0" w:firstLine="420"/>
        <w:jc w:val="left"/>
        <w:rPr>
          <w:rFonts w:ascii="仿宋_GB2312" w:eastAsia="仿宋_GB2312" w:hAnsi="宋体"/>
          <w:sz w:val="24"/>
          <w:szCs w:val="24"/>
        </w:rPr>
      </w:pPr>
      <w:r>
        <w:rPr>
          <w:rFonts w:ascii="仿宋_GB2312" w:eastAsia="仿宋_GB2312" w:hAnsi="宋体" w:hint="eastAsia"/>
          <w:sz w:val="24"/>
          <w:szCs w:val="24"/>
        </w:rPr>
        <w:t>任务书共1</w:t>
      </w:r>
      <w:r w:rsidR="00377824">
        <w:rPr>
          <w:rFonts w:ascii="仿宋_GB2312" w:eastAsia="仿宋_GB2312" w:hAnsi="宋体" w:hint="eastAsia"/>
          <w:sz w:val="24"/>
          <w:szCs w:val="24"/>
        </w:rPr>
        <w:t>0</w:t>
      </w:r>
      <w:r>
        <w:rPr>
          <w:rFonts w:ascii="仿宋_GB2312" w:eastAsia="仿宋_GB2312" w:hAnsi="宋体" w:hint="eastAsia"/>
          <w:sz w:val="24"/>
          <w:szCs w:val="24"/>
        </w:rPr>
        <w:t>页，如出现任务书缺页、字迹不清等问题，请及时向裁判举手示意，并进行任务书的更换。</w:t>
      </w:r>
    </w:p>
    <w:p w:rsidR="0060261D" w:rsidRDefault="008D5889">
      <w:pPr>
        <w:numPr>
          <w:ilvl w:val="0"/>
          <w:numId w:val="7"/>
        </w:numPr>
        <w:adjustRightInd w:val="0"/>
        <w:spacing w:line="300" w:lineRule="auto"/>
        <w:ind w:left="0" w:firstLine="420"/>
        <w:jc w:val="left"/>
        <w:rPr>
          <w:rFonts w:ascii="仿宋_GB2312" w:eastAsia="仿宋_GB2312" w:hAnsi="宋体"/>
          <w:sz w:val="24"/>
          <w:szCs w:val="24"/>
        </w:rPr>
      </w:pPr>
      <w:r>
        <w:rPr>
          <w:rFonts w:ascii="仿宋_GB2312" w:eastAsia="仿宋_GB2312" w:hAnsi="宋体" w:hint="eastAsia"/>
          <w:sz w:val="24"/>
          <w:szCs w:val="24"/>
        </w:rPr>
        <w:t>竞赛过程中需要计算机（或笔记本）1台，由用户自备。</w:t>
      </w:r>
    </w:p>
    <w:p w:rsidR="0060261D" w:rsidRDefault="008D5889">
      <w:pPr>
        <w:numPr>
          <w:ilvl w:val="0"/>
          <w:numId w:val="7"/>
        </w:numPr>
        <w:adjustRightInd w:val="0"/>
        <w:spacing w:line="300" w:lineRule="auto"/>
        <w:ind w:left="0" w:firstLine="420"/>
        <w:jc w:val="left"/>
        <w:rPr>
          <w:rFonts w:ascii="仿宋_GB2312" w:eastAsia="仿宋_GB2312" w:hAnsi="宋体"/>
          <w:sz w:val="24"/>
          <w:szCs w:val="24"/>
        </w:rPr>
      </w:pPr>
      <w:r>
        <w:rPr>
          <w:rFonts w:ascii="仿宋_GB2312" w:eastAsia="仿宋_GB2312" w:hAnsi="宋体" w:hint="eastAsia"/>
          <w:sz w:val="24"/>
          <w:szCs w:val="24"/>
        </w:rPr>
        <w:t>各参赛队应在4小时内完成任务书规定内容，比赛时间到，比赛结束，选手按操作规范，整理好工作现场离开比赛场地，不得延误。</w:t>
      </w:r>
    </w:p>
    <w:p w:rsidR="0060261D" w:rsidRDefault="008D5889">
      <w:pPr>
        <w:numPr>
          <w:ilvl w:val="0"/>
          <w:numId w:val="7"/>
        </w:numPr>
        <w:adjustRightInd w:val="0"/>
        <w:spacing w:line="300" w:lineRule="auto"/>
        <w:ind w:left="0" w:firstLine="420"/>
        <w:jc w:val="left"/>
        <w:rPr>
          <w:rFonts w:ascii="仿宋_GB2312" w:eastAsia="仿宋_GB2312" w:hAnsi="宋体"/>
          <w:sz w:val="24"/>
          <w:szCs w:val="24"/>
        </w:rPr>
      </w:pPr>
      <w:r>
        <w:rPr>
          <w:rFonts w:ascii="仿宋_GB2312" w:eastAsia="仿宋_GB2312" w:hAnsi="宋体" w:hint="eastAsia"/>
          <w:sz w:val="24"/>
          <w:szCs w:val="24"/>
        </w:rPr>
        <w:t>比赛结束，选手应及时上交任务书，不得将其擅自带离比赛场地，否则按弃权处理。</w:t>
      </w:r>
    </w:p>
    <w:p w:rsidR="0060261D" w:rsidRDefault="008D5889">
      <w:pPr>
        <w:numPr>
          <w:ilvl w:val="0"/>
          <w:numId w:val="7"/>
        </w:numPr>
        <w:adjustRightInd w:val="0"/>
        <w:spacing w:line="300" w:lineRule="auto"/>
        <w:ind w:left="0" w:firstLine="420"/>
        <w:jc w:val="left"/>
        <w:rPr>
          <w:rFonts w:ascii="仿宋_GB2312" w:eastAsia="仿宋_GB2312" w:hAnsi="宋体"/>
          <w:sz w:val="24"/>
          <w:szCs w:val="24"/>
        </w:rPr>
      </w:pPr>
      <w:r>
        <w:rPr>
          <w:rFonts w:ascii="仿宋_GB2312" w:eastAsia="仿宋_GB2312" w:hAnsi="宋体" w:hint="eastAsia"/>
          <w:sz w:val="24"/>
          <w:szCs w:val="24"/>
        </w:rPr>
        <w:t>选手提交的试卷用赛位号标识，“选手确认”部分填写所在的“赛位号”，不得写上姓名或与身份有关的信息，否则视成绩无效。</w:t>
      </w:r>
    </w:p>
    <w:p w:rsidR="0060261D" w:rsidRDefault="008D5889">
      <w:pPr>
        <w:numPr>
          <w:ilvl w:val="0"/>
          <w:numId w:val="7"/>
        </w:numPr>
        <w:adjustRightInd w:val="0"/>
        <w:spacing w:line="300" w:lineRule="auto"/>
        <w:ind w:left="0" w:firstLine="420"/>
        <w:jc w:val="left"/>
        <w:rPr>
          <w:rFonts w:ascii="仿宋_GB2312" w:eastAsia="仿宋_GB2312" w:hAnsi="宋体"/>
          <w:sz w:val="24"/>
          <w:szCs w:val="24"/>
        </w:rPr>
      </w:pPr>
      <w:r>
        <w:rPr>
          <w:rFonts w:ascii="仿宋_GB2312" w:eastAsia="仿宋_GB2312" w:hAnsi="宋体" w:hint="eastAsia"/>
          <w:sz w:val="24"/>
          <w:szCs w:val="24"/>
        </w:rPr>
        <w:t>参赛选手在比赛过程中可提出设备器件更换要求。更换的器件经裁判组检测后，如为非人为损坏，由裁判根据现场情况给予补时；如人为损坏或器件正常，每次扣3分。</w:t>
      </w:r>
    </w:p>
    <w:p w:rsidR="0060261D" w:rsidRDefault="008D5889">
      <w:pPr>
        <w:numPr>
          <w:ilvl w:val="0"/>
          <w:numId w:val="7"/>
        </w:numPr>
        <w:adjustRightInd w:val="0"/>
        <w:spacing w:line="300" w:lineRule="auto"/>
        <w:ind w:left="0" w:firstLine="420"/>
        <w:jc w:val="left"/>
        <w:rPr>
          <w:rFonts w:ascii="仿宋_GB2312" w:eastAsia="仿宋_GB2312" w:hAnsi="宋体"/>
          <w:sz w:val="24"/>
          <w:szCs w:val="24"/>
        </w:rPr>
      </w:pPr>
      <w:r>
        <w:rPr>
          <w:rFonts w:ascii="仿宋_GB2312" w:eastAsia="仿宋_GB2312" w:hAnsi="宋体" w:hint="eastAsia"/>
          <w:sz w:val="24"/>
          <w:szCs w:val="24"/>
        </w:rPr>
        <w:t>由于接线错误、操作不当等原因引起主机模块、检测仪表、执行机构损坏，将取消选手竞赛资格。</w:t>
      </w:r>
    </w:p>
    <w:p w:rsidR="0060261D" w:rsidRDefault="008D5889">
      <w:pPr>
        <w:numPr>
          <w:ilvl w:val="0"/>
          <w:numId w:val="7"/>
        </w:numPr>
        <w:adjustRightInd w:val="0"/>
        <w:spacing w:line="300" w:lineRule="auto"/>
        <w:ind w:left="0" w:firstLine="420"/>
        <w:jc w:val="left"/>
        <w:rPr>
          <w:rFonts w:ascii="仿宋_GB2312" w:eastAsia="仿宋_GB2312" w:hAnsi="宋体"/>
          <w:sz w:val="24"/>
          <w:szCs w:val="24"/>
        </w:rPr>
      </w:pPr>
      <w:r>
        <w:rPr>
          <w:rFonts w:ascii="仿宋_GB2312" w:eastAsia="仿宋_GB2312" w:hAnsi="宋体" w:hint="eastAsia"/>
          <w:sz w:val="24"/>
          <w:szCs w:val="24"/>
        </w:rPr>
        <w:t>不准携带移动存储器材，不准携带手机等通讯工具，违者取消竞赛资格。</w:t>
      </w:r>
    </w:p>
    <w:p w:rsidR="0060261D" w:rsidRDefault="008D5889">
      <w:pPr>
        <w:numPr>
          <w:ilvl w:val="0"/>
          <w:numId w:val="7"/>
        </w:numPr>
        <w:adjustRightInd w:val="0"/>
        <w:spacing w:line="300" w:lineRule="auto"/>
        <w:ind w:left="0" w:firstLine="420"/>
        <w:jc w:val="left"/>
        <w:rPr>
          <w:rFonts w:ascii="仿宋_GB2312" w:eastAsia="仿宋_GB2312" w:hAnsi="宋体"/>
          <w:sz w:val="24"/>
          <w:szCs w:val="24"/>
        </w:rPr>
      </w:pPr>
      <w:r>
        <w:rPr>
          <w:rFonts w:ascii="仿宋_GB2312" w:eastAsia="仿宋_GB2312" w:hAnsi="宋体" w:hint="eastAsia"/>
          <w:sz w:val="24"/>
          <w:szCs w:val="24"/>
        </w:rPr>
        <w:t>任务书中需裁判确认的部分，参赛选手须先举手示意，由选手及裁判签字确认后有效。</w:t>
      </w:r>
    </w:p>
    <w:p w:rsidR="0060261D" w:rsidRDefault="0060261D">
      <w:pPr>
        <w:snapToGrid w:val="0"/>
        <w:spacing w:line="560" w:lineRule="exact"/>
        <w:rPr>
          <w:rFonts w:ascii="Times New Roman" w:eastAsia="仿宋_GB2312" w:hAnsi="Times New Roman"/>
          <w:b/>
          <w:sz w:val="30"/>
          <w:szCs w:val="30"/>
        </w:rPr>
        <w:sectPr w:rsidR="0060261D">
          <w:pgSz w:w="11906" w:h="16838"/>
          <w:pgMar w:top="1440" w:right="1489" w:bottom="1111" w:left="1797" w:header="851" w:footer="567" w:gutter="0"/>
          <w:cols w:space="720"/>
          <w:docGrid w:type="lines" w:linePitch="312"/>
        </w:sectPr>
      </w:pPr>
    </w:p>
    <w:p w:rsidR="0060261D" w:rsidRDefault="008D5889">
      <w:pPr>
        <w:adjustRightInd w:val="0"/>
        <w:snapToGrid w:val="0"/>
        <w:spacing w:before="62" w:after="62" w:line="560" w:lineRule="exact"/>
        <w:jc w:val="center"/>
        <w:rPr>
          <w:rFonts w:ascii="仿宋_GB2312" w:eastAsia="仿宋_GB2312" w:hAnsi="宋体"/>
          <w:b/>
          <w:sz w:val="30"/>
          <w:szCs w:val="30"/>
        </w:rPr>
      </w:pPr>
      <w:r>
        <w:rPr>
          <w:rFonts w:ascii="仿宋_GB2312" w:eastAsia="仿宋_GB2312" w:hAnsi="宋体" w:hint="eastAsia"/>
          <w:b/>
          <w:sz w:val="44"/>
          <w:szCs w:val="44"/>
          <w:lang w:val="zh-CN"/>
        </w:rPr>
        <w:lastRenderedPageBreak/>
        <w:t>竞赛工作任务</w:t>
      </w:r>
    </w:p>
    <w:p w:rsidR="0060261D" w:rsidRDefault="008D5889" w:rsidP="00F648AE">
      <w:pPr>
        <w:spacing w:beforeLines="50" w:afterLines="50" w:line="400" w:lineRule="atLeast"/>
        <w:textAlignment w:val="baseline"/>
        <w:outlineLvl w:val="0"/>
        <w:rPr>
          <w:rFonts w:ascii="仿宋_GB2312" w:eastAsia="仿宋_GB2312" w:hAnsi="宋体"/>
          <w:b/>
          <w:sz w:val="28"/>
          <w:lang w:val="zh-CN"/>
        </w:rPr>
      </w:pPr>
      <w:r>
        <w:rPr>
          <w:rFonts w:ascii="仿宋_GB2312" w:eastAsia="仿宋_GB2312" w:hAnsi="宋体" w:hint="eastAsia"/>
          <w:b/>
          <w:sz w:val="28"/>
          <w:lang w:val="zh-CN"/>
        </w:rPr>
        <w:t>一、需要完成的工作任务（请在240分钟内完成如下工作任务）</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1.按“过程自动化程控保护要求”，利用比赛现场提供的流程工业一体化工程设计软件完成工艺设计、系统设计、管道设计、电气设计、仪表设计、自动化控制设计等流程工业整体工程的前期设计工作；</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2.按“过程自动化程控保护要求”及一体化工程设计所生成的文件，进行流程工业智能化设备的选取，并完成设备的安装与调试等工作内容；</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3.按“过程自动化程控保护要求”及一体化工程设计所生成的文件，进行流程工业数字化网络设备的选取，并完成无线传感网络的安装与调试、数字化总线网络的安装与调试、基于工业以太网的系统网和管理网的安装与调试；</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4.按“过程自动化程控保护要求”和总体工艺流程及控制要求，利用比赛现场提供的虚拟调试与试车软件完成完成流程工业智能化控制系统控制程序及SCADA功能操作的虚拟调试与试车工作；</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5.在完成前期虚拟调试与试车工作的基础上，将系统切换至真实工艺流程设备中，完成生产监控系统的真实开车试运行工作；</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6.根据生产监控系统SCADA工程得到的数据完成数据分析及配方优化的工作；</w:t>
      </w:r>
    </w:p>
    <w:p w:rsidR="0060261D" w:rsidRDefault="008D5889" w:rsidP="00F648AE">
      <w:pPr>
        <w:spacing w:beforeLines="50" w:afterLines="50" w:line="400" w:lineRule="atLeast"/>
        <w:textAlignment w:val="baseline"/>
        <w:outlineLvl w:val="0"/>
        <w:rPr>
          <w:rFonts w:ascii="仿宋_GB2312" w:eastAsia="仿宋_GB2312" w:hAnsi="宋体"/>
          <w:b/>
          <w:sz w:val="28"/>
          <w:lang w:val="zh-CN"/>
        </w:rPr>
      </w:pPr>
      <w:r>
        <w:rPr>
          <w:rFonts w:ascii="仿宋_GB2312" w:eastAsia="仿宋_GB2312" w:hAnsi="宋体" w:hint="eastAsia"/>
          <w:b/>
          <w:sz w:val="28"/>
          <w:lang w:val="zh-CN"/>
        </w:rPr>
        <w:t>二、过程自动化程控保护要求</w:t>
      </w:r>
    </w:p>
    <w:p w:rsidR="0060261D" w:rsidRDefault="008D5889" w:rsidP="00F648AE">
      <w:pPr>
        <w:adjustRightInd w:val="0"/>
        <w:snapToGrid w:val="0"/>
        <w:spacing w:beforeLines="50" w:afterLines="50" w:line="400" w:lineRule="atLeast"/>
        <w:ind w:firstLineChars="200" w:firstLine="562"/>
        <w:outlineLvl w:val="0"/>
        <w:rPr>
          <w:rFonts w:ascii="仿宋_GB2312" w:eastAsia="仿宋_GB2312" w:hAnsi="宋体"/>
          <w:b/>
          <w:sz w:val="28"/>
          <w:szCs w:val="28"/>
        </w:rPr>
      </w:pPr>
      <w:r>
        <w:rPr>
          <w:rFonts w:ascii="仿宋_GB2312" w:eastAsia="仿宋_GB2312" w:hAnsi="宋体" w:hint="eastAsia"/>
          <w:b/>
          <w:sz w:val="28"/>
          <w:szCs w:val="28"/>
        </w:rPr>
        <w:t>（一）总体功能要求</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工艺流程模拟某工厂产品的配制过程，通过人机交互界面输入最终要生产的产品编号和生产量，按下启动按钮自动调用相对应的配方配比方案进行智能化生产，反就罐容积有限，生产量大时需进行批量反应。</w:t>
      </w:r>
    </w:p>
    <w:p w:rsidR="0060261D" w:rsidRDefault="008D5889" w:rsidP="00F648AE">
      <w:pPr>
        <w:adjustRightInd w:val="0"/>
        <w:snapToGrid w:val="0"/>
        <w:spacing w:beforeLines="50" w:afterLines="50" w:line="400" w:lineRule="atLeast"/>
        <w:ind w:firstLineChars="200" w:firstLine="562"/>
        <w:outlineLvl w:val="0"/>
        <w:rPr>
          <w:rFonts w:ascii="仿宋_GB2312" w:eastAsia="仿宋_GB2312" w:hAnsi="宋体"/>
          <w:b/>
          <w:sz w:val="28"/>
          <w:szCs w:val="28"/>
        </w:rPr>
      </w:pPr>
      <w:r>
        <w:rPr>
          <w:rFonts w:ascii="仿宋_GB2312" w:eastAsia="仿宋_GB2312" w:hAnsi="宋体" w:hint="eastAsia"/>
          <w:b/>
          <w:sz w:val="28"/>
          <w:szCs w:val="28"/>
        </w:rPr>
        <w:t>（二）生产工艺流程要求</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物料储备过滤工段要求：物料从原料罐1中输送入储料罐1，储料罐1液位应保持在液位高度的30%到80%之间；储料罐1中的物料通过导料泵1经过滤器过滤后输送至计量罐1中，过滤器的压力需保持在10KPa±1KPa，过滤器出口检测仪表测量过滤液的电导率（系统中的电导率通过上位机给定模拟实际检测傎），系统根据电导率数值判断过滤液的流向，回储液罐再过滤或直接流向下一工段</w:t>
      </w:r>
      <w:r>
        <w:rPr>
          <w:rFonts w:ascii="仿宋_GB2312" w:eastAsia="仿宋_GB2312" w:hAnsi="宋体" w:cs="Arial" w:hint="eastAsia"/>
          <w:kern w:val="0"/>
          <w:sz w:val="24"/>
          <w:szCs w:val="24"/>
        </w:rPr>
        <w:lastRenderedPageBreak/>
        <w:t>1#计量罐中；</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物料混合反应工段要求：通过液位计量法实现两种不同物料的混合，1#计量罐与2#计量罐中的物料混合比应为相应产品的配方配比方案所对应的比例，具体详见附表1：《配方配比方案表》，两个计量罐中的原料通过高度重力差自流入反应釜内进行反应，反应温度、时间及搅拌速度的相关要求详见附表1：《配方配比方案表》；</w:t>
      </w:r>
    </w:p>
    <w:p w:rsidR="0060261D" w:rsidRDefault="008D5889" w:rsidP="00F648AE">
      <w:pPr>
        <w:adjustRightInd w:val="0"/>
        <w:snapToGrid w:val="0"/>
        <w:spacing w:beforeLines="50" w:afterLines="50" w:line="400" w:lineRule="atLeast"/>
        <w:ind w:firstLineChars="200" w:firstLine="562"/>
        <w:outlineLvl w:val="0"/>
        <w:rPr>
          <w:rFonts w:ascii="仿宋_GB2312" w:eastAsia="仿宋_GB2312" w:hAnsi="宋体"/>
          <w:b/>
          <w:sz w:val="28"/>
          <w:szCs w:val="28"/>
        </w:rPr>
      </w:pPr>
      <w:r>
        <w:rPr>
          <w:rFonts w:ascii="仿宋_GB2312" w:eastAsia="仿宋_GB2312" w:hAnsi="宋体" w:hint="eastAsia"/>
          <w:b/>
          <w:sz w:val="28"/>
          <w:szCs w:val="28"/>
        </w:rPr>
        <w:t>（三）系统工作模式要求</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生产过程智能化控制系统具备两种工作模式，模式一：调试模式；模式二：生产模式。设备上电后设备自动进入调试模式。</w:t>
      </w:r>
    </w:p>
    <w:p w:rsidR="0060261D" w:rsidRDefault="008D5889" w:rsidP="00F648AE">
      <w:pPr>
        <w:adjustRightInd w:val="0"/>
        <w:snapToGrid w:val="0"/>
        <w:spacing w:beforeLines="50" w:afterLines="50" w:line="400" w:lineRule="atLeast"/>
        <w:ind w:firstLineChars="200" w:firstLine="562"/>
        <w:rPr>
          <w:rFonts w:ascii="仿宋_GB2312" w:eastAsia="仿宋_GB2312" w:hAnsi="宋体"/>
          <w:b/>
          <w:sz w:val="28"/>
          <w:szCs w:val="28"/>
        </w:rPr>
      </w:pPr>
      <w:r>
        <w:rPr>
          <w:rFonts w:ascii="仿宋_GB2312" w:eastAsia="仿宋_GB2312" w:hAnsi="宋体" w:hint="eastAsia"/>
          <w:b/>
          <w:sz w:val="28"/>
          <w:szCs w:val="28"/>
        </w:rPr>
        <w:t>1.调试模式</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设备自动进入调试模式后，触摸屏出现调试画面。通过调试画面可对各检测仪表、执行仪表、水泵、变频器以及电磁阀进行手动调试，验证检测的精度、执行动作准确性及电磁阀的流通能力。</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电磁阀动作调试</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通过调试界面中的电磁阀/关按钮可手动操作打开或关闭电磁阀，并且界面标识与实际阀门安装位置相对应。</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水泵调试</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通过调试界面中的水泵启/停按钮可手动操作启动或停止水泵，单相供电水泵只需按钮启/停功能的实现，三相变频泵配套变频器使用需对变频器参数进行设置，正转启动变频器时水泵电机转动的方向应与泵体上箭头标识一致，反转启动时水泵电机转动的方向应与泵体上箭头标识相反，变频器运行模式应为外部/PU切换模式，RH端子功能选择设置为端子4输入选择（AU），变频器外部控制信号选用4～20mA电流信号，对应的频率范围为0～50Hz。</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液位变送器调校</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对各液位变送器零点及量程进行调校，确保界面显示工程量值与实际液位标尺指示值偏差在2～4mm以内；</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调节阀调校</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对电动调节阀进行调校，确保控制信号4～20mA给定所对应的调节阀开度为0～100%的开度。</w:t>
      </w:r>
    </w:p>
    <w:p w:rsidR="0060261D" w:rsidRDefault="008D5889" w:rsidP="00F648AE">
      <w:pPr>
        <w:adjustRightInd w:val="0"/>
        <w:snapToGrid w:val="0"/>
        <w:spacing w:beforeLines="50" w:afterLines="50" w:line="400" w:lineRule="atLeast"/>
        <w:ind w:firstLineChars="200" w:firstLine="562"/>
        <w:rPr>
          <w:rFonts w:ascii="仿宋_GB2312" w:eastAsia="仿宋_GB2312" w:hAnsi="宋体"/>
          <w:b/>
          <w:sz w:val="28"/>
          <w:szCs w:val="28"/>
        </w:rPr>
      </w:pPr>
      <w:r>
        <w:rPr>
          <w:rFonts w:ascii="仿宋_GB2312" w:eastAsia="仿宋_GB2312" w:hAnsi="宋体" w:hint="eastAsia"/>
          <w:b/>
          <w:sz w:val="28"/>
          <w:szCs w:val="28"/>
        </w:rPr>
        <w:t>2.加工模式</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lastRenderedPageBreak/>
        <w:t>自动切换进入到生产模式后，触摸屏自动进入生产模式画面，触摸屏画面主要包含：各检测变量的数据显示框、各执行器状态指示、按钮、设置产品编号参数、设置产量参数等信息。</w:t>
      </w:r>
    </w:p>
    <w:p w:rsidR="0060261D" w:rsidRDefault="008D5889" w:rsidP="00F648AE">
      <w:pPr>
        <w:adjustRightInd w:val="0"/>
        <w:snapToGrid w:val="0"/>
        <w:spacing w:beforeLines="50" w:afterLines="50" w:line="400" w:lineRule="atLeast"/>
        <w:ind w:firstLineChars="200" w:firstLine="562"/>
        <w:rPr>
          <w:rFonts w:ascii="仿宋_GB2312" w:eastAsia="仿宋_GB2312" w:hAnsi="宋体"/>
          <w:b/>
          <w:sz w:val="28"/>
          <w:szCs w:val="28"/>
        </w:rPr>
      </w:pPr>
      <w:r>
        <w:rPr>
          <w:rFonts w:ascii="仿宋_GB2312" w:eastAsia="仿宋_GB2312" w:hAnsi="宋体" w:hint="eastAsia"/>
          <w:b/>
          <w:sz w:val="28"/>
          <w:szCs w:val="28"/>
        </w:rPr>
        <w:t>3.非正常情况处理</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当储料罐液位高于液位报警上限上限时，停止储料罐相应的供料泵，并在触摸屏自动弹出报警画面“报警画面，设备越程”，解除报警后，系统重新从初始态启动。</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当过滤器前后压差过大时，生产过程将自动停止，并且过滤器会进行反冲洗，并在触摸屏自动弹出报警画面“报警画面，设备清洗”，反冲洗完成后，系统重新从初始态启动。</w:t>
      </w:r>
    </w:p>
    <w:p w:rsidR="0060261D" w:rsidRDefault="008D5889" w:rsidP="00F648AE">
      <w:pPr>
        <w:spacing w:beforeLines="50" w:afterLines="50" w:line="400" w:lineRule="atLeast"/>
        <w:textAlignment w:val="baseline"/>
        <w:outlineLvl w:val="0"/>
        <w:rPr>
          <w:rFonts w:ascii="仿宋_GB2312" w:eastAsia="仿宋_GB2312" w:hAnsi="宋体"/>
          <w:b/>
          <w:sz w:val="28"/>
          <w:lang w:val="zh-CN"/>
        </w:rPr>
      </w:pPr>
      <w:r>
        <w:rPr>
          <w:rFonts w:ascii="仿宋_GB2312" w:eastAsia="仿宋_GB2312" w:hAnsi="宋体" w:hint="eastAsia"/>
          <w:b/>
          <w:sz w:val="28"/>
          <w:lang w:val="zh-CN"/>
        </w:rPr>
        <w:t>三、竞赛需要完成的具体工作任务</w:t>
      </w:r>
    </w:p>
    <w:p w:rsidR="0060261D" w:rsidRDefault="008D5889" w:rsidP="00F648AE">
      <w:pPr>
        <w:adjustRightInd w:val="0"/>
        <w:snapToGrid w:val="0"/>
        <w:spacing w:beforeLines="50" w:afterLines="50" w:line="400" w:lineRule="atLeast"/>
        <w:ind w:firstLineChars="200" w:firstLine="562"/>
        <w:rPr>
          <w:rFonts w:ascii="仿宋_GB2312" w:eastAsia="仿宋_GB2312" w:hAnsi="宋体"/>
          <w:b/>
          <w:sz w:val="28"/>
          <w:szCs w:val="28"/>
        </w:rPr>
      </w:pPr>
      <w:r>
        <w:rPr>
          <w:rFonts w:ascii="仿宋_GB2312" w:eastAsia="仿宋_GB2312" w:hAnsi="宋体" w:hint="eastAsia"/>
          <w:b/>
          <w:sz w:val="28"/>
          <w:szCs w:val="28"/>
        </w:rPr>
        <w:t>任务1、流程工业一体化工程设计</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1.根据本任务书后边的附图：《实训平台管道及仪表流程图》及本任务书前边第二项的《生产工艺流程要求》采用一体化工程设计软件完成工艺流程图和管道及仪表流程图设计。</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2.根据本任务书前边第二项的《总体功能要求》和《系统工作模式要求》采用一体化工程设计软件完成系统框架图、电气控制图设计。</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3.根据本任务书前边的《二、过程自动化程控保护要求》采用一体化工程设计软件完成“流程工业智能化控制程序”编写及“流程工业智能化控制SCADA工程”组态工作，画面组态需包括系统流程图、实时液位显示、实时温度显示、加热功率百分比显示、电动调节阀开度百分比显示、变频磁力泵频率显示、电加热远程控制及指示、水泵远程控制及指示、电磁阀远程控制及指示、闷泵报警指示、实时曲线显示。</w:t>
      </w:r>
    </w:p>
    <w:p w:rsidR="0060261D" w:rsidRDefault="008D5889" w:rsidP="00F648AE">
      <w:pPr>
        <w:adjustRightInd w:val="0"/>
        <w:snapToGrid w:val="0"/>
        <w:spacing w:beforeLines="50" w:afterLines="50" w:line="400" w:lineRule="atLeast"/>
        <w:ind w:firstLineChars="200" w:firstLine="562"/>
        <w:rPr>
          <w:rFonts w:ascii="仿宋_GB2312" w:eastAsia="仿宋_GB2312" w:hAnsi="宋体"/>
          <w:b/>
          <w:sz w:val="28"/>
          <w:szCs w:val="28"/>
        </w:rPr>
      </w:pPr>
      <w:r>
        <w:rPr>
          <w:rFonts w:ascii="仿宋_GB2312" w:eastAsia="仿宋_GB2312" w:hAnsi="宋体" w:hint="eastAsia"/>
          <w:b/>
          <w:sz w:val="28"/>
          <w:szCs w:val="28"/>
        </w:rPr>
        <w:t>任务2、流程工业智能化设备的安装与调试</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根据赛场提供的资料《变频器FR-D700使用手册》、《新型智能电动调节阀》、《智能电磁流量计使用说明书》、《KYB系列扩散硅压力变送器使用说明书》，完成变频器相关参数的设定工作，完成电动调节阀的自整定工作。</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1.根据任务书的要求及一体化工程设计所生成的文件，进行流程工业智能化设备的选型；</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lastRenderedPageBreak/>
        <w:t>2.按调节阀安装规范对所选动调节阀进行管路中的安装及接线，并对新型智能电动调节阀进行如下参数设置：输入控制信号规格：4～20mADC信号；输入信号故障时执行器输出的保护方式：执行器处于全开状态；执行机构作用方式：反作用；回差： 0.5。参数设置完成后参赛选手应举手示意，裁判员将在附表3中记录相关参数的设置结果。参数设置完成后需对电动调节阀进行阀位自整定操作，自整定过程由裁判员在场记录过程中的错误填写在附表3中，并由选手及裁判双方在附表3密封线上签字确认方可有效。</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3.对所选变频器进行安装接线，并对变频器做如下参数设置：变频器下限频率设置为：0Hz；上限频率设置为：50Hz；运行模式选择设置为：0-外部/PU切换模式；RH端子功能选择设置为：4-端子4输入选择（AU）；端子4输入选择：0-端子4输入4-20mA；STF端子功能选择：60-正转指令。参数设置完成后参赛选手应举手示意，裁判员将在附表2中记录相关参数的设置结果，并由选手及裁判双方在附表2密封线上签字确认方可有效；</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 xml:space="preserve"> 3.对所选电磁流量计进行安装接线，并对电磁流量计做如下参数设置：</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（1）在测量状态下同时按下【复合键】和【确认键】，出现状态转换密码（****），通过功能键将密码修改为“1122”，紧接着按【确认键】进入参数设置状态。</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2）通过【上键】或【下键】将参数编号调为“2（测量管道口径）”，按下【确认键】进入“测量管道口径”设置子菜单，通过【上键】或【下键】将数值设置为“15”，按下【确认键】退出“测量管道口径”子菜单，“测量管道口径”参数设置完成。</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3）通过【上键】或【下键】将参数编号调为“3（流量量程设置）”，按下【确认键】进入“流量量程设置”设置子菜单，通过【上键】或【下键】将数值设置为“1.5”，按下【确认键】退出“流量量程设置”子菜单，“流量量程设置”参数设置完成。</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4）通过【上键】或【下键】将参数编号调为“7（流量方向选择）”，按下【确认键】进入“流量方向选择”设置子菜单，通过【上键】或【下键】将参数设置为“正方向”，按下【确认键】退出“流量方向选择”子菜单，“流量方向选择”参数设置完成。</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（5）通过【上键】或【下键】将参数编号调为“8（反向测量允许）”，按下【确认键】进入“反向测量允许”设置子菜单，通过【上键】或【下键】将参</w:t>
      </w:r>
      <w:r>
        <w:rPr>
          <w:rFonts w:ascii="仿宋_GB2312" w:eastAsia="仿宋_GB2312" w:hAnsi="宋体" w:cs="Arial" w:hint="eastAsia"/>
          <w:kern w:val="0"/>
          <w:sz w:val="24"/>
          <w:szCs w:val="24"/>
        </w:rPr>
        <w:lastRenderedPageBreak/>
        <w:t>数设置为“允许”，按下【确认键】退出“反向测量允许”设置子菜单，“反向测量允许”参数设置完成。</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5）通过【上键】或【下键】将参数编号调为“18（电流输出类型）”，按下【确认键】进入“电流输出类型”设置子菜单，通过【上键】或【下键】将参数设置为“4-20mA”，按下【确认键】退出“电流输出类型”设置子菜单，“电流输出类型”参数设置完成。</w:t>
      </w:r>
    </w:p>
    <w:p w:rsidR="0060261D" w:rsidRDefault="008D5889" w:rsidP="00F648AE">
      <w:pPr>
        <w:adjustRightInd w:val="0"/>
        <w:snapToGrid w:val="0"/>
        <w:spacing w:beforeLines="50" w:afterLines="50" w:line="400" w:lineRule="atLeast"/>
        <w:ind w:firstLineChars="200" w:firstLine="562"/>
        <w:rPr>
          <w:rFonts w:ascii="仿宋_GB2312" w:eastAsia="仿宋_GB2312" w:hAnsi="宋体"/>
          <w:b/>
          <w:sz w:val="28"/>
          <w:szCs w:val="28"/>
        </w:rPr>
      </w:pPr>
      <w:r>
        <w:rPr>
          <w:rFonts w:ascii="仿宋_GB2312" w:eastAsia="仿宋_GB2312" w:hAnsi="宋体" w:hint="eastAsia"/>
          <w:b/>
          <w:sz w:val="28"/>
          <w:szCs w:val="28"/>
        </w:rPr>
        <w:t>任务3、流程工业数字化网络安装与调试</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1.根据任务书的要求及一体化工程设计所生成的文件，进行流程工业数字化网络设备的选型；</w:t>
      </w:r>
    </w:p>
    <w:p w:rsidR="0060261D" w:rsidRDefault="008D5889" w:rsidP="00735305">
      <w:pPr>
        <w:snapToGrid w:val="0"/>
        <w:spacing w:line="440" w:lineRule="exact"/>
        <w:ind w:firstLineChars="200" w:firstLine="480"/>
        <w:outlineLvl w:val="0"/>
        <w:rPr>
          <w:rFonts w:ascii="仿宋_GB2312" w:eastAsia="仿宋_GB2312" w:hAnsi="宋体" w:cs="Arial"/>
          <w:kern w:val="0"/>
          <w:sz w:val="24"/>
          <w:szCs w:val="24"/>
        </w:rPr>
      </w:pPr>
      <w:r>
        <w:rPr>
          <w:rFonts w:ascii="仿宋_GB2312" w:eastAsia="仿宋_GB2312" w:hAnsi="宋体" w:cs="Arial" w:hint="eastAsia"/>
          <w:kern w:val="0"/>
          <w:sz w:val="24"/>
          <w:szCs w:val="24"/>
        </w:rPr>
        <w:t>2.根据任务书的要求完成无线传感网络的安装与调试，</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3.根据任务书的要求完成数字化总线网络的安装与调试</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4.根据任务书的要求完成基于工业以太网的系统网和管理网的安装与调试。</w:t>
      </w:r>
    </w:p>
    <w:p w:rsidR="0060261D" w:rsidRDefault="008D5889" w:rsidP="00F648AE">
      <w:pPr>
        <w:adjustRightInd w:val="0"/>
        <w:snapToGrid w:val="0"/>
        <w:spacing w:beforeLines="50" w:afterLines="50" w:line="400" w:lineRule="atLeast"/>
        <w:ind w:firstLineChars="200" w:firstLine="562"/>
        <w:rPr>
          <w:rFonts w:ascii="仿宋_GB2312" w:eastAsia="仿宋_GB2312" w:hAnsi="宋体"/>
          <w:b/>
          <w:sz w:val="28"/>
          <w:szCs w:val="28"/>
        </w:rPr>
      </w:pPr>
      <w:r>
        <w:rPr>
          <w:rFonts w:ascii="仿宋_GB2312" w:eastAsia="仿宋_GB2312" w:hAnsi="宋体" w:hint="eastAsia"/>
          <w:b/>
          <w:sz w:val="28"/>
          <w:szCs w:val="28"/>
        </w:rPr>
        <w:t>任务4、流程工业虚拟调试与试车</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1.根据本任务书前边的《二、过程自动化程控保护要求》采用一体化工程设计软件完成流程工业智能化控制系统控制程序的虚拟调试与试车工作。</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2.根据本任务书前边的《二、过程自动化程控保护要求》采用一体化工程设计软件完成流程工业智能化控制系统SCADA功能操作的虚拟调试与试车工作。</w:t>
      </w:r>
    </w:p>
    <w:p w:rsidR="0060261D" w:rsidRDefault="008D5889" w:rsidP="00F648AE">
      <w:pPr>
        <w:adjustRightInd w:val="0"/>
        <w:snapToGrid w:val="0"/>
        <w:spacing w:beforeLines="50" w:afterLines="50" w:line="400" w:lineRule="atLeast"/>
        <w:ind w:firstLineChars="200" w:firstLine="562"/>
        <w:rPr>
          <w:rFonts w:ascii="仿宋_GB2312" w:eastAsia="仿宋_GB2312" w:hAnsi="宋体"/>
          <w:b/>
          <w:sz w:val="28"/>
          <w:szCs w:val="28"/>
        </w:rPr>
      </w:pPr>
      <w:r>
        <w:rPr>
          <w:rFonts w:ascii="仿宋_GB2312" w:eastAsia="仿宋_GB2312" w:hAnsi="宋体" w:hint="eastAsia"/>
          <w:b/>
          <w:sz w:val="28"/>
          <w:szCs w:val="28"/>
        </w:rPr>
        <w:t>任务5、生产监控系统开车试运行</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在完成前期虚拟调试与试车工作的基础上，将系统切换至真实工艺流程设备中，完成生产监控系统的真实开车试运行工作。</w:t>
      </w:r>
    </w:p>
    <w:p w:rsidR="0060261D" w:rsidRDefault="008D5889" w:rsidP="00F648AE">
      <w:pPr>
        <w:adjustRightInd w:val="0"/>
        <w:snapToGrid w:val="0"/>
        <w:spacing w:beforeLines="50" w:afterLines="50" w:line="400" w:lineRule="atLeast"/>
        <w:ind w:firstLineChars="200" w:firstLine="562"/>
        <w:rPr>
          <w:rFonts w:ascii="仿宋_GB2312" w:eastAsia="仿宋_GB2312" w:hAnsi="宋体"/>
          <w:b/>
          <w:sz w:val="28"/>
          <w:szCs w:val="28"/>
        </w:rPr>
      </w:pPr>
      <w:r>
        <w:rPr>
          <w:rFonts w:ascii="仿宋_GB2312" w:eastAsia="仿宋_GB2312" w:hAnsi="宋体" w:hint="eastAsia"/>
          <w:b/>
          <w:sz w:val="28"/>
          <w:szCs w:val="28"/>
        </w:rPr>
        <w:t>任务6、数据分析及系统优化</w:t>
      </w:r>
    </w:p>
    <w:p w:rsidR="0060261D" w:rsidRDefault="008D5889">
      <w:pPr>
        <w:snapToGrid w:val="0"/>
        <w:spacing w:line="440" w:lineRule="exact"/>
        <w:ind w:firstLineChars="200" w:firstLine="480"/>
        <w:rPr>
          <w:rFonts w:ascii="仿宋_GB2312" w:eastAsia="仿宋_GB2312" w:hAnsi="宋体" w:cs="Arial"/>
          <w:kern w:val="0"/>
          <w:sz w:val="24"/>
          <w:szCs w:val="24"/>
        </w:rPr>
      </w:pPr>
      <w:r>
        <w:rPr>
          <w:rFonts w:ascii="仿宋_GB2312" w:eastAsia="仿宋_GB2312" w:hAnsi="宋体" w:cs="Arial" w:hint="eastAsia"/>
          <w:kern w:val="0"/>
          <w:sz w:val="24"/>
          <w:szCs w:val="24"/>
        </w:rPr>
        <w:t>根据生产监控系统SCADA工程得到的数据完成数据分析及配方优化的工作。</w:t>
      </w:r>
    </w:p>
    <w:p w:rsidR="0060261D" w:rsidRDefault="0060261D">
      <w:pPr>
        <w:snapToGrid w:val="0"/>
        <w:spacing w:line="440" w:lineRule="exact"/>
        <w:ind w:firstLineChars="200" w:firstLine="480"/>
        <w:rPr>
          <w:rFonts w:ascii="仿宋_GB2312" w:eastAsia="仿宋_GB2312" w:hAnsi="宋体" w:cs="Arial"/>
          <w:kern w:val="0"/>
          <w:sz w:val="24"/>
          <w:szCs w:val="24"/>
        </w:rPr>
        <w:sectPr w:rsidR="0060261D">
          <w:pgSz w:w="11906" w:h="16838"/>
          <w:pgMar w:top="1440" w:right="1797" w:bottom="1440" w:left="1797" w:header="851" w:footer="992" w:gutter="0"/>
          <w:cols w:space="720"/>
          <w:docGrid w:type="lines" w:linePitch="312"/>
        </w:sectPr>
      </w:pPr>
    </w:p>
    <w:p w:rsidR="0060261D" w:rsidRDefault="008D5889">
      <w:pPr>
        <w:spacing w:line="360" w:lineRule="auto"/>
        <w:rPr>
          <w:rFonts w:ascii="仿宋_GB2312" w:eastAsia="仿宋_GB2312" w:hAnsi="仿宋_GB2312"/>
          <w:bCs/>
          <w:sz w:val="28"/>
          <w:szCs w:val="28"/>
        </w:rPr>
      </w:pPr>
      <w:r>
        <w:rPr>
          <w:rFonts w:ascii="仿宋_GB2312" w:eastAsia="仿宋_GB2312" w:hAnsi="仿宋_GB2312" w:hint="eastAsia"/>
          <w:b/>
          <w:sz w:val="28"/>
          <w:szCs w:val="28"/>
        </w:rPr>
        <w:lastRenderedPageBreak/>
        <w:t>附表1：</w:t>
      </w:r>
      <w:r>
        <w:rPr>
          <w:rFonts w:ascii="仿宋_GB2312" w:eastAsia="仿宋_GB2312" w:hAnsi="仿宋_GB2312" w:hint="eastAsia"/>
          <w:bCs/>
          <w:sz w:val="28"/>
          <w:szCs w:val="28"/>
        </w:rPr>
        <w:t>《配方配比方案表》</w:t>
      </w:r>
    </w:p>
    <w:tbl>
      <w:tblPr>
        <w:tblW w:w="8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
        <w:gridCol w:w="1306"/>
        <w:gridCol w:w="1186"/>
        <w:gridCol w:w="1275"/>
        <w:gridCol w:w="2426"/>
        <w:gridCol w:w="1221"/>
      </w:tblGrid>
      <w:tr w:rsidR="0060261D">
        <w:trPr>
          <w:trHeight w:val="405"/>
          <w:jc w:val="center"/>
        </w:trPr>
        <w:tc>
          <w:tcPr>
            <w:tcW w:w="903" w:type="dxa"/>
            <w:vMerge w:val="restart"/>
            <w:vAlign w:val="center"/>
          </w:tcPr>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序号</w:t>
            </w:r>
          </w:p>
        </w:tc>
        <w:tc>
          <w:tcPr>
            <w:tcW w:w="1306" w:type="dxa"/>
            <w:vMerge w:val="restart"/>
            <w:vAlign w:val="center"/>
          </w:tcPr>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产品</w:t>
            </w:r>
          </w:p>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名称</w:t>
            </w:r>
          </w:p>
        </w:tc>
        <w:tc>
          <w:tcPr>
            <w:tcW w:w="1186" w:type="dxa"/>
            <w:vMerge w:val="restart"/>
            <w:vAlign w:val="center"/>
          </w:tcPr>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产品</w:t>
            </w:r>
          </w:p>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编号</w:t>
            </w:r>
          </w:p>
        </w:tc>
        <w:tc>
          <w:tcPr>
            <w:tcW w:w="3701" w:type="dxa"/>
            <w:gridSpan w:val="2"/>
            <w:vAlign w:val="center"/>
          </w:tcPr>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配方配比方案</w:t>
            </w:r>
          </w:p>
        </w:tc>
        <w:tc>
          <w:tcPr>
            <w:tcW w:w="1221" w:type="dxa"/>
            <w:vMerge w:val="restart"/>
            <w:vAlign w:val="center"/>
          </w:tcPr>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备注</w:t>
            </w:r>
          </w:p>
        </w:tc>
      </w:tr>
      <w:tr w:rsidR="0060261D">
        <w:trPr>
          <w:trHeight w:val="405"/>
          <w:jc w:val="center"/>
        </w:trPr>
        <w:tc>
          <w:tcPr>
            <w:tcW w:w="903" w:type="dxa"/>
            <w:vMerge/>
            <w:vAlign w:val="center"/>
          </w:tcPr>
          <w:p w:rsidR="0060261D" w:rsidRDefault="0060261D">
            <w:pPr>
              <w:jc w:val="center"/>
            </w:pPr>
          </w:p>
        </w:tc>
        <w:tc>
          <w:tcPr>
            <w:tcW w:w="1306" w:type="dxa"/>
            <w:vMerge/>
            <w:vAlign w:val="center"/>
          </w:tcPr>
          <w:p w:rsidR="0060261D" w:rsidRDefault="0060261D">
            <w:pPr>
              <w:jc w:val="center"/>
            </w:pPr>
          </w:p>
        </w:tc>
        <w:tc>
          <w:tcPr>
            <w:tcW w:w="1186" w:type="dxa"/>
            <w:vMerge/>
            <w:vAlign w:val="center"/>
          </w:tcPr>
          <w:p w:rsidR="0060261D" w:rsidRDefault="0060261D">
            <w:pPr>
              <w:jc w:val="center"/>
            </w:pPr>
          </w:p>
        </w:tc>
        <w:tc>
          <w:tcPr>
            <w:tcW w:w="1275" w:type="dxa"/>
            <w:vAlign w:val="center"/>
          </w:tcPr>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配比</w:t>
            </w:r>
          </w:p>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比例</w:t>
            </w:r>
          </w:p>
        </w:tc>
        <w:tc>
          <w:tcPr>
            <w:tcW w:w="2426" w:type="dxa"/>
            <w:vAlign w:val="center"/>
          </w:tcPr>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反应温度、时间及搅拌速度要求</w:t>
            </w:r>
          </w:p>
        </w:tc>
        <w:tc>
          <w:tcPr>
            <w:tcW w:w="1221" w:type="dxa"/>
            <w:vMerge/>
            <w:vAlign w:val="center"/>
          </w:tcPr>
          <w:p w:rsidR="0060261D" w:rsidRDefault="0060261D">
            <w:pPr>
              <w:jc w:val="center"/>
              <w:rPr>
                <w:rFonts w:ascii="仿宋_GB2312" w:eastAsia="仿宋_GB2312" w:hAnsi="仿宋_GB2312"/>
                <w:bCs/>
                <w:sz w:val="28"/>
                <w:szCs w:val="28"/>
              </w:rPr>
            </w:pPr>
          </w:p>
        </w:tc>
      </w:tr>
      <w:tr w:rsidR="0060261D">
        <w:trPr>
          <w:jc w:val="center"/>
        </w:trPr>
        <w:tc>
          <w:tcPr>
            <w:tcW w:w="903" w:type="dxa"/>
            <w:vAlign w:val="center"/>
          </w:tcPr>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1</w:t>
            </w:r>
          </w:p>
        </w:tc>
        <w:tc>
          <w:tcPr>
            <w:tcW w:w="1306" w:type="dxa"/>
            <w:vAlign w:val="center"/>
          </w:tcPr>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1#产品</w:t>
            </w:r>
          </w:p>
        </w:tc>
        <w:tc>
          <w:tcPr>
            <w:tcW w:w="1186" w:type="dxa"/>
            <w:vAlign w:val="center"/>
          </w:tcPr>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001</w:t>
            </w:r>
          </w:p>
        </w:tc>
        <w:tc>
          <w:tcPr>
            <w:tcW w:w="1275" w:type="dxa"/>
            <w:vAlign w:val="center"/>
          </w:tcPr>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1.0：0.5</w:t>
            </w:r>
          </w:p>
        </w:tc>
        <w:tc>
          <w:tcPr>
            <w:tcW w:w="2426" w:type="dxa"/>
            <w:vAlign w:val="center"/>
          </w:tcPr>
          <w:p w:rsidR="0060261D" w:rsidRDefault="008D5889">
            <w:pPr>
              <w:rPr>
                <w:rFonts w:ascii="仿宋_GB2312" w:eastAsia="仿宋_GB2312" w:hAnsi="仿宋_GB2312"/>
                <w:bCs/>
                <w:sz w:val="28"/>
                <w:szCs w:val="28"/>
              </w:rPr>
            </w:pPr>
            <w:r>
              <w:rPr>
                <w:rFonts w:ascii="仿宋_GB2312" w:eastAsia="仿宋_GB2312" w:hAnsi="仿宋_GB2312" w:hint="eastAsia"/>
                <w:bCs/>
                <w:sz w:val="28"/>
                <w:szCs w:val="28"/>
              </w:rPr>
              <w:t>1、温度控制在30℃±5的温度下反应1分钟，搅拌速度为20r/min；</w:t>
            </w:r>
          </w:p>
          <w:p w:rsidR="0060261D" w:rsidRDefault="008D5889">
            <w:pPr>
              <w:rPr>
                <w:rFonts w:ascii="仿宋_GB2312" w:eastAsia="仿宋_GB2312" w:hAnsi="仿宋_GB2312"/>
                <w:bCs/>
                <w:sz w:val="28"/>
                <w:szCs w:val="28"/>
              </w:rPr>
            </w:pPr>
            <w:r>
              <w:rPr>
                <w:rFonts w:ascii="仿宋_GB2312" w:eastAsia="仿宋_GB2312" w:hAnsi="仿宋_GB2312" w:hint="eastAsia"/>
                <w:bCs/>
                <w:sz w:val="28"/>
                <w:szCs w:val="28"/>
              </w:rPr>
              <w:t>2、温度控制在60℃±5的温度下反应1分钟，搅拌速度为10r/min</w:t>
            </w:r>
          </w:p>
        </w:tc>
        <w:tc>
          <w:tcPr>
            <w:tcW w:w="1221" w:type="dxa"/>
            <w:vAlign w:val="center"/>
          </w:tcPr>
          <w:p w:rsidR="0060261D" w:rsidRDefault="0060261D">
            <w:pPr>
              <w:jc w:val="center"/>
              <w:rPr>
                <w:rFonts w:ascii="仿宋_GB2312" w:eastAsia="仿宋_GB2312" w:hAnsi="仿宋_GB2312"/>
                <w:bCs/>
                <w:sz w:val="28"/>
                <w:szCs w:val="28"/>
              </w:rPr>
            </w:pPr>
          </w:p>
        </w:tc>
      </w:tr>
      <w:tr w:rsidR="0060261D">
        <w:trPr>
          <w:jc w:val="center"/>
        </w:trPr>
        <w:tc>
          <w:tcPr>
            <w:tcW w:w="903" w:type="dxa"/>
            <w:vAlign w:val="center"/>
          </w:tcPr>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2</w:t>
            </w:r>
          </w:p>
        </w:tc>
        <w:tc>
          <w:tcPr>
            <w:tcW w:w="1306" w:type="dxa"/>
            <w:vAlign w:val="center"/>
          </w:tcPr>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2#产品</w:t>
            </w:r>
          </w:p>
        </w:tc>
        <w:tc>
          <w:tcPr>
            <w:tcW w:w="1186" w:type="dxa"/>
            <w:vAlign w:val="center"/>
          </w:tcPr>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011</w:t>
            </w:r>
          </w:p>
        </w:tc>
        <w:tc>
          <w:tcPr>
            <w:tcW w:w="1275" w:type="dxa"/>
            <w:vAlign w:val="center"/>
          </w:tcPr>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1.0：0.8</w:t>
            </w:r>
          </w:p>
        </w:tc>
        <w:tc>
          <w:tcPr>
            <w:tcW w:w="2426" w:type="dxa"/>
            <w:vAlign w:val="center"/>
          </w:tcPr>
          <w:p w:rsidR="0060261D" w:rsidRDefault="008D5889">
            <w:pPr>
              <w:rPr>
                <w:rFonts w:ascii="仿宋_GB2312" w:eastAsia="仿宋_GB2312" w:hAnsi="仿宋_GB2312"/>
                <w:bCs/>
                <w:sz w:val="28"/>
                <w:szCs w:val="28"/>
              </w:rPr>
            </w:pPr>
            <w:r>
              <w:rPr>
                <w:rFonts w:ascii="仿宋_GB2312" w:eastAsia="仿宋_GB2312" w:hAnsi="仿宋_GB2312" w:hint="eastAsia"/>
                <w:bCs/>
                <w:sz w:val="28"/>
                <w:szCs w:val="28"/>
              </w:rPr>
              <w:t>1、温度控制在40℃±5的温度下反应1分钟，搅拌速度为10r/min；</w:t>
            </w:r>
          </w:p>
          <w:p w:rsidR="0060261D" w:rsidRDefault="008D5889">
            <w:pPr>
              <w:rPr>
                <w:rFonts w:ascii="仿宋_GB2312" w:eastAsia="仿宋_GB2312" w:hAnsi="仿宋_GB2312"/>
                <w:bCs/>
                <w:sz w:val="28"/>
                <w:szCs w:val="28"/>
              </w:rPr>
            </w:pPr>
            <w:r>
              <w:rPr>
                <w:rFonts w:ascii="仿宋_GB2312" w:eastAsia="仿宋_GB2312" w:hAnsi="仿宋_GB2312" w:hint="eastAsia"/>
                <w:bCs/>
                <w:sz w:val="28"/>
                <w:szCs w:val="28"/>
              </w:rPr>
              <w:t>2、温度控制在70℃±5的温度下反应1分钟，搅拌速度为20r/min</w:t>
            </w:r>
          </w:p>
        </w:tc>
        <w:tc>
          <w:tcPr>
            <w:tcW w:w="1221" w:type="dxa"/>
            <w:vAlign w:val="center"/>
          </w:tcPr>
          <w:p w:rsidR="0060261D" w:rsidRDefault="0060261D">
            <w:pPr>
              <w:jc w:val="center"/>
              <w:rPr>
                <w:rFonts w:ascii="仿宋_GB2312" w:eastAsia="仿宋_GB2312" w:hAnsi="仿宋_GB2312"/>
                <w:bCs/>
                <w:sz w:val="28"/>
                <w:szCs w:val="28"/>
              </w:rPr>
            </w:pPr>
          </w:p>
        </w:tc>
      </w:tr>
      <w:tr w:rsidR="0060261D">
        <w:trPr>
          <w:jc w:val="center"/>
        </w:trPr>
        <w:tc>
          <w:tcPr>
            <w:tcW w:w="903" w:type="dxa"/>
            <w:vAlign w:val="center"/>
          </w:tcPr>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3</w:t>
            </w:r>
          </w:p>
        </w:tc>
        <w:tc>
          <w:tcPr>
            <w:tcW w:w="1306" w:type="dxa"/>
            <w:vAlign w:val="center"/>
          </w:tcPr>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3#产品</w:t>
            </w:r>
          </w:p>
        </w:tc>
        <w:tc>
          <w:tcPr>
            <w:tcW w:w="1186" w:type="dxa"/>
            <w:vAlign w:val="center"/>
          </w:tcPr>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021</w:t>
            </w:r>
          </w:p>
        </w:tc>
        <w:tc>
          <w:tcPr>
            <w:tcW w:w="1275" w:type="dxa"/>
            <w:vAlign w:val="center"/>
          </w:tcPr>
          <w:p w:rsidR="0060261D" w:rsidRDefault="008D5889">
            <w:pPr>
              <w:jc w:val="center"/>
              <w:rPr>
                <w:rFonts w:ascii="仿宋_GB2312" w:eastAsia="仿宋_GB2312" w:hAnsi="仿宋_GB2312"/>
                <w:bCs/>
                <w:sz w:val="28"/>
                <w:szCs w:val="28"/>
              </w:rPr>
            </w:pPr>
            <w:r>
              <w:rPr>
                <w:rFonts w:ascii="仿宋_GB2312" w:eastAsia="仿宋_GB2312" w:hAnsi="仿宋_GB2312" w:hint="eastAsia"/>
                <w:bCs/>
                <w:sz w:val="28"/>
                <w:szCs w:val="28"/>
              </w:rPr>
              <w:t>1.0：1.0</w:t>
            </w:r>
          </w:p>
        </w:tc>
        <w:tc>
          <w:tcPr>
            <w:tcW w:w="2426" w:type="dxa"/>
            <w:vAlign w:val="center"/>
          </w:tcPr>
          <w:p w:rsidR="0060261D" w:rsidRDefault="008D5889">
            <w:pPr>
              <w:rPr>
                <w:rFonts w:ascii="仿宋_GB2312" w:eastAsia="仿宋_GB2312" w:hAnsi="仿宋_GB2312"/>
                <w:bCs/>
                <w:sz w:val="28"/>
                <w:szCs w:val="28"/>
              </w:rPr>
            </w:pPr>
            <w:r>
              <w:rPr>
                <w:rFonts w:ascii="仿宋_GB2312" w:eastAsia="仿宋_GB2312" w:hAnsi="仿宋_GB2312" w:hint="eastAsia"/>
                <w:bCs/>
                <w:sz w:val="28"/>
                <w:szCs w:val="28"/>
              </w:rPr>
              <w:t>1、温度控制在40℃±5的温度下反应1分钟，搅拌速度为10r/min；</w:t>
            </w:r>
          </w:p>
          <w:p w:rsidR="0060261D" w:rsidRDefault="008D5889">
            <w:pPr>
              <w:rPr>
                <w:rFonts w:ascii="仿宋_GB2312" w:eastAsia="仿宋_GB2312" w:hAnsi="仿宋_GB2312"/>
                <w:bCs/>
                <w:sz w:val="28"/>
                <w:szCs w:val="28"/>
              </w:rPr>
            </w:pPr>
            <w:r>
              <w:rPr>
                <w:rFonts w:ascii="仿宋_GB2312" w:eastAsia="仿宋_GB2312" w:hAnsi="仿宋_GB2312" w:hint="eastAsia"/>
                <w:bCs/>
                <w:sz w:val="28"/>
                <w:szCs w:val="28"/>
              </w:rPr>
              <w:t>2、温度控制在70℃±5的温度下反应1分钟，搅拌速度为20r/min</w:t>
            </w:r>
          </w:p>
        </w:tc>
        <w:tc>
          <w:tcPr>
            <w:tcW w:w="1221" w:type="dxa"/>
            <w:vAlign w:val="center"/>
          </w:tcPr>
          <w:p w:rsidR="0060261D" w:rsidRDefault="0060261D">
            <w:pPr>
              <w:jc w:val="center"/>
              <w:rPr>
                <w:rFonts w:ascii="仿宋_GB2312" w:eastAsia="仿宋_GB2312" w:hAnsi="仿宋_GB2312"/>
                <w:bCs/>
                <w:sz w:val="28"/>
                <w:szCs w:val="28"/>
              </w:rPr>
            </w:pPr>
          </w:p>
        </w:tc>
      </w:tr>
    </w:tbl>
    <w:p w:rsidR="0060261D" w:rsidRDefault="0060261D">
      <w:pPr>
        <w:rPr>
          <w:rFonts w:ascii="仿宋_GB2312" w:eastAsia="仿宋_GB2312" w:hAnsi="仿宋_GB2312"/>
          <w:b/>
          <w:sz w:val="24"/>
        </w:rPr>
        <w:sectPr w:rsidR="0060261D">
          <w:pgSz w:w="11906" w:h="16838"/>
          <w:pgMar w:top="1440" w:right="1803" w:bottom="1440" w:left="1803" w:header="851" w:footer="992" w:gutter="0"/>
          <w:cols w:space="720"/>
          <w:docGrid w:type="linesAndChars" w:linePitch="410" w:charSpace="1365"/>
        </w:sectPr>
      </w:pPr>
    </w:p>
    <w:p w:rsidR="0060261D" w:rsidRDefault="008D5889">
      <w:pPr>
        <w:jc w:val="left"/>
        <w:rPr>
          <w:sz w:val="28"/>
        </w:rPr>
      </w:pPr>
      <w:r>
        <w:rPr>
          <w:rFonts w:hint="eastAsia"/>
          <w:sz w:val="28"/>
        </w:rPr>
        <w:lastRenderedPageBreak/>
        <w:t>选手工位号：裁判确认：选手确认：</w:t>
      </w:r>
    </w:p>
    <w:p w:rsidR="0060261D" w:rsidRDefault="008D5889">
      <w:pPr>
        <w:jc w:val="left"/>
        <w:rPr>
          <w:sz w:val="28"/>
        </w:rPr>
      </w:pPr>
      <w:r>
        <w:rPr>
          <w:rFonts w:hint="eastAsia"/>
          <w:sz w:val="28"/>
          <w:u w:val="single"/>
        </w:rPr>
        <w:t xml:space="preserve">           </w:t>
      </w:r>
      <w:r>
        <w:rPr>
          <w:rFonts w:hint="eastAsia"/>
          <w:sz w:val="28"/>
          <w:u w:val="single"/>
        </w:rPr>
        <w:t>密</w:t>
      </w:r>
      <w:r>
        <w:rPr>
          <w:rFonts w:hint="eastAsia"/>
          <w:sz w:val="28"/>
          <w:u w:val="single"/>
        </w:rPr>
        <w:t xml:space="preserve">                  </w:t>
      </w:r>
      <w:r>
        <w:rPr>
          <w:rFonts w:hint="eastAsia"/>
          <w:sz w:val="28"/>
          <w:u w:val="single"/>
        </w:rPr>
        <w:t>封</w:t>
      </w:r>
      <w:r>
        <w:rPr>
          <w:rFonts w:hint="eastAsia"/>
          <w:sz w:val="28"/>
          <w:u w:val="single"/>
        </w:rPr>
        <w:t xml:space="preserve">                 </w:t>
      </w:r>
      <w:r>
        <w:rPr>
          <w:rFonts w:hint="eastAsia"/>
          <w:sz w:val="28"/>
          <w:u w:val="single"/>
        </w:rPr>
        <w:t>线</w:t>
      </w:r>
      <w:r>
        <w:rPr>
          <w:rFonts w:hint="eastAsia"/>
          <w:sz w:val="28"/>
          <w:u w:val="single"/>
        </w:rPr>
        <w:t xml:space="preserve">       </w:t>
      </w:r>
    </w:p>
    <w:p w:rsidR="0060261D" w:rsidRDefault="008D5889">
      <w:pPr>
        <w:spacing w:line="460" w:lineRule="atLeast"/>
        <w:rPr>
          <w:rFonts w:ascii="仿宋_GB2312" w:eastAsia="仿宋_GB2312"/>
          <w:sz w:val="24"/>
        </w:rPr>
      </w:pPr>
      <w:r>
        <w:rPr>
          <w:rFonts w:ascii="仿宋_GB2312" w:eastAsia="仿宋_GB2312" w:hint="eastAsia"/>
          <w:sz w:val="24"/>
        </w:rPr>
        <w:t>附表2：任务二（仪表参数设置）</w:t>
      </w:r>
      <w:r>
        <w:rPr>
          <w:rFonts w:ascii="仿宋_GB2312" w:eastAsia="仿宋_GB2312" w:hAnsi="宋体" w:hint="eastAsia"/>
          <w:sz w:val="24"/>
        </w:rPr>
        <w:t>变频器参数设置</w:t>
      </w:r>
      <w:r>
        <w:rPr>
          <w:rFonts w:ascii="仿宋_GB2312" w:eastAsia="仿宋_GB2312" w:hint="eastAsia"/>
          <w:sz w:val="24"/>
        </w:rPr>
        <w:t>记录表</w:t>
      </w:r>
    </w:p>
    <w:tbl>
      <w:tblPr>
        <w:tblW w:w="828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64"/>
        <w:gridCol w:w="1717"/>
        <w:gridCol w:w="2295"/>
        <w:gridCol w:w="2295"/>
        <w:gridCol w:w="1215"/>
      </w:tblGrid>
      <w:tr w:rsidR="0060261D">
        <w:trPr>
          <w:trHeight w:val="212"/>
          <w:jc w:val="center"/>
        </w:trPr>
        <w:tc>
          <w:tcPr>
            <w:tcW w:w="764"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12" w:lineRule="atLeast"/>
              <w:jc w:val="center"/>
              <w:rPr>
                <w:rFonts w:ascii="仿宋_GB2312" w:eastAsia="仿宋_GB2312" w:hAnsi="宋体"/>
                <w:bCs/>
                <w:sz w:val="24"/>
                <w:szCs w:val="24"/>
              </w:rPr>
            </w:pPr>
            <w:r>
              <w:rPr>
                <w:rFonts w:ascii="仿宋_GB2312" w:eastAsia="仿宋_GB2312" w:hAnsi="宋体" w:hint="eastAsia"/>
                <w:bCs/>
                <w:sz w:val="24"/>
                <w:szCs w:val="24"/>
              </w:rPr>
              <w:t>序号</w:t>
            </w:r>
          </w:p>
        </w:tc>
        <w:tc>
          <w:tcPr>
            <w:tcW w:w="1717"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12" w:lineRule="atLeast"/>
              <w:jc w:val="center"/>
              <w:rPr>
                <w:rFonts w:ascii="仿宋_GB2312" w:eastAsia="仿宋_GB2312" w:hAnsi="宋体"/>
                <w:bCs/>
                <w:sz w:val="24"/>
                <w:szCs w:val="24"/>
              </w:rPr>
            </w:pPr>
            <w:r>
              <w:rPr>
                <w:rFonts w:ascii="仿宋_GB2312" w:eastAsia="仿宋_GB2312" w:hAnsi="宋体" w:hint="eastAsia"/>
                <w:bCs/>
                <w:sz w:val="24"/>
                <w:szCs w:val="24"/>
              </w:rPr>
              <w:t>参数</w:t>
            </w:r>
          </w:p>
        </w:tc>
        <w:tc>
          <w:tcPr>
            <w:tcW w:w="2295" w:type="dxa"/>
            <w:tcBorders>
              <w:top w:val="single" w:sz="4" w:space="0" w:color="auto"/>
              <w:left w:val="single" w:sz="4" w:space="0" w:color="auto"/>
              <w:bottom w:val="single" w:sz="4" w:space="0" w:color="auto"/>
              <w:right w:val="single" w:sz="4" w:space="0" w:color="auto"/>
            </w:tcBorders>
          </w:tcPr>
          <w:p w:rsidR="0060261D" w:rsidRDefault="008D5889">
            <w:pPr>
              <w:spacing w:line="212" w:lineRule="atLeast"/>
              <w:jc w:val="center"/>
              <w:rPr>
                <w:rFonts w:ascii="仿宋_GB2312" w:eastAsia="仿宋_GB2312" w:hAnsi="宋体"/>
                <w:bCs/>
                <w:sz w:val="24"/>
                <w:szCs w:val="24"/>
              </w:rPr>
            </w:pPr>
            <w:r>
              <w:rPr>
                <w:rFonts w:ascii="仿宋_GB2312" w:eastAsia="仿宋_GB2312" w:hAnsi="宋体" w:hint="eastAsia"/>
                <w:bCs/>
                <w:sz w:val="24"/>
                <w:szCs w:val="24"/>
              </w:rPr>
              <w:t>名称</w:t>
            </w:r>
          </w:p>
        </w:tc>
        <w:tc>
          <w:tcPr>
            <w:tcW w:w="2295"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12" w:lineRule="atLeast"/>
              <w:jc w:val="center"/>
              <w:rPr>
                <w:rFonts w:ascii="仿宋_GB2312" w:eastAsia="仿宋_GB2312" w:hAnsi="宋体"/>
                <w:bCs/>
                <w:sz w:val="24"/>
                <w:szCs w:val="24"/>
              </w:rPr>
            </w:pPr>
            <w:r>
              <w:rPr>
                <w:rFonts w:ascii="仿宋_GB2312" w:eastAsia="仿宋_GB2312" w:hAnsi="宋体" w:hint="eastAsia"/>
                <w:bCs/>
                <w:sz w:val="24"/>
                <w:szCs w:val="24"/>
              </w:rPr>
              <w:t>设定值记录</w:t>
            </w:r>
          </w:p>
        </w:tc>
        <w:tc>
          <w:tcPr>
            <w:tcW w:w="1215"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12" w:lineRule="atLeast"/>
              <w:jc w:val="center"/>
              <w:rPr>
                <w:rFonts w:ascii="仿宋_GB2312" w:eastAsia="仿宋_GB2312" w:hAnsi="宋体"/>
                <w:bCs/>
                <w:sz w:val="24"/>
                <w:szCs w:val="24"/>
              </w:rPr>
            </w:pPr>
            <w:r>
              <w:rPr>
                <w:rFonts w:ascii="仿宋_GB2312" w:eastAsia="仿宋_GB2312" w:hAnsi="宋体" w:hint="eastAsia"/>
                <w:bCs/>
                <w:sz w:val="24"/>
                <w:szCs w:val="24"/>
              </w:rPr>
              <w:t>备注</w:t>
            </w:r>
          </w:p>
        </w:tc>
      </w:tr>
      <w:tr w:rsidR="0060261D">
        <w:trPr>
          <w:trHeight w:val="20"/>
          <w:jc w:val="center"/>
        </w:trPr>
        <w:tc>
          <w:tcPr>
            <w:tcW w:w="764"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1</w:t>
            </w:r>
          </w:p>
        </w:tc>
        <w:tc>
          <w:tcPr>
            <w:tcW w:w="1717"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1</w:t>
            </w:r>
          </w:p>
        </w:tc>
        <w:tc>
          <w:tcPr>
            <w:tcW w:w="2295" w:type="dxa"/>
            <w:tcBorders>
              <w:top w:val="single" w:sz="4" w:space="0" w:color="auto"/>
              <w:left w:val="single" w:sz="4" w:space="0" w:color="auto"/>
              <w:bottom w:val="single" w:sz="4" w:space="0" w:color="auto"/>
              <w:right w:val="single" w:sz="4" w:space="0" w:color="auto"/>
            </w:tcBorders>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上限频率</w:t>
            </w:r>
          </w:p>
        </w:tc>
        <w:tc>
          <w:tcPr>
            <w:tcW w:w="2295"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r>
      <w:tr w:rsidR="0060261D">
        <w:trPr>
          <w:trHeight w:val="20"/>
          <w:jc w:val="center"/>
        </w:trPr>
        <w:tc>
          <w:tcPr>
            <w:tcW w:w="764"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2</w:t>
            </w:r>
          </w:p>
        </w:tc>
        <w:tc>
          <w:tcPr>
            <w:tcW w:w="1717"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2</w:t>
            </w:r>
          </w:p>
        </w:tc>
        <w:tc>
          <w:tcPr>
            <w:tcW w:w="2295" w:type="dxa"/>
            <w:tcBorders>
              <w:top w:val="single" w:sz="4" w:space="0" w:color="auto"/>
              <w:left w:val="single" w:sz="4" w:space="0" w:color="auto"/>
              <w:bottom w:val="single" w:sz="4" w:space="0" w:color="auto"/>
              <w:right w:val="single" w:sz="4" w:space="0" w:color="auto"/>
            </w:tcBorders>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下限频率</w:t>
            </w:r>
          </w:p>
        </w:tc>
        <w:tc>
          <w:tcPr>
            <w:tcW w:w="2295"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r>
      <w:tr w:rsidR="0060261D">
        <w:trPr>
          <w:trHeight w:val="20"/>
          <w:jc w:val="center"/>
        </w:trPr>
        <w:tc>
          <w:tcPr>
            <w:tcW w:w="764"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3</w:t>
            </w:r>
          </w:p>
        </w:tc>
        <w:tc>
          <w:tcPr>
            <w:tcW w:w="1717"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79</w:t>
            </w:r>
          </w:p>
        </w:tc>
        <w:tc>
          <w:tcPr>
            <w:tcW w:w="2295" w:type="dxa"/>
            <w:tcBorders>
              <w:top w:val="single" w:sz="4" w:space="0" w:color="auto"/>
              <w:left w:val="single" w:sz="4" w:space="0" w:color="auto"/>
              <w:bottom w:val="single" w:sz="4" w:space="0" w:color="auto"/>
              <w:right w:val="single" w:sz="4" w:space="0" w:color="auto"/>
            </w:tcBorders>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运行模式选择</w:t>
            </w:r>
          </w:p>
        </w:tc>
        <w:tc>
          <w:tcPr>
            <w:tcW w:w="2295"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r>
      <w:tr w:rsidR="0060261D">
        <w:trPr>
          <w:trHeight w:val="20"/>
          <w:jc w:val="center"/>
        </w:trPr>
        <w:tc>
          <w:tcPr>
            <w:tcW w:w="764"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4</w:t>
            </w:r>
          </w:p>
        </w:tc>
        <w:tc>
          <w:tcPr>
            <w:tcW w:w="1717"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178</w:t>
            </w:r>
          </w:p>
        </w:tc>
        <w:tc>
          <w:tcPr>
            <w:tcW w:w="2295" w:type="dxa"/>
            <w:tcBorders>
              <w:top w:val="single" w:sz="4" w:space="0" w:color="auto"/>
              <w:left w:val="single" w:sz="4" w:space="0" w:color="auto"/>
              <w:bottom w:val="single" w:sz="4" w:space="0" w:color="auto"/>
              <w:right w:val="single" w:sz="4" w:space="0" w:color="auto"/>
            </w:tcBorders>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STF端子功能选择</w:t>
            </w:r>
          </w:p>
        </w:tc>
        <w:tc>
          <w:tcPr>
            <w:tcW w:w="2295"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r>
      <w:tr w:rsidR="0060261D">
        <w:trPr>
          <w:trHeight w:val="20"/>
          <w:jc w:val="center"/>
        </w:trPr>
        <w:tc>
          <w:tcPr>
            <w:tcW w:w="764"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5</w:t>
            </w:r>
          </w:p>
        </w:tc>
        <w:tc>
          <w:tcPr>
            <w:tcW w:w="1717"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182</w:t>
            </w:r>
          </w:p>
        </w:tc>
        <w:tc>
          <w:tcPr>
            <w:tcW w:w="2295" w:type="dxa"/>
            <w:tcBorders>
              <w:top w:val="single" w:sz="4" w:space="0" w:color="auto"/>
              <w:left w:val="single" w:sz="4" w:space="0" w:color="auto"/>
              <w:bottom w:val="single" w:sz="4" w:space="0" w:color="auto"/>
              <w:right w:val="single" w:sz="4" w:space="0" w:color="auto"/>
            </w:tcBorders>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rPr>
              <w:t>RH端子功能选择</w:t>
            </w:r>
          </w:p>
        </w:tc>
        <w:tc>
          <w:tcPr>
            <w:tcW w:w="2295"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r>
      <w:tr w:rsidR="0060261D">
        <w:trPr>
          <w:trHeight w:val="20"/>
          <w:jc w:val="center"/>
        </w:trPr>
        <w:tc>
          <w:tcPr>
            <w:tcW w:w="764"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6</w:t>
            </w:r>
          </w:p>
        </w:tc>
        <w:tc>
          <w:tcPr>
            <w:tcW w:w="1717"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267</w:t>
            </w:r>
          </w:p>
        </w:tc>
        <w:tc>
          <w:tcPr>
            <w:tcW w:w="2295" w:type="dxa"/>
            <w:tcBorders>
              <w:top w:val="single" w:sz="4" w:space="0" w:color="auto"/>
              <w:left w:val="single" w:sz="4" w:space="0" w:color="auto"/>
              <w:bottom w:val="single" w:sz="4" w:space="0" w:color="auto"/>
              <w:right w:val="single" w:sz="4" w:space="0" w:color="auto"/>
            </w:tcBorders>
          </w:tcPr>
          <w:p w:rsidR="0060261D" w:rsidRDefault="008D5889">
            <w:pPr>
              <w:spacing w:line="20" w:lineRule="atLeast"/>
              <w:jc w:val="center"/>
              <w:rPr>
                <w:rFonts w:ascii="仿宋_GB2312" w:eastAsia="仿宋_GB2312" w:hAnsi="宋体"/>
                <w:sz w:val="24"/>
              </w:rPr>
            </w:pPr>
            <w:r>
              <w:rPr>
                <w:rFonts w:ascii="仿宋_GB2312" w:eastAsia="仿宋_GB2312" w:hAnsi="宋体" w:hint="eastAsia"/>
                <w:sz w:val="24"/>
              </w:rPr>
              <w:t>端子4输入选择</w:t>
            </w:r>
          </w:p>
        </w:tc>
        <w:tc>
          <w:tcPr>
            <w:tcW w:w="2295"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r>
    </w:tbl>
    <w:p w:rsidR="0060261D" w:rsidRDefault="0060261D">
      <w:pPr>
        <w:spacing w:line="360" w:lineRule="auto"/>
        <w:rPr>
          <w:rFonts w:ascii="仿宋_GB2312" w:eastAsia="仿宋_GB2312"/>
          <w:sz w:val="24"/>
        </w:rPr>
      </w:pPr>
    </w:p>
    <w:p w:rsidR="0060261D" w:rsidRDefault="0060261D">
      <w:pPr>
        <w:jc w:val="left"/>
        <w:rPr>
          <w:sz w:val="28"/>
        </w:rPr>
        <w:sectPr w:rsidR="0060261D">
          <w:pgSz w:w="11906" w:h="16838"/>
          <w:pgMar w:top="1440" w:right="1797" w:bottom="1440" w:left="1797" w:header="851" w:footer="992" w:gutter="0"/>
          <w:cols w:space="720"/>
          <w:docGrid w:type="lines" w:linePitch="312"/>
        </w:sectPr>
      </w:pPr>
    </w:p>
    <w:p w:rsidR="0060261D" w:rsidRDefault="008D5889">
      <w:pPr>
        <w:jc w:val="left"/>
        <w:rPr>
          <w:sz w:val="28"/>
        </w:rPr>
      </w:pPr>
      <w:r>
        <w:rPr>
          <w:rFonts w:hint="eastAsia"/>
          <w:sz w:val="28"/>
        </w:rPr>
        <w:lastRenderedPageBreak/>
        <w:t>选手工位号：裁判确认：选手确认：</w:t>
      </w:r>
    </w:p>
    <w:p w:rsidR="0060261D" w:rsidRDefault="008D5889">
      <w:pPr>
        <w:rPr>
          <w:sz w:val="28"/>
          <w:u w:val="single"/>
        </w:rPr>
      </w:pPr>
      <w:r>
        <w:rPr>
          <w:rFonts w:hint="eastAsia"/>
          <w:sz w:val="28"/>
          <w:u w:val="single"/>
        </w:rPr>
        <w:t xml:space="preserve">         </w:t>
      </w:r>
      <w:r>
        <w:rPr>
          <w:rFonts w:hint="eastAsia"/>
          <w:sz w:val="28"/>
          <w:u w:val="single"/>
        </w:rPr>
        <w:t>密</w:t>
      </w:r>
      <w:r>
        <w:rPr>
          <w:rFonts w:hint="eastAsia"/>
          <w:sz w:val="28"/>
          <w:u w:val="single"/>
        </w:rPr>
        <w:t xml:space="preserve">                  </w:t>
      </w:r>
      <w:r>
        <w:rPr>
          <w:rFonts w:hint="eastAsia"/>
          <w:sz w:val="28"/>
          <w:u w:val="single"/>
        </w:rPr>
        <w:t>封</w:t>
      </w:r>
      <w:r>
        <w:rPr>
          <w:rFonts w:hint="eastAsia"/>
          <w:sz w:val="28"/>
          <w:u w:val="single"/>
        </w:rPr>
        <w:t xml:space="preserve">                 </w:t>
      </w:r>
      <w:r>
        <w:rPr>
          <w:rFonts w:hint="eastAsia"/>
          <w:sz w:val="28"/>
          <w:u w:val="single"/>
        </w:rPr>
        <w:t>线</w:t>
      </w:r>
      <w:r>
        <w:rPr>
          <w:rFonts w:hint="eastAsia"/>
          <w:sz w:val="28"/>
          <w:u w:val="single"/>
        </w:rPr>
        <w:t xml:space="preserve">         </w:t>
      </w:r>
    </w:p>
    <w:p w:rsidR="0060261D" w:rsidRDefault="008D5889">
      <w:r>
        <w:rPr>
          <w:rFonts w:hint="eastAsia"/>
        </w:rPr>
        <w:t>附表</w:t>
      </w:r>
      <w:r>
        <w:rPr>
          <w:rFonts w:hint="eastAsia"/>
        </w:rPr>
        <w:t>3</w:t>
      </w:r>
      <w:r>
        <w:rPr>
          <w:rFonts w:hint="eastAsia"/>
        </w:rPr>
        <w:t>：任务二（仪表参数设置）</w:t>
      </w:r>
    </w:p>
    <w:p w:rsidR="0060261D" w:rsidRDefault="008D5889" w:rsidP="00F648AE">
      <w:pPr>
        <w:spacing w:afterLines="50" w:line="460" w:lineRule="atLeast"/>
        <w:ind w:firstLineChars="200" w:firstLine="480"/>
        <w:jc w:val="left"/>
        <w:rPr>
          <w:rFonts w:ascii="仿宋_GB2312" w:eastAsia="仿宋_GB2312"/>
          <w:sz w:val="24"/>
        </w:rPr>
      </w:pPr>
      <w:r>
        <w:rPr>
          <w:rFonts w:ascii="仿宋_GB2312" w:eastAsia="仿宋_GB2312" w:hint="eastAsia"/>
          <w:sz w:val="24"/>
        </w:rPr>
        <w:t>1.</w:t>
      </w:r>
      <w:r>
        <w:rPr>
          <w:rFonts w:ascii="仿宋_GB2312" w:eastAsia="仿宋_GB2312" w:hAnsi="宋体" w:hint="eastAsia"/>
          <w:sz w:val="24"/>
        </w:rPr>
        <w:t>新型智能电动调节阀参数设置</w:t>
      </w:r>
      <w:r>
        <w:rPr>
          <w:rFonts w:ascii="仿宋_GB2312" w:eastAsia="仿宋_GB2312" w:hint="eastAsia"/>
          <w:sz w:val="24"/>
        </w:rPr>
        <w:t>记录表：</w:t>
      </w:r>
    </w:p>
    <w:tbl>
      <w:tblPr>
        <w:tblW w:w="832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80"/>
        <w:gridCol w:w="1721"/>
        <w:gridCol w:w="2309"/>
        <w:gridCol w:w="2295"/>
        <w:gridCol w:w="1215"/>
      </w:tblGrid>
      <w:tr w:rsidR="0060261D">
        <w:trPr>
          <w:trHeight w:val="212"/>
          <w:jc w:val="center"/>
        </w:trPr>
        <w:tc>
          <w:tcPr>
            <w:tcW w:w="780"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12" w:lineRule="atLeast"/>
              <w:jc w:val="center"/>
              <w:rPr>
                <w:rFonts w:ascii="仿宋_GB2312" w:eastAsia="仿宋_GB2312" w:hAnsi="宋体"/>
                <w:bCs/>
                <w:sz w:val="24"/>
                <w:szCs w:val="24"/>
              </w:rPr>
            </w:pPr>
            <w:r>
              <w:rPr>
                <w:rFonts w:ascii="仿宋_GB2312" w:eastAsia="仿宋_GB2312" w:hAnsi="宋体" w:hint="eastAsia"/>
                <w:bCs/>
                <w:sz w:val="24"/>
                <w:szCs w:val="24"/>
              </w:rPr>
              <w:t>序号</w:t>
            </w:r>
          </w:p>
        </w:tc>
        <w:tc>
          <w:tcPr>
            <w:tcW w:w="1721"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12" w:lineRule="atLeast"/>
              <w:jc w:val="center"/>
              <w:rPr>
                <w:rFonts w:ascii="仿宋_GB2312" w:eastAsia="仿宋_GB2312" w:hAnsi="宋体"/>
                <w:bCs/>
                <w:sz w:val="24"/>
                <w:szCs w:val="24"/>
              </w:rPr>
            </w:pPr>
            <w:r>
              <w:rPr>
                <w:rFonts w:ascii="仿宋_GB2312" w:eastAsia="仿宋_GB2312" w:hAnsi="宋体" w:hint="eastAsia"/>
                <w:bCs/>
                <w:sz w:val="24"/>
                <w:szCs w:val="24"/>
              </w:rPr>
              <w:t>参数代号</w:t>
            </w:r>
          </w:p>
        </w:tc>
        <w:tc>
          <w:tcPr>
            <w:tcW w:w="2309" w:type="dxa"/>
            <w:tcBorders>
              <w:top w:val="single" w:sz="4" w:space="0" w:color="auto"/>
              <w:left w:val="single" w:sz="4" w:space="0" w:color="auto"/>
              <w:bottom w:val="single" w:sz="4" w:space="0" w:color="auto"/>
              <w:right w:val="single" w:sz="4" w:space="0" w:color="auto"/>
            </w:tcBorders>
          </w:tcPr>
          <w:p w:rsidR="0060261D" w:rsidRDefault="008D5889">
            <w:pPr>
              <w:spacing w:line="212" w:lineRule="atLeast"/>
              <w:jc w:val="center"/>
              <w:rPr>
                <w:rFonts w:ascii="仿宋_GB2312" w:eastAsia="仿宋_GB2312" w:hAnsi="宋体"/>
                <w:bCs/>
                <w:sz w:val="24"/>
                <w:szCs w:val="24"/>
              </w:rPr>
            </w:pPr>
            <w:r>
              <w:rPr>
                <w:rFonts w:ascii="仿宋_GB2312" w:eastAsia="仿宋_GB2312" w:hAnsi="宋体" w:hint="eastAsia"/>
                <w:bCs/>
                <w:sz w:val="24"/>
                <w:szCs w:val="24"/>
              </w:rPr>
              <w:t>含义</w:t>
            </w:r>
          </w:p>
        </w:tc>
        <w:tc>
          <w:tcPr>
            <w:tcW w:w="2295"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12" w:lineRule="atLeast"/>
              <w:jc w:val="center"/>
              <w:rPr>
                <w:rFonts w:ascii="仿宋_GB2312" w:eastAsia="仿宋_GB2312" w:hAnsi="宋体"/>
                <w:bCs/>
                <w:sz w:val="24"/>
                <w:szCs w:val="24"/>
              </w:rPr>
            </w:pPr>
            <w:r>
              <w:rPr>
                <w:rFonts w:ascii="仿宋_GB2312" w:eastAsia="仿宋_GB2312" w:hAnsi="宋体" w:hint="eastAsia"/>
                <w:bCs/>
                <w:sz w:val="24"/>
                <w:szCs w:val="24"/>
              </w:rPr>
              <w:t>数显显示值</w:t>
            </w:r>
          </w:p>
        </w:tc>
        <w:tc>
          <w:tcPr>
            <w:tcW w:w="1215"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12" w:lineRule="atLeast"/>
              <w:jc w:val="center"/>
              <w:rPr>
                <w:rFonts w:ascii="仿宋_GB2312" w:eastAsia="仿宋_GB2312" w:hAnsi="宋体"/>
                <w:bCs/>
                <w:sz w:val="24"/>
                <w:szCs w:val="24"/>
              </w:rPr>
            </w:pPr>
            <w:r>
              <w:rPr>
                <w:rFonts w:ascii="仿宋_GB2312" w:eastAsia="仿宋_GB2312" w:hAnsi="宋体" w:hint="eastAsia"/>
                <w:bCs/>
                <w:sz w:val="24"/>
                <w:szCs w:val="24"/>
              </w:rPr>
              <w:t>备注</w:t>
            </w:r>
          </w:p>
        </w:tc>
      </w:tr>
      <w:tr w:rsidR="0060261D">
        <w:trPr>
          <w:trHeight w:val="20"/>
          <w:jc w:val="center"/>
        </w:trPr>
        <w:tc>
          <w:tcPr>
            <w:tcW w:w="780"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1</w:t>
            </w:r>
          </w:p>
        </w:tc>
        <w:tc>
          <w:tcPr>
            <w:tcW w:w="1721"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oS</w:t>
            </w:r>
          </w:p>
        </w:tc>
        <w:tc>
          <w:tcPr>
            <w:tcW w:w="2309" w:type="dxa"/>
            <w:tcBorders>
              <w:top w:val="single" w:sz="4" w:space="0" w:color="auto"/>
              <w:left w:val="single" w:sz="4" w:space="0" w:color="auto"/>
              <w:bottom w:val="single" w:sz="4" w:space="0" w:color="auto"/>
              <w:right w:val="single" w:sz="4" w:space="0" w:color="auto"/>
            </w:tcBorders>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当输入控制信号故障时，执行器输出的保护方式</w:t>
            </w:r>
          </w:p>
        </w:tc>
        <w:tc>
          <w:tcPr>
            <w:tcW w:w="2295"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r>
      <w:tr w:rsidR="0060261D">
        <w:trPr>
          <w:trHeight w:val="20"/>
          <w:jc w:val="center"/>
        </w:trPr>
        <w:tc>
          <w:tcPr>
            <w:tcW w:w="780"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2</w:t>
            </w:r>
          </w:p>
        </w:tc>
        <w:tc>
          <w:tcPr>
            <w:tcW w:w="1721"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CF</w:t>
            </w:r>
          </w:p>
        </w:tc>
        <w:tc>
          <w:tcPr>
            <w:tcW w:w="2309" w:type="dxa"/>
            <w:tcBorders>
              <w:top w:val="single" w:sz="4" w:space="0" w:color="auto"/>
              <w:left w:val="single" w:sz="4" w:space="0" w:color="auto"/>
              <w:bottom w:val="single" w:sz="4" w:space="0" w:color="auto"/>
              <w:right w:val="single" w:sz="4" w:space="0" w:color="auto"/>
            </w:tcBorders>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执行机构作用方式</w:t>
            </w:r>
          </w:p>
        </w:tc>
        <w:tc>
          <w:tcPr>
            <w:tcW w:w="2295"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r>
      <w:tr w:rsidR="0060261D">
        <w:trPr>
          <w:trHeight w:val="20"/>
          <w:jc w:val="center"/>
        </w:trPr>
        <w:tc>
          <w:tcPr>
            <w:tcW w:w="780"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3</w:t>
            </w:r>
          </w:p>
        </w:tc>
        <w:tc>
          <w:tcPr>
            <w:tcW w:w="1721"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dF</w:t>
            </w:r>
          </w:p>
        </w:tc>
        <w:tc>
          <w:tcPr>
            <w:tcW w:w="2309" w:type="dxa"/>
            <w:tcBorders>
              <w:top w:val="single" w:sz="4" w:space="0" w:color="auto"/>
              <w:left w:val="single" w:sz="4" w:space="0" w:color="auto"/>
              <w:bottom w:val="single" w:sz="4" w:space="0" w:color="auto"/>
              <w:right w:val="single" w:sz="4" w:space="0" w:color="auto"/>
            </w:tcBorders>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回差</w:t>
            </w:r>
          </w:p>
        </w:tc>
        <w:tc>
          <w:tcPr>
            <w:tcW w:w="2295"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r>
    </w:tbl>
    <w:p w:rsidR="0060261D" w:rsidRDefault="008D5889" w:rsidP="00F648AE">
      <w:pPr>
        <w:spacing w:afterLines="50" w:line="460" w:lineRule="atLeast"/>
        <w:ind w:firstLineChars="200" w:firstLine="480"/>
        <w:jc w:val="left"/>
        <w:rPr>
          <w:rFonts w:ascii="仿宋_GB2312" w:eastAsia="仿宋_GB2312" w:hAnsi="宋体"/>
          <w:sz w:val="24"/>
        </w:rPr>
      </w:pPr>
      <w:r>
        <w:rPr>
          <w:rFonts w:ascii="仿宋_GB2312" w:eastAsia="仿宋_GB2312" w:hAnsi="宋体" w:hint="eastAsia"/>
          <w:sz w:val="24"/>
        </w:rPr>
        <w:t>2. 新型智能电动调节阀整定过程：</w:t>
      </w:r>
    </w:p>
    <w:tbl>
      <w:tblPr>
        <w:tblW w:w="834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68"/>
        <w:gridCol w:w="3759"/>
        <w:gridCol w:w="2294"/>
        <w:gridCol w:w="1227"/>
      </w:tblGrid>
      <w:tr w:rsidR="0060261D">
        <w:trPr>
          <w:trHeight w:val="212"/>
          <w:jc w:val="center"/>
        </w:trPr>
        <w:tc>
          <w:tcPr>
            <w:tcW w:w="1068"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12" w:lineRule="atLeast"/>
              <w:jc w:val="center"/>
              <w:rPr>
                <w:rFonts w:ascii="仿宋_GB2312" w:eastAsia="仿宋_GB2312" w:hAnsi="宋体"/>
                <w:bCs/>
                <w:sz w:val="24"/>
                <w:szCs w:val="24"/>
              </w:rPr>
            </w:pPr>
            <w:r>
              <w:rPr>
                <w:rFonts w:ascii="仿宋_GB2312" w:eastAsia="仿宋_GB2312" w:hAnsi="宋体" w:hint="eastAsia"/>
                <w:bCs/>
                <w:sz w:val="24"/>
                <w:szCs w:val="24"/>
              </w:rPr>
              <w:t>步骤</w:t>
            </w:r>
          </w:p>
        </w:tc>
        <w:tc>
          <w:tcPr>
            <w:tcW w:w="3759" w:type="dxa"/>
            <w:tcBorders>
              <w:top w:val="single" w:sz="4" w:space="0" w:color="auto"/>
              <w:left w:val="single" w:sz="4" w:space="0" w:color="auto"/>
              <w:bottom w:val="single" w:sz="4" w:space="0" w:color="auto"/>
              <w:right w:val="single" w:sz="4" w:space="0" w:color="auto"/>
            </w:tcBorders>
          </w:tcPr>
          <w:p w:rsidR="0060261D" w:rsidRDefault="008D5889">
            <w:pPr>
              <w:spacing w:line="212" w:lineRule="atLeast"/>
              <w:jc w:val="center"/>
              <w:rPr>
                <w:rFonts w:ascii="仿宋_GB2312" w:eastAsia="仿宋_GB2312" w:hAnsi="宋体"/>
                <w:bCs/>
                <w:sz w:val="24"/>
                <w:szCs w:val="24"/>
              </w:rPr>
            </w:pPr>
            <w:r>
              <w:rPr>
                <w:rFonts w:ascii="仿宋_GB2312" w:eastAsia="仿宋_GB2312" w:hAnsi="宋体" w:hint="eastAsia"/>
                <w:bCs/>
                <w:sz w:val="24"/>
                <w:szCs w:val="24"/>
              </w:rPr>
              <w:t>含义</w:t>
            </w:r>
          </w:p>
        </w:tc>
        <w:tc>
          <w:tcPr>
            <w:tcW w:w="2294"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12" w:lineRule="atLeast"/>
              <w:jc w:val="center"/>
              <w:rPr>
                <w:rFonts w:ascii="仿宋_GB2312" w:eastAsia="仿宋_GB2312" w:hAnsi="宋体"/>
                <w:bCs/>
                <w:sz w:val="24"/>
                <w:szCs w:val="24"/>
              </w:rPr>
            </w:pPr>
            <w:r>
              <w:rPr>
                <w:rFonts w:ascii="仿宋_GB2312" w:eastAsia="仿宋_GB2312" w:hAnsi="宋体" w:hint="eastAsia"/>
                <w:bCs/>
                <w:sz w:val="24"/>
                <w:szCs w:val="24"/>
              </w:rPr>
              <w:t>操作记录（有/无）</w:t>
            </w:r>
          </w:p>
        </w:tc>
        <w:tc>
          <w:tcPr>
            <w:tcW w:w="1227"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12" w:lineRule="atLeast"/>
              <w:jc w:val="center"/>
              <w:rPr>
                <w:rFonts w:ascii="仿宋_GB2312" w:eastAsia="仿宋_GB2312" w:hAnsi="宋体"/>
                <w:bCs/>
                <w:sz w:val="24"/>
                <w:szCs w:val="24"/>
              </w:rPr>
            </w:pPr>
            <w:r>
              <w:rPr>
                <w:rFonts w:ascii="仿宋_GB2312" w:eastAsia="仿宋_GB2312" w:hAnsi="宋体" w:hint="eastAsia"/>
                <w:bCs/>
                <w:sz w:val="24"/>
                <w:szCs w:val="24"/>
              </w:rPr>
              <w:t>备注</w:t>
            </w:r>
          </w:p>
        </w:tc>
      </w:tr>
      <w:tr w:rsidR="0060261D">
        <w:trPr>
          <w:trHeight w:val="20"/>
          <w:jc w:val="center"/>
        </w:trPr>
        <w:tc>
          <w:tcPr>
            <w:tcW w:w="1068"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第一步</w:t>
            </w:r>
          </w:p>
        </w:tc>
        <w:tc>
          <w:tcPr>
            <w:tcW w:w="3759" w:type="dxa"/>
            <w:tcBorders>
              <w:top w:val="single" w:sz="4" w:space="0" w:color="auto"/>
              <w:left w:val="single" w:sz="4" w:space="0" w:color="auto"/>
              <w:bottom w:val="single" w:sz="4" w:space="0" w:color="auto"/>
              <w:right w:val="single" w:sz="4" w:space="0" w:color="auto"/>
            </w:tcBorders>
          </w:tcPr>
          <w:p w:rsidR="0060261D" w:rsidRDefault="008D5889">
            <w:pPr>
              <w:spacing w:line="20" w:lineRule="atLeast"/>
              <w:rPr>
                <w:rFonts w:ascii="仿宋_GB2312" w:eastAsia="仿宋_GB2312" w:hAnsi="宋体"/>
                <w:sz w:val="24"/>
                <w:szCs w:val="24"/>
              </w:rPr>
            </w:pPr>
            <w:r>
              <w:rPr>
                <w:rFonts w:ascii="仿宋_GB2312" w:eastAsia="仿宋_GB2312" w:hAnsi="宋体" w:hint="eastAsia"/>
                <w:sz w:val="24"/>
                <w:szCs w:val="24"/>
              </w:rPr>
              <w:t>执行机构输出轴走到所需行程的50%位置上</w:t>
            </w:r>
          </w:p>
        </w:tc>
        <w:tc>
          <w:tcPr>
            <w:tcW w:w="2294"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r>
      <w:tr w:rsidR="0060261D">
        <w:trPr>
          <w:trHeight w:val="20"/>
          <w:jc w:val="center"/>
        </w:trPr>
        <w:tc>
          <w:tcPr>
            <w:tcW w:w="1068"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第二步</w:t>
            </w:r>
          </w:p>
        </w:tc>
        <w:tc>
          <w:tcPr>
            <w:tcW w:w="3759" w:type="dxa"/>
            <w:tcBorders>
              <w:top w:val="single" w:sz="4" w:space="0" w:color="auto"/>
              <w:left w:val="single" w:sz="4" w:space="0" w:color="auto"/>
              <w:bottom w:val="single" w:sz="4" w:space="0" w:color="auto"/>
              <w:right w:val="single" w:sz="4" w:space="0" w:color="auto"/>
            </w:tcBorders>
          </w:tcPr>
          <w:p w:rsidR="0060261D" w:rsidRDefault="008D5889">
            <w:pPr>
              <w:spacing w:line="20" w:lineRule="atLeast"/>
              <w:rPr>
                <w:rFonts w:ascii="仿宋_GB2312" w:eastAsia="仿宋_GB2312" w:hAnsi="宋体"/>
                <w:sz w:val="24"/>
                <w:szCs w:val="24"/>
              </w:rPr>
            </w:pPr>
            <w:r>
              <w:rPr>
                <w:rFonts w:ascii="仿宋_GB2312" w:eastAsia="仿宋_GB2312" w:hAnsi="宋体" w:hint="eastAsia"/>
                <w:sz w:val="24"/>
                <w:szCs w:val="24"/>
              </w:rPr>
              <w:t>同时按下“</w:t>
            </w:r>
            <w:r w:rsidR="00F648AE" w:rsidRPr="001F4123">
              <w:rPr>
                <w:rFonts w:ascii="仿宋_GB2312" w:eastAsia="仿宋_GB2312" w:hAnsi="宋体"/>
                <w:sz w:val="24"/>
                <w:szCs w:val="24"/>
              </w:rPr>
              <w:pict>
                <v:shape id="图片 2" o:spid="_x0000_i1028" type="#_x0000_t75" style="width:18.2pt;height:11.85pt">
                  <v:imagedata r:id="rId14" o:title=""/>
                </v:shape>
              </w:pict>
            </w:r>
            <w:r>
              <w:rPr>
                <w:rFonts w:ascii="仿宋_GB2312" w:eastAsia="仿宋_GB2312" w:hAnsi="宋体" w:hint="eastAsia"/>
                <w:sz w:val="24"/>
                <w:szCs w:val="24"/>
              </w:rPr>
              <w:t>”和“</w:t>
            </w:r>
            <w:r w:rsidR="00F648AE" w:rsidRPr="001F4123">
              <w:rPr>
                <w:rFonts w:ascii="仿宋_GB2312" w:eastAsia="仿宋_GB2312" w:hAnsi="宋体"/>
                <w:sz w:val="24"/>
                <w:szCs w:val="24"/>
              </w:rPr>
              <w:pict>
                <v:shape id="图片 3" o:spid="_x0000_i1029" type="#_x0000_t75" style="width:20.55pt;height:11.1pt">
                  <v:imagedata r:id="rId15" o:title=""/>
                </v:shape>
              </w:pict>
            </w:r>
            <w:r>
              <w:rPr>
                <w:rFonts w:ascii="仿宋_GB2312" w:eastAsia="仿宋_GB2312" w:hAnsi="宋体" w:hint="eastAsia"/>
                <w:sz w:val="24"/>
                <w:szCs w:val="24"/>
              </w:rPr>
              <w:t>”键5秒钟，AT指示灯亮，且前二位数码管显示“</w:t>
            </w:r>
            <w:r w:rsidR="00F648AE" w:rsidRPr="001F4123">
              <w:rPr>
                <w:rFonts w:ascii="仿宋_GB2312" w:eastAsia="仿宋_GB2312" w:hAnsi="宋体"/>
                <w:sz w:val="24"/>
                <w:szCs w:val="24"/>
              </w:rPr>
              <w:pict>
                <v:shape id="图片 4" o:spid="_x0000_i1030" type="#_x0000_t75" style="width:13.45pt;height:11.1pt">
                  <v:imagedata r:id="rId16" o:title=""/>
                </v:shape>
              </w:pict>
            </w:r>
            <w:r>
              <w:rPr>
                <w:rFonts w:ascii="仿宋_GB2312" w:eastAsia="仿宋_GB2312" w:hAnsi="宋体" w:hint="eastAsia"/>
                <w:sz w:val="24"/>
                <w:szCs w:val="24"/>
              </w:rPr>
              <w:t>”（At）</w:t>
            </w:r>
          </w:p>
        </w:tc>
        <w:tc>
          <w:tcPr>
            <w:tcW w:w="2294"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r>
      <w:tr w:rsidR="0060261D">
        <w:trPr>
          <w:trHeight w:val="20"/>
          <w:jc w:val="center"/>
        </w:trPr>
        <w:tc>
          <w:tcPr>
            <w:tcW w:w="1068"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第三步</w:t>
            </w:r>
          </w:p>
        </w:tc>
        <w:tc>
          <w:tcPr>
            <w:tcW w:w="3759" w:type="dxa"/>
            <w:tcBorders>
              <w:top w:val="single" w:sz="4" w:space="0" w:color="auto"/>
              <w:left w:val="single" w:sz="4" w:space="0" w:color="auto"/>
              <w:bottom w:val="single" w:sz="4" w:space="0" w:color="auto"/>
              <w:right w:val="single" w:sz="4" w:space="0" w:color="auto"/>
            </w:tcBorders>
          </w:tcPr>
          <w:p w:rsidR="0060261D" w:rsidRDefault="008D5889">
            <w:pPr>
              <w:spacing w:line="20" w:lineRule="atLeast"/>
              <w:rPr>
                <w:rFonts w:ascii="仿宋_GB2312" w:eastAsia="仿宋_GB2312" w:hAnsi="宋体"/>
                <w:sz w:val="24"/>
                <w:szCs w:val="24"/>
              </w:rPr>
            </w:pPr>
            <w:r>
              <w:rPr>
                <w:rFonts w:ascii="仿宋_GB2312" w:eastAsia="仿宋_GB2312" w:hAnsi="宋体" w:hint="eastAsia"/>
                <w:sz w:val="24"/>
                <w:szCs w:val="24"/>
              </w:rPr>
              <w:t>脱开齿轮旋转反馈电位器，使后三位数码管显示“</w:t>
            </w:r>
            <w:r w:rsidR="00F648AE" w:rsidRPr="001F4123">
              <w:rPr>
                <w:rFonts w:ascii="仿宋_GB2312" w:eastAsia="仿宋_GB2312" w:hAnsi="宋体"/>
                <w:sz w:val="24"/>
                <w:szCs w:val="24"/>
              </w:rPr>
              <w:pict>
                <v:shape id="图片 5" o:spid="_x0000_i1031" type="#_x0000_t75" style="width:15.8pt;height:11.1pt">
                  <v:imagedata r:id="rId17" o:title=""/>
                </v:shape>
              </w:pict>
            </w:r>
            <w:r>
              <w:rPr>
                <w:rFonts w:ascii="仿宋_GB2312" w:eastAsia="仿宋_GB2312" w:hAnsi="宋体" w:hint="eastAsia"/>
                <w:sz w:val="24"/>
                <w:szCs w:val="24"/>
              </w:rPr>
              <w:t>”（ok）即可。并使电位器齿轮与之啮合</w:t>
            </w:r>
          </w:p>
        </w:tc>
        <w:tc>
          <w:tcPr>
            <w:tcW w:w="2294"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r>
      <w:tr w:rsidR="0060261D">
        <w:trPr>
          <w:trHeight w:val="20"/>
          <w:jc w:val="center"/>
        </w:trPr>
        <w:tc>
          <w:tcPr>
            <w:tcW w:w="1068" w:type="dxa"/>
            <w:tcBorders>
              <w:top w:val="single" w:sz="4" w:space="0" w:color="auto"/>
              <w:left w:val="single" w:sz="4" w:space="0" w:color="auto"/>
              <w:bottom w:val="single" w:sz="4" w:space="0" w:color="auto"/>
              <w:right w:val="single" w:sz="4" w:space="0" w:color="auto"/>
            </w:tcBorders>
            <w:vAlign w:val="center"/>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第四步</w:t>
            </w:r>
          </w:p>
        </w:tc>
        <w:tc>
          <w:tcPr>
            <w:tcW w:w="3759" w:type="dxa"/>
            <w:tcBorders>
              <w:top w:val="single" w:sz="4" w:space="0" w:color="auto"/>
              <w:left w:val="single" w:sz="4" w:space="0" w:color="auto"/>
              <w:bottom w:val="single" w:sz="4" w:space="0" w:color="auto"/>
              <w:right w:val="single" w:sz="4" w:space="0" w:color="auto"/>
            </w:tcBorders>
          </w:tcPr>
          <w:p w:rsidR="0060261D" w:rsidRDefault="008D5889">
            <w:pPr>
              <w:spacing w:line="20" w:lineRule="atLeast"/>
              <w:jc w:val="center"/>
              <w:rPr>
                <w:rFonts w:ascii="仿宋_GB2312" w:eastAsia="仿宋_GB2312" w:hAnsi="宋体"/>
                <w:sz w:val="24"/>
                <w:szCs w:val="24"/>
              </w:rPr>
            </w:pPr>
            <w:r>
              <w:rPr>
                <w:rFonts w:ascii="仿宋_GB2312" w:eastAsia="仿宋_GB2312" w:hAnsi="宋体" w:hint="eastAsia"/>
                <w:sz w:val="24"/>
                <w:szCs w:val="24"/>
              </w:rPr>
              <w:t>按“</w:t>
            </w:r>
            <w:r w:rsidR="00F648AE" w:rsidRPr="001F4123">
              <w:rPr>
                <w:rFonts w:ascii="仿宋_GB2312" w:eastAsia="仿宋_GB2312" w:hAnsi="宋体"/>
                <w:sz w:val="24"/>
                <w:szCs w:val="24"/>
              </w:rPr>
              <w:pict>
                <v:shape id="图片 6" o:spid="_x0000_i1032" type="#_x0000_t75" style="width:17.4pt;height:11.85pt">
                  <v:imagedata r:id="rId18" o:title=""/>
                </v:shape>
              </w:pict>
            </w:r>
            <w:r>
              <w:rPr>
                <w:rFonts w:ascii="仿宋_GB2312" w:eastAsia="仿宋_GB2312" w:hAnsi="宋体" w:hint="eastAsia"/>
                <w:sz w:val="24"/>
                <w:szCs w:val="24"/>
              </w:rPr>
              <w:t>”键确认，执行机构自动寻找行程零点和满度位置。</w:t>
            </w:r>
          </w:p>
        </w:tc>
        <w:tc>
          <w:tcPr>
            <w:tcW w:w="2294"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60261D" w:rsidRDefault="0060261D">
            <w:pPr>
              <w:spacing w:line="20" w:lineRule="atLeast"/>
              <w:jc w:val="center"/>
              <w:rPr>
                <w:rFonts w:ascii="仿宋_GB2312" w:eastAsia="仿宋_GB2312" w:hAnsi="宋体"/>
                <w:sz w:val="24"/>
                <w:szCs w:val="24"/>
              </w:rPr>
            </w:pPr>
          </w:p>
        </w:tc>
      </w:tr>
    </w:tbl>
    <w:p w:rsidR="0060261D" w:rsidRDefault="0060261D">
      <w:pPr>
        <w:spacing w:line="360" w:lineRule="auto"/>
        <w:rPr>
          <w:rFonts w:ascii="仿宋_GB2312" w:eastAsia="仿宋_GB2312" w:hAnsi="仿宋_GB2312"/>
          <w:b/>
          <w:sz w:val="28"/>
          <w:szCs w:val="28"/>
        </w:rPr>
        <w:sectPr w:rsidR="0060261D">
          <w:pgSz w:w="11906" w:h="16838"/>
          <w:pgMar w:top="1440" w:right="1797" w:bottom="1440" w:left="1797" w:header="851" w:footer="992" w:gutter="0"/>
          <w:cols w:space="720"/>
          <w:docGrid w:type="lines" w:linePitch="312"/>
        </w:sectPr>
      </w:pPr>
    </w:p>
    <w:p w:rsidR="0060261D" w:rsidRDefault="008D5889">
      <w:pPr>
        <w:spacing w:line="360" w:lineRule="auto"/>
        <w:rPr>
          <w:rFonts w:ascii="仿宋_GB2312" w:eastAsia="仿宋_GB2312" w:hAnsi="仿宋_GB2312"/>
          <w:sz w:val="24"/>
        </w:rPr>
      </w:pPr>
      <w:r>
        <w:rPr>
          <w:rFonts w:ascii="仿宋_GB2312" w:eastAsia="仿宋_GB2312" w:hAnsi="仿宋_GB2312" w:hint="eastAsia"/>
          <w:b/>
          <w:sz w:val="28"/>
          <w:szCs w:val="28"/>
        </w:rPr>
        <w:lastRenderedPageBreak/>
        <w:t>附图：</w:t>
      </w:r>
      <w:r>
        <w:rPr>
          <w:rFonts w:ascii="仿宋_GB2312" w:eastAsia="仿宋_GB2312" w:hAnsi="仿宋_GB2312" w:hint="eastAsia"/>
          <w:bCs/>
          <w:sz w:val="28"/>
          <w:szCs w:val="28"/>
        </w:rPr>
        <w:t>《实训平台管道及仪表流程图》</w:t>
      </w:r>
    </w:p>
    <w:p w:rsidR="0060261D" w:rsidRDefault="00F648AE">
      <w:pPr>
        <w:jc w:val="center"/>
        <w:rPr>
          <w:rFonts w:ascii="Arial Narrow" w:eastAsia="仿宋_GB2312" w:hAnsi="Arial Narrow" w:cs="Arial"/>
          <w:sz w:val="30"/>
          <w:szCs w:val="30"/>
        </w:rPr>
      </w:pPr>
      <w:r w:rsidRPr="001F4123">
        <w:rPr>
          <w:rFonts w:ascii="仿宋_GB2312" w:eastAsia="仿宋_GB2312" w:hAnsi="仿宋_GB2312"/>
          <w:b/>
          <w:sz w:val="24"/>
        </w:rPr>
        <w:pict>
          <v:shape id="图片 7" o:spid="_x0000_i1033" type="#_x0000_t75" style="width:396.4pt;height:316.5pt">
            <v:imagedata r:id="rId19" o:title=""/>
          </v:shape>
        </w:pict>
      </w:r>
      <w:r w:rsidRPr="001F4123">
        <w:rPr>
          <w:rFonts w:ascii="仿宋_GB2312" w:eastAsia="仿宋_GB2312" w:hAnsi="仿宋_GB2312"/>
          <w:b/>
          <w:sz w:val="24"/>
        </w:rPr>
        <w:pict>
          <v:shape id="图片 8" o:spid="_x0000_i1034" type="#_x0000_t75" style="width:396.4pt;height:316.5pt">
            <v:imagedata r:id="rId20" o:title=""/>
          </v:shape>
        </w:pict>
      </w:r>
    </w:p>
    <w:sectPr w:rsidR="0060261D" w:rsidSect="0060261D">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62E" w:rsidRDefault="007A662E" w:rsidP="0060261D">
      <w:r>
        <w:separator/>
      </w:r>
    </w:p>
  </w:endnote>
  <w:endnote w:type="continuationSeparator" w:id="0">
    <w:p w:rsidR="007A662E" w:rsidRDefault="007A662E" w:rsidP="00602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61D" w:rsidRPr="00237C85" w:rsidRDefault="001F4123">
    <w:pPr>
      <w:pStyle w:val="a6"/>
      <w:jc w:val="center"/>
      <w:rPr>
        <w:rFonts w:asciiTheme="minorEastAsia" w:eastAsiaTheme="minorEastAsia" w:hAnsiTheme="minorEastAsia"/>
        <w:sz w:val="21"/>
        <w:szCs w:val="21"/>
      </w:rPr>
    </w:pPr>
    <w:r w:rsidRPr="00237C85">
      <w:rPr>
        <w:rFonts w:asciiTheme="minorEastAsia" w:eastAsiaTheme="minorEastAsia" w:hAnsiTheme="minorEastAsia"/>
        <w:sz w:val="21"/>
        <w:szCs w:val="21"/>
      </w:rPr>
      <w:fldChar w:fldCharType="begin"/>
    </w:r>
    <w:r w:rsidR="008D5889" w:rsidRPr="00237C85">
      <w:rPr>
        <w:rFonts w:asciiTheme="minorEastAsia" w:eastAsiaTheme="minorEastAsia" w:hAnsiTheme="minorEastAsia"/>
        <w:sz w:val="21"/>
        <w:szCs w:val="21"/>
      </w:rPr>
      <w:instrText xml:space="preserve"> PAGE  \* MERGEFORMAT </w:instrText>
    </w:r>
    <w:r w:rsidRPr="00237C85">
      <w:rPr>
        <w:rFonts w:asciiTheme="minorEastAsia" w:eastAsiaTheme="minorEastAsia" w:hAnsiTheme="minorEastAsia"/>
        <w:sz w:val="21"/>
        <w:szCs w:val="21"/>
      </w:rPr>
      <w:fldChar w:fldCharType="separate"/>
    </w:r>
    <w:r w:rsidR="00F648AE">
      <w:rPr>
        <w:rFonts w:asciiTheme="minorEastAsia" w:eastAsiaTheme="minorEastAsia" w:hAnsiTheme="minorEastAsia"/>
        <w:noProof/>
        <w:sz w:val="21"/>
        <w:szCs w:val="21"/>
      </w:rPr>
      <w:t>16</w:t>
    </w:r>
    <w:r w:rsidRPr="00237C85">
      <w:rPr>
        <w:rFonts w:asciiTheme="minorEastAsia" w:eastAsiaTheme="minorEastAsia" w:hAnsiTheme="minorEastAsia"/>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62E" w:rsidRDefault="007A662E" w:rsidP="0060261D">
      <w:r>
        <w:separator/>
      </w:r>
    </w:p>
  </w:footnote>
  <w:footnote w:type="continuationSeparator" w:id="0">
    <w:p w:rsidR="007A662E" w:rsidRDefault="007A662E" w:rsidP="006026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4122B"/>
    <w:multiLevelType w:val="multilevel"/>
    <w:tmpl w:val="2974122B"/>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
    <w:nsid w:val="57C6A205"/>
    <w:multiLevelType w:val="singleLevel"/>
    <w:tmpl w:val="57C6A205"/>
    <w:lvl w:ilvl="0">
      <w:start w:val="1"/>
      <w:numFmt w:val="decimal"/>
      <w:suff w:val="nothing"/>
      <w:lvlText w:val="%1."/>
      <w:lvlJc w:val="left"/>
    </w:lvl>
  </w:abstractNum>
  <w:abstractNum w:abstractNumId="2">
    <w:nsid w:val="57C6A21C"/>
    <w:multiLevelType w:val="singleLevel"/>
    <w:tmpl w:val="57C6A21C"/>
    <w:lvl w:ilvl="0">
      <w:start w:val="1"/>
      <w:numFmt w:val="decimal"/>
      <w:suff w:val="nothing"/>
      <w:lvlText w:val="%1."/>
      <w:lvlJc w:val="left"/>
    </w:lvl>
  </w:abstractNum>
  <w:abstractNum w:abstractNumId="3">
    <w:nsid w:val="57C6A4CF"/>
    <w:multiLevelType w:val="singleLevel"/>
    <w:tmpl w:val="57C6A4CF"/>
    <w:lvl w:ilvl="0">
      <w:start w:val="1"/>
      <w:numFmt w:val="decimal"/>
      <w:suff w:val="nothing"/>
      <w:lvlText w:val="%1."/>
      <w:lvlJc w:val="left"/>
    </w:lvl>
  </w:abstractNum>
  <w:abstractNum w:abstractNumId="4">
    <w:nsid w:val="57C6A5C4"/>
    <w:multiLevelType w:val="singleLevel"/>
    <w:tmpl w:val="57C6A5C4"/>
    <w:lvl w:ilvl="0">
      <w:start w:val="1"/>
      <w:numFmt w:val="decimal"/>
      <w:suff w:val="nothing"/>
      <w:lvlText w:val="%1."/>
      <w:lvlJc w:val="left"/>
    </w:lvl>
  </w:abstractNum>
  <w:abstractNum w:abstractNumId="5">
    <w:nsid w:val="57C6A7CF"/>
    <w:multiLevelType w:val="singleLevel"/>
    <w:tmpl w:val="57C6A7CF"/>
    <w:lvl w:ilvl="0">
      <w:start w:val="1"/>
      <w:numFmt w:val="decimal"/>
      <w:suff w:val="nothing"/>
      <w:lvlText w:val="%1."/>
      <w:lvlJc w:val="left"/>
    </w:lvl>
  </w:abstractNum>
  <w:abstractNum w:abstractNumId="6">
    <w:nsid w:val="59A3ED96"/>
    <w:multiLevelType w:val="singleLevel"/>
    <w:tmpl w:val="59A3ED96"/>
    <w:lvl w:ilvl="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0F22"/>
    <w:rsid w:val="00043CA1"/>
    <w:rsid w:val="000B089A"/>
    <w:rsid w:val="00140186"/>
    <w:rsid w:val="001870C3"/>
    <w:rsid w:val="001D12C4"/>
    <w:rsid w:val="001E5383"/>
    <w:rsid w:val="001F4123"/>
    <w:rsid w:val="002318F2"/>
    <w:rsid w:val="00237C85"/>
    <w:rsid w:val="002713D0"/>
    <w:rsid w:val="002B3D56"/>
    <w:rsid w:val="002D1CF8"/>
    <w:rsid w:val="00354E5A"/>
    <w:rsid w:val="003713B2"/>
    <w:rsid w:val="00377824"/>
    <w:rsid w:val="0040412F"/>
    <w:rsid w:val="00427C97"/>
    <w:rsid w:val="0047475E"/>
    <w:rsid w:val="004E0F22"/>
    <w:rsid w:val="00500E72"/>
    <w:rsid w:val="005B69B4"/>
    <w:rsid w:val="005E0906"/>
    <w:rsid w:val="0060261D"/>
    <w:rsid w:val="00610827"/>
    <w:rsid w:val="00614391"/>
    <w:rsid w:val="00663AF4"/>
    <w:rsid w:val="006F3612"/>
    <w:rsid w:val="00735305"/>
    <w:rsid w:val="007A662E"/>
    <w:rsid w:val="00805B4F"/>
    <w:rsid w:val="008537F1"/>
    <w:rsid w:val="008A330A"/>
    <w:rsid w:val="008D53EC"/>
    <w:rsid w:val="008D5889"/>
    <w:rsid w:val="008F46E6"/>
    <w:rsid w:val="009A5694"/>
    <w:rsid w:val="009B0C32"/>
    <w:rsid w:val="009B0D5D"/>
    <w:rsid w:val="00A14B05"/>
    <w:rsid w:val="00A734CE"/>
    <w:rsid w:val="00AC491E"/>
    <w:rsid w:val="00AC76F4"/>
    <w:rsid w:val="00B11F6E"/>
    <w:rsid w:val="00B32222"/>
    <w:rsid w:val="00B650C3"/>
    <w:rsid w:val="00C23559"/>
    <w:rsid w:val="00CB4EDA"/>
    <w:rsid w:val="00D36A52"/>
    <w:rsid w:val="00D86A81"/>
    <w:rsid w:val="00E23FC6"/>
    <w:rsid w:val="00E44CBB"/>
    <w:rsid w:val="00E97A24"/>
    <w:rsid w:val="00EB4CA9"/>
    <w:rsid w:val="00EE2A7B"/>
    <w:rsid w:val="00F07C2D"/>
    <w:rsid w:val="00F648AE"/>
    <w:rsid w:val="00F844FF"/>
    <w:rsid w:val="00FC1379"/>
    <w:rsid w:val="010D4E8E"/>
    <w:rsid w:val="03B11A9D"/>
    <w:rsid w:val="04862D7A"/>
    <w:rsid w:val="05B97C74"/>
    <w:rsid w:val="06106796"/>
    <w:rsid w:val="06F51BFA"/>
    <w:rsid w:val="07F110D1"/>
    <w:rsid w:val="0856053C"/>
    <w:rsid w:val="08CB363D"/>
    <w:rsid w:val="092E4905"/>
    <w:rsid w:val="09645EFA"/>
    <w:rsid w:val="0A902006"/>
    <w:rsid w:val="0BF60D87"/>
    <w:rsid w:val="0E2C734E"/>
    <w:rsid w:val="0F6B5ADC"/>
    <w:rsid w:val="10591EE1"/>
    <w:rsid w:val="108C6068"/>
    <w:rsid w:val="10907F32"/>
    <w:rsid w:val="11083303"/>
    <w:rsid w:val="114B0570"/>
    <w:rsid w:val="11E94928"/>
    <w:rsid w:val="13190F55"/>
    <w:rsid w:val="1474151C"/>
    <w:rsid w:val="15405F2B"/>
    <w:rsid w:val="17263809"/>
    <w:rsid w:val="1750464D"/>
    <w:rsid w:val="18146991"/>
    <w:rsid w:val="1838494B"/>
    <w:rsid w:val="19F33B1B"/>
    <w:rsid w:val="1B9A441F"/>
    <w:rsid w:val="1B9E4F7A"/>
    <w:rsid w:val="1EDE3E34"/>
    <w:rsid w:val="1F0152EE"/>
    <w:rsid w:val="20B46EB2"/>
    <w:rsid w:val="20B758B9"/>
    <w:rsid w:val="20CF39D0"/>
    <w:rsid w:val="218B334E"/>
    <w:rsid w:val="224C6FD4"/>
    <w:rsid w:val="22594ED0"/>
    <w:rsid w:val="249D521F"/>
    <w:rsid w:val="25B84A72"/>
    <w:rsid w:val="25EB0744"/>
    <w:rsid w:val="267351A5"/>
    <w:rsid w:val="27C8130B"/>
    <w:rsid w:val="2817613E"/>
    <w:rsid w:val="28627691"/>
    <w:rsid w:val="2A6102AD"/>
    <w:rsid w:val="2ADC3419"/>
    <w:rsid w:val="2AE70585"/>
    <w:rsid w:val="2B377965"/>
    <w:rsid w:val="2BF73481"/>
    <w:rsid w:val="2DA354EC"/>
    <w:rsid w:val="2FFA0EC4"/>
    <w:rsid w:val="300E26A8"/>
    <w:rsid w:val="309D3F50"/>
    <w:rsid w:val="30E346C5"/>
    <w:rsid w:val="3112628E"/>
    <w:rsid w:val="31F92EFC"/>
    <w:rsid w:val="3506060C"/>
    <w:rsid w:val="35712FF3"/>
    <w:rsid w:val="37134CEC"/>
    <w:rsid w:val="385876FF"/>
    <w:rsid w:val="395532A3"/>
    <w:rsid w:val="398B036C"/>
    <w:rsid w:val="3A61239B"/>
    <w:rsid w:val="3AB85F64"/>
    <w:rsid w:val="3B4E5407"/>
    <w:rsid w:val="3C5B0B93"/>
    <w:rsid w:val="3CC528D3"/>
    <w:rsid w:val="3DAB35D5"/>
    <w:rsid w:val="3F266AA8"/>
    <w:rsid w:val="3F5631EF"/>
    <w:rsid w:val="3F5C2085"/>
    <w:rsid w:val="40E04B80"/>
    <w:rsid w:val="41AF5EF8"/>
    <w:rsid w:val="447109C0"/>
    <w:rsid w:val="45A602D1"/>
    <w:rsid w:val="46B13FFA"/>
    <w:rsid w:val="48372003"/>
    <w:rsid w:val="498E69BD"/>
    <w:rsid w:val="499B244F"/>
    <w:rsid w:val="49A91765"/>
    <w:rsid w:val="4AE25299"/>
    <w:rsid w:val="4C777B2F"/>
    <w:rsid w:val="4CE25261"/>
    <w:rsid w:val="4D3C552E"/>
    <w:rsid w:val="4D8C3EA4"/>
    <w:rsid w:val="4E011963"/>
    <w:rsid w:val="4E112FA5"/>
    <w:rsid w:val="4EBF723F"/>
    <w:rsid w:val="51743AB0"/>
    <w:rsid w:val="51BA41F2"/>
    <w:rsid w:val="51DB12F6"/>
    <w:rsid w:val="53867518"/>
    <w:rsid w:val="54B30E83"/>
    <w:rsid w:val="55F06CBF"/>
    <w:rsid w:val="55F200DF"/>
    <w:rsid w:val="565034B4"/>
    <w:rsid w:val="59284BD5"/>
    <w:rsid w:val="5B2D6D06"/>
    <w:rsid w:val="5BFF0AFB"/>
    <w:rsid w:val="5C5935B7"/>
    <w:rsid w:val="5D88213F"/>
    <w:rsid w:val="5E4A6A02"/>
    <w:rsid w:val="5F9C1C10"/>
    <w:rsid w:val="5FFF7CB3"/>
    <w:rsid w:val="62411A37"/>
    <w:rsid w:val="62860A3B"/>
    <w:rsid w:val="64105038"/>
    <w:rsid w:val="66BE141F"/>
    <w:rsid w:val="69C46EDD"/>
    <w:rsid w:val="69E04099"/>
    <w:rsid w:val="69FB3D7F"/>
    <w:rsid w:val="6B206678"/>
    <w:rsid w:val="6CE33832"/>
    <w:rsid w:val="6D131E03"/>
    <w:rsid w:val="6EC10DD1"/>
    <w:rsid w:val="6F385742"/>
    <w:rsid w:val="6F853E06"/>
    <w:rsid w:val="6FF446A1"/>
    <w:rsid w:val="7259159D"/>
    <w:rsid w:val="7A311E86"/>
    <w:rsid w:val="7B2C5871"/>
    <w:rsid w:val="7C00467F"/>
    <w:rsid w:val="7C5B1E34"/>
    <w:rsid w:val="7C673E85"/>
    <w:rsid w:val="7C804CEF"/>
    <w:rsid w:val="7D270071"/>
    <w:rsid w:val="7E7344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261D"/>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0261D"/>
    <w:rPr>
      <w:b/>
      <w:bCs/>
    </w:rPr>
  </w:style>
  <w:style w:type="paragraph" w:styleId="a4">
    <w:name w:val="annotation text"/>
    <w:basedOn w:val="a"/>
    <w:link w:val="Char0"/>
    <w:qFormat/>
    <w:rsid w:val="0060261D"/>
    <w:pPr>
      <w:jc w:val="left"/>
    </w:pPr>
  </w:style>
  <w:style w:type="paragraph" w:styleId="a5">
    <w:name w:val="Balloon Text"/>
    <w:basedOn w:val="a"/>
    <w:link w:val="Char1"/>
    <w:qFormat/>
    <w:rsid w:val="0060261D"/>
    <w:rPr>
      <w:sz w:val="18"/>
      <w:szCs w:val="18"/>
    </w:rPr>
  </w:style>
  <w:style w:type="paragraph" w:styleId="a6">
    <w:name w:val="footer"/>
    <w:basedOn w:val="a"/>
    <w:qFormat/>
    <w:rsid w:val="0060261D"/>
    <w:pPr>
      <w:tabs>
        <w:tab w:val="center" w:pos="4153"/>
        <w:tab w:val="right" w:pos="8306"/>
      </w:tabs>
      <w:snapToGrid w:val="0"/>
      <w:jc w:val="left"/>
    </w:pPr>
    <w:rPr>
      <w:sz w:val="18"/>
    </w:rPr>
  </w:style>
  <w:style w:type="paragraph" w:styleId="a7">
    <w:name w:val="header"/>
    <w:basedOn w:val="a"/>
    <w:qFormat/>
    <w:rsid w:val="006026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qFormat/>
    <w:rsid w:val="0060261D"/>
    <w:pPr>
      <w:snapToGrid w:val="0"/>
      <w:jc w:val="left"/>
    </w:pPr>
    <w:rPr>
      <w:kern w:val="0"/>
      <w:sz w:val="18"/>
      <w:szCs w:val="18"/>
    </w:rPr>
  </w:style>
  <w:style w:type="character" w:styleId="a9">
    <w:name w:val="page number"/>
    <w:basedOn w:val="a0"/>
    <w:qFormat/>
    <w:rsid w:val="0060261D"/>
    <w:rPr>
      <w:rFonts w:cs="Times New Roman"/>
    </w:rPr>
  </w:style>
  <w:style w:type="character" w:styleId="aa">
    <w:name w:val="annotation reference"/>
    <w:basedOn w:val="a0"/>
    <w:qFormat/>
    <w:rsid w:val="0060261D"/>
    <w:rPr>
      <w:sz w:val="21"/>
      <w:szCs w:val="21"/>
    </w:rPr>
  </w:style>
  <w:style w:type="character" w:styleId="ab">
    <w:name w:val="footnote reference"/>
    <w:qFormat/>
    <w:rsid w:val="0060261D"/>
    <w:rPr>
      <w:rFonts w:cs="Times New Roman"/>
      <w:vertAlign w:val="superscript"/>
    </w:rPr>
  </w:style>
  <w:style w:type="paragraph" w:customStyle="1" w:styleId="1">
    <w:name w:val="列出段落1"/>
    <w:basedOn w:val="a"/>
    <w:qFormat/>
    <w:rsid w:val="0060261D"/>
    <w:pPr>
      <w:ind w:firstLineChars="200" w:firstLine="420"/>
    </w:pPr>
  </w:style>
  <w:style w:type="paragraph" w:customStyle="1" w:styleId="Style1">
    <w:name w:val="_Style 1"/>
    <w:basedOn w:val="a"/>
    <w:qFormat/>
    <w:rsid w:val="0060261D"/>
    <w:pPr>
      <w:ind w:firstLineChars="200" w:firstLine="420"/>
    </w:pPr>
  </w:style>
  <w:style w:type="character" w:customStyle="1" w:styleId="Char0">
    <w:name w:val="批注文字 Char"/>
    <w:basedOn w:val="a0"/>
    <w:link w:val="a4"/>
    <w:qFormat/>
    <w:rsid w:val="0060261D"/>
    <w:rPr>
      <w:kern w:val="2"/>
      <w:sz w:val="21"/>
      <w:szCs w:val="22"/>
    </w:rPr>
  </w:style>
  <w:style w:type="character" w:customStyle="1" w:styleId="Char">
    <w:name w:val="批注主题 Char"/>
    <w:basedOn w:val="Char0"/>
    <w:link w:val="a3"/>
    <w:qFormat/>
    <w:rsid w:val="0060261D"/>
    <w:rPr>
      <w:b/>
      <w:bCs/>
    </w:rPr>
  </w:style>
  <w:style w:type="character" w:customStyle="1" w:styleId="Char1">
    <w:name w:val="批注框文本 Char"/>
    <w:basedOn w:val="a0"/>
    <w:link w:val="a5"/>
    <w:qFormat/>
    <w:rsid w:val="0060261D"/>
    <w:rPr>
      <w:kern w:val="2"/>
      <w:sz w:val="18"/>
      <w:szCs w:val="18"/>
    </w:rPr>
  </w:style>
  <w:style w:type="paragraph" w:styleId="ac">
    <w:name w:val="Document Map"/>
    <w:basedOn w:val="a"/>
    <w:link w:val="Char2"/>
    <w:rsid w:val="00735305"/>
    <w:rPr>
      <w:rFonts w:ascii="宋体"/>
      <w:sz w:val="18"/>
      <w:szCs w:val="18"/>
    </w:rPr>
  </w:style>
  <w:style w:type="character" w:customStyle="1" w:styleId="Char2">
    <w:name w:val="文档结构图 Char"/>
    <w:basedOn w:val="a0"/>
    <w:link w:val="ac"/>
    <w:rsid w:val="00735305"/>
    <w:rPr>
      <w:rFonts w:ascii="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44</Pages>
  <Words>3796</Words>
  <Characters>21643</Characters>
  <Application>Microsoft Office Word</Application>
  <DocSecurity>0</DocSecurity>
  <Lines>180</Lines>
  <Paragraphs>50</Paragraphs>
  <ScaleCrop>false</ScaleCrop>
  <Company/>
  <LinksUpToDate>false</LinksUpToDate>
  <CharactersWithSpaces>25389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2018年全国职业院校技能大赛</dc:title>
  <dc:creator>Administrator</dc:creator>
  <cp:lastModifiedBy>myx</cp:lastModifiedBy>
  <cp:revision>48</cp:revision>
  <dcterms:created xsi:type="dcterms:W3CDTF">2014-10-29T12:08:00Z</dcterms:created>
  <dcterms:modified xsi:type="dcterms:W3CDTF">2017-09-14T09:49:00Z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