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4B7" w:rsidRDefault="001174B7">
      <w:pPr>
        <w:widowControl/>
        <w:jc w:val="left"/>
        <w:rPr>
          <w:rFonts w:ascii="Arial Narrow" w:eastAsia="仿宋_GB2312" w:hAnsi="Arial Narrow" w:cs="宋体"/>
          <w:sz w:val="30"/>
          <w:szCs w:val="30"/>
        </w:rPr>
      </w:pPr>
    </w:p>
    <w:p w:rsidR="001174B7" w:rsidRDefault="008329B8">
      <w:pPr>
        <w:snapToGrid w:val="0"/>
        <w:spacing w:line="540" w:lineRule="exact"/>
        <w:jc w:val="center"/>
        <w:rPr>
          <w:rFonts w:ascii="Arial Narrow" w:eastAsia="黑体" w:hAnsi="Arial Narrow"/>
          <w:b/>
          <w:sz w:val="36"/>
          <w:szCs w:val="36"/>
        </w:rPr>
      </w:pPr>
      <w:r>
        <w:rPr>
          <w:rFonts w:ascii="Arial Narrow" w:eastAsia="黑体" w:hAnsi="黑体"/>
          <w:b/>
          <w:sz w:val="36"/>
          <w:szCs w:val="36"/>
        </w:rPr>
        <w:t>2018</w:t>
      </w:r>
      <w:r>
        <w:rPr>
          <w:rFonts w:ascii="Arial Narrow" w:eastAsia="黑体" w:hAnsi="黑体" w:hint="eastAsia"/>
          <w:b/>
          <w:sz w:val="36"/>
          <w:szCs w:val="36"/>
        </w:rPr>
        <w:t>年全国职业院校技能大赛</w:t>
      </w:r>
    </w:p>
    <w:p w:rsidR="001174B7" w:rsidRDefault="008329B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赛项申报书</w:t>
      </w:r>
    </w:p>
    <w:p w:rsidR="001174B7" w:rsidRDefault="001174B7">
      <w:pPr>
        <w:snapToGrid w:val="0"/>
        <w:spacing w:line="560" w:lineRule="exact"/>
        <w:ind w:firstLineChars="200" w:firstLine="600"/>
        <w:rPr>
          <w:rFonts w:ascii="仿宋" w:eastAsia="仿宋" w:hAnsi="仿宋"/>
          <w:sz w:val="30"/>
          <w:szCs w:val="30"/>
        </w:rPr>
      </w:pPr>
    </w:p>
    <w:p w:rsidR="001174B7" w:rsidRPr="004B5D1C" w:rsidRDefault="001174B7">
      <w:pPr>
        <w:snapToGrid w:val="0"/>
        <w:spacing w:line="560" w:lineRule="exact"/>
        <w:ind w:firstLineChars="200" w:firstLine="600"/>
        <w:rPr>
          <w:rFonts w:ascii="仿宋" w:eastAsia="仿宋" w:hAnsi="仿宋"/>
          <w:sz w:val="30"/>
          <w:szCs w:val="30"/>
        </w:rPr>
      </w:pP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赛项名称：</w:t>
      </w:r>
      <w:r>
        <w:rPr>
          <w:rFonts w:ascii="Times New Roman" w:eastAsia="仿宋_GB2312" w:hAnsi="Times New Roman" w:hint="eastAsia"/>
          <w:sz w:val="30"/>
          <w:szCs w:val="30"/>
        </w:rPr>
        <w:t>轨道装备控制系统装调与维护</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赛项类别：常规赛项■</w:t>
      </w:r>
      <w:r>
        <w:rPr>
          <w:rFonts w:ascii="仿宋" w:eastAsia="仿宋" w:hAnsi="仿宋"/>
          <w:sz w:val="30"/>
          <w:szCs w:val="30"/>
        </w:rPr>
        <w:t xml:space="preserve">     </w:t>
      </w:r>
      <w:r>
        <w:rPr>
          <w:rFonts w:ascii="仿宋" w:eastAsia="仿宋" w:hAnsi="仿宋" w:hint="eastAsia"/>
          <w:sz w:val="30"/>
          <w:szCs w:val="30"/>
        </w:rPr>
        <w:t>行业特色赛项□</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赛项组别：中职组□</w:t>
      </w:r>
      <w:r>
        <w:rPr>
          <w:rFonts w:ascii="仿宋" w:eastAsia="仿宋" w:hAnsi="仿宋"/>
          <w:sz w:val="30"/>
          <w:szCs w:val="30"/>
        </w:rPr>
        <w:t xml:space="preserve">       </w:t>
      </w:r>
      <w:r>
        <w:rPr>
          <w:rFonts w:ascii="仿宋" w:eastAsia="仿宋" w:hAnsi="仿宋" w:hint="eastAsia"/>
          <w:sz w:val="30"/>
          <w:szCs w:val="30"/>
        </w:rPr>
        <w:t>高职组■</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涉及的专业大类</w:t>
      </w:r>
      <w:r>
        <w:rPr>
          <w:rFonts w:ascii="仿宋" w:eastAsia="仿宋" w:hAnsi="仿宋"/>
          <w:sz w:val="30"/>
          <w:szCs w:val="30"/>
        </w:rPr>
        <w:t>/</w:t>
      </w:r>
      <w:r>
        <w:rPr>
          <w:rFonts w:ascii="仿宋" w:eastAsia="仿宋" w:hAnsi="仿宋" w:hint="eastAsia"/>
          <w:sz w:val="30"/>
          <w:szCs w:val="30"/>
        </w:rPr>
        <w:t>类：装备制造大类</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方案设计专家组组长：</w:t>
      </w:r>
      <w:r w:rsidR="00665356">
        <w:rPr>
          <w:rFonts w:ascii="仿宋" w:eastAsia="仿宋" w:hAnsi="仿宋"/>
          <w:sz w:val="30"/>
          <w:szCs w:val="30"/>
        </w:rPr>
        <w:t xml:space="preserve"> </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手机号码：</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方案申报单位（盖章）：全国机械职业教育教学指导委员会</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方案申报负责人：</w:t>
      </w:r>
      <w:r w:rsidR="00665356">
        <w:rPr>
          <w:rFonts w:ascii="仿宋" w:eastAsia="仿宋" w:hAnsi="仿宋"/>
          <w:sz w:val="30"/>
          <w:szCs w:val="30"/>
        </w:rPr>
        <w:t xml:space="preserve"> </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方案申报单位联络人：</w:t>
      </w:r>
      <w:r w:rsidR="00665356">
        <w:rPr>
          <w:rFonts w:ascii="仿宋" w:eastAsia="仿宋" w:hAnsi="仿宋"/>
          <w:sz w:val="30"/>
          <w:szCs w:val="30"/>
        </w:rPr>
        <w:t xml:space="preserve"> </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联络人手机号码：</w:t>
      </w:r>
    </w:p>
    <w:p w:rsidR="00665356" w:rsidRDefault="008329B8">
      <w:pPr>
        <w:snapToGrid w:val="0"/>
        <w:spacing w:line="560" w:lineRule="exact"/>
        <w:ind w:firstLineChars="200" w:firstLine="600"/>
        <w:rPr>
          <w:rFonts w:ascii="仿宋" w:eastAsia="仿宋" w:hAnsi="仿宋" w:hint="eastAsia"/>
          <w:sz w:val="30"/>
          <w:szCs w:val="30"/>
        </w:rPr>
      </w:pPr>
      <w:r>
        <w:rPr>
          <w:rFonts w:ascii="仿宋" w:eastAsia="仿宋" w:hAnsi="仿宋" w:hint="eastAsia"/>
          <w:sz w:val="30"/>
          <w:szCs w:val="30"/>
        </w:rPr>
        <w:t>电子邮箱：</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通讯地址：</w:t>
      </w:r>
      <w:r w:rsidR="00665356">
        <w:rPr>
          <w:rFonts w:ascii="仿宋" w:eastAsia="仿宋" w:hAnsi="仿宋"/>
          <w:sz w:val="30"/>
          <w:szCs w:val="30"/>
        </w:rPr>
        <w:t xml:space="preserve"> </w:t>
      </w:r>
    </w:p>
    <w:p w:rsidR="00665356" w:rsidRDefault="008329B8">
      <w:pPr>
        <w:snapToGrid w:val="0"/>
        <w:spacing w:line="560" w:lineRule="exact"/>
        <w:ind w:firstLineChars="200" w:firstLine="600"/>
        <w:rPr>
          <w:rFonts w:ascii="仿宋" w:eastAsia="仿宋" w:hAnsi="仿宋" w:hint="eastAsia"/>
          <w:sz w:val="30"/>
          <w:szCs w:val="30"/>
        </w:rPr>
      </w:pPr>
      <w:r>
        <w:rPr>
          <w:rFonts w:ascii="仿宋" w:eastAsia="仿宋" w:hAnsi="仿宋" w:hint="eastAsia"/>
          <w:sz w:val="30"/>
          <w:szCs w:val="30"/>
        </w:rPr>
        <w:t>邮政编码：</w:t>
      </w:r>
    </w:p>
    <w:p w:rsidR="001174B7" w:rsidRDefault="008329B8">
      <w:pPr>
        <w:snapToGrid w:val="0"/>
        <w:spacing w:line="560" w:lineRule="exact"/>
        <w:ind w:firstLineChars="200" w:firstLine="600"/>
        <w:rPr>
          <w:rFonts w:ascii="仿宋" w:eastAsia="仿宋" w:hAnsi="仿宋"/>
          <w:sz w:val="30"/>
          <w:szCs w:val="30"/>
        </w:rPr>
      </w:pPr>
      <w:r>
        <w:rPr>
          <w:rFonts w:ascii="仿宋" w:eastAsia="仿宋" w:hAnsi="仿宋" w:hint="eastAsia"/>
          <w:sz w:val="30"/>
          <w:szCs w:val="30"/>
        </w:rPr>
        <w:t>申报日期：</w:t>
      </w:r>
      <w:r>
        <w:rPr>
          <w:rFonts w:ascii="仿宋" w:eastAsia="仿宋" w:hAnsi="仿宋"/>
          <w:sz w:val="30"/>
          <w:szCs w:val="30"/>
        </w:rPr>
        <w:t>2017</w:t>
      </w:r>
      <w:r>
        <w:rPr>
          <w:rFonts w:ascii="仿宋" w:eastAsia="仿宋" w:hAnsi="仿宋" w:hint="eastAsia"/>
          <w:sz w:val="30"/>
          <w:szCs w:val="30"/>
        </w:rPr>
        <w:t>年</w:t>
      </w:r>
      <w:r>
        <w:rPr>
          <w:rFonts w:ascii="仿宋" w:eastAsia="仿宋" w:hAnsi="仿宋"/>
          <w:sz w:val="30"/>
          <w:szCs w:val="30"/>
        </w:rPr>
        <w:t>8</w:t>
      </w:r>
      <w:r>
        <w:rPr>
          <w:rFonts w:ascii="仿宋" w:eastAsia="仿宋" w:hAnsi="仿宋" w:hint="eastAsia"/>
          <w:sz w:val="30"/>
          <w:szCs w:val="30"/>
        </w:rPr>
        <w:t>月</w:t>
      </w:r>
      <w:r>
        <w:rPr>
          <w:rFonts w:ascii="仿宋" w:eastAsia="仿宋" w:hAnsi="仿宋"/>
          <w:sz w:val="30"/>
          <w:szCs w:val="30"/>
        </w:rPr>
        <w:t>18</w:t>
      </w:r>
      <w:r>
        <w:rPr>
          <w:rFonts w:ascii="仿宋" w:eastAsia="仿宋" w:hAnsi="仿宋" w:hint="eastAsia"/>
          <w:sz w:val="30"/>
          <w:szCs w:val="30"/>
        </w:rPr>
        <w:t>日</w:t>
      </w:r>
    </w:p>
    <w:p w:rsidR="001174B7" w:rsidRDefault="001174B7">
      <w:pPr>
        <w:snapToGrid w:val="0"/>
        <w:spacing w:line="560" w:lineRule="exact"/>
        <w:ind w:firstLineChars="200" w:firstLine="600"/>
        <w:rPr>
          <w:rFonts w:ascii="仿宋" w:eastAsia="仿宋" w:hAnsi="仿宋"/>
          <w:sz w:val="30"/>
          <w:szCs w:val="30"/>
        </w:rPr>
      </w:pPr>
    </w:p>
    <w:p w:rsidR="001174B7" w:rsidRDefault="001174B7">
      <w:pPr>
        <w:widowControl/>
        <w:jc w:val="left"/>
        <w:rPr>
          <w:rFonts w:ascii="Arial Narrow" w:eastAsia="仿宋_GB2312" w:hAnsi="Arial Narrow" w:cs="Arial"/>
          <w:sz w:val="30"/>
          <w:szCs w:val="30"/>
        </w:rPr>
        <w:sectPr w:rsidR="001174B7">
          <w:pgSz w:w="11906" w:h="16838"/>
          <w:pgMar w:top="1440" w:right="1800" w:bottom="1440" w:left="1800" w:header="851" w:footer="992" w:gutter="0"/>
          <w:cols w:space="425"/>
          <w:docGrid w:type="lines" w:linePitch="312"/>
        </w:sectPr>
      </w:pPr>
    </w:p>
    <w:p w:rsidR="001174B7" w:rsidRDefault="008329B8">
      <w:pPr>
        <w:snapToGrid w:val="0"/>
        <w:spacing w:line="540" w:lineRule="exact"/>
        <w:jc w:val="center"/>
        <w:rPr>
          <w:rFonts w:ascii="黑体" w:eastAsia="黑体" w:hAnsi="黑体" w:cs="黑体"/>
          <w:b/>
          <w:sz w:val="36"/>
          <w:szCs w:val="36"/>
        </w:rPr>
      </w:pPr>
      <w:r>
        <w:rPr>
          <w:rFonts w:ascii="黑体" w:eastAsia="黑体" w:hAnsi="黑体" w:cs="黑体" w:hint="eastAsia"/>
          <w:b/>
          <w:sz w:val="36"/>
          <w:szCs w:val="36"/>
        </w:rPr>
        <w:lastRenderedPageBreak/>
        <w:t>2018年全国职业院校技能大赛</w:t>
      </w:r>
    </w:p>
    <w:p w:rsidR="001174B7" w:rsidRDefault="008329B8">
      <w:pPr>
        <w:snapToGrid w:val="0"/>
        <w:spacing w:line="540" w:lineRule="exact"/>
        <w:jc w:val="center"/>
        <w:rPr>
          <w:rFonts w:ascii="黑体" w:eastAsia="黑体" w:hAnsi="黑体" w:cs="黑体"/>
          <w:b/>
          <w:sz w:val="36"/>
          <w:szCs w:val="36"/>
        </w:rPr>
      </w:pPr>
      <w:r>
        <w:rPr>
          <w:rFonts w:ascii="黑体" w:eastAsia="黑体" w:hAnsi="黑体" w:cs="黑体" w:hint="eastAsia"/>
          <w:b/>
          <w:sz w:val="36"/>
          <w:szCs w:val="36"/>
        </w:rPr>
        <w:t>赛项申报方案</w:t>
      </w:r>
    </w:p>
    <w:p w:rsidR="001174B7" w:rsidRDefault="008329B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1174B7" w:rsidRDefault="008329B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（一）赛项名称</w:t>
      </w:r>
    </w:p>
    <w:p w:rsidR="001174B7" w:rsidRDefault="008329B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轨道装备控制系统装调与维护。</w:t>
      </w:r>
    </w:p>
    <w:p w:rsidR="001174B7" w:rsidRDefault="008329B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（二）压题彩照</w:t>
      </w:r>
    </w:p>
    <w:p w:rsidR="001174B7" w:rsidRDefault="008329B8">
      <w:pPr>
        <w:snapToGrid w:val="0"/>
        <w:spacing w:line="560" w:lineRule="exact"/>
        <w:ind w:firstLineChars="100" w:firstLine="300"/>
        <w:rPr>
          <w:rFonts w:ascii="Arial Narrow" w:eastAsia="仿宋_GB2312" w:hAnsi="Arial Narrow" w:cs="Arial"/>
          <w:sz w:val="30"/>
          <w:szCs w:val="30"/>
        </w:rPr>
      </w:pPr>
      <w:r>
        <w:rPr>
          <w:rFonts w:ascii="仿宋_GB2312" w:eastAsia="仿宋_GB2312" w:hAnsi="Arial Narrow" w:hint="eastAsia"/>
          <w:noProof/>
          <w:sz w:val="30"/>
          <w:szCs w:val="30"/>
        </w:rPr>
        <w:drawing>
          <wp:anchor distT="0" distB="0" distL="114300" distR="114300" simplePos="0" relativeHeight="251657216" behindDoc="0" locked="0" layoutInCell="1" allowOverlap="1">
            <wp:simplePos x="0" y="0"/>
            <wp:positionH relativeFrom="column">
              <wp:posOffset>-589280</wp:posOffset>
            </wp:positionH>
            <wp:positionV relativeFrom="paragraph">
              <wp:posOffset>44450</wp:posOffset>
            </wp:positionV>
            <wp:extent cx="6271895" cy="4017010"/>
            <wp:effectExtent l="0" t="0" r="14605" b="2540"/>
            <wp:wrapSquare wrapText="bothSides"/>
            <wp:docPr id="20" name="图片 21" descr="406729553993536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1" descr="406729553993536703"/>
                    <pic:cNvPicPr>
                      <a:picLocks noChangeAspect="1"/>
                    </pic:cNvPicPr>
                  </pic:nvPicPr>
                  <pic:blipFill>
                    <a:blip r:embed="rId7" cstate="print"/>
                    <a:stretch>
                      <a:fillRect/>
                    </a:stretch>
                  </pic:blipFill>
                  <pic:spPr>
                    <a:xfrm>
                      <a:off x="0" y="0"/>
                      <a:ext cx="6271895" cy="4017010"/>
                    </a:xfrm>
                    <a:prstGeom prst="rect">
                      <a:avLst/>
                    </a:prstGeom>
                    <a:noFill/>
                    <a:ln w="9525">
                      <a:noFill/>
                    </a:ln>
                  </pic:spPr>
                </pic:pic>
              </a:graphicData>
            </a:graphic>
          </wp:anchor>
        </w:drawing>
      </w:r>
      <w:r>
        <w:rPr>
          <w:rFonts w:ascii="Arial Narrow" w:eastAsia="仿宋_GB2312" w:hAnsi="Arial Narrow" w:cs="Arial"/>
          <w:sz w:val="30"/>
          <w:szCs w:val="30"/>
        </w:rPr>
        <w:t>（三）赛项归属产业类型</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cs="Arial" w:hint="eastAsia"/>
          <w:kern w:val="0"/>
          <w:sz w:val="30"/>
          <w:szCs w:val="30"/>
        </w:rPr>
        <w:t>装备制造大类</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w:t>
      </w:r>
      <w:r>
        <w:rPr>
          <w:rFonts w:ascii="仿宋_GB2312" w:eastAsia="仿宋_GB2312" w:hAnsi="宋体" w:cs="Arial" w:hint="eastAsia"/>
          <w:kern w:val="0"/>
          <w:sz w:val="30"/>
          <w:szCs w:val="30"/>
        </w:rPr>
        <w:t>赛项归属专业大类/类</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赛项归属为装备制造和交通运输大类中的机电设备类、自动化类、铁道装备类、城市轨道交通类和铁道运输类，具体对应专业如下表所示：</w:t>
      </w:r>
    </w:p>
    <w:p w:rsidR="001174B7" w:rsidRDefault="001174B7">
      <w:pPr>
        <w:snapToGrid w:val="0"/>
        <w:spacing w:line="560" w:lineRule="exact"/>
        <w:ind w:firstLineChars="200" w:firstLine="600"/>
        <w:jc w:val="left"/>
        <w:rPr>
          <w:rFonts w:ascii="仿宋_GB2312" w:eastAsia="仿宋_GB2312" w:hAnsi="宋体" w:cs="Arial"/>
          <w:kern w:val="0"/>
          <w:sz w:val="30"/>
          <w:szCs w:val="30"/>
        </w:rPr>
      </w:pP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11"/>
        <w:gridCol w:w="3718"/>
        <w:gridCol w:w="2036"/>
      </w:tblGrid>
      <w:tr w:rsidR="001174B7">
        <w:trPr>
          <w:trHeight w:val="441"/>
        </w:trPr>
        <w:tc>
          <w:tcPr>
            <w:tcW w:w="2911" w:type="dxa"/>
            <w:vAlign w:val="center"/>
          </w:tcPr>
          <w:p w:rsidR="001174B7" w:rsidRDefault="008329B8">
            <w:pPr>
              <w:snapToGrid w:val="0"/>
              <w:ind w:firstLineChars="200" w:firstLine="482"/>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lastRenderedPageBreak/>
              <w:t>专业大类（二级）</w:t>
            </w:r>
          </w:p>
        </w:tc>
        <w:tc>
          <w:tcPr>
            <w:tcW w:w="3718" w:type="dxa"/>
            <w:vAlign w:val="center"/>
          </w:tcPr>
          <w:p w:rsidR="001174B7" w:rsidRDefault="008329B8">
            <w:pPr>
              <w:snapToGrid w:val="0"/>
              <w:ind w:firstLineChars="500" w:firstLine="1205"/>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专业名称</w:t>
            </w:r>
          </w:p>
        </w:tc>
        <w:tc>
          <w:tcPr>
            <w:tcW w:w="2036" w:type="dxa"/>
            <w:vAlign w:val="center"/>
          </w:tcPr>
          <w:p w:rsidR="001174B7" w:rsidRDefault="008329B8">
            <w:pPr>
              <w:snapToGrid w:val="0"/>
              <w:ind w:firstLineChars="200" w:firstLine="482"/>
              <w:jc w:val="left"/>
              <w:rPr>
                <w:rFonts w:ascii="仿宋_GB2312" w:eastAsia="仿宋_GB2312" w:hAnsi="宋体" w:cs="宋体"/>
                <w:b/>
                <w:bCs/>
                <w:kern w:val="0"/>
                <w:sz w:val="24"/>
                <w:szCs w:val="24"/>
              </w:rPr>
            </w:pPr>
            <w:r>
              <w:rPr>
                <w:rFonts w:ascii="仿宋_GB2312" w:eastAsia="仿宋_GB2312" w:hAnsi="宋体" w:cs="宋体" w:hint="eastAsia"/>
                <w:b/>
                <w:bCs/>
                <w:kern w:val="0"/>
                <w:sz w:val="24"/>
                <w:szCs w:val="24"/>
              </w:rPr>
              <w:t>专业代码</w:t>
            </w:r>
          </w:p>
        </w:tc>
      </w:tr>
      <w:tr w:rsidR="001174B7">
        <w:trPr>
          <w:trHeight w:val="441"/>
        </w:trPr>
        <w:tc>
          <w:tcPr>
            <w:tcW w:w="2911"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机电设备类</w:t>
            </w:r>
          </w:p>
        </w:tc>
        <w:tc>
          <w:tcPr>
            <w:tcW w:w="3718" w:type="dxa"/>
            <w:vAlign w:val="center"/>
          </w:tcPr>
          <w:p w:rsidR="001174B7" w:rsidRDefault="008329B8">
            <w:pPr>
              <w:snapToGrid w:val="0"/>
              <w:ind w:firstLineChars="100" w:firstLine="240"/>
              <w:jc w:val="left"/>
              <w:rPr>
                <w:rFonts w:ascii="仿宋_GB2312" w:eastAsia="仿宋_GB2312" w:hAnsi="宋体" w:cs="宋体"/>
                <w:kern w:val="0"/>
                <w:sz w:val="24"/>
                <w:szCs w:val="24"/>
              </w:rPr>
            </w:pPr>
            <w:r>
              <w:rPr>
                <w:rFonts w:ascii="仿宋_GB2312" w:eastAsia="仿宋_GB2312" w:hAnsiTheme="majorEastAsia" w:cstheme="majorEastAsia" w:hint="eastAsia"/>
                <w:sz w:val="24"/>
                <w:szCs w:val="24"/>
              </w:rPr>
              <w:t>自动化生产设备应用</w:t>
            </w:r>
          </w:p>
        </w:tc>
        <w:tc>
          <w:tcPr>
            <w:tcW w:w="2036"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Theme="majorEastAsia" w:cstheme="majorEastAsia" w:hint="eastAsia"/>
                <w:sz w:val="24"/>
                <w:szCs w:val="24"/>
              </w:rPr>
              <w:t>560201</w:t>
            </w:r>
          </w:p>
        </w:tc>
      </w:tr>
      <w:tr w:rsidR="001174B7">
        <w:trPr>
          <w:trHeight w:val="441"/>
        </w:trPr>
        <w:tc>
          <w:tcPr>
            <w:tcW w:w="2911"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自动化类</w:t>
            </w:r>
          </w:p>
        </w:tc>
        <w:tc>
          <w:tcPr>
            <w:tcW w:w="3718" w:type="dxa"/>
            <w:vAlign w:val="center"/>
          </w:tcPr>
          <w:p w:rsidR="001174B7" w:rsidRDefault="008329B8">
            <w:pPr>
              <w:snapToGrid w:val="0"/>
              <w:ind w:firstLineChars="100" w:firstLine="240"/>
              <w:jc w:val="left"/>
              <w:rPr>
                <w:rFonts w:ascii="仿宋_GB2312" w:eastAsia="仿宋_GB2312" w:hAnsi="仿宋_GB2312" w:cs="仿宋_GB2312"/>
                <w:sz w:val="30"/>
                <w:szCs w:val="30"/>
              </w:rPr>
            </w:pPr>
            <w:r>
              <w:rPr>
                <w:rFonts w:ascii="仿宋_GB2312" w:eastAsia="仿宋_GB2312" w:hAnsiTheme="majorEastAsia" w:cstheme="majorEastAsia" w:hint="eastAsia"/>
                <w:sz w:val="24"/>
                <w:szCs w:val="24"/>
              </w:rPr>
              <w:t>电气自动化</w:t>
            </w:r>
          </w:p>
        </w:tc>
        <w:tc>
          <w:tcPr>
            <w:tcW w:w="2036" w:type="dxa"/>
            <w:vAlign w:val="center"/>
          </w:tcPr>
          <w:p w:rsidR="001174B7" w:rsidRDefault="008329B8">
            <w:pPr>
              <w:snapToGrid w:val="0"/>
              <w:ind w:firstLineChars="200" w:firstLine="480"/>
              <w:jc w:val="left"/>
              <w:rPr>
                <w:rFonts w:ascii="仿宋_GB2312" w:eastAsia="仿宋_GB2312" w:hAnsi="仿宋_GB2312" w:cs="仿宋_GB2312"/>
                <w:sz w:val="30"/>
                <w:szCs w:val="30"/>
              </w:rPr>
            </w:pPr>
            <w:r>
              <w:rPr>
                <w:rFonts w:ascii="仿宋_GB2312" w:eastAsia="仿宋_GB2312" w:hAnsiTheme="minorEastAsia" w:cstheme="minorEastAsia" w:hint="eastAsia"/>
                <w:sz w:val="24"/>
                <w:szCs w:val="24"/>
              </w:rPr>
              <w:t>560302</w:t>
            </w:r>
          </w:p>
        </w:tc>
      </w:tr>
      <w:tr w:rsidR="001174B7">
        <w:trPr>
          <w:trHeight w:val="441"/>
        </w:trPr>
        <w:tc>
          <w:tcPr>
            <w:tcW w:w="2911"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铁道装备类</w:t>
            </w:r>
          </w:p>
        </w:tc>
        <w:tc>
          <w:tcPr>
            <w:tcW w:w="3718" w:type="dxa"/>
            <w:vAlign w:val="center"/>
          </w:tcPr>
          <w:p w:rsidR="001174B7" w:rsidRDefault="008329B8">
            <w:pPr>
              <w:snapToGrid w:val="0"/>
              <w:ind w:firstLineChars="100" w:firstLine="24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铁道通信信号设备制造与维护</w:t>
            </w:r>
          </w:p>
        </w:tc>
        <w:tc>
          <w:tcPr>
            <w:tcW w:w="2036"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560402</w:t>
            </w:r>
          </w:p>
        </w:tc>
      </w:tr>
      <w:tr w:rsidR="001174B7">
        <w:trPr>
          <w:trHeight w:val="441"/>
        </w:trPr>
        <w:tc>
          <w:tcPr>
            <w:tcW w:w="2911"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城市轨道交通类</w:t>
            </w:r>
          </w:p>
        </w:tc>
        <w:tc>
          <w:tcPr>
            <w:tcW w:w="3718" w:type="dxa"/>
            <w:vAlign w:val="center"/>
          </w:tcPr>
          <w:p w:rsidR="001174B7" w:rsidRDefault="008329B8">
            <w:pPr>
              <w:snapToGrid w:val="0"/>
              <w:ind w:firstLineChars="100" w:firstLine="24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城市轨道交通通信信号技术</w:t>
            </w:r>
          </w:p>
        </w:tc>
        <w:tc>
          <w:tcPr>
            <w:tcW w:w="2036"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600603</w:t>
            </w:r>
          </w:p>
        </w:tc>
      </w:tr>
      <w:tr w:rsidR="001174B7">
        <w:trPr>
          <w:trHeight w:val="441"/>
        </w:trPr>
        <w:tc>
          <w:tcPr>
            <w:tcW w:w="2911"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铁道运输类</w:t>
            </w:r>
          </w:p>
        </w:tc>
        <w:tc>
          <w:tcPr>
            <w:tcW w:w="3718" w:type="dxa"/>
            <w:vAlign w:val="center"/>
          </w:tcPr>
          <w:p w:rsidR="001174B7" w:rsidRDefault="008329B8">
            <w:pPr>
              <w:snapToGrid w:val="0"/>
              <w:ind w:firstLineChars="100" w:firstLine="24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铁道信号自动控制</w:t>
            </w:r>
          </w:p>
        </w:tc>
        <w:tc>
          <w:tcPr>
            <w:tcW w:w="2036"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600106</w:t>
            </w:r>
          </w:p>
        </w:tc>
      </w:tr>
      <w:tr w:rsidR="001174B7">
        <w:trPr>
          <w:trHeight w:val="441"/>
        </w:trPr>
        <w:tc>
          <w:tcPr>
            <w:tcW w:w="2911"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城市轨道交通类</w:t>
            </w:r>
          </w:p>
        </w:tc>
        <w:tc>
          <w:tcPr>
            <w:tcW w:w="3718" w:type="dxa"/>
            <w:vAlign w:val="center"/>
          </w:tcPr>
          <w:p w:rsidR="001174B7" w:rsidRDefault="008329B8">
            <w:pPr>
              <w:snapToGrid w:val="0"/>
              <w:ind w:firstLineChars="100" w:firstLine="240"/>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城市轨道交通运营管理 </w:t>
            </w:r>
          </w:p>
        </w:tc>
        <w:tc>
          <w:tcPr>
            <w:tcW w:w="2036"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600606</w:t>
            </w:r>
          </w:p>
        </w:tc>
      </w:tr>
      <w:tr w:rsidR="001174B7">
        <w:trPr>
          <w:trHeight w:val="441"/>
        </w:trPr>
        <w:tc>
          <w:tcPr>
            <w:tcW w:w="2911"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铁道运输类</w:t>
            </w:r>
          </w:p>
        </w:tc>
        <w:tc>
          <w:tcPr>
            <w:tcW w:w="3718" w:type="dxa"/>
            <w:vAlign w:val="center"/>
          </w:tcPr>
          <w:p w:rsidR="001174B7" w:rsidRDefault="008329B8">
            <w:pPr>
              <w:snapToGrid w:val="0"/>
              <w:ind w:firstLineChars="100" w:firstLine="240"/>
              <w:jc w:val="left"/>
              <w:rPr>
                <w:rFonts w:ascii="仿宋_GB2312" w:eastAsia="仿宋_GB2312" w:hAnsi="宋体" w:cs="宋体"/>
                <w:kern w:val="0"/>
                <w:sz w:val="24"/>
                <w:szCs w:val="24"/>
              </w:rPr>
            </w:pPr>
            <w:r>
              <w:rPr>
                <w:rFonts w:ascii="仿宋_GB2312" w:eastAsia="仿宋_GB2312" w:hAnsi="宋体" w:cs="宋体" w:hint="eastAsia"/>
                <w:kern w:val="0"/>
                <w:sz w:val="24"/>
                <w:szCs w:val="24"/>
              </w:rPr>
              <w:t>铁道通信与信息化技术</w:t>
            </w:r>
          </w:p>
        </w:tc>
        <w:tc>
          <w:tcPr>
            <w:tcW w:w="2036" w:type="dxa"/>
            <w:vAlign w:val="center"/>
          </w:tcPr>
          <w:p w:rsidR="001174B7" w:rsidRDefault="008329B8">
            <w:pPr>
              <w:snapToGrid w:val="0"/>
              <w:ind w:firstLineChars="200" w:firstLine="480"/>
              <w:jc w:val="left"/>
              <w:rPr>
                <w:rFonts w:ascii="仿宋_GB2312" w:eastAsia="仿宋_GB2312" w:hAnsi="宋体" w:cs="宋体"/>
                <w:kern w:val="0"/>
                <w:sz w:val="24"/>
                <w:szCs w:val="24"/>
              </w:rPr>
            </w:pPr>
            <w:r>
              <w:rPr>
                <w:rFonts w:ascii="仿宋_GB2312" w:eastAsia="仿宋_GB2312" w:hAnsi="宋体" w:cs="宋体" w:hint="eastAsia"/>
                <w:kern w:val="0"/>
                <w:sz w:val="24"/>
                <w:szCs w:val="24"/>
              </w:rPr>
              <w:t>600107</w:t>
            </w:r>
          </w:p>
        </w:tc>
      </w:tr>
    </w:tbl>
    <w:p w:rsidR="001174B7" w:rsidRDefault="008329B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二、赛项申报专家组</w:t>
      </w:r>
    </w:p>
    <w:p w:rsidR="001174B7" w:rsidRDefault="008329B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（一）引领职业院校专业建设与课程改革</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推动职业院校专业教学改革，提高轨道交通相关专业的人才培养质量，提升职业教育服务经济社会发展的能力。</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cs="Arial" w:hint="eastAsia"/>
          <w:kern w:val="0"/>
          <w:sz w:val="30"/>
          <w:szCs w:val="30"/>
        </w:rPr>
        <w:t>1.促</w:t>
      </w:r>
      <w:r>
        <w:rPr>
          <w:rFonts w:ascii="Arial Narrow" w:eastAsia="仿宋_GB2312" w:hAnsi="Arial Narrow" w:cs="Arial" w:hint="eastAsia"/>
          <w:sz w:val="30"/>
          <w:szCs w:val="30"/>
        </w:rPr>
        <w:t>进实际工作项目及专业前沿技术在职业院校中的教学应用，引领轨道交通专业职业教育的教学改革。大赛从实际轨道交通控制系统安装项目出发，将行业岗位工作需求和企业人才需求以及最新的产业技术融入比赛内容，促进职业院校面向就业市场和产业需求结合，变被动的教学改革为适应市场的主动教学改革，引导职业院校轨道交通类专业的课程设</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置和教学改革。</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仿宋_GB2312" w:eastAsia="仿宋_GB2312" w:hAnsi="宋体" w:cs="Arial" w:hint="eastAsia"/>
          <w:kern w:val="0"/>
          <w:sz w:val="30"/>
          <w:szCs w:val="30"/>
        </w:rPr>
        <w:t>2.促进</w:t>
      </w:r>
      <w:r>
        <w:rPr>
          <w:rFonts w:ascii="Arial Narrow" w:eastAsia="仿宋_GB2312" w:hAnsi="Arial Narrow" w:cs="Arial" w:hint="eastAsia"/>
          <w:sz w:val="30"/>
          <w:szCs w:val="30"/>
        </w:rPr>
        <w:t>轨道装备控制系统装调与维护技术在职业院校中的教学应用，提高轨道交通类专业教学改革的实效性。大赛从引领相关专业教学改革的角度出发，将行业需求和企业人才需求以及最新的产业技术融入比赛内容，使职业院校面向就业市场和产业需求，把工作过程的实际需要融入教学过程，以此提高轨道交通类专业教学改革的实效性。</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（二）促进产教融合、校企合作、产业发展</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通过竞赛，进一步促进校企合作，构建学校和企业紧密联合的人才培养模式，促进产教融合、校企合作、产业发展。结合行业企业对人才培养的新要求，通过学校企业共同制定人才培养方案、实践项目来自企业实际、企业教育和文化教育贯穿日常教学等多种方式，构建校企共同育人的新机制，使专业培养的人才满足行业企业的需求，进一步促进产业的发展。</w:t>
      </w:r>
    </w:p>
    <w:p w:rsidR="001174B7" w:rsidRDefault="008329B8" w:rsidP="00665356">
      <w:pPr>
        <w:snapToGrid w:val="0"/>
        <w:spacing w:beforeLines="25" w:line="52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（三）展示职教改革成果及师生良好精神面貌</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通过参赛队员的</w:t>
      </w:r>
      <w:r>
        <w:rPr>
          <w:rFonts w:ascii="Arial Narrow" w:eastAsia="仿宋_GB2312" w:hAnsi="Arial Narrow" w:cs="Arial" w:hint="eastAsia"/>
          <w:sz w:val="30"/>
          <w:szCs w:val="30"/>
        </w:rPr>
        <w:t>知识应用、</w:t>
      </w:r>
      <w:r>
        <w:rPr>
          <w:rFonts w:ascii="Arial Narrow" w:eastAsia="仿宋_GB2312" w:hAnsi="Arial Narrow" w:cs="Arial"/>
          <w:sz w:val="30"/>
          <w:szCs w:val="30"/>
        </w:rPr>
        <w:t>技能和实践动手能力</w:t>
      </w:r>
      <w:r>
        <w:rPr>
          <w:rFonts w:ascii="Arial Narrow" w:eastAsia="仿宋_GB2312" w:hAnsi="Arial Narrow" w:cs="Arial" w:hint="eastAsia"/>
          <w:sz w:val="30"/>
          <w:szCs w:val="30"/>
        </w:rPr>
        <w:t>的竞争</w:t>
      </w:r>
      <w:r>
        <w:rPr>
          <w:rFonts w:ascii="Arial Narrow" w:eastAsia="仿宋_GB2312" w:hAnsi="Arial Narrow" w:cs="Arial"/>
          <w:sz w:val="30"/>
          <w:szCs w:val="30"/>
        </w:rPr>
        <w:t>，</w:t>
      </w:r>
      <w:r>
        <w:rPr>
          <w:rFonts w:ascii="Arial Narrow" w:eastAsia="仿宋_GB2312" w:hAnsi="Arial Narrow" w:cs="Arial" w:hint="eastAsia"/>
          <w:sz w:val="30"/>
          <w:szCs w:val="30"/>
        </w:rPr>
        <w:t>充分</w:t>
      </w:r>
      <w:r>
        <w:rPr>
          <w:rFonts w:ascii="Arial Narrow" w:eastAsia="仿宋_GB2312" w:hAnsi="Arial Narrow" w:cs="Arial"/>
          <w:sz w:val="30"/>
          <w:szCs w:val="30"/>
        </w:rPr>
        <w:t>展</w:t>
      </w:r>
      <w:r>
        <w:rPr>
          <w:rFonts w:ascii="Arial Narrow" w:eastAsia="仿宋_GB2312" w:hAnsi="Arial Narrow" w:cs="Arial" w:hint="eastAsia"/>
          <w:sz w:val="30"/>
          <w:szCs w:val="30"/>
        </w:rPr>
        <w:t>示职业院校专业建设的成绩，</w:t>
      </w:r>
      <w:r>
        <w:rPr>
          <w:rFonts w:ascii="Arial Narrow" w:eastAsia="仿宋_GB2312" w:hAnsi="Arial Narrow" w:cs="Arial"/>
          <w:sz w:val="30"/>
          <w:szCs w:val="30"/>
        </w:rPr>
        <w:t>提高</w:t>
      </w:r>
      <w:r>
        <w:rPr>
          <w:rFonts w:ascii="Arial Narrow" w:eastAsia="仿宋_GB2312" w:hAnsi="Arial Narrow" w:cs="Arial" w:hint="eastAsia"/>
          <w:sz w:val="30"/>
          <w:szCs w:val="30"/>
        </w:rPr>
        <w:t>轨道交通相关专业</w:t>
      </w:r>
      <w:r>
        <w:rPr>
          <w:rFonts w:ascii="Arial Narrow" w:eastAsia="仿宋_GB2312" w:hAnsi="Arial Narrow" w:cs="Arial"/>
          <w:sz w:val="30"/>
          <w:szCs w:val="30"/>
        </w:rPr>
        <w:t>职业教育的社会影响力和知名度。此外，竞赛完全模拟实际工作场景，</w:t>
      </w:r>
      <w:r>
        <w:rPr>
          <w:rFonts w:ascii="Arial Narrow" w:eastAsia="仿宋_GB2312" w:hAnsi="Arial Narrow" w:cs="Arial" w:hint="eastAsia"/>
          <w:sz w:val="30"/>
          <w:szCs w:val="30"/>
        </w:rPr>
        <w:t>能够</w:t>
      </w:r>
      <w:r>
        <w:rPr>
          <w:rFonts w:ascii="Arial Narrow" w:eastAsia="仿宋_GB2312" w:hAnsi="Arial Narrow" w:cs="Arial"/>
          <w:sz w:val="30"/>
          <w:szCs w:val="30"/>
        </w:rPr>
        <w:t>培养学生在现代团队环境下</w:t>
      </w:r>
      <w:r>
        <w:rPr>
          <w:rFonts w:ascii="Arial Narrow" w:eastAsia="仿宋_GB2312" w:hAnsi="Arial Narrow" w:cs="Arial" w:hint="eastAsia"/>
          <w:sz w:val="30"/>
          <w:szCs w:val="30"/>
        </w:rPr>
        <w:t>实战</w:t>
      </w:r>
      <w:r>
        <w:rPr>
          <w:rFonts w:ascii="Arial Narrow" w:eastAsia="仿宋_GB2312" w:hAnsi="Arial Narrow" w:cs="Arial"/>
          <w:sz w:val="30"/>
          <w:szCs w:val="30"/>
        </w:rPr>
        <w:t>能力，提高学生团队协作、沟通交流</w:t>
      </w:r>
      <w:r>
        <w:rPr>
          <w:rFonts w:ascii="Arial Narrow" w:eastAsia="仿宋_GB2312" w:hAnsi="Arial Narrow" w:cs="Arial" w:hint="eastAsia"/>
          <w:sz w:val="30"/>
          <w:szCs w:val="30"/>
        </w:rPr>
        <w:t>等综合</w:t>
      </w:r>
      <w:r>
        <w:rPr>
          <w:rFonts w:ascii="Arial Narrow" w:eastAsia="仿宋_GB2312" w:hAnsi="Arial Narrow" w:cs="Arial"/>
          <w:sz w:val="30"/>
          <w:szCs w:val="30"/>
        </w:rPr>
        <w:t>能力</w:t>
      </w:r>
      <w:r>
        <w:rPr>
          <w:rFonts w:ascii="Arial Narrow" w:eastAsia="仿宋_GB2312" w:hAnsi="Arial Narrow" w:cs="Arial" w:hint="eastAsia"/>
          <w:sz w:val="30"/>
          <w:szCs w:val="30"/>
        </w:rPr>
        <w:t>，从而为提升</w:t>
      </w:r>
      <w:r>
        <w:rPr>
          <w:rFonts w:ascii="Arial Narrow" w:eastAsia="仿宋_GB2312" w:hAnsi="Arial Narrow" w:cs="Arial"/>
          <w:sz w:val="30"/>
          <w:szCs w:val="30"/>
        </w:rPr>
        <w:t>学生的就业竞争能力</w:t>
      </w:r>
      <w:r>
        <w:rPr>
          <w:rFonts w:ascii="Arial Narrow" w:eastAsia="仿宋_GB2312" w:hAnsi="Arial Narrow" w:cs="Arial" w:hint="eastAsia"/>
          <w:sz w:val="30"/>
          <w:szCs w:val="30"/>
        </w:rPr>
        <w:t>和就业质量奠定起基础。</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w:t>
      </w:r>
      <w:r>
        <w:rPr>
          <w:rFonts w:ascii="Arial Narrow" w:eastAsia="仿宋_GB2312" w:hAnsi="Arial Narrow" w:cs="Arial"/>
          <w:sz w:val="30"/>
          <w:szCs w:val="30"/>
        </w:rPr>
        <w:t>接轨</w:t>
      </w:r>
      <w:r>
        <w:rPr>
          <w:rFonts w:ascii="Arial Narrow" w:eastAsia="仿宋_GB2312" w:hAnsi="Arial Narrow" w:cs="Arial" w:hint="eastAsia"/>
          <w:sz w:val="30"/>
          <w:szCs w:val="30"/>
        </w:rPr>
        <w:t>世界职业院校技能</w:t>
      </w:r>
      <w:r>
        <w:rPr>
          <w:rFonts w:ascii="Arial Narrow" w:eastAsia="仿宋_GB2312" w:hAnsi="Arial Narrow" w:cs="Arial"/>
          <w:sz w:val="30"/>
          <w:szCs w:val="30"/>
        </w:rPr>
        <w:t>大赛</w:t>
      </w:r>
      <w:r>
        <w:rPr>
          <w:rFonts w:ascii="Arial Narrow" w:eastAsia="仿宋_GB2312" w:hAnsi="Arial Narrow" w:cs="Arial" w:hint="eastAsia"/>
          <w:sz w:val="30"/>
          <w:szCs w:val="30"/>
        </w:rPr>
        <w:t>，推动中国职业教育走向国际</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本竞赛项目将借鉴世界职业院校技能竞赛</w:t>
      </w:r>
      <w:r>
        <w:rPr>
          <w:rFonts w:ascii="Arial Narrow" w:eastAsia="仿宋_GB2312" w:hAnsi="Arial Narrow" w:cs="Arial"/>
          <w:sz w:val="30"/>
          <w:szCs w:val="30"/>
        </w:rPr>
        <w:t>的设计思想和竞赛方式，</w:t>
      </w:r>
      <w:r>
        <w:rPr>
          <w:rFonts w:ascii="Arial Narrow" w:eastAsia="仿宋_GB2312" w:hAnsi="Arial Narrow" w:cs="Arial" w:hint="eastAsia"/>
          <w:sz w:val="30"/>
          <w:szCs w:val="30"/>
        </w:rPr>
        <w:t>促使“轨道装备控制系统装调与维护”赛项力争</w:t>
      </w:r>
      <w:r>
        <w:rPr>
          <w:rFonts w:ascii="Arial Narrow" w:eastAsia="仿宋_GB2312" w:hAnsi="Arial Narrow" w:cs="Arial"/>
          <w:sz w:val="30"/>
          <w:szCs w:val="30"/>
        </w:rPr>
        <w:t>与</w:t>
      </w:r>
      <w:r>
        <w:rPr>
          <w:rFonts w:ascii="Arial Narrow" w:eastAsia="仿宋_GB2312" w:hAnsi="Arial Narrow" w:cs="Arial" w:hint="eastAsia"/>
          <w:sz w:val="30"/>
          <w:szCs w:val="30"/>
        </w:rPr>
        <w:t>世界职业院校技能</w:t>
      </w:r>
      <w:r>
        <w:rPr>
          <w:rFonts w:ascii="Arial Narrow" w:eastAsia="仿宋_GB2312" w:hAnsi="Arial Narrow" w:cs="Arial"/>
          <w:sz w:val="30"/>
          <w:szCs w:val="30"/>
        </w:rPr>
        <w:t>大赛接轨</w:t>
      </w:r>
      <w:r>
        <w:rPr>
          <w:rFonts w:ascii="Arial Narrow" w:eastAsia="仿宋_GB2312" w:hAnsi="Arial Narrow" w:cs="Arial" w:hint="eastAsia"/>
          <w:sz w:val="30"/>
          <w:szCs w:val="30"/>
        </w:rPr>
        <w:t>，通过赛项的举办，促进轨道交通职业教育与世界轨道交通职业教育的融合与交流。</w:t>
      </w:r>
    </w:p>
    <w:p w:rsidR="001174B7" w:rsidRDefault="008329B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w:t>
      </w:r>
      <w:r>
        <w:rPr>
          <w:rFonts w:ascii="Arial Narrow" w:eastAsia="仿宋_GB2312" w:hAnsi="Arial Narrow" w:cs="Arial" w:hint="eastAsia"/>
          <w:sz w:val="30"/>
          <w:szCs w:val="30"/>
        </w:rPr>
        <w:t>坚持</w:t>
      </w:r>
      <w:r>
        <w:rPr>
          <w:rFonts w:ascii="Arial Narrow" w:eastAsia="仿宋_GB2312" w:hAnsi="Arial Narrow" w:cs="Arial"/>
          <w:sz w:val="30"/>
          <w:szCs w:val="30"/>
        </w:rPr>
        <w:t>公开、公平、公正</w:t>
      </w:r>
      <w:r>
        <w:rPr>
          <w:rFonts w:ascii="Arial Narrow" w:eastAsia="仿宋_GB2312" w:hAnsi="Arial Narrow" w:cs="Arial" w:hint="eastAsia"/>
          <w:sz w:val="30"/>
          <w:szCs w:val="30"/>
        </w:rPr>
        <w:t>的原则</w:t>
      </w:r>
    </w:p>
    <w:p w:rsidR="001174B7" w:rsidRDefault="008329B8">
      <w:pPr>
        <w:snapToGrid w:val="0"/>
        <w:spacing w:line="560" w:lineRule="exact"/>
        <w:ind w:firstLineChars="200" w:firstLine="600"/>
        <w:jc w:val="left"/>
        <w:rPr>
          <w:rFonts w:ascii="Arial Narrow" w:eastAsia="仿宋_GB2312" w:hAnsi="Arial Narrow" w:cs="Arial"/>
          <w:sz w:val="30"/>
          <w:szCs w:val="30"/>
        </w:rPr>
      </w:pPr>
      <w:r>
        <w:rPr>
          <w:rFonts w:ascii="仿宋_GB2312" w:eastAsia="仿宋_GB2312" w:hAnsi="宋体" w:cs="Arial" w:hint="eastAsia"/>
          <w:kern w:val="0"/>
          <w:sz w:val="30"/>
          <w:szCs w:val="30"/>
        </w:rPr>
        <w:t>赛项组织与筹备的各环节均保证公开、公平、公正，通过公布技术文件，合理设计竞赛规则、项目操作规程、技术标准，公开执行过程，严格裁判回避制度等措施，保证比赛公平，自觉接</w:t>
      </w:r>
      <w:r>
        <w:rPr>
          <w:rFonts w:ascii="仿宋_GB2312" w:eastAsia="仿宋_GB2312" w:hAnsi="宋体" w:cs="Arial" w:hint="eastAsia"/>
          <w:kern w:val="0"/>
          <w:sz w:val="30"/>
          <w:szCs w:val="30"/>
        </w:rPr>
        <w:lastRenderedPageBreak/>
        <w:t>受各方面的监督。比赛过程在公平和不干扰比赛选手的前提下向社会开放，开放方式分为视频监控、</w:t>
      </w:r>
      <w:proofErr w:type="gramStart"/>
      <w:r>
        <w:rPr>
          <w:rFonts w:ascii="仿宋_GB2312" w:eastAsia="仿宋_GB2312" w:hAnsi="宋体" w:cs="Arial" w:hint="eastAsia"/>
          <w:kern w:val="0"/>
          <w:sz w:val="30"/>
          <w:szCs w:val="30"/>
        </w:rPr>
        <w:t>赛况进程</w:t>
      </w:r>
      <w:proofErr w:type="gramEnd"/>
      <w:r>
        <w:rPr>
          <w:rFonts w:ascii="仿宋_GB2312" w:eastAsia="仿宋_GB2312" w:hAnsi="宋体" w:cs="Arial" w:hint="eastAsia"/>
          <w:kern w:val="0"/>
          <w:sz w:val="30"/>
          <w:szCs w:val="30"/>
        </w:rPr>
        <w:t>直播、设置赛场开放区三种。</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以开放的理念贯穿赛事设计和</w:t>
      </w:r>
      <w:proofErr w:type="gramStart"/>
      <w:r>
        <w:rPr>
          <w:rFonts w:ascii="仿宋_GB2312" w:eastAsia="仿宋_GB2312" w:hAnsi="宋体" w:cs="Arial" w:hint="eastAsia"/>
          <w:kern w:val="0"/>
          <w:sz w:val="30"/>
          <w:szCs w:val="30"/>
        </w:rPr>
        <w:t>比赛全</w:t>
      </w:r>
      <w:proofErr w:type="gramEnd"/>
      <w:r>
        <w:rPr>
          <w:rFonts w:ascii="仿宋_GB2312" w:eastAsia="仿宋_GB2312" w:hAnsi="宋体" w:cs="Arial" w:hint="eastAsia"/>
          <w:kern w:val="0"/>
          <w:sz w:val="30"/>
          <w:szCs w:val="30"/>
        </w:rPr>
        <w:t>过程。赛项设计源于轨道交通职业岗位具体要求、又能够展现操作技术与综合能力。组织试题库建设，试题库包括电路原理图、配线图、理论测试题库、故障测试题库等，并且全部提前公开，并于竞赛规程中公布竞赛样题。</w:t>
      </w:r>
    </w:p>
    <w:p w:rsidR="001174B7" w:rsidRDefault="008329B8">
      <w:pPr>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w:t>
      </w:r>
      <w:r>
        <w:rPr>
          <w:rFonts w:ascii="Arial Narrow" w:eastAsia="仿宋_GB2312" w:hAnsi="Arial Narrow" w:cs="Arial" w:hint="eastAsia"/>
          <w:sz w:val="30"/>
          <w:szCs w:val="30"/>
        </w:rPr>
        <w:t>以</w:t>
      </w:r>
      <w:proofErr w:type="gramStart"/>
      <w:r>
        <w:rPr>
          <w:rFonts w:ascii="Arial Narrow" w:eastAsia="仿宋_GB2312" w:hAnsi="Arial Narrow" w:cs="Arial" w:hint="eastAsia"/>
          <w:sz w:val="30"/>
          <w:szCs w:val="30"/>
        </w:rPr>
        <w:t>赛促进</w:t>
      </w:r>
      <w:proofErr w:type="gramEnd"/>
      <w:r>
        <w:rPr>
          <w:rFonts w:ascii="Arial Narrow" w:eastAsia="仿宋_GB2312" w:hAnsi="Arial Narrow" w:cs="Arial" w:hint="eastAsia"/>
          <w:sz w:val="30"/>
          <w:szCs w:val="30"/>
        </w:rPr>
        <w:t>专业发展的原则</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随着</w:t>
      </w:r>
      <w:r>
        <w:rPr>
          <w:rFonts w:ascii="仿宋_GB2312" w:eastAsia="仿宋_GB2312" w:hAnsi="宋体" w:cs="Arial" w:hint="eastAsia"/>
          <w:kern w:val="0"/>
          <w:sz w:val="30"/>
          <w:szCs w:val="30"/>
        </w:rPr>
        <w:t>轨道交通控制</w:t>
      </w:r>
      <w:r>
        <w:rPr>
          <w:rFonts w:ascii="仿宋_GB2312" w:eastAsia="仿宋_GB2312" w:hAnsi="宋体" w:cs="Arial"/>
          <w:kern w:val="0"/>
          <w:sz w:val="30"/>
          <w:szCs w:val="30"/>
        </w:rPr>
        <w:t>技术的发展，其涵盖了越来越多的高新领域，而</w:t>
      </w:r>
      <w:r>
        <w:rPr>
          <w:rFonts w:ascii="仿宋_GB2312" w:eastAsia="仿宋_GB2312" w:hAnsi="宋体" w:cs="Arial" w:hint="eastAsia"/>
          <w:kern w:val="0"/>
          <w:sz w:val="30"/>
          <w:szCs w:val="30"/>
        </w:rPr>
        <w:t>各种轨道交通控制</w:t>
      </w:r>
      <w:r>
        <w:rPr>
          <w:rFonts w:ascii="仿宋_GB2312" w:eastAsia="仿宋_GB2312" w:hAnsi="宋体" w:cs="Arial"/>
          <w:kern w:val="0"/>
          <w:sz w:val="30"/>
          <w:szCs w:val="30"/>
        </w:rPr>
        <w:t>设备也正逐步趋向数字化、智能化，设备</w:t>
      </w:r>
      <w:r>
        <w:rPr>
          <w:rFonts w:ascii="仿宋_GB2312" w:eastAsia="仿宋_GB2312" w:hAnsi="宋体" w:cs="Arial" w:hint="eastAsia"/>
          <w:kern w:val="0"/>
          <w:sz w:val="30"/>
          <w:szCs w:val="30"/>
        </w:rPr>
        <w:t>制造与</w:t>
      </w:r>
      <w:r>
        <w:rPr>
          <w:rFonts w:ascii="仿宋_GB2312" w:eastAsia="仿宋_GB2312" w:hAnsi="宋体" w:cs="Arial"/>
          <w:kern w:val="0"/>
          <w:sz w:val="30"/>
          <w:szCs w:val="30"/>
        </w:rPr>
        <w:t>维护难度越来越大，因此从事</w:t>
      </w:r>
      <w:r>
        <w:rPr>
          <w:rFonts w:ascii="仿宋_GB2312" w:eastAsia="仿宋_GB2312" w:hAnsi="宋体" w:cs="Arial" w:hint="eastAsia"/>
          <w:kern w:val="0"/>
          <w:sz w:val="30"/>
          <w:szCs w:val="30"/>
        </w:rPr>
        <w:t>轨道交通控制</w:t>
      </w:r>
      <w:r>
        <w:rPr>
          <w:rFonts w:ascii="仿宋_GB2312" w:eastAsia="仿宋_GB2312" w:hAnsi="宋体" w:cs="Arial"/>
          <w:kern w:val="0"/>
          <w:sz w:val="30"/>
          <w:szCs w:val="30"/>
        </w:rPr>
        <w:t>设备维护工作需要掌握多种类知识和技能，设置的赛项内容</w:t>
      </w:r>
      <w:r>
        <w:rPr>
          <w:rFonts w:ascii="仿宋_GB2312" w:eastAsia="仿宋_GB2312" w:hAnsi="宋体" w:cs="Arial" w:hint="eastAsia"/>
          <w:kern w:val="0"/>
          <w:sz w:val="30"/>
          <w:szCs w:val="30"/>
        </w:rPr>
        <w:t>可</w:t>
      </w:r>
      <w:r>
        <w:rPr>
          <w:rFonts w:ascii="仿宋_GB2312" w:eastAsia="仿宋_GB2312" w:hAnsi="宋体" w:cs="Arial"/>
          <w:kern w:val="0"/>
          <w:sz w:val="30"/>
          <w:szCs w:val="30"/>
        </w:rPr>
        <w:t>面向更多岗位要求。</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“十三五”期间，在“一带一路”战略带动下，我国城市轨道交通也将走向世界，与高速铁路一起共同开创国际市场新局面。作为战略性新兴产业和“中国制造 2025”重要内容的城市轨道交通，具有深度参与国际市场的竞争力。实施“走出去”战略，城市轨道交通联手高速铁路，对实现境内外更广范围基础设施的互联互通将起到引领作用。轨道交通控制系统是大型机电一体化分布式设备，涉及计算机技术、通信、机械、电子、自动化控制、传感器技术等多个专业学科，需要大量的专业技术人才。</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截至2016年年底，中国大陆地区共30个城市开通运营城市轨道交通，共计133条线路，运营线路总长度达4152.8公里,</w:t>
      </w:r>
      <w:r>
        <w:rPr>
          <w:rFonts w:ascii="仿宋_GB2312" w:eastAsia="仿宋_GB2312" w:hAnsi="宋体" w:cs="Arial" w:hint="eastAsia"/>
          <w:kern w:val="0"/>
          <w:sz w:val="30"/>
          <w:szCs w:val="30"/>
        </w:rPr>
        <w:lastRenderedPageBreak/>
        <w:t>在建和批准规划建设的城市近60个。预计到2020年，全国拥有城市轨道交通的城市将达到 50个，运营总里程达到 6600公里，</w:t>
      </w:r>
      <w:r>
        <w:rPr>
          <w:rFonts w:ascii="仿宋_GB2312" w:eastAsia="仿宋_GB2312" w:hAnsi="宋体" w:cs="Arial"/>
          <w:kern w:val="0"/>
          <w:sz w:val="30"/>
          <w:szCs w:val="30"/>
        </w:rPr>
        <w:t>在未来5</w:t>
      </w:r>
      <w:r>
        <w:rPr>
          <w:rFonts w:ascii="仿宋_GB2312" w:eastAsia="仿宋_GB2312" w:hAnsi="宋体" w:cs="Arial" w:hint="eastAsia"/>
          <w:kern w:val="0"/>
          <w:sz w:val="30"/>
          <w:szCs w:val="30"/>
        </w:rPr>
        <w:t>-</w:t>
      </w:r>
      <w:r>
        <w:rPr>
          <w:rFonts w:ascii="仿宋_GB2312" w:eastAsia="仿宋_GB2312" w:hAnsi="宋体" w:cs="Arial"/>
          <w:kern w:val="0"/>
          <w:sz w:val="30"/>
          <w:szCs w:val="30"/>
        </w:rPr>
        <w:t>8年时间，需要配置到位的高中低档次人才19.2</w:t>
      </w:r>
      <w:r>
        <w:rPr>
          <w:rFonts w:ascii="仿宋_GB2312" w:eastAsia="仿宋_GB2312" w:hAnsi="宋体" w:cs="Arial" w:hint="eastAsia"/>
          <w:kern w:val="0"/>
          <w:sz w:val="30"/>
          <w:szCs w:val="30"/>
        </w:rPr>
        <w:t>-</w:t>
      </w:r>
      <w:r>
        <w:rPr>
          <w:rFonts w:ascii="仿宋_GB2312" w:eastAsia="仿宋_GB2312" w:hAnsi="宋体" w:cs="Arial"/>
          <w:kern w:val="0"/>
          <w:sz w:val="30"/>
          <w:szCs w:val="30"/>
        </w:rPr>
        <w:t>24万。按照</w:t>
      </w:r>
      <w:r>
        <w:rPr>
          <w:rFonts w:ascii="仿宋_GB2312" w:eastAsia="仿宋_GB2312" w:hAnsi="宋体" w:cs="Arial" w:hint="eastAsia"/>
          <w:kern w:val="0"/>
          <w:sz w:val="30"/>
          <w:szCs w:val="30"/>
        </w:rPr>
        <w:t>技能竞赛相关</w:t>
      </w:r>
      <w:r>
        <w:rPr>
          <w:rFonts w:ascii="仿宋_GB2312" w:eastAsia="仿宋_GB2312" w:hAnsi="宋体" w:cs="Arial"/>
          <w:kern w:val="0"/>
          <w:sz w:val="30"/>
          <w:szCs w:val="30"/>
        </w:rPr>
        <w:t>工作岗位占5%的比例估算，未来5年，将需要专业技术人才1万多人。</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按照中长期铁路网调整规划，到2020年，中国将新建铁路4万公里，投资总规模逾5</w:t>
      </w:r>
      <w:proofErr w:type="gramStart"/>
      <w:r>
        <w:rPr>
          <w:rFonts w:ascii="仿宋_GB2312" w:eastAsia="仿宋_GB2312" w:hAnsi="宋体" w:cs="Arial"/>
          <w:kern w:val="0"/>
          <w:sz w:val="30"/>
          <w:szCs w:val="30"/>
        </w:rPr>
        <w:t>万亿</w:t>
      </w:r>
      <w:proofErr w:type="gramEnd"/>
      <w:r>
        <w:rPr>
          <w:rFonts w:ascii="仿宋_GB2312" w:eastAsia="仿宋_GB2312" w:hAnsi="宋体" w:cs="Arial"/>
          <w:kern w:val="0"/>
          <w:sz w:val="30"/>
          <w:szCs w:val="30"/>
        </w:rPr>
        <w:t>元。据</w:t>
      </w:r>
      <w:r>
        <w:rPr>
          <w:rFonts w:ascii="仿宋_GB2312" w:eastAsia="仿宋_GB2312" w:hAnsi="宋体" w:cs="Arial" w:hint="eastAsia"/>
          <w:kern w:val="0"/>
          <w:sz w:val="30"/>
          <w:szCs w:val="30"/>
        </w:rPr>
        <w:t>铁路总公司</w:t>
      </w:r>
      <w:r>
        <w:rPr>
          <w:rFonts w:ascii="仿宋_GB2312" w:eastAsia="仿宋_GB2312" w:hAnsi="宋体" w:cs="Arial"/>
          <w:kern w:val="0"/>
          <w:sz w:val="30"/>
          <w:szCs w:val="30"/>
        </w:rPr>
        <w:t>发展计划司测算，铁路每投资1亿元，就能提供1000个工作岗位。铁路对专有人才的需求也将是一个极其庞大的数字，按照</w:t>
      </w:r>
      <w:r>
        <w:rPr>
          <w:rFonts w:ascii="仿宋_GB2312" w:eastAsia="仿宋_GB2312" w:hAnsi="宋体" w:cs="Arial" w:hint="eastAsia"/>
          <w:kern w:val="0"/>
          <w:sz w:val="30"/>
          <w:szCs w:val="30"/>
        </w:rPr>
        <w:t>技能竞赛相关专业</w:t>
      </w:r>
      <w:r>
        <w:rPr>
          <w:rFonts w:ascii="仿宋_GB2312" w:eastAsia="仿宋_GB2312" w:hAnsi="宋体" w:cs="Arial"/>
          <w:kern w:val="0"/>
          <w:sz w:val="30"/>
          <w:szCs w:val="30"/>
        </w:rPr>
        <w:t>工作岗位占1%的比例估算，未来2年，将需要专业技术人才10万人左右，每年需</w:t>
      </w:r>
      <w:proofErr w:type="gramStart"/>
      <w:r>
        <w:rPr>
          <w:rFonts w:ascii="仿宋_GB2312" w:eastAsia="仿宋_GB2312" w:hAnsi="宋体" w:cs="Arial"/>
          <w:kern w:val="0"/>
          <w:sz w:val="30"/>
          <w:szCs w:val="30"/>
        </w:rPr>
        <w:t>培养</w:t>
      </w:r>
      <w:r>
        <w:rPr>
          <w:rFonts w:ascii="仿宋_GB2312" w:eastAsia="仿宋_GB2312" w:hAnsi="宋体" w:cs="Arial" w:hint="eastAsia"/>
          <w:kern w:val="0"/>
          <w:sz w:val="30"/>
          <w:szCs w:val="30"/>
        </w:rPr>
        <w:t>约</w:t>
      </w:r>
      <w:proofErr w:type="gramEnd"/>
      <w:r>
        <w:rPr>
          <w:rFonts w:ascii="仿宋_GB2312" w:eastAsia="仿宋_GB2312" w:hAnsi="宋体" w:cs="Arial"/>
          <w:kern w:val="0"/>
          <w:sz w:val="30"/>
          <w:szCs w:val="30"/>
        </w:rPr>
        <w:t>5万人。</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通过本赛项竞赛，促进国内有关专业建设与发展，保证提供合格的专业人才输出。</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w:t>
      </w:r>
      <w:r>
        <w:rPr>
          <w:rFonts w:ascii="Arial Narrow" w:eastAsia="仿宋_GB2312" w:hAnsi="Arial Narrow" w:cs="Arial" w:hint="eastAsia"/>
          <w:sz w:val="30"/>
          <w:szCs w:val="30"/>
        </w:rPr>
        <w:t>促进学生岗位能力培养的原则</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1．增强轨道交通控制设备制造与维护岗位关键能力。轨道交通控制设备制造与维护岗位</w:t>
      </w:r>
      <w:proofErr w:type="gramStart"/>
      <w:r>
        <w:rPr>
          <w:rFonts w:ascii="仿宋_GB2312" w:eastAsia="仿宋_GB2312" w:hAnsi="宋体" w:cs="Arial" w:hint="eastAsia"/>
          <w:kern w:val="0"/>
          <w:sz w:val="30"/>
          <w:szCs w:val="30"/>
        </w:rPr>
        <w:t>群要求</w:t>
      </w:r>
      <w:proofErr w:type="gramEnd"/>
      <w:r>
        <w:rPr>
          <w:rFonts w:ascii="仿宋_GB2312" w:eastAsia="仿宋_GB2312" w:hAnsi="宋体" w:cs="Arial" w:hint="eastAsia"/>
          <w:kern w:val="0"/>
          <w:sz w:val="30"/>
          <w:szCs w:val="30"/>
        </w:rPr>
        <w:t>能从事轨道交通控制的生产、安装、调试、维修养护、管理及工程设计与施工、技术改造等工作，具有较强的专业技术理论知识和较强的设备安装、调试、日常养护、故障处理及检维修等实践技能。本次竞赛内容 “日常数据测试与分析，组合内部配线、焊接与安装、调试、导通，故障检测与处理，工作过程记录、撰写工作报告”都是轨道交通控制设备安装、调试、日常养护、故障处理及检维修等职业关键能力。</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2．提升专业核心能力与核心知识。本赛项以轨道交通信号</w:t>
      </w:r>
      <w:r>
        <w:rPr>
          <w:rFonts w:ascii="仿宋_GB2312" w:eastAsia="仿宋_GB2312" w:hAnsi="宋体" w:cs="Arial" w:hint="eastAsia"/>
          <w:kern w:val="0"/>
          <w:sz w:val="30"/>
          <w:szCs w:val="30"/>
        </w:rPr>
        <w:lastRenderedPageBreak/>
        <w:t>工职业技能鉴定理论标准为要求，考核学生对专业核心技术理论知识的掌握情况。通过本赛项的竞赛，考核参赛选手的轨道交通控制系统装调和维护的技能、检测维修工具的使用技能、现场问题的分析和处理技能、团队的组织和协作能力。</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提高专业知识与专业技能。本赛项把完整的轨道交通控制系统实际工作项目作为竞赛试题，竞赛内容是现场岗位工作的真实任务，实现考核实际工作过程的全部知识点与专业技能点，做到赛项与实际岗位需求、职业素养培养目标零距离对接，提升高职院校学生的实践能力和技术综合应用能力，培养轨道交通企业的“准员工”。</w:t>
      </w:r>
    </w:p>
    <w:p w:rsidR="001174B7" w:rsidRDefault="008329B8">
      <w:pPr>
        <w:snapToGrid w:val="0"/>
        <w:spacing w:line="560" w:lineRule="exact"/>
        <w:ind w:firstLineChars="200" w:firstLine="600"/>
        <w:rPr>
          <w:rFonts w:ascii="Arial Narrow" w:eastAsia="仿宋_GB2312" w:hAnsi="Arial Narrow"/>
          <w:sz w:val="30"/>
          <w:szCs w:val="30"/>
        </w:rPr>
      </w:pPr>
      <w:r>
        <w:rPr>
          <w:rFonts w:ascii="Arial Narrow" w:eastAsia="仿宋_GB2312" w:hAnsi="Arial Narrow" w:cs="Arial"/>
          <w:sz w:val="30"/>
          <w:szCs w:val="30"/>
        </w:rPr>
        <w:t>（四）</w:t>
      </w:r>
      <w:r>
        <w:rPr>
          <w:rFonts w:ascii="Arial Narrow" w:eastAsia="仿宋_GB2312" w:hAnsi="Arial Narrow" w:cs="Arial" w:hint="eastAsia"/>
          <w:sz w:val="30"/>
          <w:szCs w:val="30"/>
        </w:rPr>
        <w:t>选择成熟</w:t>
      </w:r>
      <w:r>
        <w:rPr>
          <w:rFonts w:ascii="Arial Narrow" w:eastAsia="仿宋_GB2312" w:hAnsi="Arial Narrow" w:cs="Arial"/>
          <w:sz w:val="30"/>
          <w:szCs w:val="30"/>
        </w:rPr>
        <w:t>竞赛平台</w:t>
      </w:r>
      <w:r>
        <w:rPr>
          <w:rFonts w:ascii="Arial Narrow" w:eastAsia="仿宋_GB2312" w:hAnsi="Arial Narrow" w:cs="Arial" w:hint="eastAsia"/>
          <w:sz w:val="30"/>
          <w:szCs w:val="30"/>
        </w:rPr>
        <w:t>的原则</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1．教学内容丰富，集成度高。竞赛平台可以完成组合配线、焊接、导通实训，参数测量、数据分析实训，故障查找、分析、处理实训等。竞赛平台集控制系统功能和智能实</w:t>
      </w:r>
      <w:proofErr w:type="gramStart"/>
      <w:r>
        <w:rPr>
          <w:rFonts w:ascii="仿宋_GB2312" w:eastAsia="仿宋_GB2312" w:hAnsi="宋体" w:cs="Arial" w:hint="eastAsia"/>
          <w:kern w:val="0"/>
          <w:sz w:val="30"/>
          <w:szCs w:val="30"/>
        </w:rPr>
        <w:t>训考核于</w:t>
      </w:r>
      <w:proofErr w:type="gramEnd"/>
      <w:r>
        <w:rPr>
          <w:rFonts w:ascii="仿宋_GB2312" w:eastAsia="仿宋_GB2312" w:hAnsi="宋体" w:cs="Arial" w:hint="eastAsia"/>
          <w:kern w:val="0"/>
          <w:sz w:val="30"/>
          <w:szCs w:val="30"/>
        </w:rPr>
        <w:t>一体，故障组合与配线组合互换方便，功能一体化，集成度高。</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教学内容真实，实现教学、实训、考核一体化。竞赛平台从组合配线、焊接、导通到故障分析、处理的整个过程，都是基于轨道交通实际工作任务，真实还原轨道交通实际设备的安装、调试、维护工作过程。内置智能实</w:t>
      </w:r>
      <w:proofErr w:type="gramStart"/>
      <w:r>
        <w:rPr>
          <w:rFonts w:ascii="仿宋_GB2312" w:eastAsia="仿宋_GB2312" w:hAnsi="宋体" w:cs="Arial" w:hint="eastAsia"/>
          <w:kern w:val="0"/>
          <w:sz w:val="30"/>
          <w:szCs w:val="30"/>
        </w:rPr>
        <w:t>训考核</w:t>
      </w:r>
      <w:proofErr w:type="gramEnd"/>
      <w:r>
        <w:rPr>
          <w:rFonts w:ascii="仿宋_GB2312" w:eastAsia="仿宋_GB2312" w:hAnsi="宋体" w:cs="Arial" w:hint="eastAsia"/>
          <w:kern w:val="0"/>
          <w:sz w:val="30"/>
          <w:szCs w:val="30"/>
        </w:rPr>
        <w:t>软件包含了测量内部组合导通、学生管理、成绩管理、在线理论考试、在线故障检修考核、离线故障检修练习等功能，从而实现了教师授课、学生实训、自主考核、技能比赛等多位功能一体的综合实训管理。</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3．配套资源完善。竞赛平台配套相关的软件使用说明书、实</w:t>
      </w:r>
      <w:proofErr w:type="gramStart"/>
      <w:r>
        <w:rPr>
          <w:rFonts w:ascii="仿宋_GB2312" w:eastAsia="仿宋_GB2312" w:hAnsi="宋体" w:cs="Arial" w:hint="eastAsia"/>
          <w:kern w:val="0"/>
          <w:sz w:val="30"/>
          <w:szCs w:val="30"/>
        </w:rPr>
        <w:t>训指导</w:t>
      </w:r>
      <w:proofErr w:type="gramEnd"/>
      <w:r>
        <w:rPr>
          <w:rFonts w:ascii="仿宋_GB2312" w:eastAsia="仿宋_GB2312" w:hAnsi="宋体" w:cs="Arial" w:hint="eastAsia"/>
          <w:kern w:val="0"/>
          <w:sz w:val="30"/>
          <w:szCs w:val="30"/>
        </w:rPr>
        <w:t>书、故障信息库、产品使用说明书等相关资料。</w:t>
      </w:r>
    </w:p>
    <w:p w:rsidR="001174B7" w:rsidRDefault="008329B8">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lastRenderedPageBreak/>
        <w:t>五、赛项方案的特色与创新点</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本赛项面向轨道交通专业的实际应用、把握轨道交通控制技术发展趋势、打造复合型人才、涵盖轨道交通控制岗位技能、体现轨道交通控制工程项目特色、引领专业教学改革，赛项主要有以下特色与创新：</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w:t>
      </w:r>
      <w:r>
        <w:rPr>
          <w:rFonts w:ascii="仿宋_GB2312" w:eastAsia="仿宋_GB2312" w:hAnsi="宋体" w:cs="Arial"/>
          <w:kern w:val="0"/>
          <w:sz w:val="30"/>
          <w:szCs w:val="30"/>
        </w:rPr>
        <w:t>竞赛</w:t>
      </w:r>
      <w:r>
        <w:rPr>
          <w:rFonts w:ascii="仿宋_GB2312" w:eastAsia="仿宋_GB2312" w:hAnsi="宋体" w:cs="Arial" w:hint="eastAsia"/>
          <w:kern w:val="0"/>
          <w:sz w:val="30"/>
          <w:szCs w:val="30"/>
        </w:rPr>
        <w:t>内容与企业工作任务对接</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竞赛内容来源于实际的轨道交通控制系统的施工、运行与维护工作场景，吻合实际工作任务。竞赛内容来自实际轨道交通控制工程；维修工具、设备选型来自轨道交通控制工程需求；选手操作需达到轨道交通控制工程项目要求；评判标准按照轨道交通控制工程项目验收规范进行。</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（二）竞赛过程安排贴合企业工作性质</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比赛时间设计为3小时，连续进行，包括测试、焊接、安装、检测、维修、调试和整理文档时间。竞赛过程中，选手休息、入厕时间均算在比赛时间内。时间非常紧张，可以训练学生完成轨道交通企业的高强度的突击性工作任务。</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（三）竞赛结果评判“公开、公平、公正”</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赛前组织二次抽签加密，并隔离加密裁判；采用竞赛设备自动智能评分为主、人工评分为辅的评判方式，自动</w:t>
      </w:r>
      <w:proofErr w:type="gramStart"/>
      <w:r>
        <w:rPr>
          <w:rFonts w:ascii="仿宋_GB2312" w:eastAsia="仿宋_GB2312" w:hAnsi="宋体" w:cs="Arial" w:hint="eastAsia"/>
          <w:kern w:val="0"/>
          <w:sz w:val="30"/>
          <w:szCs w:val="30"/>
        </w:rPr>
        <w:t>评分达</w:t>
      </w:r>
      <w:proofErr w:type="gramEnd"/>
      <w:r>
        <w:rPr>
          <w:rFonts w:ascii="仿宋_GB2312" w:eastAsia="仿宋_GB2312" w:hAnsi="宋体" w:cs="Arial" w:hint="eastAsia"/>
          <w:kern w:val="0"/>
          <w:sz w:val="30"/>
          <w:szCs w:val="30"/>
        </w:rPr>
        <w:t>85——人工评分以小组式评分方式进行。确保竞赛结果评判“公开、公平、公正”。</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（四）竞赛资源转化成果利于教学实施</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半年内完成标准化施工</w:t>
      </w:r>
      <w:r>
        <w:rPr>
          <w:rFonts w:ascii="仿宋_GB2312" w:eastAsia="仿宋_GB2312" w:hAnsi="宋体" w:cs="Arial" w:hint="eastAsia"/>
          <w:kern w:val="0"/>
          <w:sz w:val="30"/>
          <w:szCs w:val="30"/>
        </w:rPr>
        <w:t>、</w:t>
      </w:r>
      <w:r>
        <w:rPr>
          <w:rFonts w:ascii="仿宋_GB2312" w:eastAsia="仿宋_GB2312" w:hAnsi="宋体" w:cs="Arial"/>
          <w:kern w:val="0"/>
          <w:sz w:val="30"/>
          <w:szCs w:val="30"/>
        </w:rPr>
        <w:t>技术作业规范</w:t>
      </w:r>
      <w:r>
        <w:rPr>
          <w:rFonts w:ascii="仿宋_GB2312" w:eastAsia="仿宋_GB2312" w:hAnsi="宋体" w:cs="Arial" w:hint="eastAsia"/>
          <w:kern w:val="0"/>
          <w:sz w:val="30"/>
          <w:szCs w:val="30"/>
        </w:rPr>
        <w:t>、</w:t>
      </w:r>
      <w:r>
        <w:rPr>
          <w:rFonts w:ascii="仿宋_GB2312" w:eastAsia="仿宋_GB2312" w:hAnsi="宋体" w:cs="Arial"/>
          <w:kern w:val="0"/>
          <w:sz w:val="30"/>
          <w:szCs w:val="30"/>
        </w:rPr>
        <w:t>日常测试及故障查找处理流程</w:t>
      </w:r>
      <w:r>
        <w:rPr>
          <w:rFonts w:ascii="仿宋_GB2312" w:eastAsia="仿宋_GB2312" w:hAnsi="宋体" w:cs="Arial" w:hint="eastAsia"/>
          <w:kern w:val="0"/>
          <w:sz w:val="30"/>
          <w:szCs w:val="30"/>
        </w:rPr>
        <w:t>等媒体</w:t>
      </w:r>
      <w:r>
        <w:rPr>
          <w:rFonts w:ascii="仿宋_GB2312" w:eastAsia="仿宋_GB2312" w:hAnsi="宋体" w:cs="Arial"/>
          <w:kern w:val="0"/>
          <w:sz w:val="30"/>
          <w:szCs w:val="30"/>
        </w:rPr>
        <w:t>演示</w:t>
      </w:r>
      <w:r>
        <w:rPr>
          <w:rFonts w:ascii="仿宋_GB2312" w:eastAsia="仿宋_GB2312" w:hAnsi="宋体" w:cs="Arial" w:hint="eastAsia"/>
          <w:kern w:val="0"/>
          <w:sz w:val="30"/>
          <w:szCs w:val="30"/>
        </w:rPr>
        <w:t>资源，</w:t>
      </w:r>
      <w:r>
        <w:rPr>
          <w:rFonts w:ascii="仿宋_GB2312" w:eastAsia="仿宋_GB2312" w:hAnsi="宋体" w:cs="Arial"/>
          <w:kern w:val="0"/>
          <w:sz w:val="30"/>
          <w:szCs w:val="30"/>
        </w:rPr>
        <w:t>做到媒体资源符合行业标准、契合</w:t>
      </w:r>
      <w:r>
        <w:rPr>
          <w:rFonts w:ascii="仿宋_GB2312" w:eastAsia="仿宋_GB2312" w:hAnsi="宋体" w:cs="Arial"/>
          <w:kern w:val="0"/>
          <w:sz w:val="30"/>
          <w:szCs w:val="30"/>
        </w:rPr>
        <w:lastRenderedPageBreak/>
        <w:t>课程标准、突出技能特色、展现竞赛优势，形成满足职业教育教学要求、体现先进教学模式、反映职业教育先进水平的共享性职业教育教学资源。</w:t>
      </w:r>
    </w:p>
    <w:p w:rsidR="001174B7" w:rsidRDefault="008329B8">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六、竞赛内容简介（须附英文对照简介）</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（一）对轨道交通控制系统进行数据测试与分析</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在比赛开始后的20分钟内，在正常的轨道交通控制系统中，完成日常数据测试。考核学生的信号专用仪表使用、并对所测数据进行有效分析的能力。</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（二）完成轨道交通专业综合知识理论测试</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以轨道交通信号工职业技能鉴定理论标准为要求，考核学生的专业核心技术理论知识的掌握情况。</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（三）完成轨道交通控制系统组合内部配线、焊接与安装、调试、导通</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根据提供的电路原理图和设备组合内部配线图，按照轨道交通设备施工标准和要求进行配线，按规定工艺进行焊接，按操作流程更换组合，按照通电试验的步骤要求进行调试导通。考核学生的轨道交通控制设备安装、调试和维护技能以及对操作流程和施工工艺的掌握情况。</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（四）完成轨道交通控制系统的故障检测与处理</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学生通过观察系统故障现象、分析故障原因、用测试工具查找故障点并处理故障。考查学生对使用中的轨道交通控制设备出现故障时的临场分析、检测与处理技能，这是轨道交通信号工的最重要的一种应急处理能力。</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（五）完成工作过程记录、撰写工作报告</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对整个工作过程进行记录，并按要求撰写工作报告，考核学生对工作过程的记录、分析和总结能力。</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The c</w:t>
      </w:r>
      <w:r>
        <w:rPr>
          <w:rFonts w:ascii="仿宋_GB2312" w:eastAsia="仿宋_GB2312" w:hAnsi="宋体" w:cs="Arial"/>
          <w:kern w:val="0"/>
          <w:sz w:val="30"/>
          <w:szCs w:val="30"/>
        </w:rPr>
        <w:t xml:space="preserve">ompetition includes </w:t>
      </w:r>
      <w:r>
        <w:rPr>
          <w:rFonts w:ascii="仿宋_GB2312" w:eastAsia="仿宋_GB2312" w:hAnsi="宋体" w:cs="Arial" w:hint="eastAsia"/>
          <w:kern w:val="0"/>
          <w:sz w:val="30"/>
          <w:szCs w:val="30"/>
        </w:rPr>
        <w:t xml:space="preserve">the </w:t>
      </w:r>
      <w:r>
        <w:rPr>
          <w:rFonts w:ascii="仿宋_GB2312" w:eastAsia="仿宋_GB2312" w:hAnsi="宋体" w:cs="Arial"/>
          <w:kern w:val="0"/>
          <w:sz w:val="30"/>
          <w:szCs w:val="30"/>
        </w:rPr>
        <w:t xml:space="preserve">tasks </w:t>
      </w:r>
      <w:r>
        <w:rPr>
          <w:rFonts w:ascii="仿宋_GB2312" w:eastAsia="仿宋_GB2312" w:hAnsi="宋体" w:cs="Arial" w:hint="eastAsia"/>
          <w:kern w:val="0"/>
          <w:sz w:val="30"/>
          <w:szCs w:val="30"/>
        </w:rPr>
        <w:t>as</w:t>
      </w:r>
      <w:r>
        <w:rPr>
          <w:rFonts w:ascii="仿宋_GB2312" w:eastAsia="仿宋_GB2312" w:hAnsi="宋体" w:cs="Arial"/>
          <w:kern w:val="0"/>
          <w:sz w:val="30"/>
          <w:szCs w:val="30"/>
        </w:rPr>
        <w:t xml:space="preserve"> following: </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1．T</w:t>
      </w:r>
      <w:r>
        <w:rPr>
          <w:rFonts w:ascii="仿宋_GB2312" w:eastAsia="仿宋_GB2312" w:hAnsi="宋体" w:cs="Arial"/>
          <w:kern w:val="0"/>
          <w:sz w:val="30"/>
          <w:szCs w:val="30"/>
        </w:rPr>
        <w:t>he d</w:t>
      </w:r>
      <w:r>
        <w:rPr>
          <w:rFonts w:ascii="仿宋_GB2312" w:eastAsia="仿宋_GB2312" w:hAnsi="宋体" w:cs="Arial" w:hint="eastAsia"/>
          <w:kern w:val="0"/>
          <w:sz w:val="30"/>
          <w:szCs w:val="30"/>
        </w:rPr>
        <w:t xml:space="preserve">ata testing and analysis </w:t>
      </w:r>
      <w:r>
        <w:rPr>
          <w:rFonts w:ascii="仿宋_GB2312" w:eastAsia="仿宋_GB2312" w:hAnsi="宋体" w:cs="Arial"/>
          <w:kern w:val="0"/>
          <w:sz w:val="30"/>
          <w:szCs w:val="30"/>
        </w:rPr>
        <w:t>for</w:t>
      </w:r>
      <w:r>
        <w:rPr>
          <w:rFonts w:ascii="仿宋_GB2312" w:eastAsia="仿宋_GB2312" w:hAnsi="宋体" w:cs="Arial" w:hint="eastAsia"/>
          <w:kern w:val="0"/>
          <w:sz w:val="30"/>
          <w:szCs w:val="30"/>
        </w:rPr>
        <w:t xml:space="preserve"> Rail transit control system</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C</w:t>
      </w:r>
      <w:r>
        <w:rPr>
          <w:rFonts w:ascii="仿宋_GB2312" w:eastAsia="仿宋_GB2312" w:hAnsi="宋体" w:cs="Arial"/>
          <w:kern w:val="0"/>
          <w:sz w:val="30"/>
          <w:szCs w:val="30"/>
        </w:rPr>
        <w:t xml:space="preserve">omplete the daily data test in the normal </w:t>
      </w:r>
      <w:r>
        <w:rPr>
          <w:rFonts w:ascii="仿宋_GB2312" w:eastAsia="仿宋_GB2312" w:hAnsi="宋体" w:cs="Arial" w:hint="eastAsia"/>
          <w:kern w:val="0"/>
          <w:sz w:val="30"/>
          <w:szCs w:val="30"/>
        </w:rPr>
        <w:t>Rail transit</w:t>
      </w:r>
      <w:r>
        <w:rPr>
          <w:rFonts w:ascii="仿宋_GB2312" w:eastAsia="仿宋_GB2312" w:hAnsi="宋体" w:cs="Arial"/>
          <w:kern w:val="0"/>
          <w:sz w:val="30"/>
          <w:szCs w:val="30"/>
        </w:rPr>
        <w:t xml:space="preserve"> control system </w:t>
      </w:r>
      <w:r>
        <w:rPr>
          <w:rFonts w:ascii="仿宋_GB2312" w:eastAsia="仿宋_GB2312" w:hAnsi="宋体" w:cs="Arial" w:hint="eastAsia"/>
          <w:kern w:val="0"/>
          <w:sz w:val="30"/>
          <w:szCs w:val="30"/>
        </w:rPr>
        <w:t>w</w:t>
      </w:r>
      <w:r>
        <w:rPr>
          <w:rFonts w:ascii="仿宋_GB2312" w:eastAsia="仿宋_GB2312" w:hAnsi="宋体" w:cs="Arial"/>
          <w:kern w:val="0"/>
          <w:sz w:val="30"/>
          <w:szCs w:val="30"/>
        </w:rPr>
        <w:t>ithin 20 minute</w:t>
      </w:r>
      <w:r>
        <w:rPr>
          <w:rFonts w:ascii="仿宋_GB2312" w:eastAsia="仿宋_GB2312" w:hAnsi="宋体" w:cs="Arial" w:hint="eastAsia"/>
          <w:kern w:val="0"/>
          <w:sz w:val="30"/>
          <w:szCs w:val="30"/>
        </w:rPr>
        <w:t>s</w:t>
      </w:r>
      <w:r>
        <w:rPr>
          <w:rFonts w:ascii="仿宋_GB2312" w:eastAsia="仿宋_GB2312" w:hAnsi="宋体" w:cs="Arial"/>
          <w:kern w:val="0"/>
          <w:sz w:val="30"/>
          <w:szCs w:val="30"/>
        </w:rPr>
        <w:t xml:space="preserve"> after the start</w:t>
      </w:r>
      <w:r>
        <w:rPr>
          <w:rFonts w:ascii="仿宋_GB2312" w:eastAsia="仿宋_GB2312" w:hAnsi="宋体" w:cs="Arial" w:hint="eastAsia"/>
          <w:kern w:val="0"/>
          <w:sz w:val="30"/>
          <w:szCs w:val="30"/>
        </w:rPr>
        <w:t>ing</w:t>
      </w:r>
      <w:r>
        <w:rPr>
          <w:rFonts w:ascii="仿宋_GB2312" w:eastAsia="仿宋_GB2312" w:hAnsi="宋体" w:cs="Arial"/>
          <w:kern w:val="0"/>
          <w:sz w:val="30"/>
          <w:szCs w:val="30"/>
        </w:rPr>
        <w:t xml:space="preserve"> of the </w:t>
      </w:r>
      <w:r>
        <w:rPr>
          <w:rFonts w:ascii="仿宋_GB2312" w:eastAsia="仿宋_GB2312" w:hAnsi="宋体" w:cs="Arial" w:hint="eastAsia"/>
          <w:kern w:val="0"/>
          <w:sz w:val="30"/>
          <w:szCs w:val="30"/>
        </w:rPr>
        <w:t>c</w:t>
      </w:r>
      <w:r>
        <w:rPr>
          <w:rFonts w:ascii="仿宋_GB2312" w:eastAsia="仿宋_GB2312" w:hAnsi="宋体" w:cs="Arial"/>
          <w:kern w:val="0"/>
          <w:sz w:val="30"/>
          <w:szCs w:val="30"/>
        </w:rPr>
        <w:t>ompetition</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 xml:space="preserve">Assess the ability of </w:t>
      </w:r>
      <w:r>
        <w:rPr>
          <w:rFonts w:ascii="仿宋_GB2312" w:eastAsia="仿宋_GB2312" w:hAnsi="宋体" w:cs="Arial" w:hint="eastAsia"/>
          <w:kern w:val="0"/>
          <w:sz w:val="30"/>
          <w:szCs w:val="30"/>
        </w:rPr>
        <w:t xml:space="preserve">the </w:t>
      </w:r>
      <w:r>
        <w:rPr>
          <w:rFonts w:ascii="仿宋_GB2312" w:eastAsia="仿宋_GB2312" w:hAnsi="宋体" w:cs="Arial"/>
          <w:kern w:val="0"/>
          <w:sz w:val="30"/>
          <w:szCs w:val="30"/>
        </w:rPr>
        <w:t>students</w:t>
      </w:r>
      <w:r>
        <w:rPr>
          <w:rFonts w:ascii="仿宋_GB2312" w:eastAsia="仿宋_GB2312" w:hAnsi="宋体" w:cs="Arial" w:hint="eastAsia"/>
          <w:kern w:val="0"/>
          <w:sz w:val="30"/>
          <w:szCs w:val="30"/>
        </w:rPr>
        <w:t xml:space="preserve"> for</w:t>
      </w:r>
      <w:r>
        <w:rPr>
          <w:rFonts w:ascii="仿宋_GB2312" w:eastAsia="仿宋_GB2312" w:hAnsi="宋体" w:cs="Arial"/>
          <w:kern w:val="0"/>
          <w:sz w:val="30"/>
          <w:szCs w:val="30"/>
        </w:rPr>
        <w:t xml:space="preserve"> </w:t>
      </w:r>
      <w:r>
        <w:rPr>
          <w:rFonts w:ascii="仿宋_GB2312" w:eastAsia="仿宋_GB2312" w:hAnsi="宋体" w:cs="Arial" w:hint="eastAsia"/>
          <w:kern w:val="0"/>
          <w:sz w:val="30"/>
          <w:szCs w:val="30"/>
        </w:rPr>
        <w:t xml:space="preserve">using </w:t>
      </w:r>
      <w:r>
        <w:rPr>
          <w:rFonts w:ascii="仿宋_GB2312" w:eastAsia="仿宋_GB2312" w:hAnsi="宋体" w:cs="Arial"/>
          <w:kern w:val="0"/>
          <w:sz w:val="30"/>
          <w:szCs w:val="30"/>
        </w:rPr>
        <w:t>signal special instrument</w:t>
      </w:r>
      <w:r>
        <w:rPr>
          <w:rFonts w:ascii="仿宋_GB2312" w:eastAsia="仿宋_GB2312" w:hAnsi="宋体" w:cs="Arial" w:hint="eastAsia"/>
          <w:kern w:val="0"/>
          <w:sz w:val="30"/>
          <w:szCs w:val="30"/>
        </w:rPr>
        <w:t xml:space="preserve">s </w:t>
      </w:r>
      <w:r>
        <w:rPr>
          <w:rFonts w:ascii="仿宋_GB2312" w:eastAsia="仿宋_GB2312" w:hAnsi="宋体" w:cs="Arial"/>
          <w:kern w:val="0"/>
          <w:sz w:val="30"/>
          <w:szCs w:val="30"/>
        </w:rPr>
        <w:t>and analyzing the test</w:t>
      </w:r>
      <w:r>
        <w:rPr>
          <w:rFonts w:ascii="仿宋_GB2312" w:eastAsia="仿宋_GB2312" w:hAnsi="宋体" w:cs="Arial" w:hint="eastAsia"/>
          <w:kern w:val="0"/>
          <w:sz w:val="30"/>
          <w:szCs w:val="30"/>
        </w:rPr>
        <w:t xml:space="preserve">ing </w:t>
      </w:r>
      <w:r>
        <w:rPr>
          <w:rFonts w:ascii="仿宋_GB2312" w:eastAsia="仿宋_GB2312" w:hAnsi="宋体" w:cs="Arial"/>
          <w:kern w:val="0"/>
          <w:sz w:val="30"/>
          <w:szCs w:val="30"/>
        </w:rPr>
        <w:t>data effectively.</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2．C</w:t>
      </w:r>
      <w:r>
        <w:rPr>
          <w:rFonts w:ascii="仿宋_GB2312" w:eastAsia="仿宋_GB2312" w:hAnsi="宋体" w:cs="Arial"/>
          <w:kern w:val="0"/>
          <w:sz w:val="30"/>
          <w:szCs w:val="30"/>
        </w:rPr>
        <w:t xml:space="preserve">omplete </w:t>
      </w:r>
      <w:r>
        <w:rPr>
          <w:rFonts w:ascii="仿宋_GB2312" w:eastAsia="仿宋_GB2312" w:hAnsi="宋体" w:cs="Arial" w:hint="eastAsia"/>
          <w:kern w:val="0"/>
          <w:sz w:val="30"/>
          <w:szCs w:val="30"/>
        </w:rPr>
        <w:t xml:space="preserve">the </w:t>
      </w:r>
      <w:r>
        <w:rPr>
          <w:rFonts w:ascii="仿宋_GB2312" w:eastAsia="仿宋_GB2312" w:hAnsi="宋体" w:cs="Arial"/>
          <w:kern w:val="0"/>
          <w:sz w:val="30"/>
          <w:szCs w:val="30"/>
        </w:rPr>
        <w:t xml:space="preserve">test </w:t>
      </w:r>
      <w:r>
        <w:rPr>
          <w:rFonts w:ascii="仿宋_GB2312" w:eastAsia="仿宋_GB2312" w:hAnsi="宋体" w:cs="Arial" w:hint="eastAsia"/>
          <w:kern w:val="0"/>
          <w:sz w:val="30"/>
          <w:szCs w:val="30"/>
        </w:rPr>
        <w:t>of Rail transit</w:t>
      </w:r>
      <w:r>
        <w:rPr>
          <w:rFonts w:ascii="仿宋_GB2312" w:eastAsia="仿宋_GB2312" w:hAnsi="宋体" w:cs="Arial"/>
          <w:kern w:val="0"/>
          <w:sz w:val="30"/>
          <w:szCs w:val="30"/>
        </w:rPr>
        <w:t xml:space="preserve"> professional comprehensive knowledge theory </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A</w:t>
      </w:r>
      <w:r>
        <w:rPr>
          <w:rFonts w:ascii="仿宋_GB2312" w:eastAsia="仿宋_GB2312" w:hAnsi="宋体" w:cs="Arial" w:hint="eastAsia"/>
          <w:kern w:val="0"/>
          <w:sz w:val="30"/>
          <w:szCs w:val="30"/>
        </w:rPr>
        <w:t>ssess the students' knowledge of core technical theory</w:t>
      </w:r>
      <w:r>
        <w:rPr>
          <w:rFonts w:ascii="仿宋_GB2312" w:eastAsia="仿宋_GB2312" w:hAnsi="宋体" w:cs="Arial"/>
          <w:kern w:val="0"/>
          <w:sz w:val="30"/>
          <w:szCs w:val="30"/>
        </w:rPr>
        <w:t>, b</w:t>
      </w:r>
      <w:r>
        <w:rPr>
          <w:rFonts w:ascii="仿宋_GB2312" w:eastAsia="仿宋_GB2312" w:hAnsi="宋体" w:cs="Arial" w:hint="eastAsia"/>
          <w:kern w:val="0"/>
          <w:sz w:val="30"/>
          <w:szCs w:val="30"/>
        </w:rPr>
        <w:t xml:space="preserve">ased on the standard of professional skill identification of rail transit </w:t>
      </w:r>
      <w:r>
        <w:rPr>
          <w:rFonts w:ascii="仿宋_GB2312" w:eastAsia="仿宋_GB2312" w:hAnsi="宋体" w:cs="Arial"/>
          <w:kern w:val="0"/>
          <w:sz w:val="30"/>
          <w:szCs w:val="30"/>
        </w:rPr>
        <w:t>signalman</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3．C</w:t>
      </w:r>
      <w:r>
        <w:rPr>
          <w:rFonts w:ascii="仿宋_GB2312" w:eastAsia="仿宋_GB2312" w:hAnsi="宋体" w:cs="Arial"/>
          <w:kern w:val="0"/>
          <w:sz w:val="30"/>
          <w:szCs w:val="30"/>
        </w:rPr>
        <w:t>omplete</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 xml:space="preserve">internal wiring, welding and installation, debugging and </w:t>
      </w:r>
      <w:r>
        <w:rPr>
          <w:rFonts w:ascii="仿宋_GB2312" w:eastAsia="仿宋_GB2312" w:hAnsi="宋体" w:cs="Arial" w:hint="eastAsia"/>
          <w:kern w:val="0"/>
          <w:sz w:val="30"/>
          <w:szCs w:val="30"/>
        </w:rPr>
        <w:t>conduction of the rail transit control system</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proofErr w:type="gramStart"/>
      <w:r>
        <w:rPr>
          <w:rFonts w:ascii="仿宋_GB2312" w:eastAsia="仿宋_GB2312" w:hAnsi="宋体" w:cs="Arial" w:hint="eastAsia"/>
          <w:kern w:val="0"/>
          <w:sz w:val="30"/>
          <w:szCs w:val="30"/>
        </w:rPr>
        <w:t>wiring</w:t>
      </w:r>
      <w:proofErr w:type="gramEnd"/>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a</w:t>
      </w:r>
      <w:r>
        <w:rPr>
          <w:rFonts w:ascii="仿宋_GB2312" w:eastAsia="仿宋_GB2312" w:hAnsi="宋体" w:cs="Arial" w:hint="eastAsia"/>
          <w:kern w:val="0"/>
          <w:sz w:val="30"/>
          <w:szCs w:val="30"/>
        </w:rPr>
        <w:t xml:space="preserve">ccording to the circuit principle diagram and equipment internal wiring diagram, the rail transit equipment construction standards and requirements, welding process by the regulation, replacing combinations </w:t>
      </w:r>
      <w:r>
        <w:rPr>
          <w:rFonts w:ascii="仿宋_GB2312" w:eastAsia="仿宋_GB2312" w:hAnsi="宋体" w:cs="Arial"/>
          <w:kern w:val="0"/>
          <w:sz w:val="30"/>
          <w:szCs w:val="30"/>
        </w:rPr>
        <w:t>by</w:t>
      </w:r>
      <w:r>
        <w:rPr>
          <w:rFonts w:ascii="仿宋_GB2312" w:eastAsia="仿宋_GB2312" w:hAnsi="宋体" w:cs="Arial" w:hint="eastAsia"/>
          <w:kern w:val="0"/>
          <w:sz w:val="30"/>
          <w:szCs w:val="30"/>
        </w:rPr>
        <w:t xml:space="preserve"> the operation process, debugging conduction in accordance with the requirements for electric test steps.</w:t>
      </w:r>
      <w:r>
        <w:rPr>
          <w:rFonts w:ascii="仿宋_GB2312" w:eastAsia="仿宋_GB2312" w:hAnsi="宋体" w:cs="Arial"/>
          <w:kern w:val="0"/>
          <w:sz w:val="30"/>
          <w:szCs w:val="30"/>
        </w:rPr>
        <w:t xml:space="preserve"> </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Check</w:t>
      </w:r>
      <w:r>
        <w:rPr>
          <w:rFonts w:ascii="仿宋_GB2312" w:eastAsia="仿宋_GB2312" w:hAnsi="宋体" w:cs="Arial"/>
          <w:kern w:val="0"/>
          <w:sz w:val="30"/>
          <w:szCs w:val="30"/>
        </w:rPr>
        <w:t>ing</w:t>
      </w:r>
      <w:r>
        <w:rPr>
          <w:rFonts w:ascii="仿宋_GB2312" w:eastAsia="仿宋_GB2312" w:hAnsi="宋体" w:cs="Arial" w:hint="eastAsia"/>
          <w:kern w:val="0"/>
          <w:sz w:val="30"/>
          <w:szCs w:val="30"/>
        </w:rPr>
        <w:t xml:space="preserve"> rail transit control equipment installation, </w:t>
      </w:r>
      <w:r>
        <w:rPr>
          <w:rFonts w:ascii="仿宋_GB2312" w:eastAsia="仿宋_GB2312" w:hAnsi="宋体" w:cs="Arial" w:hint="eastAsia"/>
          <w:kern w:val="0"/>
          <w:sz w:val="30"/>
          <w:szCs w:val="30"/>
        </w:rPr>
        <w:lastRenderedPageBreak/>
        <w:t>debugging and maintenance skills, and control the operation process and construction process of the students'.</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4．C</w:t>
      </w:r>
      <w:r>
        <w:rPr>
          <w:rFonts w:ascii="仿宋_GB2312" w:eastAsia="仿宋_GB2312" w:hAnsi="宋体" w:cs="Arial"/>
          <w:kern w:val="0"/>
          <w:sz w:val="30"/>
          <w:szCs w:val="30"/>
        </w:rPr>
        <w:t xml:space="preserve">omplete </w:t>
      </w:r>
      <w:r>
        <w:rPr>
          <w:rFonts w:ascii="仿宋_GB2312" w:eastAsia="仿宋_GB2312" w:hAnsi="宋体" w:cs="Arial" w:hint="eastAsia"/>
          <w:kern w:val="0"/>
          <w:sz w:val="30"/>
          <w:szCs w:val="30"/>
        </w:rPr>
        <w:t>rail transit control</w:t>
      </w:r>
      <w:r>
        <w:rPr>
          <w:rFonts w:ascii="仿宋_GB2312" w:eastAsia="仿宋_GB2312" w:hAnsi="宋体" w:cs="Arial"/>
          <w:kern w:val="0"/>
          <w:sz w:val="30"/>
          <w:szCs w:val="30"/>
        </w:rPr>
        <w:t xml:space="preserve"> system failure detection and processing </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The student</w:t>
      </w:r>
      <w:r>
        <w:rPr>
          <w:rFonts w:ascii="仿宋_GB2312" w:eastAsia="仿宋_GB2312" w:hAnsi="宋体" w:cs="Arial"/>
          <w:kern w:val="0"/>
          <w:sz w:val="30"/>
          <w:szCs w:val="30"/>
        </w:rPr>
        <w:t>s</w:t>
      </w:r>
      <w:r>
        <w:rPr>
          <w:rFonts w:ascii="仿宋_GB2312" w:eastAsia="仿宋_GB2312" w:hAnsi="宋体" w:cs="Arial" w:hint="eastAsia"/>
          <w:kern w:val="0"/>
          <w:sz w:val="30"/>
          <w:szCs w:val="30"/>
        </w:rPr>
        <w:t xml:space="preserve"> ha</w:t>
      </w:r>
      <w:r>
        <w:rPr>
          <w:rFonts w:ascii="仿宋_GB2312" w:eastAsia="仿宋_GB2312" w:hAnsi="宋体" w:cs="Arial"/>
          <w:kern w:val="0"/>
          <w:sz w:val="30"/>
          <w:szCs w:val="30"/>
        </w:rPr>
        <w:t>ve</w:t>
      </w:r>
      <w:r>
        <w:rPr>
          <w:rFonts w:ascii="仿宋_GB2312" w:eastAsia="仿宋_GB2312" w:hAnsi="宋体" w:cs="Arial" w:hint="eastAsia"/>
          <w:kern w:val="0"/>
          <w:sz w:val="30"/>
          <w:szCs w:val="30"/>
        </w:rPr>
        <w:t xml:space="preserve"> been monitoring the system failure, analyzing the malfunction, look for the points and malfunctioning </w:t>
      </w:r>
      <w:r>
        <w:rPr>
          <w:rFonts w:ascii="仿宋_GB2312" w:eastAsia="仿宋_GB2312" w:hAnsi="宋体" w:cs="Arial"/>
          <w:kern w:val="0"/>
          <w:sz w:val="30"/>
          <w:szCs w:val="30"/>
        </w:rPr>
        <w:t xml:space="preserve">for </w:t>
      </w:r>
      <w:r>
        <w:rPr>
          <w:rFonts w:ascii="仿宋_GB2312" w:eastAsia="仿宋_GB2312" w:hAnsi="宋体" w:cs="Arial" w:hint="eastAsia"/>
          <w:kern w:val="0"/>
          <w:sz w:val="30"/>
          <w:szCs w:val="30"/>
        </w:rPr>
        <w:t>using the test tool.</w:t>
      </w:r>
      <w:r>
        <w:rPr>
          <w:rFonts w:ascii="仿宋_GB2312" w:eastAsia="仿宋_GB2312" w:hAnsi="宋体" w:cs="Arial"/>
          <w:kern w:val="0"/>
          <w:sz w:val="30"/>
          <w:szCs w:val="30"/>
        </w:rPr>
        <w:t xml:space="preserve"> It e</w:t>
      </w:r>
      <w:r>
        <w:rPr>
          <w:rFonts w:ascii="仿宋_GB2312" w:eastAsia="仿宋_GB2312" w:hAnsi="宋体" w:cs="Arial" w:hint="eastAsia"/>
          <w:kern w:val="0"/>
          <w:sz w:val="30"/>
          <w:szCs w:val="30"/>
        </w:rPr>
        <w:t>xamines student to track traffic control in the use of equipment failure face analysis, detection and treatment skills, this is the most important of a rail transit signalman emergency handling capacity.</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w:t>
      </w:r>
      <w:r>
        <w:rPr>
          <w:rFonts w:ascii="仿宋_GB2312" w:eastAsia="仿宋_GB2312" w:hAnsi="宋体" w:cs="Arial"/>
          <w:kern w:val="0"/>
          <w:sz w:val="30"/>
          <w:szCs w:val="30"/>
        </w:rPr>
        <w:t>Completing the record</w:t>
      </w:r>
      <w:r>
        <w:rPr>
          <w:rFonts w:ascii="仿宋_GB2312" w:eastAsia="仿宋_GB2312" w:hAnsi="宋体" w:cs="Arial" w:hint="eastAsia"/>
          <w:kern w:val="0"/>
          <w:sz w:val="30"/>
          <w:szCs w:val="30"/>
        </w:rPr>
        <w:t>s</w:t>
      </w:r>
      <w:r>
        <w:rPr>
          <w:rFonts w:ascii="仿宋_GB2312" w:eastAsia="仿宋_GB2312" w:hAnsi="宋体" w:cs="Arial"/>
          <w:kern w:val="0"/>
          <w:sz w:val="30"/>
          <w:szCs w:val="30"/>
        </w:rPr>
        <w:t xml:space="preserve"> of the working process, composing</w:t>
      </w:r>
      <w:r>
        <w:rPr>
          <w:rFonts w:ascii="仿宋_GB2312" w:eastAsia="仿宋_GB2312" w:hAnsi="宋体" w:cs="Arial" w:hint="eastAsia"/>
          <w:kern w:val="0"/>
          <w:sz w:val="30"/>
          <w:szCs w:val="30"/>
        </w:rPr>
        <w:t xml:space="preserve"> </w:t>
      </w:r>
      <w:r>
        <w:rPr>
          <w:rFonts w:ascii="仿宋_GB2312" w:eastAsia="仿宋_GB2312" w:hAnsi="宋体" w:cs="Arial"/>
          <w:kern w:val="0"/>
          <w:sz w:val="30"/>
          <w:szCs w:val="30"/>
        </w:rPr>
        <w:t>the work</w:t>
      </w:r>
      <w:r>
        <w:rPr>
          <w:rFonts w:ascii="仿宋_GB2312" w:eastAsia="仿宋_GB2312" w:hAnsi="宋体" w:cs="Arial" w:hint="eastAsia"/>
          <w:kern w:val="0"/>
          <w:sz w:val="30"/>
          <w:szCs w:val="30"/>
        </w:rPr>
        <w:t>ing</w:t>
      </w:r>
      <w:r>
        <w:rPr>
          <w:rFonts w:ascii="仿宋_GB2312" w:eastAsia="仿宋_GB2312" w:hAnsi="宋体" w:cs="Arial"/>
          <w:kern w:val="0"/>
          <w:sz w:val="30"/>
          <w:szCs w:val="30"/>
        </w:rPr>
        <w:t xml:space="preserve"> report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R</w:t>
      </w:r>
      <w:r>
        <w:rPr>
          <w:rFonts w:ascii="仿宋_GB2312" w:eastAsia="仿宋_GB2312" w:hAnsi="宋体" w:cs="Arial"/>
          <w:kern w:val="0"/>
          <w:sz w:val="30"/>
          <w:szCs w:val="30"/>
        </w:rPr>
        <w:t>ecord the whole process, and compose the work report according to the requirement</w:t>
      </w:r>
      <w:r>
        <w:rPr>
          <w:rFonts w:ascii="仿宋_GB2312" w:eastAsia="仿宋_GB2312" w:hAnsi="宋体" w:cs="Arial" w:hint="eastAsia"/>
          <w:kern w:val="0"/>
          <w:sz w:val="30"/>
          <w:szCs w:val="30"/>
        </w:rPr>
        <w:t>.</w:t>
      </w:r>
      <w:r>
        <w:rPr>
          <w:rFonts w:ascii="仿宋_GB2312" w:eastAsia="仿宋_GB2312" w:hAnsi="宋体" w:cs="Arial"/>
          <w:kern w:val="0"/>
          <w:sz w:val="30"/>
          <w:szCs w:val="30"/>
        </w:rPr>
        <w:t xml:space="preserve"> </w:t>
      </w:r>
      <w:r>
        <w:rPr>
          <w:rFonts w:ascii="仿宋_GB2312" w:eastAsia="仿宋_GB2312" w:hAnsi="宋体" w:cs="Arial" w:hint="eastAsia"/>
          <w:kern w:val="0"/>
          <w:sz w:val="30"/>
          <w:szCs w:val="30"/>
        </w:rPr>
        <w:t>A</w:t>
      </w:r>
      <w:r>
        <w:rPr>
          <w:rFonts w:ascii="仿宋_GB2312" w:eastAsia="仿宋_GB2312" w:hAnsi="宋体" w:cs="Arial"/>
          <w:kern w:val="0"/>
          <w:sz w:val="30"/>
          <w:szCs w:val="30"/>
        </w:rPr>
        <w:t>ssess the ability</w:t>
      </w:r>
      <w:r>
        <w:rPr>
          <w:rFonts w:ascii="仿宋_GB2312" w:eastAsia="仿宋_GB2312" w:hAnsi="宋体" w:cs="Arial" w:hint="eastAsia"/>
          <w:kern w:val="0"/>
          <w:sz w:val="30"/>
          <w:szCs w:val="30"/>
        </w:rPr>
        <w:t xml:space="preserve"> of the </w:t>
      </w:r>
      <w:r>
        <w:rPr>
          <w:rFonts w:ascii="仿宋_GB2312" w:eastAsia="仿宋_GB2312" w:hAnsi="宋体" w:cs="Arial"/>
          <w:kern w:val="0"/>
          <w:sz w:val="30"/>
          <w:szCs w:val="30"/>
        </w:rPr>
        <w:t>student</w:t>
      </w:r>
      <w:r>
        <w:rPr>
          <w:rFonts w:ascii="仿宋_GB2312" w:eastAsia="仿宋_GB2312" w:hAnsi="宋体" w:cs="Arial" w:hint="eastAsia"/>
          <w:kern w:val="0"/>
          <w:sz w:val="30"/>
          <w:szCs w:val="30"/>
        </w:rPr>
        <w:t>s</w:t>
      </w:r>
      <w:r>
        <w:rPr>
          <w:rFonts w:ascii="仿宋_GB2312" w:eastAsia="仿宋_GB2312" w:hAnsi="宋体" w:cs="Arial"/>
          <w:kern w:val="0"/>
          <w:sz w:val="30"/>
          <w:szCs w:val="30"/>
        </w:rPr>
        <w:t xml:space="preserve"> </w:t>
      </w:r>
      <w:r>
        <w:rPr>
          <w:rFonts w:ascii="仿宋_GB2312" w:eastAsia="仿宋_GB2312" w:hAnsi="宋体" w:cs="Arial" w:hint="eastAsia"/>
          <w:kern w:val="0"/>
          <w:sz w:val="30"/>
          <w:szCs w:val="30"/>
        </w:rPr>
        <w:t>for</w:t>
      </w:r>
      <w:r>
        <w:rPr>
          <w:rFonts w:ascii="仿宋_GB2312" w:eastAsia="仿宋_GB2312" w:hAnsi="宋体" w:cs="Arial"/>
          <w:kern w:val="0"/>
          <w:sz w:val="30"/>
          <w:szCs w:val="30"/>
        </w:rPr>
        <w:t xml:space="preserve"> recording, analyzing and summarizing the working proces</w:t>
      </w:r>
      <w:r>
        <w:rPr>
          <w:rFonts w:ascii="仿宋_GB2312" w:eastAsia="仿宋_GB2312" w:hAnsi="宋体" w:cs="Arial" w:hint="eastAsia"/>
          <w:kern w:val="0"/>
          <w:sz w:val="30"/>
          <w:szCs w:val="30"/>
        </w:rPr>
        <w:t>s.</w:t>
      </w:r>
    </w:p>
    <w:p w:rsidR="001174B7" w:rsidRDefault="008329B8">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七、竞赛方式（含组队要求、是否邀请境外代表队参赛）</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（一）竞赛以团体赛方式进行。每个参赛队</w:t>
      </w:r>
      <w:r>
        <w:rPr>
          <w:rFonts w:ascii="Arial Narrow" w:eastAsia="仿宋_GB2312" w:hAnsi="Arial Narrow" w:cs="Arial"/>
          <w:sz w:val="30"/>
          <w:szCs w:val="30"/>
        </w:rPr>
        <w:t>3</w:t>
      </w:r>
      <w:r>
        <w:rPr>
          <w:rFonts w:ascii="Arial Narrow" w:eastAsia="仿宋_GB2312" w:hAnsi="Arial Narrow" w:cs="Arial" w:hint="eastAsia"/>
          <w:sz w:val="30"/>
          <w:szCs w:val="30"/>
        </w:rPr>
        <w:t>名选手，参赛选手必须是</w:t>
      </w:r>
      <w:r>
        <w:rPr>
          <w:rFonts w:ascii="Arial Narrow" w:eastAsia="仿宋_GB2312" w:hAnsi="Arial Narrow" w:cs="Arial"/>
          <w:sz w:val="30"/>
          <w:szCs w:val="30"/>
        </w:rPr>
        <w:t>2018</w:t>
      </w:r>
      <w:r>
        <w:rPr>
          <w:rFonts w:ascii="Arial Narrow" w:eastAsia="仿宋_GB2312" w:hAnsi="Arial Narrow" w:cs="Arial" w:hint="eastAsia"/>
          <w:sz w:val="30"/>
          <w:szCs w:val="30"/>
        </w:rPr>
        <w:t>年度高等职业学校全日制在籍学生或五年制高职中四至五年级（含四年级）的全日制在籍学生，不限性别，年龄须不超过</w:t>
      </w:r>
      <w:r>
        <w:rPr>
          <w:rFonts w:ascii="Arial Narrow" w:eastAsia="仿宋_GB2312" w:hAnsi="Arial Narrow" w:cs="Arial"/>
          <w:sz w:val="30"/>
          <w:szCs w:val="30"/>
        </w:rPr>
        <w:t>25</w:t>
      </w:r>
      <w:r>
        <w:rPr>
          <w:rFonts w:ascii="Arial Narrow" w:eastAsia="仿宋_GB2312" w:hAnsi="Arial Narrow" w:cs="Arial" w:hint="eastAsia"/>
          <w:sz w:val="30"/>
          <w:szCs w:val="30"/>
        </w:rPr>
        <w:t>周岁，年龄计算的截止时间以比赛当年的</w:t>
      </w:r>
      <w:r>
        <w:rPr>
          <w:rFonts w:ascii="Arial Narrow" w:eastAsia="仿宋_GB2312" w:hAnsi="Arial Narrow" w:cs="Arial"/>
          <w:sz w:val="30"/>
          <w:szCs w:val="30"/>
        </w:rPr>
        <w:t>5</w:t>
      </w:r>
      <w:r>
        <w:rPr>
          <w:rFonts w:ascii="Arial Narrow" w:eastAsia="仿宋_GB2312" w:hAnsi="Arial Narrow" w:cs="Arial" w:hint="eastAsia"/>
          <w:sz w:val="30"/>
          <w:szCs w:val="30"/>
        </w:rPr>
        <w:t>月</w:t>
      </w:r>
      <w:r>
        <w:rPr>
          <w:rFonts w:ascii="Arial Narrow" w:eastAsia="仿宋_GB2312" w:hAnsi="Arial Narrow" w:cs="Arial"/>
          <w:sz w:val="30"/>
          <w:szCs w:val="30"/>
        </w:rPr>
        <w:t>1</w:t>
      </w:r>
      <w:r>
        <w:rPr>
          <w:rFonts w:ascii="Arial Narrow" w:eastAsia="仿宋_GB2312" w:hAnsi="Arial Narrow" w:cs="Arial" w:hint="eastAsia"/>
          <w:sz w:val="30"/>
          <w:szCs w:val="30"/>
        </w:rPr>
        <w:t>日为准。往届全国职业院校技能大赛同类赛项中获一等奖的选手，</w:t>
      </w:r>
      <w:r>
        <w:rPr>
          <w:rFonts w:ascii="Arial Narrow" w:eastAsia="仿宋_GB2312" w:hAnsi="Arial Narrow" w:cs="Arial" w:hint="eastAsia"/>
          <w:sz w:val="30"/>
          <w:szCs w:val="30"/>
        </w:rPr>
        <w:lastRenderedPageBreak/>
        <w:t>不得参加同一项目同一组别的赛项。</w:t>
      </w:r>
    </w:p>
    <w:p w:rsidR="001174B7" w:rsidRDefault="008329B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（二）竞赛队伍组成：由各省、自治区和直辖市为单位组队参赛，同一学校相同项目报名参赛队不超过</w:t>
      </w:r>
      <w:r>
        <w:rPr>
          <w:rFonts w:ascii="Arial Narrow" w:eastAsia="仿宋_GB2312" w:hAnsi="Arial Narrow" w:cs="Arial"/>
          <w:sz w:val="30"/>
          <w:szCs w:val="30"/>
        </w:rPr>
        <w:t>1</w:t>
      </w:r>
      <w:r>
        <w:rPr>
          <w:rFonts w:ascii="Arial Narrow" w:eastAsia="仿宋_GB2312" w:hAnsi="Arial Narrow" w:cs="Arial" w:hint="eastAsia"/>
          <w:sz w:val="30"/>
          <w:szCs w:val="30"/>
        </w:rPr>
        <w:t>支，不得跨校组队；指导教师须为本校专兼职教师，每队限报</w:t>
      </w:r>
      <w:r>
        <w:rPr>
          <w:rFonts w:ascii="Arial Narrow" w:eastAsia="仿宋_GB2312" w:hAnsi="Arial Narrow" w:cs="Arial"/>
          <w:sz w:val="30"/>
          <w:szCs w:val="30"/>
        </w:rPr>
        <w:t>2</w:t>
      </w:r>
      <w:r>
        <w:rPr>
          <w:rFonts w:ascii="Arial Narrow" w:eastAsia="仿宋_GB2312" w:hAnsi="Arial Narrow" w:cs="Arial" w:hint="eastAsia"/>
          <w:sz w:val="30"/>
          <w:szCs w:val="30"/>
        </w:rPr>
        <w:t>名指导教师。</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Arial Narrow" w:eastAsia="仿宋_GB2312" w:hAnsi="Arial Narrow" w:cs="Arial" w:hint="eastAsia"/>
          <w:sz w:val="30"/>
          <w:szCs w:val="30"/>
        </w:rPr>
        <w:t>（三）</w:t>
      </w:r>
      <w:r>
        <w:rPr>
          <w:rFonts w:ascii="Arial Narrow" w:eastAsia="仿宋_GB2312" w:hAnsi="Arial Narrow" w:cs="Arial"/>
          <w:sz w:val="30"/>
          <w:szCs w:val="30"/>
        </w:rPr>
        <w:t>2018</w:t>
      </w:r>
      <w:r>
        <w:rPr>
          <w:rFonts w:ascii="Arial Narrow" w:eastAsia="仿宋_GB2312" w:hAnsi="Arial Narrow" w:cs="Arial" w:hint="eastAsia"/>
          <w:sz w:val="30"/>
          <w:szCs w:val="30"/>
        </w:rPr>
        <w:t>年</w:t>
      </w:r>
      <w:r>
        <w:rPr>
          <w:rFonts w:ascii="仿宋_GB2312" w:eastAsia="仿宋_GB2312" w:hAnsi="仿宋_GB2312" w:cs="仿宋_GB2312" w:hint="eastAsia"/>
          <w:kern w:val="0"/>
          <w:sz w:val="30"/>
          <w:szCs w:val="30"/>
        </w:rPr>
        <w:t>本赛项邀请国际团队参赛，欢迎境外代表队</w:t>
      </w:r>
      <w:r>
        <w:rPr>
          <w:rFonts w:ascii="Arial Narrow" w:eastAsia="仿宋_GB2312" w:hAnsi="Arial Narrow" w:cs="Arial" w:hint="eastAsia"/>
          <w:sz w:val="30"/>
          <w:szCs w:val="30"/>
        </w:rPr>
        <w:t>到场有序</w:t>
      </w:r>
      <w:r>
        <w:rPr>
          <w:rFonts w:ascii="仿宋_GB2312" w:eastAsia="仿宋_GB2312" w:hAnsi="仿宋_GB2312" w:cs="仿宋_GB2312" w:hint="eastAsia"/>
          <w:kern w:val="0"/>
          <w:sz w:val="30"/>
          <w:szCs w:val="30"/>
        </w:rPr>
        <w:t>观摩。</w:t>
      </w:r>
    </w:p>
    <w:p w:rsidR="001174B7" w:rsidRDefault="008329B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tbl>
      <w:tblPr>
        <w:tblW w:w="8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0"/>
        <w:gridCol w:w="1980"/>
        <w:gridCol w:w="5177"/>
      </w:tblGrid>
      <w:tr w:rsidR="001174B7">
        <w:trPr>
          <w:trHeight w:val="717"/>
          <w:tblHeader/>
          <w:jc w:val="center"/>
        </w:trPr>
        <w:tc>
          <w:tcPr>
            <w:tcW w:w="3200" w:type="dxa"/>
            <w:gridSpan w:val="2"/>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b/>
                <w:sz w:val="24"/>
                <w:szCs w:val="24"/>
              </w:rPr>
            </w:pPr>
            <w:r>
              <w:rPr>
                <w:rFonts w:ascii="仿宋_GB2312" w:eastAsia="仿宋_GB2312" w:hAnsi="宋体" w:cs="宋体" w:hint="eastAsia"/>
                <w:b/>
                <w:sz w:val="24"/>
                <w:szCs w:val="24"/>
              </w:rPr>
              <w:t>时    间</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b/>
                <w:sz w:val="24"/>
                <w:szCs w:val="24"/>
              </w:rPr>
            </w:pPr>
            <w:r>
              <w:rPr>
                <w:rFonts w:ascii="仿宋_GB2312" w:eastAsia="仿宋_GB2312" w:hAnsi="宋体" w:cs="宋体" w:hint="eastAsia"/>
                <w:b/>
                <w:sz w:val="24"/>
                <w:szCs w:val="24"/>
              </w:rPr>
              <w:t>内    容</w:t>
            </w:r>
          </w:p>
        </w:tc>
      </w:tr>
      <w:tr w:rsidR="001174B7">
        <w:trPr>
          <w:trHeight w:val="492"/>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正式比赛前一天</w:t>
            </w: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9:00-12:00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裁判员会议</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rPr>
                <w:rFonts w:ascii="仿宋_GB2312" w:eastAsia="仿宋_GB2312"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13:30-15:00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领队会议,领队抽签决定比赛当日工位抽签顺序</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rPr>
                <w:rFonts w:ascii="仿宋_GB2312" w:eastAsia="仿宋_GB2312"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15:30-16:30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开幕式</w:t>
            </w:r>
          </w:p>
        </w:tc>
      </w:tr>
      <w:tr w:rsidR="001174B7">
        <w:trPr>
          <w:trHeight w:val="47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rPr>
                <w:rFonts w:ascii="仿宋_GB2312" w:eastAsia="仿宋_GB2312"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16:30-17:30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各参赛</w:t>
            </w:r>
            <w:proofErr w:type="gramStart"/>
            <w:r>
              <w:rPr>
                <w:rFonts w:ascii="仿宋_GB2312" w:eastAsia="仿宋_GB2312" w:hAnsi="宋体" w:cs="宋体" w:hint="eastAsia"/>
                <w:sz w:val="24"/>
                <w:szCs w:val="24"/>
              </w:rPr>
              <w:t>队指导</w:t>
            </w:r>
            <w:proofErr w:type="gramEnd"/>
            <w:r>
              <w:rPr>
                <w:rFonts w:ascii="仿宋_GB2312" w:eastAsia="仿宋_GB2312" w:hAnsi="宋体" w:cs="宋体" w:hint="eastAsia"/>
                <w:sz w:val="24"/>
                <w:szCs w:val="24"/>
              </w:rPr>
              <w:t>教师、选手熟悉场地</w:t>
            </w:r>
          </w:p>
        </w:tc>
      </w:tr>
      <w:tr w:rsidR="001174B7">
        <w:trPr>
          <w:trHeight w:val="50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rPr>
                <w:rFonts w:ascii="仿宋_GB2312" w:eastAsia="仿宋_GB2312" w:hAnsi="Times New Roman"/>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17:30-18:00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裁判员、现场组成员、技术组成员赛前准备</w:t>
            </w:r>
          </w:p>
        </w:tc>
      </w:tr>
      <w:tr w:rsidR="001174B7">
        <w:trPr>
          <w:trHeight w:val="397"/>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正式</w:t>
            </w:r>
          </w:p>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比赛</w:t>
            </w:r>
          </w:p>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当日</w:t>
            </w: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8:20-9:00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检录</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jc w:val="center"/>
              <w:rPr>
                <w:rFonts w:ascii="仿宋_GB2312" w:eastAsia="仿宋_GB2312" w:hAnsi="宋体" w:cs="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9:00-12:00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正式竞赛</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jc w:val="center"/>
              <w:rPr>
                <w:rFonts w:ascii="仿宋_GB2312" w:eastAsia="仿宋_GB2312" w:hAnsi="宋体" w:cs="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9:00-9:20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参赛选手完成“日常数据测试项目”环节</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jc w:val="center"/>
              <w:rPr>
                <w:rFonts w:ascii="仿宋_GB2312" w:eastAsia="仿宋_GB2312" w:hAnsi="宋体" w:cs="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12:00-13:00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参赛选手用餐</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jc w:val="center"/>
              <w:rPr>
                <w:rFonts w:ascii="仿宋_GB2312" w:eastAsia="仿宋_GB2312" w:hAnsi="宋体" w:cs="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12:00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裁判、工作人员、领队、指导教师用餐</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jc w:val="center"/>
              <w:rPr>
                <w:rFonts w:ascii="仿宋_GB2312" w:eastAsia="仿宋_GB2312" w:hAnsi="宋体" w:cs="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9:00-12:00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领队、指导教师休息、观摩比赛</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jc w:val="center"/>
              <w:rPr>
                <w:rFonts w:ascii="仿宋_GB2312" w:eastAsia="仿宋_GB2312" w:hAnsi="宋体" w:cs="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13:00-17:00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裁判评分</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jc w:val="center"/>
              <w:rPr>
                <w:rFonts w:ascii="仿宋_GB2312" w:eastAsia="仿宋_GB2312" w:hAnsi="宋体" w:cs="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17:30-18:30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用餐</w:t>
            </w:r>
          </w:p>
        </w:tc>
      </w:tr>
      <w:tr w:rsidR="001174B7">
        <w:trPr>
          <w:trHeight w:val="397"/>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jc w:val="center"/>
              <w:rPr>
                <w:rFonts w:ascii="仿宋_GB2312" w:eastAsia="仿宋_GB2312" w:hAnsi="宋体" w:cs="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13:00-15:00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领队提出仲裁申请</w:t>
            </w:r>
          </w:p>
        </w:tc>
      </w:tr>
      <w:tr w:rsidR="001174B7">
        <w:trPr>
          <w:trHeight w:val="468"/>
          <w:jc w:val="center"/>
        </w:trPr>
        <w:tc>
          <w:tcPr>
            <w:tcW w:w="1220" w:type="dxa"/>
            <w:vMerge w:val="restart"/>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赛后</w:t>
            </w:r>
          </w:p>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第一天</w:t>
            </w: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9:30-10:00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闭幕式</w:t>
            </w:r>
          </w:p>
        </w:tc>
      </w:tr>
      <w:tr w:rsidR="001174B7">
        <w:trPr>
          <w:trHeight w:val="434"/>
          <w:jc w:val="center"/>
        </w:trPr>
        <w:tc>
          <w:tcPr>
            <w:tcW w:w="1220" w:type="dxa"/>
            <w:vMerge/>
            <w:tcBorders>
              <w:top w:val="single" w:sz="4" w:space="0" w:color="auto"/>
              <w:left w:val="single" w:sz="4" w:space="0" w:color="auto"/>
              <w:bottom w:val="single" w:sz="4" w:space="0" w:color="auto"/>
              <w:right w:val="single" w:sz="4" w:space="0" w:color="auto"/>
            </w:tcBorders>
            <w:vAlign w:val="center"/>
          </w:tcPr>
          <w:p w:rsidR="001174B7" w:rsidRDefault="001174B7">
            <w:pPr>
              <w:jc w:val="center"/>
              <w:rPr>
                <w:rFonts w:ascii="仿宋_GB2312" w:eastAsia="仿宋_GB2312" w:hAnsi="宋体" w:cs="宋体"/>
                <w:sz w:val="24"/>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10:00-18:00</w:t>
            </w:r>
          </w:p>
        </w:tc>
        <w:tc>
          <w:tcPr>
            <w:tcW w:w="5177" w:type="dxa"/>
            <w:tcBorders>
              <w:top w:val="single" w:sz="4" w:space="0" w:color="auto"/>
              <w:left w:val="single" w:sz="4" w:space="0" w:color="auto"/>
              <w:bottom w:val="single" w:sz="4" w:space="0" w:color="auto"/>
              <w:right w:val="single" w:sz="4" w:space="0" w:color="auto"/>
            </w:tcBorders>
            <w:vAlign w:val="center"/>
          </w:tcPr>
          <w:p w:rsidR="001174B7" w:rsidRDefault="008329B8">
            <w:pPr>
              <w:jc w:val="center"/>
              <w:rPr>
                <w:rFonts w:ascii="仿宋_GB2312" w:eastAsia="仿宋_GB2312" w:hAnsi="宋体" w:cs="宋体"/>
                <w:sz w:val="24"/>
                <w:szCs w:val="24"/>
              </w:rPr>
            </w:pPr>
            <w:r>
              <w:rPr>
                <w:rFonts w:ascii="仿宋_GB2312" w:eastAsia="仿宋_GB2312" w:hAnsi="宋体" w:cs="宋体" w:hint="eastAsia"/>
                <w:sz w:val="24"/>
                <w:szCs w:val="24"/>
              </w:rPr>
              <w:t>送站</w:t>
            </w:r>
          </w:p>
        </w:tc>
      </w:tr>
    </w:tbl>
    <w:p w:rsidR="001174B7" w:rsidRDefault="008329B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1174B7" w:rsidRDefault="008329B8">
      <w:pPr>
        <w:snapToGrid w:val="0"/>
        <w:spacing w:line="560" w:lineRule="exact"/>
        <w:ind w:firstLineChars="200" w:firstLine="600"/>
        <w:rPr>
          <w:rFonts w:ascii="Times New Roman" w:eastAsia="仿宋_GB2312" w:hAnsi="Times New Roman"/>
          <w:sz w:val="30"/>
          <w:szCs w:val="30"/>
        </w:rPr>
      </w:pPr>
      <w:r>
        <w:rPr>
          <w:rFonts w:ascii="Times New Roman" w:eastAsia="仿宋_GB2312" w:hAnsi="Arial Narrow"/>
          <w:sz w:val="30"/>
          <w:szCs w:val="30"/>
        </w:rPr>
        <w:t>（一）本次竞赛本着</w:t>
      </w:r>
      <w:r>
        <w:rPr>
          <w:rFonts w:ascii="Times New Roman" w:eastAsia="仿宋_GB2312" w:hAnsi="Times New Roman"/>
          <w:sz w:val="30"/>
          <w:szCs w:val="30"/>
        </w:rPr>
        <w:t>“</w:t>
      </w:r>
      <w:r>
        <w:rPr>
          <w:rFonts w:ascii="Times New Roman" w:eastAsia="仿宋_GB2312" w:hAnsi="Arial Narrow"/>
          <w:sz w:val="30"/>
          <w:szCs w:val="30"/>
        </w:rPr>
        <w:t>公开、公平、公正</w:t>
      </w:r>
      <w:r>
        <w:rPr>
          <w:rFonts w:ascii="Times New Roman" w:eastAsia="仿宋_GB2312" w:hAnsi="Times New Roman"/>
          <w:sz w:val="30"/>
          <w:szCs w:val="30"/>
        </w:rPr>
        <w:t>”</w:t>
      </w:r>
      <w:r>
        <w:rPr>
          <w:rFonts w:ascii="Times New Roman" w:eastAsia="仿宋_GB2312" w:hAnsi="Arial Narrow"/>
          <w:sz w:val="30"/>
          <w:szCs w:val="30"/>
        </w:rPr>
        <w:t>的宗旨，公开竞赛样题</w:t>
      </w:r>
      <w:r>
        <w:rPr>
          <w:rFonts w:ascii="Times New Roman" w:eastAsia="仿宋_GB2312" w:hAnsi="Arial Narrow" w:hint="eastAsia"/>
          <w:sz w:val="30"/>
          <w:szCs w:val="30"/>
        </w:rPr>
        <w:t>（见附件）</w:t>
      </w:r>
      <w:r>
        <w:rPr>
          <w:rFonts w:ascii="Times New Roman" w:eastAsia="仿宋_GB2312" w:hAnsi="Arial Narrow"/>
          <w:sz w:val="30"/>
          <w:szCs w:val="30"/>
        </w:rPr>
        <w:t>。</w:t>
      </w:r>
    </w:p>
    <w:p w:rsidR="001174B7" w:rsidRDefault="008329B8">
      <w:pPr>
        <w:snapToGrid w:val="0"/>
        <w:spacing w:line="560" w:lineRule="exact"/>
        <w:ind w:firstLineChars="200" w:firstLine="600"/>
        <w:rPr>
          <w:rFonts w:ascii="Times New Roman" w:eastAsia="仿宋_GB2312" w:hAnsi="Times New Roman"/>
          <w:sz w:val="30"/>
          <w:szCs w:val="30"/>
        </w:rPr>
      </w:pPr>
      <w:r>
        <w:rPr>
          <w:rFonts w:ascii="Times New Roman" w:eastAsia="仿宋_GB2312" w:hAnsi="Arial Narrow"/>
          <w:sz w:val="30"/>
          <w:szCs w:val="30"/>
        </w:rPr>
        <w:t>（</w:t>
      </w:r>
      <w:r>
        <w:rPr>
          <w:rFonts w:ascii="Times New Roman" w:eastAsia="仿宋_GB2312" w:hAnsi="Arial Narrow" w:hint="eastAsia"/>
          <w:sz w:val="30"/>
          <w:szCs w:val="30"/>
        </w:rPr>
        <w:t>二</w:t>
      </w:r>
      <w:r>
        <w:rPr>
          <w:rFonts w:ascii="Times New Roman" w:eastAsia="仿宋_GB2312" w:hAnsi="Arial Narrow"/>
          <w:sz w:val="30"/>
          <w:szCs w:val="30"/>
        </w:rPr>
        <w:t>）在赛前召开赛项说明会，</w:t>
      </w:r>
      <w:proofErr w:type="gramStart"/>
      <w:r>
        <w:rPr>
          <w:rFonts w:ascii="Times New Roman" w:eastAsia="仿宋_GB2312" w:hAnsi="Arial Narrow"/>
          <w:sz w:val="30"/>
          <w:szCs w:val="30"/>
        </w:rPr>
        <w:t>结合样题讲解</w:t>
      </w:r>
      <w:proofErr w:type="gramEnd"/>
      <w:r>
        <w:rPr>
          <w:rFonts w:ascii="Times New Roman" w:eastAsia="仿宋_GB2312" w:hAnsi="Arial Narrow"/>
          <w:sz w:val="30"/>
          <w:szCs w:val="30"/>
        </w:rPr>
        <w:t>考核要点、竞</w:t>
      </w:r>
      <w:r>
        <w:rPr>
          <w:rFonts w:ascii="Times New Roman" w:eastAsia="仿宋_GB2312" w:hAnsi="Arial Narrow"/>
          <w:sz w:val="30"/>
          <w:szCs w:val="30"/>
        </w:rPr>
        <w:lastRenderedPageBreak/>
        <w:t>赛方式、注意事项，同时对以往大赛进行详细总结。</w:t>
      </w:r>
    </w:p>
    <w:p w:rsidR="001174B7" w:rsidRDefault="008329B8">
      <w:pPr>
        <w:snapToGrid w:val="0"/>
        <w:spacing w:line="560" w:lineRule="exact"/>
        <w:ind w:firstLineChars="200" w:firstLine="600"/>
        <w:jc w:val="left"/>
        <w:rPr>
          <w:rFonts w:ascii="Times New Roman" w:eastAsia="仿宋_GB2312" w:hAnsi="Arial Narrow"/>
          <w:sz w:val="30"/>
          <w:szCs w:val="30"/>
        </w:rPr>
      </w:pPr>
      <w:r>
        <w:rPr>
          <w:rFonts w:ascii="Times New Roman" w:eastAsia="仿宋_GB2312" w:hAnsi="Arial Narrow"/>
          <w:sz w:val="30"/>
          <w:szCs w:val="30"/>
        </w:rPr>
        <w:t>（</w:t>
      </w:r>
      <w:r>
        <w:rPr>
          <w:rFonts w:ascii="Times New Roman" w:eastAsia="仿宋_GB2312" w:hAnsi="Arial Narrow" w:hint="eastAsia"/>
          <w:sz w:val="30"/>
          <w:szCs w:val="30"/>
        </w:rPr>
        <w:t>三</w:t>
      </w:r>
      <w:r>
        <w:rPr>
          <w:rFonts w:ascii="Times New Roman" w:eastAsia="仿宋_GB2312" w:hAnsi="Arial Narrow"/>
          <w:sz w:val="30"/>
          <w:szCs w:val="30"/>
        </w:rPr>
        <w:t>）大赛命题组将依据公布的知识和技能考核点，出</w:t>
      </w:r>
      <w:r>
        <w:rPr>
          <w:rFonts w:ascii="Times New Roman" w:eastAsia="仿宋_GB2312" w:hAnsi="Times New Roman"/>
          <w:sz w:val="30"/>
          <w:szCs w:val="30"/>
        </w:rPr>
        <w:t>10</w:t>
      </w:r>
      <w:r>
        <w:rPr>
          <w:rFonts w:ascii="Times New Roman" w:eastAsia="仿宋_GB2312" w:hAnsi="Arial Narrow"/>
          <w:sz w:val="30"/>
          <w:szCs w:val="30"/>
        </w:rPr>
        <w:t>套试题，试题重复率不超过</w:t>
      </w:r>
      <w:r>
        <w:rPr>
          <w:rFonts w:ascii="Times New Roman" w:eastAsia="仿宋_GB2312" w:hAnsi="Times New Roman"/>
          <w:sz w:val="30"/>
          <w:szCs w:val="30"/>
        </w:rPr>
        <w:t>50%</w:t>
      </w:r>
      <w:r>
        <w:rPr>
          <w:rFonts w:ascii="Times New Roman" w:eastAsia="仿宋_GB2312" w:hAnsi="Arial Narrow"/>
          <w:sz w:val="30"/>
          <w:szCs w:val="30"/>
        </w:rPr>
        <w:t>，在比赛前两天由裁判长指定专人在监督组的监督下于现场随机抽取两套试题，分别作为竞赛用题和备用题。</w:t>
      </w:r>
    </w:p>
    <w:p w:rsidR="001174B7" w:rsidRDefault="008329B8">
      <w:pPr>
        <w:snapToGrid w:val="0"/>
        <w:spacing w:line="560" w:lineRule="exact"/>
        <w:ind w:firstLineChars="200" w:firstLine="602"/>
        <w:jc w:val="left"/>
        <w:rPr>
          <w:rFonts w:ascii="Arial Narrow" w:eastAsia="仿宋_GB2312" w:hAnsi="Arial Narrow" w:cs="Arial"/>
          <w:b/>
          <w:sz w:val="30"/>
          <w:szCs w:val="30"/>
        </w:rPr>
      </w:pPr>
      <w:r>
        <w:rPr>
          <w:rFonts w:ascii="黑体" w:eastAsia="黑体" w:hAnsi="黑体" w:cs="黑体" w:hint="eastAsia"/>
          <w:b/>
          <w:sz w:val="30"/>
          <w:szCs w:val="30"/>
        </w:rPr>
        <w:t>十、评分标准制定原则、评分方法、评分细则</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（一）评分标准的制定原则</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竞赛评分本着公平公正公开的原则，评分标准注重对参赛选手价值观与态度、道岔控制系统安装、调试与维护能力、团队协作与沟通及组织与动手能力的考察。</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（二）评分方法</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综合知识测试环节占总分的10%，故障检测与处理环节占总分的40%，设备配线焊接与安装调试环节占总分的40%，数据测试与分析及工作过程记录与报告环节占总分5%，综合素质占总分的5%。五部分得分加总为参赛代表队得分，参赛队按照得分从高到低排定名次。</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1.所有参赛代表队评分由裁判统一评定。</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2.大赛考试题目和评分标准按照本竞赛规程在大赛开始前7天由专家代表团拟定。</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3.计分遵循原则：采取分步得分、错误不传递、累计总分的计分方式。分别计算各环节得分，按规定比例计入团队总分。</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4.当分数相同时，按完成时间排序，总用时短者排名靠前。</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5.在竞赛时段，参赛选手如有不服从裁判和监考、扰乱赛场秩序等不文明行为的，由裁判长在10分范围内扣减该专项相应</w:t>
      </w:r>
      <w:r>
        <w:rPr>
          <w:rFonts w:ascii="仿宋_GB2312" w:eastAsia="仿宋_GB2312" w:hAnsi="宋体" w:cs="Arial" w:hint="eastAsia"/>
          <w:kern w:val="0"/>
          <w:sz w:val="30"/>
          <w:szCs w:val="30"/>
        </w:rPr>
        <w:lastRenderedPageBreak/>
        <w:t>分数，情节严重的取消比赛资格，参赛队比赛</w:t>
      </w:r>
      <w:r>
        <w:rPr>
          <w:rFonts w:ascii="仿宋_GB2312" w:eastAsia="仿宋_GB2312" w:hAnsi="宋体" w:cs="Arial"/>
          <w:kern w:val="0"/>
          <w:sz w:val="30"/>
          <w:szCs w:val="30"/>
        </w:rPr>
        <w:t>成绩为</w:t>
      </w:r>
      <w:r>
        <w:rPr>
          <w:rFonts w:ascii="仿宋_GB2312" w:eastAsia="仿宋_GB2312" w:hAnsi="宋体" w:cs="Arial" w:hint="eastAsia"/>
          <w:kern w:val="0"/>
          <w:sz w:val="30"/>
          <w:szCs w:val="30"/>
        </w:rPr>
        <w:t>0</w:t>
      </w:r>
      <w:r>
        <w:rPr>
          <w:rFonts w:ascii="仿宋_GB2312" w:eastAsia="仿宋_GB2312" w:hAnsi="宋体" w:cs="Arial"/>
          <w:kern w:val="0"/>
          <w:sz w:val="30"/>
          <w:szCs w:val="30"/>
        </w:rPr>
        <w:t>分</w:t>
      </w:r>
      <w:r>
        <w:rPr>
          <w:rFonts w:ascii="仿宋_GB2312" w:eastAsia="仿宋_GB2312" w:hAnsi="宋体" w:cs="Arial" w:hint="eastAsia"/>
          <w:kern w:val="0"/>
          <w:sz w:val="30"/>
          <w:szCs w:val="30"/>
        </w:rPr>
        <w:t>。参赛选手</w:t>
      </w:r>
      <w:r>
        <w:rPr>
          <w:rFonts w:ascii="仿宋_GB2312" w:eastAsia="仿宋_GB2312" w:hAnsi="宋体" w:cs="Arial"/>
          <w:kern w:val="0"/>
          <w:sz w:val="30"/>
          <w:szCs w:val="30"/>
        </w:rPr>
        <w:t>有作弊行为的，</w:t>
      </w:r>
      <w:r>
        <w:rPr>
          <w:rFonts w:ascii="仿宋_GB2312" w:eastAsia="仿宋_GB2312" w:hAnsi="宋体" w:cs="Arial" w:hint="eastAsia"/>
          <w:kern w:val="0"/>
          <w:sz w:val="30"/>
          <w:szCs w:val="30"/>
        </w:rPr>
        <w:t>参赛队比赛</w:t>
      </w:r>
      <w:r>
        <w:rPr>
          <w:rFonts w:ascii="仿宋_GB2312" w:eastAsia="仿宋_GB2312" w:hAnsi="宋体" w:cs="Arial"/>
          <w:kern w:val="0"/>
          <w:sz w:val="30"/>
          <w:szCs w:val="30"/>
        </w:rPr>
        <w:t>成绩为</w:t>
      </w:r>
      <w:r>
        <w:rPr>
          <w:rFonts w:ascii="仿宋_GB2312" w:eastAsia="仿宋_GB2312" w:hAnsi="宋体" w:cs="Arial" w:hint="eastAsia"/>
          <w:kern w:val="0"/>
          <w:sz w:val="30"/>
          <w:szCs w:val="30"/>
        </w:rPr>
        <w:t>0</w:t>
      </w:r>
      <w:r>
        <w:rPr>
          <w:rFonts w:ascii="仿宋_GB2312" w:eastAsia="仿宋_GB2312" w:hAnsi="宋体" w:cs="Arial"/>
          <w:kern w:val="0"/>
          <w:sz w:val="30"/>
          <w:szCs w:val="30"/>
        </w:rPr>
        <w:t>分</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 xml:space="preserve">（三）评分细则 </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考虑到竞赛的保密性，竞赛评分细则在竞赛开始前7天由赛题设计专家和裁判组专家共同制定。初步规定如下：</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1.充分考虑参赛选手的学生身份特征，把握其技能水平与成熟工程技术人员的区别。</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2.客观为主、主观为辅。</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3.竞赛成绩评定不受外界干扰。</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4.各环节评分标准（参考）：</w:t>
      </w:r>
    </w:p>
    <w:p w:rsidR="001174B7" w:rsidRDefault="001174B7">
      <w:pPr>
        <w:snapToGrid w:val="0"/>
        <w:spacing w:line="560" w:lineRule="exact"/>
        <w:ind w:firstLineChars="200" w:firstLine="600"/>
        <w:jc w:val="left"/>
        <w:rPr>
          <w:rFonts w:ascii="仿宋_GB2312" w:eastAsia="仿宋_GB2312" w:hAnsi="宋体" w:cs="Arial"/>
          <w:kern w:val="0"/>
          <w:sz w:val="30"/>
          <w:szCs w:val="30"/>
        </w:rPr>
      </w:pPr>
    </w:p>
    <w:tbl>
      <w:tblPr>
        <w:tblW w:w="8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1419"/>
        <w:gridCol w:w="3843"/>
        <w:gridCol w:w="775"/>
      </w:tblGrid>
      <w:tr w:rsidR="001174B7">
        <w:trPr>
          <w:trHeight w:val="509"/>
          <w:tblHeader/>
          <w:jc w:val="center"/>
        </w:trPr>
        <w:tc>
          <w:tcPr>
            <w:tcW w:w="24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jc w:val="center"/>
              <w:rPr>
                <w:rFonts w:ascii="仿宋_GB2312" w:eastAsia="仿宋_GB2312"/>
                <w:b/>
                <w:bCs/>
                <w:sz w:val="24"/>
                <w:szCs w:val="24"/>
              </w:rPr>
            </w:pPr>
            <w:r>
              <w:rPr>
                <w:rFonts w:ascii="仿宋_GB2312" w:eastAsia="仿宋_GB2312" w:hint="eastAsia"/>
                <w:b/>
                <w:bCs/>
                <w:sz w:val="24"/>
                <w:szCs w:val="24"/>
              </w:rPr>
              <w:t>项目</w:t>
            </w:r>
          </w:p>
        </w:tc>
        <w:tc>
          <w:tcPr>
            <w:tcW w:w="14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jc w:val="center"/>
              <w:rPr>
                <w:rFonts w:ascii="仿宋_GB2312" w:eastAsia="仿宋_GB2312"/>
                <w:b/>
                <w:bCs/>
                <w:sz w:val="24"/>
                <w:szCs w:val="24"/>
              </w:rPr>
            </w:pPr>
            <w:r>
              <w:rPr>
                <w:rFonts w:ascii="仿宋_GB2312" w:eastAsia="仿宋_GB2312" w:hint="eastAsia"/>
                <w:b/>
                <w:bCs/>
                <w:sz w:val="24"/>
                <w:szCs w:val="24"/>
              </w:rPr>
              <w:t>分项</w:t>
            </w:r>
          </w:p>
        </w:tc>
        <w:tc>
          <w:tcPr>
            <w:tcW w:w="3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jc w:val="center"/>
              <w:rPr>
                <w:rFonts w:ascii="仿宋_GB2312" w:eastAsia="仿宋_GB2312"/>
                <w:b/>
                <w:bCs/>
                <w:sz w:val="24"/>
                <w:szCs w:val="24"/>
              </w:rPr>
            </w:pPr>
            <w:r>
              <w:rPr>
                <w:rFonts w:ascii="仿宋_GB2312" w:eastAsia="仿宋_GB2312" w:hint="eastAsia"/>
                <w:b/>
                <w:bCs/>
                <w:sz w:val="24"/>
                <w:szCs w:val="24"/>
              </w:rPr>
              <w:t>评分标准</w:t>
            </w:r>
          </w:p>
        </w:tc>
        <w:tc>
          <w:tcPr>
            <w:tcW w:w="7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jc w:val="center"/>
              <w:rPr>
                <w:rFonts w:ascii="仿宋_GB2312" w:eastAsia="仿宋_GB2312"/>
                <w:b/>
                <w:bCs/>
                <w:sz w:val="24"/>
                <w:szCs w:val="24"/>
              </w:rPr>
            </w:pPr>
            <w:r>
              <w:rPr>
                <w:rFonts w:ascii="仿宋_GB2312" w:eastAsia="仿宋_GB2312" w:hint="eastAsia"/>
                <w:b/>
                <w:bCs/>
                <w:sz w:val="24"/>
                <w:szCs w:val="24"/>
              </w:rPr>
              <w:t>配分</w:t>
            </w:r>
          </w:p>
        </w:tc>
      </w:tr>
      <w:tr w:rsidR="001174B7">
        <w:trPr>
          <w:trHeight w:val="1286"/>
          <w:jc w:val="center"/>
        </w:trPr>
        <w:tc>
          <w:tcPr>
            <w:tcW w:w="241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综合知识理论测试</w:t>
            </w:r>
          </w:p>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（10分）</w:t>
            </w:r>
          </w:p>
        </w:tc>
        <w:tc>
          <w:tcPr>
            <w:tcW w:w="14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测试</w:t>
            </w:r>
          </w:p>
        </w:tc>
        <w:tc>
          <w:tcPr>
            <w:tcW w:w="3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电脑随机抽取100道试题，答题全部正确得10分，答错一题扣0.2分，扣至0分为止。</w:t>
            </w:r>
          </w:p>
        </w:tc>
        <w:tc>
          <w:tcPr>
            <w:tcW w:w="7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10</w:t>
            </w:r>
          </w:p>
        </w:tc>
      </w:tr>
      <w:tr w:rsidR="001174B7">
        <w:trPr>
          <w:trHeight w:val="744"/>
          <w:jc w:val="center"/>
        </w:trPr>
        <w:tc>
          <w:tcPr>
            <w:tcW w:w="241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故障检测与处理</w:t>
            </w:r>
          </w:p>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（40分）</w:t>
            </w:r>
          </w:p>
        </w:tc>
        <w:tc>
          <w:tcPr>
            <w:tcW w:w="14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故障查找</w:t>
            </w:r>
          </w:p>
        </w:tc>
        <w:tc>
          <w:tcPr>
            <w:tcW w:w="3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电脑随机抽取20个故障点，查找出20个故障点得30分，漏查1个</w:t>
            </w:r>
            <w:proofErr w:type="gramStart"/>
            <w:r>
              <w:rPr>
                <w:rFonts w:ascii="仿宋_GB2312" w:eastAsia="仿宋_GB2312" w:hAnsi="宋体" w:hint="eastAsia"/>
                <w:sz w:val="24"/>
                <w:szCs w:val="24"/>
              </w:rPr>
              <w:t>故障点扣3分</w:t>
            </w:r>
            <w:proofErr w:type="gramEnd"/>
            <w:r>
              <w:rPr>
                <w:rFonts w:ascii="仿宋_GB2312" w:eastAsia="仿宋_GB2312" w:hAnsi="宋体" w:hint="eastAsia"/>
                <w:sz w:val="24"/>
                <w:szCs w:val="24"/>
              </w:rPr>
              <w:t>，答错1个</w:t>
            </w:r>
            <w:proofErr w:type="gramStart"/>
            <w:r>
              <w:rPr>
                <w:rFonts w:ascii="仿宋_GB2312" w:eastAsia="仿宋_GB2312" w:hAnsi="宋体" w:hint="eastAsia"/>
                <w:sz w:val="24"/>
                <w:szCs w:val="24"/>
              </w:rPr>
              <w:t>故障点扣2分</w:t>
            </w:r>
            <w:proofErr w:type="gramEnd"/>
            <w:r>
              <w:rPr>
                <w:rFonts w:ascii="仿宋_GB2312" w:eastAsia="仿宋_GB2312" w:hAnsi="宋体" w:hint="eastAsia"/>
                <w:sz w:val="24"/>
                <w:szCs w:val="24"/>
              </w:rPr>
              <w:t>，扣至0分为止。</w:t>
            </w:r>
          </w:p>
        </w:tc>
        <w:tc>
          <w:tcPr>
            <w:tcW w:w="7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30</w:t>
            </w:r>
          </w:p>
        </w:tc>
      </w:tr>
      <w:tr w:rsidR="001174B7">
        <w:trPr>
          <w:trHeight w:val="1985"/>
          <w:jc w:val="center"/>
        </w:trPr>
        <w:tc>
          <w:tcPr>
            <w:tcW w:w="241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1174B7">
            <w:pPr>
              <w:pStyle w:val="220"/>
              <w:spacing w:line="240" w:lineRule="auto"/>
              <w:jc w:val="center"/>
              <w:rPr>
                <w:rFonts w:ascii="仿宋_GB2312" w:eastAsia="仿宋_GB2312" w:hAnsi="宋体"/>
                <w:sz w:val="24"/>
                <w:szCs w:val="24"/>
              </w:rPr>
            </w:pPr>
          </w:p>
        </w:tc>
        <w:tc>
          <w:tcPr>
            <w:tcW w:w="141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处理时间</w:t>
            </w:r>
          </w:p>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竞速</w:t>
            </w:r>
          </w:p>
        </w:tc>
        <w:tc>
          <w:tcPr>
            <w:tcW w:w="384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在没有漏查的基础上，按处理用时排名；</w:t>
            </w:r>
            <w:r>
              <w:rPr>
                <w:rFonts w:ascii="仿宋_GB2312" w:eastAsia="仿宋_GB2312" w:hAnsi="宋体" w:hint="eastAsia"/>
                <w:bCs/>
                <w:sz w:val="24"/>
                <w:szCs w:val="24"/>
              </w:rPr>
              <w:t>对符合排名条件的参赛队，</w:t>
            </w:r>
            <w:r>
              <w:rPr>
                <w:rFonts w:ascii="仿宋_GB2312" w:eastAsia="仿宋_GB2312" w:hAnsi="宋体" w:hint="eastAsia"/>
                <w:sz w:val="24"/>
                <w:szCs w:val="24"/>
              </w:rPr>
              <w:t>用时最少为第1名，得10分，排名递减</w:t>
            </w:r>
            <w:proofErr w:type="gramStart"/>
            <w:r>
              <w:rPr>
                <w:rFonts w:ascii="仿宋_GB2312" w:eastAsia="仿宋_GB2312" w:hAnsi="宋体" w:hint="eastAsia"/>
                <w:sz w:val="24"/>
                <w:szCs w:val="24"/>
              </w:rPr>
              <w:t>1名核扣</w:t>
            </w:r>
            <w:proofErr w:type="gramEnd"/>
            <w:r>
              <w:rPr>
                <w:rFonts w:ascii="仿宋_GB2312" w:eastAsia="仿宋_GB2312" w:hAnsi="宋体" w:hint="eastAsia"/>
                <w:sz w:val="24"/>
                <w:szCs w:val="24"/>
              </w:rPr>
              <w:t>10/N分（N为符合排名条件的队伍数量），依次类推。</w:t>
            </w:r>
          </w:p>
        </w:tc>
        <w:tc>
          <w:tcPr>
            <w:tcW w:w="77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10</w:t>
            </w:r>
          </w:p>
        </w:tc>
      </w:tr>
      <w:tr w:rsidR="001174B7">
        <w:trPr>
          <w:cantSplit/>
          <w:trHeight w:val="1553"/>
          <w:jc w:val="center"/>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组合配线焊接、调试与安装（40分）</w:t>
            </w:r>
          </w:p>
        </w:tc>
        <w:tc>
          <w:tcPr>
            <w:tcW w:w="1419"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配线</w:t>
            </w:r>
          </w:p>
        </w:tc>
        <w:tc>
          <w:tcPr>
            <w:tcW w:w="3843"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按图配线，走线要整齐、均匀、顺直、美观，余量长度要一致；禁止出现环状。达不到一项扣0.5分，最多扣4分。</w:t>
            </w:r>
          </w:p>
        </w:tc>
        <w:tc>
          <w:tcPr>
            <w:tcW w:w="775"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4</w:t>
            </w:r>
          </w:p>
        </w:tc>
      </w:tr>
      <w:tr w:rsidR="001174B7">
        <w:trPr>
          <w:cantSplit/>
          <w:trHeight w:val="1560"/>
          <w:jc w:val="center"/>
        </w:trPr>
        <w:tc>
          <w:tcPr>
            <w:tcW w:w="2411" w:type="dxa"/>
            <w:vMerge/>
            <w:tcBorders>
              <w:top w:val="single" w:sz="4" w:space="0" w:color="auto"/>
              <w:left w:val="single" w:sz="4" w:space="0" w:color="auto"/>
              <w:bottom w:val="single" w:sz="4" w:space="0" w:color="auto"/>
              <w:right w:val="single" w:sz="4" w:space="0" w:color="auto"/>
            </w:tcBorders>
            <w:vAlign w:val="center"/>
          </w:tcPr>
          <w:p w:rsidR="001174B7" w:rsidRDefault="001174B7">
            <w:pPr>
              <w:pStyle w:val="220"/>
              <w:spacing w:line="240" w:lineRule="auto"/>
              <w:jc w:val="center"/>
              <w:rPr>
                <w:rFonts w:ascii="仿宋_GB2312" w:eastAsia="仿宋_GB2312" w:hAnsi="宋体"/>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焊接</w:t>
            </w:r>
          </w:p>
        </w:tc>
        <w:tc>
          <w:tcPr>
            <w:tcW w:w="3843"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焊接应牢固，焊点应饱满、光滑，无毛刺、假焊、虚焊、</w:t>
            </w:r>
            <w:proofErr w:type="gramStart"/>
            <w:r>
              <w:rPr>
                <w:rFonts w:ascii="仿宋_GB2312" w:eastAsia="仿宋_GB2312" w:hAnsi="宋体" w:hint="eastAsia"/>
                <w:sz w:val="24"/>
                <w:szCs w:val="24"/>
              </w:rPr>
              <w:t>伤线现象</w:t>
            </w:r>
            <w:proofErr w:type="gramEnd"/>
            <w:r>
              <w:rPr>
                <w:rFonts w:ascii="仿宋_GB2312" w:eastAsia="仿宋_GB2312" w:hAnsi="宋体" w:hint="eastAsia"/>
                <w:sz w:val="24"/>
                <w:szCs w:val="24"/>
              </w:rPr>
              <w:t>；配线线头应套有塑料软管保护，套管长度应均匀一致。达不到一项扣0.3分，最多扣5分。焊接必须“穿焊”，不允许“</w:t>
            </w:r>
            <w:r>
              <w:rPr>
                <w:rFonts w:ascii="仿宋_GB2312" w:hAnsi="宋体" w:hint="eastAsia"/>
                <w:sz w:val="24"/>
                <w:szCs w:val="24"/>
              </w:rPr>
              <w:t>撘</w:t>
            </w:r>
            <w:r>
              <w:rPr>
                <w:rFonts w:ascii="仿宋_GB2312" w:eastAsia="仿宋_GB2312" w:hAnsi="宋体" w:hint="eastAsia"/>
                <w:sz w:val="24"/>
                <w:szCs w:val="24"/>
              </w:rPr>
              <w:t>焊”，发现“</w:t>
            </w:r>
            <w:r>
              <w:rPr>
                <w:rFonts w:ascii="仿宋_GB2312" w:hAnsi="宋体" w:hint="eastAsia"/>
                <w:sz w:val="24"/>
                <w:szCs w:val="24"/>
              </w:rPr>
              <w:t>撘</w:t>
            </w:r>
            <w:r>
              <w:rPr>
                <w:rFonts w:ascii="仿宋_GB2312" w:eastAsia="仿宋_GB2312" w:hAnsi="宋体" w:hint="eastAsia"/>
                <w:sz w:val="24"/>
                <w:szCs w:val="24"/>
              </w:rPr>
              <w:t>焊”现象在总得分中扣10分。</w:t>
            </w:r>
          </w:p>
        </w:tc>
        <w:tc>
          <w:tcPr>
            <w:tcW w:w="775"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5</w:t>
            </w:r>
          </w:p>
        </w:tc>
      </w:tr>
      <w:tr w:rsidR="001174B7">
        <w:trPr>
          <w:cantSplit/>
          <w:trHeight w:val="819"/>
          <w:jc w:val="center"/>
        </w:trPr>
        <w:tc>
          <w:tcPr>
            <w:tcW w:w="2411" w:type="dxa"/>
            <w:vMerge/>
            <w:tcBorders>
              <w:top w:val="single" w:sz="4" w:space="0" w:color="auto"/>
              <w:left w:val="single" w:sz="4" w:space="0" w:color="auto"/>
              <w:bottom w:val="single" w:sz="4" w:space="0" w:color="auto"/>
              <w:right w:val="single" w:sz="4" w:space="0" w:color="auto"/>
            </w:tcBorders>
            <w:vAlign w:val="center"/>
          </w:tcPr>
          <w:p w:rsidR="001174B7" w:rsidRDefault="001174B7">
            <w:pPr>
              <w:pStyle w:val="220"/>
              <w:spacing w:line="240" w:lineRule="auto"/>
              <w:jc w:val="center"/>
              <w:rPr>
                <w:rFonts w:ascii="仿宋_GB2312" w:eastAsia="仿宋_GB2312" w:hAnsi="宋体"/>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安装</w:t>
            </w:r>
          </w:p>
        </w:tc>
        <w:tc>
          <w:tcPr>
            <w:tcW w:w="3843"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安装顺序正确，达不到要求酌情扣分。</w:t>
            </w:r>
          </w:p>
        </w:tc>
        <w:tc>
          <w:tcPr>
            <w:tcW w:w="775"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1</w:t>
            </w:r>
          </w:p>
        </w:tc>
      </w:tr>
      <w:tr w:rsidR="001174B7">
        <w:trPr>
          <w:cantSplit/>
          <w:trHeight w:val="1151"/>
          <w:jc w:val="center"/>
        </w:trPr>
        <w:tc>
          <w:tcPr>
            <w:tcW w:w="2411" w:type="dxa"/>
            <w:vMerge/>
            <w:tcBorders>
              <w:top w:val="single" w:sz="4" w:space="0" w:color="auto"/>
              <w:left w:val="single" w:sz="4" w:space="0" w:color="auto"/>
              <w:bottom w:val="single" w:sz="4" w:space="0" w:color="auto"/>
              <w:right w:val="single" w:sz="4" w:space="0" w:color="auto"/>
            </w:tcBorders>
            <w:vAlign w:val="center"/>
          </w:tcPr>
          <w:p w:rsidR="001174B7" w:rsidRDefault="001174B7">
            <w:pPr>
              <w:pStyle w:val="220"/>
              <w:spacing w:line="240" w:lineRule="auto"/>
              <w:jc w:val="center"/>
              <w:rPr>
                <w:rFonts w:ascii="仿宋_GB2312" w:eastAsia="仿宋_GB2312" w:hAnsi="宋体"/>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调试</w:t>
            </w:r>
          </w:p>
        </w:tc>
        <w:tc>
          <w:tcPr>
            <w:tcW w:w="3843"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道岔能正常工作，以电脑评分为准。</w:t>
            </w:r>
          </w:p>
        </w:tc>
        <w:tc>
          <w:tcPr>
            <w:tcW w:w="775"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20</w:t>
            </w:r>
          </w:p>
        </w:tc>
      </w:tr>
      <w:tr w:rsidR="001174B7">
        <w:trPr>
          <w:cantSplit/>
          <w:trHeight w:val="1279"/>
          <w:jc w:val="center"/>
        </w:trPr>
        <w:tc>
          <w:tcPr>
            <w:tcW w:w="2411" w:type="dxa"/>
            <w:vMerge/>
            <w:tcBorders>
              <w:top w:val="single" w:sz="4" w:space="0" w:color="auto"/>
              <w:left w:val="single" w:sz="4" w:space="0" w:color="auto"/>
              <w:bottom w:val="single" w:sz="4" w:space="0" w:color="auto"/>
              <w:right w:val="single" w:sz="4" w:space="0" w:color="auto"/>
            </w:tcBorders>
            <w:vAlign w:val="center"/>
          </w:tcPr>
          <w:p w:rsidR="001174B7" w:rsidRDefault="001174B7">
            <w:pPr>
              <w:pStyle w:val="220"/>
              <w:spacing w:line="240" w:lineRule="auto"/>
              <w:rPr>
                <w:rFonts w:ascii="仿宋_GB2312" w:eastAsia="仿宋_GB2312" w:hAnsi="宋体"/>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操作时间</w:t>
            </w:r>
          </w:p>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竞速</w:t>
            </w:r>
          </w:p>
        </w:tc>
        <w:tc>
          <w:tcPr>
            <w:tcW w:w="3843"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在能够导通的基础上，以电脑评分为准，按用时排名；</w:t>
            </w:r>
            <w:r>
              <w:rPr>
                <w:rFonts w:ascii="仿宋_GB2312" w:eastAsia="仿宋_GB2312" w:hAnsi="宋体" w:hint="eastAsia"/>
                <w:bCs/>
                <w:sz w:val="24"/>
                <w:szCs w:val="24"/>
              </w:rPr>
              <w:t>对符合排名条件的参赛队，</w:t>
            </w:r>
            <w:r>
              <w:rPr>
                <w:rFonts w:ascii="仿宋_GB2312" w:eastAsia="仿宋_GB2312" w:hAnsi="宋体" w:hint="eastAsia"/>
                <w:sz w:val="24"/>
                <w:szCs w:val="24"/>
              </w:rPr>
              <w:t>用时最少为第1名，得10分，排名递减</w:t>
            </w:r>
            <w:proofErr w:type="gramStart"/>
            <w:r>
              <w:rPr>
                <w:rFonts w:ascii="仿宋_GB2312" w:eastAsia="仿宋_GB2312" w:hAnsi="宋体" w:hint="eastAsia"/>
                <w:sz w:val="24"/>
                <w:szCs w:val="24"/>
              </w:rPr>
              <w:t>1名核扣</w:t>
            </w:r>
            <w:proofErr w:type="gramEnd"/>
            <w:r>
              <w:rPr>
                <w:rFonts w:ascii="仿宋_GB2312" w:eastAsia="仿宋_GB2312" w:hAnsi="宋体" w:hint="eastAsia"/>
                <w:sz w:val="24"/>
                <w:szCs w:val="24"/>
              </w:rPr>
              <w:t>10/N分（N为符合排名条件的队伍数量），依次类推。</w:t>
            </w:r>
          </w:p>
        </w:tc>
        <w:tc>
          <w:tcPr>
            <w:tcW w:w="775"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10</w:t>
            </w:r>
          </w:p>
        </w:tc>
      </w:tr>
      <w:tr w:rsidR="001174B7">
        <w:trPr>
          <w:cantSplit/>
          <w:trHeight w:val="1027"/>
          <w:jc w:val="center"/>
        </w:trPr>
        <w:tc>
          <w:tcPr>
            <w:tcW w:w="2411" w:type="dxa"/>
            <w:vMerge w:val="restart"/>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数据测试与分析、工作过程记录与报告</w:t>
            </w:r>
          </w:p>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（5分）</w:t>
            </w:r>
          </w:p>
        </w:tc>
        <w:tc>
          <w:tcPr>
            <w:tcW w:w="1419"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数据测试记录与分析</w:t>
            </w:r>
          </w:p>
        </w:tc>
        <w:tc>
          <w:tcPr>
            <w:tcW w:w="3843"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测试数值准确，误差1%以下不扣分；误差超过1%每处扣0.2分，最多扣5分。</w:t>
            </w:r>
          </w:p>
        </w:tc>
        <w:tc>
          <w:tcPr>
            <w:tcW w:w="775"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3</w:t>
            </w:r>
          </w:p>
        </w:tc>
      </w:tr>
      <w:tr w:rsidR="001174B7">
        <w:trPr>
          <w:cantSplit/>
          <w:trHeight w:val="920"/>
          <w:jc w:val="center"/>
        </w:trPr>
        <w:tc>
          <w:tcPr>
            <w:tcW w:w="2411" w:type="dxa"/>
            <w:vMerge/>
            <w:tcBorders>
              <w:top w:val="single" w:sz="4" w:space="0" w:color="auto"/>
              <w:left w:val="single" w:sz="4" w:space="0" w:color="auto"/>
              <w:bottom w:val="single" w:sz="4" w:space="0" w:color="auto"/>
              <w:right w:val="single" w:sz="4" w:space="0" w:color="auto"/>
            </w:tcBorders>
            <w:vAlign w:val="center"/>
          </w:tcPr>
          <w:p w:rsidR="001174B7" w:rsidRDefault="001174B7">
            <w:pPr>
              <w:pStyle w:val="220"/>
              <w:spacing w:line="240" w:lineRule="auto"/>
              <w:jc w:val="center"/>
              <w:rPr>
                <w:rFonts w:ascii="仿宋_GB2312" w:eastAsia="仿宋_GB2312" w:hAnsi="宋体"/>
                <w:sz w:val="24"/>
                <w:szCs w:val="24"/>
              </w:rPr>
            </w:pPr>
          </w:p>
        </w:tc>
        <w:tc>
          <w:tcPr>
            <w:tcW w:w="1419"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工作过程记录与报告</w:t>
            </w:r>
          </w:p>
        </w:tc>
        <w:tc>
          <w:tcPr>
            <w:tcW w:w="3843"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记录故障现象、原理与处理方法等。根据记录及报告质量酌情打分。</w:t>
            </w:r>
          </w:p>
        </w:tc>
        <w:tc>
          <w:tcPr>
            <w:tcW w:w="775"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2</w:t>
            </w:r>
          </w:p>
        </w:tc>
      </w:tr>
      <w:tr w:rsidR="001174B7">
        <w:trPr>
          <w:cantSplit/>
          <w:trHeight w:val="2507"/>
          <w:jc w:val="center"/>
        </w:trPr>
        <w:tc>
          <w:tcPr>
            <w:tcW w:w="2411"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综合素质</w:t>
            </w:r>
          </w:p>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（5分）</w:t>
            </w:r>
          </w:p>
        </w:tc>
        <w:tc>
          <w:tcPr>
            <w:tcW w:w="1419"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职业素养、</w:t>
            </w:r>
          </w:p>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文明生产</w:t>
            </w:r>
          </w:p>
        </w:tc>
        <w:tc>
          <w:tcPr>
            <w:tcW w:w="3843"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（1）职业素养：</w:t>
            </w:r>
          </w:p>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熟知操作工艺流程；操作中无差错和遗漏；达不到每项扣0.5分。</w:t>
            </w:r>
          </w:p>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准备工作充分细致；仪表工具材料摆放整齐；达不到一项扣0.1分。</w:t>
            </w:r>
          </w:p>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电线开剥尺寸正确；套管无损伤；操作面整洁；达不到一项扣0.1分。</w:t>
            </w:r>
          </w:p>
          <w:p w:rsidR="001174B7" w:rsidRDefault="008329B8">
            <w:pPr>
              <w:pStyle w:val="220"/>
              <w:spacing w:line="240" w:lineRule="auto"/>
              <w:rPr>
                <w:rFonts w:ascii="仿宋_GB2312" w:eastAsia="仿宋_GB2312" w:hAnsi="宋体"/>
                <w:b/>
                <w:sz w:val="24"/>
                <w:szCs w:val="24"/>
              </w:rPr>
            </w:pPr>
            <w:r>
              <w:rPr>
                <w:rFonts w:ascii="仿宋_GB2312" w:eastAsia="仿宋_GB2312" w:hAnsi="宋体" w:hint="eastAsia"/>
                <w:b/>
                <w:sz w:val="24"/>
                <w:szCs w:val="24"/>
              </w:rPr>
              <w:t>（注意：组合焊接必须“穿焊”，不允许“</w:t>
            </w:r>
            <w:r>
              <w:rPr>
                <w:rFonts w:ascii="仿宋_GB2312" w:hAnsi="宋体" w:hint="eastAsia"/>
                <w:b/>
                <w:sz w:val="24"/>
                <w:szCs w:val="24"/>
              </w:rPr>
              <w:t>撘</w:t>
            </w:r>
            <w:r>
              <w:rPr>
                <w:rFonts w:ascii="仿宋_GB2312" w:eastAsia="仿宋_GB2312" w:hAnsi="宋体" w:hint="eastAsia"/>
                <w:b/>
                <w:sz w:val="24"/>
                <w:szCs w:val="24"/>
              </w:rPr>
              <w:t>焊”，发现“</w:t>
            </w:r>
            <w:r>
              <w:rPr>
                <w:rFonts w:ascii="仿宋_GB2312" w:hAnsi="宋体" w:hint="eastAsia"/>
                <w:b/>
                <w:sz w:val="24"/>
                <w:szCs w:val="24"/>
              </w:rPr>
              <w:t>撘</w:t>
            </w:r>
            <w:r>
              <w:rPr>
                <w:rFonts w:ascii="仿宋_GB2312" w:eastAsia="仿宋_GB2312" w:hAnsi="宋体" w:hint="eastAsia"/>
                <w:b/>
                <w:sz w:val="24"/>
                <w:szCs w:val="24"/>
              </w:rPr>
              <w:t>焊”现象在总得分中扣10分）</w:t>
            </w:r>
          </w:p>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（2）文明生产:</w:t>
            </w:r>
          </w:p>
          <w:p w:rsidR="001174B7" w:rsidRDefault="008329B8">
            <w:pPr>
              <w:pStyle w:val="220"/>
              <w:spacing w:line="240" w:lineRule="auto"/>
              <w:rPr>
                <w:rFonts w:ascii="仿宋_GB2312" w:eastAsia="仿宋_GB2312" w:hAnsi="宋体"/>
                <w:sz w:val="24"/>
                <w:szCs w:val="24"/>
              </w:rPr>
            </w:pPr>
            <w:r>
              <w:rPr>
                <w:rFonts w:ascii="仿宋_GB2312" w:eastAsia="仿宋_GB2312" w:hAnsi="宋体" w:hint="eastAsia"/>
                <w:sz w:val="24"/>
                <w:szCs w:val="24"/>
              </w:rPr>
              <w:t>着装统一，操作场地整洁，仪表工具按规定要求摆放、使用；达不到每1项扣0.5分。</w:t>
            </w:r>
          </w:p>
        </w:tc>
        <w:tc>
          <w:tcPr>
            <w:tcW w:w="775"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5</w:t>
            </w:r>
          </w:p>
        </w:tc>
      </w:tr>
      <w:tr w:rsidR="001174B7">
        <w:trPr>
          <w:cantSplit/>
          <w:trHeight w:val="485"/>
          <w:jc w:val="center"/>
        </w:trPr>
        <w:tc>
          <w:tcPr>
            <w:tcW w:w="7673" w:type="dxa"/>
            <w:gridSpan w:val="3"/>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总分</w:t>
            </w:r>
          </w:p>
        </w:tc>
        <w:tc>
          <w:tcPr>
            <w:tcW w:w="775" w:type="dxa"/>
            <w:tcBorders>
              <w:top w:val="single" w:sz="4" w:space="0" w:color="auto"/>
              <w:left w:val="single" w:sz="4" w:space="0" w:color="auto"/>
              <w:bottom w:val="single" w:sz="4" w:space="0" w:color="auto"/>
              <w:right w:val="single" w:sz="4" w:space="0" w:color="auto"/>
            </w:tcBorders>
            <w:vAlign w:val="center"/>
          </w:tcPr>
          <w:p w:rsidR="001174B7" w:rsidRDefault="008329B8">
            <w:pPr>
              <w:pStyle w:val="220"/>
              <w:spacing w:line="240" w:lineRule="auto"/>
              <w:jc w:val="center"/>
              <w:rPr>
                <w:rFonts w:ascii="仿宋_GB2312" w:eastAsia="仿宋_GB2312" w:hAnsi="宋体"/>
                <w:sz w:val="24"/>
                <w:szCs w:val="24"/>
              </w:rPr>
            </w:pPr>
            <w:r>
              <w:rPr>
                <w:rFonts w:ascii="仿宋_GB2312" w:eastAsia="仿宋_GB2312" w:hAnsi="宋体" w:hint="eastAsia"/>
                <w:sz w:val="24"/>
                <w:szCs w:val="24"/>
              </w:rPr>
              <w:t>100</w:t>
            </w:r>
          </w:p>
        </w:tc>
      </w:tr>
    </w:tbl>
    <w:p w:rsidR="001174B7" w:rsidRDefault="008329B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lastRenderedPageBreak/>
        <w:t>十一、奖项设置</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仿宋_GB2312" w:cs="仿宋_GB2312" w:hint="eastAsia"/>
          <w:sz w:val="30"/>
          <w:szCs w:val="30"/>
        </w:rPr>
        <w:t>本赛项设团体一、二、三等奖。以赛项实际参赛队总数为基数，一、二、三等奖获奖比例分别为10%、20%、30%（小数点后四舍五入）；获一等奖参赛队的指导教师获“优秀指导教师奖”。</w:t>
      </w:r>
    </w:p>
    <w:p w:rsidR="001174B7" w:rsidRDefault="008329B8">
      <w:pPr>
        <w:snapToGrid w:val="0"/>
        <w:spacing w:line="560" w:lineRule="exact"/>
        <w:ind w:firstLineChars="200" w:firstLine="602"/>
        <w:rPr>
          <w:rStyle w:val="ab"/>
        </w:rPr>
      </w:pPr>
      <w:r>
        <w:rPr>
          <w:rFonts w:ascii="黑体" w:eastAsia="黑体" w:hAnsi="黑体" w:cs="黑体" w:hint="eastAsia"/>
          <w:b/>
          <w:sz w:val="30"/>
          <w:szCs w:val="30"/>
        </w:rPr>
        <w:t>十二、技术规范</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1.GB</w:t>
      </w:r>
      <w:r>
        <w:rPr>
          <w:rFonts w:ascii="仿宋_GB2312" w:eastAsia="仿宋_GB2312" w:hAnsi="宋体" w:cs="Arial"/>
          <w:kern w:val="0"/>
          <w:sz w:val="30"/>
          <w:szCs w:val="30"/>
        </w:rPr>
        <w:t>/T</w:t>
      </w:r>
      <w:r>
        <w:rPr>
          <w:rFonts w:ascii="仿宋_GB2312" w:eastAsia="仿宋_GB2312" w:hAnsi="宋体" w:cs="Arial" w:hint="eastAsia"/>
          <w:kern w:val="0"/>
          <w:sz w:val="30"/>
          <w:szCs w:val="30"/>
        </w:rPr>
        <w:t>21562-2008轨道交通可靠性、可用性、可维护性和安全性规范及标准。</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2.</w:t>
      </w:r>
      <w:r>
        <w:rPr>
          <w:rFonts w:ascii="仿宋_GB2312" w:eastAsia="仿宋_GB2312" w:hAnsi="宋体" w:cs="Arial" w:hint="eastAsia"/>
          <w:kern w:val="0"/>
          <w:sz w:val="30"/>
          <w:szCs w:val="30"/>
        </w:rPr>
        <w:t>GB</w:t>
      </w:r>
      <w:r>
        <w:rPr>
          <w:rFonts w:ascii="仿宋_GB2312" w:eastAsia="仿宋_GB2312" w:hAnsi="宋体" w:cs="Arial"/>
          <w:kern w:val="0"/>
          <w:sz w:val="30"/>
          <w:szCs w:val="30"/>
        </w:rPr>
        <w:t>/T</w:t>
      </w:r>
      <w:r>
        <w:rPr>
          <w:rFonts w:ascii="仿宋_GB2312" w:eastAsia="仿宋_GB2312" w:hAnsi="宋体" w:cs="Arial" w:hint="eastAsia"/>
          <w:kern w:val="0"/>
          <w:sz w:val="30"/>
          <w:szCs w:val="30"/>
        </w:rPr>
        <w:t>12758-2004城市轨道交通信号系统通用技术条件。</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3.</w:t>
      </w:r>
      <w:r>
        <w:rPr>
          <w:rFonts w:ascii="仿宋_GB2312" w:eastAsia="仿宋_GB2312" w:hAnsi="宋体" w:cs="Arial" w:hint="eastAsia"/>
          <w:kern w:val="0"/>
          <w:sz w:val="30"/>
          <w:szCs w:val="30"/>
        </w:rPr>
        <w:t>GB</w:t>
      </w:r>
      <w:r>
        <w:rPr>
          <w:rFonts w:ascii="仿宋_GB2312" w:eastAsia="仿宋_GB2312" w:hAnsi="宋体" w:cs="Arial"/>
          <w:kern w:val="0"/>
          <w:sz w:val="30"/>
          <w:szCs w:val="30"/>
        </w:rPr>
        <w:t>/T</w:t>
      </w:r>
      <w:r>
        <w:rPr>
          <w:rFonts w:ascii="仿宋_GB2312" w:eastAsia="仿宋_GB2312" w:hAnsi="宋体" w:cs="Arial" w:hint="eastAsia"/>
          <w:kern w:val="0"/>
          <w:sz w:val="30"/>
          <w:szCs w:val="30"/>
        </w:rPr>
        <w:t>24339.1-2009轨道交通通信、信号和处理系统：封闭式传输系统中的安全相关通信。</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4.</w:t>
      </w:r>
      <w:r>
        <w:rPr>
          <w:rFonts w:ascii="仿宋_GB2312" w:eastAsia="仿宋_GB2312" w:hAnsi="宋体" w:cs="Arial" w:hint="eastAsia"/>
          <w:kern w:val="0"/>
          <w:sz w:val="30"/>
          <w:szCs w:val="30"/>
        </w:rPr>
        <w:t>GB</w:t>
      </w:r>
      <w:r>
        <w:rPr>
          <w:rFonts w:ascii="仿宋_GB2312" w:eastAsia="仿宋_GB2312" w:hAnsi="宋体" w:cs="Arial"/>
          <w:kern w:val="0"/>
          <w:sz w:val="30"/>
          <w:szCs w:val="30"/>
        </w:rPr>
        <w:t>/T</w:t>
      </w:r>
      <w:r>
        <w:rPr>
          <w:rFonts w:ascii="仿宋_GB2312" w:eastAsia="仿宋_GB2312" w:hAnsi="宋体" w:cs="Arial" w:hint="eastAsia"/>
          <w:kern w:val="0"/>
          <w:sz w:val="30"/>
          <w:szCs w:val="30"/>
        </w:rPr>
        <w:t>24339.2-2009轨道交通通信、信号和处理系统：开放式传输系统中的安全相关通信</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5.</w:t>
      </w:r>
      <w:r>
        <w:rPr>
          <w:rFonts w:ascii="仿宋_GB2312" w:eastAsia="仿宋_GB2312" w:hAnsi="宋体" w:cs="Arial" w:hint="eastAsia"/>
          <w:kern w:val="0"/>
          <w:sz w:val="30"/>
          <w:szCs w:val="30"/>
        </w:rPr>
        <w:t>GB</w:t>
      </w:r>
      <w:r>
        <w:rPr>
          <w:rFonts w:ascii="仿宋_GB2312" w:eastAsia="仿宋_GB2312" w:hAnsi="宋体" w:cs="Arial"/>
          <w:kern w:val="0"/>
          <w:sz w:val="30"/>
          <w:szCs w:val="30"/>
        </w:rPr>
        <w:t>/T</w:t>
      </w:r>
      <w:r>
        <w:rPr>
          <w:rFonts w:ascii="仿宋_GB2312" w:eastAsia="仿宋_GB2312" w:hAnsi="宋体" w:cs="Arial" w:hint="eastAsia"/>
          <w:kern w:val="0"/>
          <w:sz w:val="30"/>
          <w:szCs w:val="30"/>
        </w:rPr>
        <w:t>24318.5-2009轨道交通电磁兼容性第4部分：信号和通信设备的发射与抗扰度。</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6</w:t>
      </w:r>
      <w:r>
        <w:rPr>
          <w:rFonts w:ascii="仿宋_GB2312" w:eastAsia="仿宋_GB2312" w:hAnsi="宋体" w:cs="Arial" w:hint="eastAsia"/>
          <w:kern w:val="0"/>
          <w:sz w:val="30"/>
          <w:szCs w:val="30"/>
        </w:rPr>
        <w:t>.《铁路信号维护规则-技术标准II》。</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7</w:t>
      </w:r>
      <w:r>
        <w:rPr>
          <w:rFonts w:ascii="仿宋_GB2312" w:eastAsia="仿宋_GB2312" w:hAnsi="宋体" w:cs="Arial" w:hint="eastAsia"/>
          <w:kern w:val="0"/>
          <w:sz w:val="30"/>
          <w:szCs w:val="30"/>
        </w:rPr>
        <w:t>.</w:t>
      </w:r>
      <w:r>
        <w:rPr>
          <w:rFonts w:ascii="仿宋_GB2312" w:eastAsia="仿宋_GB2312" w:hAnsi="宋体" w:cs="Arial"/>
          <w:kern w:val="0"/>
          <w:sz w:val="30"/>
          <w:szCs w:val="30"/>
        </w:rPr>
        <w:t>TB-10206-99</w:t>
      </w:r>
      <w:r>
        <w:rPr>
          <w:rFonts w:ascii="仿宋_GB2312" w:eastAsia="仿宋_GB2312" w:hAnsi="宋体" w:cs="Arial" w:hint="eastAsia"/>
          <w:kern w:val="0"/>
          <w:sz w:val="30"/>
          <w:szCs w:val="30"/>
        </w:rPr>
        <w:t xml:space="preserve"> 《铁路信号施工技术安全规则》。</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8.TB</w:t>
      </w:r>
      <w:r>
        <w:rPr>
          <w:rFonts w:ascii="仿宋_GB2312" w:eastAsia="仿宋_GB2312" w:hAnsi="宋体" w:cs="Arial"/>
          <w:kern w:val="0"/>
          <w:sz w:val="30"/>
          <w:szCs w:val="30"/>
        </w:rPr>
        <w:t> </w:t>
      </w:r>
      <w:r>
        <w:rPr>
          <w:rFonts w:ascii="仿宋_GB2312" w:eastAsia="仿宋_GB2312" w:hAnsi="宋体" w:cs="Arial"/>
          <w:kern w:val="0"/>
          <w:sz w:val="30"/>
          <w:szCs w:val="30"/>
        </w:rPr>
        <w:t>10007--2006</w:t>
      </w:r>
      <w:r>
        <w:rPr>
          <w:rFonts w:ascii="仿宋_GB2312" w:eastAsia="仿宋_GB2312" w:hAnsi="宋体" w:cs="Arial"/>
          <w:kern w:val="0"/>
          <w:sz w:val="30"/>
          <w:szCs w:val="30"/>
        </w:rPr>
        <w:t> </w:t>
      </w:r>
      <w:r>
        <w:rPr>
          <w:rFonts w:ascii="仿宋_GB2312" w:eastAsia="仿宋_GB2312" w:hAnsi="宋体" w:cs="Arial"/>
          <w:kern w:val="0"/>
          <w:sz w:val="30"/>
          <w:szCs w:val="30"/>
        </w:rPr>
        <w:t>铁路信号设计规范</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9.TB/T</w:t>
      </w:r>
      <w:r>
        <w:rPr>
          <w:rFonts w:ascii="仿宋_GB2312" w:eastAsia="仿宋_GB2312" w:hAnsi="宋体" w:cs="Arial"/>
          <w:kern w:val="0"/>
          <w:sz w:val="30"/>
          <w:szCs w:val="30"/>
        </w:rPr>
        <w:t> </w:t>
      </w:r>
      <w:r>
        <w:rPr>
          <w:rFonts w:ascii="仿宋_GB2312" w:eastAsia="仿宋_GB2312" w:hAnsi="宋体" w:cs="Arial"/>
          <w:kern w:val="0"/>
          <w:sz w:val="30"/>
          <w:szCs w:val="30"/>
        </w:rPr>
        <w:t>2852-1997</w:t>
      </w:r>
      <w:r>
        <w:rPr>
          <w:rFonts w:ascii="仿宋_GB2312" w:eastAsia="仿宋_GB2312" w:hAnsi="宋体" w:cs="Arial"/>
          <w:kern w:val="0"/>
          <w:sz w:val="30"/>
          <w:szCs w:val="30"/>
        </w:rPr>
        <w:t> </w:t>
      </w:r>
      <w:r>
        <w:rPr>
          <w:rFonts w:ascii="仿宋_GB2312" w:eastAsia="仿宋_GB2312" w:hAnsi="宋体" w:cs="Arial"/>
          <w:kern w:val="0"/>
          <w:sz w:val="30"/>
          <w:szCs w:val="30"/>
        </w:rPr>
        <w:t>轨道电路通用技术条件</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10.TB/T</w:t>
      </w:r>
      <w:r>
        <w:rPr>
          <w:rFonts w:ascii="仿宋_GB2312" w:eastAsia="仿宋_GB2312" w:hAnsi="宋体" w:cs="Arial"/>
          <w:kern w:val="0"/>
          <w:sz w:val="30"/>
          <w:szCs w:val="30"/>
        </w:rPr>
        <w:t> </w:t>
      </w:r>
      <w:r>
        <w:rPr>
          <w:rFonts w:ascii="仿宋_GB2312" w:eastAsia="仿宋_GB2312" w:hAnsi="宋体" w:cs="Arial"/>
          <w:kern w:val="0"/>
          <w:sz w:val="30"/>
          <w:szCs w:val="30"/>
        </w:rPr>
        <w:t>3073-2003</w:t>
      </w:r>
      <w:r>
        <w:rPr>
          <w:rFonts w:ascii="仿宋_GB2312" w:eastAsia="仿宋_GB2312" w:hAnsi="宋体" w:cs="Arial"/>
          <w:kern w:val="0"/>
          <w:sz w:val="30"/>
          <w:szCs w:val="30"/>
        </w:rPr>
        <w:t> </w:t>
      </w:r>
      <w:r>
        <w:rPr>
          <w:rFonts w:ascii="仿宋_GB2312" w:eastAsia="仿宋_GB2312" w:hAnsi="宋体" w:cs="Arial"/>
          <w:kern w:val="0"/>
          <w:sz w:val="30"/>
          <w:szCs w:val="30"/>
        </w:rPr>
        <w:t>铁道信号电气设备电磁兼容性试验及其限值</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11.TB/T</w:t>
      </w:r>
      <w:r>
        <w:rPr>
          <w:rFonts w:ascii="仿宋_GB2312" w:eastAsia="仿宋_GB2312" w:hAnsi="宋体" w:cs="Arial"/>
          <w:kern w:val="0"/>
          <w:sz w:val="30"/>
          <w:szCs w:val="30"/>
        </w:rPr>
        <w:t> </w:t>
      </w:r>
      <w:r>
        <w:rPr>
          <w:rFonts w:ascii="仿宋_GB2312" w:eastAsia="仿宋_GB2312" w:hAnsi="宋体" w:cs="Arial"/>
          <w:kern w:val="0"/>
          <w:sz w:val="30"/>
          <w:szCs w:val="30"/>
        </w:rPr>
        <w:t>3074-2003</w:t>
      </w:r>
      <w:r>
        <w:rPr>
          <w:rFonts w:ascii="仿宋_GB2312" w:eastAsia="仿宋_GB2312" w:hAnsi="宋体" w:cs="Arial"/>
          <w:kern w:val="0"/>
          <w:sz w:val="30"/>
          <w:szCs w:val="30"/>
        </w:rPr>
        <w:t> </w:t>
      </w:r>
      <w:r>
        <w:rPr>
          <w:rFonts w:ascii="仿宋_GB2312" w:eastAsia="仿宋_GB2312" w:hAnsi="宋体" w:cs="Arial"/>
          <w:kern w:val="0"/>
          <w:sz w:val="30"/>
          <w:szCs w:val="30"/>
        </w:rPr>
        <w:t>铁道信号设备雷电电磁脉冲防护技术条件</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宋体" w:hAnsi="宋体" w:cs="宋体"/>
          <w:kern w:val="0"/>
          <w:sz w:val="24"/>
          <w:szCs w:val="24"/>
        </w:rPr>
      </w:pPr>
      <w:r>
        <w:rPr>
          <w:rFonts w:ascii="仿宋_GB2312" w:eastAsia="仿宋_GB2312" w:hAnsi="宋体" w:cs="Arial"/>
          <w:kern w:val="0"/>
          <w:sz w:val="30"/>
          <w:szCs w:val="30"/>
        </w:rPr>
        <w:t>12</w:t>
      </w:r>
      <w:r>
        <w:rPr>
          <w:rFonts w:ascii="仿宋_GB2312" w:eastAsia="仿宋_GB2312" w:hAnsi="宋体" w:cs="Arial" w:hint="eastAsia"/>
          <w:kern w:val="0"/>
          <w:sz w:val="30"/>
          <w:szCs w:val="30"/>
        </w:rPr>
        <w:t>.LD/T81.1-2006 职业</w:t>
      </w:r>
      <w:r>
        <w:rPr>
          <w:rFonts w:ascii="仿宋_GB2312" w:eastAsia="仿宋_GB2312" w:hAnsi="宋体" w:cs="Arial"/>
          <w:kern w:val="0"/>
          <w:sz w:val="30"/>
          <w:szCs w:val="30"/>
        </w:rPr>
        <w:t>技能实训和鉴定设备技术</w:t>
      </w:r>
      <w:r>
        <w:rPr>
          <w:rFonts w:ascii="仿宋_GB2312" w:eastAsia="仿宋_GB2312" w:hAnsi="宋体" w:cs="Arial" w:hint="eastAsia"/>
          <w:kern w:val="0"/>
          <w:sz w:val="30"/>
          <w:szCs w:val="30"/>
        </w:rPr>
        <w:t>规范。</w:t>
      </w:r>
    </w:p>
    <w:p w:rsidR="001174B7" w:rsidRDefault="008329B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1174B7" w:rsidRDefault="008329B8">
      <w:pPr>
        <w:snapToGrid w:val="0"/>
        <w:spacing w:line="560" w:lineRule="exact"/>
        <w:ind w:firstLineChars="200" w:firstLine="600"/>
        <w:jc w:val="left"/>
        <w:outlineLvl w:val="1"/>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（一）竞赛技术平台</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1.竞赛设备采用轨道交通控制智能实训平台。</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2.竞赛工位标明工位号，配备竞赛设备、软件、测量仪器和工具。</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3.每个工位配备AC220V50Hz交流电源插座2个和AC380V50Hz交流电源插座1个，供电负荷不小于1kw，具有电源保护装置和安全保护措施。</w:t>
      </w:r>
    </w:p>
    <w:p w:rsidR="001174B7" w:rsidRDefault="008329B8">
      <w:pPr>
        <w:snapToGrid w:val="0"/>
        <w:spacing w:line="560" w:lineRule="exact"/>
        <w:ind w:firstLineChars="200" w:firstLine="600"/>
        <w:jc w:val="left"/>
        <w:outlineLvl w:val="1"/>
        <w:rPr>
          <w:rFonts w:ascii="仿宋_GB2312" w:eastAsia="仿宋_GB2312" w:hAnsi="宋体" w:cs="Arial"/>
          <w:kern w:val="0"/>
          <w:sz w:val="30"/>
          <w:szCs w:val="30"/>
        </w:rPr>
      </w:pPr>
      <w:r>
        <w:rPr>
          <w:rFonts w:ascii="仿宋_GB2312" w:eastAsia="仿宋_GB2312" w:hAnsi="宋体" w:cs="Arial" w:hint="eastAsia"/>
          <w:kern w:val="0"/>
          <w:sz w:val="30"/>
          <w:szCs w:val="30"/>
        </w:rPr>
        <w:t>（二）竞赛器材介绍</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轨道交通控制智能实训平台是集轨道交通控制系统组合内部配线安装调试、系统故障检修、专业理论考试为一体的轨道交通控制类综合智能实训系统。是以主流的轨道交通控制技术为基础，在实验室环境下搭建的轨道交通控制智能实训系统，并整合了多项轨道交通控制专业实验实训内容，利用自主研发的智能实</w:t>
      </w:r>
      <w:proofErr w:type="gramStart"/>
      <w:r>
        <w:rPr>
          <w:rFonts w:ascii="仿宋_GB2312" w:eastAsia="仿宋_GB2312" w:hAnsi="宋体" w:cs="Arial" w:hint="eastAsia"/>
          <w:kern w:val="0"/>
          <w:sz w:val="30"/>
          <w:szCs w:val="30"/>
        </w:rPr>
        <w:t>训考核</w:t>
      </w:r>
      <w:proofErr w:type="gramEnd"/>
      <w:r>
        <w:rPr>
          <w:rFonts w:ascii="仿宋_GB2312" w:eastAsia="仿宋_GB2312" w:hAnsi="宋体" w:cs="Arial" w:hint="eastAsia"/>
          <w:kern w:val="0"/>
          <w:sz w:val="30"/>
          <w:szCs w:val="30"/>
        </w:rPr>
        <w:t>软件，可以进行实训考核、理论考试，电脑自动评价。</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设备配套《轨道交通控制系统实训指导书》、《轨道交通控制智能实训系统硬件使用说明书》、《智能实训考核系统软件使用说明书》等随机手册。每台设备除上述标准配置外，还需配置如下工具及耗材，供学生使用，工具及耗材如下表所示，学校按照需求另行购置。</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3600"/>
        <w:gridCol w:w="2369"/>
      </w:tblGrid>
      <w:tr w:rsidR="001174B7">
        <w:trPr>
          <w:trHeight w:val="510"/>
          <w:tblHeader/>
          <w:jc w:val="center"/>
        </w:trPr>
        <w:tc>
          <w:tcPr>
            <w:tcW w:w="2268" w:type="dxa"/>
            <w:vAlign w:val="center"/>
          </w:tcPr>
          <w:p w:rsidR="001174B7" w:rsidRDefault="008329B8">
            <w:pPr>
              <w:snapToGrid w:val="0"/>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名称</w:t>
            </w:r>
          </w:p>
        </w:tc>
        <w:tc>
          <w:tcPr>
            <w:tcW w:w="3600" w:type="dxa"/>
            <w:vAlign w:val="center"/>
          </w:tcPr>
          <w:p w:rsidR="001174B7" w:rsidRDefault="008329B8">
            <w:pPr>
              <w:snapToGrid w:val="0"/>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用途</w:t>
            </w:r>
          </w:p>
        </w:tc>
        <w:tc>
          <w:tcPr>
            <w:tcW w:w="2369" w:type="dxa"/>
            <w:vAlign w:val="center"/>
          </w:tcPr>
          <w:p w:rsidR="001174B7" w:rsidRDefault="008329B8">
            <w:pPr>
              <w:snapToGrid w:val="0"/>
              <w:jc w:val="center"/>
              <w:rPr>
                <w:rFonts w:ascii="仿宋_GB2312" w:eastAsia="仿宋_GB2312" w:hAnsi="宋体" w:cs="Arial"/>
                <w:b/>
                <w:kern w:val="0"/>
                <w:sz w:val="24"/>
                <w:szCs w:val="24"/>
              </w:rPr>
            </w:pPr>
            <w:r>
              <w:rPr>
                <w:rFonts w:ascii="仿宋_GB2312" w:eastAsia="仿宋_GB2312" w:hAnsi="宋体" w:cs="Arial" w:hint="eastAsia"/>
                <w:b/>
                <w:kern w:val="0"/>
                <w:sz w:val="24"/>
                <w:szCs w:val="24"/>
              </w:rPr>
              <w:t>规格</w:t>
            </w:r>
          </w:p>
        </w:tc>
      </w:tr>
      <w:tr w:rsidR="001174B7">
        <w:trPr>
          <w:trHeight w:val="510"/>
          <w:jc w:val="center"/>
        </w:trPr>
        <w:tc>
          <w:tcPr>
            <w:tcW w:w="2268"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多股铜芯导线</w:t>
            </w:r>
          </w:p>
        </w:tc>
        <w:tc>
          <w:tcPr>
            <w:tcW w:w="3600"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学生训练接线</w:t>
            </w:r>
          </w:p>
        </w:tc>
        <w:tc>
          <w:tcPr>
            <w:tcW w:w="2369"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0.4mm</w:t>
            </w:r>
          </w:p>
        </w:tc>
      </w:tr>
      <w:tr w:rsidR="001174B7">
        <w:trPr>
          <w:trHeight w:val="510"/>
          <w:jc w:val="center"/>
        </w:trPr>
        <w:tc>
          <w:tcPr>
            <w:tcW w:w="2268"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焊锡丝</w:t>
            </w:r>
          </w:p>
        </w:tc>
        <w:tc>
          <w:tcPr>
            <w:tcW w:w="3600"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焊接</w:t>
            </w:r>
          </w:p>
        </w:tc>
        <w:tc>
          <w:tcPr>
            <w:tcW w:w="2369"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通用</w:t>
            </w:r>
          </w:p>
        </w:tc>
      </w:tr>
      <w:tr w:rsidR="001174B7">
        <w:trPr>
          <w:trHeight w:val="510"/>
          <w:jc w:val="center"/>
        </w:trPr>
        <w:tc>
          <w:tcPr>
            <w:tcW w:w="2268"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助焊剂</w:t>
            </w:r>
          </w:p>
        </w:tc>
        <w:tc>
          <w:tcPr>
            <w:tcW w:w="3600"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焊接</w:t>
            </w:r>
          </w:p>
        </w:tc>
        <w:tc>
          <w:tcPr>
            <w:tcW w:w="2369"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通用</w:t>
            </w:r>
          </w:p>
        </w:tc>
      </w:tr>
      <w:tr w:rsidR="001174B7">
        <w:trPr>
          <w:trHeight w:val="510"/>
          <w:jc w:val="center"/>
        </w:trPr>
        <w:tc>
          <w:tcPr>
            <w:tcW w:w="2268"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套管</w:t>
            </w:r>
          </w:p>
        </w:tc>
        <w:tc>
          <w:tcPr>
            <w:tcW w:w="3600"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焊接</w:t>
            </w:r>
          </w:p>
        </w:tc>
        <w:tc>
          <w:tcPr>
            <w:tcW w:w="2369"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施工用途</w:t>
            </w:r>
          </w:p>
        </w:tc>
      </w:tr>
      <w:tr w:rsidR="001174B7">
        <w:trPr>
          <w:trHeight w:val="554"/>
          <w:jc w:val="center"/>
        </w:trPr>
        <w:tc>
          <w:tcPr>
            <w:tcW w:w="2268"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内六角扳手</w:t>
            </w:r>
          </w:p>
        </w:tc>
        <w:tc>
          <w:tcPr>
            <w:tcW w:w="3600"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拆卸、组装组合单元</w:t>
            </w:r>
          </w:p>
        </w:tc>
        <w:tc>
          <w:tcPr>
            <w:tcW w:w="2369"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对应M5平圆头螺丝</w:t>
            </w:r>
          </w:p>
        </w:tc>
      </w:tr>
      <w:tr w:rsidR="001174B7">
        <w:trPr>
          <w:trHeight w:val="510"/>
          <w:jc w:val="center"/>
        </w:trPr>
        <w:tc>
          <w:tcPr>
            <w:tcW w:w="2268"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lastRenderedPageBreak/>
              <w:t>尖嘴钳</w:t>
            </w:r>
          </w:p>
        </w:tc>
        <w:tc>
          <w:tcPr>
            <w:tcW w:w="3600"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拆卸、组装组合单元</w:t>
            </w:r>
          </w:p>
        </w:tc>
        <w:tc>
          <w:tcPr>
            <w:tcW w:w="2369"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通用</w:t>
            </w:r>
          </w:p>
        </w:tc>
      </w:tr>
      <w:tr w:rsidR="001174B7">
        <w:trPr>
          <w:trHeight w:val="510"/>
          <w:jc w:val="center"/>
        </w:trPr>
        <w:tc>
          <w:tcPr>
            <w:tcW w:w="2268"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剥线钳</w:t>
            </w:r>
          </w:p>
        </w:tc>
        <w:tc>
          <w:tcPr>
            <w:tcW w:w="3600"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布线</w:t>
            </w:r>
          </w:p>
        </w:tc>
        <w:tc>
          <w:tcPr>
            <w:tcW w:w="2369"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通用</w:t>
            </w:r>
          </w:p>
        </w:tc>
      </w:tr>
      <w:tr w:rsidR="001174B7">
        <w:trPr>
          <w:trHeight w:val="510"/>
          <w:jc w:val="center"/>
        </w:trPr>
        <w:tc>
          <w:tcPr>
            <w:tcW w:w="2268"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电铬铁</w:t>
            </w:r>
          </w:p>
        </w:tc>
        <w:tc>
          <w:tcPr>
            <w:tcW w:w="3600"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焊接用</w:t>
            </w:r>
          </w:p>
        </w:tc>
        <w:tc>
          <w:tcPr>
            <w:tcW w:w="2369" w:type="dxa"/>
            <w:vAlign w:val="center"/>
          </w:tcPr>
          <w:p w:rsidR="001174B7" w:rsidRDefault="008329B8">
            <w:pPr>
              <w:snapToGrid w:val="0"/>
              <w:jc w:val="center"/>
              <w:rPr>
                <w:rFonts w:ascii="仿宋_GB2312" w:eastAsia="仿宋_GB2312" w:hAnsi="宋体" w:cs="Arial"/>
                <w:kern w:val="0"/>
                <w:sz w:val="24"/>
                <w:szCs w:val="24"/>
              </w:rPr>
            </w:pPr>
            <w:r>
              <w:rPr>
                <w:rFonts w:ascii="仿宋_GB2312" w:eastAsia="仿宋_GB2312" w:hAnsi="宋体" w:cs="Arial" w:hint="eastAsia"/>
                <w:kern w:val="0"/>
                <w:sz w:val="24"/>
                <w:szCs w:val="24"/>
              </w:rPr>
              <w:t>70W</w:t>
            </w:r>
          </w:p>
        </w:tc>
      </w:tr>
    </w:tbl>
    <w:p w:rsidR="001174B7" w:rsidRDefault="008329B8">
      <w:pPr>
        <w:snapToGrid w:val="0"/>
        <w:spacing w:line="560" w:lineRule="exact"/>
        <w:ind w:firstLineChars="200" w:firstLine="602"/>
        <w:jc w:val="left"/>
        <w:outlineLvl w:val="1"/>
        <w:rPr>
          <w:rFonts w:ascii="仿宋_GB2312" w:eastAsia="仿宋_GB2312" w:hAnsi="宋体" w:cs="Arial"/>
          <w:b/>
          <w:kern w:val="0"/>
          <w:sz w:val="30"/>
          <w:szCs w:val="30"/>
        </w:rPr>
      </w:pPr>
      <w:r>
        <w:rPr>
          <w:rFonts w:ascii="仿宋_GB2312" w:eastAsia="仿宋_GB2312" w:hAnsi="宋体" w:cs="Arial" w:hint="eastAsia"/>
          <w:b/>
          <w:kern w:val="0"/>
          <w:sz w:val="30"/>
          <w:szCs w:val="30"/>
        </w:rPr>
        <w:t>（三）竞赛场地和环境标准</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赛场布置80个竞赛工位，每个竞赛工位面积约15m</w:t>
      </w:r>
      <w:r>
        <w:rPr>
          <w:rFonts w:ascii="仿宋_GB2312" w:eastAsia="仿宋_GB2312" w:hAnsi="宋体" w:cs="Arial" w:hint="eastAsia"/>
          <w:kern w:val="0"/>
          <w:sz w:val="30"/>
          <w:szCs w:val="30"/>
          <w:vertAlign w:val="superscript"/>
        </w:rPr>
        <w:t>2</w:t>
      </w:r>
      <w:r>
        <w:rPr>
          <w:rFonts w:ascii="仿宋_GB2312" w:eastAsia="仿宋_GB2312" w:hAnsi="宋体" w:cs="Arial" w:hint="eastAsia"/>
          <w:kern w:val="0"/>
          <w:sz w:val="30"/>
          <w:szCs w:val="30"/>
        </w:rPr>
        <w:t>。竞赛场地平整、通风良好，根据需要开放冷气，场地面积满足比赛要求，场地净高不低于3m。赛场设置裁判员休息室1间、备件储藏室1间。</w:t>
      </w:r>
    </w:p>
    <w:p w:rsidR="001174B7" w:rsidRDefault="008329B8">
      <w:pPr>
        <w:snapToGrid w:val="0"/>
        <w:spacing w:line="560" w:lineRule="exact"/>
        <w:ind w:firstLineChars="200" w:firstLine="602"/>
        <w:jc w:val="left"/>
        <w:outlineLvl w:val="1"/>
        <w:rPr>
          <w:rFonts w:ascii="仿宋_GB2312" w:eastAsia="仿宋_GB2312" w:hAnsi="宋体" w:cs="Arial"/>
          <w:b/>
          <w:kern w:val="0"/>
          <w:sz w:val="30"/>
          <w:szCs w:val="30"/>
        </w:rPr>
      </w:pPr>
      <w:r>
        <w:rPr>
          <w:rFonts w:ascii="仿宋_GB2312" w:eastAsia="仿宋_GB2312" w:hAnsi="宋体" w:cs="Arial" w:hint="eastAsia"/>
          <w:b/>
          <w:kern w:val="0"/>
          <w:sz w:val="30"/>
          <w:szCs w:val="30"/>
        </w:rPr>
        <w:t>（四）赛场开放区</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赛场设有开放区，在竞赛不被影响的前提下赛场全面开放。开放区设在赛场的安全通道，观摩和学习人员沿指定路线、在指定区域观摩。同时在赛场外布置直播间，</w:t>
      </w:r>
      <w:proofErr w:type="gramStart"/>
      <w:r>
        <w:rPr>
          <w:rFonts w:ascii="仿宋_GB2312" w:eastAsia="仿宋_GB2312" w:hAnsi="宋体" w:cs="Arial" w:hint="eastAsia"/>
          <w:kern w:val="0"/>
          <w:sz w:val="30"/>
          <w:szCs w:val="30"/>
        </w:rPr>
        <w:t>供指导</w:t>
      </w:r>
      <w:proofErr w:type="gramEnd"/>
      <w:r>
        <w:rPr>
          <w:rFonts w:ascii="仿宋_GB2312" w:eastAsia="仿宋_GB2312" w:hAnsi="宋体" w:cs="Arial" w:hint="eastAsia"/>
          <w:kern w:val="0"/>
          <w:sz w:val="30"/>
          <w:szCs w:val="30"/>
        </w:rPr>
        <w:t>教师、观摩人员观看视频监控、</w:t>
      </w:r>
      <w:proofErr w:type="gramStart"/>
      <w:r>
        <w:rPr>
          <w:rFonts w:ascii="仿宋_GB2312" w:eastAsia="仿宋_GB2312" w:hAnsi="宋体" w:cs="Arial" w:hint="eastAsia"/>
          <w:kern w:val="0"/>
          <w:sz w:val="30"/>
          <w:szCs w:val="30"/>
        </w:rPr>
        <w:t>赛况进程</w:t>
      </w:r>
      <w:proofErr w:type="gramEnd"/>
      <w:r>
        <w:rPr>
          <w:rFonts w:ascii="仿宋_GB2312" w:eastAsia="仿宋_GB2312" w:hAnsi="宋体" w:cs="Arial" w:hint="eastAsia"/>
          <w:kern w:val="0"/>
          <w:sz w:val="30"/>
          <w:szCs w:val="30"/>
        </w:rPr>
        <w:t>直播。最大程度地公开比赛过程。</w:t>
      </w:r>
    </w:p>
    <w:p w:rsidR="001174B7" w:rsidRDefault="008329B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1174B7" w:rsidRDefault="008329B8">
      <w:pPr>
        <w:snapToGrid w:val="0"/>
        <w:spacing w:line="560" w:lineRule="exact"/>
        <w:ind w:firstLineChars="200" w:firstLine="600"/>
        <w:jc w:val="left"/>
        <w:outlineLvl w:val="1"/>
        <w:rPr>
          <w:rFonts w:ascii="仿宋_GB2312" w:eastAsia="仿宋_GB2312" w:hAnsi="宋体" w:cs="Arial"/>
          <w:kern w:val="0"/>
          <w:sz w:val="30"/>
          <w:szCs w:val="30"/>
        </w:rPr>
      </w:pPr>
      <w:r>
        <w:rPr>
          <w:rFonts w:ascii="仿宋_GB2312" w:eastAsia="仿宋_GB2312" w:hAnsi="宋体" w:cs="Arial" w:hint="eastAsia"/>
          <w:kern w:val="0"/>
          <w:sz w:val="30"/>
          <w:szCs w:val="30"/>
        </w:rPr>
        <w:t>（一）赛场安全保障</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1.大赛进行期间，如遇有突发事件发生时，赛项执委会有权决定停止或部分停止赛事的进行。赛事的恢复须</w:t>
      </w:r>
      <w:proofErr w:type="gramStart"/>
      <w:r>
        <w:rPr>
          <w:rFonts w:ascii="仿宋_GB2312" w:eastAsia="仿宋_GB2312" w:hAnsi="宋体" w:cs="Arial" w:hint="eastAsia"/>
          <w:kern w:val="0"/>
          <w:sz w:val="30"/>
          <w:szCs w:val="30"/>
        </w:rPr>
        <w:t>报大赛</w:t>
      </w:r>
      <w:proofErr w:type="gramEnd"/>
      <w:r>
        <w:rPr>
          <w:rFonts w:ascii="仿宋_GB2312" w:eastAsia="仿宋_GB2312" w:hAnsi="宋体" w:cs="Arial" w:hint="eastAsia"/>
          <w:kern w:val="0"/>
          <w:sz w:val="30"/>
          <w:szCs w:val="30"/>
        </w:rPr>
        <w:t>组委会批准。</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2.赛事现场要制定突发事件紧急处理预案，建立健全规章制度，落实责任人。</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3.赛场统一设置安全提示标志。</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4.在赛场的醒目位置张贴安全疏散示意图，明确表明疏散路线、疏散地点。</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5.在赛场设有医务室并配备专门的医务人员。</w:t>
      </w:r>
    </w:p>
    <w:p w:rsidR="001174B7" w:rsidRDefault="008329B8">
      <w:pPr>
        <w:snapToGrid w:val="0"/>
        <w:spacing w:line="560" w:lineRule="exact"/>
        <w:ind w:firstLineChars="200" w:firstLine="600"/>
        <w:jc w:val="left"/>
        <w:outlineLvl w:val="1"/>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（二）安全操作要求</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1.参赛选手进入赛场比赛，必须穿带符合安全要求的服装，不得穿背心、短裤和拖鞋。</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2.赛场设备是依照赛项要求安放，在确保安全的基础上，满足赛项的可操作性。参赛选手不得擅自移动、调换和更换。</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3.严格遵守操作规程，不得擅自开启电源，不得带电操作，以免造成伤害和事故。</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4.更换器件时，必须先切断电源，后进行器件的拆除。</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5.在使用电烙铁时，必须对电源线、插头、手柄等部分进行安全检查，发现局部损坏或松动，必须立即进行更换。工作时电烙铁应放在电烙铁架上，并置于工作台的右前方。</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6.比赛结束，参赛选手必须首先关闭电源，清洁桌面，扫除垃圾，整理工作现场，所有移动过的仪器、设备都必须恢复原状。参赛选手与裁判办理终结手续后，方可离场。</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7.参赛选手应爱护比赛场所的仪器和设备，操作仪器和设备时，应按规定的操作程序谨慎操作。操作中若违反安全操作规定导致发生较严重的安全事故，将立即取消比赛资格。</w:t>
      </w:r>
    </w:p>
    <w:p w:rsidR="001174B7" w:rsidRDefault="008329B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以下预算仅是一个初略估算，资金预算与参赛规模、竞赛组织等密切相关。申请单位负责协调解决全部经费。</w:t>
      </w:r>
    </w:p>
    <w:p w:rsidR="001174B7" w:rsidRDefault="008329B8">
      <w:pPr>
        <w:snapToGrid w:val="0"/>
        <w:spacing w:line="560" w:lineRule="exact"/>
        <w:jc w:val="center"/>
        <w:rPr>
          <w:rFonts w:ascii="仿宋_GB2312" w:eastAsia="仿宋_GB2312" w:hAnsi="宋体" w:cs="Arial"/>
          <w:kern w:val="0"/>
          <w:sz w:val="30"/>
          <w:szCs w:val="30"/>
        </w:rPr>
      </w:pPr>
      <w:r>
        <w:rPr>
          <w:rFonts w:ascii="仿宋_GB2312" w:eastAsia="仿宋_GB2312" w:hAnsi="宋体" w:cs="Arial" w:hint="eastAsia"/>
          <w:kern w:val="0"/>
          <w:sz w:val="30"/>
          <w:szCs w:val="30"/>
        </w:rPr>
        <w:t xml:space="preserve">  赛项经费预算一览表</w:t>
      </w:r>
    </w:p>
    <w:tbl>
      <w:tblPr>
        <w:tblW w:w="6758" w:type="dxa"/>
        <w:jc w:val="center"/>
        <w:tblCellSpacing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tblPr>
      <w:tblGrid>
        <w:gridCol w:w="1050"/>
        <w:gridCol w:w="3548"/>
        <w:gridCol w:w="2160"/>
      </w:tblGrid>
      <w:tr w:rsidR="001174B7">
        <w:trPr>
          <w:trHeight w:val="454"/>
          <w:tblCellSpacing w:w="0" w:type="dxa"/>
          <w:jc w:val="center"/>
        </w:trPr>
        <w:tc>
          <w:tcPr>
            <w:tcW w:w="1050" w:type="dxa"/>
            <w:vAlign w:val="center"/>
          </w:tcPr>
          <w:p w:rsidR="001174B7" w:rsidRDefault="008329B8">
            <w:pPr>
              <w:snapToGri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序号</w:t>
            </w:r>
          </w:p>
        </w:tc>
        <w:tc>
          <w:tcPr>
            <w:tcW w:w="3548" w:type="dxa"/>
            <w:vAlign w:val="center"/>
          </w:tcPr>
          <w:p w:rsidR="001174B7" w:rsidRDefault="008329B8">
            <w:pPr>
              <w:snapToGri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预算项目</w:t>
            </w:r>
          </w:p>
        </w:tc>
        <w:tc>
          <w:tcPr>
            <w:tcW w:w="2160" w:type="dxa"/>
            <w:vAlign w:val="center"/>
          </w:tcPr>
          <w:p w:rsidR="001174B7" w:rsidRDefault="008329B8">
            <w:pPr>
              <w:snapToGrid w:val="0"/>
              <w:jc w:val="center"/>
              <w:rPr>
                <w:rFonts w:ascii="仿宋_GB2312" w:eastAsia="仿宋_GB2312" w:hAnsi="宋体" w:cs="宋体"/>
                <w:b/>
                <w:kern w:val="0"/>
                <w:sz w:val="24"/>
                <w:szCs w:val="24"/>
              </w:rPr>
            </w:pPr>
            <w:r>
              <w:rPr>
                <w:rFonts w:ascii="仿宋_GB2312" w:eastAsia="仿宋_GB2312" w:hAnsi="宋体" w:cs="宋体" w:hint="eastAsia"/>
                <w:b/>
                <w:kern w:val="0"/>
                <w:sz w:val="24"/>
                <w:szCs w:val="24"/>
              </w:rPr>
              <w:t>金额（万元）</w:t>
            </w:r>
          </w:p>
        </w:tc>
      </w:tr>
      <w:tr w:rsidR="001174B7">
        <w:trPr>
          <w:trHeight w:val="354"/>
          <w:tblCellSpacing w:w="0" w:type="dxa"/>
          <w:jc w:val="center"/>
        </w:trPr>
        <w:tc>
          <w:tcPr>
            <w:tcW w:w="1050" w:type="dxa"/>
            <w:vMerge w:val="restart"/>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3548"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专家费</w:t>
            </w:r>
          </w:p>
        </w:tc>
        <w:tc>
          <w:tcPr>
            <w:tcW w:w="2160"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r>
      <w:tr w:rsidR="001174B7">
        <w:trPr>
          <w:trHeight w:val="371"/>
          <w:tblCellSpacing w:w="0" w:type="dxa"/>
          <w:jc w:val="center"/>
        </w:trPr>
        <w:tc>
          <w:tcPr>
            <w:tcW w:w="1050" w:type="dxa"/>
            <w:vMerge/>
            <w:vAlign w:val="center"/>
          </w:tcPr>
          <w:p w:rsidR="001174B7" w:rsidRDefault="001174B7">
            <w:pPr>
              <w:snapToGrid w:val="0"/>
              <w:jc w:val="center"/>
              <w:rPr>
                <w:rFonts w:ascii="仿宋_GB2312" w:eastAsia="仿宋_GB2312" w:hAnsi="宋体" w:cs="宋体"/>
                <w:kern w:val="0"/>
                <w:sz w:val="24"/>
                <w:szCs w:val="24"/>
              </w:rPr>
            </w:pPr>
          </w:p>
        </w:tc>
        <w:tc>
          <w:tcPr>
            <w:tcW w:w="3548"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裁判费</w:t>
            </w:r>
          </w:p>
        </w:tc>
        <w:tc>
          <w:tcPr>
            <w:tcW w:w="2160"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r>
      <w:tr w:rsidR="001174B7">
        <w:trPr>
          <w:trHeight w:val="271"/>
          <w:tblCellSpacing w:w="0" w:type="dxa"/>
          <w:jc w:val="center"/>
        </w:trPr>
        <w:tc>
          <w:tcPr>
            <w:tcW w:w="1050"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3548"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大赛宣传费</w:t>
            </w:r>
          </w:p>
        </w:tc>
        <w:tc>
          <w:tcPr>
            <w:tcW w:w="2160"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r>
      <w:tr w:rsidR="001174B7">
        <w:trPr>
          <w:trHeight w:val="254"/>
          <w:tblCellSpacing w:w="0" w:type="dxa"/>
          <w:jc w:val="center"/>
        </w:trPr>
        <w:tc>
          <w:tcPr>
            <w:tcW w:w="1050"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3548"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服装费</w:t>
            </w:r>
          </w:p>
        </w:tc>
        <w:tc>
          <w:tcPr>
            <w:tcW w:w="2160"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r>
      <w:tr w:rsidR="001174B7">
        <w:trPr>
          <w:trHeight w:val="270"/>
          <w:tblCellSpacing w:w="0" w:type="dxa"/>
          <w:jc w:val="center"/>
        </w:trPr>
        <w:tc>
          <w:tcPr>
            <w:tcW w:w="1050"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3548"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比赛场地、道具准备</w:t>
            </w:r>
          </w:p>
        </w:tc>
        <w:tc>
          <w:tcPr>
            <w:tcW w:w="2160"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30</w:t>
            </w:r>
          </w:p>
        </w:tc>
      </w:tr>
      <w:tr w:rsidR="001174B7">
        <w:trPr>
          <w:trHeight w:val="71"/>
          <w:tblCellSpacing w:w="0" w:type="dxa"/>
          <w:jc w:val="center"/>
        </w:trPr>
        <w:tc>
          <w:tcPr>
            <w:tcW w:w="4598" w:type="dxa"/>
            <w:gridSpan w:val="2"/>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合计</w:t>
            </w:r>
          </w:p>
        </w:tc>
        <w:tc>
          <w:tcPr>
            <w:tcW w:w="2160" w:type="dxa"/>
            <w:vAlign w:val="center"/>
          </w:tcPr>
          <w:p w:rsidR="001174B7" w:rsidRDefault="008329B8">
            <w:pPr>
              <w:snapToGrid w:val="0"/>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50</w:t>
            </w:r>
          </w:p>
        </w:tc>
      </w:tr>
    </w:tbl>
    <w:p w:rsidR="001174B7" w:rsidRDefault="008329B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由</w:t>
      </w:r>
      <w:r>
        <w:rPr>
          <w:rFonts w:ascii="仿宋_GB2312" w:eastAsia="仿宋_GB2312" w:hAnsi="宋体" w:hint="eastAsia"/>
          <w:bCs/>
          <w:sz w:val="30"/>
          <w:szCs w:val="30"/>
        </w:rPr>
        <w:t>全国机械职业教育教学指导委员会</w:t>
      </w:r>
      <w:r>
        <w:rPr>
          <w:rFonts w:ascii="仿宋_GB2312" w:eastAsia="仿宋_GB2312" w:hAnsi="宋体" w:cs="Arial" w:hint="eastAsia"/>
          <w:kern w:val="0"/>
          <w:sz w:val="30"/>
          <w:szCs w:val="30"/>
        </w:rPr>
        <w:t>作为主要组织单位，与来自于企业、院校的专家共同组成大赛专家组，组织整个竞赛过程。</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专家组职责：负责大赛规程制定、发布；指导合作企业实施大赛设备和器材的设计、组织、生产；指导承办校完成大赛场地铺设、大赛赛场设备维护；裁判员的选拔；大赛的监督与仲裁等。</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承办校职责：由承办校负责承办大赛，与合作企业配合完成大赛场地铺设、大赛设备的安装调试、大赛后勤服务等工作。</w:t>
      </w:r>
    </w:p>
    <w:p w:rsidR="001174B7" w:rsidRDefault="008329B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技能大赛进行全程录像，在竞赛结束后3个月</w:t>
      </w:r>
      <w:r>
        <w:rPr>
          <w:rFonts w:ascii="仿宋_GB2312" w:eastAsia="仿宋_GB2312" w:hAnsi="宋体" w:cs="Arial"/>
          <w:kern w:val="0"/>
          <w:sz w:val="30"/>
          <w:szCs w:val="30"/>
        </w:rPr>
        <w:t>内完成</w:t>
      </w:r>
      <w:r>
        <w:rPr>
          <w:rFonts w:ascii="仿宋_GB2312" w:eastAsia="仿宋_GB2312" w:hAnsi="宋体" w:cs="Arial" w:hint="eastAsia"/>
          <w:kern w:val="0"/>
          <w:sz w:val="30"/>
          <w:szCs w:val="30"/>
        </w:rPr>
        <w:t>以下</w:t>
      </w:r>
      <w:r>
        <w:rPr>
          <w:rFonts w:ascii="仿宋_GB2312" w:eastAsia="仿宋_GB2312" w:hAnsi="宋体" w:cs="Arial"/>
          <w:kern w:val="0"/>
          <w:sz w:val="30"/>
          <w:szCs w:val="30"/>
        </w:rPr>
        <w:t>媒体资源</w:t>
      </w:r>
      <w:r>
        <w:rPr>
          <w:rFonts w:ascii="仿宋_GB2312" w:eastAsia="仿宋_GB2312" w:hAnsi="宋体" w:cs="Arial" w:hint="eastAsia"/>
          <w:kern w:val="0"/>
          <w:sz w:val="30"/>
          <w:szCs w:val="30"/>
        </w:rPr>
        <w:t>的</w:t>
      </w:r>
      <w:r>
        <w:rPr>
          <w:rFonts w:ascii="仿宋_GB2312" w:eastAsia="仿宋_GB2312" w:hAnsi="宋体" w:cs="Arial"/>
          <w:kern w:val="0"/>
          <w:sz w:val="30"/>
          <w:szCs w:val="30"/>
        </w:rPr>
        <w:t>后期制作，版权由技能大赛执委会和赛项执委会共享，由大赛执委会统一使用和管理。</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 轨道交通控制</w:t>
      </w:r>
      <w:r>
        <w:rPr>
          <w:rFonts w:ascii="仿宋_GB2312" w:eastAsia="仿宋_GB2312" w:hAnsi="宋体" w:cs="Arial"/>
          <w:kern w:val="0"/>
          <w:sz w:val="30"/>
          <w:szCs w:val="30"/>
        </w:rPr>
        <w:t>系统组合配线、焊接的标准化施工演示</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2</w:t>
      </w:r>
      <w:r>
        <w:rPr>
          <w:rFonts w:ascii="仿宋_GB2312" w:eastAsia="仿宋_GB2312" w:hAnsi="宋体" w:cs="Arial" w:hint="eastAsia"/>
          <w:kern w:val="0"/>
          <w:sz w:val="30"/>
          <w:szCs w:val="30"/>
        </w:rPr>
        <w:t>. 轨道交通控制</w:t>
      </w:r>
      <w:r>
        <w:rPr>
          <w:rFonts w:ascii="仿宋_GB2312" w:eastAsia="仿宋_GB2312" w:hAnsi="宋体" w:cs="Arial"/>
          <w:kern w:val="0"/>
          <w:sz w:val="30"/>
          <w:szCs w:val="30"/>
        </w:rPr>
        <w:t>系统导通、调试的技术作业规范演示</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3</w:t>
      </w:r>
      <w:r>
        <w:rPr>
          <w:rFonts w:ascii="仿宋_GB2312" w:eastAsia="仿宋_GB2312" w:hAnsi="宋体" w:cs="Arial" w:hint="eastAsia"/>
          <w:kern w:val="0"/>
          <w:sz w:val="30"/>
          <w:szCs w:val="30"/>
        </w:rPr>
        <w:t>. 轨道交通控制</w:t>
      </w:r>
      <w:r>
        <w:rPr>
          <w:rFonts w:ascii="仿宋_GB2312" w:eastAsia="仿宋_GB2312" w:hAnsi="宋体" w:cs="Arial"/>
          <w:kern w:val="0"/>
          <w:sz w:val="30"/>
          <w:szCs w:val="30"/>
        </w:rPr>
        <w:t>设备日常测试及故障查找处理流程演示</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4</w:t>
      </w:r>
      <w:r>
        <w:rPr>
          <w:rFonts w:ascii="仿宋_GB2312" w:eastAsia="仿宋_GB2312" w:hAnsi="宋体" w:cs="Arial" w:hint="eastAsia"/>
          <w:kern w:val="0"/>
          <w:sz w:val="30"/>
          <w:szCs w:val="30"/>
        </w:rPr>
        <w:t>. 轨道交通控制</w:t>
      </w:r>
      <w:r>
        <w:rPr>
          <w:rFonts w:ascii="仿宋_GB2312" w:eastAsia="仿宋_GB2312" w:hAnsi="宋体" w:cs="Arial"/>
          <w:kern w:val="0"/>
          <w:sz w:val="30"/>
          <w:szCs w:val="30"/>
        </w:rPr>
        <w:t>岗位应知应会仪表、工具操作使用方法演示</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5</w:t>
      </w:r>
      <w:r>
        <w:rPr>
          <w:rFonts w:ascii="仿宋_GB2312" w:eastAsia="仿宋_GB2312" w:hAnsi="宋体" w:cs="Arial" w:hint="eastAsia"/>
          <w:kern w:val="0"/>
          <w:sz w:val="30"/>
          <w:szCs w:val="30"/>
        </w:rPr>
        <w:t>. 轨道交通控制</w:t>
      </w:r>
      <w:r>
        <w:rPr>
          <w:rFonts w:ascii="仿宋_GB2312" w:eastAsia="仿宋_GB2312" w:hAnsi="宋体" w:cs="Arial"/>
          <w:kern w:val="0"/>
          <w:sz w:val="30"/>
          <w:szCs w:val="30"/>
        </w:rPr>
        <w:t>设备测试数据与故障分析的记录填写标准演示</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做到媒体资源符合行业标准、契合课程标准、突出技能特色、展现竞赛优势，形成满足职业教育教学要求、体现先进教学模式、反映职业教育先进水平的共享性职业教育教学资源。</w:t>
      </w:r>
    </w:p>
    <w:p w:rsidR="001174B7" w:rsidRDefault="008329B8">
      <w:pPr>
        <w:snapToGrid w:val="0"/>
        <w:spacing w:line="560" w:lineRule="exact"/>
        <w:ind w:firstLineChars="200" w:firstLine="602"/>
        <w:jc w:val="left"/>
        <w:rPr>
          <w:rFonts w:ascii="黑体" w:eastAsia="黑体" w:hAnsi="黑体" w:cs="黑体"/>
          <w:b/>
          <w:sz w:val="30"/>
          <w:szCs w:val="30"/>
        </w:rPr>
      </w:pPr>
      <w:r>
        <w:rPr>
          <w:rFonts w:ascii="黑体" w:eastAsia="黑体" w:hAnsi="黑体" w:cs="黑体" w:hint="eastAsia"/>
          <w:b/>
          <w:sz w:val="30"/>
          <w:szCs w:val="30"/>
        </w:rPr>
        <w:t>十八、筹备工作进度时间表</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lastRenderedPageBreak/>
        <w:t>依据赛项筹备工作，制定筹备工作时间进度表。</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noProof/>
          <w:kern w:val="0"/>
          <w:sz w:val="30"/>
          <w:szCs w:val="30"/>
        </w:rPr>
        <w:drawing>
          <wp:anchor distT="0" distB="0" distL="114300" distR="114300" simplePos="0" relativeHeight="251658240" behindDoc="0" locked="0" layoutInCell="1" allowOverlap="1">
            <wp:simplePos x="0" y="0"/>
            <wp:positionH relativeFrom="column">
              <wp:posOffset>276225</wp:posOffset>
            </wp:positionH>
            <wp:positionV relativeFrom="paragraph">
              <wp:posOffset>111125</wp:posOffset>
            </wp:positionV>
            <wp:extent cx="5257800" cy="3105150"/>
            <wp:effectExtent l="0" t="0" r="0" b="0"/>
            <wp:wrapNone/>
            <wp:docPr id="2" name="图片 0" descr="微信图片_20170901150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0" descr="微信图片_20170901150027.png"/>
                    <pic:cNvPicPr>
                      <a:picLocks noChangeAspect="1"/>
                    </pic:cNvPicPr>
                  </pic:nvPicPr>
                  <pic:blipFill>
                    <a:blip r:embed="rId8" cstate="print"/>
                    <a:stretch>
                      <a:fillRect/>
                    </a:stretch>
                  </pic:blipFill>
                  <pic:spPr>
                    <a:xfrm>
                      <a:off x="0" y="0"/>
                      <a:ext cx="5257800" cy="3105150"/>
                    </a:xfrm>
                    <a:prstGeom prst="rect">
                      <a:avLst/>
                    </a:prstGeom>
                  </pic:spPr>
                </pic:pic>
              </a:graphicData>
            </a:graphic>
          </wp:anchor>
        </w:drawing>
      </w:r>
    </w:p>
    <w:p w:rsidR="001174B7" w:rsidRDefault="001174B7">
      <w:pPr>
        <w:snapToGrid w:val="0"/>
        <w:spacing w:line="560" w:lineRule="exact"/>
        <w:ind w:firstLineChars="200" w:firstLine="600"/>
        <w:jc w:val="left"/>
        <w:rPr>
          <w:rFonts w:ascii="仿宋_GB2312" w:eastAsia="仿宋_GB2312" w:hAnsi="宋体" w:cs="Arial"/>
          <w:kern w:val="0"/>
          <w:sz w:val="30"/>
          <w:szCs w:val="30"/>
        </w:rPr>
      </w:pPr>
    </w:p>
    <w:p w:rsidR="001174B7" w:rsidRDefault="001174B7">
      <w:pPr>
        <w:snapToGrid w:val="0"/>
        <w:spacing w:line="560" w:lineRule="exact"/>
        <w:ind w:firstLineChars="200" w:firstLine="600"/>
        <w:jc w:val="left"/>
        <w:rPr>
          <w:rFonts w:ascii="仿宋_GB2312" w:eastAsia="仿宋_GB2312" w:hAnsi="宋体" w:cs="Arial"/>
          <w:kern w:val="0"/>
          <w:sz w:val="30"/>
          <w:szCs w:val="30"/>
        </w:rPr>
      </w:pPr>
    </w:p>
    <w:p w:rsidR="001174B7" w:rsidRDefault="001174B7">
      <w:pPr>
        <w:snapToGrid w:val="0"/>
        <w:spacing w:line="560" w:lineRule="exact"/>
        <w:ind w:firstLineChars="200" w:firstLine="600"/>
        <w:jc w:val="left"/>
        <w:rPr>
          <w:rFonts w:ascii="仿宋_GB2312" w:eastAsia="仿宋_GB2312" w:hAnsi="宋体" w:cs="Arial"/>
          <w:kern w:val="0"/>
          <w:sz w:val="30"/>
          <w:szCs w:val="30"/>
        </w:rPr>
      </w:pPr>
    </w:p>
    <w:p w:rsidR="001174B7" w:rsidRDefault="001174B7">
      <w:pPr>
        <w:snapToGrid w:val="0"/>
        <w:spacing w:line="560" w:lineRule="exact"/>
        <w:ind w:firstLineChars="200" w:firstLine="600"/>
        <w:jc w:val="left"/>
        <w:rPr>
          <w:rFonts w:ascii="仿宋_GB2312" w:eastAsia="仿宋_GB2312" w:hAnsi="宋体" w:cs="Arial"/>
          <w:kern w:val="0"/>
          <w:sz w:val="30"/>
          <w:szCs w:val="30"/>
        </w:rPr>
      </w:pPr>
    </w:p>
    <w:p w:rsidR="001174B7" w:rsidRDefault="001174B7">
      <w:pPr>
        <w:snapToGrid w:val="0"/>
        <w:spacing w:line="560" w:lineRule="exact"/>
        <w:ind w:firstLineChars="200" w:firstLine="600"/>
        <w:jc w:val="left"/>
        <w:rPr>
          <w:rFonts w:ascii="仿宋_GB2312" w:eastAsia="仿宋_GB2312" w:hAnsi="宋体" w:cs="Arial"/>
          <w:kern w:val="0"/>
          <w:sz w:val="30"/>
          <w:szCs w:val="30"/>
        </w:rPr>
      </w:pPr>
    </w:p>
    <w:p w:rsidR="001174B7" w:rsidRDefault="001174B7">
      <w:pPr>
        <w:snapToGrid w:val="0"/>
        <w:spacing w:line="560" w:lineRule="exact"/>
        <w:jc w:val="left"/>
        <w:rPr>
          <w:rFonts w:ascii="仿宋_GB2312" w:eastAsia="仿宋_GB2312" w:hAnsi="宋体" w:cs="Arial"/>
          <w:b/>
          <w:kern w:val="0"/>
          <w:sz w:val="30"/>
          <w:szCs w:val="30"/>
        </w:rPr>
      </w:pPr>
    </w:p>
    <w:p w:rsidR="001174B7" w:rsidRDefault="001174B7">
      <w:pPr>
        <w:snapToGrid w:val="0"/>
        <w:spacing w:line="560" w:lineRule="exact"/>
        <w:ind w:firstLineChars="200" w:firstLine="602"/>
        <w:jc w:val="left"/>
        <w:rPr>
          <w:rFonts w:ascii="仿宋_GB2312" w:eastAsia="仿宋_GB2312" w:hAnsi="宋体" w:cs="Arial"/>
          <w:b/>
          <w:kern w:val="0"/>
          <w:sz w:val="30"/>
          <w:szCs w:val="30"/>
        </w:rPr>
      </w:pPr>
    </w:p>
    <w:p w:rsidR="001174B7" w:rsidRDefault="001174B7">
      <w:pPr>
        <w:snapToGrid w:val="0"/>
        <w:spacing w:line="560" w:lineRule="exact"/>
        <w:ind w:firstLineChars="200" w:firstLine="602"/>
        <w:jc w:val="left"/>
        <w:rPr>
          <w:rFonts w:ascii="仿宋_GB2312" w:eastAsia="仿宋_GB2312" w:hAnsi="宋体" w:cs="Arial"/>
          <w:b/>
          <w:kern w:val="0"/>
          <w:sz w:val="30"/>
          <w:szCs w:val="30"/>
        </w:rPr>
      </w:pPr>
    </w:p>
    <w:p w:rsidR="001174B7" w:rsidRDefault="008329B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裁判人员需具备：教学理论知识、轨道交通专业知识和企业应用技术实践经验。具体人员由高校教师、轨道交通行业专家和轨道交通企业工程技术人员组成，以便从不同角度综合评价选手表现，使之更为合理。按每个工位配备1名执行裁判，另加3名流动裁判，具体要求参考下表所示。</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1"/>
        <w:gridCol w:w="2282"/>
        <w:gridCol w:w="2470"/>
        <w:gridCol w:w="1467"/>
        <w:gridCol w:w="1467"/>
        <w:gridCol w:w="581"/>
      </w:tblGrid>
      <w:tr w:rsidR="001174B7">
        <w:trPr>
          <w:trHeight w:val="677"/>
          <w:jc w:val="center"/>
        </w:trPr>
        <w:tc>
          <w:tcPr>
            <w:tcW w:w="66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序号</w:t>
            </w:r>
          </w:p>
        </w:tc>
        <w:tc>
          <w:tcPr>
            <w:tcW w:w="2282"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sz w:val="24"/>
                <w:szCs w:val="24"/>
              </w:rPr>
            </w:pPr>
            <w:r>
              <w:rPr>
                <w:rFonts w:ascii="仿宋_GB2312" w:eastAsia="仿宋_GB2312" w:hAnsi="宋体" w:cs="宋体" w:hint="eastAsia"/>
                <w:b/>
                <w:sz w:val="24"/>
                <w:szCs w:val="24"/>
              </w:rPr>
              <w:t>专业技术方向</w:t>
            </w:r>
          </w:p>
        </w:tc>
        <w:tc>
          <w:tcPr>
            <w:tcW w:w="2470"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
                <w:sz w:val="24"/>
                <w:szCs w:val="24"/>
              </w:rPr>
            </w:pPr>
            <w:r>
              <w:rPr>
                <w:rFonts w:ascii="仿宋_GB2312" w:eastAsia="仿宋_GB2312" w:hAnsi="宋体" w:cs="宋体" w:hint="eastAsia"/>
                <w:b/>
                <w:kern w:val="0"/>
                <w:sz w:val="24"/>
                <w:szCs w:val="24"/>
              </w:rPr>
              <w:t>知识能力要求</w:t>
            </w:r>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
                <w:sz w:val="24"/>
                <w:szCs w:val="24"/>
              </w:rPr>
            </w:pPr>
            <w:r>
              <w:rPr>
                <w:rFonts w:ascii="仿宋_GB2312" w:eastAsia="仿宋_GB2312" w:hAnsi="宋体" w:cs="宋体" w:hint="eastAsia"/>
                <w:b/>
                <w:sz w:val="24"/>
                <w:szCs w:val="24"/>
              </w:rPr>
              <w:t>执裁、教学、工作经历</w:t>
            </w:r>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
                <w:sz w:val="24"/>
                <w:szCs w:val="24"/>
              </w:rPr>
            </w:pPr>
            <w:r>
              <w:rPr>
                <w:rFonts w:ascii="仿宋_GB2312" w:eastAsia="仿宋_GB2312" w:hAnsi="宋体" w:cs="宋体" w:hint="eastAsia"/>
                <w:b/>
                <w:kern w:val="0"/>
                <w:sz w:val="24"/>
                <w:szCs w:val="24"/>
              </w:rPr>
              <w:t>专业技术职称（职业资格等级）</w:t>
            </w:r>
          </w:p>
        </w:tc>
        <w:tc>
          <w:tcPr>
            <w:tcW w:w="58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
                <w:sz w:val="24"/>
                <w:szCs w:val="24"/>
              </w:rPr>
            </w:pPr>
            <w:r>
              <w:rPr>
                <w:rFonts w:ascii="仿宋_GB2312" w:eastAsia="仿宋_GB2312" w:hAnsi="宋体" w:cs="宋体" w:hint="eastAsia"/>
                <w:b/>
                <w:kern w:val="0"/>
                <w:sz w:val="24"/>
                <w:szCs w:val="24"/>
              </w:rPr>
              <w:t>人数</w:t>
            </w:r>
          </w:p>
        </w:tc>
      </w:tr>
      <w:tr w:rsidR="001174B7">
        <w:trPr>
          <w:trHeight w:val="822"/>
          <w:jc w:val="center"/>
        </w:trPr>
        <w:tc>
          <w:tcPr>
            <w:tcW w:w="66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1</w:t>
            </w:r>
          </w:p>
        </w:tc>
        <w:tc>
          <w:tcPr>
            <w:tcW w:w="2282"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轨道交通控制专业技术与教学</w:t>
            </w:r>
          </w:p>
        </w:tc>
        <w:tc>
          <w:tcPr>
            <w:tcW w:w="2470"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学校专家，掌握轨道交通控制专业核心技术和专业核心技能</w:t>
            </w:r>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具备铁路信号专业技术工作经历</w:t>
            </w:r>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教授</w:t>
            </w:r>
          </w:p>
        </w:tc>
        <w:tc>
          <w:tcPr>
            <w:tcW w:w="58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5</w:t>
            </w:r>
          </w:p>
        </w:tc>
      </w:tr>
      <w:tr w:rsidR="001174B7">
        <w:trPr>
          <w:trHeight w:val="792"/>
          <w:jc w:val="center"/>
        </w:trPr>
        <w:tc>
          <w:tcPr>
            <w:tcW w:w="66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2</w:t>
            </w:r>
          </w:p>
        </w:tc>
        <w:tc>
          <w:tcPr>
            <w:tcW w:w="2282"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轨道交通控制专业技术与教学</w:t>
            </w:r>
          </w:p>
        </w:tc>
        <w:tc>
          <w:tcPr>
            <w:tcW w:w="2470"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学校专家，掌握轨道交通控制专业主干课程教学和核心专业技能</w:t>
            </w:r>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具备省级以上比赛执</w:t>
            </w:r>
            <w:proofErr w:type="gramStart"/>
            <w:r>
              <w:rPr>
                <w:rFonts w:ascii="仿宋_GB2312" w:eastAsia="仿宋_GB2312" w:hAnsi="宋体" w:cs="宋体" w:hint="eastAsia"/>
                <w:bCs/>
                <w:sz w:val="24"/>
                <w:szCs w:val="24"/>
              </w:rPr>
              <w:t>裁经历</w:t>
            </w:r>
            <w:proofErr w:type="gramEnd"/>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副教授</w:t>
            </w:r>
          </w:p>
        </w:tc>
        <w:tc>
          <w:tcPr>
            <w:tcW w:w="58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10</w:t>
            </w:r>
          </w:p>
        </w:tc>
      </w:tr>
      <w:tr w:rsidR="001174B7">
        <w:trPr>
          <w:trHeight w:val="912"/>
          <w:jc w:val="center"/>
        </w:trPr>
        <w:tc>
          <w:tcPr>
            <w:tcW w:w="66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3</w:t>
            </w:r>
          </w:p>
        </w:tc>
        <w:tc>
          <w:tcPr>
            <w:tcW w:w="2282"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轨道交通控制专业技术研究与管理</w:t>
            </w:r>
          </w:p>
        </w:tc>
        <w:tc>
          <w:tcPr>
            <w:tcW w:w="2470"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行业专家，掌握轨道交通控制专业设备的技术研究和管理方法</w:t>
            </w:r>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具备行业工作经历</w:t>
            </w:r>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高级工程师</w:t>
            </w:r>
          </w:p>
        </w:tc>
        <w:tc>
          <w:tcPr>
            <w:tcW w:w="58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5</w:t>
            </w:r>
          </w:p>
        </w:tc>
      </w:tr>
      <w:tr w:rsidR="001174B7">
        <w:trPr>
          <w:trHeight w:val="802"/>
          <w:jc w:val="center"/>
        </w:trPr>
        <w:tc>
          <w:tcPr>
            <w:tcW w:w="66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4</w:t>
            </w:r>
          </w:p>
        </w:tc>
        <w:tc>
          <w:tcPr>
            <w:tcW w:w="2282"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轨道交通控制设备施工与维护</w:t>
            </w:r>
          </w:p>
        </w:tc>
        <w:tc>
          <w:tcPr>
            <w:tcW w:w="2470"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企业工程技术人员，掌握轨道交通控制专</w:t>
            </w:r>
            <w:r>
              <w:rPr>
                <w:rFonts w:ascii="仿宋_GB2312" w:eastAsia="仿宋_GB2312" w:hAnsi="宋体" w:cs="宋体" w:hint="eastAsia"/>
                <w:bCs/>
                <w:sz w:val="24"/>
                <w:szCs w:val="24"/>
              </w:rPr>
              <w:lastRenderedPageBreak/>
              <w:t>业设备施工与维护专业技能和专业知识</w:t>
            </w:r>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lastRenderedPageBreak/>
              <w:t>具备行业比赛执</w:t>
            </w:r>
            <w:proofErr w:type="gramStart"/>
            <w:r>
              <w:rPr>
                <w:rFonts w:ascii="仿宋_GB2312" w:eastAsia="仿宋_GB2312" w:hAnsi="宋体" w:cs="宋体" w:hint="eastAsia"/>
                <w:bCs/>
                <w:sz w:val="24"/>
                <w:szCs w:val="24"/>
              </w:rPr>
              <w:t>裁经历</w:t>
            </w:r>
            <w:proofErr w:type="gramEnd"/>
          </w:p>
        </w:tc>
        <w:tc>
          <w:tcPr>
            <w:tcW w:w="1467"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高级工程师或工程师</w:t>
            </w:r>
          </w:p>
        </w:tc>
        <w:tc>
          <w:tcPr>
            <w:tcW w:w="581" w:type="dxa"/>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5</w:t>
            </w:r>
          </w:p>
        </w:tc>
      </w:tr>
      <w:tr w:rsidR="001174B7">
        <w:trPr>
          <w:trHeight w:val="802"/>
          <w:jc w:val="center"/>
        </w:trPr>
        <w:tc>
          <w:tcPr>
            <w:tcW w:w="2943" w:type="dxa"/>
            <w:gridSpan w:val="2"/>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kern w:val="0"/>
                <w:sz w:val="24"/>
                <w:szCs w:val="24"/>
              </w:rPr>
              <w:lastRenderedPageBreak/>
              <w:t>裁判总人数（人）</w:t>
            </w:r>
          </w:p>
        </w:tc>
        <w:tc>
          <w:tcPr>
            <w:tcW w:w="5985" w:type="dxa"/>
            <w:gridSpan w:val="4"/>
            <w:tcBorders>
              <w:top w:val="single" w:sz="4" w:space="0" w:color="auto"/>
              <w:left w:val="single" w:sz="4" w:space="0" w:color="auto"/>
              <w:bottom w:val="single" w:sz="4" w:space="0" w:color="auto"/>
              <w:right w:val="single" w:sz="4" w:space="0" w:color="auto"/>
            </w:tcBorders>
            <w:vAlign w:val="center"/>
          </w:tcPr>
          <w:p w:rsidR="001174B7" w:rsidRDefault="008329B8">
            <w:pPr>
              <w:adjustRightInd w:val="0"/>
              <w:snapToGrid w:val="0"/>
              <w:jc w:val="center"/>
              <w:rPr>
                <w:rFonts w:ascii="仿宋_GB2312" w:eastAsia="仿宋_GB2312" w:hAnsi="宋体" w:cs="宋体"/>
                <w:bCs/>
                <w:sz w:val="24"/>
                <w:szCs w:val="24"/>
              </w:rPr>
            </w:pPr>
            <w:r>
              <w:rPr>
                <w:rFonts w:ascii="仿宋_GB2312" w:eastAsia="仿宋_GB2312" w:hAnsi="宋体" w:cs="宋体" w:hint="eastAsia"/>
                <w:bCs/>
                <w:sz w:val="24"/>
                <w:szCs w:val="24"/>
              </w:rPr>
              <w:t>25</w:t>
            </w:r>
          </w:p>
        </w:tc>
      </w:tr>
    </w:tbl>
    <w:p w:rsidR="001174B7" w:rsidRDefault="008329B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4B5D1C" w:rsidRDefault="004B5D1C">
      <w:pPr>
        <w:snapToGrid w:val="0"/>
        <w:spacing w:line="560" w:lineRule="exact"/>
        <w:ind w:firstLineChars="200" w:firstLine="600"/>
        <w:jc w:val="left"/>
        <w:rPr>
          <w:rFonts w:ascii="仿宋_GB2312" w:eastAsia="仿宋_GB2312" w:hAnsi="宋体" w:cs="Arial"/>
          <w:sz w:val="30"/>
          <w:szCs w:val="30"/>
        </w:rPr>
      </w:pPr>
      <w:r w:rsidRPr="004B5D1C">
        <w:rPr>
          <w:rFonts w:ascii="仿宋_GB2312" w:eastAsia="仿宋_GB2312" w:hAnsi="宋体" w:cs="Arial" w:hint="eastAsia"/>
          <w:sz w:val="30"/>
          <w:szCs w:val="30"/>
        </w:rPr>
        <w:t>本赛项承诺于开赛1个月前，在大赛网络信息发布平台上（www.chinaskills-jsw.org）公开赛题或赛题库。</w:t>
      </w:r>
    </w:p>
    <w:p w:rsidR="00665356" w:rsidRDefault="008329B8">
      <w:pPr>
        <w:snapToGrid w:val="0"/>
        <w:spacing w:line="560" w:lineRule="exact"/>
        <w:ind w:firstLineChars="200" w:firstLine="600"/>
        <w:jc w:val="left"/>
        <w:rPr>
          <w:rFonts w:ascii="仿宋_GB2312" w:eastAsia="仿宋_GB2312" w:hAnsi="宋体" w:cs="Arial" w:hint="eastAsia"/>
          <w:sz w:val="30"/>
          <w:szCs w:val="30"/>
        </w:rPr>
      </w:pPr>
      <w:r>
        <w:rPr>
          <w:rFonts w:ascii="仿宋_GB2312" w:eastAsia="仿宋_GB2312" w:hAnsi="宋体" w:cs="Arial"/>
          <w:sz w:val="30"/>
          <w:szCs w:val="30"/>
        </w:rPr>
        <w:t>专职联络人：</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附件：竞赛样题</w:t>
      </w:r>
    </w:p>
    <w:p w:rsidR="001174B7" w:rsidRDefault="008329B8">
      <w:pPr>
        <w:widowControl/>
        <w:jc w:val="left"/>
      </w:pPr>
      <w:r>
        <w:br w:type="page"/>
      </w:r>
      <w:bookmarkStart w:id="0" w:name="_GoBack"/>
      <w:bookmarkEnd w:id="0"/>
    </w:p>
    <w:p w:rsidR="001174B7" w:rsidRDefault="008329B8">
      <w:pPr>
        <w:spacing w:line="360" w:lineRule="auto"/>
        <w:jc w:val="left"/>
        <w:rPr>
          <w:rFonts w:ascii="黑体" w:eastAsia="黑体" w:hAnsi="黑体"/>
          <w:sz w:val="30"/>
          <w:szCs w:val="30"/>
        </w:rPr>
      </w:pPr>
      <w:r>
        <w:rPr>
          <w:rFonts w:ascii="黑体" w:eastAsia="黑体" w:hAnsi="黑体" w:hint="eastAsia"/>
          <w:sz w:val="30"/>
          <w:szCs w:val="30"/>
        </w:rPr>
        <w:lastRenderedPageBreak/>
        <w:t>附件</w:t>
      </w:r>
    </w:p>
    <w:p w:rsidR="001174B7" w:rsidRDefault="001174B7">
      <w:pPr>
        <w:spacing w:line="360" w:lineRule="auto"/>
        <w:jc w:val="center"/>
        <w:rPr>
          <w:rFonts w:ascii="华文楷体" w:eastAsia="华文楷体" w:hAnsi="华文楷体"/>
          <w:b/>
          <w:sz w:val="36"/>
          <w:szCs w:val="36"/>
        </w:rPr>
      </w:pPr>
    </w:p>
    <w:p w:rsidR="001174B7" w:rsidRDefault="008329B8">
      <w:pPr>
        <w:spacing w:line="360" w:lineRule="auto"/>
        <w:jc w:val="center"/>
        <w:rPr>
          <w:rFonts w:ascii="华文楷体" w:eastAsia="华文楷体" w:hAnsi="华文楷体"/>
          <w:b/>
          <w:sz w:val="48"/>
          <w:szCs w:val="48"/>
        </w:rPr>
      </w:pPr>
      <w:r>
        <w:rPr>
          <w:rFonts w:ascii="华文楷体" w:eastAsia="华文楷体" w:hAnsi="华文楷体" w:hint="eastAsia"/>
          <w:b/>
          <w:sz w:val="48"/>
          <w:szCs w:val="48"/>
        </w:rPr>
        <w:t>2018年全国职业院校技能大赛</w:t>
      </w:r>
    </w:p>
    <w:p w:rsidR="001174B7" w:rsidRDefault="001174B7">
      <w:pPr>
        <w:spacing w:line="360" w:lineRule="auto"/>
        <w:jc w:val="center"/>
        <w:rPr>
          <w:rFonts w:ascii="华文楷体" w:eastAsia="华文楷体" w:hAnsi="华文楷体"/>
          <w:b/>
          <w:sz w:val="48"/>
          <w:szCs w:val="48"/>
        </w:rPr>
      </w:pPr>
    </w:p>
    <w:p w:rsidR="001174B7" w:rsidRDefault="001174B7">
      <w:pPr>
        <w:spacing w:line="360" w:lineRule="auto"/>
        <w:jc w:val="center"/>
        <w:rPr>
          <w:rFonts w:ascii="华文楷体" w:eastAsia="华文楷体" w:hAnsi="华文楷体"/>
          <w:b/>
          <w:sz w:val="48"/>
          <w:szCs w:val="48"/>
        </w:rPr>
      </w:pPr>
    </w:p>
    <w:p w:rsidR="001174B7" w:rsidRDefault="008329B8">
      <w:pPr>
        <w:spacing w:line="360" w:lineRule="auto"/>
        <w:jc w:val="center"/>
        <w:rPr>
          <w:rFonts w:ascii="华文楷体" w:eastAsia="华文楷体" w:hAnsi="华文楷体"/>
          <w:b/>
          <w:sz w:val="48"/>
          <w:szCs w:val="48"/>
        </w:rPr>
      </w:pPr>
      <w:r>
        <w:rPr>
          <w:rFonts w:ascii="华文楷体" w:eastAsia="华文楷体" w:hAnsi="华文楷体" w:hint="eastAsia"/>
          <w:b/>
          <w:sz w:val="48"/>
          <w:szCs w:val="48"/>
        </w:rPr>
        <w:t>“轨道装备控制系统装调与维护”</w:t>
      </w:r>
    </w:p>
    <w:p w:rsidR="001174B7" w:rsidRDefault="008329B8">
      <w:pPr>
        <w:spacing w:line="360" w:lineRule="auto"/>
        <w:jc w:val="center"/>
        <w:rPr>
          <w:rFonts w:ascii="华文楷体" w:eastAsia="华文楷体" w:hAnsi="华文楷体"/>
          <w:b/>
          <w:sz w:val="48"/>
          <w:szCs w:val="48"/>
        </w:rPr>
      </w:pPr>
      <w:r>
        <w:rPr>
          <w:rFonts w:ascii="华文楷体" w:eastAsia="华文楷体" w:hAnsi="华文楷体" w:hint="eastAsia"/>
          <w:b/>
          <w:sz w:val="48"/>
          <w:szCs w:val="48"/>
        </w:rPr>
        <w:t>赛项（高职组）</w:t>
      </w:r>
    </w:p>
    <w:p w:rsidR="001174B7" w:rsidRDefault="001174B7">
      <w:pPr>
        <w:spacing w:line="360" w:lineRule="auto"/>
        <w:jc w:val="center"/>
        <w:rPr>
          <w:rFonts w:ascii="华文楷体" w:eastAsia="华文楷体" w:hAnsi="华文楷体"/>
          <w:b/>
          <w:sz w:val="72"/>
          <w:szCs w:val="72"/>
        </w:rPr>
      </w:pPr>
    </w:p>
    <w:p w:rsidR="001174B7" w:rsidRDefault="008329B8">
      <w:pPr>
        <w:spacing w:line="360" w:lineRule="auto"/>
        <w:jc w:val="center"/>
        <w:rPr>
          <w:rFonts w:ascii="华文楷体" w:eastAsia="华文楷体" w:hAnsi="华文楷体"/>
          <w:b/>
          <w:sz w:val="72"/>
          <w:szCs w:val="72"/>
        </w:rPr>
      </w:pPr>
      <w:r>
        <w:rPr>
          <w:rFonts w:ascii="华文楷体" w:eastAsia="华文楷体" w:hAnsi="华文楷体" w:hint="eastAsia"/>
          <w:b/>
          <w:sz w:val="72"/>
          <w:szCs w:val="72"/>
        </w:rPr>
        <w:t xml:space="preserve">任务书 </w:t>
      </w:r>
    </w:p>
    <w:p w:rsidR="001174B7" w:rsidRDefault="001174B7">
      <w:pPr>
        <w:spacing w:line="360" w:lineRule="auto"/>
        <w:jc w:val="center"/>
        <w:rPr>
          <w:rFonts w:ascii="华文楷体" w:eastAsia="华文楷体" w:hAnsi="华文楷体"/>
          <w:b/>
          <w:sz w:val="44"/>
          <w:szCs w:val="44"/>
        </w:rPr>
      </w:pPr>
    </w:p>
    <w:p w:rsidR="001174B7" w:rsidRDefault="001174B7">
      <w:pPr>
        <w:spacing w:line="360" w:lineRule="auto"/>
        <w:rPr>
          <w:rFonts w:ascii="华文楷体" w:eastAsia="华文楷体" w:hAnsi="华文楷体"/>
          <w:b/>
          <w:sz w:val="28"/>
          <w:szCs w:val="28"/>
        </w:rPr>
      </w:pPr>
    </w:p>
    <w:p w:rsidR="001174B7" w:rsidRDefault="001174B7">
      <w:pPr>
        <w:spacing w:line="360" w:lineRule="auto"/>
        <w:rPr>
          <w:rFonts w:ascii="华文楷体" w:eastAsia="华文楷体" w:hAnsi="华文楷体"/>
          <w:b/>
          <w:sz w:val="28"/>
          <w:szCs w:val="28"/>
        </w:rPr>
      </w:pPr>
    </w:p>
    <w:p w:rsidR="001174B7" w:rsidRDefault="008329B8">
      <w:pPr>
        <w:spacing w:line="360" w:lineRule="auto"/>
        <w:ind w:left="420" w:firstLine="420"/>
        <w:rPr>
          <w:rFonts w:ascii="华文楷体" w:eastAsia="华文楷体" w:hAnsi="华文楷体"/>
          <w:b/>
          <w:sz w:val="32"/>
          <w:szCs w:val="32"/>
          <w:u w:val="single"/>
        </w:rPr>
      </w:pPr>
      <w:r>
        <w:rPr>
          <w:rFonts w:ascii="华文楷体" w:eastAsia="华文楷体" w:hAnsi="华文楷体" w:hint="eastAsia"/>
          <w:b/>
          <w:sz w:val="32"/>
          <w:szCs w:val="32"/>
        </w:rPr>
        <w:t xml:space="preserve">工 位 号： </w:t>
      </w:r>
      <w:r>
        <w:rPr>
          <w:rFonts w:ascii="华文楷体" w:eastAsia="华文楷体" w:hAnsi="华文楷体" w:hint="eastAsia"/>
          <w:b/>
          <w:sz w:val="32"/>
          <w:szCs w:val="32"/>
          <w:u w:val="single"/>
        </w:rPr>
        <w:t xml:space="preserve">                             </w:t>
      </w:r>
    </w:p>
    <w:p w:rsidR="001174B7" w:rsidRDefault="008329B8">
      <w:pPr>
        <w:spacing w:line="360" w:lineRule="auto"/>
        <w:ind w:left="420" w:firstLine="420"/>
        <w:rPr>
          <w:rFonts w:ascii="华文楷体" w:eastAsia="华文楷体" w:hAnsi="华文楷体"/>
          <w:b/>
          <w:sz w:val="32"/>
          <w:szCs w:val="32"/>
        </w:rPr>
      </w:pPr>
      <w:r>
        <w:rPr>
          <w:rFonts w:ascii="华文楷体" w:eastAsia="华文楷体" w:hAnsi="华文楷体" w:hint="eastAsia"/>
          <w:b/>
          <w:sz w:val="32"/>
          <w:szCs w:val="32"/>
        </w:rPr>
        <w:t xml:space="preserve">比赛时间： </w:t>
      </w:r>
      <w:r>
        <w:rPr>
          <w:rFonts w:ascii="华文楷体" w:eastAsia="华文楷体" w:hAnsi="华文楷体" w:hint="eastAsia"/>
          <w:b/>
          <w:sz w:val="32"/>
          <w:szCs w:val="32"/>
          <w:u w:val="single"/>
        </w:rPr>
        <w:t xml:space="preserve">                             </w:t>
      </w:r>
    </w:p>
    <w:p w:rsidR="001174B7" w:rsidRDefault="001174B7">
      <w:pPr>
        <w:spacing w:line="360" w:lineRule="auto"/>
        <w:rPr>
          <w:rFonts w:ascii="华文楷体" w:eastAsia="华文楷体" w:hAnsi="华文楷体"/>
          <w:b/>
          <w:sz w:val="28"/>
          <w:szCs w:val="28"/>
          <w:u w:val="single"/>
        </w:rPr>
      </w:pPr>
    </w:p>
    <w:p w:rsidR="001174B7" w:rsidRDefault="008329B8">
      <w:pPr>
        <w:snapToGrid w:val="0"/>
        <w:spacing w:line="560" w:lineRule="exact"/>
        <w:jc w:val="center"/>
        <w:outlineLvl w:val="1"/>
        <w:rPr>
          <w:rFonts w:ascii="仿宋_GB2312" w:eastAsia="仿宋_GB2312" w:hAnsi="宋体" w:cs="Arial"/>
          <w:b/>
          <w:kern w:val="0"/>
          <w:sz w:val="30"/>
          <w:szCs w:val="30"/>
        </w:rPr>
      </w:pPr>
      <w:r>
        <w:rPr>
          <w:rFonts w:ascii="仿宋_GB2312" w:eastAsia="仿宋_GB2312" w:hAnsi="宋体" w:cs="Arial"/>
          <w:b/>
          <w:kern w:val="0"/>
          <w:sz w:val="30"/>
          <w:szCs w:val="30"/>
        </w:rPr>
        <w:br w:type="page"/>
      </w:r>
      <w:r>
        <w:rPr>
          <w:rFonts w:ascii="仿宋_GB2312" w:eastAsia="仿宋_GB2312" w:hAnsi="宋体" w:cs="Arial" w:hint="eastAsia"/>
          <w:b/>
          <w:kern w:val="0"/>
          <w:sz w:val="30"/>
          <w:szCs w:val="30"/>
        </w:rPr>
        <w:lastRenderedPageBreak/>
        <w:t>选手须知</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1．竞赛时间为3小时。</w:t>
      </w:r>
      <w:proofErr w:type="gramStart"/>
      <w:r>
        <w:rPr>
          <w:rFonts w:ascii="仿宋_GB2312" w:eastAsia="仿宋_GB2312" w:hAnsi="宋体" w:cs="Arial" w:hint="eastAsia"/>
          <w:kern w:val="0"/>
          <w:sz w:val="30"/>
          <w:szCs w:val="30"/>
        </w:rPr>
        <w:t>请选手</w:t>
      </w:r>
      <w:proofErr w:type="gramEnd"/>
      <w:r>
        <w:rPr>
          <w:rFonts w:ascii="仿宋_GB2312" w:eastAsia="仿宋_GB2312" w:hAnsi="宋体" w:cs="Arial" w:hint="eastAsia"/>
          <w:kern w:val="0"/>
          <w:sz w:val="30"/>
          <w:szCs w:val="30"/>
        </w:rPr>
        <w:t>合理安排竞赛时间。</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2．选手提前15分钟到达工位，清点仪器、工具和耗材，并做好记录。此时选手认为竞赛工具或设备有故障可以举手示意，经裁判确认后更换。注意：此时严禁进行与答题相关的操作，以</w:t>
      </w:r>
      <w:proofErr w:type="gramStart"/>
      <w:r>
        <w:rPr>
          <w:rFonts w:ascii="仿宋_GB2312" w:eastAsia="仿宋_GB2312" w:hAnsi="宋体" w:cs="Arial" w:hint="eastAsia"/>
          <w:kern w:val="0"/>
          <w:sz w:val="30"/>
          <w:szCs w:val="30"/>
        </w:rPr>
        <w:t>工位号</w:t>
      </w:r>
      <w:proofErr w:type="gramEnd"/>
      <w:r>
        <w:rPr>
          <w:rFonts w:ascii="仿宋_GB2312" w:eastAsia="仿宋_GB2312" w:hAnsi="宋体" w:cs="Arial" w:hint="eastAsia"/>
          <w:kern w:val="0"/>
          <w:sz w:val="30"/>
          <w:szCs w:val="30"/>
        </w:rPr>
        <w:t>签字确认。</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3．任务书共5页，如出现任务书缺页、字迹不清等问题，请及时向裁判示意，由裁判更换任务书。</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4．选手在竞赛过程中根据任务书要求，将相关的电子文档存储到指定文件夹中，未存储到指定位置的将会严重影响竞赛成绩。</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5．选手在进行相关资料的填写时，只能用</w:t>
      </w:r>
      <w:proofErr w:type="gramStart"/>
      <w:r>
        <w:rPr>
          <w:rFonts w:ascii="仿宋_GB2312" w:eastAsia="仿宋_GB2312" w:hAnsi="宋体" w:cs="Arial" w:hint="eastAsia"/>
          <w:kern w:val="0"/>
          <w:sz w:val="30"/>
          <w:szCs w:val="30"/>
        </w:rPr>
        <w:t>工位号</w:t>
      </w:r>
      <w:proofErr w:type="gramEnd"/>
      <w:r>
        <w:rPr>
          <w:rFonts w:ascii="仿宋_GB2312" w:eastAsia="仿宋_GB2312" w:hAnsi="宋体" w:cs="Arial" w:hint="eastAsia"/>
          <w:kern w:val="0"/>
          <w:sz w:val="30"/>
          <w:szCs w:val="30"/>
        </w:rPr>
        <w:t>标识，不得署有学校名称、个人姓名或身份相关的信息或作特殊标记，否则将严重影响竞赛成绩。</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6．因选手人为原因损坏设备的不予更换，如果严重影响安全的则终止选手竞赛。</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7．任务1为日常数据测试，比赛开始后，选手必须在20分钟内完成任务1。在完成任务1之后，才可进行后续任务的操作，否则在后续的比赛过程中出现数据准确性方面的问题，将</w:t>
      </w:r>
      <w:proofErr w:type="gramStart"/>
      <w:r>
        <w:rPr>
          <w:rFonts w:ascii="仿宋_GB2312" w:eastAsia="仿宋_GB2312" w:hAnsi="宋体" w:cs="Arial" w:hint="eastAsia"/>
          <w:kern w:val="0"/>
          <w:sz w:val="30"/>
          <w:szCs w:val="30"/>
        </w:rPr>
        <w:t>不予处理</w:t>
      </w:r>
      <w:proofErr w:type="gramEnd"/>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8．</w:t>
      </w:r>
      <w:proofErr w:type="gramStart"/>
      <w:r>
        <w:rPr>
          <w:rFonts w:ascii="仿宋_GB2312" w:eastAsia="仿宋_GB2312" w:hAnsi="宋体" w:cs="Arial" w:hint="eastAsia"/>
          <w:kern w:val="0"/>
          <w:sz w:val="30"/>
          <w:szCs w:val="30"/>
        </w:rPr>
        <w:t>除任务</w:t>
      </w:r>
      <w:proofErr w:type="gramEnd"/>
      <w:r>
        <w:rPr>
          <w:rFonts w:ascii="仿宋_GB2312" w:eastAsia="仿宋_GB2312" w:hAnsi="宋体" w:cs="Arial" w:hint="eastAsia"/>
          <w:kern w:val="0"/>
          <w:sz w:val="30"/>
          <w:szCs w:val="30"/>
        </w:rPr>
        <w:t>1外，其余任务的完成顺序不限，由选手自行安排。</w:t>
      </w:r>
    </w:p>
    <w:p w:rsidR="001174B7" w:rsidRDefault="001174B7">
      <w:pPr>
        <w:snapToGrid w:val="0"/>
        <w:spacing w:line="560" w:lineRule="exact"/>
        <w:ind w:firstLineChars="200" w:firstLine="600"/>
        <w:jc w:val="left"/>
        <w:rPr>
          <w:rFonts w:ascii="仿宋_GB2312" w:eastAsia="仿宋_GB2312" w:hAnsi="宋体" w:cs="Arial"/>
          <w:kern w:val="0"/>
          <w:sz w:val="30"/>
          <w:szCs w:val="30"/>
        </w:rPr>
      </w:pPr>
    </w:p>
    <w:p w:rsidR="001174B7" w:rsidRDefault="001174B7">
      <w:pPr>
        <w:snapToGrid w:val="0"/>
        <w:spacing w:line="560" w:lineRule="exact"/>
        <w:ind w:firstLineChars="200" w:firstLine="600"/>
        <w:jc w:val="left"/>
        <w:rPr>
          <w:rFonts w:ascii="仿宋_GB2312" w:eastAsia="仿宋_GB2312" w:hAnsi="宋体" w:cs="Arial"/>
          <w:kern w:val="0"/>
          <w:sz w:val="30"/>
          <w:szCs w:val="30"/>
        </w:rPr>
        <w:sectPr w:rsidR="001174B7">
          <w:footerReference w:type="default" r:id="rId9"/>
          <w:pgSz w:w="11906" w:h="16838"/>
          <w:pgMar w:top="1440" w:right="1800" w:bottom="1440" w:left="1800" w:header="851" w:footer="992" w:gutter="0"/>
          <w:pgNumType w:start="1"/>
          <w:cols w:space="720"/>
          <w:docGrid w:type="lines" w:linePitch="312"/>
        </w:sectPr>
      </w:pPr>
    </w:p>
    <w:p w:rsidR="001174B7" w:rsidRDefault="008329B8">
      <w:pPr>
        <w:snapToGrid w:val="0"/>
        <w:spacing w:line="560" w:lineRule="exact"/>
        <w:ind w:firstLineChars="200" w:firstLine="602"/>
        <w:jc w:val="left"/>
        <w:outlineLvl w:val="1"/>
        <w:rPr>
          <w:rFonts w:ascii="仿宋_GB2312" w:eastAsia="仿宋_GB2312" w:hAnsi="宋体" w:cs="Arial"/>
          <w:b/>
          <w:kern w:val="0"/>
          <w:sz w:val="30"/>
          <w:szCs w:val="30"/>
        </w:rPr>
      </w:pPr>
      <w:r>
        <w:rPr>
          <w:rFonts w:ascii="仿宋_GB2312" w:eastAsia="仿宋_GB2312" w:hAnsi="宋体" w:cs="Arial" w:hint="eastAsia"/>
          <w:b/>
          <w:kern w:val="0"/>
          <w:sz w:val="30"/>
          <w:szCs w:val="30"/>
        </w:rPr>
        <w:lastRenderedPageBreak/>
        <w:t>一、竞赛设备及工艺过程描述</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本次竞赛以轨道交通控制智能实</w:t>
      </w:r>
      <w:proofErr w:type="gramStart"/>
      <w:r>
        <w:rPr>
          <w:rFonts w:ascii="仿宋_GB2312" w:eastAsia="仿宋_GB2312" w:hAnsi="宋体" w:cs="Arial" w:hint="eastAsia"/>
          <w:kern w:val="0"/>
          <w:sz w:val="30"/>
          <w:szCs w:val="30"/>
        </w:rPr>
        <w:t>训系统</w:t>
      </w:r>
      <w:proofErr w:type="gramEnd"/>
      <w:r>
        <w:rPr>
          <w:rFonts w:ascii="仿宋_GB2312" w:eastAsia="仿宋_GB2312" w:hAnsi="宋体" w:cs="Arial" w:hint="eastAsia"/>
          <w:kern w:val="0"/>
          <w:sz w:val="30"/>
          <w:szCs w:val="30"/>
        </w:rPr>
        <w:t>为载体，由工作台、17寸嵌入式一体机、智能实</w:t>
      </w:r>
      <w:proofErr w:type="gramStart"/>
      <w:r>
        <w:rPr>
          <w:rFonts w:ascii="仿宋_GB2312" w:eastAsia="仿宋_GB2312" w:hAnsi="宋体" w:cs="Arial" w:hint="eastAsia"/>
          <w:kern w:val="0"/>
          <w:sz w:val="30"/>
          <w:szCs w:val="30"/>
        </w:rPr>
        <w:t>训考核</w:t>
      </w:r>
      <w:proofErr w:type="gramEnd"/>
      <w:r>
        <w:rPr>
          <w:rFonts w:ascii="仿宋_GB2312" w:eastAsia="仿宋_GB2312" w:hAnsi="宋体" w:cs="Arial" w:hint="eastAsia"/>
          <w:kern w:val="0"/>
          <w:sz w:val="30"/>
          <w:szCs w:val="30"/>
        </w:rPr>
        <w:t>软件、键盘、鼠标、待焊接内部组合及其附件、检测及维修工具、耗材等组成。</w:t>
      </w:r>
    </w:p>
    <w:p w:rsidR="001174B7" w:rsidRDefault="008329B8">
      <w:pPr>
        <w:snapToGrid w:val="0"/>
        <w:spacing w:line="560" w:lineRule="exact"/>
        <w:ind w:firstLineChars="200" w:firstLine="602"/>
        <w:jc w:val="left"/>
        <w:outlineLvl w:val="1"/>
        <w:rPr>
          <w:rFonts w:ascii="仿宋_GB2312" w:eastAsia="仿宋_GB2312" w:hAnsi="宋体" w:cs="Arial"/>
          <w:b/>
          <w:kern w:val="0"/>
          <w:sz w:val="30"/>
          <w:szCs w:val="30"/>
        </w:rPr>
      </w:pPr>
      <w:r>
        <w:rPr>
          <w:rFonts w:ascii="仿宋_GB2312" w:eastAsia="仿宋_GB2312" w:hAnsi="宋体" w:cs="Arial" w:hint="eastAsia"/>
          <w:b/>
          <w:kern w:val="0"/>
          <w:sz w:val="30"/>
          <w:szCs w:val="30"/>
        </w:rPr>
        <w:t>二、工作任务</w:t>
      </w:r>
    </w:p>
    <w:p w:rsidR="001174B7" w:rsidRDefault="008329B8">
      <w:pPr>
        <w:snapToGrid w:val="0"/>
        <w:spacing w:line="560" w:lineRule="exact"/>
        <w:ind w:firstLineChars="200" w:firstLine="602"/>
        <w:jc w:val="left"/>
        <w:outlineLvl w:val="2"/>
        <w:rPr>
          <w:rFonts w:ascii="仿宋_GB2312" w:eastAsia="仿宋_GB2312" w:hAnsi="宋体" w:cs="Arial"/>
          <w:b/>
          <w:kern w:val="0"/>
          <w:sz w:val="30"/>
          <w:szCs w:val="30"/>
        </w:rPr>
      </w:pPr>
      <w:r>
        <w:rPr>
          <w:rFonts w:ascii="仿宋_GB2312" w:eastAsia="仿宋_GB2312" w:hAnsi="宋体" w:cs="Arial" w:hint="eastAsia"/>
          <w:b/>
          <w:kern w:val="0"/>
          <w:sz w:val="30"/>
          <w:szCs w:val="30"/>
        </w:rPr>
        <w:t>任务1：日常数据测试</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1．在赛项开始后立即确认工具是否齐全、正常，在20分钟内完成附表填写。</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 在赛项开始后的20分钟内完成日常数据测试，将轨道交通控制系统的正常工作数据填入附表中。</w:t>
      </w:r>
    </w:p>
    <w:p w:rsidR="001174B7" w:rsidRDefault="008329B8">
      <w:pPr>
        <w:snapToGrid w:val="0"/>
        <w:spacing w:line="560" w:lineRule="exact"/>
        <w:ind w:firstLineChars="200" w:firstLine="602"/>
        <w:jc w:val="left"/>
        <w:outlineLvl w:val="2"/>
        <w:rPr>
          <w:rFonts w:ascii="仿宋_GB2312" w:eastAsia="仿宋_GB2312" w:hAnsi="宋体" w:cs="Arial"/>
          <w:b/>
          <w:kern w:val="0"/>
          <w:sz w:val="30"/>
          <w:szCs w:val="30"/>
        </w:rPr>
      </w:pPr>
      <w:r>
        <w:rPr>
          <w:rFonts w:ascii="仿宋_GB2312" w:eastAsia="仿宋_GB2312" w:hAnsi="宋体" w:cs="Arial" w:hint="eastAsia"/>
          <w:b/>
          <w:kern w:val="0"/>
          <w:sz w:val="30"/>
          <w:szCs w:val="30"/>
        </w:rPr>
        <w:t>任务2：轨道交通控制专业综合知识理论测试</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 xml:space="preserve">1. </w:t>
      </w:r>
      <w:proofErr w:type="gramStart"/>
      <w:r>
        <w:rPr>
          <w:rFonts w:ascii="仿宋_GB2312" w:eastAsia="仿宋_GB2312" w:hAnsi="宋体" w:cs="Arial" w:hint="eastAsia"/>
          <w:kern w:val="0"/>
          <w:sz w:val="30"/>
          <w:szCs w:val="30"/>
        </w:rPr>
        <w:t>请选手</w:t>
      </w:r>
      <w:proofErr w:type="gramEnd"/>
      <w:r>
        <w:rPr>
          <w:rFonts w:ascii="仿宋_GB2312" w:eastAsia="仿宋_GB2312" w:hAnsi="宋体" w:cs="Arial" w:hint="eastAsia"/>
          <w:kern w:val="0"/>
          <w:sz w:val="30"/>
          <w:szCs w:val="30"/>
        </w:rPr>
        <w:t>登录智能考核系统学生端软件，登录名为工位号，登录密码记录在一体机的以下文档中：“D：\比赛资料汇总\登录密码. txt”。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 在软件主界面中点击“理论考试”标签页，就可以看到本次竞赛确定的试题，试题共100道。选手可自行决定考试开始时间，系统自动计时。</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 试题皆为单项选择题。答题完成后单击“交卷”按钮，交卷后不能再修改答案。</w:t>
      </w:r>
    </w:p>
    <w:p w:rsidR="001174B7" w:rsidRDefault="008329B8">
      <w:pPr>
        <w:snapToGrid w:val="0"/>
        <w:spacing w:line="560" w:lineRule="exact"/>
        <w:ind w:firstLineChars="200" w:firstLine="602"/>
        <w:jc w:val="left"/>
        <w:rPr>
          <w:rFonts w:ascii="仿宋_GB2312" w:eastAsia="仿宋_GB2312" w:hAnsi="宋体" w:cs="Arial"/>
          <w:b/>
          <w:kern w:val="0"/>
          <w:sz w:val="30"/>
          <w:szCs w:val="30"/>
        </w:rPr>
      </w:pPr>
      <w:r>
        <w:rPr>
          <w:rFonts w:ascii="仿宋_GB2312" w:eastAsia="仿宋_GB2312" w:hAnsi="宋体" w:cs="Arial" w:hint="eastAsia"/>
          <w:b/>
          <w:kern w:val="0"/>
          <w:sz w:val="30"/>
          <w:szCs w:val="30"/>
        </w:rPr>
        <w:t>任务3：组合内部配线、焊接与安装、调试</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1</w:t>
      </w:r>
      <w:r>
        <w:rPr>
          <w:rFonts w:ascii="仿宋_GB2312" w:eastAsia="仿宋_GB2312" w:hAnsi="宋体" w:cs="Arial" w:hint="eastAsia"/>
          <w:kern w:val="0"/>
          <w:sz w:val="30"/>
          <w:szCs w:val="30"/>
        </w:rPr>
        <w:t>. 组合内部配线</w:t>
      </w:r>
      <w:r>
        <w:rPr>
          <w:rFonts w:ascii="仿宋_GB2312" w:eastAsia="仿宋_GB2312" w:hAnsi="宋体" w:cs="Arial"/>
          <w:kern w:val="0"/>
          <w:sz w:val="30"/>
          <w:szCs w:val="30"/>
        </w:rPr>
        <w:t>：</w:t>
      </w:r>
      <w:r>
        <w:rPr>
          <w:rFonts w:ascii="仿宋_GB2312" w:eastAsia="仿宋_GB2312" w:hAnsi="宋体" w:cs="Arial" w:hint="eastAsia"/>
          <w:kern w:val="0"/>
          <w:sz w:val="30"/>
          <w:szCs w:val="30"/>
        </w:rPr>
        <w:t>根据设备组合内部配线图进行配线，采用截面</w:t>
      </w:r>
      <w:r>
        <w:rPr>
          <w:rFonts w:ascii="仿宋_GB2312" w:eastAsia="仿宋_GB2312" w:hAnsi="宋体" w:cs="Arial"/>
          <w:kern w:val="0"/>
          <w:sz w:val="30"/>
          <w:szCs w:val="30"/>
        </w:rPr>
        <w:t>0.4mm</w:t>
      </w:r>
      <w:r>
        <w:rPr>
          <w:rFonts w:ascii="仿宋_GB2312" w:eastAsia="仿宋_GB2312" w:hAnsi="宋体" w:cs="Arial" w:hint="eastAsia"/>
          <w:kern w:val="0"/>
          <w:sz w:val="30"/>
          <w:szCs w:val="30"/>
        </w:rPr>
        <w:t>的阻燃多股软线。</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2</w:t>
      </w:r>
      <w:r>
        <w:rPr>
          <w:rFonts w:ascii="仿宋_GB2312" w:eastAsia="仿宋_GB2312" w:hAnsi="宋体" w:cs="Arial" w:hint="eastAsia"/>
          <w:kern w:val="0"/>
          <w:sz w:val="30"/>
          <w:szCs w:val="30"/>
        </w:rPr>
        <w:t>. 焊接</w:t>
      </w:r>
      <w:r>
        <w:rPr>
          <w:rFonts w:ascii="仿宋_GB2312" w:eastAsia="仿宋_GB2312" w:hAnsi="宋体" w:cs="Arial"/>
          <w:kern w:val="0"/>
          <w:sz w:val="30"/>
          <w:szCs w:val="30"/>
        </w:rPr>
        <w:t>：</w:t>
      </w:r>
      <w:r>
        <w:rPr>
          <w:rFonts w:ascii="仿宋_GB2312" w:eastAsia="仿宋_GB2312" w:hAnsi="宋体" w:cs="Arial" w:hint="eastAsia"/>
          <w:kern w:val="0"/>
          <w:sz w:val="30"/>
          <w:szCs w:val="30"/>
        </w:rPr>
        <w:t>在另外提供的空组合上进行焊接。应遵循从左往右，从下往上的原则，以免烫伤导线。焊点应光滑、饱满、无毛</w:t>
      </w:r>
      <w:r>
        <w:rPr>
          <w:rFonts w:ascii="仿宋_GB2312" w:eastAsia="仿宋_GB2312" w:hAnsi="宋体" w:cs="Arial" w:hint="eastAsia"/>
          <w:kern w:val="0"/>
          <w:sz w:val="30"/>
          <w:szCs w:val="30"/>
        </w:rPr>
        <w:lastRenderedPageBreak/>
        <w:t>刺。</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3</w:t>
      </w:r>
      <w:r>
        <w:rPr>
          <w:rFonts w:ascii="仿宋_GB2312" w:eastAsia="仿宋_GB2312" w:hAnsi="宋体" w:cs="Arial" w:hint="eastAsia"/>
          <w:kern w:val="0"/>
          <w:sz w:val="30"/>
          <w:szCs w:val="30"/>
        </w:rPr>
        <w:t>. 安装</w:t>
      </w:r>
      <w:r>
        <w:rPr>
          <w:rFonts w:ascii="仿宋_GB2312" w:eastAsia="仿宋_GB2312" w:hAnsi="宋体" w:cs="Arial"/>
          <w:kern w:val="0"/>
          <w:sz w:val="30"/>
          <w:szCs w:val="30"/>
        </w:rPr>
        <w:t>：</w:t>
      </w:r>
      <w:r>
        <w:rPr>
          <w:rFonts w:ascii="仿宋_GB2312" w:eastAsia="仿宋_GB2312" w:hAnsi="宋体" w:cs="Arial" w:hint="eastAsia"/>
          <w:kern w:val="0"/>
          <w:sz w:val="30"/>
          <w:szCs w:val="30"/>
        </w:rPr>
        <w:t>将继电器从故障组合换装到焊接组合。</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kern w:val="0"/>
          <w:sz w:val="30"/>
          <w:szCs w:val="30"/>
        </w:rPr>
        <w:t>4</w:t>
      </w:r>
      <w:r>
        <w:rPr>
          <w:rFonts w:ascii="仿宋_GB2312" w:eastAsia="仿宋_GB2312" w:hAnsi="宋体" w:cs="Arial" w:hint="eastAsia"/>
          <w:kern w:val="0"/>
          <w:sz w:val="30"/>
          <w:szCs w:val="30"/>
        </w:rPr>
        <w:t>. 调试：按照通电试验的步骤要求，安装好继电器和</w:t>
      </w:r>
      <w:proofErr w:type="gramStart"/>
      <w:r>
        <w:rPr>
          <w:rFonts w:ascii="仿宋_GB2312" w:eastAsia="仿宋_GB2312" w:hAnsi="宋体" w:cs="Arial" w:hint="eastAsia"/>
          <w:kern w:val="0"/>
          <w:sz w:val="30"/>
          <w:szCs w:val="30"/>
        </w:rPr>
        <w:t>阻容</w:t>
      </w:r>
      <w:proofErr w:type="gramEnd"/>
      <w:r>
        <w:rPr>
          <w:rFonts w:ascii="仿宋_GB2312" w:eastAsia="仿宋_GB2312" w:hAnsi="宋体" w:cs="Arial" w:hint="eastAsia"/>
          <w:kern w:val="0"/>
          <w:sz w:val="30"/>
          <w:szCs w:val="30"/>
        </w:rPr>
        <w:t>盒等设备，通电前先核对电源是否符合要求。电源符合要求后打开空开供电。所有直流电源正负不得反接。</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5. 此项目时间从比赛开始计时，到完成提交结束。</w:t>
      </w:r>
    </w:p>
    <w:p w:rsidR="001174B7" w:rsidRDefault="008329B8">
      <w:pPr>
        <w:snapToGrid w:val="0"/>
        <w:spacing w:line="560" w:lineRule="exact"/>
        <w:ind w:firstLineChars="200" w:firstLine="602"/>
        <w:jc w:val="left"/>
        <w:outlineLvl w:val="2"/>
        <w:rPr>
          <w:rFonts w:ascii="仿宋_GB2312" w:eastAsia="仿宋_GB2312" w:hAnsi="宋体" w:cs="Arial"/>
          <w:b/>
          <w:kern w:val="0"/>
          <w:sz w:val="30"/>
          <w:szCs w:val="30"/>
        </w:rPr>
      </w:pPr>
      <w:r>
        <w:rPr>
          <w:rFonts w:ascii="仿宋_GB2312" w:eastAsia="仿宋_GB2312" w:hAnsi="宋体" w:cs="Arial" w:hint="eastAsia"/>
          <w:b/>
          <w:kern w:val="0"/>
          <w:sz w:val="30"/>
          <w:szCs w:val="30"/>
        </w:rPr>
        <w:t>任务4：故障检测与处理</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1．在智能考核系统学生端软件主界面中点击“实训考核”标签，系统根据预先接收的试题自动设置故障，开始进入考核状态，系统自动计时。选手可自行决定开始时间。</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2．考核共设置20</w:t>
      </w:r>
      <w:r>
        <w:rPr>
          <w:rFonts w:ascii="仿宋_GB2312" w:eastAsia="仿宋_GB2312" w:hAnsi="宋体" w:cs="Arial"/>
          <w:kern w:val="0"/>
          <w:sz w:val="30"/>
          <w:szCs w:val="30"/>
        </w:rPr>
        <w:t>个故障点，通过观察故障现</w:t>
      </w:r>
      <w:r>
        <w:rPr>
          <w:rFonts w:ascii="仿宋_GB2312" w:eastAsia="仿宋_GB2312" w:hAnsi="宋体" w:cs="Arial" w:hint="eastAsia"/>
          <w:kern w:val="0"/>
          <w:sz w:val="30"/>
          <w:szCs w:val="30"/>
        </w:rPr>
        <w:t>象</w:t>
      </w:r>
      <w:r>
        <w:rPr>
          <w:rFonts w:ascii="仿宋_GB2312" w:eastAsia="仿宋_GB2312" w:hAnsi="宋体" w:cs="Arial"/>
          <w:kern w:val="0"/>
          <w:sz w:val="30"/>
          <w:szCs w:val="30"/>
        </w:rPr>
        <w:t>，</w:t>
      </w:r>
      <w:r>
        <w:rPr>
          <w:rFonts w:ascii="仿宋_GB2312" w:eastAsia="仿宋_GB2312" w:hAnsi="宋体" w:cs="Arial" w:hint="eastAsia"/>
          <w:kern w:val="0"/>
          <w:sz w:val="30"/>
          <w:szCs w:val="30"/>
        </w:rPr>
        <w:t>分析</w:t>
      </w:r>
      <w:r>
        <w:rPr>
          <w:rFonts w:ascii="仿宋_GB2312" w:eastAsia="仿宋_GB2312" w:hAnsi="宋体" w:cs="Arial"/>
          <w:kern w:val="0"/>
          <w:sz w:val="30"/>
          <w:szCs w:val="30"/>
        </w:rPr>
        <w:t>故障原因，</w:t>
      </w:r>
      <w:r>
        <w:rPr>
          <w:rFonts w:ascii="仿宋_GB2312" w:eastAsia="仿宋_GB2312" w:hAnsi="宋体" w:cs="Arial" w:hint="eastAsia"/>
          <w:kern w:val="0"/>
          <w:sz w:val="30"/>
          <w:szCs w:val="30"/>
        </w:rPr>
        <w:t>用</w:t>
      </w:r>
      <w:r>
        <w:rPr>
          <w:rFonts w:ascii="仿宋_GB2312" w:eastAsia="仿宋_GB2312" w:hAnsi="宋体" w:cs="Arial"/>
          <w:kern w:val="0"/>
          <w:sz w:val="30"/>
          <w:szCs w:val="30"/>
        </w:rPr>
        <w:t>测试工具</w:t>
      </w:r>
      <w:r>
        <w:rPr>
          <w:rFonts w:ascii="仿宋_GB2312" w:eastAsia="仿宋_GB2312" w:hAnsi="宋体" w:cs="Arial" w:hint="eastAsia"/>
          <w:kern w:val="0"/>
          <w:sz w:val="30"/>
          <w:szCs w:val="30"/>
        </w:rPr>
        <w:t>查找</w:t>
      </w:r>
      <w:r>
        <w:rPr>
          <w:rFonts w:ascii="仿宋_GB2312" w:eastAsia="仿宋_GB2312" w:hAnsi="宋体" w:cs="Arial"/>
          <w:kern w:val="0"/>
          <w:sz w:val="30"/>
          <w:szCs w:val="30"/>
        </w:rPr>
        <w:t>故障点</w:t>
      </w:r>
      <w:r>
        <w:rPr>
          <w:rFonts w:ascii="仿宋_GB2312" w:eastAsia="仿宋_GB2312" w:hAnsi="宋体" w:cs="Arial" w:hint="eastAsia"/>
          <w:kern w:val="0"/>
          <w:sz w:val="30"/>
          <w:szCs w:val="30"/>
        </w:rPr>
        <w:t>。查找出</w:t>
      </w:r>
      <w:r>
        <w:rPr>
          <w:rFonts w:ascii="仿宋_GB2312" w:eastAsia="仿宋_GB2312" w:hAnsi="宋体" w:cs="Arial"/>
          <w:kern w:val="0"/>
          <w:sz w:val="30"/>
          <w:szCs w:val="30"/>
        </w:rPr>
        <w:t>一个或多个故障点</w:t>
      </w:r>
      <w:r>
        <w:rPr>
          <w:rFonts w:ascii="仿宋_GB2312" w:eastAsia="仿宋_GB2312" w:hAnsi="宋体" w:cs="Arial" w:hint="eastAsia"/>
          <w:kern w:val="0"/>
          <w:sz w:val="30"/>
          <w:szCs w:val="30"/>
        </w:rPr>
        <w:t>后</w:t>
      </w:r>
      <w:r>
        <w:rPr>
          <w:rFonts w:ascii="仿宋_GB2312" w:eastAsia="仿宋_GB2312" w:hAnsi="宋体" w:cs="Arial"/>
          <w:kern w:val="0"/>
          <w:sz w:val="30"/>
          <w:szCs w:val="30"/>
        </w:rPr>
        <w:t>，</w:t>
      </w:r>
      <w:r>
        <w:rPr>
          <w:rFonts w:ascii="仿宋_GB2312" w:eastAsia="仿宋_GB2312" w:hAnsi="宋体" w:cs="Arial" w:hint="eastAsia"/>
          <w:kern w:val="0"/>
          <w:sz w:val="30"/>
          <w:szCs w:val="30"/>
        </w:rPr>
        <w:t>可以</w:t>
      </w:r>
      <w:r>
        <w:rPr>
          <w:rFonts w:ascii="仿宋_GB2312" w:eastAsia="仿宋_GB2312" w:hAnsi="宋体" w:cs="Arial"/>
          <w:kern w:val="0"/>
          <w:sz w:val="30"/>
          <w:szCs w:val="30"/>
        </w:rPr>
        <w:t>通过软件确定并</w:t>
      </w:r>
      <w:r>
        <w:rPr>
          <w:rFonts w:ascii="仿宋_GB2312" w:eastAsia="仿宋_GB2312" w:hAnsi="宋体" w:cs="Arial" w:hint="eastAsia"/>
          <w:kern w:val="0"/>
          <w:sz w:val="30"/>
          <w:szCs w:val="30"/>
        </w:rPr>
        <w:t>修</w:t>
      </w:r>
      <w:r>
        <w:rPr>
          <w:rFonts w:ascii="仿宋_GB2312" w:eastAsia="仿宋_GB2312" w:hAnsi="宋体" w:cs="Arial"/>
          <w:kern w:val="0"/>
          <w:sz w:val="30"/>
          <w:szCs w:val="30"/>
        </w:rPr>
        <w:t>复</w:t>
      </w:r>
      <w:r>
        <w:rPr>
          <w:rFonts w:ascii="仿宋_GB2312" w:eastAsia="仿宋_GB2312" w:hAnsi="宋体" w:cs="Arial" w:hint="eastAsia"/>
          <w:kern w:val="0"/>
          <w:sz w:val="30"/>
          <w:szCs w:val="30"/>
        </w:rPr>
        <w:t>。</w:t>
      </w:r>
      <w:r>
        <w:rPr>
          <w:rFonts w:ascii="仿宋_GB2312" w:eastAsia="仿宋_GB2312" w:hAnsi="宋体" w:cs="Arial"/>
          <w:kern w:val="0"/>
          <w:sz w:val="30"/>
          <w:szCs w:val="30"/>
        </w:rPr>
        <w:t>具体方法为</w:t>
      </w:r>
      <w:r>
        <w:rPr>
          <w:rFonts w:ascii="仿宋_GB2312" w:eastAsia="仿宋_GB2312" w:hAnsi="宋体" w:cs="Arial" w:hint="eastAsia"/>
          <w:kern w:val="0"/>
          <w:sz w:val="30"/>
          <w:szCs w:val="30"/>
        </w:rPr>
        <w:t>：鼠标单击智能实</w:t>
      </w:r>
      <w:proofErr w:type="gramStart"/>
      <w:r>
        <w:rPr>
          <w:rFonts w:ascii="仿宋_GB2312" w:eastAsia="仿宋_GB2312" w:hAnsi="宋体" w:cs="Arial" w:hint="eastAsia"/>
          <w:kern w:val="0"/>
          <w:sz w:val="30"/>
          <w:szCs w:val="30"/>
        </w:rPr>
        <w:t>训考核</w:t>
      </w:r>
      <w:proofErr w:type="gramEnd"/>
      <w:r>
        <w:rPr>
          <w:rFonts w:ascii="仿宋_GB2312" w:eastAsia="仿宋_GB2312" w:hAnsi="宋体" w:cs="Arial" w:hint="eastAsia"/>
          <w:kern w:val="0"/>
          <w:sz w:val="30"/>
          <w:szCs w:val="30"/>
        </w:rPr>
        <w:t>系统软件中原理图上的故障点编号，然后单击“修复节点”按钮即可。</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3．若</w:t>
      </w:r>
      <w:r>
        <w:rPr>
          <w:rFonts w:ascii="仿宋_GB2312" w:eastAsia="仿宋_GB2312" w:hAnsi="宋体" w:cs="Arial"/>
          <w:kern w:val="0"/>
          <w:sz w:val="30"/>
          <w:szCs w:val="30"/>
        </w:rPr>
        <w:t>判断正确系统会自动</w:t>
      </w:r>
      <w:r>
        <w:rPr>
          <w:rFonts w:ascii="仿宋_GB2312" w:eastAsia="仿宋_GB2312" w:hAnsi="宋体" w:cs="Arial" w:hint="eastAsia"/>
          <w:kern w:val="0"/>
          <w:sz w:val="30"/>
          <w:szCs w:val="30"/>
        </w:rPr>
        <w:t>修复</w:t>
      </w:r>
      <w:r>
        <w:rPr>
          <w:rFonts w:ascii="仿宋_GB2312" w:eastAsia="仿宋_GB2312" w:hAnsi="宋体" w:cs="Arial"/>
          <w:kern w:val="0"/>
          <w:sz w:val="30"/>
          <w:szCs w:val="30"/>
        </w:rPr>
        <w:t>故障点</w:t>
      </w:r>
      <w:r>
        <w:rPr>
          <w:rFonts w:ascii="仿宋_GB2312" w:eastAsia="仿宋_GB2312" w:hAnsi="宋体" w:cs="Arial" w:hint="eastAsia"/>
          <w:kern w:val="0"/>
          <w:sz w:val="30"/>
          <w:szCs w:val="30"/>
        </w:rPr>
        <w:t>；</w:t>
      </w:r>
      <w:r>
        <w:rPr>
          <w:rFonts w:ascii="仿宋_GB2312" w:eastAsia="仿宋_GB2312" w:hAnsi="宋体" w:cs="Arial"/>
          <w:kern w:val="0"/>
          <w:sz w:val="30"/>
          <w:szCs w:val="30"/>
        </w:rPr>
        <w:t>若判断错误，系统不会</w:t>
      </w:r>
      <w:r>
        <w:rPr>
          <w:rFonts w:ascii="仿宋_GB2312" w:eastAsia="仿宋_GB2312" w:hAnsi="宋体" w:cs="Arial" w:hint="eastAsia"/>
          <w:kern w:val="0"/>
          <w:sz w:val="30"/>
          <w:szCs w:val="30"/>
        </w:rPr>
        <w:t>修复</w:t>
      </w:r>
      <w:r>
        <w:rPr>
          <w:rFonts w:ascii="仿宋_GB2312" w:eastAsia="仿宋_GB2312" w:hAnsi="宋体" w:cs="Arial"/>
          <w:kern w:val="0"/>
          <w:sz w:val="30"/>
          <w:szCs w:val="30"/>
        </w:rPr>
        <w:t>故障点</w:t>
      </w:r>
      <w:r>
        <w:rPr>
          <w:rFonts w:ascii="仿宋_GB2312" w:eastAsia="仿宋_GB2312" w:hAnsi="宋体" w:cs="Arial" w:hint="eastAsia"/>
          <w:kern w:val="0"/>
          <w:sz w:val="30"/>
          <w:szCs w:val="30"/>
        </w:rPr>
        <w:t>。已修复的</w:t>
      </w:r>
      <w:r>
        <w:rPr>
          <w:rFonts w:ascii="仿宋_GB2312" w:eastAsia="仿宋_GB2312" w:hAnsi="宋体" w:cs="Arial"/>
          <w:kern w:val="0"/>
          <w:sz w:val="30"/>
          <w:szCs w:val="30"/>
        </w:rPr>
        <w:t>故障点不能对其再次</w:t>
      </w:r>
      <w:r>
        <w:rPr>
          <w:rFonts w:ascii="仿宋_GB2312" w:eastAsia="仿宋_GB2312" w:hAnsi="宋体" w:cs="Arial" w:hint="eastAsia"/>
          <w:kern w:val="0"/>
          <w:sz w:val="30"/>
          <w:szCs w:val="30"/>
        </w:rPr>
        <w:t>进行</w:t>
      </w:r>
      <w:r>
        <w:rPr>
          <w:rFonts w:ascii="仿宋_GB2312" w:eastAsia="仿宋_GB2312" w:hAnsi="宋体" w:cs="Arial"/>
          <w:kern w:val="0"/>
          <w:sz w:val="30"/>
          <w:szCs w:val="30"/>
        </w:rPr>
        <w:t>操作</w:t>
      </w:r>
      <w:r>
        <w:rPr>
          <w:rFonts w:ascii="仿宋_GB2312" w:eastAsia="仿宋_GB2312" w:hAnsi="宋体" w:cs="Arial" w:hint="eastAsia"/>
          <w:kern w:val="0"/>
          <w:sz w:val="30"/>
          <w:szCs w:val="30"/>
        </w:rPr>
        <w:t>。</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4．故障检测处理完毕，点击“维修完成”结束考核。</w:t>
      </w:r>
    </w:p>
    <w:p w:rsidR="001174B7" w:rsidRDefault="008329B8">
      <w:pPr>
        <w:snapToGrid w:val="0"/>
        <w:spacing w:line="560" w:lineRule="exact"/>
        <w:ind w:firstLineChars="200" w:firstLine="602"/>
        <w:jc w:val="left"/>
        <w:rPr>
          <w:rFonts w:ascii="仿宋_GB2312" w:eastAsia="仿宋_GB2312" w:hAnsi="宋体" w:cs="Arial"/>
          <w:b/>
          <w:kern w:val="0"/>
          <w:sz w:val="30"/>
          <w:szCs w:val="30"/>
        </w:rPr>
      </w:pPr>
      <w:r>
        <w:rPr>
          <w:rFonts w:ascii="仿宋_GB2312" w:eastAsia="仿宋_GB2312" w:hAnsi="宋体" w:cs="Arial" w:hint="eastAsia"/>
          <w:b/>
          <w:kern w:val="0"/>
          <w:sz w:val="30"/>
          <w:szCs w:val="30"/>
        </w:rPr>
        <w:t>任务5：工作过程记录与报告</w:t>
      </w:r>
    </w:p>
    <w:p w:rsidR="001174B7" w:rsidRDefault="008329B8">
      <w:pPr>
        <w:snapToGrid w:val="0"/>
        <w:spacing w:line="560" w:lineRule="exact"/>
        <w:ind w:firstLineChars="200" w:firstLine="600"/>
        <w:jc w:val="left"/>
        <w:rPr>
          <w:rFonts w:ascii="仿宋_GB2312" w:eastAsia="仿宋_GB2312" w:hAnsi="宋体" w:cs="Arial"/>
          <w:kern w:val="0"/>
          <w:sz w:val="30"/>
          <w:szCs w:val="30"/>
        </w:rPr>
      </w:pPr>
      <w:r>
        <w:rPr>
          <w:rFonts w:ascii="仿宋_GB2312" w:eastAsia="仿宋_GB2312" w:hAnsi="宋体" w:cs="Arial" w:hint="eastAsia"/>
          <w:kern w:val="0"/>
          <w:sz w:val="30"/>
          <w:szCs w:val="30"/>
        </w:rPr>
        <w:t>1</w:t>
      </w:r>
      <w:r>
        <w:rPr>
          <w:rFonts w:ascii="仿宋_GB2312" w:eastAsia="仿宋_GB2312" w:hAnsi="宋体" w:cs="Arial"/>
          <w:kern w:val="0"/>
          <w:sz w:val="30"/>
          <w:szCs w:val="30"/>
        </w:rPr>
        <w:t xml:space="preserve">. </w:t>
      </w:r>
      <w:r>
        <w:rPr>
          <w:rFonts w:ascii="仿宋_GB2312" w:eastAsia="仿宋_GB2312" w:hAnsi="宋体" w:cs="Arial" w:hint="eastAsia"/>
          <w:kern w:val="0"/>
          <w:sz w:val="30"/>
          <w:szCs w:val="30"/>
        </w:rPr>
        <w:t>打开一体机文件夹路径“D：\比赛资料汇总\”，找到文档“工作过程记录与报告. doc”，并完成该文档内相关栏目的填写。</w:t>
      </w:r>
    </w:p>
    <w:p w:rsidR="001174B7" w:rsidRDefault="008329B8">
      <w:pPr>
        <w:snapToGrid w:val="0"/>
        <w:spacing w:line="560" w:lineRule="exact"/>
        <w:ind w:firstLineChars="200" w:firstLine="600"/>
        <w:jc w:val="left"/>
      </w:pPr>
      <w:r>
        <w:rPr>
          <w:rFonts w:ascii="仿宋_GB2312" w:eastAsia="仿宋_GB2312" w:hAnsi="宋体" w:cs="Arial" w:hint="eastAsia"/>
          <w:kern w:val="0"/>
          <w:sz w:val="30"/>
          <w:szCs w:val="30"/>
        </w:rPr>
        <w:t>2</w:t>
      </w:r>
      <w:r>
        <w:rPr>
          <w:rFonts w:ascii="仿宋_GB2312" w:eastAsia="仿宋_GB2312" w:hAnsi="宋体" w:cs="Arial"/>
          <w:kern w:val="0"/>
          <w:sz w:val="30"/>
          <w:szCs w:val="30"/>
        </w:rPr>
        <w:t xml:space="preserve">. </w:t>
      </w:r>
      <w:r>
        <w:rPr>
          <w:rFonts w:ascii="仿宋_GB2312" w:eastAsia="仿宋_GB2312" w:hAnsi="宋体" w:cs="Arial" w:hint="eastAsia"/>
          <w:kern w:val="0"/>
          <w:sz w:val="30"/>
          <w:szCs w:val="30"/>
        </w:rPr>
        <w:t>填写《工作过程记录与报告》时，请仔细阅读并理解相关要求。</w:t>
      </w:r>
    </w:p>
    <w:sectPr w:rsidR="001174B7" w:rsidSect="00FF3099">
      <w:footerReference w:type="default" r:id="rId10"/>
      <w:pgSz w:w="11906" w:h="16838"/>
      <w:pgMar w:top="1440" w:right="1800" w:bottom="1440" w:left="1800" w:header="851" w:footer="992" w:gutter="0"/>
      <w:pgNumType w:start="16"/>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BDB" w:rsidRDefault="00826BDB">
      <w:r>
        <w:separator/>
      </w:r>
    </w:p>
  </w:endnote>
  <w:endnote w:type="continuationSeparator" w:id="0">
    <w:p w:rsidR="00826BDB" w:rsidRDefault="00826B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B7" w:rsidRDefault="00FF3099">
    <w:pPr>
      <w:pStyle w:val="a6"/>
      <w:jc w:val="center"/>
    </w:pPr>
    <w:r>
      <w:fldChar w:fldCharType="begin"/>
    </w:r>
    <w:r w:rsidR="008329B8">
      <w:instrText xml:space="preserve"> PAGE  \* MERGEFORMAT </w:instrText>
    </w:r>
    <w:r>
      <w:fldChar w:fldCharType="separate"/>
    </w:r>
    <w:r w:rsidR="00665356">
      <w:rPr>
        <w:noProof/>
      </w:rPr>
      <w:t>23</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74B7" w:rsidRDefault="00FF3099">
    <w:pPr>
      <w:pStyle w:val="a6"/>
      <w:jc w:val="center"/>
    </w:pPr>
    <w:r>
      <w:fldChar w:fldCharType="begin"/>
    </w:r>
    <w:r w:rsidR="008329B8">
      <w:instrText xml:space="preserve"> PAGE  \* MERGEFORMAT </w:instrText>
    </w:r>
    <w:r>
      <w:fldChar w:fldCharType="separate"/>
    </w:r>
    <w:r w:rsidR="00665356">
      <w:rPr>
        <w:noProof/>
      </w:rPr>
      <w:t>17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BDB" w:rsidRDefault="00826BDB">
      <w:r>
        <w:separator/>
      </w:r>
    </w:p>
  </w:footnote>
  <w:footnote w:type="continuationSeparator" w:id="0">
    <w:p w:rsidR="00826BDB" w:rsidRDefault="00826B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0F22"/>
    <w:rsid w:val="00031395"/>
    <w:rsid w:val="00042AF0"/>
    <w:rsid w:val="000748F3"/>
    <w:rsid w:val="000C7ACE"/>
    <w:rsid w:val="000D2DC6"/>
    <w:rsid w:val="00112E6C"/>
    <w:rsid w:val="001174B7"/>
    <w:rsid w:val="001849A2"/>
    <w:rsid w:val="001D3069"/>
    <w:rsid w:val="00202C58"/>
    <w:rsid w:val="00203CC7"/>
    <w:rsid w:val="00227C31"/>
    <w:rsid w:val="002821F4"/>
    <w:rsid w:val="00290BA0"/>
    <w:rsid w:val="002B09AA"/>
    <w:rsid w:val="002B423B"/>
    <w:rsid w:val="002D6A24"/>
    <w:rsid w:val="002F4D93"/>
    <w:rsid w:val="00303CBE"/>
    <w:rsid w:val="00304963"/>
    <w:rsid w:val="00316DA0"/>
    <w:rsid w:val="00373FF1"/>
    <w:rsid w:val="0038404B"/>
    <w:rsid w:val="0039350E"/>
    <w:rsid w:val="004B4936"/>
    <w:rsid w:val="004B5D1C"/>
    <w:rsid w:val="004C67B9"/>
    <w:rsid w:val="004C6831"/>
    <w:rsid w:val="004E0F22"/>
    <w:rsid w:val="005008DE"/>
    <w:rsid w:val="00541D76"/>
    <w:rsid w:val="00546B29"/>
    <w:rsid w:val="00585DE8"/>
    <w:rsid w:val="005956FA"/>
    <w:rsid w:val="005A62DD"/>
    <w:rsid w:val="005C0EF2"/>
    <w:rsid w:val="005E4865"/>
    <w:rsid w:val="005F7FF2"/>
    <w:rsid w:val="006273BD"/>
    <w:rsid w:val="00665356"/>
    <w:rsid w:val="00687A97"/>
    <w:rsid w:val="006B3F03"/>
    <w:rsid w:val="006E3D4D"/>
    <w:rsid w:val="00762AC8"/>
    <w:rsid w:val="00774BDE"/>
    <w:rsid w:val="0078239E"/>
    <w:rsid w:val="007C02DD"/>
    <w:rsid w:val="00822AB5"/>
    <w:rsid w:val="00826BDB"/>
    <w:rsid w:val="008329B8"/>
    <w:rsid w:val="00833141"/>
    <w:rsid w:val="0084167F"/>
    <w:rsid w:val="00853EBC"/>
    <w:rsid w:val="008626AD"/>
    <w:rsid w:val="008644AD"/>
    <w:rsid w:val="00886F54"/>
    <w:rsid w:val="008B798C"/>
    <w:rsid w:val="008C215E"/>
    <w:rsid w:val="008E09B7"/>
    <w:rsid w:val="00914E5E"/>
    <w:rsid w:val="00933510"/>
    <w:rsid w:val="00964E50"/>
    <w:rsid w:val="00977C20"/>
    <w:rsid w:val="009B65DC"/>
    <w:rsid w:val="00A00592"/>
    <w:rsid w:val="00A41C08"/>
    <w:rsid w:val="00A53645"/>
    <w:rsid w:val="00A81018"/>
    <w:rsid w:val="00A829A8"/>
    <w:rsid w:val="00A95899"/>
    <w:rsid w:val="00AA5BF6"/>
    <w:rsid w:val="00AC6151"/>
    <w:rsid w:val="00B650C3"/>
    <w:rsid w:val="00B87D8A"/>
    <w:rsid w:val="00B934E9"/>
    <w:rsid w:val="00B9655B"/>
    <w:rsid w:val="00BB5BC7"/>
    <w:rsid w:val="00BC7016"/>
    <w:rsid w:val="00C23559"/>
    <w:rsid w:val="00C73D99"/>
    <w:rsid w:val="00CD6426"/>
    <w:rsid w:val="00D25110"/>
    <w:rsid w:val="00D5219F"/>
    <w:rsid w:val="00D53DC7"/>
    <w:rsid w:val="00D7187A"/>
    <w:rsid w:val="00D8534E"/>
    <w:rsid w:val="00D9770D"/>
    <w:rsid w:val="00DA496D"/>
    <w:rsid w:val="00DE36EA"/>
    <w:rsid w:val="00DF37F8"/>
    <w:rsid w:val="00E06364"/>
    <w:rsid w:val="00EA64E7"/>
    <w:rsid w:val="00EC3BE5"/>
    <w:rsid w:val="00F21378"/>
    <w:rsid w:val="00F44085"/>
    <w:rsid w:val="00F6397F"/>
    <w:rsid w:val="00F735D4"/>
    <w:rsid w:val="00FD0EFD"/>
    <w:rsid w:val="00FD520E"/>
    <w:rsid w:val="00FE052A"/>
    <w:rsid w:val="00FF23B0"/>
    <w:rsid w:val="00FF3099"/>
    <w:rsid w:val="019F7C04"/>
    <w:rsid w:val="025E12F3"/>
    <w:rsid w:val="0369055C"/>
    <w:rsid w:val="056045F5"/>
    <w:rsid w:val="064C7BC5"/>
    <w:rsid w:val="06AB753D"/>
    <w:rsid w:val="08840E07"/>
    <w:rsid w:val="093B4BBC"/>
    <w:rsid w:val="0C8073A3"/>
    <w:rsid w:val="0D0E17B4"/>
    <w:rsid w:val="0D6F1120"/>
    <w:rsid w:val="0F207093"/>
    <w:rsid w:val="1042299B"/>
    <w:rsid w:val="10907F32"/>
    <w:rsid w:val="13F34252"/>
    <w:rsid w:val="14472CF6"/>
    <w:rsid w:val="15405F2B"/>
    <w:rsid w:val="174D4BB5"/>
    <w:rsid w:val="18E46D4A"/>
    <w:rsid w:val="192B3339"/>
    <w:rsid w:val="19C129B5"/>
    <w:rsid w:val="1B9B5A6E"/>
    <w:rsid w:val="1CCD7C58"/>
    <w:rsid w:val="1CFC3B6C"/>
    <w:rsid w:val="1E2B7693"/>
    <w:rsid w:val="1E417C3C"/>
    <w:rsid w:val="205E4160"/>
    <w:rsid w:val="208D5322"/>
    <w:rsid w:val="2247428F"/>
    <w:rsid w:val="237A4FF2"/>
    <w:rsid w:val="23AF5B95"/>
    <w:rsid w:val="2593378D"/>
    <w:rsid w:val="26156F90"/>
    <w:rsid w:val="261B0182"/>
    <w:rsid w:val="26DE6B28"/>
    <w:rsid w:val="273A7512"/>
    <w:rsid w:val="28627691"/>
    <w:rsid w:val="2D9F04B8"/>
    <w:rsid w:val="2DDB173F"/>
    <w:rsid w:val="2E800AFA"/>
    <w:rsid w:val="2EE7035C"/>
    <w:rsid w:val="2F6C5ECD"/>
    <w:rsid w:val="2FE87C99"/>
    <w:rsid w:val="30430216"/>
    <w:rsid w:val="30B806DD"/>
    <w:rsid w:val="31B91C8C"/>
    <w:rsid w:val="347C5AB0"/>
    <w:rsid w:val="35ED5766"/>
    <w:rsid w:val="36193202"/>
    <w:rsid w:val="362E3DBB"/>
    <w:rsid w:val="373E57F5"/>
    <w:rsid w:val="37EF7A55"/>
    <w:rsid w:val="399645CB"/>
    <w:rsid w:val="39F36EAD"/>
    <w:rsid w:val="3AAC1F26"/>
    <w:rsid w:val="3C0A7A23"/>
    <w:rsid w:val="3D7431A6"/>
    <w:rsid w:val="3DEA6C20"/>
    <w:rsid w:val="3DF03D3C"/>
    <w:rsid w:val="3E2276CA"/>
    <w:rsid w:val="3F084BF9"/>
    <w:rsid w:val="41DB097A"/>
    <w:rsid w:val="426D404F"/>
    <w:rsid w:val="42F571C8"/>
    <w:rsid w:val="45754D55"/>
    <w:rsid w:val="45E44BCB"/>
    <w:rsid w:val="489B599F"/>
    <w:rsid w:val="4D5127F3"/>
    <w:rsid w:val="4E011963"/>
    <w:rsid w:val="4FFA2005"/>
    <w:rsid w:val="50141D99"/>
    <w:rsid w:val="503D48A9"/>
    <w:rsid w:val="51DB12F6"/>
    <w:rsid w:val="53423B51"/>
    <w:rsid w:val="535807DB"/>
    <w:rsid w:val="541E6138"/>
    <w:rsid w:val="54D15D7C"/>
    <w:rsid w:val="5A5343DA"/>
    <w:rsid w:val="5B694B28"/>
    <w:rsid w:val="5E2C55F2"/>
    <w:rsid w:val="5E4A6A02"/>
    <w:rsid w:val="5F9C1C10"/>
    <w:rsid w:val="600E6FB0"/>
    <w:rsid w:val="62411A37"/>
    <w:rsid w:val="62811B55"/>
    <w:rsid w:val="62860A3B"/>
    <w:rsid w:val="636A7A88"/>
    <w:rsid w:val="6580344E"/>
    <w:rsid w:val="66EA6E7F"/>
    <w:rsid w:val="67283C55"/>
    <w:rsid w:val="6AD607F0"/>
    <w:rsid w:val="6B455A87"/>
    <w:rsid w:val="6BB17CC6"/>
    <w:rsid w:val="6D4E1AC2"/>
    <w:rsid w:val="6E204151"/>
    <w:rsid w:val="6EAA4E21"/>
    <w:rsid w:val="6FF03829"/>
    <w:rsid w:val="70DA7015"/>
    <w:rsid w:val="7259159D"/>
    <w:rsid w:val="74520641"/>
    <w:rsid w:val="75B41DB4"/>
    <w:rsid w:val="78517649"/>
    <w:rsid w:val="7A1425CC"/>
    <w:rsid w:val="7A2649CC"/>
    <w:rsid w:val="7C3D18FC"/>
    <w:rsid w:val="7CDD4EEC"/>
    <w:rsid w:val="7CFA5B05"/>
    <w:rsid w:val="7E0B6E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nhideWhenUsed="0" w:qFormat="1"/>
    <w:lsdException w:name="caption" w:qFormat="1"/>
    <w:lsdException w:name="footnote reference" w:semiHidden="0" w:unhideWhenUsed="0"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09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FF3099"/>
    <w:rPr>
      <w:b/>
      <w:bCs/>
    </w:rPr>
  </w:style>
  <w:style w:type="paragraph" w:styleId="a4">
    <w:name w:val="annotation text"/>
    <w:basedOn w:val="a"/>
    <w:link w:val="Char0"/>
    <w:qFormat/>
    <w:rsid w:val="00FF3099"/>
    <w:pPr>
      <w:jc w:val="left"/>
    </w:pPr>
  </w:style>
  <w:style w:type="paragraph" w:styleId="a5">
    <w:name w:val="Balloon Text"/>
    <w:basedOn w:val="a"/>
    <w:link w:val="Char1"/>
    <w:qFormat/>
    <w:rsid w:val="00FF3099"/>
    <w:rPr>
      <w:sz w:val="18"/>
      <w:szCs w:val="18"/>
    </w:rPr>
  </w:style>
  <w:style w:type="paragraph" w:styleId="a6">
    <w:name w:val="footer"/>
    <w:basedOn w:val="a"/>
    <w:link w:val="Char2"/>
    <w:qFormat/>
    <w:rsid w:val="00FF3099"/>
    <w:pPr>
      <w:tabs>
        <w:tab w:val="center" w:pos="4153"/>
        <w:tab w:val="right" w:pos="8306"/>
      </w:tabs>
      <w:snapToGrid w:val="0"/>
      <w:jc w:val="left"/>
    </w:pPr>
    <w:rPr>
      <w:sz w:val="18"/>
    </w:rPr>
  </w:style>
  <w:style w:type="paragraph" w:styleId="a7">
    <w:name w:val="header"/>
    <w:basedOn w:val="a"/>
    <w:link w:val="Char3"/>
    <w:qFormat/>
    <w:rsid w:val="00FF309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8">
    <w:name w:val="footnote text"/>
    <w:basedOn w:val="a"/>
    <w:qFormat/>
    <w:rsid w:val="00FF3099"/>
    <w:pPr>
      <w:snapToGrid w:val="0"/>
      <w:jc w:val="left"/>
    </w:pPr>
    <w:rPr>
      <w:kern w:val="0"/>
      <w:sz w:val="18"/>
      <w:szCs w:val="18"/>
    </w:rPr>
  </w:style>
  <w:style w:type="paragraph" w:styleId="a9">
    <w:name w:val="Normal (Web)"/>
    <w:basedOn w:val="a"/>
    <w:uiPriority w:val="99"/>
    <w:unhideWhenUsed/>
    <w:qFormat/>
    <w:rsid w:val="00FF3099"/>
    <w:pPr>
      <w:widowControl/>
      <w:spacing w:before="100" w:beforeAutospacing="1" w:after="100" w:afterAutospacing="1"/>
      <w:jc w:val="left"/>
    </w:pPr>
    <w:rPr>
      <w:rFonts w:ascii="宋体" w:hAnsi="宋体" w:cs="宋体"/>
      <w:kern w:val="0"/>
      <w:sz w:val="24"/>
      <w:szCs w:val="24"/>
    </w:rPr>
  </w:style>
  <w:style w:type="character" w:styleId="aa">
    <w:name w:val="Hyperlink"/>
    <w:qFormat/>
    <w:rsid w:val="00FF3099"/>
    <w:rPr>
      <w:rFonts w:ascii="Verdana" w:hAnsi="Verdana" w:hint="default"/>
      <w:color w:val="000000"/>
      <w:sz w:val="18"/>
      <w:szCs w:val="18"/>
      <w:u w:val="none"/>
    </w:rPr>
  </w:style>
  <w:style w:type="character" w:styleId="ab">
    <w:name w:val="annotation reference"/>
    <w:qFormat/>
    <w:rsid w:val="00FF3099"/>
    <w:rPr>
      <w:sz w:val="21"/>
      <w:szCs w:val="21"/>
    </w:rPr>
  </w:style>
  <w:style w:type="character" w:styleId="ac">
    <w:name w:val="footnote reference"/>
    <w:qFormat/>
    <w:rsid w:val="00FF3099"/>
    <w:rPr>
      <w:rFonts w:cs="Times New Roman"/>
      <w:vertAlign w:val="superscript"/>
    </w:rPr>
  </w:style>
  <w:style w:type="paragraph" w:customStyle="1" w:styleId="220">
    <w:name w:val="样式 首行缩进:  2 字符 行距: 固定值 20 磅"/>
    <w:basedOn w:val="a"/>
    <w:qFormat/>
    <w:rsid w:val="00FF3099"/>
    <w:pPr>
      <w:spacing w:line="360" w:lineRule="auto"/>
    </w:pPr>
    <w:rPr>
      <w:rFonts w:ascii="Times New Roman" w:hAnsi="Times New Roman" w:cs="宋体"/>
    </w:rPr>
  </w:style>
  <w:style w:type="character" w:customStyle="1" w:styleId="Char2">
    <w:name w:val="页脚 Char"/>
    <w:link w:val="a6"/>
    <w:qFormat/>
    <w:rsid w:val="00FF3099"/>
    <w:rPr>
      <w:kern w:val="2"/>
      <w:sz w:val="18"/>
      <w:szCs w:val="22"/>
    </w:rPr>
  </w:style>
  <w:style w:type="character" w:customStyle="1" w:styleId="Char0">
    <w:name w:val="批注文字 Char"/>
    <w:link w:val="a4"/>
    <w:qFormat/>
    <w:rsid w:val="00FF3099"/>
    <w:rPr>
      <w:kern w:val="2"/>
      <w:sz w:val="21"/>
      <w:szCs w:val="22"/>
    </w:rPr>
  </w:style>
  <w:style w:type="character" w:customStyle="1" w:styleId="Char">
    <w:name w:val="批注主题 Char"/>
    <w:link w:val="a3"/>
    <w:qFormat/>
    <w:rsid w:val="00FF3099"/>
    <w:rPr>
      <w:b/>
      <w:bCs/>
      <w:kern w:val="2"/>
      <w:sz w:val="21"/>
      <w:szCs w:val="22"/>
    </w:rPr>
  </w:style>
  <w:style w:type="character" w:customStyle="1" w:styleId="Char1">
    <w:name w:val="批注框文本 Char"/>
    <w:link w:val="a5"/>
    <w:qFormat/>
    <w:rsid w:val="00FF3099"/>
    <w:rPr>
      <w:kern w:val="2"/>
      <w:sz w:val="18"/>
      <w:szCs w:val="18"/>
    </w:rPr>
  </w:style>
  <w:style w:type="character" w:customStyle="1" w:styleId="updated">
    <w:name w:val="updated"/>
    <w:qFormat/>
    <w:rsid w:val="00FF3099"/>
  </w:style>
  <w:style w:type="character" w:customStyle="1" w:styleId="Char3">
    <w:name w:val="页眉 Char"/>
    <w:link w:val="a7"/>
    <w:qFormat/>
    <w:rsid w:val="00FF3099"/>
    <w:rPr>
      <w:kern w:val="2"/>
      <w:sz w:val="18"/>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2031</Words>
  <Characters>11581</Characters>
  <Application>Microsoft Office Word</Application>
  <DocSecurity>0</DocSecurity>
  <Lines>96</Lines>
  <Paragraphs>27</Paragraphs>
  <ScaleCrop>false</ScaleCrop>
  <Company>微软中国</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myx</cp:lastModifiedBy>
  <cp:revision>22</cp:revision>
  <dcterms:created xsi:type="dcterms:W3CDTF">2017-08-15T07:07:00Z</dcterms:created>
  <dcterms:modified xsi:type="dcterms:W3CDTF">2017-09-14T09:25:00Z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