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B1C" w:rsidRPr="005D13AC" w:rsidRDefault="00522F35">
      <w:pPr>
        <w:widowControl/>
        <w:jc w:val="left"/>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附件：</w:t>
      </w:r>
    </w:p>
    <w:p w:rsidR="00B11B1C" w:rsidRPr="005D13AC" w:rsidRDefault="00522F35">
      <w:pPr>
        <w:snapToGrid w:val="0"/>
        <w:spacing w:line="540" w:lineRule="exact"/>
        <w:jc w:val="center"/>
        <w:rPr>
          <w:rFonts w:ascii="Times New Roman" w:eastAsia="黑体" w:hAnsi="Times New Roman" w:cs="Times New Roman"/>
          <w:b/>
          <w:sz w:val="36"/>
          <w:szCs w:val="36"/>
        </w:rPr>
      </w:pPr>
      <w:r w:rsidRPr="005D13AC">
        <w:rPr>
          <w:rFonts w:ascii="Times New Roman" w:eastAsia="黑体" w:hAnsi="Times New Roman" w:cs="Times New Roman"/>
          <w:b/>
          <w:sz w:val="36"/>
          <w:szCs w:val="36"/>
        </w:rPr>
        <w:t>2018</w:t>
      </w:r>
      <w:r w:rsidRPr="005D13AC">
        <w:rPr>
          <w:rFonts w:ascii="Times New Roman" w:eastAsia="黑体" w:hAnsi="Times New Roman" w:cs="Times New Roman"/>
          <w:b/>
          <w:sz w:val="36"/>
          <w:szCs w:val="36"/>
        </w:rPr>
        <w:t>年全国职业院校技能大赛</w:t>
      </w:r>
    </w:p>
    <w:p w:rsidR="00B11B1C" w:rsidRPr="005D13AC" w:rsidRDefault="00522F35">
      <w:pPr>
        <w:snapToGrid w:val="0"/>
        <w:spacing w:line="540" w:lineRule="exact"/>
        <w:jc w:val="center"/>
        <w:rPr>
          <w:rFonts w:ascii="Times New Roman" w:eastAsia="黑体" w:hAnsi="Times New Roman" w:cs="Times New Roman"/>
          <w:b/>
          <w:sz w:val="36"/>
          <w:szCs w:val="36"/>
        </w:rPr>
      </w:pPr>
      <w:r w:rsidRPr="005D13AC">
        <w:rPr>
          <w:rFonts w:ascii="Times New Roman" w:eastAsia="黑体" w:hAnsi="Times New Roman" w:cs="Times New Roman"/>
          <w:b/>
          <w:sz w:val="36"/>
          <w:szCs w:val="36"/>
        </w:rPr>
        <w:t>赛项申报书</w:t>
      </w:r>
    </w:p>
    <w:p w:rsidR="00B11B1C" w:rsidRPr="005D13AC" w:rsidRDefault="00B11B1C">
      <w:pPr>
        <w:snapToGrid w:val="0"/>
        <w:spacing w:line="560" w:lineRule="exact"/>
        <w:rPr>
          <w:rFonts w:ascii="Times New Roman" w:eastAsia="仿宋_GB2312" w:hAnsi="Times New Roman" w:cs="Times New Roman"/>
          <w:sz w:val="30"/>
          <w:szCs w:val="30"/>
        </w:rPr>
      </w:pPr>
    </w:p>
    <w:p w:rsidR="00B11B1C" w:rsidRPr="005D13AC" w:rsidRDefault="00522F35">
      <w:pPr>
        <w:snapToGrid w:val="0"/>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赛项名称：</w:t>
      </w:r>
      <w:r w:rsidR="006F05C3" w:rsidRPr="005D13AC">
        <w:rPr>
          <w:rFonts w:ascii="Times New Roman" w:eastAsia="仿宋_GB2312" w:hAnsi="Times New Roman" w:cs="Times New Roman"/>
          <w:sz w:val="30"/>
          <w:szCs w:val="30"/>
        </w:rPr>
        <w:t>农产品质</w:t>
      </w:r>
      <w:proofErr w:type="gramStart"/>
      <w:r w:rsidR="006F05C3" w:rsidRPr="005D13AC">
        <w:rPr>
          <w:rFonts w:ascii="Times New Roman" w:eastAsia="仿宋_GB2312" w:hAnsi="Times New Roman" w:cs="Times New Roman"/>
          <w:sz w:val="30"/>
          <w:szCs w:val="30"/>
        </w:rPr>
        <w:t>量安全</w:t>
      </w:r>
      <w:proofErr w:type="gramEnd"/>
      <w:r w:rsidR="006F05C3" w:rsidRPr="005D13AC">
        <w:rPr>
          <w:rFonts w:ascii="Times New Roman" w:eastAsia="仿宋_GB2312" w:hAnsi="Times New Roman" w:cs="Times New Roman"/>
          <w:sz w:val="30"/>
          <w:szCs w:val="30"/>
        </w:rPr>
        <w:t>检测</w:t>
      </w:r>
    </w:p>
    <w:p w:rsidR="00B11B1C" w:rsidRPr="005D13AC" w:rsidRDefault="00522F35">
      <w:pPr>
        <w:snapToGrid w:val="0"/>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赛项类别：常规赛项</w:t>
      </w:r>
      <w:r w:rsidR="006F05C3" w:rsidRPr="005D13AC">
        <w:rPr>
          <w:rFonts w:ascii="Times New Roman" w:eastAsia="仿宋_GB2312" w:hAnsi="Times New Roman" w:cs="Times New Roman"/>
          <w:sz w:val="30"/>
          <w:szCs w:val="30"/>
        </w:rPr>
        <w:t>√</w:t>
      </w:r>
      <w:r w:rsidRPr="005D13AC">
        <w:rPr>
          <w:rFonts w:ascii="Times New Roman" w:eastAsia="仿宋_GB2312" w:hAnsi="Times New Roman" w:cs="Times New Roman"/>
          <w:sz w:val="30"/>
          <w:szCs w:val="30"/>
        </w:rPr>
        <w:t xml:space="preserve">     </w:t>
      </w:r>
      <w:r w:rsidRPr="005D13AC">
        <w:rPr>
          <w:rFonts w:ascii="Times New Roman" w:eastAsia="仿宋_GB2312" w:hAnsi="Times New Roman" w:cs="Times New Roman"/>
          <w:sz w:val="30"/>
          <w:szCs w:val="30"/>
        </w:rPr>
        <w:t>行业特色赛项</w:t>
      </w:r>
      <w:r w:rsidRPr="005D13AC">
        <w:rPr>
          <w:rFonts w:ascii="Times New Roman" w:eastAsia="仿宋_GB2312" w:hAnsi="Times New Roman" w:cs="Times New Roman"/>
          <w:sz w:val="30"/>
          <w:szCs w:val="30"/>
        </w:rPr>
        <w:t>□</w:t>
      </w:r>
    </w:p>
    <w:p w:rsidR="00B11B1C" w:rsidRPr="005D13AC" w:rsidRDefault="00522F35">
      <w:pPr>
        <w:snapToGrid w:val="0"/>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赛项组别：中职组</w:t>
      </w:r>
      <w:r w:rsidRPr="005D13AC">
        <w:rPr>
          <w:rFonts w:ascii="Times New Roman" w:eastAsia="仿宋_GB2312" w:hAnsi="Times New Roman" w:cs="Times New Roman"/>
          <w:sz w:val="30"/>
          <w:szCs w:val="30"/>
        </w:rPr>
        <w:t xml:space="preserve">□       </w:t>
      </w:r>
      <w:r w:rsidRPr="005D13AC">
        <w:rPr>
          <w:rFonts w:ascii="Times New Roman" w:eastAsia="仿宋_GB2312" w:hAnsi="Times New Roman" w:cs="Times New Roman"/>
          <w:sz w:val="30"/>
          <w:szCs w:val="30"/>
        </w:rPr>
        <w:t>高职组</w:t>
      </w:r>
      <w:r w:rsidR="006F05C3" w:rsidRPr="005D13AC">
        <w:rPr>
          <w:rFonts w:ascii="Times New Roman" w:eastAsia="仿宋_GB2312" w:hAnsi="Times New Roman" w:cs="Times New Roman"/>
          <w:sz w:val="30"/>
          <w:szCs w:val="30"/>
        </w:rPr>
        <w:t>√</w:t>
      </w:r>
    </w:p>
    <w:p w:rsidR="00B11B1C" w:rsidRPr="005D13AC" w:rsidRDefault="00522F35">
      <w:pPr>
        <w:snapToGrid w:val="0"/>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涉及的专业大类</w:t>
      </w:r>
      <w:r w:rsidRPr="005D13AC">
        <w:rPr>
          <w:rFonts w:ascii="Times New Roman" w:eastAsia="仿宋_GB2312" w:hAnsi="Times New Roman" w:cs="Times New Roman"/>
          <w:sz w:val="30"/>
          <w:szCs w:val="30"/>
        </w:rPr>
        <w:t>/</w:t>
      </w:r>
      <w:r w:rsidRPr="005D13AC">
        <w:rPr>
          <w:rFonts w:ascii="Times New Roman" w:eastAsia="仿宋_GB2312" w:hAnsi="Times New Roman" w:cs="Times New Roman"/>
          <w:sz w:val="30"/>
          <w:szCs w:val="30"/>
        </w:rPr>
        <w:t>类：</w:t>
      </w:r>
      <w:r w:rsidR="00B47A89" w:rsidRPr="005D13AC">
        <w:rPr>
          <w:rFonts w:ascii="Times New Roman" w:eastAsia="仿宋_GB2312" w:hAnsi="Times New Roman" w:cs="Times New Roman"/>
          <w:sz w:val="30"/>
          <w:szCs w:val="30"/>
        </w:rPr>
        <w:t>农林牧渔</w:t>
      </w:r>
      <w:r w:rsidR="00B23C28" w:rsidRPr="005D13AC">
        <w:rPr>
          <w:rFonts w:ascii="Times New Roman" w:eastAsia="仿宋_GB2312" w:hAnsi="Times New Roman" w:cs="Times New Roman"/>
          <w:sz w:val="30"/>
          <w:szCs w:val="30"/>
        </w:rPr>
        <w:t>大类</w:t>
      </w:r>
      <w:r w:rsidR="00B47A89" w:rsidRPr="005D13AC">
        <w:rPr>
          <w:rFonts w:ascii="Times New Roman" w:eastAsia="仿宋_GB2312" w:hAnsi="Times New Roman" w:cs="Times New Roman"/>
          <w:sz w:val="30"/>
          <w:szCs w:val="30"/>
        </w:rPr>
        <w:t>、</w:t>
      </w:r>
      <w:r w:rsidR="00B23C28" w:rsidRPr="005D13AC">
        <w:rPr>
          <w:rFonts w:ascii="Times New Roman" w:eastAsia="仿宋_GB2312" w:hAnsi="Times New Roman" w:cs="Times New Roman"/>
          <w:sz w:val="30"/>
          <w:szCs w:val="30"/>
        </w:rPr>
        <w:t>食品药品与粮食大类</w:t>
      </w:r>
    </w:p>
    <w:p w:rsidR="00B11B1C" w:rsidRPr="005D13AC" w:rsidRDefault="00522F35">
      <w:pPr>
        <w:snapToGrid w:val="0"/>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方案设计专家组组长：</w:t>
      </w:r>
      <w:r w:rsidR="007B4933" w:rsidRPr="005D13AC">
        <w:rPr>
          <w:rFonts w:ascii="Times New Roman" w:eastAsia="仿宋_GB2312" w:hAnsi="Times New Roman" w:cs="Times New Roman"/>
          <w:sz w:val="30"/>
          <w:szCs w:val="30"/>
        </w:rPr>
        <w:t xml:space="preserve"> </w:t>
      </w:r>
    </w:p>
    <w:p w:rsidR="00B11B1C" w:rsidRPr="005D13AC" w:rsidRDefault="00522F35">
      <w:pPr>
        <w:snapToGrid w:val="0"/>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手机号码：</w:t>
      </w:r>
      <w:r w:rsidR="0009037F" w:rsidRPr="005D13AC">
        <w:rPr>
          <w:rFonts w:ascii="Times New Roman" w:eastAsia="仿宋_GB2312" w:hAnsi="Times New Roman" w:cs="Times New Roman"/>
          <w:sz w:val="30"/>
          <w:szCs w:val="30"/>
        </w:rPr>
        <w:t xml:space="preserve">  </w:t>
      </w:r>
    </w:p>
    <w:p w:rsidR="00B842F4" w:rsidRPr="005D13AC" w:rsidRDefault="00522F35" w:rsidP="001F16ED">
      <w:pPr>
        <w:snapToGrid w:val="0"/>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方案申报单位（盖章）：</w:t>
      </w:r>
      <w:r w:rsidR="00B842F4" w:rsidRPr="005D13AC">
        <w:rPr>
          <w:rFonts w:ascii="Times New Roman" w:eastAsia="仿宋_GB2312" w:hAnsi="Times New Roman" w:cs="Times New Roman"/>
          <w:sz w:val="30"/>
          <w:szCs w:val="30"/>
        </w:rPr>
        <w:t>全国供销合作职业教育教学</w:t>
      </w:r>
    </w:p>
    <w:p w:rsidR="00B11B1C" w:rsidRPr="005D13AC" w:rsidRDefault="00B842F4" w:rsidP="00B842F4">
      <w:pPr>
        <w:snapToGrid w:val="0"/>
        <w:spacing w:line="560" w:lineRule="exact"/>
        <w:ind w:firstLineChars="200" w:firstLine="600"/>
        <w:jc w:val="center"/>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指导委员会</w:t>
      </w:r>
    </w:p>
    <w:p w:rsidR="007B4933" w:rsidRDefault="00522F35">
      <w:pPr>
        <w:snapToGrid w:val="0"/>
        <w:spacing w:line="560" w:lineRule="exact"/>
        <w:ind w:firstLineChars="200" w:firstLine="600"/>
        <w:rPr>
          <w:rFonts w:ascii="Times New Roman" w:eastAsia="仿宋_GB2312" w:hAnsi="Times New Roman" w:cs="Times New Roman" w:hint="eastAsia"/>
          <w:sz w:val="30"/>
          <w:szCs w:val="30"/>
        </w:rPr>
      </w:pPr>
      <w:r w:rsidRPr="005D13AC">
        <w:rPr>
          <w:rFonts w:ascii="Times New Roman" w:eastAsia="仿宋_GB2312" w:hAnsi="Times New Roman" w:cs="Times New Roman"/>
          <w:sz w:val="30"/>
          <w:szCs w:val="30"/>
        </w:rPr>
        <w:t>方案申报负责人：</w:t>
      </w:r>
    </w:p>
    <w:p w:rsidR="00B11B1C" w:rsidRPr="005D13AC" w:rsidRDefault="00522F35">
      <w:pPr>
        <w:snapToGrid w:val="0"/>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方案申报单位联络人：</w:t>
      </w:r>
      <w:r w:rsidR="007B4933" w:rsidRPr="005D13AC">
        <w:rPr>
          <w:rFonts w:ascii="Times New Roman" w:eastAsia="仿宋_GB2312" w:hAnsi="Times New Roman" w:cs="Times New Roman"/>
          <w:sz w:val="30"/>
          <w:szCs w:val="30"/>
        </w:rPr>
        <w:t xml:space="preserve"> </w:t>
      </w:r>
    </w:p>
    <w:p w:rsidR="00B11B1C" w:rsidRPr="005D13AC" w:rsidRDefault="00522F35">
      <w:pPr>
        <w:snapToGrid w:val="0"/>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联络人手机号码：</w:t>
      </w:r>
    </w:p>
    <w:p w:rsidR="00B11B1C" w:rsidRPr="005D13AC" w:rsidRDefault="00522F35">
      <w:pPr>
        <w:snapToGrid w:val="0"/>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电子邮箱：</w:t>
      </w:r>
    </w:p>
    <w:p w:rsidR="00B11B1C" w:rsidRPr="005D13AC" w:rsidRDefault="00522F35">
      <w:pPr>
        <w:snapToGrid w:val="0"/>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通讯地址：</w:t>
      </w:r>
      <w:r w:rsidR="007B4933" w:rsidRPr="005D13AC">
        <w:rPr>
          <w:rFonts w:ascii="Times New Roman" w:eastAsia="仿宋_GB2312" w:hAnsi="Times New Roman" w:cs="Times New Roman"/>
          <w:sz w:val="30"/>
          <w:szCs w:val="30"/>
        </w:rPr>
        <w:t xml:space="preserve"> </w:t>
      </w:r>
    </w:p>
    <w:p w:rsidR="00B11B1C" w:rsidRPr="005D13AC" w:rsidRDefault="00522F35">
      <w:pPr>
        <w:snapToGrid w:val="0"/>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邮政编码：</w:t>
      </w:r>
    </w:p>
    <w:p w:rsidR="00B11B1C" w:rsidRPr="005D13AC" w:rsidRDefault="00522F35">
      <w:pPr>
        <w:snapToGrid w:val="0"/>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申报日期：</w:t>
      </w:r>
      <w:r w:rsidR="005D13AC" w:rsidRPr="005D13AC">
        <w:rPr>
          <w:rFonts w:ascii="Times New Roman" w:eastAsia="仿宋_GB2312" w:hAnsi="Times New Roman" w:cs="Times New Roman"/>
          <w:sz w:val="30"/>
          <w:szCs w:val="30"/>
        </w:rPr>
        <w:t>2017</w:t>
      </w:r>
      <w:r w:rsidR="000275DB">
        <w:rPr>
          <w:rFonts w:ascii="Times New Roman" w:eastAsia="仿宋_GB2312" w:hAnsi="Times New Roman" w:cs="Times New Roman" w:hint="eastAsia"/>
          <w:sz w:val="30"/>
          <w:szCs w:val="30"/>
        </w:rPr>
        <w:t>年</w:t>
      </w:r>
      <w:r w:rsidR="000275DB">
        <w:rPr>
          <w:rFonts w:ascii="Times New Roman" w:eastAsia="仿宋_GB2312" w:hAnsi="Times New Roman" w:cs="Times New Roman" w:hint="eastAsia"/>
          <w:sz w:val="30"/>
          <w:szCs w:val="30"/>
        </w:rPr>
        <w:t>9</w:t>
      </w:r>
      <w:r w:rsidR="000275DB">
        <w:rPr>
          <w:rFonts w:ascii="Times New Roman" w:eastAsia="仿宋_GB2312" w:hAnsi="Times New Roman" w:cs="Times New Roman" w:hint="eastAsia"/>
          <w:sz w:val="30"/>
          <w:szCs w:val="30"/>
        </w:rPr>
        <w:t>月</w:t>
      </w:r>
      <w:r w:rsidR="000275DB">
        <w:rPr>
          <w:rFonts w:ascii="Times New Roman" w:eastAsia="仿宋_GB2312" w:hAnsi="Times New Roman" w:cs="Times New Roman" w:hint="eastAsia"/>
          <w:sz w:val="30"/>
          <w:szCs w:val="30"/>
        </w:rPr>
        <w:t>1</w:t>
      </w:r>
      <w:r w:rsidR="000275DB">
        <w:rPr>
          <w:rFonts w:ascii="Times New Roman" w:eastAsia="仿宋_GB2312" w:hAnsi="Times New Roman" w:cs="Times New Roman" w:hint="eastAsia"/>
          <w:sz w:val="30"/>
          <w:szCs w:val="30"/>
        </w:rPr>
        <w:t>日</w:t>
      </w:r>
    </w:p>
    <w:p w:rsidR="00B11B1C" w:rsidRPr="005D13AC" w:rsidRDefault="00B11B1C">
      <w:pPr>
        <w:snapToGrid w:val="0"/>
        <w:spacing w:line="560" w:lineRule="exact"/>
        <w:rPr>
          <w:rFonts w:ascii="Times New Roman" w:eastAsia="仿宋_GB2312" w:hAnsi="Times New Roman" w:cs="Times New Roman"/>
          <w:sz w:val="30"/>
          <w:szCs w:val="30"/>
        </w:rPr>
      </w:pPr>
    </w:p>
    <w:p w:rsidR="00B11B1C" w:rsidRPr="005D13AC" w:rsidRDefault="00B11B1C">
      <w:pPr>
        <w:widowControl/>
        <w:jc w:val="left"/>
        <w:rPr>
          <w:rFonts w:ascii="Times New Roman" w:eastAsia="仿宋_GB2312" w:hAnsi="Times New Roman" w:cs="Times New Roman"/>
          <w:sz w:val="30"/>
          <w:szCs w:val="30"/>
        </w:rPr>
        <w:sectPr w:rsidR="00B11B1C" w:rsidRPr="005D13AC">
          <w:pgSz w:w="11906" w:h="16838"/>
          <w:pgMar w:top="1440" w:right="1800" w:bottom="1440" w:left="1800" w:header="851" w:footer="992" w:gutter="0"/>
          <w:cols w:space="425"/>
          <w:docGrid w:type="lines" w:linePitch="312"/>
        </w:sectPr>
      </w:pPr>
    </w:p>
    <w:p w:rsidR="00B11B1C" w:rsidRPr="005D13AC" w:rsidRDefault="00522F35">
      <w:pPr>
        <w:snapToGrid w:val="0"/>
        <w:spacing w:line="540" w:lineRule="exact"/>
        <w:jc w:val="center"/>
        <w:rPr>
          <w:rFonts w:ascii="Times New Roman" w:eastAsia="黑体" w:hAnsi="Times New Roman" w:cs="Times New Roman"/>
          <w:b/>
          <w:sz w:val="36"/>
          <w:szCs w:val="36"/>
        </w:rPr>
      </w:pPr>
      <w:r w:rsidRPr="005D13AC">
        <w:rPr>
          <w:rFonts w:ascii="Times New Roman" w:eastAsia="黑体" w:hAnsi="Times New Roman" w:cs="Times New Roman"/>
          <w:b/>
          <w:sz w:val="36"/>
          <w:szCs w:val="36"/>
        </w:rPr>
        <w:lastRenderedPageBreak/>
        <w:t>2018</w:t>
      </w:r>
      <w:r w:rsidRPr="005D13AC">
        <w:rPr>
          <w:rFonts w:ascii="Times New Roman" w:eastAsia="黑体" w:hAnsi="Times New Roman" w:cs="Times New Roman"/>
          <w:b/>
          <w:sz w:val="36"/>
          <w:szCs w:val="36"/>
        </w:rPr>
        <w:t>年全国职业院校技能大赛</w:t>
      </w:r>
    </w:p>
    <w:p w:rsidR="00B11B1C" w:rsidRPr="005D13AC" w:rsidRDefault="00522F35">
      <w:pPr>
        <w:snapToGrid w:val="0"/>
        <w:spacing w:line="540" w:lineRule="exact"/>
        <w:jc w:val="center"/>
        <w:rPr>
          <w:rFonts w:ascii="Times New Roman" w:eastAsia="黑体" w:hAnsi="Times New Roman" w:cs="Times New Roman"/>
          <w:b/>
          <w:sz w:val="36"/>
          <w:szCs w:val="36"/>
        </w:rPr>
      </w:pPr>
      <w:r w:rsidRPr="005D13AC">
        <w:rPr>
          <w:rFonts w:ascii="Times New Roman" w:eastAsia="黑体" w:hAnsi="Times New Roman" w:cs="Times New Roman"/>
          <w:b/>
          <w:sz w:val="36"/>
          <w:szCs w:val="36"/>
        </w:rPr>
        <w:t>赛项申报方案</w:t>
      </w:r>
    </w:p>
    <w:p w:rsidR="00B11B1C" w:rsidRPr="005D13AC" w:rsidRDefault="00522F35">
      <w:pPr>
        <w:snapToGrid w:val="0"/>
        <w:spacing w:line="560" w:lineRule="exact"/>
        <w:ind w:firstLineChars="200" w:firstLine="602"/>
        <w:rPr>
          <w:rFonts w:ascii="Times New Roman" w:eastAsia="黑体" w:hAnsi="Times New Roman" w:cs="Times New Roman"/>
          <w:b/>
          <w:sz w:val="30"/>
          <w:szCs w:val="30"/>
        </w:rPr>
      </w:pPr>
      <w:r w:rsidRPr="005D13AC">
        <w:rPr>
          <w:rFonts w:ascii="Times New Roman" w:eastAsia="黑体" w:hAnsi="Times New Roman" w:cs="Times New Roman"/>
          <w:b/>
          <w:sz w:val="30"/>
          <w:szCs w:val="30"/>
        </w:rPr>
        <w:t>一、赛项名称</w:t>
      </w:r>
    </w:p>
    <w:p w:rsidR="00B11B1C" w:rsidRPr="005D13AC" w:rsidRDefault="00522F35">
      <w:pPr>
        <w:snapToGrid w:val="0"/>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（一）赛项名称</w:t>
      </w:r>
    </w:p>
    <w:p w:rsidR="00C735ED" w:rsidRPr="005D13AC" w:rsidRDefault="00C735ED" w:rsidP="00C735ED">
      <w:pPr>
        <w:snapToGrid w:val="0"/>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农产品质</w:t>
      </w:r>
      <w:proofErr w:type="gramStart"/>
      <w:r w:rsidRPr="005D13AC">
        <w:rPr>
          <w:rFonts w:ascii="Times New Roman" w:eastAsia="仿宋_GB2312" w:hAnsi="Times New Roman" w:cs="Times New Roman"/>
          <w:sz w:val="30"/>
          <w:szCs w:val="30"/>
        </w:rPr>
        <w:t>量安全</w:t>
      </w:r>
      <w:proofErr w:type="gramEnd"/>
      <w:r w:rsidRPr="005D13AC">
        <w:rPr>
          <w:rFonts w:ascii="Times New Roman" w:eastAsia="仿宋_GB2312" w:hAnsi="Times New Roman" w:cs="Times New Roman"/>
          <w:sz w:val="30"/>
          <w:szCs w:val="30"/>
        </w:rPr>
        <w:t>检测</w:t>
      </w:r>
    </w:p>
    <w:p w:rsidR="00B11B1C" w:rsidRPr="005D13AC" w:rsidRDefault="00522F35" w:rsidP="00C735ED">
      <w:pPr>
        <w:snapToGrid w:val="0"/>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（二）压题彩照</w:t>
      </w:r>
    </w:p>
    <w:p w:rsidR="002702FD" w:rsidRPr="005D13AC" w:rsidRDefault="002702FD">
      <w:pPr>
        <w:snapToGrid w:val="0"/>
        <w:spacing w:line="560" w:lineRule="exact"/>
        <w:ind w:firstLineChars="200" w:firstLine="600"/>
        <w:rPr>
          <w:rFonts w:ascii="Times New Roman" w:eastAsia="仿宋_GB2312" w:hAnsi="Times New Roman" w:cs="Times New Roman"/>
          <w:sz w:val="30"/>
          <w:szCs w:val="30"/>
        </w:rPr>
      </w:pPr>
    </w:p>
    <w:p w:rsidR="002702FD" w:rsidRPr="005D13AC" w:rsidRDefault="002702FD">
      <w:pPr>
        <w:snapToGrid w:val="0"/>
        <w:spacing w:line="560" w:lineRule="exact"/>
        <w:ind w:firstLineChars="200" w:firstLine="600"/>
        <w:rPr>
          <w:rFonts w:ascii="Times New Roman" w:eastAsia="仿宋_GB2312" w:hAnsi="Times New Roman" w:cs="Times New Roman"/>
          <w:sz w:val="30"/>
          <w:szCs w:val="30"/>
        </w:rPr>
      </w:pPr>
    </w:p>
    <w:p w:rsidR="002702FD" w:rsidRPr="005D13AC" w:rsidRDefault="002702FD">
      <w:pPr>
        <w:snapToGrid w:val="0"/>
        <w:spacing w:line="560" w:lineRule="exact"/>
        <w:ind w:firstLineChars="200" w:firstLine="600"/>
        <w:rPr>
          <w:rFonts w:ascii="Times New Roman" w:eastAsia="仿宋_GB2312" w:hAnsi="Times New Roman" w:cs="Times New Roman"/>
          <w:sz w:val="30"/>
          <w:szCs w:val="30"/>
        </w:rPr>
      </w:pPr>
    </w:p>
    <w:p w:rsidR="002702FD" w:rsidRPr="005D13AC" w:rsidRDefault="002702FD">
      <w:pPr>
        <w:snapToGrid w:val="0"/>
        <w:spacing w:line="560" w:lineRule="exact"/>
        <w:ind w:firstLineChars="200" w:firstLine="600"/>
        <w:rPr>
          <w:rFonts w:ascii="Times New Roman" w:eastAsia="仿宋_GB2312" w:hAnsi="Times New Roman" w:cs="Times New Roman"/>
          <w:sz w:val="30"/>
          <w:szCs w:val="30"/>
        </w:rPr>
      </w:pPr>
    </w:p>
    <w:p w:rsidR="002702FD" w:rsidRPr="005D13AC" w:rsidRDefault="002702FD">
      <w:pPr>
        <w:snapToGrid w:val="0"/>
        <w:spacing w:line="560" w:lineRule="exact"/>
        <w:ind w:firstLineChars="200" w:firstLine="600"/>
        <w:rPr>
          <w:rFonts w:ascii="Times New Roman" w:eastAsia="仿宋_GB2312" w:hAnsi="Times New Roman" w:cs="Times New Roman"/>
          <w:sz w:val="30"/>
          <w:szCs w:val="30"/>
        </w:rPr>
      </w:pPr>
    </w:p>
    <w:p w:rsidR="002702FD" w:rsidRPr="005D13AC" w:rsidRDefault="002702FD">
      <w:pPr>
        <w:snapToGrid w:val="0"/>
        <w:spacing w:line="560" w:lineRule="exact"/>
        <w:ind w:firstLineChars="200" w:firstLine="600"/>
        <w:rPr>
          <w:rFonts w:ascii="Times New Roman" w:eastAsia="仿宋_GB2312" w:hAnsi="Times New Roman" w:cs="Times New Roman"/>
          <w:sz w:val="30"/>
          <w:szCs w:val="30"/>
        </w:rPr>
      </w:pPr>
    </w:p>
    <w:p w:rsidR="002702FD" w:rsidRPr="005D13AC" w:rsidRDefault="002702FD" w:rsidP="002702FD">
      <w:pPr>
        <w:snapToGrid w:val="0"/>
        <w:spacing w:line="560" w:lineRule="exact"/>
        <w:ind w:firstLineChars="200" w:firstLine="600"/>
        <w:rPr>
          <w:rFonts w:ascii="Times New Roman" w:eastAsia="仿宋_GB2312" w:hAnsi="Times New Roman" w:cs="Times New Roman"/>
          <w:sz w:val="30"/>
          <w:szCs w:val="30"/>
        </w:rPr>
      </w:pPr>
    </w:p>
    <w:p w:rsidR="002702FD" w:rsidRPr="005D13AC" w:rsidRDefault="002702FD" w:rsidP="002702FD">
      <w:pPr>
        <w:snapToGrid w:val="0"/>
        <w:spacing w:line="560" w:lineRule="exact"/>
        <w:ind w:firstLineChars="200" w:firstLine="600"/>
        <w:rPr>
          <w:rFonts w:ascii="Times New Roman" w:eastAsia="仿宋_GB2312" w:hAnsi="Times New Roman" w:cs="Times New Roman"/>
          <w:sz w:val="30"/>
          <w:szCs w:val="30"/>
        </w:rPr>
      </w:pPr>
    </w:p>
    <w:p w:rsidR="002702FD" w:rsidRPr="005D13AC" w:rsidRDefault="002702FD">
      <w:pPr>
        <w:snapToGrid w:val="0"/>
        <w:spacing w:line="560" w:lineRule="exact"/>
        <w:ind w:firstLineChars="200" w:firstLine="600"/>
        <w:rPr>
          <w:rFonts w:ascii="Times New Roman" w:eastAsia="仿宋_GB2312" w:hAnsi="Times New Roman" w:cs="Times New Roman"/>
          <w:sz w:val="30"/>
          <w:szCs w:val="30"/>
        </w:rPr>
      </w:pPr>
    </w:p>
    <w:p w:rsidR="002702FD" w:rsidRPr="005D13AC" w:rsidRDefault="002702FD" w:rsidP="002702FD">
      <w:pPr>
        <w:snapToGrid w:val="0"/>
        <w:spacing w:line="560" w:lineRule="exact"/>
        <w:ind w:firstLineChars="200" w:firstLine="560"/>
        <w:rPr>
          <w:rFonts w:ascii="Times New Roman" w:eastAsia="仿宋_GB2312" w:hAnsi="Times New Roman" w:cs="Times New Roman"/>
          <w:sz w:val="30"/>
          <w:szCs w:val="30"/>
        </w:rPr>
      </w:pPr>
      <w:r w:rsidRPr="005D13AC">
        <w:rPr>
          <w:rFonts w:ascii="Times New Roman" w:eastAsia="仿宋_GB2312" w:hAnsi="Times New Roman" w:cs="Times New Roman"/>
          <w:noProof/>
          <w:sz w:val="28"/>
          <w:szCs w:val="28"/>
        </w:rPr>
        <w:drawing>
          <wp:anchor distT="0" distB="0" distL="114300" distR="114300" simplePos="0" relativeHeight="251658240" behindDoc="0" locked="0" layoutInCell="1" allowOverlap="1">
            <wp:simplePos x="0" y="0"/>
            <wp:positionH relativeFrom="column">
              <wp:posOffset>352425</wp:posOffset>
            </wp:positionH>
            <wp:positionV relativeFrom="paragraph">
              <wp:posOffset>-3222625</wp:posOffset>
            </wp:positionV>
            <wp:extent cx="5259600" cy="3506400"/>
            <wp:effectExtent l="0" t="0" r="0" b="0"/>
            <wp:wrapNone/>
            <wp:docPr id="1" name="图片 1" descr="_MG_0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MG_0898"/>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59600" cy="3506400"/>
                    </a:xfrm>
                    <a:prstGeom prst="rect">
                      <a:avLst/>
                    </a:prstGeom>
                    <a:noFill/>
                    <a:ln>
                      <a:noFill/>
                    </a:ln>
                  </pic:spPr>
                </pic:pic>
              </a:graphicData>
            </a:graphic>
          </wp:anchor>
        </w:drawing>
      </w:r>
    </w:p>
    <w:p w:rsidR="00463AA1" w:rsidRPr="005D13AC" w:rsidRDefault="00463AA1" w:rsidP="00463AA1">
      <w:pPr>
        <w:spacing w:line="360" w:lineRule="auto"/>
        <w:ind w:firstLineChars="200" w:firstLine="482"/>
        <w:jc w:val="center"/>
        <w:rPr>
          <w:rFonts w:ascii="Times New Roman" w:hAnsi="Times New Roman" w:cs="Times New Roman"/>
          <w:b/>
          <w:sz w:val="24"/>
          <w:szCs w:val="24"/>
        </w:rPr>
      </w:pPr>
      <w:r w:rsidRPr="005D13AC">
        <w:rPr>
          <w:rFonts w:ascii="Times New Roman" w:hAnsi="Times New Roman" w:cs="Times New Roman"/>
          <w:b/>
          <w:sz w:val="24"/>
          <w:szCs w:val="24"/>
        </w:rPr>
        <w:t>茶叶中重金属铅的检测</w:t>
      </w:r>
    </w:p>
    <w:p w:rsidR="00B11B1C" w:rsidRPr="005D13AC" w:rsidRDefault="00522F35">
      <w:pPr>
        <w:snapToGrid w:val="0"/>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（三）赛项归属产业类型</w:t>
      </w:r>
    </w:p>
    <w:p w:rsidR="00463AA1" w:rsidRPr="005D13AC" w:rsidRDefault="00463AA1" w:rsidP="00463AA1">
      <w:pPr>
        <w:snapToGrid w:val="0"/>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农副食品加工业、食品制造业、农产品（食品）检测服务业</w:t>
      </w:r>
    </w:p>
    <w:p w:rsidR="00B11B1C" w:rsidRPr="005D13AC" w:rsidRDefault="00522F35">
      <w:pPr>
        <w:snapToGrid w:val="0"/>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（四）赛项归属专业大类</w:t>
      </w:r>
      <w:r w:rsidRPr="005D13AC">
        <w:rPr>
          <w:rFonts w:ascii="Times New Roman" w:eastAsia="仿宋_GB2312" w:hAnsi="Times New Roman" w:cs="Times New Roman"/>
          <w:sz w:val="30"/>
          <w:szCs w:val="30"/>
        </w:rPr>
        <w:t>/</w:t>
      </w:r>
      <w:r w:rsidRPr="005D13AC">
        <w:rPr>
          <w:rFonts w:ascii="Times New Roman" w:eastAsia="仿宋_GB2312" w:hAnsi="Times New Roman" w:cs="Times New Roman"/>
          <w:sz w:val="30"/>
          <w:szCs w:val="30"/>
        </w:rPr>
        <w:t>类</w:t>
      </w:r>
    </w:p>
    <w:p w:rsidR="009C798B" w:rsidRPr="005D13AC" w:rsidRDefault="009C798B" w:rsidP="009C798B">
      <w:pPr>
        <w:snapToGrid w:val="0"/>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农林牧渔大类、食品药品与粮食大类</w:t>
      </w:r>
    </w:p>
    <w:p w:rsidR="00B11B1C" w:rsidRPr="005D13AC" w:rsidRDefault="00522F35" w:rsidP="00E0027D">
      <w:pPr>
        <w:snapToGrid w:val="0"/>
        <w:spacing w:line="560" w:lineRule="exact"/>
        <w:ind w:firstLineChars="200" w:firstLine="602"/>
        <w:rPr>
          <w:rFonts w:ascii="Times New Roman" w:eastAsia="黑体" w:hAnsi="Times New Roman" w:cs="Times New Roman"/>
          <w:b/>
          <w:sz w:val="30"/>
          <w:szCs w:val="30"/>
        </w:rPr>
      </w:pPr>
      <w:r w:rsidRPr="005D13AC">
        <w:rPr>
          <w:rFonts w:ascii="Times New Roman" w:eastAsia="黑体" w:hAnsi="Times New Roman" w:cs="Times New Roman"/>
          <w:b/>
          <w:sz w:val="30"/>
          <w:szCs w:val="30"/>
        </w:rPr>
        <w:t>二、赛项申报专家组</w:t>
      </w:r>
    </w:p>
    <w:p w:rsidR="00B11B1C" w:rsidRPr="005D13AC" w:rsidRDefault="00522F35">
      <w:pPr>
        <w:snapToGrid w:val="0"/>
        <w:spacing w:line="560" w:lineRule="exact"/>
        <w:ind w:firstLineChars="200" w:firstLine="602"/>
        <w:rPr>
          <w:rFonts w:ascii="Times New Roman" w:eastAsia="仿宋_GB2312" w:hAnsi="Times New Roman" w:cs="Times New Roman"/>
          <w:b/>
          <w:sz w:val="30"/>
          <w:szCs w:val="30"/>
        </w:rPr>
      </w:pPr>
      <w:r w:rsidRPr="005D13AC">
        <w:rPr>
          <w:rFonts w:ascii="Times New Roman" w:eastAsia="黑体" w:hAnsi="Times New Roman" w:cs="Times New Roman"/>
          <w:b/>
          <w:sz w:val="30"/>
          <w:szCs w:val="30"/>
        </w:rPr>
        <w:t>三、赛项目的</w:t>
      </w:r>
    </w:p>
    <w:p w:rsidR="00EB007D" w:rsidRPr="005D13AC" w:rsidRDefault="00EB007D" w:rsidP="00EB007D">
      <w:pPr>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本赛项将农产品（食品）质量安全这一热点问题与高职院校实践育人的理念结合起来，通过以真实职业岗位任务为基础的竞</w:t>
      </w:r>
      <w:r w:rsidRPr="005D13AC">
        <w:rPr>
          <w:rFonts w:ascii="Times New Roman" w:eastAsia="仿宋_GB2312" w:hAnsi="Times New Roman" w:cs="Times New Roman"/>
          <w:sz w:val="30"/>
          <w:szCs w:val="30"/>
        </w:rPr>
        <w:lastRenderedPageBreak/>
        <w:t>赛内容的实施，对提高学生职业技能操作水平、普及农产品质</w:t>
      </w:r>
      <w:proofErr w:type="gramStart"/>
      <w:r w:rsidRPr="005D13AC">
        <w:rPr>
          <w:rFonts w:ascii="Times New Roman" w:eastAsia="仿宋_GB2312" w:hAnsi="Times New Roman" w:cs="Times New Roman"/>
          <w:sz w:val="30"/>
          <w:szCs w:val="30"/>
        </w:rPr>
        <w:t>量安全</w:t>
      </w:r>
      <w:proofErr w:type="gramEnd"/>
      <w:r w:rsidRPr="005D13AC">
        <w:rPr>
          <w:rFonts w:ascii="Times New Roman" w:eastAsia="仿宋_GB2312" w:hAnsi="Times New Roman" w:cs="Times New Roman"/>
          <w:sz w:val="30"/>
          <w:szCs w:val="30"/>
        </w:rPr>
        <w:t>知识、强化学生社会责任意识都具有重要意义。</w:t>
      </w:r>
    </w:p>
    <w:p w:rsidR="00EB007D" w:rsidRPr="005D13AC" w:rsidRDefault="00EB007D" w:rsidP="00EB007D">
      <w:pPr>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本赛项在</w:t>
      </w:r>
      <w:r w:rsidRPr="005D13AC">
        <w:rPr>
          <w:rFonts w:ascii="Times New Roman" w:eastAsia="仿宋_GB2312" w:hAnsi="Times New Roman" w:cs="Times New Roman"/>
          <w:sz w:val="30"/>
          <w:szCs w:val="30"/>
        </w:rPr>
        <w:t>“</w:t>
      </w:r>
      <w:r w:rsidRPr="005D13AC">
        <w:rPr>
          <w:rFonts w:ascii="Times New Roman" w:eastAsia="仿宋_GB2312" w:hAnsi="Times New Roman" w:cs="Times New Roman"/>
          <w:sz w:val="30"/>
          <w:szCs w:val="30"/>
        </w:rPr>
        <w:t>以赛促教、以赛促学、以赛促改、以赛促建，充分发挥大赛的导向功能</w:t>
      </w:r>
      <w:r w:rsidRPr="005D13AC">
        <w:rPr>
          <w:rFonts w:ascii="Times New Roman" w:eastAsia="仿宋_GB2312" w:hAnsi="Times New Roman" w:cs="Times New Roman"/>
          <w:sz w:val="30"/>
          <w:szCs w:val="30"/>
        </w:rPr>
        <w:t>”</w:t>
      </w:r>
      <w:r w:rsidRPr="005D13AC">
        <w:rPr>
          <w:rFonts w:ascii="Times New Roman" w:eastAsia="仿宋_GB2312" w:hAnsi="Times New Roman" w:cs="Times New Roman"/>
          <w:sz w:val="30"/>
          <w:szCs w:val="30"/>
        </w:rPr>
        <w:t>的赛项筹办思想指导下，使竞赛不仅成为展示教学成果的舞台，更要成为促进教师教学、学生学习、专业教学改革、学校专业建设的旗帜和标杆，同时也为新农村建设，农业科技人才队伍培养提供有力的支持。</w:t>
      </w:r>
    </w:p>
    <w:p w:rsidR="00B11B1C" w:rsidRPr="005D13AC" w:rsidRDefault="00522F35">
      <w:pPr>
        <w:snapToGrid w:val="0"/>
        <w:spacing w:line="560" w:lineRule="exact"/>
        <w:ind w:firstLineChars="200" w:firstLine="602"/>
        <w:rPr>
          <w:rFonts w:ascii="Times New Roman" w:eastAsia="仿宋_GB2312" w:hAnsi="Times New Roman" w:cs="Times New Roman"/>
          <w:b/>
          <w:sz w:val="30"/>
          <w:szCs w:val="30"/>
        </w:rPr>
      </w:pPr>
      <w:r w:rsidRPr="005D13AC">
        <w:rPr>
          <w:rFonts w:ascii="Times New Roman" w:eastAsia="黑体" w:hAnsi="Times New Roman" w:cs="Times New Roman"/>
          <w:b/>
          <w:sz w:val="30"/>
          <w:szCs w:val="30"/>
        </w:rPr>
        <w:t>四、赛项设计原则</w:t>
      </w:r>
    </w:p>
    <w:p w:rsidR="000A56C8" w:rsidRPr="005D13AC" w:rsidRDefault="000A56C8" w:rsidP="002F330A">
      <w:pPr>
        <w:spacing w:line="560" w:lineRule="exact"/>
        <w:ind w:firstLineChars="200" w:firstLine="600"/>
        <w:jc w:val="left"/>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本赛项坚持大赛</w:t>
      </w:r>
      <w:r w:rsidRPr="005D13AC">
        <w:rPr>
          <w:rFonts w:ascii="Times New Roman" w:eastAsia="仿宋_GB2312" w:hAnsi="Times New Roman" w:cs="Times New Roman"/>
          <w:sz w:val="30"/>
          <w:szCs w:val="30"/>
        </w:rPr>
        <w:t>“</w:t>
      </w:r>
      <w:r w:rsidRPr="005D13AC">
        <w:rPr>
          <w:rFonts w:ascii="Times New Roman" w:eastAsia="仿宋_GB2312" w:hAnsi="Times New Roman" w:cs="Times New Roman"/>
          <w:sz w:val="30"/>
          <w:szCs w:val="30"/>
        </w:rPr>
        <w:t>公开、公平、公正</w:t>
      </w:r>
      <w:r w:rsidRPr="005D13AC">
        <w:rPr>
          <w:rFonts w:ascii="Times New Roman" w:eastAsia="仿宋_GB2312" w:hAnsi="Times New Roman" w:cs="Times New Roman"/>
          <w:sz w:val="30"/>
          <w:szCs w:val="30"/>
        </w:rPr>
        <w:t>”</w:t>
      </w:r>
      <w:r w:rsidRPr="005D13AC">
        <w:rPr>
          <w:rFonts w:ascii="Times New Roman" w:eastAsia="仿宋_GB2312" w:hAnsi="Times New Roman" w:cs="Times New Roman"/>
          <w:sz w:val="30"/>
          <w:szCs w:val="30"/>
        </w:rPr>
        <w:t>原则，</w:t>
      </w:r>
      <w:r w:rsidR="00B5160F" w:rsidRPr="005D13AC">
        <w:rPr>
          <w:rFonts w:ascii="Times New Roman" w:eastAsia="仿宋_GB2312" w:hAnsi="Times New Roman" w:cs="Times New Roman"/>
          <w:sz w:val="30"/>
          <w:szCs w:val="30"/>
        </w:rPr>
        <w:t>并</w:t>
      </w:r>
      <w:r w:rsidR="00E9106B" w:rsidRPr="005D13AC">
        <w:rPr>
          <w:rFonts w:ascii="Times New Roman" w:eastAsia="仿宋_GB2312" w:hAnsi="Times New Roman" w:cs="Times New Roman"/>
          <w:sz w:val="30"/>
          <w:szCs w:val="30"/>
        </w:rPr>
        <w:t>结合我国农产品</w:t>
      </w:r>
      <w:r w:rsidR="00B5160F" w:rsidRPr="005D13AC">
        <w:rPr>
          <w:rFonts w:ascii="Times New Roman" w:eastAsia="仿宋_GB2312" w:hAnsi="Times New Roman" w:cs="Times New Roman"/>
          <w:sz w:val="30"/>
          <w:szCs w:val="30"/>
        </w:rPr>
        <w:t>（食品）</w:t>
      </w:r>
      <w:r w:rsidR="00E9106B" w:rsidRPr="005D13AC">
        <w:rPr>
          <w:rFonts w:ascii="Times New Roman" w:eastAsia="仿宋_GB2312" w:hAnsi="Times New Roman" w:cs="Times New Roman"/>
          <w:sz w:val="30"/>
          <w:szCs w:val="30"/>
        </w:rPr>
        <w:t>质量安全检测热点问题，</w:t>
      </w:r>
      <w:r w:rsidR="00E9106B" w:rsidRPr="005D13AC">
        <w:rPr>
          <w:rFonts w:ascii="Times New Roman" w:eastAsia="仿宋_GB2312" w:hAnsi="Times New Roman" w:cs="Times New Roman"/>
          <w:sz w:val="30"/>
          <w:szCs w:val="30"/>
        </w:rPr>
        <w:t>2018</w:t>
      </w:r>
      <w:r w:rsidR="00E9106B" w:rsidRPr="005D13AC">
        <w:rPr>
          <w:rFonts w:ascii="Times New Roman" w:eastAsia="仿宋_GB2312" w:hAnsi="Times New Roman" w:cs="Times New Roman"/>
          <w:sz w:val="30"/>
          <w:szCs w:val="30"/>
        </w:rPr>
        <w:t>年赛项继续重点考查参赛选手利用现代化大型分析仪器（气相色谱、高效液相色谱、原子吸收分光光度计）进行农药残留、兽药残留和重金属污染的检测能力。</w:t>
      </w:r>
      <w:r w:rsidRPr="005D13AC">
        <w:rPr>
          <w:rFonts w:ascii="Times New Roman" w:eastAsia="仿宋_GB2312" w:hAnsi="Times New Roman" w:cs="Times New Roman"/>
          <w:sz w:val="30"/>
          <w:szCs w:val="30"/>
        </w:rPr>
        <w:t>本次竞赛的竞赛内容设计上，所有的竞赛任务均以真实职业岗位任务为基础（所有竞赛项目均取自检测机构一线检测任务），并根据高职农产品（食品）质量安全检测专业教育的特点进行了提炼与组合，按照人才培养的需要，全面考核了实践操作（动手能力）、检测数据处理（计算能力）、检测结果报告（职业素质）、检测仪器（工作站软件）的使用等，充分体现全面考核的目的，实现对参赛选手综合素质的评价。</w:t>
      </w:r>
      <w:r w:rsidR="003338A2" w:rsidRPr="005D13AC">
        <w:rPr>
          <w:rFonts w:ascii="Times New Roman" w:eastAsia="仿宋_GB2312" w:hAnsi="Times New Roman" w:cs="Times New Roman"/>
          <w:sz w:val="30"/>
          <w:szCs w:val="30"/>
        </w:rPr>
        <w:t>竞赛方案中选用的检测项目要求跟社会关注热点和农产品质</w:t>
      </w:r>
      <w:proofErr w:type="gramStart"/>
      <w:r w:rsidR="003338A2" w:rsidRPr="005D13AC">
        <w:rPr>
          <w:rFonts w:ascii="Times New Roman" w:eastAsia="仿宋_GB2312" w:hAnsi="Times New Roman" w:cs="Times New Roman"/>
          <w:sz w:val="30"/>
          <w:szCs w:val="30"/>
        </w:rPr>
        <w:t>量安全</w:t>
      </w:r>
      <w:proofErr w:type="gramEnd"/>
      <w:r w:rsidR="003338A2" w:rsidRPr="005D13AC">
        <w:rPr>
          <w:rFonts w:ascii="Times New Roman" w:eastAsia="仿宋_GB2312" w:hAnsi="Times New Roman" w:cs="Times New Roman"/>
          <w:sz w:val="30"/>
          <w:szCs w:val="30"/>
        </w:rPr>
        <w:t>检测的常规项目高度契合，能充分体现高等职业教育直接服务于生产生活、服务于经济社会发展的特性。</w:t>
      </w:r>
      <w:r w:rsidR="00C0416F" w:rsidRPr="005D13AC">
        <w:rPr>
          <w:rFonts w:ascii="Times New Roman" w:eastAsia="仿宋_GB2312" w:hAnsi="Times New Roman" w:cs="Times New Roman"/>
          <w:sz w:val="30"/>
          <w:szCs w:val="30"/>
        </w:rPr>
        <w:t>竞赛</w:t>
      </w:r>
      <w:r w:rsidR="00511C68" w:rsidRPr="005D13AC">
        <w:rPr>
          <w:rFonts w:ascii="Times New Roman" w:eastAsia="仿宋_GB2312" w:hAnsi="Times New Roman" w:cs="Times New Roman"/>
          <w:sz w:val="30"/>
          <w:szCs w:val="30"/>
        </w:rPr>
        <w:t>还坚持</w:t>
      </w:r>
      <w:r w:rsidR="00C0416F" w:rsidRPr="005D13AC">
        <w:rPr>
          <w:rFonts w:ascii="Times New Roman" w:eastAsia="仿宋_GB2312" w:hAnsi="Times New Roman" w:cs="Times New Roman"/>
          <w:sz w:val="30"/>
          <w:szCs w:val="30"/>
        </w:rPr>
        <w:t>全国职业技能大赛</w:t>
      </w:r>
      <w:r w:rsidR="00C0416F" w:rsidRPr="005D13AC">
        <w:rPr>
          <w:rFonts w:ascii="Times New Roman" w:eastAsia="仿宋_GB2312" w:hAnsi="Times New Roman" w:cs="Times New Roman"/>
          <w:sz w:val="30"/>
          <w:szCs w:val="30"/>
        </w:rPr>
        <w:t>“</w:t>
      </w:r>
      <w:r w:rsidR="00C0416F" w:rsidRPr="005D13AC">
        <w:rPr>
          <w:rFonts w:ascii="Times New Roman" w:eastAsia="仿宋_GB2312" w:hAnsi="Times New Roman" w:cs="Times New Roman"/>
          <w:sz w:val="30"/>
          <w:szCs w:val="30"/>
        </w:rPr>
        <w:t>公益性、统一性、专门化和</w:t>
      </w:r>
      <w:proofErr w:type="gramStart"/>
      <w:r w:rsidR="00C0416F" w:rsidRPr="005D13AC">
        <w:rPr>
          <w:rFonts w:ascii="Times New Roman" w:eastAsia="仿宋_GB2312" w:hAnsi="Times New Roman" w:cs="Times New Roman"/>
          <w:sz w:val="30"/>
          <w:szCs w:val="30"/>
        </w:rPr>
        <w:t>普惠</w:t>
      </w:r>
      <w:proofErr w:type="gramEnd"/>
      <w:r w:rsidR="00C0416F" w:rsidRPr="005D13AC">
        <w:rPr>
          <w:rFonts w:ascii="Times New Roman" w:eastAsia="仿宋_GB2312" w:hAnsi="Times New Roman" w:cs="Times New Roman"/>
          <w:sz w:val="30"/>
          <w:szCs w:val="30"/>
        </w:rPr>
        <w:t>性原则</w:t>
      </w:r>
      <w:r w:rsidR="00511C68" w:rsidRPr="005D13AC">
        <w:rPr>
          <w:rFonts w:ascii="Times New Roman" w:eastAsia="仿宋_GB2312" w:hAnsi="Times New Roman" w:cs="Times New Roman"/>
          <w:sz w:val="30"/>
          <w:szCs w:val="30"/>
        </w:rPr>
        <w:t>”</w:t>
      </w:r>
      <w:r w:rsidR="00C0416F" w:rsidRPr="005D13AC">
        <w:rPr>
          <w:rFonts w:ascii="Times New Roman" w:eastAsia="仿宋_GB2312" w:hAnsi="Times New Roman" w:cs="Times New Roman"/>
          <w:sz w:val="30"/>
          <w:szCs w:val="30"/>
        </w:rPr>
        <w:t>，</w:t>
      </w:r>
      <w:r w:rsidR="002F330A" w:rsidRPr="005D13AC">
        <w:rPr>
          <w:rFonts w:ascii="Times New Roman" w:eastAsia="仿宋_GB2312" w:hAnsi="Times New Roman" w:cs="Times New Roman"/>
          <w:sz w:val="30"/>
          <w:szCs w:val="30"/>
        </w:rPr>
        <w:t>选用竞赛平台和软件成熟。</w:t>
      </w:r>
    </w:p>
    <w:p w:rsidR="00B11B1C" w:rsidRPr="005D13AC" w:rsidRDefault="00522F35">
      <w:pPr>
        <w:snapToGrid w:val="0"/>
        <w:spacing w:line="560" w:lineRule="exact"/>
        <w:ind w:firstLineChars="200" w:firstLine="602"/>
        <w:rPr>
          <w:rFonts w:ascii="Times New Roman" w:eastAsia="仿宋_GB2312" w:hAnsi="Times New Roman" w:cs="Times New Roman"/>
          <w:b/>
          <w:sz w:val="30"/>
          <w:szCs w:val="30"/>
        </w:rPr>
      </w:pPr>
      <w:r w:rsidRPr="005D13AC">
        <w:rPr>
          <w:rFonts w:ascii="Times New Roman" w:eastAsia="黑体" w:hAnsi="Times New Roman" w:cs="Times New Roman"/>
          <w:b/>
          <w:sz w:val="30"/>
          <w:szCs w:val="30"/>
        </w:rPr>
        <w:t>五、赛项方案的特色与创新点</w:t>
      </w:r>
    </w:p>
    <w:p w:rsidR="00A817BD" w:rsidRPr="005D13AC" w:rsidRDefault="00A817BD" w:rsidP="00A817BD">
      <w:pPr>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lastRenderedPageBreak/>
        <w:t>农产品</w:t>
      </w:r>
      <w:r w:rsidR="00AF5177" w:rsidRPr="005D13AC">
        <w:rPr>
          <w:rFonts w:ascii="Times New Roman" w:eastAsia="仿宋_GB2312" w:hAnsi="Times New Roman" w:cs="Times New Roman"/>
          <w:sz w:val="30"/>
          <w:szCs w:val="30"/>
        </w:rPr>
        <w:t>（食品）</w:t>
      </w:r>
      <w:r w:rsidRPr="005D13AC">
        <w:rPr>
          <w:rFonts w:ascii="Times New Roman" w:eastAsia="仿宋_GB2312" w:hAnsi="Times New Roman" w:cs="Times New Roman"/>
          <w:sz w:val="30"/>
          <w:szCs w:val="30"/>
        </w:rPr>
        <w:t>质量安全是当前社会关注度较高的热点问题，本赛项具有两个突出特点：一是命题的社会化，所有竞赛题目均由农产品（食品）行业企业专家命题，竞赛内容均来源于一线检测任务；二是执裁专业化，</w:t>
      </w:r>
      <w:r w:rsidRPr="005D13AC">
        <w:rPr>
          <w:rFonts w:ascii="Times New Roman" w:eastAsia="仿宋_GB2312" w:hAnsi="Times New Roman" w:cs="Times New Roman"/>
          <w:sz w:val="30"/>
          <w:szCs w:val="30"/>
        </w:rPr>
        <w:t>90%</w:t>
      </w:r>
      <w:r w:rsidRPr="005D13AC">
        <w:rPr>
          <w:rFonts w:ascii="Times New Roman" w:eastAsia="仿宋_GB2312" w:hAnsi="Times New Roman" w:cs="Times New Roman"/>
          <w:sz w:val="30"/>
          <w:szCs w:val="30"/>
        </w:rPr>
        <w:t>以上裁判拟聘请企业或检测机构的一线检测人员担任。</w:t>
      </w:r>
      <w:r w:rsidRPr="005D13AC">
        <w:rPr>
          <w:rFonts w:ascii="Times New Roman" w:eastAsia="仿宋_GB2312" w:hAnsi="Times New Roman" w:cs="Times New Roman"/>
          <w:sz w:val="30"/>
          <w:szCs w:val="30"/>
        </w:rPr>
        <w:t xml:space="preserve"> </w:t>
      </w:r>
    </w:p>
    <w:p w:rsidR="00A817BD" w:rsidRPr="005D13AC" w:rsidRDefault="00A817BD" w:rsidP="00A817BD">
      <w:pPr>
        <w:spacing w:line="560" w:lineRule="exact"/>
        <w:ind w:firstLineChars="200" w:firstLine="602"/>
        <w:rPr>
          <w:rFonts w:ascii="Times New Roman" w:eastAsia="仿宋_GB2312" w:hAnsi="Times New Roman" w:cs="Times New Roman"/>
          <w:b/>
          <w:sz w:val="30"/>
          <w:szCs w:val="30"/>
        </w:rPr>
      </w:pPr>
      <w:r w:rsidRPr="005D13AC">
        <w:rPr>
          <w:rFonts w:ascii="Times New Roman" w:eastAsia="仿宋_GB2312" w:hAnsi="Times New Roman" w:cs="Times New Roman"/>
          <w:b/>
          <w:sz w:val="30"/>
          <w:szCs w:val="30"/>
        </w:rPr>
        <w:t xml:space="preserve">1. </w:t>
      </w:r>
      <w:r w:rsidRPr="005D13AC">
        <w:rPr>
          <w:rFonts w:ascii="Times New Roman" w:eastAsia="仿宋_GB2312" w:hAnsi="Times New Roman" w:cs="Times New Roman"/>
          <w:b/>
          <w:sz w:val="30"/>
          <w:szCs w:val="30"/>
        </w:rPr>
        <w:t>竞赛方案公平公正</w:t>
      </w:r>
    </w:p>
    <w:p w:rsidR="00A817BD" w:rsidRPr="005D13AC" w:rsidRDefault="00A817BD" w:rsidP="00A817BD">
      <w:pPr>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本次竞赛将组建由检测机构权威专家、企业技术人员等组成的专家组，负责竞赛的命题，实现命题社会化。本次竞赛内容完全取材于农产品（食品）质量安全检测一线检测任务，包括非常完整的样品制备，仪器分析，结果分析，结果报告等检测任务实施过程。</w:t>
      </w:r>
    </w:p>
    <w:p w:rsidR="00A817BD" w:rsidRPr="005D13AC" w:rsidRDefault="00A817BD" w:rsidP="00A817BD">
      <w:pPr>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在竞赛实施方案中，实践操作考核将采用报到当天抽签确定竞赛场次，每批次竞赛前再通过抽签方式确定竞赛考位号，而且以考位号为竞赛资料中体现的唯一信息，确保选手参赛信息不泄露。这一方案有利保证了竞赛的公平、公正进行。</w:t>
      </w:r>
    </w:p>
    <w:p w:rsidR="00A817BD" w:rsidRPr="005D13AC" w:rsidRDefault="00A817BD" w:rsidP="00A817BD">
      <w:pPr>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此外，在竞赛执</w:t>
      </w:r>
      <w:proofErr w:type="gramStart"/>
      <w:r w:rsidRPr="005D13AC">
        <w:rPr>
          <w:rFonts w:ascii="Times New Roman" w:eastAsia="仿宋_GB2312" w:hAnsi="Times New Roman" w:cs="Times New Roman"/>
          <w:sz w:val="30"/>
          <w:szCs w:val="30"/>
        </w:rPr>
        <w:t>裁工作</w:t>
      </w:r>
      <w:proofErr w:type="gramEnd"/>
      <w:r w:rsidRPr="005D13AC">
        <w:rPr>
          <w:rFonts w:ascii="Times New Roman" w:eastAsia="仿宋_GB2312" w:hAnsi="Times New Roman" w:cs="Times New Roman"/>
          <w:sz w:val="30"/>
          <w:szCs w:val="30"/>
        </w:rPr>
        <w:t>中，</w:t>
      </w:r>
      <w:r w:rsidRPr="005D13AC">
        <w:rPr>
          <w:rFonts w:ascii="Times New Roman" w:eastAsia="仿宋_GB2312" w:hAnsi="Times New Roman" w:cs="Times New Roman"/>
          <w:sz w:val="30"/>
          <w:szCs w:val="30"/>
        </w:rPr>
        <w:t>90%</w:t>
      </w:r>
      <w:r w:rsidRPr="005D13AC">
        <w:rPr>
          <w:rFonts w:ascii="Times New Roman" w:eastAsia="仿宋_GB2312" w:hAnsi="Times New Roman" w:cs="Times New Roman"/>
          <w:sz w:val="30"/>
          <w:szCs w:val="30"/>
        </w:rPr>
        <w:t>以上裁判拟聘请企业或检测机构的一线检测人员担任，承担现场操作评分、数据分析批改、核分、统分等工作，充分体现大赛公开、公平、公正的原则。</w:t>
      </w:r>
    </w:p>
    <w:p w:rsidR="00A817BD" w:rsidRPr="005D13AC" w:rsidRDefault="00A817BD" w:rsidP="00A817BD">
      <w:pPr>
        <w:spacing w:line="560" w:lineRule="exact"/>
        <w:ind w:firstLineChars="200" w:firstLine="602"/>
        <w:rPr>
          <w:rFonts w:ascii="Times New Roman" w:eastAsia="仿宋_GB2312" w:hAnsi="Times New Roman" w:cs="Times New Roman"/>
          <w:b/>
          <w:sz w:val="30"/>
          <w:szCs w:val="30"/>
        </w:rPr>
      </w:pPr>
      <w:r w:rsidRPr="005D13AC">
        <w:rPr>
          <w:rFonts w:ascii="Times New Roman" w:eastAsia="仿宋_GB2312" w:hAnsi="Times New Roman" w:cs="Times New Roman"/>
          <w:b/>
          <w:sz w:val="30"/>
          <w:szCs w:val="30"/>
        </w:rPr>
        <w:t xml:space="preserve">2. </w:t>
      </w:r>
      <w:r w:rsidRPr="005D13AC">
        <w:rPr>
          <w:rFonts w:ascii="Times New Roman" w:eastAsia="仿宋_GB2312" w:hAnsi="Times New Roman" w:cs="Times New Roman"/>
          <w:b/>
          <w:sz w:val="30"/>
          <w:szCs w:val="30"/>
        </w:rPr>
        <w:t>命题社会化，评价综合化</w:t>
      </w:r>
    </w:p>
    <w:p w:rsidR="00A817BD" w:rsidRPr="005D13AC" w:rsidRDefault="00A817BD" w:rsidP="00A817BD">
      <w:pPr>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在竞赛内容设计上，所有的竞赛任务均以真实职业岗位任务为基础（所有竞赛项目均取自检测机构一线检测任务），并根据高职农产品（食品）质量安全检测专业教育的特点进行了提炼与组合，按照人才培养的需要，全面考核了实践操作（动手能力）、检测数据处理（计算能力）、检测结果报告（职业素质）、检测仪</w:t>
      </w:r>
      <w:r w:rsidRPr="005D13AC">
        <w:rPr>
          <w:rFonts w:ascii="Times New Roman" w:eastAsia="仿宋_GB2312" w:hAnsi="Times New Roman" w:cs="Times New Roman"/>
          <w:sz w:val="30"/>
          <w:szCs w:val="30"/>
        </w:rPr>
        <w:lastRenderedPageBreak/>
        <w:t>器（工作站软件）的使用等。</w:t>
      </w:r>
      <w:r w:rsidR="003338A2" w:rsidRPr="005D13AC">
        <w:rPr>
          <w:rFonts w:ascii="Times New Roman" w:eastAsia="仿宋_GB2312" w:hAnsi="Times New Roman" w:cs="Times New Roman"/>
          <w:sz w:val="30"/>
          <w:szCs w:val="30"/>
        </w:rPr>
        <w:t>选手要想获得好成绩，一是要具备良好的基础实验操作技能；二是要良好的分析仪器（工作站软件）操作技能；三是良好的数据分析、计算、结果报告能力。可以说这三方面的能力是从事农产品（食品）质量安全检测从业人员的最基本素质，因此，通过本赛项的考核，一是可以检验目前我们大部分高职院校在农产品（食品）质量安全检测人才培养方面的能力和水平，同时也可以为我们广大的农产品（食品）质量安全检测机构的一线检测人员提供人才储备。</w:t>
      </w:r>
    </w:p>
    <w:p w:rsidR="00B11B1C" w:rsidRPr="005D13AC" w:rsidRDefault="00522F35">
      <w:pPr>
        <w:snapToGrid w:val="0"/>
        <w:spacing w:line="560" w:lineRule="exact"/>
        <w:ind w:firstLineChars="200" w:firstLine="602"/>
        <w:rPr>
          <w:rFonts w:ascii="Times New Roman" w:eastAsia="黑体" w:hAnsi="Times New Roman" w:cs="Times New Roman"/>
          <w:b/>
          <w:sz w:val="30"/>
          <w:szCs w:val="30"/>
        </w:rPr>
      </w:pPr>
      <w:r w:rsidRPr="005D13AC">
        <w:rPr>
          <w:rFonts w:ascii="Times New Roman" w:eastAsia="黑体" w:hAnsi="Times New Roman" w:cs="Times New Roman"/>
          <w:b/>
          <w:sz w:val="30"/>
          <w:szCs w:val="30"/>
        </w:rPr>
        <w:t>六、竞赛内容简介（须附英文对照简介）</w:t>
      </w:r>
    </w:p>
    <w:p w:rsidR="00133014" w:rsidRPr="005D13AC" w:rsidRDefault="00133014" w:rsidP="00133014">
      <w:pPr>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本赛项将农产品质</w:t>
      </w:r>
      <w:proofErr w:type="gramStart"/>
      <w:r w:rsidRPr="005D13AC">
        <w:rPr>
          <w:rFonts w:ascii="Times New Roman" w:eastAsia="仿宋_GB2312" w:hAnsi="Times New Roman" w:cs="Times New Roman"/>
          <w:sz w:val="30"/>
          <w:szCs w:val="30"/>
        </w:rPr>
        <w:t>量安全</w:t>
      </w:r>
      <w:proofErr w:type="gramEnd"/>
      <w:r w:rsidRPr="005D13AC">
        <w:rPr>
          <w:rFonts w:ascii="Times New Roman" w:eastAsia="仿宋_GB2312" w:hAnsi="Times New Roman" w:cs="Times New Roman"/>
          <w:sz w:val="30"/>
          <w:szCs w:val="30"/>
        </w:rPr>
        <w:t>检测这一热点问题与高职院校实践育人的理念有效结合起来，考核参赛选手利用现代大型分析仪器对常见农产品质</w:t>
      </w:r>
      <w:proofErr w:type="gramStart"/>
      <w:r w:rsidRPr="005D13AC">
        <w:rPr>
          <w:rFonts w:ascii="Times New Roman" w:eastAsia="仿宋_GB2312" w:hAnsi="Times New Roman" w:cs="Times New Roman"/>
          <w:sz w:val="30"/>
          <w:szCs w:val="30"/>
        </w:rPr>
        <w:t>量安全</w:t>
      </w:r>
      <w:proofErr w:type="gramEnd"/>
      <w:r w:rsidRPr="005D13AC">
        <w:rPr>
          <w:rFonts w:ascii="Times New Roman" w:eastAsia="仿宋_GB2312" w:hAnsi="Times New Roman" w:cs="Times New Roman"/>
          <w:sz w:val="30"/>
          <w:szCs w:val="30"/>
        </w:rPr>
        <w:t>指标进行检测并出具结果报告的能力。</w:t>
      </w:r>
      <w:r w:rsidR="00C22E5A">
        <w:rPr>
          <w:rFonts w:ascii="Times New Roman" w:eastAsia="仿宋_GB2312" w:hAnsi="Times New Roman" w:cs="Times New Roman" w:hint="eastAsia"/>
          <w:sz w:val="30"/>
          <w:szCs w:val="30"/>
        </w:rPr>
        <w:t>赛项包括三个分赛项，</w:t>
      </w:r>
      <w:r w:rsidRPr="005D13AC">
        <w:rPr>
          <w:rFonts w:ascii="Times New Roman" w:eastAsia="仿宋_GB2312" w:hAnsi="Times New Roman" w:cs="Times New Roman"/>
          <w:sz w:val="30"/>
          <w:szCs w:val="30"/>
        </w:rPr>
        <w:t>所有竞赛项目均取自检测机构一线检测任务，</w:t>
      </w:r>
      <w:r w:rsidR="00C22E5A">
        <w:rPr>
          <w:rFonts w:ascii="Times New Roman" w:eastAsia="仿宋_GB2312" w:hAnsi="Times New Roman" w:cs="Times New Roman" w:hint="eastAsia"/>
          <w:sz w:val="30"/>
          <w:szCs w:val="30"/>
        </w:rPr>
        <w:t>分别为</w:t>
      </w:r>
      <w:r w:rsidRPr="005D13AC">
        <w:rPr>
          <w:rFonts w:ascii="Times New Roman" w:eastAsia="仿宋_GB2312" w:hAnsi="Times New Roman" w:cs="Times New Roman"/>
          <w:sz w:val="30"/>
          <w:szCs w:val="30"/>
        </w:rPr>
        <w:t>“</w:t>
      </w:r>
      <w:r w:rsidRPr="005D13AC">
        <w:rPr>
          <w:rFonts w:ascii="Times New Roman" w:eastAsia="仿宋_GB2312" w:hAnsi="Times New Roman" w:cs="Times New Roman"/>
          <w:sz w:val="30"/>
          <w:szCs w:val="30"/>
        </w:rPr>
        <w:t>蔬菜中有机磷类农药残留的检测</w:t>
      </w:r>
      <w:r w:rsidRPr="005D13AC">
        <w:rPr>
          <w:rFonts w:ascii="Times New Roman" w:eastAsia="仿宋_GB2312" w:hAnsi="Times New Roman" w:cs="Times New Roman"/>
          <w:sz w:val="30"/>
          <w:szCs w:val="30"/>
        </w:rPr>
        <w:t>”</w:t>
      </w:r>
      <w:r w:rsidRPr="005D13AC">
        <w:rPr>
          <w:rFonts w:ascii="Times New Roman" w:eastAsia="仿宋_GB2312" w:hAnsi="Times New Roman" w:cs="Times New Roman"/>
          <w:sz w:val="30"/>
          <w:szCs w:val="30"/>
        </w:rPr>
        <w:t>（气相色谱法）、</w:t>
      </w:r>
      <w:r w:rsidRPr="005D13AC">
        <w:rPr>
          <w:rFonts w:ascii="Times New Roman" w:eastAsia="仿宋_GB2312" w:hAnsi="Times New Roman" w:cs="Times New Roman"/>
          <w:sz w:val="30"/>
          <w:szCs w:val="30"/>
        </w:rPr>
        <w:t>“</w:t>
      </w:r>
      <w:r w:rsidRPr="005D13AC">
        <w:rPr>
          <w:rFonts w:ascii="Times New Roman" w:eastAsia="仿宋_GB2312" w:hAnsi="Times New Roman" w:cs="Times New Roman"/>
          <w:sz w:val="30"/>
          <w:szCs w:val="30"/>
        </w:rPr>
        <w:t>畜禽肉中兽药残留的检测</w:t>
      </w:r>
      <w:r w:rsidRPr="005D13AC">
        <w:rPr>
          <w:rFonts w:ascii="Times New Roman" w:eastAsia="仿宋_GB2312" w:hAnsi="Times New Roman" w:cs="Times New Roman"/>
          <w:sz w:val="30"/>
          <w:szCs w:val="30"/>
        </w:rPr>
        <w:t>”</w:t>
      </w:r>
      <w:r w:rsidRPr="005D13AC">
        <w:rPr>
          <w:rFonts w:ascii="Times New Roman" w:eastAsia="仿宋_GB2312" w:hAnsi="Times New Roman" w:cs="Times New Roman"/>
          <w:sz w:val="30"/>
          <w:szCs w:val="30"/>
        </w:rPr>
        <w:t>（高效液相色谱法）和</w:t>
      </w:r>
      <w:r w:rsidRPr="005D13AC">
        <w:rPr>
          <w:rFonts w:ascii="Times New Roman" w:eastAsia="仿宋_GB2312" w:hAnsi="Times New Roman" w:cs="Times New Roman"/>
          <w:sz w:val="30"/>
          <w:szCs w:val="30"/>
        </w:rPr>
        <w:t>“</w:t>
      </w:r>
      <w:r w:rsidRPr="005D13AC">
        <w:rPr>
          <w:rFonts w:ascii="Times New Roman" w:eastAsia="仿宋_GB2312" w:hAnsi="Times New Roman" w:cs="Times New Roman"/>
          <w:sz w:val="30"/>
          <w:szCs w:val="30"/>
        </w:rPr>
        <w:t>茶叶中重金属含量的检测</w:t>
      </w:r>
      <w:r w:rsidRPr="005D13AC">
        <w:rPr>
          <w:rFonts w:ascii="Times New Roman" w:eastAsia="仿宋_GB2312" w:hAnsi="Times New Roman" w:cs="Times New Roman"/>
          <w:sz w:val="30"/>
          <w:szCs w:val="30"/>
        </w:rPr>
        <w:t>”</w:t>
      </w:r>
      <w:r w:rsidRPr="005D13AC">
        <w:rPr>
          <w:rFonts w:ascii="Times New Roman" w:eastAsia="仿宋_GB2312" w:hAnsi="Times New Roman" w:cs="Times New Roman"/>
          <w:sz w:val="30"/>
          <w:szCs w:val="30"/>
        </w:rPr>
        <w:t>（原子吸收分光光度法）。</w:t>
      </w:r>
      <w:r w:rsidR="00C22E5A">
        <w:rPr>
          <w:rFonts w:ascii="Times New Roman" w:eastAsia="仿宋_GB2312" w:hAnsi="Times New Roman" w:cs="Times New Roman" w:hint="eastAsia"/>
          <w:sz w:val="30"/>
          <w:szCs w:val="30"/>
        </w:rPr>
        <w:t>每个分赛项均能</w:t>
      </w:r>
      <w:r w:rsidRPr="005D13AC">
        <w:rPr>
          <w:rFonts w:ascii="Times New Roman" w:eastAsia="仿宋_GB2312" w:hAnsi="Times New Roman" w:cs="Times New Roman"/>
          <w:sz w:val="30"/>
          <w:szCs w:val="30"/>
        </w:rPr>
        <w:t>全面考核参赛选手实践操作（动手能力）、检测数据处理（计算能力）、检测结果报告（职业素质）、检测仪器操作等，实现了对参赛选手综合素质的有效评价。</w:t>
      </w:r>
    </w:p>
    <w:p w:rsidR="00133014" w:rsidRPr="005D13AC" w:rsidRDefault="00133014" w:rsidP="00DA1454">
      <w:pPr>
        <w:spacing w:line="560" w:lineRule="exact"/>
        <w:ind w:firstLineChars="200" w:firstLine="600"/>
        <w:rPr>
          <w:rFonts w:ascii="Times New Roman" w:eastAsia="黑体" w:hAnsi="Times New Roman" w:cs="Times New Roman"/>
          <w:b/>
          <w:sz w:val="30"/>
          <w:szCs w:val="30"/>
        </w:rPr>
      </w:pPr>
      <w:r w:rsidRPr="005D13AC">
        <w:rPr>
          <w:rFonts w:ascii="Times New Roman" w:eastAsia="仿宋_GB2312" w:hAnsi="Times New Roman" w:cs="Times New Roman"/>
          <w:sz w:val="30"/>
          <w:szCs w:val="30"/>
        </w:rPr>
        <w:t xml:space="preserve">The competition is expected to combine the quality safety testing for agricultural products with the educational concept on cultivation through practice. Competition candidates are evaluated individually by playing the ability to take advantage of modern large-scale analytical instruments for detection and to issue a report </w:t>
      </w:r>
      <w:r w:rsidRPr="005D13AC">
        <w:rPr>
          <w:rFonts w:ascii="Times New Roman" w:eastAsia="仿宋_GB2312" w:hAnsi="Times New Roman" w:cs="Times New Roman"/>
          <w:sz w:val="30"/>
          <w:szCs w:val="30"/>
        </w:rPr>
        <w:lastRenderedPageBreak/>
        <w:t xml:space="preserve">on the quality and safety of the common agricultural product. All events involved forefront detection tasks are taken from the testing organizations, which include using GC (gas chromatography) method for detecting </w:t>
      </w:r>
      <w:proofErr w:type="spellStart"/>
      <w:r w:rsidRPr="005D13AC">
        <w:rPr>
          <w:rFonts w:ascii="Times New Roman" w:eastAsia="仿宋_GB2312" w:hAnsi="Times New Roman" w:cs="Times New Roman"/>
          <w:sz w:val="30"/>
          <w:szCs w:val="30"/>
        </w:rPr>
        <w:t>organophosphorus</w:t>
      </w:r>
      <w:proofErr w:type="spellEnd"/>
      <w:r w:rsidRPr="005D13AC">
        <w:rPr>
          <w:rFonts w:ascii="Times New Roman" w:eastAsia="仿宋_GB2312" w:hAnsi="Times New Roman" w:cs="Times New Roman"/>
          <w:sz w:val="30"/>
          <w:szCs w:val="30"/>
        </w:rPr>
        <w:t xml:space="preserve"> pesticide residues in vegetables, using HPLC (high performance liquid chromatography) method for detecting veterinary drug residues in livestock and poultry meat, and using atomic absorption spectrophotometry method for detecting the heavy metal content in tea. Kinds of ability tests involved practice operating (for evaluation of operating ability), data processing (for evaluation of computing ability), detection results reporting (for evaluation of professional quality) etc, are carried out for a comprehensive assessment. Those various ability tests are expected to achieve an effective overall quality evaluation for candidates.</w:t>
      </w:r>
    </w:p>
    <w:p w:rsidR="00B11B1C" w:rsidRPr="005D13AC" w:rsidRDefault="00522F35">
      <w:pPr>
        <w:snapToGrid w:val="0"/>
        <w:spacing w:line="560" w:lineRule="exact"/>
        <w:ind w:firstLineChars="200" w:firstLine="602"/>
        <w:rPr>
          <w:rFonts w:ascii="Times New Roman" w:eastAsia="黑体" w:hAnsi="Times New Roman" w:cs="Times New Roman"/>
          <w:b/>
          <w:sz w:val="30"/>
          <w:szCs w:val="30"/>
        </w:rPr>
      </w:pPr>
      <w:r w:rsidRPr="005D13AC">
        <w:rPr>
          <w:rFonts w:ascii="Times New Roman" w:eastAsia="黑体" w:hAnsi="Times New Roman" w:cs="Times New Roman"/>
          <w:b/>
          <w:sz w:val="30"/>
          <w:szCs w:val="30"/>
        </w:rPr>
        <w:t>七、竞赛方式（含组队要求、是否邀请境外代表队参赛）</w:t>
      </w:r>
    </w:p>
    <w:p w:rsidR="00DA1454" w:rsidRPr="005D13AC" w:rsidRDefault="00DA1454" w:rsidP="00DA1454">
      <w:pPr>
        <w:spacing w:line="560" w:lineRule="exact"/>
        <w:ind w:firstLineChars="200" w:firstLine="600"/>
        <w:jc w:val="left"/>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本次竞赛为个人赛。每个参赛队由</w:t>
      </w:r>
      <w:r w:rsidRPr="005D13AC">
        <w:rPr>
          <w:rFonts w:ascii="Times New Roman" w:eastAsia="仿宋_GB2312" w:hAnsi="Times New Roman" w:cs="Times New Roman"/>
          <w:sz w:val="30"/>
          <w:szCs w:val="30"/>
        </w:rPr>
        <w:t>3</w:t>
      </w:r>
      <w:r w:rsidRPr="005D13AC">
        <w:rPr>
          <w:rFonts w:ascii="Times New Roman" w:eastAsia="仿宋_GB2312" w:hAnsi="Times New Roman" w:cs="Times New Roman"/>
          <w:sz w:val="30"/>
          <w:szCs w:val="30"/>
        </w:rPr>
        <w:t>名参赛选手组成，每名选手分别选择一个项目进行比赛。</w:t>
      </w:r>
    </w:p>
    <w:p w:rsidR="00DA1454" w:rsidRPr="005D13AC" w:rsidRDefault="00DA1454" w:rsidP="00C47B2E">
      <w:pPr>
        <w:spacing w:line="560" w:lineRule="exact"/>
        <w:ind w:firstLineChars="200" w:firstLine="600"/>
        <w:jc w:val="left"/>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参赛队组成：每支参赛队由</w:t>
      </w:r>
      <w:r w:rsidRPr="005D13AC">
        <w:rPr>
          <w:rFonts w:ascii="Times New Roman" w:eastAsia="仿宋_GB2312" w:hAnsi="Times New Roman" w:cs="Times New Roman"/>
          <w:sz w:val="30"/>
          <w:szCs w:val="30"/>
        </w:rPr>
        <w:t>3</w:t>
      </w:r>
      <w:r w:rsidRPr="005D13AC">
        <w:rPr>
          <w:rFonts w:ascii="Times New Roman" w:eastAsia="仿宋_GB2312" w:hAnsi="Times New Roman" w:cs="Times New Roman"/>
          <w:sz w:val="30"/>
          <w:szCs w:val="30"/>
        </w:rPr>
        <w:t>名</w:t>
      </w:r>
      <w:r w:rsidRPr="005D13AC">
        <w:rPr>
          <w:rFonts w:ascii="Times New Roman" w:eastAsia="仿宋_GB2312" w:hAnsi="Times New Roman" w:cs="Times New Roman"/>
          <w:sz w:val="30"/>
          <w:szCs w:val="30"/>
        </w:rPr>
        <w:t>2018</w:t>
      </w:r>
      <w:r w:rsidRPr="005D13AC">
        <w:rPr>
          <w:rFonts w:ascii="Times New Roman" w:eastAsia="仿宋_GB2312" w:hAnsi="Times New Roman" w:cs="Times New Roman"/>
          <w:sz w:val="30"/>
          <w:szCs w:val="30"/>
        </w:rPr>
        <w:t>年同省在籍高职学生组成，性别和年级不限。</w:t>
      </w:r>
    </w:p>
    <w:p w:rsidR="00B11B1C" w:rsidRPr="005D13AC" w:rsidRDefault="00522F35" w:rsidP="00C47B2E">
      <w:pPr>
        <w:snapToGrid w:val="0"/>
        <w:spacing w:line="560" w:lineRule="exact"/>
        <w:ind w:firstLineChars="200" w:firstLine="602"/>
        <w:rPr>
          <w:rFonts w:ascii="Times New Roman" w:eastAsia="仿宋_GB2312" w:hAnsi="Times New Roman" w:cs="Times New Roman"/>
          <w:sz w:val="30"/>
          <w:szCs w:val="30"/>
        </w:rPr>
      </w:pPr>
      <w:r w:rsidRPr="005D13AC">
        <w:rPr>
          <w:rFonts w:ascii="Times New Roman" w:eastAsia="黑体" w:hAnsi="Times New Roman" w:cs="Times New Roman"/>
          <w:b/>
          <w:sz w:val="30"/>
          <w:szCs w:val="30"/>
        </w:rPr>
        <w:t>八、竞赛时间安排与流程</w:t>
      </w:r>
    </w:p>
    <w:tbl>
      <w:tblPr>
        <w:tblpPr w:leftFromText="180" w:rightFromText="180" w:vertAnchor="text" w:horzAnchor="margin" w:tblpXSpec="center" w:tblpY="36"/>
        <w:tblW w:w="82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724"/>
        <w:gridCol w:w="1540"/>
        <w:gridCol w:w="1804"/>
        <w:gridCol w:w="2520"/>
        <w:gridCol w:w="1620"/>
      </w:tblGrid>
      <w:tr w:rsidR="00C47B2E" w:rsidRPr="005D13AC" w:rsidTr="00BE6755">
        <w:trPr>
          <w:trHeight w:val="567"/>
        </w:trPr>
        <w:tc>
          <w:tcPr>
            <w:tcW w:w="724" w:type="dxa"/>
            <w:tcBorders>
              <w:top w:val="single" w:sz="6" w:space="0" w:color="auto"/>
              <w:left w:val="single" w:sz="6" w:space="0" w:color="auto"/>
              <w:bottom w:val="single" w:sz="6" w:space="0" w:color="auto"/>
              <w:right w:val="single" w:sz="6" w:space="0" w:color="auto"/>
            </w:tcBorders>
            <w:shd w:val="solid" w:color="FFFFFF" w:fill="auto"/>
            <w:vAlign w:val="center"/>
          </w:tcPr>
          <w:p w:rsidR="00C47B2E" w:rsidRPr="005D13AC" w:rsidRDefault="00C47B2E" w:rsidP="00BE6755">
            <w:pPr>
              <w:jc w:val="center"/>
              <w:rPr>
                <w:rFonts w:ascii="Times New Roman" w:hAnsi="Times New Roman" w:cs="Times New Roman"/>
                <w:b/>
                <w:bCs/>
                <w:sz w:val="24"/>
                <w:szCs w:val="24"/>
              </w:rPr>
            </w:pPr>
            <w:r w:rsidRPr="005D13AC">
              <w:rPr>
                <w:rFonts w:ascii="Times New Roman" w:hAnsi="Times New Roman" w:cs="Times New Roman"/>
                <w:b/>
                <w:bCs/>
                <w:sz w:val="24"/>
                <w:szCs w:val="24"/>
              </w:rPr>
              <w:t>日期</w:t>
            </w:r>
          </w:p>
        </w:tc>
        <w:tc>
          <w:tcPr>
            <w:tcW w:w="1540" w:type="dxa"/>
            <w:tcBorders>
              <w:top w:val="single" w:sz="6" w:space="0" w:color="auto"/>
              <w:left w:val="single" w:sz="6" w:space="0" w:color="auto"/>
              <w:bottom w:val="single" w:sz="6" w:space="0" w:color="auto"/>
              <w:right w:val="single" w:sz="6" w:space="0" w:color="auto"/>
            </w:tcBorders>
            <w:shd w:val="solid" w:color="FFFFFF" w:fill="auto"/>
            <w:vAlign w:val="center"/>
          </w:tcPr>
          <w:p w:rsidR="00C47B2E" w:rsidRPr="005D13AC" w:rsidRDefault="00C47B2E" w:rsidP="00BE6755">
            <w:pPr>
              <w:jc w:val="center"/>
              <w:rPr>
                <w:rFonts w:ascii="Times New Roman" w:hAnsi="Times New Roman" w:cs="Times New Roman"/>
                <w:b/>
                <w:bCs/>
                <w:sz w:val="24"/>
                <w:szCs w:val="24"/>
              </w:rPr>
            </w:pPr>
            <w:r w:rsidRPr="005D13AC">
              <w:rPr>
                <w:rFonts w:ascii="Times New Roman" w:hAnsi="Times New Roman" w:cs="Times New Roman"/>
                <w:b/>
                <w:bCs/>
                <w:sz w:val="24"/>
                <w:szCs w:val="24"/>
              </w:rPr>
              <w:t>时间</w:t>
            </w:r>
          </w:p>
        </w:tc>
        <w:tc>
          <w:tcPr>
            <w:tcW w:w="1804" w:type="dxa"/>
            <w:tcBorders>
              <w:top w:val="single" w:sz="6" w:space="0" w:color="auto"/>
              <w:left w:val="single" w:sz="6" w:space="0" w:color="auto"/>
              <w:bottom w:val="single" w:sz="6" w:space="0" w:color="auto"/>
              <w:right w:val="single" w:sz="6" w:space="0" w:color="auto"/>
            </w:tcBorders>
            <w:shd w:val="solid" w:color="FFFFFF" w:fill="auto"/>
            <w:vAlign w:val="center"/>
          </w:tcPr>
          <w:p w:rsidR="00C47B2E" w:rsidRPr="005D13AC" w:rsidRDefault="00C47B2E" w:rsidP="00BE6755">
            <w:pPr>
              <w:jc w:val="center"/>
              <w:rPr>
                <w:rFonts w:ascii="Times New Roman" w:hAnsi="Times New Roman" w:cs="Times New Roman"/>
                <w:b/>
                <w:bCs/>
                <w:sz w:val="24"/>
                <w:szCs w:val="24"/>
              </w:rPr>
            </w:pPr>
            <w:r w:rsidRPr="005D13AC">
              <w:rPr>
                <w:rFonts w:ascii="Times New Roman" w:hAnsi="Times New Roman" w:cs="Times New Roman"/>
                <w:b/>
                <w:bCs/>
                <w:sz w:val="24"/>
                <w:szCs w:val="24"/>
              </w:rPr>
              <w:t>内容</w:t>
            </w:r>
          </w:p>
        </w:tc>
        <w:tc>
          <w:tcPr>
            <w:tcW w:w="2520" w:type="dxa"/>
            <w:tcBorders>
              <w:top w:val="single" w:sz="6" w:space="0" w:color="auto"/>
              <w:left w:val="single" w:sz="6" w:space="0" w:color="auto"/>
              <w:bottom w:val="single" w:sz="6" w:space="0" w:color="auto"/>
              <w:right w:val="single" w:sz="6" w:space="0" w:color="auto"/>
            </w:tcBorders>
            <w:shd w:val="solid" w:color="FFFFFF" w:fill="auto"/>
            <w:vAlign w:val="center"/>
          </w:tcPr>
          <w:p w:rsidR="00C47B2E" w:rsidRPr="005D13AC" w:rsidRDefault="00C47B2E" w:rsidP="00BE6755">
            <w:pPr>
              <w:jc w:val="center"/>
              <w:rPr>
                <w:rFonts w:ascii="Times New Roman" w:hAnsi="Times New Roman" w:cs="Times New Roman"/>
                <w:b/>
                <w:bCs/>
                <w:sz w:val="24"/>
                <w:szCs w:val="24"/>
              </w:rPr>
            </w:pPr>
            <w:r w:rsidRPr="005D13AC">
              <w:rPr>
                <w:rFonts w:ascii="Times New Roman" w:hAnsi="Times New Roman" w:cs="Times New Roman"/>
                <w:b/>
                <w:bCs/>
                <w:sz w:val="24"/>
                <w:szCs w:val="24"/>
              </w:rPr>
              <w:t>地点</w:t>
            </w:r>
          </w:p>
        </w:tc>
        <w:tc>
          <w:tcPr>
            <w:tcW w:w="1620" w:type="dxa"/>
            <w:tcBorders>
              <w:top w:val="single" w:sz="6" w:space="0" w:color="auto"/>
              <w:left w:val="single" w:sz="6" w:space="0" w:color="auto"/>
              <w:bottom w:val="single" w:sz="6" w:space="0" w:color="auto"/>
              <w:right w:val="single" w:sz="6" w:space="0" w:color="auto"/>
            </w:tcBorders>
            <w:shd w:val="solid" w:color="FFFFFF" w:fill="auto"/>
            <w:vAlign w:val="center"/>
          </w:tcPr>
          <w:p w:rsidR="00C47B2E" w:rsidRPr="005D13AC" w:rsidRDefault="00C47B2E" w:rsidP="00BE6755">
            <w:pPr>
              <w:jc w:val="center"/>
              <w:rPr>
                <w:rFonts w:ascii="Times New Roman" w:hAnsi="Times New Roman" w:cs="Times New Roman"/>
                <w:b/>
                <w:bCs/>
                <w:sz w:val="24"/>
                <w:szCs w:val="24"/>
              </w:rPr>
            </w:pPr>
            <w:r w:rsidRPr="005D13AC">
              <w:rPr>
                <w:rFonts w:ascii="Times New Roman" w:hAnsi="Times New Roman" w:cs="Times New Roman"/>
                <w:b/>
                <w:bCs/>
                <w:sz w:val="24"/>
                <w:szCs w:val="24"/>
              </w:rPr>
              <w:t>备注</w:t>
            </w:r>
          </w:p>
        </w:tc>
      </w:tr>
      <w:tr w:rsidR="00C47B2E" w:rsidRPr="005D13AC" w:rsidTr="00BE6755">
        <w:trPr>
          <w:trHeight w:val="567"/>
        </w:trPr>
        <w:tc>
          <w:tcPr>
            <w:tcW w:w="724" w:type="dxa"/>
            <w:vMerge w:val="restart"/>
            <w:tcBorders>
              <w:top w:val="single" w:sz="6" w:space="0" w:color="auto"/>
            </w:tcBorders>
            <w:shd w:val="clear" w:color="auto" w:fill="auto"/>
            <w:vAlign w:val="center"/>
          </w:tcPr>
          <w:p w:rsidR="00C47B2E" w:rsidRPr="005D13AC" w:rsidRDefault="00C47B2E" w:rsidP="00BE6755">
            <w:pPr>
              <w:jc w:val="center"/>
              <w:rPr>
                <w:rFonts w:ascii="Times New Roman" w:hAnsi="Times New Roman" w:cs="Times New Roman"/>
                <w:bCs/>
                <w:sz w:val="24"/>
                <w:szCs w:val="24"/>
              </w:rPr>
            </w:pPr>
            <w:r w:rsidRPr="005D13AC">
              <w:rPr>
                <w:rFonts w:ascii="Times New Roman" w:hAnsi="Times New Roman" w:cs="Times New Roman"/>
                <w:bCs/>
                <w:sz w:val="24"/>
                <w:szCs w:val="24"/>
              </w:rPr>
              <w:t>第</w:t>
            </w:r>
          </w:p>
          <w:p w:rsidR="00C47B2E" w:rsidRPr="005D13AC" w:rsidRDefault="00C47B2E" w:rsidP="00BE6755">
            <w:pPr>
              <w:jc w:val="center"/>
              <w:rPr>
                <w:rFonts w:ascii="Times New Roman" w:hAnsi="Times New Roman" w:cs="Times New Roman"/>
                <w:bCs/>
                <w:sz w:val="24"/>
                <w:szCs w:val="24"/>
              </w:rPr>
            </w:pPr>
            <w:r w:rsidRPr="005D13AC">
              <w:rPr>
                <w:rFonts w:ascii="Times New Roman" w:hAnsi="Times New Roman" w:cs="Times New Roman"/>
                <w:bCs/>
                <w:sz w:val="24"/>
                <w:szCs w:val="24"/>
              </w:rPr>
              <w:t>1</w:t>
            </w:r>
          </w:p>
          <w:p w:rsidR="00C47B2E" w:rsidRPr="005D13AC" w:rsidRDefault="00C47B2E" w:rsidP="00BE6755">
            <w:pPr>
              <w:jc w:val="center"/>
              <w:rPr>
                <w:rFonts w:ascii="Times New Roman" w:hAnsi="Times New Roman" w:cs="Times New Roman"/>
                <w:bCs/>
                <w:sz w:val="24"/>
                <w:szCs w:val="24"/>
              </w:rPr>
            </w:pPr>
            <w:r w:rsidRPr="005D13AC">
              <w:rPr>
                <w:rFonts w:ascii="Times New Roman" w:hAnsi="Times New Roman" w:cs="Times New Roman"/>
                <w:bCs/>
                <w:sz w:val="24"/>
                <w:szCs w:val="24"/>
              </w:rPr>
              <w:t>天</w:t>
            </w:r>
          </w:p>
        </w:tc>
        <w:tc>
          <w:tcPr>
            <w:tcW w:w="1540" w:type="dxa"/>
            <w:tcBorders>
              <w:top w:val="single" w:sz="6" w:space="0" w:color="auto"/>
            </w:tcBorders>
            <w:shd w:val="clear" w:color="auto" w:fill="auto"/>
            <w:vAlign w:val="center"/>
          </w:tcPr>
          <w:p w:rsidR="00C47B2E" w:rsidRPr="005D13AC" w:rsidRDefault="00C47B2E" w:rsidP="00BE6755">
            <w:pPr>
              <w:jc w:val="center"/>
              <w:rPr>
                <w:rFonts w:ascii="Times New Roman" w:hAnsi="Times New Roman" w:cs="Times New Roman"/>
                <w:bCs/>
                <w:sz w:val="24"/>
                <w:szCs w:val="24"/>
              </w:rPr>
            </w:pPr>
            <w:smartTag w:uri="urn:schemas-microsoft-com:office:smarttags" w:element="time">
              <w:smartTagPr>
                <w:attr w:name="Minute" w:val="0"/>
                <w:attr w:name="Hour" w:val="9"/>
              </w:smartTagPr>
              <w:r w:rsidRPr="005D13AC">
                <w:rPr>
                  <w:rFonts w:ascii="Times New Roman" w:hAnsi="Times New Roman" w:cs="Times New Roman"/>
                  <w:kern w:val="0"/>
                  <w:sz w:val="24"/>
                  <w:szCs w:val="24"/>
                </w:rPr>
                <w:t>9:00-14:00</w:t>
              </w:r>
            </w:smartTag>
          </w:p>
        </w:tc>
        <w:tc>
          <w:tcPr>
            <w:tcW w:w="1804" w:type="dxa"/>
            <w:tcBorders>
              <w:top w:val="single" w:sz="6" w:space="0" w:color="auto"/>
            </w:tcBorders>
            <w:shd w:val="clear" w:color="auto" w:fill="auto"/>
            <w:vAlign w:val="center"/>
          </w:tcPr>
          <w:p w:rsidR="00C47B2E" w:rsidRPr="005D13AC" w:rsidRDefault="00C47B2E" w:rsidP="00BE6755">
            <w:pPr>
              <w:jc w:val="center"/>
              <w:rPr>
                <w:rFonts w:ascii="Times New Roman" w:hAnsi="Times New Roman" w:cs="Times New Roman"/>
                <w:bCs/>
                <w:sz w:val="24"/>
                <w:szCs w:val="24"/>
              </w:rPr>
            </w:pPr>
            <w:r w:rsidRPr="005D13AC">
              <w:rPr>
                <w:rFonts w:ascii="Times New Roman" w:hAnsi="Times New Roman" w:cs="Times New Roman"/>
                <w:kern w:val="0"/>
                <w:sz w:val="24"/>
                <w:szCs w:val="24"/>
              </w:rPr>
              <w:t>报到</w:t>
            </w:r>
          </w:p>
        </w:tc>
        <w:tc>
          <w:tcPr>
            <w:tcW w:w="2520" w:type="dxa"/>
            <w:tcBorders>
              <w:top w:val="single" w:sz="6" w:space="0" w:color="auto"/>
            </w:tcBorders>
            <w:shd w:val="clear" w:color="auto" w:fill="auto"/>
            <w:vAlign w:val="center"/>
          </w:tcPr>
          <w:p w:rsidR="00C47B2E" w:rsidRPr="005D13AC" w:rsidRDefault="00C47B2E" w:rsidP="00BE6755">
            <w:pPr>
              <w:jc w:val="center"/>
              <w:rPr>
                <w:rFonts w:ascii="Times New Roman" w:hAnsi="Times New Roman" w:cs="Times New Roman"/>
                <w:bCs/>
                <w:sz w:val="24"/>
                <w:szCs w:val="24"/>
              </w:rPr>
            </w:pPr>
            <w:r w:rsidRPr="005D13AC">
              <w:rPr>
                <w:rFonts w:ascii="Times New Roman" w:hAnsi="Times New Roman" w:cs="Times New Roman"/>
                <w:kern w:val="0"/>
                <w:sz w:val="24"/>
                <w:szCs w:val="24"/>
              </w:rPr>
              <w:t>待定</w:t>
            </w:r>
          </w:p>
        </w:tc>
        <w:tc>
          <w:tcPr>
            <w:tcW w:w="1620" w:type="dxa"/>
            <w:tcBorders>
              <w:top w:val="single" w:sz="6" w:space="0" w:color="auto"/>
            </w:tcBorders>
            <w:shd w:val="clear" w:color="auto" w:fill="auto"/>
            <w:vAlign w:val="center"/>
          </w:tcPr>
          <w:p w:rsidR="00C47B2E" w:rsidRPr="005D13AC" w:rsidRDefault="00C47B2E" w:rsidP="00BE6755">
            <w:pPr>
              <w:jc w:val="center"/>
              <w:rPr>
                <w:rFonts w:ascii="Times New Roman" w:hAnsi="Times New Roman" w:cs="Times New Roman"/>
                <w:bCs/>
                <w:sz w:val="24"/>
                <w:szCs w:val="24"/>
              </w:rPr>
            </w:pPr>
          </w:p>
        </w:tc>
      </w:tr>
      <w:tr w:rsidR="00C47B2E" w:rsidRPr="005D13AC" w:rsidTr="00BE6755">
        <w:trPr>
          <w:trHeight w:val="567"/>
        </w:trPr>
        <w:tc>
          <w:tcPr>
            <w:tcW w:w="724" w:type="dxa"/>
            <w:vMerge/>
            <w:shd w:val="clear" w:color="auto" w:fill="auto"/>
            <w:vAlign w:val="center"/>
          </w:tcPr>
          <w:p w:rsidR="00C47B2E" w:rsidRPr="005D13AC" w:rsidRDefault="00C47B2E" w:rsidP="00BE6755">
            <w:pPr>
              <w:jc w:val="center"/>
              <w:rPr>
                <w:rFonts w:ascii="Times New Roman" w:hAnsi="Times New Roman" w:cs="Times New Roman"/>
                <w:bCs/>
                <w:sz w:val="24"/>
                <w:szCs w:val="24"/>
              </w:rPr>
            </w:pPr>
          </w:p>
        </w:tc>
        <w:tc>
          <w:tcPr>
            <w:tcW w:w="1540" w:type="dxa"/>
            <w:shd w:val="clear" w:color="auto" w:fill="auto"/>
            <w:vAlign w:val="center"/>
          </w:tcPr>
          <w:p w:rsidR="00C47B2E" w:rsidRPr="005D13AC" w:rsidRDefault="00C47B2E" w:rsidP="00BE6755">
            <w:pPr>
              <w:jc w:val="center"/>
              <w:rPr>
                <w:rFonts w:ascii="Times New Roman" w:hAnsi="Times New Roman" w:cs="Times New Roman"/>
                <w:bCs/>
                <w:sz w:val="24"/>
                <w:szCs w:val="24"/>
              </w:rPr>
            </w:pPr>
            <w:smartTag w:uri="urn:schemas-microsoft-com:office:smarttags" w:element="time">
              <w:smartTagPr>
                <w:attr w:name="Minute" w:val="30"/>
                <w:attr w:name="Hour" w:val="14"/>
              </w:smartTagPr>
              <w:r w:rsidRPr="005D13AC">
                <w:rPr>
                  <w:rFonts w:ascii="Times New Roman" w:hAnsi="Times New Roman" w:cs="Times New Roman"/>
                  <w:kern w:val="0"/>
                  <w:sz w:val="24"/>
                  <w:szCs w:val="24"/>
                </w:rPr>
                <w:t>14:30-15:00</w:t>
              </w:r>
            </w:smartTag>
          </w:p>
        </w:tc>
        <w:tc>
          <w:tcPr>
            <w:tcW w:w="1804" w:type="dxa"/>
            <w:shd w:val="clear" w:color="auto" w:fill="auto"/>
            <w:vAlign w:val="center"/>
          </w:tcPr>
          <w:p w:rsidR="00C47B2E" w:rsidRPr="005D13AC" w:rsidRDefault="00C47B2E" w:rsidP="00BE6755">
            <w:pPr>
              <w:jc w:val="center"/>
              <w:rPr>
                <w:rFonts w:ascii="Times New Roman" w:hAnsi="Times New Roman" w:cs="Times New Roman"/>
                <w:bCs/>
                <w:sz w:val="24"/>
                <w:szCs w:val="24"/>
              </w:rPr>
            </w:pPr>
            <w:r w:rsidRPr="005D13AC">
              <w:rPr>
                <w:rFonts w:ascii="Times New Roman" w:hAnsi="Times New Roman" w:cs="Times New Roman"/>
                <w:kern w:val="0"/>
                <w:sz w:val="24"/>
                <w:szCs w:val="24"/>
              </w:rPr>
              <w:t>选手抽签</w:t>
            </w:r>
          </w:p>
        </w:tc>
        <w:tc>
          <w:tcPr>
            <w:tcW w:w="2520" w:type="dxa"/>
            <w:shd w:val="clear" w:color="auto" w:fill="auto"/>
            <w:vAlign w:val="center"/>
          </w:tcPr>
          <w:p w:rsidR="00C47B2E" w:rsidRPr="005D13AC" w:rsidRDefault="00C47B2E" w:rsidP="00BE6755">
            <w:pPr>
              <w:jc w:val="center"/>
              <w:rPr>
                <w:rFonts w:ascii="Times New Roman" w:hAnsi="Times New Roman" w:cs="Times New Roman"/>
                <w:bCs/>
                <w:sz w:val="24"/>
                <w:szCs w:val="24"/>
              </w:rPr>
            </w:pPr>
            <w:r w:rsidRPr="005D13AC">
              <w:rPr>
                <w:rFonts w:ascii="Times New Roman" w:hAnsi="Times New Roman" w:cs="Times New Roman"/>
                <w:kern w:val="0"/>
                <w:sz w:val="24"/>
                <w:szCs w:val="24"/>
              </w:rPr>
              <w:t>待定</w:t>
            </w:r>
          </w:p>
        </w:tc>
        <w:tc>
          <w:tcPr>
            <w:tcW w:w="1620" w:type="dxa"/>
            <w:shd w:val="clear" w:color="auto" w:fill="auto"/>
            <w:vAlign w:val="center"/>
          </w:tcPr>
          <w:p w:rsidR="00C47B2E" w:rsidRPr="005D13AC" w:rsidRDefault="00C47B2E" w:rsidP="00BE6755">
            <w:pPr>
              <w:jc w:val="center"/>
              <w:rPr>
                <w:rFonts w:ascii="Times New Roman" w:hAnsi="Times New Roman" w:cs="Times New Roman"/>
                <w:bCs/>
                <w:sz w:val="24"/>
                <w:szCs w:val="24"/>
              </w:rPr>
            </w:pPr>
            <w:r w:rsidRPr="005D13AC">
              <w:rPr>
                <w:rFonts w:ascii="Times New Roman" w:hAnsi="Times New Roman" w:cs="Times New Roman"/>
                <w:bCs/>
                <w:sz w:val="24"/>
                <w:szCs w:val="24"/>
              </w:rPr>
              <w:t>分项目</w:t>
            </w:r>
          </w:p>
        </w:tc>
      </w:tr>
      <w:tr w:rsidR="00C47B2E" w:rsidRPr="005D13AC" w:rsidTr="00BE6755">
        <w:trPr>
          <w:trHeight w:val="567"/>
        </w:trPr>
        <w:tc>
          <w:tcPr>
            <w:tcW w:w="724" w:type="dxa"/>
            <w:vMerge/>
            <w:shd w:val="clear" w:color="auto" w:fill="auto"/>
            <w:vAlign w:val="center"/>
          </w:tcPr>
          <w:p w:rsidR="00C47B2E" w:rsidRPr="005D13AC" w:rsidRDefault="00C47B2E" w:rsidP="00BE6755">
            <w:pPr>
              <w:jc w:val="center"/>
              <w:rPr>
                <w:rFonts w:ascii="Times New Roman" w:hAnsi="Times New Roman" w:cs="Times New Roman"/>
                <w:bCs/>
                <w:sz w:val="24"/>
                <w:szCs w:val="24"/>
              </w:rPr>
            </w:pPr>
          </w:p>
        </w:tc>
        <w:tc>
          <w:tcPr>
            <w:tcW w:w="1540" w:type="dxa"/>
            <w:shd w:val="clear" w:color="auto" w:fill="auto"/>
            <w:vAlign w:val="center"/>
          </w:tcPr>
          <w:p w:rsidR="00C47B2E" w:rsidRPr="005D13AC" w:rsidRDefault="00C47B2E" w:rsidP="00BE6755">
            <w:pPr>
              <w:jc w:val="center"/>
              <w:rPr>
                <w:rFonts w:ascii="Times New Roman" w:hAnsi="Times New Roman" w:cs="Times New Roman"/>
                <w:kern w:val="0"/>
                <w:sz w:val="24"/>
                <w:szCs w:val="24"/>
              </w:rPr>
            </w:pPr>
            <w:smartTag w:uri="urn:schemas-microsoft-com:office:smarttags" w:element="time">
              <w:smartTagPr>
                <w:attr w:name="Minute" w:val="10"/>
                <w:attr w:name="Hour" w:val="15"/>
              </w:smartTagPr>
              <w:r w:rsidRPr="005D13AC">
                <w:rPr>
                  <w:rFonts w:ascii="Times New Roman" w:hAnsi="Times New Roman" w:cs="Times New Roman"/>
                  <w:kern w:val="0"/>
                  <w:sz w:val="24"/>
                  <w:szCs w:val="24"/>
                </w:rPr>
                <w:t>15:10-15:50</w:t>
              </w:r>
            </w:smartTag>
          </w:p>
        </w:tc>
        <w:tc>
          <w:tcPr>
            <w:tcW w:w="1804" w:type="dxa"/>
            <w:vMerge w:val="restart"/>
            <w:shd w:val="clear" w:color="auto" w:fill="auto"/>
            <w:vAlign w:val="center"/>
          </w:tcPr>
          <w:p w:rsidR="00C47B2E" w:rsidRPr="005D13AC" w:rsidRDefault="00C47B2E" w:rsidP="00BE6755">
            <w:pPr>
              <w:jc w:val="center"/>
              <w:rPr>
                <w:rFonts w:ascii="Times New Roman" w:hAnsi="Times New Roman" w:cs="Times New Roman"/>
                <w:kern w:val="0"/>
                <w:sz w:val="24"/>
                <w:szCs w:val="24"/>
              </w:rPr>
            </w:pPr>
            <w:r w:rsidRPr="005D13AC">
              <w:rPr>
                <w:rFonts w:ascii="Times New Roman" w:hAnsi="Times New Roman" w:cs="Times New Roman"/>
                <w:kern w:val="0"/>
                <w:sz w:val="24"/>
                <w:szCs w:val="24"/>
              </w:rPr>
              <w:t>选手熟悉场地</w:t>
            </w:r>
          </w:p>
        </w:tc>
        <w:tc>
          <w:tcPr>
            <w:tcW w:w="2520" w:type="dxa"/>
            <w:vMerge w:val="restart"/>
            <w:shd w:val="clear" w:color="auto" w:fill="auto"/>
            <w:vAlign w:val="center"/>
          </w:tcPr>
          <w:p w:rsidR="00C47B2E" w:rsidRPr="005D13AC" w:rsidRDefault="00C47B2E" w:rsidP="00BE6755">
            <w:pPr>
              <w:jc w:val="center"/>
              <w:rPr>
                <w:rFonts w:ascii="Times New Roman" w:hAnsi="Times New Roman" w:cs="Times New Roman"/>
                <w:kern w:val="0"/>
                <w:sz w:val="24"/>
                <w:szCs w:val="24"/>
              </w:rPr>
            </w:pPr>
            <w:r w:rsidRPr="005D13AC">
              <w:rPr>
                <w:rFonts w:ascii="Times New Roman" w:hAnsi="Times New Roman" w:cs="Times New Roman"/>
                <w:kern w:val="0"/>
                <w:sz w:val="24"/>
                <w:szCs w:val="24"/>
              </w:rPr>
              <w:t>检测室</w:t>
            </w:r>
          </w:p>
        </w:tc>
        <w:tc>
          <w:tcPr>
            <w:tcW w:w="1620" w:type="dxa"/>
            <w:vMerge w:val="restart"/>
            <w:shd w:val="clear" w:color="auto" w:fill="auto"/>
            <w:vAlign w:val="center"/>
          </w:tcPr>
          <w:p w:rsidR="00C47B2E" w:rsidRPr="005D13AC" w:rsidRDefault="00C47B2E" w:rsidP="00BE6755">
            <w:pPr>
              <w:jc w:val="center"/>
              <w:rPr>
                <w:rFonts w:ascii="Times New Roman" w:hAnsi="Times New Roman" w:cs="Times New Roman"/>
                <w:bCs/>
                <w:sz w:val="24"/>
                <w:szCs w:val="24"/>
              </w:rPr>
            </w:pPr>
            <w:r w:rsidRPr="005D13AC">
              <w:rPr>
                <w:rFonts w:ascii="Times New Roman" w:hAnsi="Times New Roman" w:cs="Times New Roman"/>
                <w:bCs/>
                <w:sz w:val="24"/>
                <w:szCs w:val="24"/>
              </w:rPr>
              <w:t>分批</w:t>
            </w:r>
          </w:p>
          <w:p w:rsidR="00C47B2E" w:rsidRPr="005D13AC" w:rsidRDefault="00C47B2E" w:rsidP="00BE6755">
            <w:pPr>
              <w:jc w:val="center"/>
              <w:rPr>
                <w:rFonts w:ascii="Times New Roman" w:hAnsi="Times New Roman" w:cs="Times New Roman"/>
                <w:bCs/>
                <w:sz w:val="24"/>
                <w:szCs w:val="24"/>
              </w:rPr>
            </w:pPr>
            <w:r w:rsidRPr="005D13AC">
              <w:rPr>
                <w:rFonts w:ascii="Times New Roman" w:hAnsi="Times New Roman" w:cs="Times New Roman"/>
                <w:bCs/>
                <w:sz w:val="24"/>
                <w:szCs w:val="24"/>
              </w:rPr>
              <w:lastRenderedPageBreak/>
              <w:t>分项目</w:t>
            </w:r>
          </w:p>
        </w:tc>
      </w:tr>
      <w:tr w:rsidR="00C47B2E" w:rsidRPr="005D13AC" w:rsidTr="00BE6755">
        <w:trPr>
          <w:trHeight w:val="567"/>
        </w:trPr>
        <w:tc>
          <w:tcPr>
            <w:tcW w:w="724" w:type="dxa"/>
            <w:vMerge/>
            <w:shd w:val="clear" w:color="auto" w:fill="auto"/>
            <w:vAlign w:val="center"/>
          </w:tcPr>
          <w:p w:rsidR="00C47B2E" w:rsidRPr="005D13AC" w:rsidRDefault="00C47B2E" w:rsidP="00BE6755">
            <w:pPr>
              <w:jc w:val="center"/>
              <w:rPr>
                <w:rFonts w:ascii="Times New Roman" w:hAnsi="Times New Roman" w:cs="Times New Roman"/>
                <w:bCs/>
                <w:sz w:val="24"/>
                <w:szCs w:val="24"/>
              </w:rPr>
            </w:pPr>
          </w:p>
        </w:tc>
        <w:tc>
          <w:tcPr>
            <w:tcW w:w="1540" w:type="dxa"/>
            <w:shd w:val="clear" w:color="auto" w:fill="auto"/>
            <w:vAlign w:val="center"/>
          </w:tcPr>
          <w:p w:rsidR="00C47B2E" w:rsidRPr="005D13AC" w:rsidRDefault="00C47B2E" w:rsidP="00BE6755">
            <w:pPr>
              <w:jc w:val="center"/>
              <w:rPr>
                <w:rFonts w:ascii="Times New Roman" w:hAnsi="Times New Roman" w:cs="Times New Roman"/>
                <w:kern w:val="0"/>
                <w:sz w:val="24"/>
                <w:szCs w:val="24"/>
              </w:rPr>
            </w:pPr>
            <w:smartTag w:uri="urn:schemas-microsoft-com:office:smarttags" w:element="time">
              <w:smartTagPr>
                <w:attr w:name="Minute" w:val="0"/>
                <w:attr w:name="Hour" w:val="16"/>
              </w:smartTagPr>
              <w:r w:rsidRPr="005D13AC">
                <w:rPr>
                  <w:rFonts w:ascii="Times New Roman" w:hAnsi="Times New Roman" w:cs="Times New Roman"/>
                  <w:kern w:val="0"/>
                  <w:sz w:val="24"/>
                  <w:szCs w:val="24"/>
                </w:rPr>
                <w:t>16:00-16:40</w:t>
              </w:r>
            </w:smartTag>
          </w:p>
        </w:tc>
        <w:tc>
          <w:tcPr>
            <w:tcW w:w="1804" w:type="dxa"/>
            <w:vMerge/>
            <w:shd w:val="clear" w:color="auto" w:fill="auto"/>
            <w:vAlign w:val="center"/>
          </w:tcPr>
          <w:p w:rsidR="00C47B2E" w:rsidRPr="005D13AC" w:rsidRDefault="00C47B2E" w:rsidP="00BE6755">
            <w:pPr>
              <w:jc w:val="center"/>
              <w:rPr>
                <w:rFonts w:ascii="Times New Roman" w:hAnsi="Times New Roman" w:cs="Times New Roman"/>
                <w:kern w:val="0"/>
                <w:sz w:val="24"/>
                <w:szCs w:val="24"/>
              </w:rPr>
            </w:pPr>
          </w:p>
        </w:tc>
        <w:tc>
          <w:tcPr>
            <w:tcW w:w="2520" w:type="dxa"/>
            <w:vMerge/>
            <w:shd w:val="clear" w:color="auto" w:fill="auto"/>
            <w:vAlign w:val="center"/>
          </w:tcPr>
          <w:p w:rsidR="00C47B2E" w:rsidRPr="005D13AC" w:rsidRDefault="00C47B2E" w:rsidP="00BE6755">
            <w:pPr>
              <w:jc w:val="center"/>
              <w:rPr>
                <w:rFonts w:ascii="Times New Roman" w:hAnsi="Times New Roman" w:cs="Times New Roman"/>
                <w:kern w:val="0"/>
                <w:sz w:val="24"/>
                <w:szCs w:val="24"/>
              </w:rPr>
            </w:pPr>
          </w:p>
        </w:tc>
        <w:tc>
          <w:tcPr>
            <w:tcW w:w="1620" w:type="dxa"/>
            <w:vMerge/>
            <w:shd w:val="clear" w:color="auto" w:fill="auto"/>
            <w:vAlign w:val="center"/>
          </w:tcPr>
          <w:p w:rsidR="00C47B2E" w:rsidRPr="005D13AC" w:rsidRDefault="00C47B2E" w:rsidP="00BE6755">
            <w:pPr>
              <w:jc w:val="center"/>
              <w:rPr>
                <w:rFonts w:ascii="Times New Roman" w:hAnsi="Times New Roman" w:cs="Times New Roman"/>
                <w:bCs/>
                <w:sz w:val="24"/>
                <w:szCs w:val="24"/>
              </w:rPr>
            </w:pPr>
          </w:p>
        </w:tc>
      </w:tr>
      <w:tr w:rsidR="00C47B2E" w:rsidRPr="005D13AC" w:rsidTr="00BE6755">
        <w:trPr>
          <w:trHeight w:val="567"/>
        </w:trPr>
        <w:tc>
          <w:tcPr>
            <w:tcW w:w="724" w:type="dxa"/>
            <w:vMerge/>
            <w:shd w:val="clear" w:color="auto" w:fill="auto"/>
            <w:vAlign w:val="center"/>
          </w:tcPr>
          <w:p w:rsidR="00C47B2E" w:rsidRPr="005D13AC" w:rsidRDefault="00C47B2E" w:rsidP="00BE6755">
            <w:pPr>
              <w:jc w:val="center"/>
              <w:rPr>
                <w:rFonts w:ascii="Times New Roman" w:hAnsi="Times New Roman" w:cs="Times New Roman"/>
                <w:bCs/>
                <w:sz w:val="24"/>
                <w:szCs w:val="24"/>
              </w:rPr>
            </w:pPr>
          </w:p>
        </w:tc>
        <w:tc>
          <w:tcPr>
            <w:tcW w:w="1540" w:type="dxa"/>
            <w:shd w:val="clear" w:color="auto" w:fill="auto"/>
            <w:vAlign w:val="center"/>
          </w:tcPr>
          <w:p w:rsidR="00C47B2E" w:rsidRPr="005D13AC" w:rsidRDefault="00C47B2E" w:rsidP="00BE6755">
            <w:pPr>
              <w:jc w:val="center"/>
              <w:rPr>
                <w:rFonts w:ascii="Times New Roman" w:hAnsi="Times New Roman" w:cs="Times New Roman"/>
                <w:kern w:val="0"/>
                <w:sz w:val="24"/>
                <w:szCs w:val="24"/>
              </w:rPr>
            </w:pPr>
            <w:smartTag w:uri="urn:schemas-microsoft-com:office:smarttags" w:element="time">
              <w:smartTagPr>
                <w:attr w:name="Minute" w:val="50"/>
                <w:attr w:name="Hour" w:val="16"/>
              </w:smartTagPr>
              <w:r w:rsidRPr="005D13AC">
                <w:rPr>
                  <w:rFonts w:ascii="Times New Roman" w:hAnsi="Times New Roman" w:cs="Times New Roman"/>
                  <w:kern w:val="0"/>
                  <w:sz w:val="24"/>
                  <w:szCs w:val="24"/>
                </w:rPr>
                <w:t>16:50-17:30</w:t>
              </w:r>
            </w:smartTag>
          </w:p>
        </w:tc>
        <w:tc>
          <w:tcPr>
            <w:tcW w:w="1804" w:type="dxa"/>
            <w:vMerge/>
            <w:shd w:val="clear" w:color="auto" w:fill="auto"/>
            <w:vAlign w:val="center"/>
          </w:tcPr>
          <w:p w:rsidR="00C47B2E" w:rsidRPr="005D13AC" w:rsidRDefault="00C47B2E" w:rsidP="00BE6755">
            <w:pPr>
              <w:jc w:val="center"/>
              <w:rPr>
                <w:rFonts w:ascii="Times New Roman" w:hAnsi="Times New Roman" w:cs="Times New Roman"/>
                <w:kern w:val="0"/>
                <w:sz w:val="24"/>
                <w:szCs w:val="24"/>
              </w:rPr>
            </w:pPr>
          </w:p>
        </w:tc>
        <w:tc>
          <w:tcPr>
            <w:tcW w:w="2520" w:type="dxa"/>
            <w:vMerge/>
            <w:shd w:val="clear" w:color="auto" w:fill="auto"/>
            <w:vAlign w:val="center"/>
          </w:tcPr>
          <w:p w:rsidR="00C47B2E" w:rsidRPr="005D13AC" w:rsidRDefault="00C47B2E" w:rsidP="00BE6755">
            <w:pPr>
              <w:jc w:val="center"/>
              <w:rPr>
                <w:rFonts w:ascii="Times New Roman" w:hAnsi="Times New Roman" w:cs="Times New Roman"/>
                <w:kern w:val="0"/>
                <w:sz w:val="24"/>
                <w:szCs w:val="24"/>
              </w:rPr>
            </w:pPr>
          </w:p>
        </w:tc>
        <w:tc>
          <w:tcPr>
            <w:tcW w:w="1620" w:type="dxa"/>
            <w:vMerge/>
            <w:shd w:val="clear" w:color="auto" w:fill="auto"/>
            <w:vAlign w:val="center"/>
          </w:tcPr>
          <w:p w:rsidR="00C47B2E" w:rsidRPr="005D13AC" w:rsidRDefault="00C47B2E" w:rsidP="00BE6755">
            <w:pPr>
              <w:jc w:val="center"/>
              <w:rPr>
                <w:rFonts w:ascii="Times New Roman" w:hAnsi="Times New Roman" w:cs="Times New Roman"/>
                <w:bCs/>
                <w:sz w:val="24"/>
                <w:szCs w:val="24"/>
              </w:rPr>
            </w:pPr>
          </w:p>
        </w:tc>
      </w:tr>
      <w:tr w:rsidR="00C47B2E" w:rsidRPr="005D13AC" w:rsidTr="00BE6755">
        <w:trPr>
          <w:trHeight w:val="567"/>
        </w:trPr>
        <w:tc>
          <w:tcPr>
            <w:tcW w:w="724" w:type="dxa"/>
            <w:vMerge w:val="restart"/>
            <w:shd w:val="clear" w:color="auto" w:fill="auto"/>
            <w:vAlign w:val="center"/>
          </w:tcPr>
          <w:p w:rsidR="00C47B2E" w:rsidRPr="005D13AC" w:rsidRDefault="00C47B2E" w:rsidP="00BE6755">
            <w:pPr>
              <w:jc w:val="center"/>
              <w:rPr>
                <w:rFonts w:ascii="Times New Roman" w:hAnsi="Times New Roman" w:cs="Times New Roman"/>
                <w:bCs/>
                <w:sz w:val="24"/>
                <w:szCs w:val="24"/>
              </w:rPr>
            </w:pPr>
            <w:r w:rsidRPr="005D13AC">
              <w:rPr>
                <w:rFonts w:ascii="Times New Roman" w:hAnsi="Times New Roman" w:cs="Times New Roman"/>
                <w:bCs/>
                <w:sz w:val="24"/>
                <w:szCs w:val="24"/>
              </w:rPr>
              <w:t>第</w:t>
            </w:r>
          </w:p>
          <w:p w:rsidR="00C47B2E" w:rsidRPr="005D13AC" w:rsidRDefault="00C47B2E" w:rsidP="00BE6755">
            <w:pPr>
              <w:jc w:val="center"/>
              <w:rPr>
                <w:rFonts w:ascii="Times New Roman" w:hAnsi="Times New Roman" w:cs="Times New Roman"/>
                <w:bCs/>
                <w:sz w:val="24"/>
                <w:szCs w:val="24"/>
              </w:rPr>
            </w:pPr>
            <w:r w:rsidRPr="005D13AC">
              <w:rPr>
                <w:rFonts w:ascii="Times New Roman" w:hAnsi="Times New Roman" w:cs="Times New Roman"/>
                <w:bCs/>
                <w:sz w:val="24"/>
                <w:szCs w:val="24"/>
              </w:rPr>
              <w:t>2</w:t>
            </w:r>
          </w:p>
          <w:p w:rsidR="00C47B2E" w:rsidRPr="005D13AC" w:rsidRDefault="00C47B2E" w:rsidP="00BE6755">
            <w:pPr>
              <w:jc w:val="center"/>
              <w:rPr>
                <w:rFonts w:ascii="Times New Roman" w:hAnsi="Times New Roman" w:cs="Times New Roman"/>
                <w:bCs/>
                <w:sz w:val="24"/>
                <w:szCs w:val="24"/>
              </w:rPr>
            </w:pPr>
            <w:r w:rsidRPr="005D13AC">
              <w:rPr>
                <w:rFonts w:ascii="Times New Roman" w:hAnsi="Times New Roman" w:cs="Times New Roman"/>
                <w:bCs/>
                <w:sz w:val="24"/>
                <w:szCs w:val="24"/>
              </w:rPr>
              <w:t>天</w:t>
            </w:r>
          </w:p>
        </w:tc>
        <w:tc>
          <w:tcPr>
            <w:tcW w:w="1540" w:type="dxa"/>
            <w:shd w:val="clear" w:color="auto" w:fill="auto"/>
            <w:vAlign w:val="center"/>
          </w:tcPr>
          <w:p w:rsidR="00C47B2E" w:rsidRPr="005D13AC" w:rsidRDefault="00C47B2E" w:rsidP="00BE6755">
            <w:pPr>
              <w:jc w:val="center"/>
              <w:rPr>
                <w:rFonts w:ascii="Times New Roman" w:hAnsi="Times New Roman" w:cs="Times New Roman"/>
                <w:kern w:val="0"/>
                <w:sz w:val="24"/>
                <w:szCs w:val="24"/>
              </w:rPr>
            </w:pPr>
            <w:smartTag w:uri="urn:schemas-microsoft-com:office:smarttags" w:element="time">
              <w:smartTagPr>
                <w:attr w:name="Minute" w:val="30"/>
                <w:attr w:name="Hour" w:val="8"/>
              </w:smartTagPr>
              <w:r w:rsidRPr="005D13AC">
                <w:rPr>
                  <w:rFonts w:ascii="Times New Roman" w:hAnsi="Times New Roman" w:cs="Times New Roman"/>
                  <w:kern w:val="0"/>
                  <w:sz w:val="24"/>
                  <w:szCs w:val="24"/>
                </w:rPr>
                <w:t>8:30-11:30</w:t>
              </w:r>
            </w:smartTag>
          </w:p>
        </w:tc>
        <w:tc>
          <w:tcPr>
            <w:tcW w:w="1804" w:type="dxa"/>
            <w:shd w:val="clear" w:color="auto" w:fill="auto"/>
            <w:vAlign w:val="center"/>
          </w:tcPr>
          <w:p w:rsidR="00C47B2E" w:rsidRPr="005D13AC" w:rsidRDefault="00C47B2E" w:rsidP="00BE6755">
            <w:pPr>
              <w:jc w:val="center"/>
              <w:rPr>
                <w:rFonts w:ascii="Times New Roman" w:hAnsi="Times New Roman" w:cs="Times New Roman"/>
                <w:kern w:val="0"/>
                <w:sz w:val="24"/>
                <w:szCs w:val="24"/>
              </w:rPr>
            </w:pPr>
            <w:r w:rsidRPr="005D13AC">
              <w:rPr>
                <w:rFonts w:ascii="Times New Roman" w:hAnsi="Times New Roman" w:cs="Times New Roman"/>
                <w:kern w:val="0"/>
                <w:sz w:val="24"/>
                <w:szCs w:val="24"/>
              </w:rPr>
              <w:t>实践技能操作</w:t>
            </w:r>
          </w:p>
        </w:tc>
        <w:tc>
          <w:tcPr>
            <w:tcW w:w="2520" w:type="dxa"/>
            <w:shd w:val="clear" w:color="auto" w:fill="auto"/>
          </w:tcPr>
          <w:p w:rsidR="00C47B2E" w:rsidRPr="005D13AC" w:rsidRDefault="00C47B2E" w:rsidP="00BE6755">
            <w:pPr>
              <w:jc w:val="center"/>
              <w:rPr>
                <w:rFonts w:ascii="Times New Roman" w:hAnsi="Times New Roman" w:cs="Times New Roman"/>
              </w:rPr>
            </w:pPr>
            <w:r w:rsidRPr="005D13AC">
              <w:rPr>
                <w:rFonts w:ascii="Times New Roman" w:hAnsi="Times New Roman" w:cs="Times New Roman"/>
                <w:kern w:val="0"/>
                <w:sz w:val="24"/>
                <w:szCs w:val="24"/>
              </w:rPr>
              <w:t>检测室</w:t>
            </w:r>
          </w:p>
        </w:tc>
        <w:tc>
          <w:tcPr>
            <w:tcW w:w="1620" w:type="dxa"/>
            <w:shd w:val="clear" w:color="auto" w:fill="auto"/>
            <w:vAlign w:val="center"/>
          </w:tcPr>
          <w:p w:rsidR="00C47B2E" w:rsidRPr="005D13AC" w:rsidRDefault="00C47B2E" w:rsidP="00BE6755">
            <w:pPr>
              <w:jc w:val="center"/>
              <w:rPr>
                <w:rFonts w:ascii="Times New Roman" w:hAnsi="Times New Roman" w:cs="Times New Roman"/>
                <w:bCs/>
                <w:sz w:val="24"/>
                <w:szCs w:val="24"/>
              </w:rPr>
            </w:pPr>
            <w:r w:rsidRPr="005D13AC">
              <w:rPr>
                <w:rFonts w:ascii="Times New Roman" w:hAnsi="Times New Roman" w:cs="Times New Roman"/>
                <w:bCs/>
                <w:sz w:val="24"/>
                <w:szCs w:val="24"/>
              </w:rPr>
              <w:t>分批</w:t>
            </w:r>
          </w:p>
          <w:p w:rsidR="00C47B2E" w:rsidRPr="005D13AC" w:rsidRDefault="00C47B2E" w:rsidP="00BE6755">
            <w:pPr>
              <w:jc w:val="center"/>
              <w:rPr>
                <w:rFonts w:ascii="Times New Roman" w:hAnsi="Times New Roman" w:cs="Times New Roman"/>
                <w:bCs/>
                <w:sz w:val="24"/>
                <w:szCs w:val="24"/>
              </w:rPr>
            </w:pPr>
            <w:r w:rsidRPr="005D13AC">
              <w:rPr>
                <w:rFonts w:ascii="Times New Roman" w:hAnsi="Times New Roman" w:cs="Times New Roman"/>
                <w:bCs/>
                <w:sz w:val="24"/>
                <w:szCs w:val="24"/>
              </w:rPr>
              <w:t>分项目</w:t>
            </w:r>
          </w:p>
        </w:tc>
      </w:tr>
      <w:tr w:rsidR="00C47B2E" w:rsidRPr="005D13AC" w:rsidTr="00BE6755">
        <w:trPr>
          <w:trHeight w:val="567"/>
        </w:trPr>
        <w:tc>
          <w:tcPr>
            <w:tcW w:w="724" w:type="dxa"/>
            <w:vMerge/>
            <w:shd w:val="clear" w:color="auto" w:fill="auto"/>
            <w:vAlign w:val="center"/>
          </w:tcPr>
          <w:p w:rsidR="00C47B2E" w:rsidRPr="005D13AC" w:rsidRDefault="00C47B2E" w:rsidP="00BE6755">
            <w:pPr>
              <w:jc w:val="center"/>
              <w:rPr>
                <w:rFonts w:ascii="Times New Roman" w:hAnsi="Times New Roman" w:cs="Times New Roman"/>
                <w:bCs/>
                <w:sz w:val="24"/>
                <w:szCs w:val="24"/>
              </w:rPr>
            </w:pPr>
          </w:p>
        </w:tc>
        <w:tc>
          <w:tcPr>
            <w:tcW w:w="1540" w:type="dxa"/>
            <w:shd w:val="clear" w:color="auto" w:fill="auto"/>
            <w:vAlign w:val="center"/>
          </w:tcPr>
          <w:p w:rsidR="00C47B2E" w:rsidRPr="005D13AC" w:rsidRDefault="00C47B2E" w:rsidP="00BE6755">
            <w:pPr>
              <w:jc w:val="center"/>
              <w:rPr>
                <w:rFonts w:ascii="Times New Roman" w:hAnsi="Times New Roman" w:cs="Times New Roman"/>
                <w:kern w:val="0"/>
                <w:sz w:val="24"/>
                <w:szCs w:val="24"/>
              </w:rPr>
            </w:pPr>
            <w:smartTag w:uri="urn:schemas-microsoft-com:office:smarttags" w:element="time">
              <w:smartTagPr>
                <w:attr w:name="Minute" w:val="30"/>
                <w:attr w:name="Hour" w:val="12"/>
              </w:smartTagPr>
              <w:r w:rsidRPr="005D13AC">
                <w:rPr>
                  <w:rFonts w:ascii="Times New Roman" w:hAnsi="Times New Roman" w:cs="Times New Roman"/>
                  <w:kern w:val="0"/>
                  <w:sz w:val="24"/>
                  <w:szCs w:val="24"/>
                </w:rPr>
                <w:t>12:30-19:00</w:t>
              </w:r>
            </w:smartTag>
          </w:p>
        </w:tc>
        <w:tc>
          <w:tcPr>
            <w:tcW w:w="1804" w:type="dxa"/>
            <w:shd w:val="clear" w:color="auto" w:fill="auto"/>
            <w:vAlign w:val="center"/>
          </w:tcPr>
          <w:p w:rsidR="00C47B2E" w:rsidRPr="005D13AC" w:rsidRDefault="00C47B2E" w:rsidP="00BE6755">
            <w:pPr>
              <w:jc w:val="center"/>
              <w:rPr>
                <w:rFonts w:ascii="Times New Roman" w:hAnsi="Times New Roman" w:cs="Times New Roman"/>
                <w:kern w:val="0"/>
                <w:sz w:val="24"/>
                <w:szCs w:val="24"/>
              </w:rPr>
            </w:pPr>
            <w:r w:rsidRPr="005D13AC">
              <w:rPr>
                <w:rFonts w:ascii="Times New Roman" w:hAnsi="Times New Roman" w:cs="Times New Roman"/>
                <w:kern w:val="0"/>
                <w:sz w:val="24"/>
                <w:szCs w:val="24"/>
              </w:rPr>
              <w:t>实践技能操作</w:t>
            </w:r>
          </w:p>
        </w:tc>
        <w:tc>
          <w:tcPr>
            <w:tcW w:w="2520" w:type="dxa"/>
            <w:shd w:val="clear" w:color="auto" w:fill="auto"/>
          </w:tcPr>
          <w:p w:rsidR="00C47B2E" w:rsidRPr="005D13AC" w:rsidRDefault="00C47B2E" w:rsidP="00BE6755">
            <w:pPr>
              <w:jc w:val="center"/>
              <w:rPr>
                <w:rFonts w:ascii="Times New Roman" w:hAnsi="Times New Roman" w:cs="Times New Roman"/>
              </w:rPr>
            </w:pPr>
            <w:r w:rsidRPr="005D13AC">
              <w:rPr>
                <w:rFonts w:ascii="Times New Roman" w:hAnsi="Times New Roman" w:cs="Times New Roman"/>
                <w:kern w:val="0"/>
                <w:sz w:val="24"/>
                <w:szCs w:val="24"/>
              </w:rPr>
              <w:t>检测室</w:t>
            </w:r>
          </w:p>
        </w:tc>
        <w:tc>
          <w:tcPr>
            <w:tcW w:w="1620" w:type="dxa"/>
            <w:shd w:val="clear" w:color="auto" w:fill="auto"/>
            <w:vAlign w:val="center"/>
          </w:tcPr>
          <w:p w:rsidR="00C47B2E" w:rsidRPr="005D13AC" w:rsidRDefault="00C47B2E" w:rsidP="00BE6755">
            <w:pPr>
              <w:jc w:val="center"/>
              <w:rPr>
                <w:rFonts w:ascii="Times New Roman" w:hAnsi="Times New Roman" w:cs="Times New Roman"/>
                <w:bCs/>
                <w:sz w:val="24"/>
                <w:szCs w:val="24"/>
              </w:rPr>
            </w:pPr>
            <w:r w:rsidRPr="005D13AC">
              <w:rPr>
                <w:rFonts w:ascii="Times New Roman" w:hAnsi="Times New Roman" w:cs="Times New Roman"/>
                <w:bCs/>
                <w:sz w:val="24"/>
                <w:szCs w:val="24"/>
              </w:rPr>
              <w:t>分批</w:t>
            </w:r>
          </w:p>
          <w:p w:rsidR="00C47B2E" w:rsidRPr="005D13AC" w:rsidRDefault="00C47B2E" w:rsidP="00BE6755">
            <w:pPr>
              <w:jc w:val="center"/>
              <w:rPr>
                <w:rFonts w:ascii="Times New Roman" w:hAnsi="Times New Roman" w:cs="Times New Roman"/>
                <w:bCs/>
                <w:sz w:val="24"/>
                <w:szCs w:val="24"/>
              </w:rPr>
            </w:pPr>
            <w:r w:rsidRPr="005D13AC">
              <w:rPr>
                <w:rFonts w:ascii="Times New Roman" w:hAnsi="Times New Roman" w:cs="Times New Roman"/>
                <w:bCs/>
                <w:sz w:val="24"/>
                <w:szCs w:val="24"/>
              </w:rPr>
              <w:t>分项目</w:t>
            </w:r>
          </w:p>
        </w:tc>
      </w:tr>
      <w:tr w:rsidR="00C47B2E" w:rsidRPr="005D13AC" w:rsidTr="00BE6755">
        <w:trPr>
          <w:trHeight w:val="567"/>
        </w:trPr>
        <w:tc>
          <w:tcPr>
            <w:tcW w:w="724" w:type="dxa"/>
            <w:shd w:val="clear" w:color="auto" w:fill="auto"/>
            <w:vAlign w:val="center"/>
          </w:tcPr>
          <w:p w:rsidR="00C47B2E" w:rsidRPr="005D13AC" w:rsidRDefault="00C47B2E" w:rsidP="00BE6755">
            <w:pPr>
              <w:jc w:val="center"/>
              <w:rPr>
                <w:rFonts w:ascii="Times New Roman" w:hAnsi="Times New Roman" w:cs="Times New Roman"/>
                <w:bCs/>
                <w:sz w:val="24"/>
                <w:szCs w:val="24"/>
              </w:rPr>
            </w:pPr>
            <w:r w:rsidRPr="005D13AC">
              <w:rPr>
                <w:rFonts w:ascii="Times New Roman" w:hAnsi="Times New Roman" w:cs="Times New Roman"/>
                <w:bCs/>
                <w:sz w:val="24"/>
                <w:szCs w:val="24"/>
              </w:rPr>
              <w:t>第</w:t>
            </w:r>
          </w:p>
          <w:p w:rsidR="00C47B2E" w:rsidRPr="005D13AC" w:rsidRDefault="00C47B2E" w:rsidP="00BE6755">
            <w:pPr>
              <w:jc w:val="center"/>
              <w:rPr>
                <w:rFonts w:ascii="Times New Roman" w:hAnsi="Times New Roman" w:cs="Times New Roman"/>
                <w:bCs/>
                <w:sz w:val="24"/>
                <w:szCs w:val="24"/>
              </w:rPr>
            </w:pPr>
            <w:r w:rsidRPr="005D13AC">
              <w:rPr>
                <w:rFonts w:ascii="Times New Roman" w:hAnsi="Times New Roman" w:cs="Times New Roman"/>
                <w:bCs/>
                <w:sz w:val="24"/>
                <w:szCs w:val="24"/>
              </w:rPr>
              <w:t>3</w:t>
            </w:r>
          </w:p>
          <w:p w:rsidR="00C47B2E" w:rsidRPr="005D13AC" w:rsidRDefault="00C47B2E" w:rsidP="00BE6755">
            <w:pPr>
              <w:jc w:val="center"/>
              <w:rPr>
                <w:rFonts w:ascii="Times New Roman" w:hAnsi="Times New Roman" w:cs="Times New Roman"/>
                <w:bCs/>
                <w:sz w:val="24"/>
                <w:szCs w:val="24"/>
              </w:rPr>
            </w:pPr>
            <w:r w:rsidRPr="005D13AC">
              <w:rPr>
                <w:rFonts w:ascii="Times New Roman" w:hAnsi="Times New Roman" w:cs="Times New Roman"/>
                <w:bCs/>
                <w:sz w:val="24"/>
                <w:szCs w:val="24"/>
              </w:rPr>
              <w:t>天</w:t>
            </w:r>
          </w:p>
        </w:tc>
        <w:tc>
          <w:tcPr>
            <w:tcW w:w="1540" w:type="dxa"/>
            <w:shd w:val="clear" w:color="auto" w:fill="auto"/>
            <w:vAlign w:val="center"/>
          </w:tcPr>
          <w:p w:rsidR="00C47B2E" w:rsidRPr="005D13AC" w:rsidRDefault="00C47B2E" w:rsidP="00BE6755">
            <w:pPr>
              <w:jc w:val="center"/>
              <w:rPr>
                <w:rFonts w:ascii="Times New Roman" w:hAnsi="Times New Roman" w:cs="Times New Roman"/>
                <w:kern w:val="0"/>
                <w:sz w:val="24"/>
                <w:szCs w:val="24"/>
              </w:rPr>
            </w:pPr>
            <w:smartTag w:uri="urn:schemas-microsoft-com:office:smarttags" w:element="time">
              <w:smartTagPr>
                <w:attr w:name="Minute" w:val="0"/>
                <w:attr w:name="Hour" w:val="9"/>
              </w:smartTagPr>
              <w:r w:rsidRPr="005D13AC">
                <w:rPr>
                  <w:rFonts w:ascii="Times New Roman" w:hAnsi="Times New Roman" w:cs="Times New Roman"/>
                  <w:kern w:val="0"/>
                  <w:sz w:val="24"/>
                  <w:szCs w:val="24"/>
                </w:rPr>
                <w:t>9:00-10:45</w:t>
              </w:r>
            </w:smartTag>
          </w:p>
        </w:tc>
        <w:tc>
          <w:tcPr>
            <w:tcW w:w="1804" w:type="dxa"/>
            <w:shd w:val="clear" w:color="auto" w:fill="auto"/>
            <w:vAlign w:val="center"/>
          </w:tcPr>
          <w:p w:rsidR="00C47B2E" w:rsidRPr="005D13AC" w:rsidRDefault="00C47B2E" w:rsidP="00BE6755">
            <w:pPr>
              <w:jc w:val="center"/>
              <w:rPr>
                <w:rFonts w:ascii="Times New Roman" w:hAnsi="Times New Roman" w:cs="Times New Roman"/>
                <w:kern w:val="0"/>
                <w:sz w:val="24"/>
                <w:szCs w:val="24"/>
              </w:rPr>
            </w:pPr>
            <w:r w:rsidRPr="005D13AC">
              <w:rPr>
                <w:rFonts w:ascii="Times New Roman" w:hAnsi="Times New Roman" w:cs="Times New Roman"/>
                <w:kern w:val="0"/>
                <w:sz w:val="24"/>
                <w:szCs w:val="24"/>
              </w:rPr>
              <w:t>数据处理</w:t>
            </w:r>
          </w:p>
          <w:p w:rsidR="00C47B2E" w:rsidRPr="005D13AC" w:rsidRDefault="00C47B2E" w:rsidP="00BE6755">
            <w:pPr>
              <w:jc w:val="center"/>
              <w:rPr>
                <w:rFonts w:ascii="Times New Roman" w:hAnsi="Times New Roman" w:cs="Times New Roman"/>
                <w:kern w:val="0"/>
                <w:sz w:val="24"/>
                <w:szCs w:val="24"/>
              </w:rPr>
            </w:pPr>
            <w:r w:rsidRPr="005D13AC">
              <w:rPr>
                <w:rFonts w:ascii="Times New Roman" w:hAnsi="Times New Roman" w:cs="Times New Roman"/>
                <w:kern w:val="0"/>
                <w:sz w:val="24"/>
                <w:szCs w:val="24"/>
              </w:rPr>
              <w:t>离线工作站</w:t>
            </w:r>
          </w:p>
        </w:tc>
        <w:tc>
          <w:tcPr>
            <w:tcW w:w="2520" w:type="dxa"/>
            <w:shd w:val="clear" w:color="auto" w:fill="auto"/>
            <w:vAlign w:val="center"/>
          </w:tcPr>
          <w:p w:rsidR="00C47B2E" w:rsidRPr="005D13AC" w:rsidRDefault="00C47B2E" w:rsidP="00BE6755">
            <w:pPr>
              <w:jc w:val="center"/>
              <w:rPr>
                <w:rFonts w:ascii="Times New Roman" w:hAnsi="Times New Roman" w:cs="Times New Roman"/>
                <w:kern w:val="0"/>
                <w:sz w:val="24"/>
                <w:szCs w:val="24"/>
              </w:rPr>
            </w:pPr>
            <w:r w:rsidRPr="005D13AC">
              <w:rPr>
                <w:rFonts w:ascii="Times New Roman" w:hAnsi="Times New Roman" w:cs="Times New Roman"/>
                <w:kern w:val="0"/>
                <w:sz w:val="24"/>
                <w:szCs w:val="24"/>
              </w:rPr>
              <w:t>公共网络机房</w:t>
            </w:r>
          </w:p>
        </w:tc>
        <w:tc>
          <w:tcPr>
            <w:tcW w:w="1620" w:type="dxa"/>
            <w:shd w:val="clear" w:color="auto" w:fill="auto"/>
            <w:vAlign w:val="center"/>
          </w:tcPr>
          <w:p w:rsidR="00C47B2E" w:rsidRPr="005D13AC" w:rsidRDefault="00C47B2E" w:rsidP="00BE6755">
            <w:pPr>
              <w:jc w:val="center"/>
              <w:rPr>
                <w:rFonts w:ascii="Times New Roman" w:hAnsi="Times New Roman" w:cs="Times New Roman"/>
                <w:bCs/>
                <w:sz w:val="24"/>
                <w:szCs w:val="24"/>
              </w:rPr>
            </w:pPr>
            <w:r w:rsidRPr="005D13AC">
              <w:rPr>
                <w:rFonts w:ascii="Times New Roman" w:hAnsi="Times New Roman" w:cs="Times New Roman"/>
                <w:bCs/>
                <w:sz w:val="24"/>
                <w:szCs w:val="24"/>
              </w:rPr>
              <w:t>分批</w:t>
            </w:r>
          </w:p>
          <w:p w:rsidR="00C47B2E" w:rsidRPr="005D13AC" w:rsidRDefault="00C47B2E" w:rsidP="00BE6755">
            <w:pPr>
              <w:jc w:val="center"/>
              <w:rPr>
                <w:rFonts w:ascii="Times New Roman" w:hAnsi="Times New Roman" w:cs="Times New Roman"/>
                <w:bCs/>
                <w:sz w:val="24"/>
                <w:szCs w:val="24"/>
              </w:rPr>
            </w:pPr>
            <w:r w:rsidRPr="005D13AC">
              <w:rPr>
                <w:rFonts w:ascii="Times New Roman" w:hAnsi="Times New Roman" w:cs="Times New Roman"/>
                <w:bCs/>
                <w:sz w:val="24"/>
                <w:szCs w:val="24"/>
              </w:rPr>
              <w:t>分项目</w:t>
            </w:r>
          </w:p>
        </w:tc>
      </w:tr>
      <w:tr w:rsidR="00C47B2E" w:rsidRPr="005D13AC" w:rsidTr="00BE6755">
        <w:trPr>
          <w:trHeight w:val="567"/>
        </w:trPr>
        <w:tc>
          <w:tcPr>
            <w:tcW w:w="724" w:type="dxa"/>
            <w:shd w:val="clear" w:color="auto" w:fill="auto"/>
            <w:vAlign w:val="center"/>
          </w:tcPr>
          <w:p w:rsidR="00C47B2E" w:rsidRPr="005D13AC" w:rsidRDefault="00C47B2E" w:rsidP="00BE6755">
            <w:pPr>
              <w:jc w:val="center"/>
              <w:rPr>
                <w:rFonts w:ascii="Times New Roman" w:hAnsi="Times New Roman" w:cs="Times New Roman"/>
                <w:bCs/>
                <w:sz w:val="24"/>
                <w:szCs w:val="24"/>
              </w:rPr>
            </w:pPr>
            <w:r w:rsidRPr="005D13AC">
              <w:rPr>
                <w:rFonts w:ascii="Times New Roman" w:hAnsi="Times New Roman" w:cs="Times New Roman"/>
                <w:bCs/>
                <w:sz w:val="24"/>
                <w:szCs w:val="24"/>
              </w:rPr>
              <w:t>第</w:t>
            </w:r>
          </w:p>
          <w:p w:rsidR="00C47B2E" w:rsidRPr="005D13AC" w:rsidRDefault="00C47B2E" w:rsidP="00BE6755">
            <w:pPr>
              <w:jc w:val="center"/>
              <w:rPr>
                <w:rFonts w:ascii="Times New Roman" w:hAnsi="Times New Roman" w:cs="Times New Roman"/>
                <w:bCs/>
                <w:sz w:val="24"/>
                <w:szCs w:val="24"/>
              </w:rPr>
            </w:pPr>
            <w:r w:rsidRPr="005D13AC">
              <w:rPr>
                <w:rFonts w:ascii="Times New Roman" w:hAnsi="Times New Roman" w:cs="Times New Roman"/>
                <w:bCs/>
                <w:sz w:val="24"/>
                <w:szCs w:val="24"/>
              </w:rPr>
              <w:t>4</w:t>
            </w:r>
          </w:p>
          <w:p w:rsidR="00C47B2E" w:rsidRPr="005D13AC" w:rsidRDefault="00C47B2E" w:rsidP="00BE6755">
            <w:pPr>
              <w:jc w:val="center"/>
              <w:rPr>
                <w:rFonts w:ascii="Times New Roman" w:hAnsi="Times New Roman" w:cs="Times New Roman"/>
                <w:bCs/>
                <w:sz w:val="24"/>
                <w:szCs w:val="24"/>
              </w:rPr>
            </w:pPr>
            <w:r w:rsidRPr="005D13AC">
              <w:rPr>
                <w:rFonts w:ascii="Times New Roman" w:hAnsi="Times New Roman" w:cs="Times New Roman"/>
                <w:bCs/>
                <w:sz w:val="24"/>
                <w:szCs w:val="24"/>
              </w:rPr>
              <w:t>天</w:t>
            </w:r>
          </w:p>
        </w:tc>
        <w:tc>
          <w:tcPr>
            <w:tcW w:w="1540" w:type="dxa"/>
            <w:shd w:val="clear" w:color="auto" w:fill="auto"/>
            <w:vAlign w:val="center"/>
          </w:tcPr>
          <w:p w:rsidR="00C47B2E" w:rsidRPr="005D13AC" w:rsidRDefault="00C47B2E" w:rsidP="00BE6755">
            <w:pPr>
              <w:jc w:val="center"/>
              <w:rPr>
                <w:rFonts w:ascii="Times New Roman" w:hAnsi="Times New Roman" w:cs="Times New Roman"/>
                <w:kern w:val="0"/>
                <w:sz w:val="24"/>
                <w:szCs w:val="24"/>
              </w:rPr>
            </w:pPr>
            <w:smartTag w:uri="urn:schemas-microsoft-com:office:smarttags" w:element="time">
              <w:smartTagPr>
                <w:attr w:name="Minute" w:val="0"/>
                <w:attr w:name="Hour" w:val="14"/>
              </w:smartTagPr>
              <w:r w:rsidRPr="005D13AC">
                <w:rPr>
                  <w:rFonts w:ascii="Times New Roman" w:hAnsi="Times New Roman" w:cs="Times New Roman"/>
                  <w:kern w:val="0"/>
                  <w:sz w:val="24"/>
                  <w:szCs w:val="24"/>
                </w:rPr>
                <w:t>14:00</w:t>
              </w:r>
            </w:smartTag>
          </w:p>
        </w:tc>
        <w:tc>
          <w:tcPr>
            <w:tcW w:w="1804" w:type="dxa"/>
            <w:shd w:val="clear" w:color="auto" w:fill="auto"/>
            <w:vAlign w:val="center"/>
          </w:tcPr>
          <w:p w:rsidR="00C47B2E" w:rsidRPr="005D13AC" w:rsidRDefault="00C47B2E" w:rsidP="00BE6755">
            <w:pPr>
              <w:jc w:val="center"/>
              <w:rPr>
                <w:rFonts w:ascii="Times New Roman" w:hAnsi="Times New Roman" w:cs="Times New Roman"/>
                <w:kern w:val="0"/>
                <w:sz w:val="24"/>
                <w:szCs w:val="24"/>
              </w:rPr>
            </w:pPr>
            <w:r w:rsidRPr="005D13AC">
              <w:rPr>
                <w:rFonts w:ascii="Times New Roman" w:hAnsi="Times New Roman" w:cs="Times New Roman"/>
                <w:kern w:val="0"/>
                <w:sz w:val="24"/>
                <w:szCs w:val="24"/>
              </w:rPr>
              <w:t>闭幕式</w:t>
            </w:r>
          </w:p>
        </w:tc>
        <w:tc>
          <w:tcPr>
            <w:tcW w:w="2520" w:type="dxa"/>
            <w:shd w:val="clear" w:color="auto" w:fill="auto"/>
            <w:vAlign w:val="center"/>
          </w:tcPr>
          <w:p w:rsidR="00C47B2E" w:rsidRPr="005D13AC" w:rsidRDefault="00C47B2E" w:rsidP="00BE6755">
            <w:pPr>
              <w:jc w:val="center"/>
              <w:rPr>
                <w:rFonts w:ascii="Times New Roman" w:hAnsi="Times New Roman" w:cs="Times New Roman"/>
                <w:kern w:val="0"/>
                <w:sz w:val="24"/>
                <w:szCs w:val="24"/>
              </w:rPr>
            </w:pPr>
            <w:r w:rsidRPr="005D13AC">
              <w:rPr>
                <w:rFonts w:ascii="Times New Roman" w:hAnsi="Times New Roman" w:cs="Times New Roman"/>
                <w:kern w:val="0"/>
                <w:sz w:val="24"/>
                <w:szCs w:val="24"/>
              </w:rPr>
              <w:t>待定</w:t>
            </w:r>
          </w:p>
        </w:tc>
        <w:tc>
          <w:tcPr>
            <w:tcW w:w="1620" w:type="dxa"/>
            <w:shd w:val="clear" w:color="auto" w:fill="auto"/>
            <w:vAlign w:val="center"/>
          </w:tcPr>
          <w:p w:rsidR="00C47B2E" w:rsidRPr="005D13AC" w:rsidRDefault="00C47B2E" w:rsidP="00BE6755">
            <w:pPr>
              <w:jc w:val="center"/>
              <w:rPr>
                <w:rFonts w:ascii="Times New Roman" w:hAnsi="Times New Roman" w:cs="Times New Roman"/>
                <w:bCs/>
                <w:sz w:val="24"/>
                <w:szCs w:val="24"/>
              </w:rPr>
            </w:pPr>
          </w:p>
        </w:tc>
      </w:tr>
    </w:tbl>
    <w:p w:rsidR="00C47B2E" w:rsidRPr="004B1508" w:rsidRDefault="00C47B2E" w:rsidP="004B1508">
      <w:pPr>
        <w:snapToGrid w:val="0"/>
        <w:spacing w:line="560" w:lineRule="exact"/>
        <w:ind w:firstLineChars="200" w:firstLine="480"/>
        <w:rPr>
          <w:rFonts w:ascii="Times New Roman" w:eastAsia="仿宋_GB2312" w:hAnsi="Times New Roman" w:cs="Times New Roman"/>
          <w:sz w:val="24"/>
          <w:szCs w:val="24"/>
        </w:rPr>
      </w:pPr>
      <w:r w:rsidRPr="004B1508">
        <w:rPr>
          <w:rFonts w:ascii="Times New Roman" w:eastAsia="仿宋_GB2312" w:hAnsi="Times New Roman" w:cs="Times New Roman"/>
          <w:sz w:val="24"/>
          <w:szCs w:val="24"/>
        </w:rPr>
        <w:t>注：根据实际承办时每</w:t>
      </w:r>
      <w:proofErr w:type="gramStart"/>
      <w:r w:rsidRPr="004B1508">
        <w:rPr>
          <w:rFonts w:ascii="Times New Roman" w:eastAsia="仿宋_GB2312" w:hAnsi="Times New Roman" w:cs="Times New Roman"/>
          <w:sz w:val="24"/>
          <w:szCs w:val="24"/>
        </w:rPr>
        <w:t>批次选手</w:t>
      </w:r>
      <w:proofErr w:type="gramEnd"/>
      <w:r w:rsidRPr="004B1508">
        <w:rPr>
          <w:rFonts w:ascii="Times New Roman" w:eastAsia="仿宋_GB2312" w:hAnsi="Times New Roman" w:cs="Times New Roman"/>
          <w:sz w:val="24"/>
          <w:szCs w:val="24"/>
        </w:rPr>
        <w:t>数，实践操作考核可能需要延长</w:t>
      </w:r>
      <w:r w:rsidRPr="004B1508">
        <w:rPr>
          <w:rFonts w:ascii="Times New Roman" w:eastAsia="仿宋_GB2312" w:hAnsi="Times New Roman" w:cs="Times New Roman"/>
          <w:sz w:val="24"/>
          <w:szCs w:val="24"/>
        </w:rPr>
        <w:t>1</w:t>
      </w:r>
      <w:r w:rsidRPr="004B1508">
        <w:rPr>
          <w:rFonts w:ascii="Times New Roman" w:eastAsia="仿宋_GB2312" w:hAnsi="Times New Roman" w:cs="Times New Roman"/>
          <w:sz w:val="24"/>
          <w:szCs w:val="24"/>
        </w:rPr>
        <w:t>天。</w:t>
      </w:r>
    </w:p>
    <w:p w:rsidR="00B11B1C" w:rsidRPr="005D13AC" w:rsidRDefault="00522F35">
      <w:pPr>
        <w:snapToGrid w:val="0"/>
        <w:spacing w:line="560" w:lineRule="exact"/>
        <w:ind w:firstLineChars="200" w:firstLine="602"/>
        <w:rPr>
          <w:rFonts w:ascii="Times New Roman" w:eastAsia="仿宋_GB2312" w:hAnsi="Times New Roman" w:cs="Times New Roman"/>
          <w:b/>
          <w:sz w:val="30"/>
          <w:szCs w:val="30"/>
        </w:rPr>
      </w:pPr>
      <w:r w:rsidRPr="005D13AC">
        <w:rPr>
          <w:rFonts w:ascii="Times New Roman" w:eastAsia="黑体" w:hAnsi="Times New Roman" w:cs="Times New Roman"/>
          <w:b/>
          <w:sz w:val="30"/>
          <w:szCs w:val="30"/>
        </w:rPr>
        <w:t>九、竞赛试题</w:t>
      </w:r>
    </w:p>
    <w:p w:rsidR="00B6775E" w:rsidRPr="005D13AC" w:rsidRDefault="00B6775E" w:rsidP="00B6775E">
      <w:pPr>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1</w:t>
      </w:r>
      <w:r w:rsidRPr="005D13AC">
        <w:rPr>
          <w:rFonts w:ascii="Times New Roman" w:eastAsia="仿宋_GB2312" w:hAnsi="Times New Roman" w:cs="Times New Roman"/>
          <w:sz w:val="30"/>
          <w:szCs w:val="30"/>
        </w:rPr>
        <w:t>、</w:t>
      </w:r>
      <w:r w:rsidRPr="005D13AC">
        <w:rPr>
          <w:rFonts w:ascii="Times New Roman" w:eastAsia="仿宋_GB2312" w:hAnsi="Times New Roman" w:cs="Times New Roman"/>
          <w:sz w:val="30"/>
          <w:szCs w:val="30"/>
        </w:rPr>
        <w:t>“</w:t>
      </w:r>
      <w:r w:rsidRPr="005D13AC">
        <w:rPr>
          <w:rFonts w:ascii="Times New Roman" w:eastAsia="仿宋_GB2312" w:hAnsi="Times New Roman" w:cs="Times New Roman"/>
          <w:sz w:val="30"/>
          <w:szCs w:val="30"/>
        </w:rPr>
        <w:t>蔬菜中有机磷类农药残留的检测</w:t>
      </w:r>
      <w:r w:rsidRPr="005D13AC">
        <w:rPr>
          <w:rFonts w:ascii="Times New Roman" w:eastAsia="仿宋_GB2312" w:hAnsi="Times New Roman" w:cs="Times New Roman"/>
          <w:sz w:val="30"/>
          <w:szCs w:val="30"/>
        </w:rPr>
        <w:t>”</w:t>
      </w:r>
      <w:r w:rsidRPr="005D13AC">
        <w:rPr>
          <w:rFonts w:ascii="Times New Roman" w:eastAsia="仿宋_GB2312" w:hAnsi="Times New Roman" w:cs="Times New Roman"/>
          <w:sz w:val="30"/>
          <w:szCs w:val="30"/>
        </w:rPr>
        <w:t>项目</w:t>
      </w:r>
    </w:p>
    <w:p w:rsidR="00B6775E" w:rsidRPr="005D13AC" w:rsidRDefault="00C708DE" w:rsidP="00B6775E">
      <w:pPr>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本项目以黄瓜为检测对象，</w:t>
      </w:r>
      <w:r w:rsidR="00B6775E" w:rsidRPr="005D13AC">
        <w:rPr>
          <w:rFonts w:ascii="Times New Roman" w:eastAsia="仿宋_GB2312" w:hAnsi="Times New Roman" w:cs="Times New Roman"/>
          <w:sz w:val="30"/>
          <w:szCs w:val="30"/>
        </w:rPr>
        <w:t>检测方法依照《蔬菜和水果有机磷、有机氯、拟除虫菊酯和氨基甲酸酯类农药多残留的测定》（</w:t>
      </w:r>
      <w:r w:rsidR="00B6775E" w:rsidRPr="005D13AC">
        <w:rPr>
          <w:rFonts w:ascii="Times New Roman" w:eastAsia="仿宋_GB2312" w:hAnsi="Times New Roman" w:cs="Times New Roman"/>
          <w:sz w:val="30"/>
          <w:szCs w:val="30"/>
        </w:rPr>
        <w:t>NY/T761-2008</w:t>
      </w:r>
      <w:r w:rsidR="00B6775E" w:rsidRPr="005D13AC">
        <w:rPr>
          <w:rFonts w:ascii="Times New Roman" w:eastAsia="仿宋_GB2312" w:hAnsi="Times New Roman" w:cs="Times New Roman"/>
          <w:sz w:val="30"/>
          <w:szCs w:val="30"/>
        </w:rPr>
        <w:t>）操作。</w:t>
      </w:r>
    </w:p>
    <w:p w:rsidR="00B6775E" w:rsidRPr="005D13AC" w:rsidRDefault="00B6775E" w:rsidP="00B6775E">
      <w:pPr>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本项目全面考察学生对气相色谱法检测蔬菜中农药残留项目的实施过程中所涉及的样品预处理、样品检测（送至第三方检测机构进行，不作为考核点，但选手制备样品的回收率和</w:t>
      </w:r>
      <w:r w:rsidRPr="005D13AC">
        <w:rPr>
          <w:rFonts w:ascii="Times New Roman" w:eastAsia="仿宋_GB2312" w:hAnsi="Times New Roman" w:cs="Times New Roman"/>
          <w:sz w:val="30"/>
          <w:szCs w:val="30"/>
        </w:rPr>
        <w:t>RSD</w:t>
      </w:r>
      <w:r w:rsidRPr="005D13AC">
        <w:rPr>
          <w:rFonts w:ascii="Times New Roman" w:eastAsia="仿宋_GB2312" w:hAnsi="Times New Roman" w:cs="Times New Roman"/>
          <w:sz w:val="30"/>
          <w:szCs w:val="30"/>
        </w:rPr>
        <w:t>值将根据检测机构检测数据计分）、数据处理（提供统一打印图谱，考核选手根据图谱计算检测结果的能力）和离线色谱工作站操作</w:t>
      </w:r>
      <w:r w:rsidRPr="005D13AC">
        <w:rPr>
          <w:rFonts w:ascii="Times New Roman" w:eastAsia="仿宋_GB2312" w:hAnsi="Times New Roman" w:cs="Times New Roman"/>
          <w:sz w:val="30"/>
          <w:szCs w:val="30"/>
        </w:rPr>
        <w:t>4</w:t>
      </w:r>
      <w:r w:rsidRPr="005D13AC">
        <w:rPr>
          <w:rFonts w:ascii="Times New Roman" w:eastAsia="仿宋_GB2312" w:hAnsi="Times New Roman" w:cs="Times New Roman"/>
          <w:sz w:val="30"/>
          <w:szCs w:val="30"/>
        </w:rPr>
        <w:t>个环节的基本操作与过程的整体把握和运用能力以及在整个实验过程中的操作文明和操作安全意识。</w:t>
      </w:r>
    </w:p>
    <w:p w:rsidR="00B6775E" w:rsidRPr="005D13AC" w:rsidRDefault="00B6775E" w:rsidP="00B6775E">
      <w:pPr>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本项目现场操作要求每个参赛队员在</w:t>
      </w:r>
      <w:r w:rsidRPr="005D13AC">
        <w:rPr>
          <w:rFonts w:ascii="Times New Roman" w:eastAsia="仿宋_GB2312" w:hAnsi="Times New Roman" w:cs="Times New Roman"/>
          <w:sz w:val="30"/>
          <w:szCs w:val="30"/>
        </w:rPr>
        <w:t>2.5</w:t>
      </w:r>
      <w:r w:rsidRPr="005D13AC">
        <w:rPr>
          <w:rFonts w:ascii="Times New Roman" w:eastAsia="仿宋_GB2312" w:hAnsi="Times New Roman" w:cs="Times New Roman"/>
          <w:sz w:val="30"/>
          <w:szCs w:val="30"/>
        </w:rPr>
        <w:t>个小时内完成。色谱工作站操作和数据处理分别要求在</w:t>
      </w:r>
      <w:r w:rsidRPr="005D13AC">
        <w:rPr>
          <w:rFonts w:ascii="Times New Roman" w:eastAsia="仿宋_GB2312" w:hAnsi="Times New Roman" w:cs="Times New Roman"/>
          <w:sz w:val="30"/>
          <w:szCs w:val="30"/>
        </w:rPr>
        <w:t>45</w:t>
      </w:r>
      <w:r w:rsidRPr="005D13AC">
        <w:rPr>
          <w:rFonts w:ascii="Times New Roman" w:eastAsia="仿宋_GB2312" w:hAnsi="Times New Roman" w:cs="Times New Roman"/>
          <w:sz w:val="30"/>
          <w:szCs w:val="30"/>
        </w:rPr>
        <w:t>分钟内完成。</w:t>
      </w:r>
    </w:p>
    <w:p w:rsidR="00B6775E" w:rsidRPr="005D13AC" w:rsidRDefault="00B6775E" w:rsidP="00B6775E">
      <w:pPr>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2</w:t>
      </w:r>
      <w:r w:rsidRPr="005D13AC">
        <w:rPr>
          <w:rFonts w:ascii="Times New Roman" w:eastAsia="仿宋_GB2312" w:hAnsi="Times New Roman" w:cs="Times New Roman"/>
          <w:sz w:val="30"/>
          <w:szCs w:val="30"/>
        </w:rPr>
        <w:t>、</w:t>
      </w:r>
      <w:r w:rsidRPr="005D13AC">
        <w:rPr>
          <w:rFonts w:ascii="Times New Roman" w:eastAsia="仿宋_GB2312" w:hAnsi="Times New Roman" w:cs="Times New Roman"/>
          <w:sz w:val="30"/>
          <w:szCs w:val="30"/>
        </w:rPr>
        <w:t>“</w:t>
      </w:r>
      <w:r w:rsidRPr="005D13AC">
        <w:rPr>
          <w:rFonts w:ascii="Times New Roman" w:eastAsia="仿宋_GB2312" w:hAnsi="Times New Roman" w:cs="Times New Roman"/>
          <w:sz w:val="30"/>
          <w:szCs w:val="30"/>
        </w:rPr>
        <w:t>畜禽肉中兽药残留的检测</w:t>
      </w:r>
      <w:r w:rsidRPr="005D13AC">
        <w:rPr>
          <w:rFonts w:ascii="Times New Roman" w:eastAsia="仿宋_GB2312" w:hAnsi="Times New Roman" w:cs="Times New Roman"/>
          <w:sz w:val="30"/>
          <w:szCs w:val="30"/>
        </w:rPr>
        <w:t>”</w:t>
      </w:r>
      <w:r w:rsidRPr="005D13AC">
        <w:rPr>
          <w:rFonts w:ascii="Times New Roman" w:eastAsia="仿宋_GB2312" w:hAnsi="Times New Roman" w:cs="Times New Roman"/>
          <w:sz w:val="30"/>
          <w:szCs w:val="30"/>
        </w:rPr>
        <w:t>项目</w:t>
      </w:r>
    </w:p>
    <w:p w:rsidR="00B6775E" w:rsidRPr="005D13AC" w:rsidRDefault="005C7628" w:rsidP="00B6775E">
      <w:pPr>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本项目以牛肉为检测对象，</w:t>
      </w:r>
      <w:r w:rsidR="00B6775E" w:rsidRPr="005D13AC">
        <w:rPr>
          <w:rFonts w:ascii="Times New Roman" w:eastAsia="仿宋_GB2312" w:hAnsi="Times New Roman" w:cs="Times New Roman"/>
          <w:sz w:val="30"/>
          <w:szCs w:val="30"/>
        </w:rPr>
        <w:t>检测方法依照《动物性食品中氟</w:t>
      </w:r>
      <w:r w:rsidR="00B6775E" w:rsidRPr="005D13AC">
        <w:rPr>
          <w:rFonts w:ascii="Times New Roman" w:eastAsia="仿宋_GB2312" w:hAnsi="Times New Roman" w:cs="Times New Roman"/>
          <w:sz w:val="30"/>
          <w:szCs w:val="30"/>
        </w:rPr>
        <w:lastRenderedPageBreak/>
        <w:t>喹诺酮类药物残留检测高效液相色谱法》（农业部</w:t>
      </w:r>
      <w:r w:rsidR="00B6775E" w:rsidRPr="005D13AC">
        <w:rPr>
          <w:rFonts w:ascii="Times New Roman" w:eastAsia="仿宋_GB2312" w:hAnsi="Times New Roman" w:cs="Times New Roman"/>
          <w:sz w:val="30"/>
          <w:szCs w:val="30"/>
        </w:rPr>
        <w:t>1025</w:t>
      </w:r>
      <w:r w:rsidR="00B6775E" w:rsidRPr="005D13AC">
        <w:rPr>
          <w:rFonts w:ascii="Times New Roman" w:eastAsia="仿宋_GB2312" w:hAnsi="Times New Roman" w:cs="Times New Roman"/>
          <w:sz w:val="30"/>
          <w:szCs w:val="30"/>
        </w:rPr>
        <w:t>号公告</w:t>
      </w:r>
      <w:r w:rsidR="00B6775E" w:rsidRPr="005D13AC">
        <w:rPr>
          <w:rFonts w:ascii="Times New Roman" w:eastAsia="仿宋_GB2312" w:hAnsi="Times New Roman" w:cs="Times New Roman"/>
          <w:sz w:val="30"/>
          <w:szCs w:val="30"/>
        </w:rPr>
        <w:t>-14-2008</w:t>
      </w:r>
      <w:r w:rsidR="00B6775E" w:rsidRPr="005D13AC">
        <w:rPr>
          <w:rFonts w:ascii="Times New Roman" w:eastAsia="仿宋_GB2312" w:hAnsi="Times New Roman" w:cs="Times New Roman"/>
          <w:sz w:val="30"/>
          <w:szCs w:val="30"/>
        </w:rPr>
        <w:t>）操作。</w:t>
      </w:r>
    </w:p>
    <w:p w:rsidR="00B6775E" w:rsidRPr="005D13AC" w:rsidRDefault="00B6775E" w:rsidP="00B6775E">
      <w:pPr>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本项目全面考察学生对高效液相色谱法检测禽畜肉中抗生素残留项目的实施过程中所涉及的样品预处理、样品检测（送至第三方检测机构进行，不作为考核点，但选手制备样品的回收率和</w:t>
      </w:r>
      <w:r w:rsidRPr="005D13AC">
        <w:rPr>
          <w:rFonts w:ascii="Times New Roman" w:eastAsia="仿宋_GB2312" w:hAnsi="Times New Roman" w:cs="Times New Roman"/>
          <w:sz w:val="30"/>
          <w:szCs w:val="30"/>
        </w:rPr>
        <w:t>RSD</w:t>
      </w:r>
      <w:r w:rsidRPr="005D13AC">
        <w:rPr>
          <w:rFonts w:ascii="Times New Roman" w:eastAsia="仿宋_GB2312" w:hAnsi="Times New Roman" w:cs="Times New Roman"/>
          <w:sz w:val="30"/>
          <w:szCs w:val="30"/>
        </w:rPr>
        <w:t>值将根据检测机构检测数据计分）、数据处理（提供统一打印图谱，考核选手根据图谱计算检测结果的能力）和离线色谱工作站操作</w:t>
      </w:r>
      <w:r w:rsidRPr="005D13AC">
        <w:rPr>
          <w:rFonts w:ascii="Times New Roman" w:eastAsia="仿宋_GB2312" w:hAnsi="Times New Roman" w:cs="Times New Roman"/>
          <w:sz w:val="30"/>
          <w:szCs w:val="30"/>
        </w:rPr>
        <w:t>4</w:t>
      </w:r>
      <w:r w:rsidRPr="005D13AC">
        <w:rPr>
          <w:rFonts w:ascii="Times New Roman" w:eastAsia="仿宋_GB2312" w:hAnsi="Times New Roman" w:cs="Times New Roman"/>
          <w:sz w:val="30"/>
          <w:szCs w:val="30"/>
        </w:rPr>
        <w:t>个环节的基本操作与过程的整体把握和运用能力以及在整个实验过程中的操作文明和操作安全意识。</w:t>
      </w:r>
    </w:p>
    <w:p w:rsidR="00B6775E" w:rsidRPr="005D13AC" w:rsidRDefault="00B6775E" w:rsidP="00B6775E">
      <w:pPr>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本项目现场操作要求每个参赛队员在</w:t>
      </w:r>
      <w:r w:rsidRPr="005D13AC">
        <w:rPr>
          <w:rFonts w:ascii="Times New Roman" w:eastAsia="仿宋_GB2312" w:hAnsi="Times New Roman" w:cs="Times New Roman"/>
          <w:sz w:val="30"/>
          <w:szCs w:val="30"/>
        </w:rPr>
        <w:t>2.5</w:t>
      </w:r>
      <w:r w:rsidRPr="005D13AC">
        <w:rPr>
          <w:rFonts w:ascii="Times New Roman" w:eastAsia="仿宋_GB2312" w:hAnsi="Times New Roman" w:cs="Times New Roman"/>
          <w:sz w:val="30"/>
          <w:szCs w:val="30"/>
        </w:rPr>
        <w:t>个小时内完成。色谱工作站操作和数据处理分别要求在</w:t>
      </w:r>
      <w:r w:rsidRPr="005D13AC">
        <w:rPr>
          <w:rFonts w:ascii="Times New Roman" w:eastAsia="仿宋_GB2312" w:hAnsi="Times New Roman" w:cs="Times New Roman"/>
          <w:sz w:val="30"/>
          <w:szCs w:val="30"/>
        </w:rPr>
        <w:t>45</w:t>
      </w:r>
      <w:r w:rsidRPr="005D13AC">
        <w:rPr>
          <w:rFonts w:ascii="Times New Roman" w:eastAsia="仿宋_GB2312" w:hAnsi="Times New Roman" w:cs="Times New Roman"/>
          <w:sz w:val="30"/>
          <w:szCs w:val="30"/>
        </w:rPr>
        <w:t>分钟内完成。</w:t>
      </w:r>
    </w:p>
    <w:p w:rsidR="00B6775E" w:rsidRPr="005D13AC" w:rsidRDefault="00B6775E" w:rsidP="00B6775E">
      <w:pPr>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3</w:t>
      </w:r>
      <w:r w:rsidRPr="005D13AC">
        <w:rPr>
          <w:rFonts w:ascii="Times New Roman" w:eastAsia="仿宋_GB2312" w:hAnsi="Times New Roman" w:cs="Times New Roman"/>
          <w:sz w:val="30"/>
          <w:szCs w:val="30"/>
        </w:rPr>
        <w:t>、</w:t>
      </w:r>
      <w:r w:rsidRPr="005D13AC">
        <w:rPr>
          <w:rFonts w:ascii="Times New Roman" w:eastAsia="仿宋_GB2312" w:hAnsi="Times New Roman" w:cs="Times New Roman"/>
          <w:sz w:val="30"/>
          <w:szCs w:val="30"/>
        </w:rPr>
        <w:t>“</w:t>
      </w:r>
      <w:r w:rsidRPr="005D13AC">
        <w:rPr>
          <w:rFonts w:ascii="Times New Roman" w:eastAsia="仿宋_GB2312" w:hAnsi="Times New Roman" w:cs="Times New Roman"/>
          <w:sz w:val="30"/>
          <w:szCs w:val="30"/>
        </w:rPr>
        <w:t>茶叶中重金属</w:t>
      </w:r>
      <w:r w:rsidR="009B2601" w:rsidRPr="005D13AC">
        <w:rPr>
          <w:rFonts w:ascii="Times New Roman" w:eastAsia="仿宋_GB2312" w:hAnsi="Times New Roman" w:cs="Times New Roman"/>
          <w:sz w:val="30"/>
          <w:szCs w:val="30"/>
        </w:rPr>
        <w:t>铅</w:t>
      </w:r>
      <w:r w:rsidRPr="005D13AC">
        <w:rPr>
          <w:rFonts w:ascii="Times New Roman" w:eastAsia="仿宋_GB2312" w:hAnsi="Times New Roman" w:cs="Times New Roman"/>
          <w:sz w:val="30"/>
          <w:szCs w:val="30"/>
        </w:rPr>
        <w:t>含量的检测</w:t>
      </w:r>
      <w:r w:rsidRPr="005D13AC">
        <w:rPr>
          <w:rFonts w:ascii="Times New Roman" w:eastAsia="仿宋_GB2312" w:hAnsi="Times New Roman" w:cs="Times New Roman"/>
          <w:sz w:val="30"/>
          <w:szCs w:val="30"/>
        </w:rPr>
        <w:t>”</w:t>
      </w:r>
      <w:r w:rsidRPr="005D13AC">
        <w:rPr>
          <w:rFonts w:ascii="Times New Roman" w:eastAsia="仿宋_GB2312" w:hAnsi="Times New Roman" w:cs="Times New Roman"/>
          <w:sz w:val="30"/>
          <w:szCs w:val="30"/>
        </w:rPr>
        <w:t>项目</w:t>
      </w:r>
    </w:p>
    <w:p w:rsidR="00B6775E" w:rsidRPr="005D13AC" w:rsidRDefault="005C7628" w:rsidP="00B6775E">
      <w:pPr>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本项目以茶叶为检测对象，</w:t>
      </w:r>
      <w:r w:rsidR="00B6775E" w:rsidRPr="005D13AC">
        <w:rPr>
          <w:rFonts w:ascii="Times New Roman" w:eastAsia="仿宋_GB2312" w:hAnsi="Times New Roman" w:cs="Times New Roman"/>
          <w:sz w:val="30"/>
          <w:szCs w:val="30"/>
        </w:rPr>
        <w:t>检测方法依照《食品安全国家标准：食品中铅的测定</w:t>
      </w:r>
      <w:r w:rsidR="00B6775E" w:rsidRPr="005D13AC">
        <w:rPr>
          <w:rFonts w:ascii="Times New Roman" w:eastAsia="仿宋_GB2312" w:hAnsi="Times New Roman" w:cs="Times New Roman"/>
          <w:sz w:val="30"/>
          <w:szCs w:val="30"/>
        </w:rPr>
        <w:t>—</w:t>
      </w:r>
      <w:r w:rsidR="00B6775E" w:rsidRPr="005D13AC">
        <w:rPr>
          <w:rFonts w:ascii="Times New Roman" w:eastAsia="仿宋_GB2312" w:hAnsi="Times New Roman" w:cs="Times New Roman"/>
          <w:sz w:val="30"/>
          <w:szCs w:val="30"/>
        </w:rPr>
        <w:t>火焰原子吸收光谱法》（</w:t>
      </w:r>
      <w:r w:rsidR="00B6775E" w:rsidRPr="005D13AC">
        <w:rPr>
          <w:rFonts w:ascii="Times New Roman" w:eastAsia="仿宋_GB2312" w:hAnsi="Times New Roman" w:cs="Times New Roman"/>
          <w:sz w:val="30"/>
          <w:szCs w:val="30"/>
        </w:rPr>
        <w:t>GB 5009.12-201</w:t>
      </w:r>
      <w:r w:rsidR="00B03BCB" w:rsidRPr="005D13AC">
        <w:rPr>
          <w:rFonts w:ascii="Times New Roman" w:eastAsia="仿宋_GB2312" w:hAnsi="Times New Roman" w:cs="Times New Roman"/>
          <w:sz w:val="30"/>
          <w:szCs w:val="30"/>
        </w:rPr>
        <w:t>7</w:t>
      </w:r>
      <w:r w:rsidR="00B6775E" w:rsidRPr="005D13AC">
        <w:rPr>
          <w:rFonts w:ascii="Times New Roman" w:eastAsia="仿宋_GB2312" w:hAnsi="Times New Roman" w:cs="Times New Roman"/>
          <w:sz w:val="30"/>
          <w:szCs w:val="30"/>
        </w:rPr>
        <w:t>）操作。</w:t>
      </w:r>
    </w:p>
    <w:p w:rsidR="00B6775E" w:rsidRPr="005D13AC" w:rsidRDefault="00B6775E" w:rsidP="00B6775E">
      <w:pPr>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本项目全面考察学生对原子吸收分光光度法测定茶叶中重金属含量项目的实施过程中所涉及样品预处理、上机测量、结果数据处理等</w:t>
      </w:r>
      <w:r w:rsidRPr="005D13AC">
        <w:rPr>
          <w:rFonts w:ascii="Times New Roman" w:eastAsia="仿宋_GB2312" w:hAnsi="Times New Roman" w:cs="Times New Roman"/>
          <w:sz w:val="30"/>
          <w:szCs w:val="30"/>
        </w:rPr>
        <w:t>3</w:t>
      </w:r>
      <w:r w:rsidRPr="005D13AC">
        <w:rPr>
          <w:rFonts w:ascii="Times New Roman" w:eastAsia="仿宋_GB2312" w:hAnsi="Times New Roman" w:cs="Times New Roman"/>
          <w:sz w:val="30"/>
          <w:szCs w:val="30"/>
        </w:rPr>
        <w:t>个环节与过程的整体把握和运用能力以及在整个实验过程中的操作文明和操作安全意识。</w:t>
      </w:r>
    </w:p>
    <w:p w:rsidR="00B6775E" w:rsidRPr="005D13AC" w:rsidRDefault="00B6775E" w:rsidP="001B4892">
      <w:pPr>
        <w:spacing w:line="560" w:lineRule="exact"/>
        <w:ind w:firstLineChars="200" w:firstLine="600"/>
        <w:rPr>
          <w:rFonts w:ascii="Times New Roman" w:eastAsia="黑体" w:hAnsi="Times New Roman" w:cs="Times New Roman"/>
          <w:b/>
          <w:sz w:val="30"/>
          <w:szCs w:val="30"/>
        </w:rPr>
      </w:pPr>
      <w:r w:rsidRPr="005D13AC">
        <w:rPr>
          <w:rFonts w:ascii="Times New Roman" w:eastAsia="仿宋_GB2312" w:hAnsi="Times New Roman" w:cs="Times New Roman"/>
          <w:sz w:val="30"/>
          <w:szCs w:val="30"/>
        </w:rPr>
        <w:t>本项目现场预处理操作要求每个参赛队员在</w:t>
      </w:r>
      <w:r w:rsidRPr="005D13AC">
        <w:rPr>
          <w:rFonts w:ascii="Times New Roman" w:eastAsia="仿宋_GB2312" w:hAnsi="Times New Roman" w:cs="Times New Roman"/>
          <w:sz w:val="30"/>
          <w:szCs w:val="30"/>
        </w:rPr>
        <w:t>2</w:t>
      </w:r>
      <w:r w:rsidRPr="005D13AC">
        <w:rPr>
          <w:rFonts w:ascii="Times New Roman" w:eastAsia="仿宋_GB2312" w:hAnsi="Times New Roman" w:cs="Times New Roman"/>
          <w:sz w:val="30"/>
          <w:szCs w:val="30"/>
        </w:rPr>
        <w:t>个小时内完成。上机检测要求在</w:t>
      </w:r>
      <w:r w:rsidRPr="005D13AC">
        <w:rPr>
          <w:rFonts w:ascii="Times New Roman" w:eastAsia="仿宋_GB2312" w:hAnsi="Times New Roman" w:cs="Times New Roman"/>
          <w:sz w:val="30"/>
          <w:szCs w:val="30"/>
        </w:rPr>
        <w:t>30</w:t>
      </w:r>
      <w:r w:rsidRPr="005D13AC">
        <w:rPr>
          <w:rFonts w:ascii="Times New Roman" w:eastAsia="仿宋_GB2312" w:hAnsi="Times New Roman" w:cs="Times New Roman"/>
          <w:sz w:val="30"/>
          <w:szCs w:val="30"/>
        </w:rPr>
        <w:t>分钟内完成；数据处理要求在</w:t>
      </w:r>
      <w:r w:rsidRPr="005D13AC">
        <w:rPr>
          <w:rFonts w:ascii="Times New Roman" w:eastAsia="仿宋_GB2312" w:hAnsi="Times New Roman" w:cs="Times New Roman"/>
          <w:sz w:val="30"/>
          <w:szCs w:val="30"/>
        </w:rPr>
        <w:t>45</w:t>
      </w:r>
      <w:r w:rsidRPr="005D13AC">
        <w:rPr>
          <w:rFonts w:ascii="Times New Roman" w:eastAsia="仿宋_GB2312" w:hAnsi="Times New Roman" w:cs="Times New Roman"/>
          <w:sz w:val="30"/>
          <w:szCs w:val="30"/>
        </w:rPr>
        <w:t>分钟内完成。</w:t>
      </w:r>
    </w:p>
    <w:p w:rsidR="00B11B1C" w:rsidRPr="005D13AC" w:rsidRDefault="00522F35">
      <w:pPr>
        <w:snapToGrid w:val="0"/>
        <w:spacing w:line="560" w:lineRule="exact"/>
        <w:ind w:firstLineChars="200" w:firstLine="602"/>
        <w:rPr>
          <w:rFonts w:ascii="Times New Roman" w:eastAsia="仿宋_GB2312" w:hAnsi="Times New Roman" w:cs="Times New Roman"/>
          <w:b/>
          <w:sz w:val="30"/>
          <w:szCs w:val="30"/>
        </w:rPr>
      </w:pPr>
      <w:r w:rsidRPr="005D13AC">
        <w:rPr>
          <w:rFonts w:ascii="Times New Roman" w:eastAsia="黑体" w:hAnsi="Times New Roman" w:cs="Times New Roman"/>
          <w:b/>
          <w:sz w:val="30"/>
          <w:szCs w:val="30"/>
        </w:rPr>
        <w:t>十、评分标准制定原则、评分方法、评分细则</w:t>
      </w:r>
    </w:p>
    <w:p w:rsidR="001B4892" w:rsidRPr="005D13AC" w:rsidRDefault="001B4892" w:rsidP="001B4892">
      <w:pPr>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竞赛评分严格按照公平、公正、公开的原则。</w:t>
      </w:r>
    </w:p>
    <w:p w:rsidR="001B4892" w:rsidRPr="005D13AC" w:rsidRDefault="001B4892" w:rsidP="001B4892">
      <w:pPr>
        <w:spacing w:line="560" w:lineRule="exact"/>
        <w:ind w:firstLineChars="200" w:firstLine="602"/>
        <w:rPr>
          <w:rFonts w:ascii="Times New Roman" w:eastAsia="仿宋_GB2312" w:hAnsi="Times New Roman" w:cs="Times New Roman"/>
          <w:b/>
          <w:sz w:val="30"/>
          <w:szCs w:val="30"/>
        </w:rPr>
      </w:pPr>
      <w:r w:rsidRPr="005D13AC">
        <w:rPr>
          <w:rFonts w:ascii="Times New Roman" w:eastAsia="仿宋_GB2312" w:hAnsi="Times New Roman" w:cs="Times New Roman"/>
          <w:b/>
          <w:sz w:val="30"/>
          <w:szCs w:val="30"/>
        </w:rPr>
        <w:lastRenderedPageBreak/>
        <w:t xml:space="preserve">1. </w:t>
      </w:r>
      <w:r w:rsidRPr="005D13AC">
        <w:rPr>
          <w:rFonts w:ascii="Times New Roman" w:eastAsia="仿宋_GB2312" w:hAnsi="Times New Roman" w:cs="Times New Roman"/>
          <w:b/>
          <w:sz w:val="30"/>
          <w:szCs w:val="30"/>
        </w:rPr>
        <w:t>评分原则与评分方法</w:t>
      </w:r>
    </w:p>
    <w:p w:rsidR="001B4892" w:rsidRPr="005D13AC" w:rsidRDefault="001B4892" w:rsidP="001B4892">
      <w:pPr>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w:t>
      </w:r>
      <w:r w:rsidRPr="005D13AC">
        <w:rPr>
          <w:rFonts w:ascii="Times New Roman" w:eastAsia="仿宋_GB2312" w:hAnsi="Times New Roman" w:cs="Times New Roman"/>
          <w:sz w:val="30"/>
          <w:szCs w:val="30"/>
        </w:rPr>
        <w:t>1</w:t>
      </w:r>
      <w:r w:rsidRPr="005D13AC">
        <w:rPr>
          <w:rFonts w:ascii="Times New Roman" w:eastAsia="仿宋_GB2312" w:hAnsi="Times New Roman" w:cs="Times New Roman"/>
          <w:sz w:val="30"/>
          <w:szCs w:val="30"/>
        </w:rPr>
        <w:t>）参赛选手的成绩评定由大赛技术工作委员会的裁判负责。</w:t>
      </w:r>
    </w:p>
    <w:p w:rsidR="001B4892" w:rsidRPr="005D13AC" w:rsidRDefault="001B4892" w:rsidP="001B4892">
      <w:pPr>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w:t>
      </w:r>
      <w:r w:rsidRPr="005D13AC">
        <w:rPr>
          <w:rFonts w:ascii="Times New Roman" w:eastAsia="仿宋_GB2312" w:hAnsi="Times New Roman" w:cs="Times New Roman"/>
          <w:sz w:val="30"/>
          <w:szCs w:val="30"/>
        </w:rPr>
        <w:t>2</w:t>
      </w:r>
      <w:r w:rsidRPr="005D13AC">
        <w:rPr>
          <w:rFonts w:ascii="Times New Roman" w:eastAsia="仿宋_GB2312" w:hAnsi="Times New Roman" w:cs="Times New Roman"/>
          <w:sz w:val="30"/>
          <w:szCs w:val="30"/>
        </w:rPr>
        <w:t>）技能操作竞赛成绩包括两部分，现场部分由裁判员根据选手现场实际操作规范程度、操作质量、文明操作情况等依据评分标准评分后得出；检测结果部分根据检测数据质量、依据评分标准评分后得出</w:t>
      </w:r>
      <w:r w:rsidRPr="005D13AC">
        <w:rPr>
          <w:rFonts w:ascii="Times New Roman" w:eastAsia="仿宋_GB2312" w:hAnsi="Times New Roman" w:cs="Times New Roman"/>
          <w:sz w:val="30"/>
          <w:szCs w:val="30"/>
        </w:rPr>
        <w:t>;</w:t>
      </w:r>
      <w:r w:rsidRPr="005D13AC">
        <w:rPr>
          <w:rFonts w:ascii="Times New Roman" w:eastAsia="仿宋_GB2312" w:hAnsi="Times New Roman" w:cs="Times New Roman"/>
          <w:sz w:val="30"/>
          <w:szCs w:val="30"/>
        </w:rPr>
        <w:t>数据处理以及工作站考核按选手完成的记录表依据评分细则评分后得出。</w:t>
      </w:r>
    </w:p>
    <w:p w:rsidR="001B4892" w:rsidRPr="005D13AC" w:rsidRDefault="001B4892" w:rsidP="001B4892">
      <w:pPr>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w:t>
      </w:r>
      <w:r w:rsidRPr="005D13AC">
        <w:rPr>
          <w:rFonts w:ascii="Times New Roman" w:eastAsia="仿宋_GB2312" w:hAnsi="Times New Roman" w:cs="Times New Roman"/>
          <w:sz w:val="30"/>
          <w:szCs w:val="30"/>
        </w:rPr>
        <w:t>3</w:t>
      </w:r>
      <w:r w:rsidRPr="005D13AC">
        <w:rPr>
          <w:rFonts w:ascii="Times New Roman" w:eastAsia="仿宋_GB2312" w:hAnsi="Times New Roman" w:cs="Times New Roman"/>
          <w:sz w:val="30"/>
          <w:szCs w:val="30"/>
        </w:rPr>
        <w:t>）现场技能操作环节按照各子项特点每位参赛选手均由三～四名裁判员同时给出分数，将按裁判给出分数的平均分计算</w:t>
      </w:r>
      <w:proofErr w:type="gramStart"/>
      <w:r w:rsidRPr="005D13AC">
        <w:rPr>
          <w:rFonts w:ascii="Times New Roman" w:eastAsia="仿宋_GB2312" w:hAnsi="Times New Roman" w:cs="Times New Roman"/>
          <w:sz w:val="30"/>
          <w:szCs w:val="30"/>
        </w:rPr>
        <w:t>出选手</w:t>
      </w:r>
      <w:proofErr w:type="gramEnd"/>
      <w:r w:rsidRPr="005D13AC">
        <w:rPr>
          <w:rFonts w:ascii="Times New Roman" w:eastAsia="仿宋_GB2312" w:hAnsi="Times New Roman" w:cs="Times New Roman"/>
          <w:sz w:val="30"/>
          <w:szCs w:val="30"/>
        </w:rPr>
        <w:t>的技能现场竞赛成绩。</w:t>
      </w:r>
    </w:p>
    <w:p w:rsidR="001B4892" w:rsidRPr="005D13AC" w:rsidRDefault="001B4892" w:rsidP="001B4892">
      <w:pPr>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w:t>
      </w:r>
      <w:r w:rsidRPr="005D13AC">
        <w:rPr>
          <w:rFonts w:ascii="Times New Roman" w:eastAsia="仿宋_GB2312" w:hAnsi="Times New Roman" w:cs="Times New Roman"/>
          <w:sz w:val="30"/>
          <w:szCs w:val="30"/>
        </w:rPr>
        <w:t>4</w:t>
      </w:r>
      <w:r w:rsidRPr="005D13AC">
        <w:rPr>
          <w:rFonts w:ascii="Times New Roman" w:eastAsia="仿宋_GB2312" w:hAnsi="Times New Roman" w:cs="Times New Roman"/>
          <w:sz w:val="30"/>
          <w:szCs w:val="30"/>
        </w:rPr>
        <w:t>）参赛选手的比赛成绩名次依据各项成绩的累加成绩排定。当出现成绩相同时，分别按照权重大小成绩进行排序，以成绩高者名次在前。</w:t>
      </w:r>
    </w:p>
    <w:p w:rsidR="001B4892" w:rsidRPr="005D13AC" w:rsidRDefault="001B4892" w:rsidP="001B4892">
      <w:pPr>
        <w:spacing w:line="360" w:lineRule="auto"/>
        <w:ind w:firstLineChars="200" w:firstLine="602"/>
        <w:rPr>
          <w:rFonts w:ascii="Times New Roman" w:eastAsia="仿宋_GB2312" w:hAnsi="Times New Roman" w:cs="Times New Roman"/>
          <w:b/>
          <w:sz w:val="30"/>
          <w:szCs w:val="30"/>
        </w:rPr>
      </w:pPr>
      <w:r w:rsidRPr="005D13AC">
        <w:rPr>
          <w:rFonts w:ascii="Times New Roman" w:eastAsia="仿宋_GB2312" w:hAnsi="Times New Roman" w:cs="Times New Roman"/>
          <w:b/>
          <w:sz w:val="30"/>
          <w:szCs w:val="30"/>
        </w:rPr>
        <w:t xml:space="preserve">2. </w:t>
      </w:r>
      <w:r w:rsidRPr="005D13AC">
        <w:rPr>
          <w:rFonts w:ascii="Times New Roman" w:eastAsia="仿宋_GB2312" w:hAnsi="Times New Roman" w:cs="Times New Roman"/>
          <w:b/>
          <w:sz w:val="30"/>
          <w:szCs w:val="30"/>
        </w:rPr>
        <w:t>评分细则</w:t>
      </w:r>
    </w:p>
    <w:p w:rsidR="001B4892" w:rsidRPr="005D13AC" w:rsidRDefault="001B4892" w:rsidP="001B4892">
      <w:pPr>
        <w:spacing w:line="360" w:lineRule="auto"/>
        <w:ind w:firstLineChars="196" w:firstLine="588"/>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三个项目评分重点如下：</w:t>
      </w:r>
    </w:p>
    <w:p w:rsidR="001B4892" w:rsidRPr="005D13AC" w:rsidRDefault="001B4892" w:rsidP="001B4892">
      <w:pPr>
        <w:spacing w:line="360" w:lineRule="auto"/>
        <w:ind w:firstLineChars="196" w:firstLine="590"/>
        <w:rPr>
          <w:rFonts w:ascii="Times New Roman" w:eastAsia="仿宋_GB2312" w:hAnsi="Times New Roman" w:cs="Times New Roman"/>
          <w:b/>
          <w:sz w:val="30"/>
          <w:szCs w:val="30"/>
        </w:rPr>
      </w:pPr>
      <w:r w:rsidRPr="005D13AC">
        <w:rPr>
          <w:rFonts w:ascii="Times New Roman" w:eastAsia="仿宋_GB2312" w:hAnsi="Times New Roman" w:cs="Times New Roman"/>
          <w:b/>
          <w:sz w:val="30"/>
          <w:szCs w:val="30"/>
        </w:rPr>
        <w:t>（</w:t>
      </w:r>
      <w:r w:rsidRPr="005D13AC">
        <w:rPr>
          <w:rFonts w:ascii="Times New Roman" w:eastAsia="仿宋_GB2312" w:hAnsi="Times New Roman" w:cs="Times New Roman"/>
          <w:b/>
          <w:sz w:val="30"/>
          <w:szCs w:val="30"/>
        </w:rPr>
        <w:t>1</w:t>
      </w:r>
      <w:r w:rsidRPr="005D13AC">
        <w:rPr>
          <w:rFonts w:ascii="Times New Roman" w:eastAsia="仿宋_GB2312" w:hAnsi="Times New Roman" w:cs="Times New Roman"/>
          <w:b/>
          <w:sz w:val="30"/>
          <w:szCs w:val="30"/>
        </w:rPr>
        <w:t>）</w:t>
      </w:r>
      <w:r w:rsidRPr="005D13AC">
        <w:rPr>
          <w:rFonts w:ascii="Times New Roman" w:eastAsia="仿宋_GB2312" w:hAnsi="Times New Roman" w:cs="Times New Roman"/>
          <w:b/>
          <w:sz w:val="30"/>
          <w:szCs w:val="30"/>
        </w:rPr>
        <w:t>“</w:t>
      </w:r>
      <w:r w:rsidRPr="005D13AC">
        <w:rPr>
          <w:rFonts w:ascii="Times New Roman" w:eastAsia="仿宋_GB2312" w:hAnsi="Times New Roman" w:cs="Times New Roman"/>
          <w:b/>
          <w:sz w:val="30"/>
          <w:szCs w:val="30"/>
        </w:rPr>
        <w:t>蔬菜中有机磷类农药残留的检测</w:t>
      </w:r>
      <w:r w:rsidRPr="005D13AC">
        <w:rPr>
          <w:rFonts w:ascii="Times New Roman" w:eastAsia="仿宋_GB2312" w:hAnsi="Times New Roman" w:cs="Times New Roman"/>
          <w:b/>
          <w:sz w:val="30"/>
          <w:szCs w:val="30"/>
        </w:rPr>
        <w:t>”</w:t>
      </w:r>
      <w:r w:rsidRPr="005D13AC">
        <w:rPr>
          <w:rFonts w:ascii="Times New Roman" w:eastAsia="仿宋_GB2312" w:hAnsi="Times New Roman" w:cs="Times New Roman"/>
          <w:b/>
          <w:sz w:val="30"/>
          <w:szCs w:val="30"/>
        </w:rPr>
        <w:t>项目</w:t>
      </w:r>
    </w:p>
    <w:tbl>
      <w:tblPr>
        <w:tblW w:w="8295"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tblPr>
      <w:tblGrid>
        <w:gridCol w:w="781"/>
        <w:gridCol w:w="803"/>
        <w:gridCol w:w="1131"/>
        <w:gridCol w:w="4860"/>
        <w:gridCol w:w="720"/>
      </w:tblGrid>
      <w:tr w:rsidR="001B4892" w:rsidRPr="005D13AC" w:rsidTr="00BE6755">
        <w:trPr>
          <w:trHeight w:val="567"/>
          <w:tblCellSpacing w:w="0" w:type="dxa"/>
        </w:trPr>
        <w:tc>
          <w:tcPr>
            <w:tcW w:w="781" w:type="dxa"/>
            <w:vAlign w:val="center"/>
          </w:tcPr>
          <w:p w:rsidR="001B4892" w:rsidRPr="005D13AC" w:rsidRDefault="001B4892" w:rsidP="00BE6755">
            <w:pPr>
              <w:widowControl/>
              <w:spacing w:before="100" w:beforeAutospacing="1" w:after="100" w:afterAutospacing="1"/>
              <w:jc w:val="center"/>
              <w:rPr>
                <w:rFonts w:ascii="Times New Roman" w:eastAsia="仿宋_GB2312" w:hAnsi="Times New Roman" w:cs="Times New Roman"/>
                <w:color w:val="000000"/>
                <w:kern w:val="0"/>
                <w:sz w:val="24"/>
                <w:szCs w:val="24"/>
              </w:rPr>
            </w:pPr>
            <w:r w:rsidRPr="005D13AC">
              <w:rPr>
                <w:rFonts w:ascii="Times New Roman" w:eastAsia="仿宋_GB2312" w:hAnsi="Times New Roman" w:cs="Times New Roman"/>
                <w:b/>
                <w:bCs/>
                <w:color w:val="000000"/>
                <w:kern w:val="0"/>
                <w:sz w:val="24"/>
                <w:szCs w:val="24"/>
              </w:rPr>
              <w:t>项目</w:t>
            </w:r>
          </w:p>
        </w:tc>
        <w:tc>
          <w:tcPr>
            <w:tcW w:w="1934" w:type="dxa"/>
            <w:gridSpan w:val="2"/>
            <w:vAlign w:val="center"/>
          </w:tcPr>
          <w:p w:rsidR="001B4892" w:rsidRPr="005D13AC" w:rsidRDefault="001B4892" w:rsidP="00BE6755">
            <w:pPr>
              <w:widowControl/>
              <w:spacing w:before="100" w:beforeAutospacing="1" w:after="100" w:afterAutospacing="1"/>
              <w:jc w:val="center"/>
              <w:rPr>
                <w:rFonts w:ascii="Times New Roman" w:eastAsia="仿宋_GB2312" w:hAnsi="Times New Roman" w:cs="Times New Roman"/>
                <w:color w:val="000000"/>
                <w:kern w:val="0"/>
                <w:sz w:val="24"/>
                <w:szCs w:val="24"/>
              </w:rPr>
            </w:pPr>
            <w:r w:rsidRPr="005D13AC">
              <w:rPr>
                <w:rFonts w:ascii="Times New Roman" w:eastAsia="仿宋_GB2312" w:hAnsi="Times New Roman" w:cs="Times New Roman"/>
                <w:b/>
                <w:bCs/>
                <w:color w:val="000000"/>
                <w:kern w:val="0"/>
                <w:sz w:val="24"/>
                <w:szCs w:val="24"/>
              </w:rPr>
              <w:t>考核内容</w:t>
            </w:r>
          </w:p>
        </w:tc>
        <w:tc>
          <w:tcPr>
            <w:tcW w:w="4860" w:type="dxa"/>
            <w:vAlign w:val="center"/>
          </w:tcPr>
          <w:p w:rsidR="001B4892" w:rsidRPr="005D13AC" w:rsidRDefault="001B4892" w:rsidP="00BE6755">
            <w:pPr>
              <w:widowControl/>
              <w:spacing w:before="100" w:beforeAutospacing="1" w:after="100" w:afterAutospacing="1"/>
              <w:jc w:val="center"/>
              <w:rPr>
                <w:rFonts w:ascii="Times New Roman" w:eastAsia="仿宋_GB2312" w:hAnsi="Times New Roman" w:cs="Times New Roman"/>
                <w:color w:val="000000"/>
                <w:kern w:val="0"/>
                <w:sz w:val="24"/>
                <w:szCs w:val="24"/>
              </w:rPr>
            </w:pPr>
            <w:r w:rsidRPr="005D13AC">
              <w:rPr>
                <w:rFonts w:ascii="Times New Roman" w:eastAsia="仿宋_GB2312" w:hAnsi="Times New Roman" w:cs="Times New Roman"/>
                <w:b/>
                <w:bCs/>
                <w:color w:val="000000"/>
                <w:kern w:val="0"/>
                <w:sz w:val="24"/>
                <w:szCs w:val="24"/>
              </w:rPr>
              <w:t>考核重点</w:t>
            </w:r>
          </w:p>
        </w:tc>
        <w:tc>
          <w:tcPr>
            <w:tcW w:w="720" w:type="dxa"/>
            <w:vAlign w:val="center"/>
          </w:tcPr>
          <w:p w:rsidR="001B4892" w:rsidRPr="005D13AC" w:rsidRDefault="001B4892" w:rsidP="00BE6755">
            <w:pPr>
              <w:widowControl/>
              <w:spacing w:before="100" w:beforeAutospacing="1" w:after="100" w:afterAutospacing="1"/>
              <w:jc w:val="center"/>
              <w:rPr>
                <w:rFonts w:ascii="Times New Roman" w:eastAsia="仿宋_GB2312" w:hAnsi="Times New Roman" w:cs="Times New Roman"/>
                <w:color w:val="000000"/>
                <w:kern w:val="0"/>
                <w:sz w:val="24"/>
                <w:szCs w:val="24"/>
              </w:rPr>
            </w:pPr>
            <w:r w:rsidRPr="005D13AC">
              <w:rPr>
                <w:rFonts w:ascii="Times New Roman" w:eastAsia="仿宋_GB2312" w:hAnsi="Times New Roman" w:cs="Times New Roman"/>
                <w:b/>
                <w:bCs/>
                <w:color w:val="000000"/>
                <w:kern w:val="0"/>
                <w:sz w:val="24"/>
                <w:szCs w:val="24"/>
              </w:rPr>
              <w:t>分值比例</w:t>
            </w:r>
          </w:p>
        </w:tc>
      </w:tr>
      <w:tr w:rsidR="001B4892" w:rsidRPr="005D13AC" w:rsidTr="00BE6755">
        <w:trPr>
          <w:trHeight w:val="567"/>
          <w:tblCellSpacing w:w="0" w:type="dxa"/>
        </w:trPr>
        <w:tc>
          <w:tcPr>
            <w:tcW w:w="781" w:type="dxa"/>
            <w:vMerge w:val="restart"/>
            <w:vAlign w:val="center"/>
          </w:tcPr>
          <w:p w:rsidR="001B4892" w:rsidRPr="005D13AC" w:rsidRDefault="001B4892" w:rsidP="00BE6755">
            <w:pPr>
              <w:spacing w:before="100" w:beforeAutospacing="1" w:after="100" w:afterAutospacing="1"/>
              <w:jc w:val="center"/>
              <w:rPr>
                <w:rFonts w:ascii="Times New Roman" w:hAnsi="Times New Roman" w:cs="Times New Roman"/>
                <w:bCs/>
                <w:color w:val="000000"/>
                <w:kern w:val="0"/>
                <w:sz w:val="24"/>
                <w:szCs w:val="24"/>
              </w:rPr>
            </w:pPr>
            <w:r w:rsidRPr="005D13AC">
              <w:rPr>
                <w:rFonts w:ascii="Times New Roman" w:hAnsi="Times New Roman" w:cs="Times New Roman"/>
                <w:bCs/>
                <w:color w:val="000000"/>
                <w:kern w:val="0"/>
                <w:sz w:val="24"/>
                <w:szCs w:val="24"/>
              </w:rPr>
              <w:t>蔬菜中有机磷类农药残留的检测</w:t>
            </w:r>
          </w:p>
        </w:tc>
        <w:tc>
          <w:tcPr>
            <w:tcW w:w="803" w:type="dxa"/>
            <w:vMerge w:val="restart"/>
            <w:vAlign w:val="center"/>
          </w:tcPr>
          <w:p w:rsidR="001B4892" w:rsidRPr="005D13AC" w:rsidRDefault="001B4892" w:rsidP="00BE6755">
            <w:pPr>
              <w:spacing w:before="100" w:beforeAutospacing="1" w:after="100" w:afterAutospacing="1"/>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样品预处理</w:t>
            </w:r>
          </w:p>
        </w:tc>
        <w:tc>
          <w:tcPr>
            <w:tcW w:w="1131" w:type="dxa"/>
            <w:vAlign w:val="center"/>
          </w:tcPr>
          <w:p w:rsidR="001B4892" w:rsidRPr="005D13AC" w:rsidRDefault="001B4892" w:rsidP="00BE6755">
            <w:pPr>
              <w:widowControl/>
              <w:spacing w:before="100" w:beforeAutospacing="1" w:after="100" w:afterAutospacing="1"/>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制样</w:t>
            </w:r>
          </w:p>
        </w:tc>
        <w:tc>
          <w:tcPr>
            <w:tcW w:w="4860" w:type="dxa"/>
            <w:vAlign w:val="center"/>
          </w:tcPr>
          <w:p w:rsidR="001B4892" w:rsidRPr="005D13AC" w:rsidRDefault="001B4892" w:rsidP="00BE6755">
            <w:pPr>
              <w:widowControl/>
              <w:spacing w:before="100" w:beforeAutospacing="1" w:after="100" w:afterAutospacing="1"/>
              <w:jc w:val="center"/>
              <w:rPr>
                <w:rFonts w:ascii="Times New Roman" w:hAnsi="Times New Roman" w:cs="Times New Roman"/>
                <w:bCs/>
                <w:color w:val="000000"/>
                <w:kern w:val="0"/>
                <w:sz w:val="24"/>
                <w:szCs w:val="24"/>
              </w:rPr>
            </w:pPr>
            <w:r w:rsidRPr="005D13AC">
              <w:rPr>
                <w:rFonts w:ascii="Times New Roman" w:hAnsi="Times New Roman" w:cs="Times New Roman"/>
                <w:bCs/>
                <w:color w:val="000000"/>
                <w:kern w:val="0"/>
                <w:sz w:val="24"/>
                <w:szCs w:val="24"/>
              </w:rPr>
              <w:t>正确制样；食品加工器正确使用</w:t>
            </w:r>
          </w:p>
        </w:tc>
        <w:tc>
          <w:tcPr>
            <w:tcW w:w="720" w:type="dxa"/>
            <w:vAlign w:val="center"/>
          </w:tcPr>
          <w:p w:rsidR="001B4892" w:rsidRPr="005D13AC" w:rsidRDefault="001B4892" w:rsidP="00BE6755">
            <w:pPr>
              <w:spacing w:before="100" w:beforeAutospacing="1" w:after="100" w:afterAutospacing="1"/>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5%</w:t>
            </w:r>
          </w:p>
        </w:tc>
      </w:tr>
      <w:tr w:rsidR="001B4892" w:rsidRPr="005D13AC" w:rsidTr="00BE6755">
        <w:trPr>
          <w:trHeight w:val="567"/>
          <w:tblCellSpacing w:w="0" w:type="dxa"/>
        </w:trPr>
        <w:tc>
          <w:tcPr>
            <w:tcW w:w="781" w:type="dxa"/>
            <w:vMerge/>
            <w:vAlign w:val="center"/>
          </w:tcPr>
          <w:p w:rsidR="001B4892" w:rsidRPr="005D13AC" w:rsidRDefault="001B4892" w:rsidP="00BE6755">
            <w:pPr>
              <w:widowControl/>
              <w:spacing w:before="100" w:beforeAutospacing="1" w:after="100" w:afterAutospacing="1"/>
              <w:jc w:val="center"/>
              <w:rPr>
                <w:rFonts w:ascii="Times New Roman" w:hAnsi="Times New Roman" w:cs="Times New Roman"/>
                <w:color w:val="000000"/>
                <w:sz w:val="24"/>
                <w:szCs w:val="24"/>
              </w:rPr>
            </w:pPr>
          </w:p>
        </w:tc>
        <w:tc>
          <w:tcPr>
            <w:tcW w:w="803" w:type="dxa"/>
            <w:vMerge/>
            <w:vAlign w:val="center"/>
          </w:tcPr>
          <w:p w:rsidR="001B4892" w:rsidRPr="005D13AC" w:rsidRDefault="001B4892" w:rsidP="00BE6755">
            <w:pPr>
              <w:widowControl/>
              <w:spacing w:before="100" w:beforeAutospacing="1" w:after="100" w:afterAutospacing="1"/>
              <w:jc w:val="center"/>
              <w:rPr>
                <w:rFonts w:ascii="Times New Roman" w:hAnsi="Times New Roman" w:cs="Times New Roman"/>
                <w:color w:val="000000"/>
                <w:sz w:val="24"/>
                <w:szCs w:val="24"/>
              </w:rPr>
            </w:pPr>
          </w:p>
        </w:tc>
        <w:tc>
          <w:tcPr>
            <w:tcW w:w="1131" w:type="dxa"/>
            <w:vAlign w:val="center"/>
          </w:tcPr>
          <w:p w:rsidR="001B4892" w:rsidRPr="005D13AC" w:rsidRDefault="001B4892" w:rsidP="00BE6755">
            <w:pPr>
              <w:widowControl/>
              <w:spacing w:before="100" w:beforeAutospacing="1" w:after="100" w:afterAutospacing="1"/>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提取</w:t>
            </w:r>
          </w:p>
        </w:tc>
        <w:tc>
          <w:tcPr>
            <w:tcW w:w="4860" w:type="dxa"/>
            <w:vAlign w:val="center"/>
          </w:tcPr>
          <w:p w:rsidR="001B4892" w:rsidRPr="005D13AC" w:rsidRDefault="001B4892" w:rsidP="00BE6755">
            <w:pPr>
              <w:spacing w:before="100" w:beforeAutospacing="1" w:after="100" w:afterAutospacing="1"/>
              <w:jc w:val="center"/>
              <w:rPr>
                <w:rFonts w:ascii="Times New Roman" w:hAnsi="Times New Roman" w:cs="Times New Roman"/>
                <w:bCs/>
                <w:color w:val="000000"/>
                <w:kern w:val="0"/>
                <w:sz w:val="24"/>
                <w:szCs w:val="24"/>
              </w:rPr>
            </w:pPr>
            <w:r w:rsidRPr="005D13AC">
              <w:rPr>
                <w:rFonts w:ascii="Times New Roman" w:hAnsi="Times New Roman" w:cs="Times New Roman"/>
                <w:bCs/>
                <w:color w:val="000000"/>
                <w:kern w:val="0"/>
                <w:sz w:val="24"/>
                <w:szCs w:val="24"/>
              </w:rPr>
              <w:t>天平的正确使用；移液管的正确使用；旋涡振荡器正确使用；能够正确过滤</w:t>
            </w:r>
          </w:p>
        </w:tc>
        <w:tc>
          <w:tcPr>
            <w:tcW w:w="720" w:type="dxa"/>
            <w:vAlign w:val="center"/>
          </w:tcPr>
          <w:p w:rsidR="001B4892" w:rsidRPr="005D13AC" w:rsidRDefault="001B4892" w:rsidP="00BE6755">
            <w:pPr>
              <w:spacing w:before="100" w:beforeAutospacing="1" w:after="100" w:afterAutospacing="1"/>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15%</w:t>
            </w:r>
          </w:p>
        </w:tc>
      </w:tr>
      <w:tr w:rsidR="001B4892" w:rsidRPr="005D13AC" w:rsidTr="00BE6755">
        <w:trPr>
          <w:trHeight w:val="567"/>
          <w:tblCellSpacing w:w="0" w:type="dxa"/>
        </w:trPr>
        <w:tc>
          <w:tcPr>
            <w:tcW w:w="781" w:type="dxa"/>
            <w:vMerge/>
            <w:vAlign w:val="center"/>
          </w:tcPr>
          <w:p w:rsidR="001B4892" w:rsidRPr="005D13AC" w:rsidRDefault="001B4892" w:rsidP="00BE6755">
            <w:pPr>
              <w:widowControl/>
              <w:spacing w:before="100" w:beforeAutospacing="1" w:after="100" w:afterAutospacing="1"/>
              <w:jc w:val="center"/>
              <w:rPr>
                <w:rFonts w:ascii="Times New Roman" w:hAnsi="Times New Roman" w:cs="Times New Roman"/>
                <w:color w:val="000000"/>
                <w:sz w:val="24"/>
                <w:szCs w:val="24"/>
              </w:rPr>
            </w:pPr>
          </w:p>
        </w:tc>
        <w:tc>
          <w:tcPr>
            <w:tcW w:w="803" w:type="dxa"/>
            <w:vMerge/>
            <w:vAlign w:val="center"/>
          </w:tcPr>
          <w:p w:rsidR="001B4892" w:rsidRPr="005D13AC" w:rsidRDefault="001B4892" w:rsidP="00BE6755">
            <w:pPr>
              <w:widowControl/>
              <w:spacing w:before="100" w:beforeAutospacing="1" w:after="100" w:afterAutospacing="1"/>
              <w:jc w:val="center"/>
              <w:rPr>
                <w:rFonts w:ascii="Times New Roman" w:hAnsi="Times New Roman" w:cs="Times New Roman"/>
                <w:color w:val="000000"/>
                <w:sz w:val="24"/>
                <w:szCs w:val="24"/>
              </w:rPr>
            </w:pPr>
          </w:p>
        </w:tc>
        <w:tc>
          <w:tcPr>
            <w:tcW w:w="1131" w:type="dxa"/>
            <w:vAlign w:val="center"/>
          </w:tcPr>
          <w:p w:rsidR="001B4892" w:rsidRPr="005D13AC" w:rsidRDefault="001B4892" w:rsidP="00BE6755">
            <w:pPr>
              <w:widowControl/>
              <w:spacing w:before="100" w:beforeAutospacing="1" w:after="100" w:afterAutospacing="1"/>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净化</w:t>
            </w:r>
          </w:p>
        </w:tc>
        <w:tc>
          <w:tcPr>
            <w:tcW w:w="4860" w:type="dxa"/>
            <w:vAlign w:val="center"/>
          </w:tcPr>
          <w:p w:rsidR="001B4892" w:rsidRPr="005D13AC" w:rsidRDefault="001B4892" w:rsidP="00BE6755">
            <w:pPr>
              <w:spacing w:before="100" w:beforeAutospacing="1" w:after="100" w:afterAutospacing="1"/>
              <w:jc w:val="center"/>
              <w:rPr>
                <w:rFonts w:ascii="Times New Roman" w:hAnsi="Times New Roman" w:cs="Times New Roman"/>
                <w:bCs/>
                <w:color w:val="000000"/>
                <w:kern w:val="0"/>
                <w:sz w:val="24"/>
                <w:szCs w:val="24"/>
              </w:rPr>
            </w:pPr>
            <w:proofErr w:type="gramStart"/>
            <w:r w:rsidRPr="005D13AC">
              <w:rPr>
                <w:rFonts w:ascii="Times New Roman" w:hAnsi="Times New Roman" w:cs="Times New Roman"/>
                <w:bCs/>
                <w:color w:val="000000"/>
                <w:kern w:val="0"/>
                <w:sz w:val="24"/>
                <w:szCs w:val="24"/>
              </w:rPr>
              <w:t>氮吹仪</w:t>
            </w:r>
            <w:proofErr w:type="gramEnd"/>
            <w:r w:rsidRPr="005D13AC">
              <w:rPr>
                <w:rFonts w:ascii="Times New Roman" w:hAnsi="Times New Roman" w:cs="Times New Roman"/>
                <w:bCs/>
                <w:color w:val="000000"/>
                <w:kern w:val="0"/>
                <w:sz w:val="24"/>
                <w:szCs w:val="24"/>
              </w:rPr>
              <w:t>的正确使用；旋涡振荡器的正确使用；移液管的正确使用，达到熟练操作</w:t>
            </w:r>
          </w:p>
        </w:tc>
        <w:tc>
          <w:tcPr>
            <w:tcW w:w="720" w:type="dxa"/>
            <w:vAlign w:val="center"/>
          </w:tcPr>
          <w:p w:rsidR="001B4892" w:rsidRPr="005D13AC" w:rsidRDefault="001B4892" w:rsidP="00BE6755">
            <w:pPr>
              <w:spacing w:before="100" w:beforeAutospacing="1" w:after="100" w:afterAutospacing="1"/>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20%</w:t>
            </w:r>
          </w:p>
        </w:tc>
      </w:tr>
      <w:tr w:rsidR="001B4892" w:rsidRPr="005D13AC" w:rsidTr="00BE6755">
        <w:trPr>
          <w:trHeight w:val="567"/>
          <w:tblCellSpacing w:w="0" w:type="dxa"/>
        </w:trPr>
        <w:tc>
          <w:tcPr>
            <w:tcW w:w="781" w:type="dxa"/>
            <w:vMerge/>
            <w:vAlign w:val="center"/>
          </w:tcPr>
          <w:p w:rsidR="001B4892" w:rsidRPr="005D13AC" w:rsidRDefault="001B4892" w:rsidP="00BE6755">
            <w:pPr>
              <w:widowControl/>
              <w:spacing w:before="100" w:beforeAutospacing="1" w:after="100" w:afterAutospacing="1"/>
              <w:jc w:val="center"/>
              <w:rPr>
                <w:rFonts w:ascii="Times New Roman" w:hAnsi="Times New Roman" w:cs="Times New Roman"/>
                <w:color w:val="000000"/>
                <w:sz w:val="24"/>
                <w:szCs w:val="24"/>
              </w:rPr>
            </w:pPr>
          </w:p>
        </w:tc>
        <w:tc>
          <w:tcPr>
            <w:tcW w:w="803" w:type="dxa"/>
            <w:vMerge/>
            <w:vAlign w:val="center"/>
          </w:tcPr>
          <w:p w:rsidR="001B4892" w:rsidRPr="005D13AC" w:rsidRDefault="001B4892" w:rsidP="00BE6755">
            <w:pPr>
              <w:widowControl/>
              <w:spacing w:before="100" w:beforeAutospacing="1" w:after="100" w:afterAutospacing="1"/>
              <w:jc w:val="center"/>
              <w:rPr>
                <w:rFonts w:ascii="Times New Roman" w:hAnsi="Times New Roman" w:cs="Times New Roman"/>
                <w:color w:val="000000"/>
                <w:sz w:val="24"/>
                <w:szCs w:val="24"/>
              </w:rPr>
            </w:pPr>
          </w:p>
        </w:tc>
        <w:tc>
          <w:tcPr>
            <w:tcW w:w="1131" w:type="dxa"/>
            <w:vAlign w:val="center"/>
          </w:tcPr>
          <w:p w:rsidR="001B4892" w:rsidRPr="005D13AC" w:rsidRDefault="001B4892" w:rsidP="00BE6755">
            <w:pPr>
              <w:widowControl/>
              <w:spacing w:before="100" w:beforeAutospacing="1" w:after="100" w:afterAutospacing="1"/>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其他操作</w:t>
            </w:r>
          </w:p>
        </w:tc>
        <w:tc>
          <w:tcPr>
            <w:tcW w:w="4860" w:type="dxa"/>
            <w:vAlign w:val="center"/>
          </w:tcPr>
          <w:p w:rsidR="001B4892" w:rsidRPr="005D13AC" w:rsidRDefault="001B4892" w:rsidP="00BE6755">
            <w:pPr>
              <w:spacing w:before="100" w:beforeAutospacing="1" w:after="100" w:afterAutospacing="1"/>
              <w:jc w:val="center"/>
              <w:rPr>
                <w:rFonts w:ascii="Times New Roman" w:hAnsi="Times New Roman" w:cs="Times New Roman"/>
                <w:bCs/>
                <w:color w:val="000000"/>
                <w:kern w:val="0"/>
                <w:sz w:val="24"/>
                <w:szCs w:val="24"/>
              </w:rPr>
            </w:pPr>
            <w:r w:rsidRPr="005D13AC">
              <w:rPr>
                <w:rFonts w:ascii="Times New Roman" w:hAnsi="Times New Roman" w:cs="Times New Roman"/>
                <w:bCs/>
                <w:color w:val="000000"/>
                <w:kern w:val="0"/>
                <w:sz w:val="24"/>
                <w:szCs w:val="24"/>
              </w:rPr>
              <w:t>规定着装；能够进行正确标识；操作时间控制在规定时间里；注意操作文明；注意操作安全</w:t>
            </w:r>
          </w:p>
        </w:tc>
        <w:tc>
          <w:tcPr>
            <w:tcW w:w="720" w:type="dxa"/>
            <w:vAlign w:val="center"/>
          </w:tcPr>
          <w:p w:rsidR="001B4892" w:rsidRPr="005D13AC" w:rsidRDefault="001B4892" w:rsidP="00BE6755">
            <w:pPr>
              <w:spacing w:before="100" w:beforeAutospacing="1" w:after="100" w:afterAutospacing="1"/>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10%</w:t>
            </w:r>
          </w:p>
        </w:tc>
      </w:tr>
      <w:tr w:rsidR="001B4892" w:rsidRPr="005D13AC" w:rsidTr="00BE6755">
        <w:trPr>
          <w:trHeight w:val="567"/>
          <w:tblCellSpacing w:w="0" w:type="dxa"/>
        </w:trPr>
        <w:tc>
          <w:tcPr>
            <w:tcW w:w="781" w:type="dxa"/>
            <w:vMerge/>
            <w:vAlign w:val="center"/>
          </w:tcPr>
          <w:p w:rsidR="001B4892" w:rsidRPr="005D13AC" w:rsidRDefault="001B4892" w:rsidP="00BE6755">
            <w:pPr>
              <w:widowControl/>
              <w:spacing w:before="100" w:beforeAutospacing="1" w:after="100" w:afterAutospacing="1"/>
              <w:jc w:val="center"/>
              <w:rPr>
                <w:rFonts w:ascii="Times New Roman" w:hAnsi="Times New Roman" w:cs="Times New Roman"/>
                <w:color w:val="000000"/>
                <w:sz w:val="24"/>
                <w:szCs w:val="24"/>
              </w:rPr>
            </w:pPr>
          </w:p>
        </w:tc>
        <w:tc>
          <w:tcPr>
            <w:tcW w:w="803" w:type="dxa"/>
            <w:vMerge w:val="restart"/>
            <w:vAlign w:val="center"/>
          </w:tcPr>
          <w:p w:rsidR="001B4892" w:rsidRPr="005D13AC" w:rsidRDefault="001B4892" w:rsidP="00BE6755">
            <w:pPr>
              <w:widowControl/>
              <w:spacing w:before="100" w:beforeAutospacing="1" w:after="100" w:afterAutospacing="1"/>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检测</w:t>
            </w:r>
          </w:p>
          <w:p w:rsidR="001B4892" w:rsidRPr="005D13AC" w:rsidRDefault="001B4892" w:rsidP="00BE6755">
            <w:pPr>
              <w:widowControl/>
              <w:spacing w:before="100" w:beforeAutospacing="1" w:after="100" w:afterAutospacing="1"/>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lastRenderedPageBreak/>
              <w:t>结果</w:t>
            </w:r>
          </w:p>
        </w:tc>
        <w:tc>
          <w:tcPr>
            <w:tcW w:w="1131" w:type="dxa"/>
            <w:vAlign w:val="center"/>
          </w:tcPr>
          <w:p w:rsidR="001B4892" w:rsidRPr="005D13AC" w:rsidRDefault="001B4892" w:rsidP="00BE6755">
            <w:pPr>
              <w:widowControl/>
              <w:spacing w:before="100" w:beforeAutospacing="1" w:after="100" w:afterAutospacing="1"/>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lastRenderedPageBreak/>
              <w:t>回收率</w:t>
            </w:r>
          </w:p>
        </w:tc>
        <w:tc>
          <w:tcPr>
            <w:tcW w:w="4860" w:type="dxa"/>
            <w:vAlign w:val="center"/>
          </w:tcPr>
          <w:p w:rsidR="001B4892" w:rsidRPr="005D13AC" w:rsidRDefault="001B4892" w:rsidP="00BE6755">
            <w:pPr>
              <w:spacing w:before="100" w:beforeAutospacing="1" w:after="100" w:afterAutospacing="1"/>
              <w:jc w:val="center"/>
              <w:rPr>
                <w:rFonts w:ascii="Times New Roman" w:hAnsi="Times New Roman" w:cs="Times New Roman"/>
                <w:bCs/>
                <w:color w:val="000000"/>
                <w:kern w:val="0"/>
                <w:sz w:val="24"/>
                <w:szCs w:val="24"/>
              </w:rPr>
            </w:pPr>
            <w:r w:rsidRPr="005D13AC">
              <w:rPr>
                <w:rFonts w:ascii="Times New Roman" w:hAnsi="Times New Roman" w:cs="Times New Roman"/>
                <w:bCs/>
                <w:color w:val="000000"/>
                <w:kern w:val="0"/>
                <w:sz w:val="24"/>
                <w:szCs w:val="24"/>
              </w:rPr>
              <w:t>统一送检</w:t>
            </w:r>
            <w:r w:rsidRPr="005D13AC">
              <w:rPr>
                <w:rFonts w:ascii="Times New Roman" w:hAnsi="Times New Roman" w:cs="Times New Roman"/>
                <w:bCs/>
                <w:color w:val="000000"/>
                <w:kern w:val="0"/>
                <w:sz w:val="24"/>
                <w:szCs w:val="24"/>
              </w:rPr>
              <w:t>,</w:t>
            </w:r>
            <w:r w:rsidRPr="005D13AC">
              <w:rPr>
                <w:rFonts w:ascii="Times New Roman" w:hAnsi="Times New Roman" w:cs="Times New Roman"/>
                <w:bCs/>
                <w:color w:val="000000"/>
                <w:kern w:val="0"/>
                <w:sz w:val="24"/>
                <w:szCs w:val="24"/>
              </w:rPr>
              <w:t>考察回收率结果</w:t>
            </w:r>
          </w:p>
        </w:tc>
        <w:tc>
          <w:tcPr>
            <w:tcW w:w="720" w:type="dxa"/>
            <w:vAlign w:val="center"/>
          </w:tcPr>
          <w:p w:rsidR="001B4892" w:rsidRPr="005D13AC" w:rsidRDefault="001B4892" w:rsidP="00BE6755">
            <w:pPr>
              <w:spacing w:before="100" w:beforeAutospacing="1" w:after="100" w:afterAutospacing="1"/>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8%</w:t>
            </w:r>
          </w:p>
        </w:tc>
      </w:tr>
      <w:tr w:rsidR="001B4892" w:rsidRPr="005D13AC" w:rsidTr="00BE6755">
        <w:trPr>
          <w:trHeight w:val="567"/>
          <w:tblCellSpacing w:w="0" w:type="dxa"/>
        </w:trPr>
        <w:tc>
          <w:tcPr>
            <w:tcW w:w="781" w:type="dxa"/>
            <w:vMerge/>
            <w:vAlign w:val="center"/>
          </w:tcPr>
          <w:p w:rsidR="001B4892" w:rsidRPr="005D13AC" w:rsidRDefault="001B4892" w:rsidP="00BE6755">
            <w:pPr>
              <w:widowControl/>
              <w:spacing w:before="100" w:beforeAutospacing="1" w:after="100" w:afterAutospacing="1"/>
              <w:jc w:val="center"/>
              <w:rPr>
                <w:rFonts w:ascii="Times New Roman" w:hAnsi="Times New Roman" w:cs="Times New Roman"/>
                <w:color w:val="000000"/>
                <w:sz w:val="24"/>
                <w:szCs w:val="24"/>
              </w:rPr>
            </w:pPr>
          </w:p>
        </w:tc>
        <w:tc>
          <w:tcPr>
            <w:tcW w:w="803" w:type="dxa"/>
            <w:vMerge/>
            <w:vAlign w:val="center"/>
          </w:tcPr>
          <w:p w:rsidR="001B4892" w:rsidRPr="005D13AC" w:rsidRDefault="001B4892" w:rsidP="00BE6755">
            <w:pPr>
              <w:widowControl/>
              <w:spacing w:before="100" w:beforeAutospacing="1" w:after="100" w:afterAutospacing="1"/>
              <w:jc w:val="center"/>
              <w:rPr>
                <w:rFonts w:ascii="Times New Roman" w:hAnsi="Times New Roman" w:cs="Times New Roman"/>
                <w:color w:val="000000"/>
                <w:sz w:val="24"/>
                <w:szCs w:val="24"/>
              </w:rPr>
            </w:pPr>
          </w:p>
        </w:tc>
        <w:tc>
          <w:tcPr>
            <w:tcW w:w="1131" w:type="dxa"/>
            <w:vAlign w:val="center"/>
          </w:tcPr>
          <w:p w:rsidR="001B4892" w:rsidRPr="005D13AC" w:rsidRDefault="001B4892" w:rsidP="00BE6755">
            <w:pPr>
              <w:widowControl/>
              <w:spacing w:before="100" w:beforeAutospacing="1" w:after="100" w:afterAutospacing="1"/>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RSD</w:t>
            </w:r>
            <w:r w:rsidRPr="005D13AC">
              <w:rPr>
                <w:rFonts w:ascii="Times New Roman" w:hAnsi="Times New Roman" w:cs="Times New Roman"/>
                <w:color w:val="000000"/>
                <w:sz w:val="24"/>
                <w:szCs w:val="24"/>
              </w:rPr>
              <w:t>值</w:t>
            </w:r>
          </w:p>
        </w:tc>
        <w:tc>
          <w:tcPr>
            <w:tcW w:w="4860" w:type="dxa"/>
            <w:vAlign w:val="center"/>
          </w:tcPr>
          <w:p w:rsidR="001B4892" w:rsidRPr="005D13AC" w:rsidRDefault="001B4892" w:rsidP="00BE6755">
            <w:pPr>
              <w:spacing w:before="100" w:beforeAutospacing="1" w:after="100" w:afterAutospacing="1"/>
              <w:jc w:val="center"/>
              <w:rPr>
                <w:rFonts w:ascii="Times New Roman" w:hAnsi="Times New Roman" w:cs="Times New Roman"/>
                <w:bCs/>
                <w:color w:val="000000"/>
                <w:kern w:val="0"/>
                <w:sz w:val="24"/>
                <w:szCs w:val="24"/>
              </w:rPr>
            </w:pPr>
            <w:r w:rsidRPr="005D13AC">
              <w:rPr>
                <w:rFonts w:ascii="Times New Roman" w:hAnsi="Times New Roman" w:cs="Times New Roman"/>
                <w:bCs/>
                <w:color w:val="000000"/>
                <w:kern w:val="0"/>
                <w:sz w:val="24"/>
                <w:szCs w:val="24"/>
              </w:rPr>
              <w:t>统一送检</w:t>
            </w:r>
            <w:r w:rsidRPr="005D13AC">
              <w:rPr>
                <w:rFonts w:ascii="Times New Roman" w:hAnsi="Times New Roman" w:cs="Times New Roman"/>
                <w:bCs/>
                <w:color w:val="000000"/>
                <w:kern w:val="0"/>
                <w:sz w:val="24"/>
                <w:szCs w:val="24"/>
              </w:rPr>
              <w:t>,</w:t>
            </w:r>
            <w:r w:rsidRPr="005D13AC">
              <w:rPr>
                <w:rFonts w:ascii="Times New Roman" w:hAnsi="Times New Roman" w:cs="Times New Roman"/>
                <w:bCs/>
                <w:color w:val="000000"/>
                <w:kern w:val="0"/>
                <w:sz w:val="24"/>
                <w:szCs w:val="24"/>
              </w:rPr>
              <w:t>考察精密度结果</w:t>
            </w:r>
          </w:p>
        </w:tc>
        <w:tc>
          <w:tcPr>
            <w:tcW w:w="720" w:type="dxa"/>
            <w:vAlign w:val="center"/>
          </w:tcPr>
          <w:p w:rsidR="001B4892" w:rsidRPr="005D13AC" w:rsidRDefault="001B4892" w:rsidP="00BE6755">
            <w:pPr>
              <w:spacing w:before="100" w:beforeAutospacing="1" w:after="100" w:afterAutospacing="1"/>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7%</w:t>
            </w:r>
          </w:p>
        </w:tc>
      </w:tr>
      <w:tr w:rsidR="001B4892" w:rsidRPr="005D13AC" w:rsidTr="00BE6755">
        <w:trPr>
          <w:trHeight w:val="567"/>
          <w:tblCellSpacing w:w="0" w:type="dxa"/>
        </w:trPr>
        <w:tc>
          <w:tcPr>
            <w:tcW w:w="781" w:type="dxa"/>
            <w:vMerge/>
            <w:vAlign w:val="center"/>
          </w:tcPr>
          <w:p w:rsidR="001B4892" w:rsidRPr="005D13AC" w:rsidRDefault="001B4892" w:rsidP="00BE6755">
            <w:pPr>
              <w:widowControl/>
              <w:spacing w:before="100" w:beforeAutospacing="1" w:after="100" w:afterAutospacing="1"/>
              <w:jc w:val="center"/>
              <w:rPr>
                <w:rFonts w:ascii="Times New Roman" w:hAnsi="Times New Roman" w:cs="Times New Roman"/>
                <w:color w:val="000000"/>
                <w:sz w:val="24"/>
                <w:szCs w:val="24"/>
              </w:rPr>
            </w:pPr>
          </w:p>
        </w:tc>
        <w:tc>
          <w:tcPr>
            <w:tcW w:w="803" w:type="dxa"/>
            <w:vMerge w:val="restart"/>
            <w:vAlign w:val="center"/>
          </w:tcPr>
          <w:p w:rsidR="001B4892" w:rsidRPr="005D13AC" w:rsidRDefault="001B4892" w:rsidP="00BE6755">
            <w:pPr>
              <w:spacing w:before="100" w:beforeAutospacing="1" w:after="100" w:afterAutospacing="1"/>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数据</w:t>
            </w:r>
          </w:p>
          <w:p w:rsidR="001B4892" w:rsidRPr="005D13AC" w:rsidRDefault="001B4892" w:rsidP="00BE6755">
            <w:pPr>
              <w:spacing w:before="100" w:beforeAutospacing="1" w:after="100" w:afterAutospacing="1"/>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处理</w:t>
            </w:r>
          </w:p>
        </w:tc>
        <w:tc>
          <w:tcPr>
            <w:tcW w:w="1131" w:type="dxa"/>
            <w:vAlign w:val="center"/>
          </w:tcPr>
          <w:p w:rsidR="001B4892" w:rsidRPr="005D13AC" w:rsidRDefault="001B4892" w:rsidP="00BE6755">
            <w:pPr>
              <w:spacing w:before="100" w:beforeAutospacing="1" w:after="100" w:afterAutospacing="1"/>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定性分析</w:t>
            </w:r>
          </w:p>
        </w:tc>
        <w:tc>
          <w:tcPr>
            <w:tcW w:w="4860" w:type="dxa"/>
            <w:vAlign w:val="center"/>
          </w:tcPr>
          <w:p w:rsidR="001B4892" w:rsidRPr="005D13AC" w:rsidRDefault="001B4892" w:rsidP="00BE6755">
            <w:pPr>
              <w:spacing w:before="100" w:beforeAutospacing="1" w:after="100" w:afterAutospacing="1"/>
              <w:jc w:val="center"/>
              <w:rPr>
                <w:rFonts w:ascii="Times New Roman" w:hAnsi="Times New Roman" w:cs="Times New Roman"/>
                <w:bCs/>
                <w:color w:val="000000"/>
                <w:kern w:val="0"/>
                <w:sz w:val="24"/>
                <w:szCs w:val="24"/>
              </w:rPr>
            </w:pPr>
            <w:r w:rsidRPr="005D13AC">
              <w:rPr>
                <w:rFonts w:ascii="Times New Roman" w:hAnsi="Times New Roman" w:cs="Times New Roman"/>
                <w:bCs/>
                <w:color w:val="000000"/>
                <w:kern w:val="0"/>
                <w:sz w:val="24"/>
                <w:szCs w:val="24"/>
              </w:rPr>
              <w:t>能够正确解读图谱，正确填写数据记录表</w:t>
            </w:r>
          </w:p>
        </w:tc>
        <w:tc>
          <w:tcPr>
            <w:tcW w:w="720" w:type="dxa"/>
            <w:vAlign w:val="center"/>
          </w:tcPr>
          <w:p w:rsidR="001B4892" w:rsidRPr="005D13AC" w:rsidRDefault="001B4892" w:rsidP="00BE6755">
            <w:pPr>
              <w:spacing w:before="100" w:beforeAutospacing="1" w:after="100" w:afterAutospacing="1"/>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5%</w:t>
            </w:r>
          </w:p>
        </w:tc>
      </w:tr>
      <w:tr w:rsidR="001B4892" w:rsidRPr="005D13AC" w:rsidTr="00BE6755">
        <w:trPr>
          <w:trHeight w:val="567"/>
          <w:tblCellSpacing w:w="0" w:type="dxa"/>
        </w:trPr>
        <w:tc>
          <w:tcPr>
            <w:tcW w:w="781" w:type="dxa"/>
            <w:vMerge/>
            <w:vAlign w:val="center"/>
          </w:tcPr>
          <w:p w:rsidR="001B4892" w:rsidRPr="005D13AC" w:rsidRDefault="001B4892" w:rsidP="00BE6755">
            <w:pPr>
              <w:widowControl/>
              <w:spacing w:before="100" w:beforeAutospacing="1" w:after="100" w:afterAutospacing="1"/>
              <w:jc w:val="center"/>
              <w:rPr>
                <w:rFonts w:ascii="Times New Roman" w:hAnsi="Times New Roman" w:cs="Times New Roman"/>
                <w:color w:val="000000"/>
                <w:sz w:val="24"/>
                <w:szCs w:val="24"/>
              </w:rPr>
            </w:pPr>
          </w:p>
        </w:tc>
        <w:tc>
          <w:tcPr>
            <w:tcW w:w="803" w:type="dxa"/>
            <w:vMerge/>
            <w:vAlign w:val="center"/>
          </w:tcPr>
          <w:p w:rsidR="001B4892" w:rsidRPr="005D13AC" w:rsidRDefault="001B4892" w:rsidP="00BE6755">
            <w:pPr>
              <w:spacing w:before="100" w:beforeAutospacing="1" w:after="100" w:afterAutospacing="1"/>
              <w:jc w:val="center"/>
              <w:rPr>
                <w:rFonts w:ascii="Times New Roman" w:hAnsi="Times New Roman" w:cs="Times New Roman"/>
                <w:color w:val="000000"/>
                <w:sz w:val="24"/>
                <w:szCs w:val="24"/>
              </w:rPr>
            </w:pPr>
          </w:p>
        </w:tc>
        <w:tc>
          <w:tcPr>
            <w:tcW w:w="1131" w:type="dxa"/>
            <w:vAlign w:val="center"/>
          </w:tcPr>
          <w:p w:rsidR="001B4892" w:rsidRPr="005D13AC" w:rsidRDefault="001B4892" w:rsidP="00BE6755">
            <w:pPr>
              <w:spacing w:before="100" w:beforeAutospacing="1" w:after="100" w:afterAutospacing="1"/>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定量分析</w:t>
            </w:r>
          </w:p>
        </w:tc>
        <w:tc>
          <w:tcPr>
            <w:tcW w:w="4860" w:type="dxa"/>
            <w:vAlign w:val="center"/>
          </w:tcPr>
          <w:p w:rsidR="001B4892" w:rsidRPr="005D13AC" w:rsidRDefault="001B4892" w:rsidP="00BE6755">
            <w:pPr>
              <w:spacing w:before="100" w:beforeAutospacing="1" w:after="100" w:afterAutospacing="1"/>
              <w:jc w:val="center"/>
              <w:rPr>
                <w:rFonts w:ascii="Times New Roman" w:hAnsi="Times New Roman" w:cs="Times New Roman"/>
                <w:bCs/>
                <w:color w:val="000000"/>
                <w:kern w:val="0"/>
                <w:sz w:val="24"/>
                <w:szCs w:val="24"/>
              </w:rPr>
            </w:pPr>
            <w:r w:rsidRPr="005D13AC">
              <w:rPr>
                <w:rFonts w:ascii="Times New Roman" w:hAnsi="Times New Roman" w:cs="Times New Roman"/>
                <w:bCs/>
                <w:color w:val="000000"/>
                <w:kern w:val="0"/>
                <w:sz w:val="24"/>
                <w:szCs w:val="24"/>
              </w:rPr>
              <w:t>有效数字准确；计算公式正确使用；回收率和</w:t>
            </w:r>
            <w:r w:rsidRPr="005D13AC">
              <w:rPr>
                <w:rFonts w:ascii="Times New Roman" w:hAnsi="Times New Roman" w:cs="Times New Roman"/>
                <w:bCs/>
                <w:color w:val="000000"/>
                <w:kern w:val="0"/>
                <w:sz w:val="24"/>
                <w:szCs w:val="24"/>
              </w:rPr>
              <w:t>RSD</w:t>
            </w:r>
            <w:r w:rsidRPr="005D13AC">
              <w:rPr>
                <w:rFonts w:ascii="Times New Roman" w:hAnsi="Times New Roman" w:cs="Times New Roman"/>
                <w:bCs/>
                <w:color w:val="000000"/>
                <w:kern w:val="0"/>
                <w:sz w:val="24"/>
                <w:szCs w:val="24"/>
              </w:rPr>
              <w:t>计算结果准确</w:t>
            </w:r>
          </w:p>
        </w:tc>
        <w:tc>
          <w:tcPr>
            <w:tcW w:w="720" w:type="dxa"/>
            <w:vAlign w:val="center"/>
          </w:tcPr>
          <w:p w:rsidR="001B4892" w:rsidRPr="005D13AC" w:rsidRDefault="001B4892" w:rsidP="00BE6755">
            <w:pPr>
              <w:spacing w:before="100" w:beforeAutospacing="1" w:after="100" w:afterAutospacing="1"/>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10%</w:t>
            </w:r>
          </w:p>
        </w:tc>
      </w:tr>
      <w:tr w:rsidR="001B4892" w:rsidRPr="005D13AC" w:rsidTr="00BE6755">
        <w:trPr>
          <w:trHeight w:val="567"/>
          <w:tblCellSpacing w:w="0" w:type="dxa"/>
        </w:trPr>
        <w:tc>
          <w:tcPr>
            <w:tcW w:w="781" w:type="dxa"/>
            <w:vMerge/>
            <w:vAlign w:val="center"/>
          </w:tcPr>
          <w:p w:rsidR="001B4892" w:rsidRPr="005D13AC" w:rsidRDefault="001B4892" w:rsidP="00BE6755">
            <w:pPr>
              <w:widowControl/>
              <w:spacing w:before="100" w:beforeAutospacing="1" w:after="100" w:afterAutospacing="1"/>
              <w:jc w:val="center"/>
              <w:rPr>
                <w:rFonts w:ascii="Times New Roman" w:hAnsi="Times New Roman" w:cs="Times New Roman"/>
                <w:color w:val="000000"/>
                <w:sz w:val="24"/>
                <w:szCs w:val="24"/>
              </w:rPr>
            </w:pPr>
          </w:p>
        </w:tc>
        <w:tc>
          <w:tcPr>
            <w:tcW w:w="803" w:type="dxa"/>
            <w:vMerge w:val="restart"/>
            <w:vAlign w:val="center"/>
          </w:tcPr>
          <w:p w:rsidR="001B4892" w:rsidRPr="005D13AC" w:rsidRDefault="001B4892" w:rsidP="00BE6755">
            <w:pPr>
              <w:widowControl/>
              <w:spacing w:before="100" w:beforeAutospacing="1" w:after="100" w:afterAutospacing="1"/>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软件</w:t>
            </w:r>
          </w:p>
          <w:p w:rsidR="001B4892" w:rsidRPr="005D13AC" w:rsidRDefault="001B4892" w:rsidP="00BE6755">
            <w:pPr>
              <w:widowControl/>
              <w:spacing w:before="100" w:beforeAutospacing="1" w:after="100" w:afterAutospacing="1"/>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操作</w:t>
            </w:r>
          </w:p>
        </w:tc>
        <w:tc>
          <w:tcPr>
            <w:tcW w:w="1131" w:type="dxa"/>
            <w:vAlign w:val="center"/>
          </w:tcPr>
          <w:p w:rsidR="001B4892" w:rsidRPr="005D13AC" w:rsidRDefault="001B4892" w:rsidP="00BE6755">
            <w:pPr>
              <w:widowControl/>
              <w:spacing w:before="100" w:beforeAutospacing="1" w:after="100" w:afterAutospacing="1"/>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方法建立</w:t>
            </w:r>
          </w:p>
        </w:tc>
        <w:tc>
          <w:tcPr>
            <w:tcW w:w="4860" w:type="dxa"/>
            <w:vAlign w:val="center"/>
          </w:tcPr>
          <w:p w:rsidR="001B4892" w:rsidRPr="005D13AC" w:rsidRDefault="001B4892" w:rsidP="00BE6755">
            <w:pPr>
              <w:spacing w:before="100" w:beforeAutospacing="1" w:after="100" w:afterAutospacing="1"/>
              <w:jc w:val="center"/>
              <w:rPr>
                <w:rFonts w:ascii="Times New Roman" w:hAnsi="Times New Roman" w:cs="Times New Roman"/>
                <w:bCs/>
                <w:color w:val="000000"/>
                <w:kern w:val="0"/>
                <w:sz w:val="24"/>
                <w:szCs w:val="24"/>
              </w:rPr>
            </w:pPr>
            <w:r w:rsidRPr="005D13AC">
              <w:rPr>
                <w:rFonts w:ascii="Times New Roman" w:hAnsi="Times New Roman" w:cs="Times New Roman"/>
                <w:bCs/>
                <w:color w:val="000000"/>
                <w:kern w:val="0"/>
                <w:sz w:val="24"/>
                <w:szCs w:val="24"/>
              </w:rPr>
              <w:t>能够正确建立检测方法包括进样口、检测器、色谱柱温度设置，气体流量设置等</w:t>
            </w:r>
          </w:p>
        </w:tc>
        <w:tc>
          <w:tcPr>
            <w:tcW w:w="720" w:type="dxa"/>
            <w:vAlign w:val="center"/>
          </w:tcPr>
          <w:p w:rsidR="001B4892" w:rsidRPr="005D13AC" w:rsidRDefault="001B4892" w:rsidP="00BE6755">
            <w:pPr>
              <w:spacing w:before="100" w:beforeAutospacing="1" w:after="100" w:afterAutospacing="1"/>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10%</w:t>
            </w:r>
          </w:p>
        </w:tc>
      </w:tr>
      <w:tr w:rsidR="001B4892" w:rsidRPr="005D13AC" w:rsidTr="00BE6755">
        <w:trPr>
          <w:trHeight w:val="567"/>
          <w:tblCellSpacing w:w="0" w:type="dxa"/>
        </w:trPr>
        <w:tc>
          <w:tcPr>
            <w:tcW w:w="781" w:type="dxa"/>
            <w:vMerge/>
            <w:vAlign w:val="center"/>
          </w:tcPr>
          <w:p w:rsidR="001B4892" w:rsidRPr="005D13AC" w:rsidRDefault="001B4892" w:rsidP="00BE6755">
            <w:pPr>
              <w:widowControl/>
              <w:spacing w:before="100" w:beforeAutospacing="1" w:after="100" w:afterAutospacing="1"/>
              <w:jc w:val="center"/>
              <w:rPr>
                <w:rFonts w:ascii="Times New Roman" w:hAnsi="Times New Roman" w:cs="Times New Roman"/>
                <w:color w:val="000000"/>
                <w:sz w:val="24"/>
                <w:szCs w:val="24"/>
              </w:rPr>
            </w:pPr>
          </w:p>
        </w:tc>
        <w:tc>
          <w:tcPr>
            <w:tcW w:w="803" w:type="dxa"/>
            <w:vMerge/>
            <w:vAlign w:val="center"/>
          </w:tcPr>
          <w:p w:rsidR="001B4892" w:rsidRPr="005D13AC" w:rsidRDefault="001B4892" w:rsidP="00BE6755">
            <w:pPr>
              <w:widowControl/>
              <w:spacing w:before="100" w:beforeAutospacing="1" w:after="100" w:afterAutospacing="1"/>
              <w:jc w:val="center"/>
              <w:rPr>
                <w:rFonts w:ascii="Times New Roman" w:hAnsi="Times New Roman" w:cs="Times New Roman"/>
                <w:color w:val="000000"/>
                <w:sz w:val="24"/>
                <w:szCs w:val="24"/>
              </w:rPr>
            </w:pPr>
          </w:p>
        </w:tc>
        <w:tc>
          <w:tcPr>
            <w:tcW w:w="1131" w:type="dxa"/>
            <w:vAlign w:val="center"/>
          </w:tcPr>
          <w:p w:rsidR="001B4892" w:rsidRPr="005D13AC" w:rsidRDefault="001B4892" w:rsidP="00BE6755">
            <w:pPr>
              <w:widowControl/>
              <w:spacing w:before="100" w:beforeAutospacing="1" w:after="100" w:afterAutospacing="1"/>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图谱处理</w:t>
            </w:r>
          </w:p>
        </w:tc>
        <w:tc>
          <w:tcPr>
            <w:tcW w:w="4860" w:type="dxa"/>
            <w:vAlign w:val="center"/>
          </w:tcPr>
          <w:p w:rsidR="001B4892" w:rsidRPr="005D13AC" w:rsidRDefault="001B4892" w:rsidP="00BE6755">
            <w:pPr>
              <w:spacing w:before="100" w:beforeAutospacing="1" w:after="100" w:afterAutospacing="1"/>
              <w:jc w:val="center"/>
              <w:rPr>
                <w:rFonts w:ascii="Times New Roman" w:hAnsi="Times New Roman" w:cs="Times New Roman"/>
                <w:bCs/>
                <w:color w:val="000000"/>
                <w:kern w:val="0"/>
                <w:sz w:val="24"/>
                <w:szCs w:val="24"/>
              </w:rPr>
            </w:pPr>
            <w:r w:rsidRPr="005D13AC">
              <w:rPr>
                <w:rFonts w:ascii="Times New Roman" w:hAnsi="Times New Roman" w:cs="Times New Roman"/>
                <w:bCs/>
                <w:color w:val="000000"/>
                <w:kern w:val="0"/>
                <w:sz w:val="24"/>
                <w:szCs w:val="24"/>
              </w:rPr>
              <w:t>能够对指定图谱积分处理；能够建立标准曲线，并对未知样品进行定性和定量</w:t>
            </w:r>
          </w:p>
        </w:tc>
        <w:tc>
          <w:tcPr>
            <w:tcW w:w="720" w:type="dxa"/>
            <w:vAlign w:val="center"/>
          </w:tcPr>
          <w:p w:rsidR="001B4892" w:rsidRPr="005D13AC" w:rsidRDefault="001B4892" w:rsidP="00BE6755">
            <w:pPr>
              <w:spacing w:before="100" w:beforeAutospacing="1" w:after="100" w:afterAutospacing="1"/>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10%</w:t>
            </w:r>
          </w:p>
        </w:tc>
      </w:tr>
      <w:tr w:rsidR="001B4892" w:rsidRPr="005D13AC" w:rsidTr="00BE6755">
        <w:trPr>
          <w:trHeight w:val="567"/>
          <w:tblCellSpacing w:w="0" w:type="dxa"/>
        </w:trPr>
        <w:tc>
          <w:tcPr>
            <w:tcW w:w="781" w:type="dxa"/>
            <w:vMerge/>
            <w:vAlign w:val="center"/>
          </w:tcPr>
          <w:p w:rsidR="001B4892" w:rsidRPr="005D13AC" w:rsidRDefault="001B4892" w:rsidP="00BE6755">
            <w:pPr>
              <w:widowControl/>
              <w:spacing w:before="100" w:beforeAutospacing="1" w:after="100" w:afterAutospacing="1"/>
              <w:jc w:val="center"/>
              <w:rPr>
                <w:rFonts w:ascii="Times New Roman" w:hAnsi="Times New Roman" w:cs="Times New Roman"/>
                <w:color w:val="000000"/>
                <w:kern w:val="0"/>
                <w:sz w:val="24"/>
                <w:szCs w:val="24"/>
              </w:rPr>
            </w:pPr>
          </w:p>
        </w:tc>
        <w:tc>
          <w:tcPr>
            <w:tcW w:w="6794" w:type="dxa"/>
            <w:gridSpan w:val="3"/>
            <w:vAlign w:val="center"/>
          </w:tcPr>
          <w:p w:rsidR="001B4892" w:rsidRPr="005D13AC" w:rsidRDefault="001B4892" w:rsidP="00BE6755">
            <w:pPr>
              <w:spacing w:before="100" w:beforeAutospacing="1" w:after="100" w:afterAutospacing="1"/>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总计</w:t>
            </w:r>
          </w:p>
        </w:tc>
        <w:tc>
          <w:tcPr>
            <w:tcW w:w="720" w:type="dxa"/>
            <w:vAlign w:val="center"/>
          </w:tcPr>
          <w:p w:rsidR="001B4892" w:rsidRPr="005D13AC" w:rsidRDefault="001B4892" w:rsidP="00BE6755">
            <w:pPr>
              <w:widowControl/>
              <w:spacing w:before="100" w:beforeAutospacing="1" w:after="100" w:afterAutospacing="1"/>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100%</w:t>
            </w:r>
          </w:p>
        </w:tc>
      </w:tr>
    </w:tbl>
    <w:p w:rsidR="001B4892" w:rsidRPr="005D13AC" w:rsidRDefault="001B4892" w:rsidP="007B4933">
      <w:pPr>
        <w:spacing w:beforeLines="50" w:line="360" w:lineRule="auto"/>
        <w:ind w:firstLineChars="196" w:firstLine="551"/>
        <w:rPr>
          <w:rFonts w:ascii="Times New Roman" w:eastAsia="仿宋_GB2312" w:hAnsi="Times New Roman" w:cs="Times New Roman"/>
          <w:b/>
          <w:sz w:val="28"/>
          <w:szCs w:val="28"/>
        </w:rPr>
      </w:pPr>
      <w:r w:rsidRPr="005D13AC">
        <w:rPr>
          <w:rFonts w:ascii="Times New Roman" w:eastAsia="仿宋_GB2312" w:hAnsi="Times New Roman" w:cs="Times New Roman"/>
          <w:b/>
          <w:sz w:val="28"/>
          <w:szCs w:val="28"/>
        </w:rPr>
        <w:t>（</w:t>
      </w:r>
      <w:r w:rsidRPr="005D13AC">
        <w:rPr>
          <w:rFonts w:ascii="Times New Roman" w:eastAsia="仿宋_GB2312" w:hAnsi="Times New Roman" w:cs="Times New Roman"/>
          <w:b/>
          <w:sz w:val="28"/>
          <w:szCs w:val="28"/>
        </w:rPr>
        <w:t>2</w:t>
      </w:r>
      <w:r w:rsidRPr="005D13AC">
        <w:rPr>
          <w:rFonts w:ascii="Times New Roman" w:eastAsia="仿宋_GB2312" w:hAnsi="Times New Roman" w:cs="Times New Roman"/>
          <w:b/>
          <w:sz w:val="28"/>
          <w:szCs w:val="28"/>
        </w:rPr>
        <w:t>）</w:t>
      </w:r>
      <w:r w:rsidRPr="005D13AC">
        <w:rPr>
          <w:rFonts w:ascii="Times New Roman" w:eastAsia="仿宋_GB2312" w:hAnsi="Times New Roman" w:cs="Times New Roman"/>
          <w:b/>
          <w:sz w:val="28"/>
          <w:szCs w:val="28"/>
        </w:rPr>
        <w:t>“</w:t>
      </w:r>
      <w:r w:rsidRPr="005D13AC">
        <w:rPr>
          <w:rFonts w:ascii="Times New Roman" w:eastAsia="仿宋_GB2312" w:hAnsi="Times New Roman" w:cs="Times New Roman"/>
          <w:b/>
          <w:sz w:val="28"/>
          <w:szCs w:val="28"/>
        </w:rPr>
        <w:t>畜禽肉中兽药残留的检测</w:t>
      </w:r>
      <w:r w:rsidRPr="005D13AC">
        <w:rPr>
          <w:rFonts w:ascii="Times New Roman" w:eastAsia="仿宋_GB2312" w:hAnsi="Times New Roman" w:cs="Times New Roman"/>
          <w:b/>
          <w:sz w:val="28"/>
          <w:szCs w:val="28"/>
        </w:rPr>
        <w:t>”</w:t>
      </w:r>
      <w:r w:rsidRPr="005D13AC">
        <w:rPr>
          <w:rFonts w:ascii="Times New Roman" w:eastAsia="仿宋_GB2312" w:hAnsi="Times New Roman" w:cs="Times New Roman"/>
          <w:b/>
          <w:sz w:val="28"/>
          <w:szCs w:val="28"/>
        </w:rPr>
        <w:t>项目</w:t>
      </w:r>
    </w:p>
    <w:tbl>
      <w:tblPr>
        <w:tblW w:w="8295"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tblPr>
      <w:tblGrid>
        <w:gridCol w:w="781"/>
        <w:gridCol w:w="803"/>
        <w:gridCol w:w="1131"/>
        <w:gridCol w:w="4860"/>
        <w:gridCol w:w="720"/>
      </w:tblGrid>
      <w:tr w:rsidR="001B4892" w:rsidRPr="005D13AC" w:rsidTr="00BE6755">
        <w:trPr>
          <w:trHeight w:val="567"/>
          <w:tblCellSpacing w:w="0" w:type="dxa"/>
        </w:trPr>
        <w:tc>
          <w:tcPr>
            <w:tcW w:w="781" w:type="dxa"/>
            <w:vAlign w:val="center"/>
          </w:tcPr>
          <w:p w:rsidR="001B4892" w:rsidRPr="005D13AC" w:rsidRDefault="001B4892" w:rsidP="00BE6755">
            <w:pPr>
              <w:widowControl/>
              <w:jc w:val="center"/>
              <w:rPr>
                <w:rFonts w:ascii="Times New Roman" w:eastAsia="仿宋_GB2312" w:hAnsi="Times New Roman" w:cs="Times New Roman"/>
                <w:color w:val="000000"/>
                <w:kern w:val="0"/>
                <w:sz w:val="24"/>
                <w:szCs w:val="24"/>
              </w:rPr>
            </w:pPr>
            <w:r w:rsidRPr="005D13AC">
              <w:rPr>
                <w:rFonts w:ascii="Times New Roman" w:eastAsia="仿宋_GB2312" w:hAnsi="Times New Roman" w:cs="Times New Roman"/>
                <w:b/>
                <w:bCs/>
                <w:color w:val="000000"/>
                <w:kern w:val="0"/>
                <w:sz w:val="24"/>
                <w:szCs w:val="24"/>
              </w:rPr>
              <w:t>项目</w:t>
            </w:r>
          </w:p>
        </w:tc>
        <w:tc>
          <w:tcPr>
            <w:tcW w:w="1934" w:type="dxa"/>
            <w:gridSpan w:val="2"/>
            <w:vAlign w:val="center"/>
          </w:tcPr>
          <w:p w:rsidR="001B4892" w:rsidRPr="005D13AC" w:rsidRDefault="001B4892" w:rsidP="00BE6755">
            <w:pPr>
              <w:widowControl/>
              <w:jc w:val="center"/>
              <w:rPr>
                <w:rFonts w:ascii="Times New Roman" w:eastAsia="仿宋_GB2312" w:hAnsi="Times New Roman" w:cs="Times New Roman"/>
                <w:color w:val="000000"/>
                <w:kern w:val="0"/>
                <w:sz w:val="24"/>
                <w:szCs w:val="24"/>
              </w:rPr>
            </w:pPr>
            <w:r w:rsidRPr="005D13AC">
              <w:rPr>
                <w:rFonts w:ascii="Times New Roman" w:eastAsia="仿宋_GB2312" w:hAnsi="Times New Roman" w:cs="Times New Roman"/>
                <w:b/>
                <w:bCs/>
                <w:color w:val="000000"/>
                <w:kern w:val="0"/>
                <w:sz w:val="24"/>
                <w:szCs w:val="24"/>
              </w:rPr>
              <w:t>考核内容</w:t>
            </w:r>
          </w:p>
        </w:tc>
        <w:tc>
          <w:tcPr>
            <w:tcW w:w="4860" w:type="dxa"/>
            <w:vAlign w:val="center"/>
          </w:tcPr>
          <w:p w:rsidR="001B4892" w:rsidRPr="005D13AC" w:rsidRDefault="001B4892" w:rsidP="00BE6755">
            <w:pPr>
              <w:widowControl/>
              <w:jc w:val="center"/>
              <w:rPr>
                <w:rFonts w:ascii="Times New Roman" w:eastAsia="仿宋_GB2312" w:hAnsi="Times New Roman" w:cs="Times New Roman"/>
                <w:color w:val="000000"/>
                <w:kern w:val="0"/>
                <w:sz w:val="24"/>
                <w:szCs w:val="24"/>
              </w:rPr>
            </w:pPr>
            <w:r w:rsidRPr="005D13AC">
              <w:rPr>
                <w:rFonts w:ascii="Times New Roman" w:eastAsia="仿宋_GB2312" w:hAnsi="Times New Roman" w:cs="Times New Roman"/>
                <w:b/>
                <w:bCs/>
                <w:color w:val="000000"/>
                <w:kern w:val="0"/>
                <w:sz w:val="24"/>
                <w:szCs w:val="24"/>
              </w:rPr>
              <w:t>考核重点</w:t>
            </w:r>
          </w:p>
        </w:tc>
        <w:tc>
          <w:tcPr>
            <w:tcW w:w="720" w:type="dxa"/>
            <w:vAlign w:val="center"/>
          </w:tcPr>
          <w:p w:rsidR="001B4892" w:rsidRPr="005D13AC" w:rsidRDefault="001B4892" w:rsidP="00BE6755">
            <w:pPr>
              <w:widowControl/>
              <w:jc w:val="center"/>
              <w:rPr>
                <w:rFonts w:ascii="Times New Roman" w:eastAsia="仿宋_GB2312" w:hAnsi="Times New Roman" w:cs="Times New Roman"/>
                <w:color w:val="000000"/>
                <w:kern w:val="0"/>
                <w:sz w:val="24"/>
                <w:szCs w:val="24"/>
              </w:rPr>
            </w:pPr>
            <w:r w:rsidRPr="005D13AC">
              <w:rPr>
                <w:rFonts w:ascii="Times New Roman" w:eastAsia="仿宋_GB2312" w:hAnsi="Times New Roman" w:cs="Times New Roman"/>
                <w:b/>
                <w:bCs/>
                <w:color w:val="000000"/>
                <w:kern w:val="0"/>
                <w:sz w:val="24"/>
                <w:szCs w:val="24"/>
              </w:rPr>
              <w:t>分值比例</w:t>
            </w:r>
          </w:p>
        </w:tc>
      </w:tr>
      <w:tr w:rsidR="001B4892" w:rsidRPr="005D13AC" w:rsidTr="00BE6755">
        <w:trPr>
          <w:trHeight w:val="567"/>
          <w:tblCellSpacing w:w="0" w:type="dxa"/>
        </w:trPr>
        <w:tc>
          <w:tcPr>
            <w:tcW w:w="781" w:type="dxa"/>
            <w:vMerge w:val="restart"/>
            <w:vAlign w:val="center"/>
          </w:tcPr>
          <w:p w:rsidR="001B4892" w:rsidRPr="005D13AC" w:rsidRDefault="001B4892" w:rsidP="00BE6755">
            <w:pPr>
              <w:jc w:val="center"/>
              <w:rPr>
                <w:rFonts w:ascii="Times New Roman" w:hAnsi="Times New Roman" w:cs="Times New Roman"/>
                <w:bCs/>
                <w:color w:val="000000"/>
                <w:kern w:val="0"/>
                <w:sz w:val="24"/>
                <w:szCs w:val="24"/>
              </w:rPr>
            </w:pPr>
            <w:r w:rsidRPr="005D13AC">
              <w:rPr>
                <w:rFonts w:ascii="Times New Roman" w:hAnsi="Times New Roman" w:cs="Times New Roman"/>
                <w:bCs/>
                <w:color w:val="000000"/>
                <w:kern w:val="0"/>
                <w:sz w:val="24"/>
                <w:szCs w:val="24"/>
              </w:rPr>
              <w:t>畜禽肉中氟</w:t>
            </w:r>
            <w:proofErr w:type="gramStart"/>
            <w:r w:rsidRPr="005D13AC">
              <w:rPr>
                <w:rFonts w:ascii="Times New Roman" w:hAnsi="Times New Roman" w:cs="Times New Roman"/>
                <w:bCs/>
                <w:color w:val="000000"/>
                <w:kern w:val="0"/>
                <w:sz w:val="24"/>
                <w:szCs w:val="24"/>
              </w:rPr>
              <w:t>喹</w:t>
            </w:r>
            <w:proofErr w:type="gramEnd"/>
            <w:r w:rsidRPr="005D13AC">
              <w:rPr>
                <w:rFonts w:ascii="Times New Roman" w:hAnsi="Times New Roman" w:cs="Times New Roman"/>
                <w:bCs/>
                <w:color w:val="000000"/>
                <w:kern w:val="0"/>
                <w:sz w:val="24"/>
                <w:szCs w:val="24"/>
              </w:rPr>
              <w:t>诺酮类兽药残留测定</w:t>
            </w:r>
          </w:p>
        </w:tc>
        <w:tc>
          <w:tcPr>
            <w:tcW w:w="803" w:type="dxa"/>
            <w:vMerge w:val="restart"/>
            <w:vAlign w:val="center"/>
          </w:tcPr>
          <w:p w:rsidR="001B4892" w:rsidRPr="005D13AC" w:rsidRDefault="001B4892" w:rsidP="00BE6755">
            <w:pPr>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样品预处理</w:t>
            </w:r>
          </w:p>
        </w:tc>
        <w:tc>
          <w:tcPr>
            <w:tcW w:w="1131" w:type="dxa"/>
            <w:vAlign w:val="center"/>
          </w:tcPr>
          <w:p w:rsidR="001B4892" w:rsidRPr="005D13AC" w:rsidRDefault="001B4892" w:rsidP="00BE6755">
            <w:pPr>
              <w:widowControl/>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采样</w:t>
            </w:r>
          </w:p>
        </w:tc>
        <w:tc>
          <w:tcPr>
            <w:tcW w:w="4860" w:type="dxa"/>
            <w:vAlign w:val="center"/>
          </w:tcPr>
          <w:p w:rsidR="001B4892" w:rsidRPr="005D13AC" w:rsidRDefault="001B4892" w:rsidP="00BE6755">
            <w:pPr>
              <w:widowControl/>
              <w:jc w:val="center"/>
              <w:rPr>
                <w:rFonts w:ascii="Times New Roman" w:hAnsi="Times New Roman" w:cs="Times New Roman"/>
                <w:bCs/>
                <w:color w:val="000000"/>
                <w:kern w:val="0"/>
                <w:sz w:val="24"/>
                <w:szCs w:val="24"/>
              </w:rPr>
            </w:pPr>
            <w:r w:rsidRPr="005D13AC">
              <w:rPr>
                <w:rFonts w:ascii="Times New Roman" w:hAnsi="Times New Roman" w:cs="Times New Roman"/>
                <w:bCs/>
                <w:color w:val="000000"/>
                <w:kern w:val="0"/>
                <w:sz w:val="24"/>
                <w:szCs w:val="24"/>
              </w:rPr>
              <w:t>分析天平的正确使用；达到熟练程度</w:t>
            </w:r>
          </w:p>
        </w:tc>
        <w:tc>
          <w:tcPr>
            <w:tcW w:w="720" w:type="dxa"/>
            <w:vAlign w:val="center"/>
          </w:tcPr>
          <w:p w:rsidR="001B4892" w:rsidRPr="005D13AC" w:rsidRDefault="001B4892" w:rsidP="00BE6755">
            <w:pPr>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5%</w:t>
            </w:r>
          </w:p>
        </w:tc>
      </w:tr>
      <w:tr w:rsidR="001B4892" w:rsidRPr="005D13AC" w:rsidTr="00BE6755">
        <w:trPr>
          <w:trHeight w:val="567"/>
          <w:tblCellSpacing w:w="0" w:type="dxa"/>
        </w:trPr>
        <w:tc>
          <w:tcPr>
            <w:tcW w:w="781" w:type="dxa"/>
            <w:vMerge/>
            <w:vAlign w:val="center"/>
          </w:tcPr>
          <w:p w:rsidR="001B4892" w:rsidRPr="005D13AC" w:rsidRDefault="001B4892" w:rsidP="00BE6755">
            <w:pPr>
              <w:widowControl/>
              <w:jc w:val="center"/>
              <w:rPr>
                <w:rFonts w:ascii="Times New Roman" w:hAnsi="Times New Roman" w:cs="Times New Roman"/>
                <w:color w:val="000000"/>
                <w:sz w:val="24"/>
                <w:szCs w:val="24"/>
              </w:rPr>
            </w:pPr>
          </w:p>
        </w:tc>
        <w:tc>
          <w:tcPr>
            <w:tcW w:w="803" w:type="dxa"/>
            <w:vMerge/>
            <w:vAlign w:val="center"/>
          </w:tcPr>
          <w:p w:rsidR="001B4892" w:rsidRPr="005D13AC" w:rsidRDefault="001B4892" w:rsidP="00BE6755">
            <w:pPr>
              <w:widowControl/>
              <w:jc w:val="center"/>
              <w:rPr>
                <w:rFonts w:ascii="Times New Roman" w:hAnsi="Times New Roman" w:cs="Times New Roman"/>
                <w:color w:val="000000"/>
                <w:sz w:val="24"/>
                <w:szCs w:val="24"/>
              </w:rPr>
            </w:pPr>
          </w:p>
        </w:tc>
        <w:tc>
          <w:tcPr>
            <w:tcW w:w="1131" w:type="dxa"/>
            <w:vAlign w:val="center"/>
          </w:tcPr>
          <w:p w:rsidR="001B4892" w:rsidRPr="005D13AC" w:rsidRDefault="001B4892" w:rsidP="00BE6755">
            <w:pPr>
              <w:widowControl/>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提取</w:t>
            </w:r>
          </w:p>
        </w:tc>
        <w:tc>
          <w:tcPr>
            <w:tcW w:w="4860" w:type="dxa"/>
            <w:vAlign w:val="center"/>
          </w:tcPr>
          <w:p w:rsidR="001B4892" w:rsidRPr="005D13AC" w:rsidRDefault="001B4892" w:rsidP="00BE6755">
            <w:pPr>
              <w:jc w:val="center"/>
              <w:rPr>
                <w:rFonts w:ascii="Times New Roman" w:hAnsi="Times New Roman" w:cs="Times New Roman"/>
                <w:bCs/>
                <w:color w:val="000000"/>
                <w:kern w:val="0"/>
                <w:sz w:val="24"/>
                <w:szCs w:val="24"/>
              </w:rPr>
            </w:pPr>
            <w:r w:rsidRPr="005D13AC">
              <w:rPr>
                <w:rFonts w:ascii="Times New Roman" w:hAnsi="Times New Roman" w:cs="Times New Roman"/>
                <w:bCs/>
                <w:color w:val="000000"/>
                <w:kern w:val="0"/>
                <w:sz w:val="24"/>
                <w:szCs w:val="24"/>
              </w:rPr>
              <w:t>移液管的正确使用、离心机、漩涡振荡器的正确使用；操作过程中不得污染试剂；熟练操作</w:t>
            </w:r>
          </w:p>
        </w:tc>
        <w:tc>
          <w:tcPr>
            <w:tcW w:w="720" w:type="dxa"/>
            <w:vAlign w:val="center"/>
          </w:tcPr>
          <w:p w:rsidR="001B4892" w:rsidRPr="005D13AC" w:rsidRDefault="001B4892" w:rsidP="00BE6755">
            <w:pPr>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15%</w:t>
            </w:r>
          </w:p>
        </w:tc>
      </w:tr>
      <w:tr w:rsidR="001B4892" w:rsidRPr="005D13AC" w:rsidTr="00BE6755">
        <w:trPr>
          <w:trHeight w:val="567"/>
          <w:tblCellSpacing w:w="0" w:type="dxa"/>
        </w:trPr>
        <w:tc>
          <w:tcPr>
            <w:tcW w:w="781" w:type="dxa"/>
            <w:vMerge/>
            <w:vAlign w:val="center"/>
          </w:tcPr>
          <w:p w:rsidR="001B4892" w:rsidRPr="005D13AC" w:rsidRDefault="001B4892" w:rsidP="00BE6755">
            <w:pPr>
              <w:widowControl/>
              <w:jc w:val="center"/>
              <w:rPr>
                <w:rFonts w:ascii="Times New Roman" w:hAnsi="Times New Roman" w:cs="Times New Roman"/>
                <w:color w:val="000000"/>
                <w:sz w:val="24"/>
                <w:szCs w:val="24"/>
              </w:rPr>
            </w:pPr>
          </w:p>
        </w:tc>
        <w:tc>
          <w:tcPr>
            <w:tcW w:w="803" w:type="dxa"/>
            <w:vMerge/>
            <w:vAlign w:val="center"/>
          </w:tcPr>
          <w:p w:rsidR="001B4892" w:rsidRPr="005D13AC" w:rsidRDefault="001B4892" w:rsidP="00BE6755">
            <w:pPr>
              <w:widowControl/>
              <w:jc w:val="center"/>
              <w:rPr>
                <w:rFonts w:ascii="Times New Roman" w:hAnsi="Times New Roman" w:cs="Times New Roman"/>
                <w:color w:val="000000"/>
                <w:sz w:val="24"/>
                <w:szCs w:val="24"/>
              </w:rPr>
            </w:pPr>
          </w:p>
        </w:tc>
        <w:tc>
          <w:tcPr>
            <w:tcW w:w="1131" w:type="dxa"/>
            <w:vAlign w:val="center"/>
          </w:tcPr>
          <w:p w:rsidR="001B4892" w:rsidRPr="005D13AC" w:rsidRDefault="001B4892" w:rsidP="00BE6755">
            <w:pPr>
              <w:widowControl/>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净化</w:t>
            </w:r>
          </w:p>
        </w:tc>
        <w:tc>
          <w:tcPr>
            <w:tcW w:w="4860" w:type="dxa"/>
            <w:vAlign w:val="center"/>
          </w:tcPr>
          <w:p w:rsidR="001B4892" w:rsidRPr="005D13AC" w:rsidRDefault="001B4892" w:rsidP="00BE6755">
            <w:pPr>
              <w:jc w:val="center"/>
              <w:rPr>
                <w:rFonts w:ascii="Times New Roman" w:hAnsi="Times New Roman" w:cs="Times New Roman"/>
                <w:bCs/>
                <w:color w:val="000000"/>
                <w:kern w:val="0"/>
                <w:sz w:val="24"/>
                <w:szCs w:val="24"/>
              </w:rPr>
            </w:pPr>
            <w:r w:rsidRPr="005D13AC">
              <w:rPr>
                <w:rFonts w:ascii="Times New Roman" w:hAnsi="Times New Roman" w:cs="Times New Roman"/>
                <w:bCs/>
                <w:color w:val="000000"/>
                <w:kern w:val="0"/>
                <w:sz w:val="24"/>
                <w:szCs w:val="24"/>
              </w:rPr>
              <w:t>移液管的正确使用、固相萃取柱的正确使用、正确过滤样品；熟练操作</w:t>
            </w:r>
          </w:p>
        </w:tc>
        <w:tc>
          <w:tcPr>
            <w:tcW w:w="720" w:type="dxa"/>
            <w:vAlign w:val="center"/>
          </w:tcPr>
          <w:p w:rsidR="001B4892" w:rsidRPr="005D13AC" w:rsidRDefault="001B4892" w:rsidP="00BE6755">
            <w:pPr>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20%</w:t>
            </w:r>
          </w:p>
        </w:tc>
      </w:tr>
      <w:tr w:rsidR="001B4892" w:rsidRPr="005D13AC" w:rsidTr="00BE6755">
        <w:trPr>
          <w:trHeight w:val="907"/>
          <w:tblCellSpacing w:w="0" w:type="dxa"/>
        </w:trPr>
        <w:tc>
          <w:tcPr>
            <w:tcW w:w="781" w:type="dxa"/>
            <w:vMerge/>
            <w:vAlign w:val="center"/>
          </w:tcPr>
          <w:p w:rsidR="001B4892" w:rsidRPr="005D13AC" w:rsidRDefault="001B4892" w:rsidP="00BE6755">
            <w:pPr>
              <w:widowControl/>
              <w:jc w:val="center"/>
              <w:rPr>
                <w:rFonts w:ascii="Times New Roman" w:hAnsi="Times New Roman" w:cs="Times New Roman"/>
                <w:color w:val="000000"/>
                <w:sz w:val="24"/>
                <w:szCs w:val="24"/>
              </w:rPr>
            </w:pPr>
          </w:p>
        </w:tc>
        <w:tc>
          <w:tcPr>
            <w:tcW w:w="803" w:type="dxa"/>
            <w:vMerge/>
            <w:vAlign w:val="center"/>
          </w:tcPr>
          <w:p w:rsidR="001B4892" w:rsidRPr="005D13AC" w:rsidRDefault="001B4892" w:rsidP="00BE6755">
            <w:pPr>
              <w:widowControl/>
              <w:jc w:val="center"/>
              <w:rPr>
                <w:rFonts w:ascii="Times New Roman" w:hAnsi="Times New Roman" w:cs="Times New Roman"/>
                <w:color w:val="000000"/>
                <w:sz w:val="24"/>
                <w:szCs w:val="24"/>
              </w:rPr>
            </w:pPr>
          </w:p>
        </w:tc>
        <w:tc>
          <w:tcPr>
            <w:tcW w:w="1131" w:type="dxa"/>
            <w:vAlign w:val="center"/>
          </w:tcPr>
          <w:p w:rsidR="001B4892" w:rsidRPr="005D13AC" w:rsidRDefault="001B4892" w:rsidP="00BE6755">
            <w:pPr>
              <w:widowControl/>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其他操作</w:t>
            </w:r>
          </w:p>
        </w:tc>
        <w:tc>
          <w:tcPr>
            <w:tcW w:w="4860" w:type="dxa"/>
            <w:vAlign w:val="center"/>
          </w:tcPr>
          <w:p w:rsidR="001B4892" w:rsidRPr="005D13AC" w:rsidRDefault="001B4892" w:rsidP="00BE6755">
            <w:pPr>
              <w:jc w:val="center"/>
              <w:rPr>
                <w:rFonts w:ascii="Times New Roman" w:hAnsi="Times New Roman" w:cs="Times New Roman"/>
                <w:bCs/>
                <w:color w:val="000000"/>
                <w:kern w:val="0"/>
                <w:sz w:val="24"/>
                <w:szCs w:val="24"/>
              </w:rPr>
            </w:pPr>
            <w:r w:rsidRPr="005D13AC">
              <w:rPr>
                <w:rFonts w:ascii="Times New Roman" w:hAnsi="Times New Roman" w:cs="Times New Roman"/>
                <w:bCs/>
                <w:color w:val="000000"/>
                <w:kern w:val="0"/>
                <w:sz w:val="24"/>
                <w:szCs w:val="24"/>
              </w:rPr>
              <w:t>规定着装；能够进行正确标识；操作时间控制在规定时间里；注意操作文明；注意操作安全</w:t>
            </w:r>
          </w:p>
        </w:tc>
        <w:tc>
          <w:tcPr>
            <w:tcW w:w="720" w:type="dxa"/>
            <w:vAlign w:val="center"/>
          </w:tcPr>
          <w:p w:rsidR="001B4892" w:rsidRPr="005D13AC" w:rsidRDefault="001B4892" w:rsidP="00BE6755">
            <w:pPr>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10%</w:t>
            </w:r>
          </w:p>
        </w:tc>
      </w:tr>
      <w:tr w:rsidR="001B4892" w:rsidRPr="005D13AC" w:rsidTr="00BE6755">
        <w:trPr>
          <w:trHeight w:val="567"/>
          <w:tblCellSpacing w:w="0" w:type="dxa"/>
        </w:trPr>
        <w:tc>
          <w:tcPr>
            <w:tcW w:w="781" w:type="dxa"/>
            <w:vMerge/>
            <w:vAlign w:val="center"/>
          </w:tcPr>
          <w:p w:rsidR="001B4892" w:rsidRPr="005D13AC" w:rsidRDefault="001B4892" w:rsidP="00BE6755">
            <w:pPr>
              <w:widowControl/>
              <w:jc w:val="center"/>
              <w:rPr>
                <w:rFonts w:ascii="Times New Roman" w:hAnsi="Times New Roman" w:cs="Times New Roman"/>
                <w:color w:val="000000"/>
                <w:sz w:val="24"/>
                <w:szCs w:val="24"/>
              </w:rPr>
            </w:pPr>
          </w:p>
        </w:tc>
        <w:tc>
          <w:tcPr>
            <w:tcW w:w="803" w:type="dxa"/>
            <w:vMerge w:val="restart"/>
            <w:vAlign w:val="center"/>
          </w:tcPr>
          <w:p w:rsidR="001B4892" w:rsidRPr="005D13AC" w:rsidRDefault="001B4892" w:rsidP="00BE6755">
            <w:pPr>
              <w:widowControl/>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检测</w:t>
            </w:r>
          </w:p>
          <w:p w:rsidR="001B4892" w:rsidRPr="005D13AC" w:rsidRDefault="001B4892" w:rsidP="00BE6755">
            <w:pPr>
              <w:widowControl/>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结果</w:t>
            </w:r>
          </w:p>
        </w:tc>
        <w:tc>
          <w:tcPr>
            <w:tcW w:w="1131" w:type="dxa"/>
            <w:vAlign w:val="center"/>
          </w:tcPr>
          <w:p w:rsidR="001B4892" w:rsidRPr="005D13AC" w:rsidRDefault="001B4892" w:rsidP="00BE6755">
            <w:pPr>
              <w:widowControl/>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回收率</w:t>
            </w:r>
          </w:p>
        </w:tc>
        <w:tc>
          <w:tcPr>
            <w:tcW w:w="4860" w:type="dxa"/>
            <w:vAlign w:val="center"/>
          </w:tcPr>
          <w:p w:rsidR="001B4892" w:rsidRPr="005D13AC" w:rsidRDefault="001B4892" w:rsidP="00BE6755">
            <w:pPr>
              <w:jc w:val="center"/>
              <w:rPr>
                <w:rFonts w:ascii="Times New Roman" w:hAnsi="Times New Roman" w:cs="Times New Roman"/>
                <w:bCs/>
                <w:color w:val="000000"/>
                <w:kern w:val="0"/>
                <w:sz w:val="24"/>
                <w:szCs w:val="24"/>
              </w:rPr>
            </w:pPr>
            <w:r w:rsidRPr="005D13AC">
              <w:rPr>
                <w:rFonts w:ascii="Times New Roman" w:hAnsi="Times New Roman" w:cs="Times New Roman"/>
                <w:bCs/>
                <w:color w:val="000000"/>
                <w:kern w:val="0"/>
                <w:sz w:val="24"/>
                <w:szCs w:val="24"/>
              </w:rPr>
              <w:t>统一送检</w:t>
            </w:r>
            <w:r w:rsidRPr="005D13AC">
              <w:rPr>
                <w:rFonts w:ascii="Times New Roman" w:hAnsi="Times New Roman" w:cs="Times New Roman"/>
                <w:bCs/>
                <w:color w:val="000000"/>
                <w:kern w:val="0"/>
                <w:sz w:val="24"/>
                <w:szCs w:val="24"/>
              </w:rPr>
              <w:t>,</w:t>
            </w:r>
            <w:r w:rsidRPr="005D13AC">
              <w:rPr>
                <w:rFonts w:ascii="Times New Roman" w:hAnsi="Times New Roman" w:cs="Times New Roman"/>
                <w:bCs/>
                <w:color w:val="000000"/>
                <w:kern w:val="0"/>
                <w:sz w:val="24"/>
                <w:szCs w:val="24"/>
              </w:rPr>
              <w:t>考察回收率结果</w:t>
            </w:r>
          </w:p>
        </w:tc>
        <w:tc>
          <w:tcPr>
            <w:tcW w:w="720" w:type="dxa"/>
            <w:vAlign w:val="center"/>
          </w:tcPr>
          <w:p w:rsidR="001B4892" w:rsidRPr="005D13AC" w:rsidRDefault="001B4892" w:rsidP="00BE6755">
            <w:pPr>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8%</w:t>
            </w:r>
          </w:p>
        </w:tc>
      </w:tr>
      <w:tr w:rsidR="001B4892" w:rsidRPr="005D13AC" w:rsidTr="00BE6755">
        <w:trPr>
          <w:trHeight w:val="567"/>
          <w:tblCellSpacing w:w="0" w:type="dxa"/>
        </w:trPr>
        <w:tc>
          <w:tcPr>
            <w:tcW w:w="781" w:type="dxa"/>
            <w:vMerge/>
            <w:vAlign w:val="center"/>
          </w:tcPr>
          <w:p w:rsidR="001B4892" w:rsidRPr="005D13AC" w:rsidRDefault="001B4892" w:rsidP="00BE6755">
            <w:pPr>
              <w:widowControl/>
              <w:jc w:val="center"/>
              <w:rPr>
                <w:rFonts w:ascii="Times New Roman" w:hAnsi="Times New Roman" w:cs="Times New Roman"/>
                <w:color w:val="000000"/>
                <w:sz w:val="24"/>
                <w:szCs w:val="24"/>
              </w:rPr>
            </w:pPr>
          </w:p>
        </w:tc>
        <w:tc>
          <w:tcPr>
            <w:tcW w:w="803" w:type="dxa"/>
            <w:vMerge/>
            <w:vAlign w:val="center"/>
          </w:tcPr>
          <w:p w:rsidR="001B4892" w:rsidRPr="005D13AC" w:rsidRDefault="001B4892" w:rsidP="00BE6755">
            <w:pPr>
              <w:widowControl/>
              <w:jc w:val="center"/>
              <w:rPr>
                <w:rFonts w:ascii="Times New Roman" w:hAnsi="Times New Roman" w:cs="Times New Roman"/>
                <w:color w:val="000000"/>
                <w:sz w:val="24"/>
                <w:szCs w:val="24"/>
              </w:rPr>
            </w:pPr>
          </w:p>
        </w:tc>
        <w:tc>
          <w:tcPr>
            <w:tcW w:w="1131" w:type="dxa"/>
            <w:vAlign w:val="center"/>
          </w:tcPr>
          <w:p w:rsidR="001B4892" w:rsidRPr="005D13AC" w:rsidRDefault="001B4892" w:rsidP="00BE6755">
            <w:pPr>
              <w:widowControl/>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RSD</w:t>
            </w:r>
            <w:r w:rsidRPr="005D13AC">
              <w:rPr>
                <w:rFonts w:ascii="Times New Roman" w:hAnsi="Times New Roman" w:cs="Times New Roman"/>
                <w:color w:val="000000"/>
                <w:sz w:val="24"/>
                <w:szCs w:val="24"/>
              </w:rPr>
              <w:t>值</w:t>
            </w:r>
          </w:p>
        </w:tc>
        <w:tc>
          <w:tcPr>
            <w:tcW w:w="4860" w:type="dxa"/>
            <w:vAlign w:val="center"/>
          </w:tcPr>
          <w:p w:rsidR="001B4892" w:rsidRPr="005D13AC" w:rsidRDefault="001B4892" w:rsidP="00BE6755">
            <w:pPr>
              <w:jc w:val="center"/>
              <w:rPr>
                <w:rFonts w:ascii="Times New Roman" w:hAnsi="Times New Roman" w:cs="Times New Roman"/>
                <w:bCs/>
                <w:color w:val="000000"/>
                <w:kern w:val="0"/>
                <w:sz w:val="24"/>
                <w:szCs w:val="24"/>
              </w:rPr>
            </w:pPr>
            <w:r w:rsidRPr="005D13AC">
              <w:rPr>
                <w:rFonts w:ascii="Times New Roman" w:hAnsi="Times New Roman" w:cs="Times New Roman"/>
                <w:bCs/>
                <w:color w:val="000000"/>
                <w:kern w:val="0"/>
                <w:sz w:val="24"/>
                <w:szCs w:val="24"/>
              </w:rPr>
              <w:t>统一送检</w:t>
            </w:r>
            <w:r w:rsidRPr="005D13AC">
              <w:rPr>
                <w:rFonts w:ascii="Times New Roman" w:hAnsi="Times New Roman" w:cs="Times New Roman"/>
                <w:bCs/>
                <w:color w:val="000000"/>
                <w:kern w:val="0"/>
                <w:sz w:val="24"/>
                <w:szCs w:val="24"/>
              </w:rPr>
              <w:t>,</w:t>
            </w:r>
            <w:r w:rsidRPr="005D13AC">
              <w:rPr>
                <w:rFonts w:ascii="Times New Roman" w:hAnsi="Times New Roman" w:cs="Times New Roman"/>
                <w:bCs/>
                <w:color w:val="000000"/>
                <w:kern w:val="0"/>
                <w:sz w:val="24"/>
                <w:szCs w:val="24"/>
              </w:rPr>
              <w:t>考察精密度结果</w:t>
            </w:r>
          </w:p>
        </w:tc>
        <w:tc>
          <w:tcPr>
            <w:tcW w:w="720" w:type="dxa"/>
            <w:vAlign w:val="center"/>
          </w:tcPr>
          <w:p w:rsidR="001B4892" w:rsidRPr="005D13AC" w:rsidRDefault="001B4892" w:rsidP="00BE6755">
            <w:pPr>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7%</w:t>
            </w:r>
          </w:p>
        </w:tc>
      </w:tr>
      <w:tr w:rsidR="001B4892" w:rsidRPr="005D13AC" w:rsidTr="00BE6755">
        <w:trPr>
          <w:trHeight w:val="567"/>
          <w:tblCellSpacing w:w="0" w:type="dxa"/>
        </w:trPr>
        <w:tc>
          <w:tcPr>
            <w:tcW w:w="781" w:type="dxa"/>
            <w:vMerge/>
            <w:vAlign w:val="center"/>
          </w:tcPr>
          <w:p w:rsidR="001B4892" w:rsidRPr="005D13AC" w:rsidRDefault="001B4892" w:rsidP="00BE6755">
            <w:pPr>
              <w:widowControl/>
              <w:jc w:val="center"/>
              <w:rPr>
                <w:rFonts w:ascii="Times New Roman" w:hAnsi="Times New Roman" w:cs="Times New Roman"/>
                <w:color w:val="000000"/>
                <w:sz w:val="24"/>
                <w:szCs w:val="24"/>
              </w:rPr>
            </w:pPr>
          </w:p>
        </w:tc>
        <w:tc>
          <w:tcPr>
            <w:tcW w:w="803" w:type="dxa"/>
            <w:vMerge w:val="restart"/>
            <w:vAlign w:val="center"/>
          </w:tcPr>
          <w:p w:rsidR="001B4892" w:rsidRPr="005D13AC" w:rsidRDefault="001B4892" w:rsidP="00BE6755">
            <w:pPr>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数据</w:t>
            </w:r>
          </w:p>
          <w:p w:rsidR="001B4892" w:rsidRPr="005D13AC" w:rsidRDefault="001B4892" w:rsidP="00BE6755">
            <w:pPr>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处理</w:t>
            </w:r>
          </w:p>
        </w:tc>
        <w:tc>
          <w:tcPr>
            <w:tcW w:w="1131" w:type="dxa"/>
            <w:vAlign w:val="center"/>
          </w:tcPr>
          <w:p w:rsidR="001B4892" w:rsidRPr="005D13AC" w:rsidRDefault="001B4892" w:rsidP="00BE6755">
            <w:pPr>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定性分析</w:t>
            </w:r>
          </w:p>
        </w:tc>
        <w:tc>
          <w:tcPr>
            <w:tcW w:w="4860" w:type="dxa"/>
            <w:vAlign w:val="center"/>
          </w:tcPr>
          <w:p w:rsidR="001B4892" w:rsidRPr="005D13AC" w:rsidRDefault="001B4892" w:rsidP="00BE6755">
            <w:pPr>
              <w:jc w:val="center"/>
              <w:rPr>
                <w:rFonts w:ascii="Times New Roman" w:hAnsi="Times New Roman" w:cs="Times New Roman"/>
                <w:bCs/>
                <w:color w:val="000000"/>
                <w:kern w:val="0"/>
                <w:sz w:val="24"/>
                <w:szCs w:val="24"/>
              </w:rPr>
            </w:pPr>
            <w:r w:rsidRPr="005D13AC">
              <w:rPr>
                <w:rFonts w:ascii="Times New Roman" w:hAnsi="Times New Roman" w:cs="Times New Roman"/>
                <w:bCs/>
                <w:color w:val="000000"/>
                <w:kern w:val="0"/>
                <w:sz w:val="24"/>
                <w:szCs w:val="24"/>
              </w:rPr>
              <w:t>能够正确解读图谱，正确填写数据记录表</w:t>
            </w:r>
          </w:p>
        </w:tc>
        <w:tc>
          <w:tcPr>
            <w:tcW w:w="720" w:type="dxa"/>
            <w:vAlign w:val="center"/>
          </w:tcPr>
          <w:p w:rsidR="001B4892" w:rsidRPr="005D13AC" w:rsidRDefault="001B4892" w:rsidP="00BE6755">
            <w:pPr>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5%</w:t>
            </w:r>
          </w:p>
        </w:tc>
      </w:tr>
      <w:tr w:rsidR="001B4892" w:rsidRPr="005D13AC" w:rsidTr="00BE6755">
        <w:trPr>
          <w:trHeight w:val="567"/>
          <w:tblCellSpacing w:w="0" w:type="dxa"/>
        </w:trPr>
        <w:tc>
          <w:tcPr>
            <w:tcW w:w="781" w:type="dxa"/>
            <w:vMerge/>
            <w:vAlign w:val="center"/>
          </w:tcPr>
          <w:p w:rsidR="001B4892" w:rsidRPr="005D13AC" w:rsidRDefault="001B4892" w:rsidP="00BE6755">
            <w:pPr>
              <w:widowControl/>
              <w:jc w:val="center"/>
              <w:rPr>
                <w:rFonts w:ascii="Times New Roman" w:hAnsi="Times New Roman" w:cs="Times New Roman"/>
                <w:color w:val="000000"/>
                <w:sz w:val="24"/>
                <w:szCs w:val="24"/>
              </w:rPr>
            </w:pPr>
          </w:p>
        </w:tc>
        <w:tc>
          <w:tcPr>
            <w:tcW w:w="803" w:type="dxa"/>
            <w:vMerge/>
            <w:vAlign w:val="center"/>
          </w:tcPr>
          <w:p w:rsidR="001B4892" w:rsidRPr="005D13AC" w:rsidRDefault="001B4892" w:rsidP="00BE6755">
            <w:pPr>
              <w:jc w:val="center"/>
              <w:rPr>
                <w:rFonts w:ascii="Times New Roman" w:hAnsi="Times New Roman" w:cs="Times New Roman"/>
                <w:color w:val="000000"/>
                <w:sz w:val="24"/>
                <w:szCs w:val="24"/>
              </w:rPr>
            </w:pPr>
          </w:p>
        </w:tc>
        <w:tc>
          <w:tcPr>
            <w:tcW w:w="1131" w:type="dxa"/>
            <w:vAlign w:val="center"/>
          </w:tcPr>
          <w:p w:rsidR="001B4892" w:rsidRPr="005D13AC" w:rsidRDefault="001B4892" w:rsidP="00BE6755">
            <w:pPr>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定量分析</w:t>
            </w:r>
          </w:p>
        </w:tc>
        <w:tc>
          <w:tcPr>
            <w:tcW w:w="4860" w:type="dxa"/>
            <w:vAlign w:val="center"/>
          </w:tcPr>
          <w:p w:rsidR="001B4892" w:rsidRPr="005D13AC" w:rsidRDefault="001B4892" w:rsidP="00BE6755">
            <w:pPr>
              <w:jc w:val="center"/>
              <w:rPr>
                <w:rFonts w:ascii="Times New Roman" w:hAnsi="Times New Roman" w:cs="Times New Roman"/>
                <w:bCs/>
                <w:color w:val="000000"/>
                <w:kern w:val="0"/>
                <w:sz w:val="24"/>
                <w:szCs w:val="24"/>
              </w:rPr>
            </w:pPr>
            <w:r w:rsidRPr="005D13AC">
              <w:rPr>
                <w:rFonts w:ascii="Times New Roman" w:hAnsi="Times New Roman" w:cs="Times New Roman"/>
                <w:bCs/>
                <w:color w:val="000000"/>
                <w:kern w:val="0"/>
                <w:sz w:val="24"/>
                <w:szCs w:val="24"/>
              </w:rPr>
              <w:t>有效数字准确；计算公式正确使用；回收率和</w:t>
            </w:r>
            <w:r w:rsidRPr="005D13AC">
              <w:rPr>
                <w:rFonts w:ascii="Times New Roman" w:hAnsi="Times New Roman" w:cs="Times New Roman"/>
                <w:bCs/>
                <w:color w:val="000000"/>
                <w:kern w:val="0"/>
                <w:sz w:val="24"/>
                <w:szCs w:val="24"/>
              </w:rPr>
              <w:t>RSD</w:t>
            </w:r>
            <w:r w:rsidRPr="005D13AC">
              <w:rPr>
                <w:rFonts w:ascii="Times New Roman" w:hAnsi="Times New Roman" w:cs="Times New Roman"/>
                <w:bCs/>
                <w:color w:val="000000"/>
                <w:kern w:val="0"/>
                <w:sz w:val="24"/>
                <w:szCs w:val="24"/>
              </w:rPr>
              <w:t>计算结果准确</w:t>
            </w:r>
          </w:p>
        </w:tc>
        <w:tc>
          <w:tcPr>
            <w:tcW w:w="720" w:type="dxa"/>
            <w:vAlign w:val="center"/>
          </w:tcPr>
          <w:p w:rsidR="001B4892" w:rsidRPr="005D13AC" w:rsidRDefault="001B4892" w:rsidP="00BE6755">
            <w:pPr>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10%</w:t>
            </w:r>
          </w:p>
        </w:tc>
      </w:tr>
      <w:tr w:rsidR="001B4892" w:rsidRPr="005D13AC" w:rsidTr="00BE6755">
        <w:trPr>
          <w:trHeight w:val="567"/>
          <w:tblCellSpacing w:w="0" w:type="dxa"/>
        </w:trPr>
        <w:tc>
          <w:tcPr>
            <w:tcW w:w="781" w:type="dxa"/>
            <w:vMerge/>
            <w:vAlign w:val="center"/>
          </w:tcPr>
          <w:p w:rsidR="001B4892" w:rsidRPr="005D13AC" w:rsidRDefault="001B4892" w:rsidP="00BE6755">
            <w:pPr>
              <w:widowControl/>
              <w:jc w:val="center"/>
              <w:rPr>
                <w:rFonts w:ascii="Times New Roman" w:hAnsi="Times New Roman" w:cs="Times New Roman"/>
                <w:color w:val="000000"/>
                <w:sz w:val="24"/>
                <w:szCs w:val="24"/>
              </w:rPr>
            </w:pPr>
          </w:p>
        </w:tc>
        <w:tc>
          <w:tcPr>
            <w:tcW w:w="803" w:type="dxa"/>
            <w:vMerge w:val="restart"/>
            <w:vAlign w:val="center"/>
          </w:tcPr>
          <w:p w:rsidR="001B4892" w:rsidRPr="005D13AC" w:rsidRDefault="001B4892" w:rsidP="00BE6755">
            <w:pPr>
              <w:widowControl/>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仪器</w:t>
            </w:r>
          </w:p>
          <w:p w:rsidR="001B4892" w:rsidRPr="005D13AC" w:rsidRDefault="001B4892" w:rsidP="00BE6755">
            <w:pPr>
              <w:widowControl/>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操作</w:t>
            </w:r>
          </w:p>
        </w:tc>
        <w:tc>
          <w:tcPr>
            <w:tcW w:w="1131" w:type="dxa"/>
            <w:vAlign w:val="center"/>
          </w:tcPr>
          <w:p w:rsidR="001B4892" w:rsidRPr="005D13AC" w:rsidRDefault="001B4892" w:rsidP="00BE6755">
            <w:pPr>
              <w:widowControl/>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方法建立</w:t>
            </w:r>
          </w:p>
        </w:tc>
        <w:tc>
          <w:tcPr>
            <w:tcW w:w="4860" w:type="dxa"/>
            <w:vAlign w:val="center"/>
          </w:tcPr>
          <w:p w:rsidR="001B4892" w:rsidRPr="005D13AC" w:rsidRDefault="001B4892" w:rsidP="00BE6755">
            <w:pPr>
              <w:jc w:val="center"/>
              <w:rPr>
                <w:rFonts w:ascii="Times New Roman" w:hAnsi="Times New Roman" w:cs="Times New Roman"/>
                <w:bCs/>
                <w:color w:val="000000"/>
                <w:kern w:val="0"/>
                <w:sz w:val="24"/>
                <w:szCs w:val="24"/>
              </w:rPr>
            </w:pPr>
            <w:r w:rsidRPr="005D13AC">
              <w:rPr>
                <w:rFonts w:ascii="Times New Roman" w:hAnsi="Times New Roman" w:cs="Times New Roman"/>
                <w:bCs/>
                <w:color w:val="000000"/>
                <w:kern w:val="0"/>
                <w:sz w:val="24"/>
                <w:szCs w:val="24"/>
              </w:rPr>
              <w:t>能够正确建立检测方法包括进流动相组成、流速、检测波长、检测时间、梯度洗脱方式等</w:t>
            </w:r>
          </w:p>
        </w:tc>
        <w:tc>
          <w:tcPr>
            <w:tcW w:w="720" w:type="dxa"/>
            <w:vAlign w:val="center"/>
          </w:tcPr>
          <w:p w:rsidR="001B4892" w:rsidRPr="005D13AC" w:rsidRDefault="001B4892" w:rsidP="00BE6755">
            <w:pPr>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10%</w:t>
            </w:r>
          </w:p>
        </w:tc>
      </w:tr>
      <w:tr w:rsidR="001B4892" w:rsidRPr="005D13AC" w:rsidTr="00BE6755">
        <w:trPr>
          <w:trHeight w:val="567"/>
          <w:tblCellSpacing w:w="0" w:type="dxa"/>
        </w:trPr>
        <w:tc>
          <w:tcPr>
            <w:tcW w:w="781" w:type="dxa"/>
            <w:vMerge/>
            <w:vAlign w:val="center"/>
          </w:tcPr>
          <w:p w:rsidR="001B4892" w:rsidRPr="005D13AC" w:rsidRDefault="001B4892" w:rsidP="00BE6755">
            <w:pPr>
              <w:widowControl/>
              <w:jc w:val="center"/>
              <w:rPr>
                <w:rFonts w:ascii="Times New Roman" w:hAnsi="Times New Roman" w:cs="Times New Roman"/>
                <w:color w:val="000000"/>
                <w:sz w:val="24"/>
                <w:szCs w:val="24"/>
              </w:rPr>
            </w:pPr>
          </w:p>
        </w:tc>
        <w:tc>
          <w:tcPr>
            <w:tcW w:w="803" w:type="dxa"/>
            <w:vMerge/>
            <w:vAlign w:val="center"/>
          </w:tcPr>
          <w:p w:rsidR="001B4892" w:rsidRPr="005D13AC" w:rsidRDefault="001B4892" w:rsidP="00BE6755">
            <w:pPr>
              <w:widowControl/>
              <w:jc w:val="center"/>
              <w:rPr>
                <w:rFonts w:ascii="Times New Roman" w:hAnsi="Times New Roman" w:cs="Times New Roman"/>
                <w:color w:val="000000"/>
                <w:sz w:val="24"/>
                <w:szCs w:val="24"/>
              </w:rPr>
            </w:pPr>
          </w:p>
        </w:tc>
        <w:tc>
          <w:tcPr>
            <w:tcW w:w="1131" w:type="dxa"/>
            <w:vAlign w:val="center"/>
          </w:tcPr>
          <w:p w:rsidR="001B4892" w:rsidRPr="005D13AC" w:rsidRDefault="001B4892" w:rsidP="00BE6755">
            <w:pPr>
              <w:widowControl/>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图谱处理</w:t>
            </w:r>
          </w:p>
        </w:tc>
        <w:tc>
          <w:tcPr>
            <w:tcW w:w="4860" w:type="dxa"/>
            <w:vAlign w:val="center"/>
          </w:tcPr>
          <w:p w:rsidR="001B4892" w:rsidRPr="005D13AC" w:rsidRDefault="001B4892" w:rsidP="00BE6755">
            <w:pPr>
              <w:jc w:val="center"/>
              <w:rPr>
                <w:rFonts w:ascii="Times New Roman" w:hAnsi="Times New Roman" w:cs="Times New Roman"/>
                <w:bCs/>
                <w:color w:val="000000"/>
                <w:kern w:val="0"/>
                <w:sz w:val="24"/>
                <w:szCs w:val="24"/>
              </w:rPr>
            </w:pPr>
            <w:r w:rsidRPr="005D13AC">
              <w:rPr>
                <w:rFonts w:ascii="Times New Roman" w:hAnsi="Times New Roman" w:cs="Times New Roman"/>
                <w:bCs/>
                <w:color w:val="000000"/>
                <w:kern w:val="0"/>
                <w:sz w:val="24"/>
                <w:szCs w:val="24"/>
              </w:rPr>
              <w:t>能够对指定图谱积分处理；能够建立标准曲线，并对未知样品进行定性和定量</w:t>
            </w:r>
          </w:p>
        </w:tc>
        <w:tc>
          <w:tcPr>
            <w:tcW w:w="720" w:type="dxa"/>
            <w:vAlign w:val="center"/>
          </w:tcPr>
          <w:p w:rsidR="001B4892" w:rsidRPr="005D13AC" w:rsidRDefault="001B4892" w:rsidP="00BE6755">
            <w:pPr>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10%</w:t>
            </w:r>
          </w:p>
        </w:tc>
      </w:tr>
      <w:tr w:rsidR="001B4892" w:rsidRPr="005D13AC" w:rsidTr="00BE6755">
        <w:trPr>
          <w:trHeight w:val="567"/>
          <w:tblCellSpacing w:w="0" w:type="dxa"/>
        </w:trPr>
        <w:tc>
          <w:tcPr>
            <w:tcW w:w="781" w:type="dxa"/>
            <w:vMerge/>
            <w:vAlign w:val="center"/>
          </w:tcPr>
          <w:p w:rsidR="001B4892" w:rsidRPr="005D13AC" w:rsidRDefault="001B4892" w:rsidP="00BE6755">
            <w:pPr>
              <w:widowControl/>
              <w:jc w:val="center"/>
              <w:rPr>
                <w:rFonts w:ascii="Times New Roman" w:hAnsi="Times New Roman" w:cs="Times New Roman"/>
                <w:color w:val="000000"/>
                <w:kern w:val="0"/>
                <w:sz w:val="24"/>
                <w:szCs w:val="24"/>
              </w:rPr>
            </w:pPr>
          </w:p>
        </w:tc>
        <w:tc>
          <w:tcPr>
            <w:tcW w:w="6794" w:type="dxa"/>
            <w:gridSpan w:val="3"/>
            <w:vAlign w:val="center"/>
          </w:tcPr>
          <w:p w:rsidR="001B4892" w:rsidRPr="005D13AC" w:rsidRDefault="001B4892" w:rsidP="00BE6755">
            <w:pPr>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总计</w:t>
            </w:r>
          </w:p>
        </w:tc>
        <w:tc>
          <w:tcPr>
            <w:tcW w:w="720" w:type="dxa"/>
            <w:vAlign w:val="center"/>
          </w:tcPr>
          <w:p w:rsidR="001B4892" w:rsidRPr="005D13AC" w:rsidRDefault="001B4892" w:rsidP="00BE6755">
            <w:pPr>
              <w:widowControl/>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100%</w:t>
            </w:r>
          </w:p>
        </w:tc>
      </w:tr>
    </w:tbl>
    <w:p w:rsidR="001B4892" w:rsidRPr="005D13AC" w:rsidRDefault="001B4892" w:rsidP="007B4933">
      <w:pPr>
        <w:spacing w:beforeLines="50"/>
        <w:rPr>
          <w:rFonts w:ascii="Times New Roman" w:eastAsia="仿宋_GB2312" w:hAnsi="Times New Roman" w:cs="Times New Roman"/>
          <w:b/>
          <w:color w:val="000000"/>
          <w:sz w:val="28"/>
          <w:szCs w:val="28"/>
        </w:rPr>
      </w:pPr>
      <w:r w:rsidRPr="005D13AC">
        <w:rPr>
          <w:rFonts w:ascii="Times New Roman" w:eastAsia="仿宋_GB2312" w:hAnsi="Times New Roman" w:cs="Times New Roman"/>
          <w:b/>
          <w:sz w:val="28"/>
          <w:szCs w:val="28"/>
        </w:rPr>
        <w:t xml:space="preserve">    </w:t>
      </w:r>
      <w:r w:rsidRPr="005D13AC">
        <w:rPr>
          <w:rFonts w:ascii="Times New Roman" w:eastAsia="仿宋_GB2312" w:hAnsi="Times New Roman" w:cs="Times New Roman"/>
          <w:b/>
          <w:sz w:val="28"/>
          <w:szCs w:val="28"/>
        </w:rPr>
        <w:t>（</w:t>
      </w:r>
      <w:r w:rsidRPr="005D13AC">
        <w:rPr>
          <w:rFonts w:ascii="Times New Roman" w:eastAsia="仿宋_GB2312" w:hAnsi="Times New Roman" w:cs="Times New Roman"/>
          <w:b/>
          <w:sz w:val="28"/>
          <w:szCs w:val="28"/>
        </w:rPr>
        <w:t>3</w:t>
      </w:r>
      <w:r w:rsidRPr="005D13AC">
        <w:rPr>
          <w:rFonts w:ascii="Times New Roman" w:eastAsia="仿宋_GB2312" w:hAnsi="Times New Roman" w:cs="Times New Roman"/>
          <w:b/>
          <w:sz w:val="28"/>
          <w:szCs w:val="28"/>
        </w:rPr>
        <w:t>）</w:t>
      </w:r>
      <w:r w:rsidRPr="005D13AC">
        <w:rPr>
          <w:rFonts w:ascii="Times New Roman" w:eastAsia="仿宋_GB2312" w:hAnsi="Times New Roman" w:cs="Times New Roman"/>
          <w:b/>
          <w:color w:val="000000"/>
          <w:sz w:val="28"/>
          <w:szCs w:val="28"/>
        </w:rPr>
        <w:t>“</w:t>
      </w:r>
      <w:r w:rsidRPr="005D13AC">
        <w:rPr>
          <w:rFonts w:ascii="Times New Roman" w:eastAsia="仿宋_GB2312" w:hAnsi="Times New Roman" w:cs="Times New Roman"/>
          <w:b/>
          <w:color w:val="000000"/>
          <w:sz w:val="28"/>
          <w:szCs w:val="28"/>
        </w:rPr>
        <w:t>茶叶中重金属</w:t>
      </w:r>
      <w:r w:rsidR="009B2601" w:rsidRPr="005D13AC">
        <w:rPr>
          <w:rFonts w:ascii="Times New Roman" w:eastAsia="仿宋_GB2312" w:hAnsi="Times New Roman" w:cs="Times New Roman"/>
          <w:b/>
          <w:color w:val="000000"/>
          <w:sz w:val="28"/>
          <w:szCs w:val="28"/>
        </w:rPr>
        <w:t>铅</w:t>
      </w:r>
      <w:r w:rsidRPr="005D13AC">
        <w:rPr>
          <w:rFonts w:ascii="Times New Roman" w:eastAsia="仿宋_GB2312" w:hAnsi="Times New Roman" w:cs="Times New Roman"/>
          <w:b/>
          <w:color w:val="000000"/>
          <w:sz w:val="28"/>
          <w:szCs w:val="28"/>
        </w:rPr>
        <w:t>含量的检测</w:t>
      </w:r>
      <w:r w:rsidRPr="005D13AC">
        <w:rPr>
          <w:rFonts w:ascii="Times New Roman" w:eastAsia="仿宋_GB2312" w:hAnsi="Times New Roman" w:cs="Times New Roman"/>
          <w:b/>
          <w:color w:val="000000"/>
          <w:sz w:val="28"/>
          <w:szCs w:val="28"/>
        </w:rPr>
        <w:t>”</w:t>
      </w:r>
      <w:r w:rsidRPr="005D13AC">
        <w:rPr>
          <w:rFonts w:ascii="Times New Roman" w:eastAsia="仿宋_GB2312" w:hAnsi="Times New Roman" w:cs="Times New Roman"/>
          <w:b/>
          <w:color w:val="000000"/>
          <w:sz w:val="28"/>
          <w:szCs w:val="28"/>
        </w:rPr>
        <w:t>项目</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tblPr>
      <w:tblGrid>
        <w:gridCol w:w="951"/>
        <w:gridCol w:w="587"/>
        <w:gridCol w:w="1235"/>
        <w:gridCol w:w="4843"/>
        <w:gridCol w:w="720"/>
      </w:tblGrid>
      <w:tr w:rsidR="001B4892" w:rsidRPr="005D13AC" w:rsidTr="00BE6755">
        <w:trPr>
          <w:trHeight w:val="567"/>
          <w:tblCellSpacing w:w="0" w:type="dxa"/>
        </w:trPr>
        <w:tc>
          <w:tcPr>
            <w:tcW w:w="570" w:type="pct"/>
            <w:vAlign w:val="center"/>
          </w:tcPr>
          <w:p w:rsidR="001B4892" w:rsidRPr="005D13AC" w:rsidRDefault="001B4892" w:rsidP="00BE6755">
            <w:pPr>
              <w:widowControl/>
              <w:jc w:val="center"/>
              <w:rPr>
                <w:rFonts w:ascii="Times New Roman" w:eastAsia="仿宋_GB2312" w:hAnsi="Times New Roman" w:cs="Times New Roman"/>
                <w:kern w:val="0"/>
                <w:sz w:val="24"/>
                <w:szCs w:val="24"/>
              </w:rPr>
            </w:pPr>
            <w:r w:rsidRPr="005D13AC">
              <w:rPr>
                <w:rFonts w:ascii="Times New Roman" w:eastAsia="仿宋_GB2312" w:hAnsi="Times New Roman" w:cs="Times New Roman"/>
                <w:b/>
                <w:bCs/>
                <w:kern w:val="0"/>
                <w:sz w:val="24"/>
                <w:szCs w:val="24"/>
              </w:rPr>
              <w:t>项目</w:t>
            </w:r>
          </w:p>
        </w:tc>
        <w:tc>
          <w:tcPr>
            <w:tcW w:w="1093" w:type="pct"/>
            <w:gridSpan w:val="2"/>
            <w:vAlign w:val="center"/>
          </w:tcPr>
          <w:p w:rsidR="001B4892" w:rsidRPr="005D13AC" w:rsidRDefault="001B4892" w:rsidP="00BE6755">
            <w:pPr>
              <w:widowControl/>
              <w:jc w:val="center"/>
              <w:rPr>
                <w:rFonts w:ascii="Times New Roman" w:eastAsia="仿宋_GB2312" w:hAnsi="Times New Roman" w:cs="Times New Roman"/>
                <w:kern w:val="0"/>
                <w:sz w:val="24"/>
                <w:szCs w:val="24"/>
              </w:rPr>
            </w:pPr>
            <w:r w:rsidRPr="005D13AC">
              <w:rPr>
                <w:rFonts w:ascii="Times New Roman" w:eastAsia="仿宋_GB2312" w:hAnsi="Times New Roman" w:cs="Times New Roman"/>
                <w:b/>
                <w:bCs/>
                <w:kern w:val="0"/>
                <w:sz w:val="24"/>
                <w:szCs w:val="24"/>
              </w:rPr>
              <w:t>考核内容</w:t>
            </w:r>
          </w:p>
        </w:tc>
        <w:tc>
          <w:tcPr>
            <w:tcW w:w="2905" w:type="pct"/>
            <w:tcBorders>
              <w:right w:val="outset" w:sz="6" w:space="0" w:color="auto"/>
            </w:tcBorders>
            <w:vAlign w:val="center"/>
          </w:tcPr>
          <w:p w:rsidR="001B4892" w:rsidRPr="005D13AC" w:rsidRDefault="001B4892" w:rsidP="00BE6755">
            <w:pPr>
              <w:widowControl/>
              <w:jc w:val="center"/>
              <w:rPr>
                <w:rFonts w:ascii="Times New Roman" w:eastAsia="仿宋_GB2312" w:hAnsi="Times New Roman" w:cs="Times New Roman"/>
                <w:kern w:val="0"/>
                <w:sz w:val="24"/>
                <w:szCs w:val="24"/>
              </w:rPr>
            </w:pPr>
            <w:r w:rsidRPr="005D13AC">
              <w:rPr>
                <w:rFonts w:ascii="Times New Roman" w:eastAsia="仿宋_GB2312" w:hAnsi="Times New Roman" w:cs="Times New Roman"/>
                <w:b/>
                <w:bCs/>
                <w:kern w:val="0"/>
                <w:sz w:val="24"/>
                <w:szCs w:val="24"/>
              </w:rPr>
              <w:t>考核重点</w:t>
            </w:r>
          </w:p>
        </w:tc>
        <w:tc>
          <w:tcPr>
            <w:tcW w:w="432" w:type="pct"/>
            <w:tcBorders>
              <w:left w:val="outset" w:sz="6" w:space="0" w:color="auto"/>
            </w:tcBorders>
            <w:vAlign w:val="center"/>
          </w:tcPr>
          <w:p w:rsidR="001B4892" w:rsidRPr="005D13AC" w:rsidRDefault="001B4892" w:rsidP="00BE6755">
            <w:pPr>
              <w:widowControl/>
              <w:jc w:val="center"/>
              <w:rPr>
                <w:rFonts w:ascii="Times New Roman" w:eastAsia="仿宋_GB2312" w:hAnsi="Times New Roman" w:cs="Times New Roman"/>
                <w:b/>
                <w:kern w:val="0"/>
                <w:sz w:val="24"/>
                <w:szCs w:val="24"/>
              </w:rPr>
            </w:pPr>
            <w:r w:rsidRPr="005D13AC">
              <w:rPr>
                <w:rFonts w:ascii="Times New Roman" w:eastAsia="仿宋_GB2312" w:hAnsi="Times New Roman" w:cs="Times New Roman"/>
                <w:b/>
                <w:kern w:val="0"/>
                <w:sz w:val="24"/>
                <w:szCs w:val="24"/>
              </w:rPr>
              <w:t>分值比例</w:t>
            </w:r>
          </w:p>
        </w:tc>
      </w:tr>
      <w:tr w:rsidR="001B4892" w:rsidRPr="005D13AC" w:rsidTr="00BE6755">
        <w:trPr>
          <w:trHeight w:val="567"/>
          <w:tblCellSpacing w:w="0" w:type="dxa"/>
        </w:trPr>
        <w:tc>
          <w:tcPr>
            <w:tcW w:w="570" w:type="pct"/>
            <w:vMerge w:val="restart"/>
            <w:vAlign w:val="center"/>
          </w:tcPr>
          <w:p w:rsidR="001B4892" w:rsidRPr="005D13AC" w:rsidRDefault="001B4892" w:rsidP="00BE6755">
            <w:pPr>
              <w:widowControl/>
              <w:jc w:val="center"/>
              <w:rPr>
                <w:rFonts w:ascii="Times New Roman" w:hAnsi="Times New Roman" w:cs="Times New Roman"/>
                <w:sz w:val="24"/>
                <w:szCs w:val="24"/>
              </w:rPr>
            </w:pPr>
            <w:r w:rsidRPr="005D13AC">
              <w:rPr>
                <w:rFonts w:ascii="Times New Roman" w:hAnsi="Times New Roman" w:cs="Times New Roman"/>
                <w:sz w:val="24"/>
                <w:szCs w:val="24"/>
              </w:rPr>
              <w:lastRenderedPageBreak/>
              <w:t>茶叶中重金属含量的检测</w:t>
            </w:r>
          </w:p>
        </w:tc>
        <w:tc>
          <w:tcPr>
            <w:tcW w:w="352" w:type="pct"/>
            <w:vMerge w:val="restart"/>
            <w:vAlign w:val="center"/>
          </w:tcPr>
          <w:p w:rsidR="001B4892" w:rsidRPr="005D13AC" w:rsidRDefault="001B4892" w:rsidP="00BE6755">
            <w:pPr>
              <w:widowControl/>
              <w:jc w:val="center"/>
              <w:rPr>
                <w:rFonts w:ascii="Times New Roman" w:hAnsi="Times New Roman" w:cs="Times New Roman"/>
                <w:sz w:val="24"/>
                <w:szCs w:val="24"/>
              </w:rPr>
            </w:pPr>
            <w:r w:rsidRPr="005D13AC">
              <w:rPr>
                <w:rFonts w:ascii="Times New Roman" w:hAnsi="Times New Roman" w:cs="Times New Roman"/>
                <w:sz w:val="24"/>
                <w:szCs w:val="24"/>
              </w:rPr>
              <w:t>样品预处理</w:t>
            </w:r>
          </w:p>
        </w:tc>
        <w:tc>
          <w:tcPr>
            <w:tcW w:w="741" w:type="pct"/>
            <w:tcBorders>
              <w:bottom w:val="outset" w:sz="6" w:space="0" w:color="auto"/>
            </w:tcBorders>
            <w:vAlign w:val="center"/>
          </w:tcPr>
          <w:p w:rsidR="001B4892" w:rsidRPr="005D13AC" w:rsidRDefault="001B4892" w:rsidP="00BE6755">
            <w:pPr>
              <w:widowControl/>
              <w:jc w:val="center"/>
              <w:rPr>
                <w:rFonts w:ascii="Times New Roman" w:hAnsi="Times New Roman" w:cs="Times New Roman"/>
                <w:sz w:val="24"/>
                <w:szCs w:val="24"/>
              </w:rPr>
            </w:pPr>
            <w:r w:rsidRPr="005D13AC">
              <w:rPr>
                <w:rFonts w:ascii="Times New Roman" w:hAnsi="Times New Roman" w:cs="Times New Roman"/>
                <w:sz w:val="24"/>
                <w:szCs w:val="24"/>
              </w:rPr>
              <w:t>样品称重</w:t>
            </w:r>
          </w:p>
        </w:tc>
        <w:tc>
          <w:tcPr>
            <w:tcW w:w="2905" w:type="pct"/>
            <w:tcBorders>
              <w:bottom w:val="outset" w:sz="6" w:space="0" w:color="auto"/>
              <w:right w:val="outset" w:sz="6" w:space="0" w:color="auto"/>
            </w:tcBorders>
            <w:vAlign w:val="center"/>
          </w:tcPr>
          <w:p w:rsidR="001B4892" w:rsidRPr="005D13AC" w:rsidRDefault="001B4892" w:rsidP="00BE6755">
            <w:pPr>
              <w:rPr>
                <w:rFonts w:ascii="Times New Roman" w:hAnsi="Times New Roman" w:cs="Times New Roman"/>
                <w:bCs/>
                <w:kern w:val="0"/>
                <w:sz w:val="24"/>
                <w:szCs w:val="24"/>
              </w:rPr>
            </w:pPr>
            <w:r w:rsidRPr="005D13AC">
              <w:rPr>
                <w:rFonts w:ascii="Times New Roman" w:hAnsi="Times New Roman" w:cs="Times New Roman"/>
                <w:bCs/>
                <w:kern w:val="0"/>
                <w:sz w:val="24"/>
                <w:szCs w:val="24"/>
              </w:rPr>
              <w:t>分析天平的正确使用；达到熟练程度</w:t>
            </w:r>
          </w:p>
        </w:tc>
        <w:tc>
          <w:tcPr>
            <w:tcW w:w="432" w:type="pct"/>
            <w:tcBorders>
              <w:left w:val="outset" w:sz="6" w:space="0" w:color="auto"/>
              <w:bottom w:val="outset" w:sz="6" w:space="0" w:color="auto"/>
            </w:tcBorders>
            <w:vAlign w:val="center"/>
          </w:tcPr>
          <w:p w:rsidR="001B4892" w:rsidRPr="005D13AC" w:rsidRDefault="001B4892" w:rsidP="00BE6755">
            <w:pPr>
              <w:jc w:val="center"/>
              <w:rPr>
                <w:rFonts w:ascii="Times New Roman" w:hAnsi="Times New Roman" w:cs="Times New Roman"/>
                <w:bCs/>
                <w:kern w:val="0"/>
                <w:sz w:val="24"/>
                <w:szCs w:val="24"/>
              </w:rPr>
            </w:pPr>
            <w:r w:rsidRPr="005D13AC">
              <w:rPr>
                <w:rFonts w:ascii="Times New Roman" w:hAnsi="Times New Roman" w:cs="Times New Roman"/>
                <w:bCs/>
                <w:kern w:val="0"/>
                <w:sz w:val="24"/>
                <w:szCs w:val="24"/>
              </w:rPr>
              <w:t>5%</w:t>
            </w:r>
          </w:p>
        </w:tc>
      </w:tr>
      <w:tr w:rsidR="001B4892" w:rsidRPr="005D13AC" w:rsidTr="00BE6755">
        <w:trPr>
          <w:trHeight w:val="567"/>
          <w:tblCellSpacing w:w="0" w:type="dxa"/>
        </w:trPr>
        <w:tc>
          <w:tcPr>
            <w:tcW w:w="570" w:type="pct"/>
            <w:vMerge/>
            <w:vAlign w:val="center"/>
          </w:tcPr>
          <w:p w:rsidR="001B4892" w:rsidRPr="005D13AC" w:rsidRDefault="001B4892" w:rsidP="00BE6755">
            <w:pPr>
              <w:widowControl/>
              <w:jc w:val="center"/>
              <w:rPr>
                <w:rFonts w:ascii="Times New Roman" w:hAnsi="Times New Roman" w:cs="Times New Roman"/>
                <w:sz w:val="24"/>
                <w:szCs w:val="24"/>
              </w:rPr>
            </w:pPr>
          </w:p>
        </w:tc>
        <w:tc>
          <w:tcPr>
            <w:tcW w:w="352" w:type="pct"/>
            <w:vMerge/>
            <w:vAlign w:val="center"/>
          </w:tcPr>
          <w:p w:rsidR="001B4892" w:rsidRPr="005D13AC" w:rsidRDefault="001B4892" w:rsidP="00BE6755">
            <w:pPr>
              <w:widowControl/>
              <w:jc w:val="center"/>
              <w:rPr>
                <w:rFonts w:ascii="Times New Roman" w:hAnsi="Times New Roman" w:cs="Times New Roman"/>
                <w:sz w:val="24"/>
                <w:szCs w:val="24"/>
              </w:rPr>
            </w:pPr>
          </w:p>
        </w:tc>
        <w:tc>
          <w:tcPr>
            <w:tcW w:w="741" w:type="pct"/>
            <w:tcBorders>
              <w:top w:val="outset" w:sz="6" w:space="0" w:color="auto"/>
            </w:tcBorders>
            <w:vAlign w:val="center"/>
          </w:tcPr>
          <w:p w:rsidR="001B4892" w:rsidRPr="005D13AC" w:rsidRDefault="001B4892" w:rsidP="00BE6755">
            <w:pPr>
              <w:jc w:val="center"/>
              <w:rPr>
                <w:rFonts w:ascii="Times New Roman" w:hAnsi="Times New Roman" w:cs="Times New Roman"/>
                <w:sz w:val="24"/>
                <w:szCs w:val="24"/>
              </w:rPr>
            </w:pPr>
            <w:r w:rsidRPr="005D13AC">
              <w:rPr>
                <w:rFonts w:ascii="Times New Roman" w:hAnsi="Times New Roman" w:cs="Times New Roman"/>
                <w:sz w:val="24"/>
                <w:szCs w:val="24"/>
              </w:rPr>
              <w:t>标样稀释</w:t>
            </w:r>
          </w:p>
        </w:tc>
        <w:tc>
          <w:tcPr>
            <w:tcW w:w="2905" w:type="pct"/>
            <w:tcBorders>
              <w:top w:val="outset" w:sz="6" w:space="0" w:color="auto"/>
              <w:right w:val="outset" w:sz="6" w:space="0" w:color="auto"/>
            </w:tcBorders>
            <w:vAlign w:val="center"/>
          </w:tcPr>
          <w:p w:rsidR="001B4892" w:rsidRPr="005D13AC" w:rsidRDefault="001B4892" w:rsidP="00BE6755">
            <w:pPr>
              <w:rPr>
                <w:rFonts w:ascii="Times New Roman" w:hAnsi="Times New Roman" w:cs="Times New Roman"/>
                <w:bCs/>
                <w:kern w:val="0"/>
                <w:sz w:val="24"/>
                <w:szCs w:val="24"/>
              </w:rPr>
            </w:pPr>
            <w:r w:rsidRPr="005D13AC">
              <w:rPr>
                <w:rFonts w:ascii="Times New Roman" w:hAnsi="Times New Roman" w:cs="Times New Roman"/>
                <w:bCs/>
                <w:kern w:val="0"/>
                <w:sz w:val="24"/>
                <w:szCs w:val="24"/>
              </w:rPr>
              <w:t>移液管的正确使用；容量瓶的正确使用；</w:t>
            </w:r>
            <w:proofErr w:type="gramStart"/>
            <w:r w:rsidRPr="005D13AC">
              <w:rPr>
                <w:rFonts w:ascii="Times New Roman" w:hAnsi="Times New Roman" w:cs="Times New Roman"/>
                <w:bCs/>
                <w:kern w:val="0"/>
                <w:sz w:val="24"/>
                <w:szCs w:val="24"/>
              </w:rPr>
              <w:t>标液不得</w:t>
            </w:r>
            <w:proofErr w:type="gramEnd"/>
            <w:r w:rsidRPr="005D13AC">
              <w:rPr>
                <w:rFonts w:ascii="Times New Roman" w:hAnsi="Times New Roman" w:cs="Times New Roman"/>
                <w:bCs/>
                <w:kern w:val="0"/>
                <w:sz w:val="24"/>
                <w:szCs w:val="24"/>
              </w:rPr>
              <w:t>污染；能够精密移取，达到熟练程度。</w:t>
            </w:r>
          </w:p>
        </w:tc>
        <w:tc>
          <w:tcPr>
            <w:tcW w:w="432" w:type="pct"/>
            <w:tcBorders>
              <w:top w:val="outset" w:sz="6" w:space="0" w:color="auto"/>
              <w:left w:val="outset" w:sz="6" w:space="0" w:color="auto"/>
            </w:tcBorders>
            <w:vAlign w:val="center"/>
          </w:tcPr>
          <w:p w:rsidR="001B4892" w:rsidRPr="005D13AC" w:rsidRDefault="001B4892" w:rsidP="00BE6755">
            <w:pPr>
              <w:jc w:val="center"/>
              <w:rPr>
                <w:rFonts w:ascii="Times New Roman" w:hAnsi="Times New Roman" w:cs="Times New Roman"/>
                <w:bCs/>
                <w:kern w:val="0"/>
                <w:sz w:val="24"/>
                <w:szCs w:val="24"/>
              </w:rPr>
            </w:pPr>
            <w:r w:rsidRPr="005D13AC">
              <w:rPr>
                <w:rFonts w:ascii="Times New Roman" w:hAnsi="Times New Roman" w:cs="Times New Roman"/>
                <w:bCs/>
                <w:kern w:val="0"/>
                <w:sz w:val="24"/>
                <w:szCs w:val="24"/>
              </w:rPr>
              <w:t>15%</w:t>
            </w:r>
          </w:p>
        </w:tc>
      </w:tr>
      <w:tr w:rsidR="001B4892" w:rsidRPr="005D13AC" w:rsidTr="00BE6755">
        <w:trPr>
          <w:trHeight w:val="567"/>
          <w:tblCellSpacing w:w="0" w:type="dxa"/>
        </w:trPr>
        <w:tc>
          <w:tcPr>
            <w:tcW w:w="570" w:type="pct"/>
            <w:vMerge/>
          </w:tcPr>
          <w:p w:rsidR="001B4892" w:rsidRPr="005D13AC" w:rsidRDefault="001B4892" w:rsidP="00BE6755">
            <w:pPr>
              <w:widowControl/>
              <w:jc w:val="center"/>
              <w:rPr>
                <w:rFonts w:ascii="Times New Roman" w:hAnsi="Times New Roman" w:cs="Times New Roman"/>
                <w:sz w:val="24"/>
                <w:szCs w:val="24"/>
              </w:rPr>
            </w:pPr>
          </w:p>
        </w:tc>
        <w:tc>
          <w:tcPr>
            <w:tcW w:w="352" w:type="pct"/>
            <w:vMerge/>
            <w:vAlign w:val="center"/>
          </w:tcPr>
          <w:p w:rsidR="001B4892" w:rsidRPr="005D13AC" w:rsidRDefault="001B4892" w:rsidP="00BE6755">
            <w:pPr>
              <w:widowControl/>
              <w:jc w:val="center"/>
              <w:rPr>
                <w:rFonts w:ascii="Times New Roman" w:hAnsi="Times New Roman" w:cs="Times New Roman"/>
                <w:sz w:val="24"/>
                <w:szCs w:val="24"/>
              </w:rPr>
            </w:pPr>
          </w:p>
        </w:tc>
        <w:tc>
          <w:tcPr>
            <w:tcW w:w="741" w:type="pct"/>
            <w:vAlign w:val="center"/>
          </w:tcPr>
          <w:p w:rsidR="001B4892" w:rsidRPr="005D13AC" w:rsidRDefault="001B4892" w:rsidP="00BE6755">
            <w:pPr>
              <w:widowControl/>
              <w:jc w:val="center"/>
              <w:rPr>
                <w:rFonts w:ascii="Times New Roman" w:hAnsi="Times New Roman" w:cs="Times New Roman"/>
                <w:sz w:val="24"/>
                <w:szCs w:val="24"/>
              </w:rPr>
            </w:pPr>
            <w:r w:rsidRPr="005D13AC">
              <w:rPr>
                <w:rFonts w:ascii="Times New Roman" w:hAnsi="Times New Roman" w:cs="Times New Roman"/>
                <w:sz w:val="24"/>
                <w:szCs w:val="24"/>
              </w:rPr>
              <w:t>萃取分离</w:t>
            </w:r>
          </w:p>
        </w:tc>
        <w:tc>
          <w:tcPr>
            <w:tcW w:w="2905" w:type="pct"/>
            <w:tcBorders>
              <w:right w:val="outset" w:sz="6" w:space="0" w:color="auto"/>
            </w:tcBorders>
            <w:vAlign w:val="center"/>
          </w:tcPr>
          <w:p w:rsidR="001B4892" w:rsidRPr="005D13AC" w:rsidRDefault="001B4892" w:rsidP="00BE6755">
            <w:pPr>
              <w:rPr>
                <w:rFonts w:ascii="Times New Roman" w:hAnsi="Times New Roman" w:cs="Times New Roman"/>
                <w:bCs/>
                <w:kern w:val="0"/>
                <w:sz w:val="24"/>
                <w:szCs w:val="24"/>
              </w:rPr>
            </w:pPr>
            <w:r w:rsidRPr="005D13AC">
              <w:rPr>
                <w:rFonts w:ascii="Times New Roman" w:hAnsi="Times New Roman" w:cs="Times New Roman"/>
                <w:bCs/>
                <w:kern w:val="0"/>
                <w:sz w:val="24"/>
                <w:szCs w:val="24"/>
              </w:rPr>
              <w:t>分液漏斗正确使用；操作过程中不得污染试剂；熟练操作。</w:t>
            </w:r>
          </w:p>
        </w:tc>
        <w:tc>
          <w:tcPr>
            <w:tcW w:w="432" w:type="pct"/>
            <w:tcBorders>
              <w:left w:val="outset" w:sz="6" w:space="0" w:color="auto"/>
            </w:tcBorders>
            <w:vAlign w:val="center"/>
          </w:tcPr>
          <w:p w:rsidR="001B4892" w:rsidRPr="005D13AC" w:rsidRDefault="001B4892" w:rsidP="00BE6755">
            <w:pPr>
              <w:jc w:val="center"/>
              <w:rPr>
                <w:rFonts w:ascii="Times New Roman" w:hAnsi="Times New Roman" w:cs="Times New Roman"/>
                <w:bCs/>
                <w:kern w:val="0"/>
                <w:sz w:val="24"/>
                <w:szCs w:val="24"/>
              </w:rPr>
            </w:pPr>
            <w:r w:rsidRPr="005D13AC">
              <w:rPr>
                <w:rFonts w:ascii="Times New Roman" w:hAnsi="Times New Roman" w:cs="Times New Roman"/>
                <w:bCs/>
                <w:kern w:val="0"/>
                <w:sz w:val="24"/>
                <w:szCs w:val="24"/>
              </w:rPr>
              <w:t>20%</w:t>
            </w:r>
          </w:p>
        </w:tc>
      </w:tr>
      <w:tr w:rsidR="001B4892" w:rsidRPr="005D13AC" w:rsidTr="00BE6755">
        <w:trPr>
          <w:trHeight w:val="567"/>
          <w:tblCellSpacing w:w="0" w:type="dxa"/>
        </w:trPr>
        <w:tc>
          <w:tcPr>
            <w:tcW w:w="570" w:type="pct"/>
            <w:vMerge/>
          </w:tcPr>
          <w:p w:rsidR="001B4892" w:rsidRPr="005D13AC" w:rsidRDefault="001B4892" w:rsidP="00BE6755">
            <w:pPr>
              <w:widowControl/>
              <w:jc w:val="center"/>
              <w:rPr>
                <w:rFonts w:ascii="Times New Roman" w:hAnsi="Times New Roman" w:cs="Times New Roman"/>
                <w:sz w:val="24"/>
                <w:szCs w:val="24"/>
              </w:rPr>
            </w:pPr>
          </w:p>
        </w:tc>
        <w:tc>
          <w:tcPr>
            <w:tcW w:w="1093" w:type="pct"/>
            <w:gridSpan w:val="2"/>
            <w:vAlign w:val="center"/>
          </w:tcPr>
          <w:p w:rsidR="001B4892" w:rsidRPr="005D13AC" w:rsidRDefault="001B4892" w:rsidP="00BE6755">
            <w:pPr>
              <w:widowControl/>
              <w:jc w:val="center"/>
              <w:rPr>
                <w:rFonts w:ascii="Times New Roman" w:hAnsi="Times New Roman" w:cs="Times New Roman"/>
                <w:sz w:val="24"/>
                <w:szCs w:val="24"/>
              </w:rPr>
            </w:pPr>
            <w:r w:rsidRPr="005D13AC">
              <w:rPr>
                <w:rFonts w:ascii="Times New Roman" w:hAnsi="Times New Roman" w:cs="Times New Roman"/>
                <w:sz w:val="24"/>
                <w:szCs w:val="24"/>
              </w:rPr>
              <w:t>上机测量</w:t>
            </w:r>
          </w:p>
        </w:tc>
        <w:tc>
          <w:tcPr>
            <w:tcW w:w="2905" w:type="pct"/>
            <w:tcBorders>
              <w:right w:val="outset" w:sz="6" w:space="0" w:color="auto"/>
            </w:tcBorders>
            <w:vAlign w:val="center"/>
          </w:tcPr>
          <w:p w:rsidR="001B4892" w:rsidRPr="005D13AC" w:rsidRDefault="001B4892" w:rsidP="00BE6755">
            <w:pPr>
              <w:rPr>
                <w:rFonts w:ascii="Times New Roman" w:hAnsi="Times New Roman" w:cs="Times New Roman"/>
                <w:bCs/>
                <w:kern w:val="0"/>
                <w:sz w:val="24"/>
                <w:szCs w:val="24"/>
              </w:rPr>
            </w:pPr>
            <w:r w:rsidRPr="005D13AC">
              <w:rPr>
                <w:rFonts w:ascii="Times New Roman" w:hAnsi="Times New Roman" w:cs="Times New Roman"/>
                <w:bCs/>
                <w:kern w:val="0"/>
                <w:sz w:val="24"/>
                <w:szCs w:val="24"/>
              </w:rPr>
              <w:t>能够正确仪器操作，正确开关气体和点火；正确测量标样、样品液和空白液；操作熟练安全。</w:t>
            </w:r>
          </w:p>
        </w:tc>
        <w:tc>
          <w:tcPr>
            <w:tcW w:w="432" w:type="pct"/>
            <w:tcBorders>
              <w:left w:val="outset" w:sz="6" w:space="0" w:color="auto"/>
            </w:tcBorders>
            <w:vAlign w:val="center"/>
          </w:tcPr>
          <w:p w:rsidR="001B4892" w:rsidRPr="005D13AC" w:rsidRDefault="001B4892" w:rsidP="00BE6755">
            <w:pPr>
              <w:jc w:val="center"/>
              <w:rPr>
                <w:rFonts w:ascii="Times New Roman" w:hAnsi="Times New Roman" w:cs="Times New Roman"/>
                <w:bCs/>
                <w:kern w:val="0"/>
                <w:sz w:val="24"/>
                <w:szCs w:val="24"/>
              </w:rPr>
            </w:pPr>
            <w:r w:rsidRPr="005D13AC">
              <w:rPr>
                <w:rFonts w:ascii="Times New Roman" w:hAnsi="Times New Roman" w:cs="Times New Roman"/>
                <w:bCs/>
                <w:kern w:val="0"/>
                <w:sz w:val="24"/>
                <w:szCs w:val="24"/>
              </w:rPr>
              <w:t>20%</w:t>
            </w:r>
          </w:p>
        </w:tc>
      </w:tr>
      <w:tr w:rsidR="001B4892" w:rsidRPr="005D13AC" w:rsidTr="00BE6755">
        <w:trPr>
          <w:trHeight w:val="567"/>
          <w:tblCellSpacing w:w="0" w:type="dxa"/>
        </w:trPr>
        <w:tc>
          <w:tcPr>
            <w:tcW w:w="570" w:type="pct"/>
            <w:vMerge/>
          </w:tcPr>
          <w:p w:rsidR="001B4892" w:rsidRPr="005D13AC" w:rsidRDefault="001B4892" w:rsidP="00BE6755">
            <w:pPr>
              <w:widowControl/>
              <w:jc w:val="center"/>
              <w:rPr>
                <w:rFonts w:ascii="Times New Roman" w:hAnsi="Times New Roman" w:cs="Times New Roman"/>
                <w:sz w:val="24"/>
                <w:szCs w:val="24"/>
              </w:rPr>
            </w:pPr>
          </w:p>
        </w:tc>
        <w:tc>
          <w:tcPr>
            <w:tcW w:w="1093" w:type="pct"/>
            <w:gridSpan w:val="2"/>
            <w:vAlign w:val="center"/>
          </w:tcPr>
          <w:p w:rsidR="001B4892" w:rsidRPr="005D13AC" w:rsidRDefault="001B4892" w:rsidP="00BE6755">
            <w:pPr>
              <w:widowControl/>
              <w:jc w:val="center"/>
              <w:rPr>
                <w:rFonts w:ascii="Times New Roman" w:hAnsi="Times New Roman" w:cs="Times New Roman"/>
                <w:sz w:val="24"/>
                <w:szCs w:val="24"/>
              </w:rPr>
            </w:pPr>
            <w:r w:rsidRPr="005D13AC">
              <w:rPr>
                <w:rFonts w:ascii="Times New Roman" w:hAnsi="Times New Roman" w:cs="Times New Roman"/>
                <w:sz w:val="24"/>
                <w:szCs w:val="24"/>
              </w:rPr>
              <w:t>数据处理</w:t>
            </w:r>
          </w:p>
        </w:tc>
        <w:tc>
          <w:tcPr>
            <w:tcW w:w="2905" w:type="pct"/>
            <w:tcBorders>
              <w:right w:val="outset" w:sz="6" w:space="0" w:color="auto"/>
            </w:tcBorders>
            <w:vAlign w:val="center"/>
          </w:tcPr>
          <w:p w:rsidR="001B4892" w:rsidRPr="005D13AC" w:rsidRDefault="001B4892" w:rsidP="00BE6755">
            <w:pPr>
              <w:rPr>
                <w:rFonts w:ascii="Times New Roman" w:hAnsi="Times New Roman" w:cs="Times New Roman"/>
                <w:bCs/>
                <w:kern w:val="0"/>
                <w:sz w:val="24"/>
                <w:szCs w:val="24"/>
              </w:rPr>
            </w:pPr>
            <w:r w:rsidRPr="005D13AC">
              <w:rPr>
                <w:rFonts w:ascii="Times New Roman" w:hAnsi="Times New Roman" w:cs="Times New Roman"/>
                <w:bCs/>
                <w:kern w:val="0"/>
                <w:sz w:val="24"/>
                <w:szCs w:val="24"/>
              </w:rPr>
              <w:t>原始记录及时规范整洁；有效数字准确；标准曲线相关系数高；计算准确，测定结果准确平行性高。</w:t>
            </w:r>
          </w:p>
        </w:tc>
        <w:tc>
          <w:tcPr>
            <w:tcW w:w="432" w:type="pct"/>
            <w:tcBorders>
              <w:left w:val="outset" w:sz="6" w:space="0" w:color="auto"/>
            </w:tcBorders>
            <w:vAlign w:val="center"/>
          </w:tcPr>
          <w:p w:rsidR="001B4892" w:rsidRPr="005D13AC" w:rsidRDefault="001B4892" w:rsidP="00BE6755">
            <w:pPr>
              <w:jc w:val="center"/>
              <w:rPr>
                <w:rFonts w:ascii="Times New Roman" w:hAnsi="Times New Roman" w:cs="Times New Roman"/>
                <w:bCs/>
                <w:kern w:val="0"/>
                <w:sz w:val="24"/>
                <w:szCs w:val="24"/>
              </w:rPr>
            </w:pPr>
            <w:r w:rsidRPr="005D13AC">
              <w:rPr>
                <w:rFonts w:ascii="Times New Roman" w:hAnsi="Times New Roman" w:cs="Times New Roman"/>
                <w:bCs/>
                <w:kern w:val="0"/>
                <w:sz w:val="24"/>
                <w:szCs w:val="24"/>
              </w:rPr>
              <w:t>30%</w:t>
            </w:r>
          </w:p>
        </w:tc>
      </w:tr>
      <w:tr w:rsidR="001B4892" w:rsidRPr="005D13AC" w:rsidTr="00BE6755">
        <w:trPr>
          <w:trHeight w:val="567"/>
          <w:tblCellSpacing w:w="0" w:type="dxa"/>
        </w:trPr>
        <w:tc>
          <w:tcPr>
            <w:tcW w:w="570" w:type="pct"/>
            <w:vMerge/>
          </w:tcPr>
          <w:p w:rsidR="001B4892" w:rsidRPr="005D13AC" w:rsidRDefault="001B4892" w:rsidP="00BE6755">
            <w:pPr>
              <w:widowControl/>
              <w:jc w:val="center"/>
              <w:rPr>
                <w:rFonts w:ascii="Times New Roman" w:hAnsi="Times New Roman" w:cs="Times New Roman"/>
                <w:sz w:val="24"/>
                <w:szCs w:val="24"/>
              </w:rPr>
            </w:pPr>
          </w:p>
        </w:tc>
        <w:tc>
          <w:tcPr>
            <w:tcW w:w="1093" w:type="pct"/>
            <w:gridSpan w:val="2"/>
            <w:vAlign w:val="center"/>
          </w:tcPr>
          <w:p w:rsidR="001B4892" w:rsidRPr="005D13AC" w:rsidRDefault="001B4892" w:rsidP="00BE6755">
            <w:pPr>
              <w:widowControl/>
              <w:jc w:val="center"/>
              <w:rPr>
                <w:rFonts w:ascii="Times New Roman" w:hAnsi="Times New Roman" w:cs="Times New Roman"/>
                <w:sz w:val="24"/>
                <w:szCs w:val="24"/>
              </w:rPr>
            </w:pPr>
            <w:r w:rsidRPr="005D13AC">
              <w:rPr>
                <w:rFonts w:ascii="Times New Roman" w:hAnsi="Times New Roman" w:cs="Times New Roman"/>
                <w:sz w:val="24"/>
                <w:szCs w:val="24"/>
              </w:rPr>
              <w:t>其他操作</w:t>
            </w:r>
          </w:p>
        </w:tc>
        <w:tc>
          <w:tcPr>
            <w:tcW w:w="2905" w:type="pct"/>
            <w:tcBorders>
              <w:right w:val="outset" w:sz="6" w:space="0" w:color="auto"/>
            </w:tcBorders>
            <w:vAlign w:val="center"/>
          </w:tcPr>
          <w:p w:rsidR="001B4892" w:rsidRPr="005D13AC" w:rsidRDefault="001B4892" w:rsidP="00BE6755">
            <w:pPr>
              <w:rPr>
                <w:rFonts w:ascii="Times New Roman" w:hAnsi="Times New Roman" w:cs="Times New Roman"/>
                <w:bCs/>
                <w:kern w:val="0"/>
                <w:sz w:val="24"/>
                <w:szCs w:val="24"/>
              </w:rPr>
            </w:pPr>
            <w:r w:rsidRPr="005D13AC">
              <w:rPr>
                <w:rFonts w:ascii="Times New Roman" w:hAnsi="Times New Roman" w:cs="Times New Roman"/>
                <w:bCs/>
                <w:kern w:val="0"/>
                <w:sz w:val="24"/>
                <w:szCs w:val="24"/>
              </w:rPr>
              <w:t>按规定着装、能够正确进行标识、操作时间控制在规定时间里；注意操作文明；注意操作安全。</w:t>
            </w:r>
          </w:p>
        </w:tc>
        <w:tc>
          <w:tcPr>
            <w:tcW w:w="432" w:type="pct"/>
            <w:tcBorders>
              <w:left w:val="outset" w:sz="6" w:space="0" w:color="auto"/>
            </w:tcBorders>
            <w:vAlign w:val="center"/>
          </w:tcPr>
          <w:p w:rsidR="001B4892" w:rsidRPr="005D13AC" w:rsidRDefault="001B4892" w:rsidP="00BE6755">
            <w:pPr>
              <w:jc w:val="center"/>
              <w:rPr>
                <w:rFonts w:ascii="Times New Roman" w:hAnsi="Times New Roman" w:cs="Times New Roman"/>
                <w:bCs/>
                <w:kern w:val="0"/>
                <w:sz w:val="24"/>
                <w:szCs w:val="24"/>
              </w:rPr>
            </w:pPr>
            <w:r w:rsidRPr="005D13AC">
              <w:rPr>
                <w:rFonts w:ascii="Times New Roman" w:hAnsi="Times New Roman" w:cs="Times New Roman"/>
                <w:bCs/>
                <w:kern w:val="0"/>
                <w:sz w:val="24"/>
                <w:szCs w:val="24"/>
              </w:rPr>
              <w:t>10%</w:t>
            </w:r>
          </w:p>
        </w:tc>
      </w:tr>
      <w:tr w:rsidR="001B4892" w:rsidRPr="005D13AC" w:rsidTr="00BE6755">
        <w:trPr>
          <w:trHeight w:val="567"/>
          <w:tblCellSpacing w:w="0" w:type="dxa"/>
        </w:trPr>
        <w:tc>
          <w:tcPr>
            <w:tcW w:w="570" w:type="pct"/>
            <w:vMerge/>
          </w:tcPr>
          <w:p w:rsidR="001B4892" w:rsidRPr="005D13AC" w:rsidRDefault="001B4892" w:rsidP="00BE6755">
            <w:pPr>
              <w:widowControl/>
              <w:jc w:val="center"/>
              <w:rPr>
                <w:rFonts w:ascii="Times New Roman" w:hAnsi="Times New Roman" w:cs="Times New Roman"/>
                <w:sz w:val="24"/>
                <w:szCs w:val="24"/>
              </w:rPr>
            </w:pPr>
          </w:p>
        </w:tc>
        <w:tc>
          <w:tcPr>
            <w:tcW w:w="3998" w:type="pct"/>
            <w:gridSpan w:val="3"/>
            <w:tcBorders>
              <w:right w:val="outset" w:sz="6" w:space="0" w:color="auto"/>
            </w:tcBorders>
            <w:vAlign w:val="center"/>
          </w:tcPr>
          <w:p w:rsidR="001B4892" w:rsidRPr="005D13AC" w:rsidRDefault="001B4892" w:rsidP="00BE6755">
            <w:pPr>
              <w:jc w:val="center"/>
              <w:rPr>
                <w:rFonts w:ascii="Times New Roman" w:hAnsi="Times New Roman" w:cs="Times New Roman"/>
                <w:bCs/>
                <w:kern w:val="0"/>
                <w:sz w:val="24"/>
                <w:szCs w:val="24"/>
              </w:rPr>
            </w:pPr>
            <w:r w:rsidRPr="005D13AC">
              <w:rPr>
                <w:rFonts w:ascii="Times New Roman" w:hAnsi="Times New Roman" w:cs="Times New Roman"/>
                <w:bCs/>
                <w:kern w:val="0"/>
                <w:sz w:val="24"/>
                <w:szCs w:val="24"/>
              </w:rPr>
              <w:t>合计</w:t>
            </w:r>
          </w:p>
        </w:tc>
        <w:tc>
          <w:tcPr>
            <w:tcW w:w="432" w:type="pct"/>
            <w:tcBorders>
              <w:left w:val="outset" w:sz="6" w:space="0" w:color="auto"/>
            </w:tcBorders>
            <w:vAlign w:val="center"/>
          </w:tcPr>
          <w:p w:rsidR="001B4892" w:rsidRPr="005D13AC" w:rsidRDefault="001B4892" w:rsidP="00BE6755">
            <w:pPr>
              <w:jc w:val="center"/>
              <w:rPr>
                <w:rFonts w:ascii="Times New Roman" w:hAnsi="Times New Roman" w:cs="Times New Roman"/>
                <w:bCs/>
                <w:kern w:val="0"/>
                <w:sz w:val="24"/>
                <w:szCs w:val="24"/>
              </w:rPr>
            </w:pPr>
            <w:r w:rsidRPr="005D13AC">
              <w:rPr>
                <w:rFonts w:ascii="Times New Roman" w:hAnsi="Times New Roman" w:cs="Times New Roman"/>
                <w:bCs/>
                <w:kern w:val="0"/>
                <w:sz w:val="24"/>
                <w:szCs w:val="24"/>
              </w:rPr>
              <w:t>100%</w:t>
            </w:r>
          </w:p>
        </w:tc>
      </w:tr>
    </w:tbl>
    <w:p w:rsidR="00B11B1C" w:rsidRPr="005D13AC" w:rsidRDefault="00522F35">
      <w:pPr>
        <w:snapToGrid w:val="0"/>
        <w:spacing w:line="560" w:lineRule="exact"/>
        <w:ind w:firstLineChars="200" w:firstLine="602"/>
        <w:rPr>
          <w:rFonts w:ascii="Times New Roman" w:eastAsia="仿宋_GB2312" w:hAnsi="Times New Roman" w:cs="Times New Roman"/>
          <w:b/>
          <w:sz w:val="30"/>
          <w:szCs w:val="30"/>
        </w:rPr>
      </w:pPr>
      <w:r w:rsidRPr="005D13AC">
        <w:rPr>
          <w:rFonts w:ascii="Times New Roman" w:eastAsia="黑体" w:hAnsi="Times New Roman" w:cs="Times New Roman"/>
          <w:b/>
          <w:sz w:val="30"/>
          <w:szCs w:val="30"/>
        </w:rPr>
        <w:t>十一、奖项设置</w:t>
      </w:r>
    </w:p>
    <w:p w:rsidR="00A261C3" w:rsidRPr="005D13AC" w:rsidRDefault="00C22E5A" w:rsidP="00A261C3">
      <w:pPr>
        <w:spacing w:line="560" w:lineRule="exact"/>
        <w:ind w:firstLineChars="200" w:firstLine="600"/>
        <w:jc w:val="lef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本赛项包括三个分赛项。</w:t>
      </w:r>
      <w:r w:rsidR="00A261C3" w:rsidRPr="005D13AC">
        <w:rPr>
          <w:rFonts w:ascii="Times New Roman" w:eastAsia="仿宋_GB2312" w:hAnsi="Times New Roman" w:cs="Times New Roman"/>
          <w:sz w:val="30"/>
          <w:szCs w:val="30"/>
        </w:rPr>
        <w:t>赛项为个人赛，</w:t>
      </w:r>
      <w:r>
        <w:rPr>
          <w:rFonts w:ascii="Times New Roman" w:eastAsia="仿宋_GB2312" w:hAnsi="Times New Roman" w:cs="Times New Roman" w:hint="eastAsia"/>
          <w:sz w:val="30"/>
          <w:szCs w:val="30"/>
        </w:rPr>
        <w:t>三个分赛项</w:t>
      </w:r>
      <w:r w:rsidR="00A261C3" w:rsidRPr="005D13AC">
        <w:rPr>
          <w:rFonts w:ascii="Times New Roman" w:eastAsia="仿宋_GB2312" w:hAnsi="Times New Roman" w:cs="Times New Roman"/>
          <w:sz w:val="30"/>
          <w:szCs w:val="30"/>
        </w:rPr>
        <w:t>分别设奖，竞赛成绩按照百分制计分，</w:t>
      </w:r>
      <w:r>
        <w:rPr>
          <w:rFonts w:ascii="Times New Roman" w:eastAsia="仿宋_GB2312" w:hAnsi="Times New Roman" w:cs="Times New Roman" w:hint="eastAsia"/>
          <w:sz w:val="30"/>
          <w:szCs w:val="30"/>
        </w:rPr>
        <w:t>分别</w:t>
      </w:r>
      <w:r w:rsidR="00A261C3" w:rsidRPr="005D13AC">
        <w:rPr>
          <w:rFonts w:ascii="Times New Roman" w:eastAsia="仿宋_GB2312" w:hAnsi="Times New Roman" w:cs="Times New Roman"/>
          <w:sz w:val="30"/>
          <w:szCs w:val="30"/>
        </w:rPr>
        <w:t>以三个竞赛项目中的排序确定名次。</w:t>
      </w:r>
    </w:p>
    <w:p w:rsidR="00A261C3" w:rsidRPr="005D13AC" w:rsidRDefault="00A261C3" w:rsidP="00A261C3">
      <w:pPr>
        <w:spacing w:line="560" w:lineRule="exact"/>
        <w:ind w:firstLineChars="200" w:firstLine="600"/>
        <w:jc w:val="left"/>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按照《全国职业院校技能大赛奖惩办法》的有关规定，</w:t>
      </w:r>
      <w:r w:rsidR="00F477AC" w:rsidRPr="005D13AC">
        <w:rPr>
          <w:rFonts w:ascii="Times New Roman" w:eastAsia="仿宋_GB2312" w:hAnsi="Times New Roman" w:cs="Times New Roman"/>
          <w:sz w:val="30"/>
          <w:szCs w:val="30"/>
        </w:rPr>
        <w:t>三个</w:t>
      </w:r>
      <w:r w:rsidR="00C22E5A">
        <w:rPr>
          <w:rFonts w:ascii="Times New Roman" w:eastAsia="仿宋_GB2312" w:hAnsi="Times New Roman" w:cs="Times New Roman" w:hint="eastAsia"/>
          <w:sz w:val="30"/>
          <w:szCs w:val="30"/>
        </w:rPr>
        <w:t>分赛项</w:t>
      </w:r>
      <w:r w:rsidR="00BA1FC7">
        <w:rPr>
          <w:rFonts w:ascii="Times New Roman" w:eastAsia="仿宋_GB2312" w:hAnsi="Times New Roman" w:cs="Times New Roman" w:hint="eastAsia"/>
          <w:sz w:val="30"/>
          <w:szCs w:val="30"/>
        </w:rPr>
        <w:t>分</w:t>
      </w:r>
      <w:r w:rsidRPr="005D13AC">
        <w:rPr>
          <w:rFonts w:ascii="Times New Roman" w:eastAsia="仿宋_GB2312" w:hAnsi="Times New Roman" w:cs="Times New Roman"/>
          <w:sz w:val="30"/>
          <w:szCs w:val="30"/>
        </w:rPr>
        <w:t>设一等奖、二等奖、三等奖，获奖比例分别为各</w:t>
      </w:r>
      <w:r w:rsidR="00FB40E6">
        <w:rPr>
          <w:rFonts w:ascii="Times New Roman" w:eastAsia="仿宋_GB2312" w:hAnsi="Times New Roman" w:cs="Times New Roman" w:hint="eastAsia"/>
          <w:sz w:val="30"/>
          <w:szCs w:val="30"/>
        </w:rPr>
        <w:t>自</w:t>
      </w:r>
      <w:r w:rsidRPr="005D13AC">
        <w:rPr>
          <w:rFonts w:ascii="Times New Roman" w:eastAsia="仿宋_GB2312" w:hAnsi="Times New Roman" w:cs="Times New Roman"/>
          <w:sz w:val="30"/>
          <w:szCs w:val="30"/>
        </w:rPr>
        <w:t>参赛人数的</w:t>
      </w:r>
      <w:r w:rsidRPr="005D13AC">
        <w:rPr>
          <w:rFonts w:ascii="Times New Roman" w:eastAsia="仿宋_GB2312" w:hAnsi="Times New Roman" w:cs="Times New Roman"/>
          <w:sz w:val="30"/>
          <w:szCs w:val="30"/>
        </w:rPr>
        <w:t>10%</w:t>
      </w:r>
      <w:r w:rsidRPr="005D13AC">
        <w:rPr>
          <w:rFonts w:ascii="Times New Roman" w:eastAsia="仿宋_GB2312" w:hAnsi="Times New Roman" w:cs="Times New Roman"/>
          <w:sz w:val="30"/>
          <w:szCs w:val="30"/>
        </w:rPr>
        <w:t>、</w:t>
      </w:r>
      <w:r w:rsidRPr="005D13AC">
        <w:rPr>
          <w:rFonts w:ascii="Times New Roman" w:eastAsia="仿宋_GB2312" w:hAnsi="Times New Roman" w:cs="Times New Roman"/>
          <w:sz w:val="30"/>
          <w:szCs w:val="30"/>
        </w:rPr>
        <w:t>20%</w:t>
      </w:r>
      <w:r w:rsidRPr="005D13AC">
        <w:rPr>
          <w:rFonts w:ascii="Times New Roman" w:eastAsia="仿宋_GB2312" w:hAnsi="Times New Roman" w:cs="Times New Roman"/>
          <w:sz w:val="30"/>
          <w:szCs w:val="30"/>
        </w:rPr>
        <w:t>和</w:t>
      </w:r>
      <w:r w:rsidRPr="005D13AC">
        <w:rPr>
          <w:rFonts w:ascii="Times New Roman" w:eastAsia="仿宋_GB2312" w:hAnsi="Times New Roman" w:cs="Times New Roman"/>
          <w:sz w:val="30"/>
          <w:szCs w:val="30"/>
        </w:rPr>
        <w:t>30%</w:t>
      </w:r>
      <w:r w:rsidRPr="005D13AC">
        <w:rPr>
          <w:rFonts w:ascii="Times New Roman" w:eastAsia="仿宋_GB2312" w:hAnsi="Times New Roman" w:cs="Times New Roman"/>
          <w:sz w:val="30"/>
          <w:szCs w:val="30"/>
        </w:rPr>
        <w:t>。</w:t>
      </w:r>
    </w:p>
    <w:p w:rsidR="00A261C3" w:rsidRPr="005D13AC" w:rsidRDefault="00A261C3" w:rsidP="00F250EF">
      <w:pPr>
        <w:spacing w:line="560" w:lineRule="exact"/>
        <w:ind w:firstLineChars="200" w:firstLine="600"/>
        <w:jc w:val="left"/>
        <w:rPr>
          <w:rFonts w:ascii="Times New Roman" w:eastAsia="黑体" w:hAnsi="Times New Roman" w:cs="Times New Roman"/>
          <w:b/>
          <w:sz w:val="30"/>
          <w:szCs w:val="30"/>
        </w:rPr>
      </w:pPr>
      <w:r w:rsidRPr="005D13AC">
        <w:rPr>
          <w:rFonts w:ascii="Times New Roman" w:eastAsia="仿宋_GB2312" w:hAnsi="Times New Roman" w:cs="Times New Roman"/>
          <w:sz w:val="30"/>
          <w:szCs w:val="30"/>
        </w:rPr>
        <w:t>获得一等奖的参赛选</w:t>
      </w:r>
      <w:bookmarkStart w:id="0" w:name="_GoBack"/>
      <w:bookmarkEnd w:id="0"/>
      <w:r w:rsidRPr="005D13AC">
        <w:rPr>
          <w:rFonts w:ascii="Times New Roman" w:eastAsia="仿宋_GB2312" w:hAnsi="Times New Roman" w:cs="Times New Roman"/>
          <w:sz w:val="30"/>
          <w:szCs w:val="30"/>
        </w:rPr>
        <w:t>手的指导教师由组委会颁发优秀指导教师证书。</w:t>
      </w:r>
    </w:p>
    <w:p w:rsidR="00B11B1C" w:rsidRPr="005D13AC" w:rsidRDefault="00522F35">
      <w:pPr>
        <w:snapToGrid w:val="0"/>
        <w:spacing w:line="560" w:lineRule="exact"/>
        <w:ind w:firstLineChars="200" w:firstLine="602"/>
        <w:rPr>
          <w:rFonts w:ascii="Times New Roman" w:eastAsia="仿宋_GB2312" w:hAnsi="Times New Roman" w:cs="Times New Roman"/>
          <w:b/>
          <w:sz w:val="30"/>
          <w:szCs w:val="30"/>
        </w:rPr>
      </w:pPr>
      <w:r w:rsidRPr="005D13AC">
        <w:rPr>
          <w:rFonts w:ascii="Times New Roman" w:eastAsia="黑体" w:hAnsi="Times New Roman" w:cs="Times New Roman"/>
          <w:b/>
          <w:sz w:val="30"/>
          <w:szCs w:val="30"/>
        </w:rPr>
        <w:t>十二、技术规范</w:t>
      </w:r>
    </w:p>
    <w:p w:rsidR="00F250EF" w:rsidRPr="005D13AC" w:rsidRDefault="00F250EF" w:rsidP="00F250EF">
      <w:pPr>
        <w:spacing w:line="560" w:lineRule="exact"/>
        <w:ind w:firstLineChars="200" w:firstLine="600"/>
        <w:jc w:val="left"/>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竞赛项目的命题结合农产品（食品）检测职业岗位的技能需求，并参照表中相关国家标准、行业标准制定。</w:t>
      </w:r>
      <w:r w:rsidRPr="005D13AC">
        <w:rPr>
          <w:rFonts w:ascii="Times New Roman" w:eastAsia="仿宋_GB2312" w:hAnsi="Times New Roman" w:cs="Times New Roman"/>
          <w:sz w:val="30"/>
          <w:szCs w:val="30"/>
        </w:rPr>
        <w:t> </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5"/>
        <w:gridCol w:w="2822"/>
        <w:gridCol w:w="4841"/>
      </w:tblGrid>
      <w:tr w:rsidR="00F250EF" w:rsidRPr="005D13AC" w:rsidTr="00BE6755">
        <w:trPr>
          <w:trHeight w:val="567"/>
          <w:jc w:val="center"/>
        </w:trPr>
        <w:tc>
          <w:tcPr>
            <w:tcW w:w="725" w:type="dxa"/>
            <w:tcBorders>
              <w:top w:val="single" w:sz="4" w:space="0" w:color="auto"/>
              <w:left w:val="single" w:sz="4" w:space="0" w:color="auto"/>
              <w:bottom w:val="single" w:sz="4" w:space="0" w:color="auto"/>
              <w:right w:val="single" w:sz="4" w:space="0" w:color="auto"/>
            </w:tcBorders>
            <w:vAlign w:val="center"/>
          </w:tcPr>
          <w:p w:rsidR="00F250EF" w:rsidRPr="005D13AC" w:rsidRDefault="00F250EF" w:rsidP="00BE6755">
            <w:pPr>
              <w:widowControl/>
              <w:jc w:val="center"/>
              <w:rPr>
                <w:rFonts w:ascii="Times New Roman" w:hAnsi="Times New Roman" w:cs="Times New Roman"/>
                <w:b/>
                <w:color w:val="000000"/>
                <w:kern w:val="0"/>
                <w:sz w:val="24"/>
                <w:szCs w:val="24"/>
              </w:rPr>
            </w:pPr>
            <w:r w:rsidRPr="005D13AC">
              <w:rPr>
                <w:rFonts w:ascii="Times New Roman" w:hAnsi="Times New Roman" w:cs="Times New Roman"/>
                <w:b/>
                <w:color w:val="000000"/>
                <w:kern w:val="0"/>
                <w:sz w:val="24"/>
                <w:szCs w:val="24"/>
              </w:rPr>
              <w:t>序号</w:t>
            </w:r>
          </w:p>
        </w:tc>
        <w:tc>
          <w:tcPr>
            <w:tcW w:w="2822" w:type="dxa"/>
            <w:tcBorders>
              <w:top w:val="single" w:sz="4" w:space="0" w:color="auto"/>
              <w:left w:val="single" w:sz="4" w:space="0" w:color="auto"/>
              <w:bottom w:val="single" w:sz="4" w:space="0" w:color="auto"/>
              <w:right w:val="single" w:sz="4" w:space="0" w:color="auto"/>
            </w:tcBorders>
            <w:vAlign w:val="center"/>
          </w:tcPr>
          <w:p w:rsidR="00F250EF" w:rsidRPr="005D13AC" w:rsidRDefault="00F250EF" w:rsidP="00BE6755">
            <w:pPr>
              <w:widowControl/>
              <w:jc w:val="center"/>
              <w:rPr>
                <w:rFonts w:ascii="Times New Roman" w:hAnsi="Times New Roman" w:cs="Times New Roman"/>
                <w:b/>
                <w:color w:val="000000"/>
                <w:kern w:val="0"/>
                <w:sz w:val="24"/>
                <w:szCs w:val="24"/>
              </w:rPr>
            </w:pPr>
            <w:r w:rsidRPr="005D13AC">
              <w:rPr>
                <w:rFonts w:ascii="Times New Roman" w:hAnsi="Times New Roman" w:cs="Times New Roman"/>
                <w:b/>
                <w:color w:val="000000"/>
                <w:kern w:val="0"/>
                <w:sz w:val="24"/>
                <w:szCs w:val="24"/>
              </w:rPr>
              <w:t>标准号</w:t>
            </w:r>
          </w:p>
        </w:tc>
        <w:tc>
          <w:tcPr>
            <w:tcW w:w="4841" w:type="dxa"/>
            <w:tcBorders>
              <w:top w:val="single" w:sz="4" w:space="0" w:color="auto"/>
              <w:left w:val="single" w:sz="4" w:space="0" w:color="auto"/>
              <w:bottom w:val="single" w:sz="4" w:space="0" w:color="auto"/>
              <w:right w:val="single" w:sz="4" w:space="0" w:color="auto"/>
            </w:tcBorders>
            <w:vAlign w:val="center"/>
          </w:tcPr>
          <w:p w:rsidR="00F250EF" w:rsidRPr="005D13AC" w:rsidRDefault="00F250EF" w:rsidP="00BE6755">
            <w:pPr>
              <w:widowControl/>
              <w:jc w:val="center"/>
              <w:rPr>
                <w:rFonts w:ascii="Times New Roman" w:hAnsi="Times New Roman" w:cs="Times New Roman"/>
                <w:b/>
                <w:color w:val="000000"/>
                <w:kern w:val="0"/>
                <w:sz w:val="24"/>
                <w:szCs w:val="24"/>
              </w:rPr>
            </w:pPr>
            <w:r w:rsidRPr="005D13AC">
              <w:rPr>
                <w:rFonts w:ascii="Times New Roman" w:hAnsi="Times New Roman" w:cs="Times New Roman"/>
                <w:b/>
                <w:color w:val="000000"/>
                <w:kern w:val="0"/>
                <w:sz w:val="24"/>
                <w:szCs w:val="24"/>
              </w:rPr>
              <w:t>名称</w:t>
            </w:r>
          </w:p>
        </w:tc>
      </w:tr>
      <w:tr w:rsidR="00F250EF" w:rsidRPr="005D13AC" w:rsidTr="00BE6755">
        <w:trPr>
          <w:trHeight w:val="567"/>
          <w:jc w:val="center"/>
        </w:trPr>
        <w:tc>
          <w:tcPr>
            <w:tcW w:w="725" w:type="dxa"/>
            <w:tcBorders>
              <w:top w:val="single" w:sz="4" w:space="0" w:color="auto"/>
              <w:left w:val="single" w:sz="4" w:space="0" w:color="auto"/>
              <w:bottom w:val="single" w:sz="4" w:space="0" w:color="auto"/>
              <w:right w:val="single" w:sz="4" w:space="0" w:color="auto"/>
            </w:tcBorders>
            <w:vAlign w:val="center"/>
          </w:tcPr>
          <w:p w:rsidR="00F250EF" w:rsidRPr="005D13AC" w:rsidRDefault="00F250EF"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1</w:t>
            </w:r>
          </w:p>
        </w:tc>
        <w:tc>
          <w:tcPr>
            <w:tcW w:w="2822" w:type="dxa"/>
            <w:tcBorders>
              <w:top w:val="single" w:sz="4" w:space="0" w:color="auto"/>
              <w:left w:val="single" w:sz="4" w:space="0" w:color="auto"/>
              <w:bottom w:val="single" w:sz="4" w:space="0" w:color="auto"/>
              <w:right w:val="single" w:sz="4" w:space="0" w:color="auto"/>
            </w:tcBorders>
            <w:vAlign w:val="center"/>
          </w:tcPr>
          <w:p w:rsidR="00F250EF" w:rsidRPr="005D13AC" w:rsidRDefault="00C97381" w:rsidP="00BE6755">
            <w:pPr>
              <w:widowControl/>
              <w:jc w:val="center"/>
              <w:rPr>
                <w:rFonts w:ascii="Times New Roman" w:hAnsi="Times New Roman" w:cs="Times New Roman"/>
                <w:color w:val="000000"/>
                <w:kern w:val="0"/>
                <w:sz w:val="24"/>
                <w:szCs w:val="24"/>
              </w:rPr>
            </w:pPr>
            <w:hyperlink r:id="rId8" w:history="1">
              <w:r w:rsidR="00F250EF" w:rsidRPr="005D13AC">
                <w:rPr>
                  <w:rFonts w:ascii="Times New Roman" w:hAnsi="Times New Roman" w:cs="Times New Roman"/>
                  <w:kern w:val="0"/>
                  <w:sz w:val="24"/>
                  <w:szCs w:val="24"/>
                </w:rPr>
                <w:t>NY/T 761-2008</w:t>
              </w:r>
            </w:hyperlink>
          </w:p>
        </w:tc>
        <w:tc>
          <w:tcPr>
            <w:tcW w:w="4841" w:type="dxa"/>
            <w:tcBorders>
              <w:top w:val="single" w:sz="4" w:space="0" w:color="auto"/>
              <w:left w:val="single" w:sz="4" w:space="0" w:color="auto"/>
              <w:bottom w:val="single" w:sz="4" w:space="0" w:color="auto"/>
              <w:right w:val="single" w:sz="4" w:space="0" w:color="auto"/>
            </w:tcBorders>
            <w:vAlign w:val="center"/>
          </w:tcPr>
          <w:p w:rsidR="00F250EF" w:rsidRPr="005D13AC" w:rsidRDefault="00F250EF"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sz w:val="24"/>
                <w:szCs w:val="24"/>
              </w:rPr>
              <w:t>蔬菜和水果有机磷、有机氯、拟除虫菊酯和氨基甲酸酯类农药多残留的测定</w:t>
            </w:r>
          </w:p>
        </w:tc>
      </w:tr>
      <w:tr w:rsidR="00F250EF" w:rsidRPr="005D13AC" w:rsidTr="00BE6755">
        <w:trPr>
          <w:trHeight w:val="567"/>
          <w:jc w:val="center"/>
        </w:trPr>
        <w:tc>
          <w:tcPr>
            <w:tcW w:w="725" w:type="dxa"/>
            <w:tcBorders>
              <w:top w:val="single" w:sz="4" w:space="0" w:color="auto"/>
              <w:left w:val="single" w:sz="4" w:space="0" w:color="auto"/>
              <w:bottom w:val="single" w:sz="4" w:space="0" w:color="auto"/>
              <w:right w:val="single" w:sz="4" w:space="0" w:color="auto"/>
            </w:tcBorders>
            <w:vAlign w:val="center"/>
          </w:tcPr>
          <w:p w:rsidR="00F250EF" w:rsidRPr="005D13AC" w:rsidRDefault="00F250EF"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2</w:t>
            </w:r>
          </w:p>
        </w:tc>
        <w:tc>
          <w:tcPr>
            <w:tcW w:w="2822" w:type="dxa"/>
            <w:tcBorders>
              <w:top w:val="single" w:sz="4" w:space="0" w:color="auto"/>
              <w:left w:val="single" w:sz="4" w:space="0" w:color="auto"/>
              <w:bottom w:val="single" w:sz="4" w:space="0" w:color="auto"/>
              <w:right w:val="single" w:sz="4" w:space="0" w:color="auto"/>
            </w:tcBorders>
            <w:vAlign w:val="center"/>
          </w:tcPr>
          <w:p w:rsidR="00F250EF" w:rsidRPr="005D13AC" w:rsidRDefault="00F250EF" w:rsidP="00BE6755">
            <w:pPr>
              <w:widowControl/>
              <w:jc w:val="center"/>
              <w:rPr>
                <w:rFonts w:ascii="Times New Roman" w:hAnsi="Times New Roman" w:cs="Times New Roman"/>
                <w:sz w:val="24"/>
                <w:szCs w:val="24"/>
              </w:rPr>
            </w:pPr>
            <w:r w:rsidRPr="005D13AC">
              <w:rPr>
                <w:rFonts w:ascii="Times New Roman" w:hAnsi="Times New Roman" w:cs="Times New Roman"/>
                <w:sz w:val="24"/>
                <w:szCs w:val="24"/>
              </w:rPr>
              <w:t>农业部</w:t>
            </w:r>
            <w:r w:rsidRPr="005D13AC">
              <w:rPr>
                <w:rFonts w:ascii="Times New Roman" w:hAnsi="Times New Roman" w:cs="Times New Roman"/>
                <w:sz w:val="24"/>
                <w:szCs w:val="24"/>
              </w:rPr>
              <w:t>1025</w:t>
            </w:r>
            <w:r w:rsidRPr="005D13AC">
              <w:rPr>
                <w:rFonts w:ascii="Times New Roman" w:hAnsi="Times New Roman" w:cs="Times New Roman"/>
                <w:sz w:val="24"/>
                <w:szCs w:val="24"/>
              </w:rPr>
              <w:t>号公告</w:t>
            </w:r>
            <w:r w:rsidRPr="005D13AC">
              <w:rPr>
                <w:rFonts w:ascii="Times New Roman" w:hAnsi="Times New Roman" w:cs="Times New Roman"/>
                <w:sz w:val="24"/>
                <w:szCs w:val="24"/>
              </w:rPr>
              <w:t>-14-2008</w:t>
            </w:r>
          </w:p>
        </w:tc>
        <w:tc>
          <w:tcPr>
            <w:tcW w:w="4841" w:type="dxa"/>
            <w:tcBorders>
              <w:top w:val="single" w:sz="4" w:space="0" w:color="auto"/>
              <w:left w:val="single" w:sz="4" w:space="0" w:color="auto"/>
              <w:bottom w:val="single" w:sz="4" w:space="0" w:color="auto"/>
              <w:right w:val="single" w:sz="4" w:space="0" w:color="auto"/>
            </w:tcBorders>
            <w:vAlign w:val="center"/>
          </w:tcPr>
          <w:p w:rsidR="00F250EF" w:rsidRPr="005D13AC" w:rsidRDefault="00F250EF" w:rsidP="00BE6755">
            <w:pPr>
              <w:widowControl/>
              <w:jc w:val="center"/>
              <w:rPr>
                <w:rFonts w:ascii="Times New Roman" w:hAnsi="Times New Roman" w:cs="Times New Roman"/>
                <w:sz w:val="24"/>
                <w:szCs w:val="24"/>
              </w:rPr>
            </w:pPr>
            <w:r w:rsidRPr="005D13AC">
              <w:rPr>
                <w:rFonts w:ascii="Times New Roman" w:hAnsi="Times New Roman" w:cs="Times New Roman"/>
                <w:sz w:val="24"/>
                <w:szCs w:val="24"/>
              </w:rPr>
              <w:t>动物性食品中氟</w:t>
            </w:r>
            <w:proofErr w:type="gramStart"/>
            <w:r w:rsidRPr="005D13AC">
              <w:rPr>
                <w:rFonts w:ascii="Times New Roman" w:hAnsi="Times New Roman" w:cs="Times New Roman"/>
                <w:sz w:val="24"/>
                <w:szCs w:val="24"/>
              </w:rPr>
              <w:t>喹</w:t>
            </w:r>
            <w:proofErr w:type="gramEnd"/>
            <w:r w:rsidRPr="005D13AC">
              <w:rPr>
                <w:rFonts w:ascii="Times New Roman" w:hAnsi="Times New Roman" w:cs="Times New Roman"/>
                <w:sz w:val="24"/>
                <w:szCs w:val="24"/>
              </w:rPr>
              <w:t>诺酮类药物残留检测高效液相色谱法</w:t>
            </w:r>
          </w:p>
        </w:tc>
      </w:tr>
      <w:tr w:rsidR="00F250EF" w:rsidRPr="005D13AC" w:rsidTr="00BE6755">
        <w:trPr>
          <w:trHeight w:val="567"/>
          <w:jc w:val="center"/>
        </w:trPr>
        <w:tc>
          <w:tcPr>
            <w:tcW w:w="725" w:type="dxa"/>
            <w:tcBorders>
              <w:top w:val="single" w:sz="4" w:space="0" w:color="auto"/>
              <w:left w:val="single" w:sz="4" w:space="0" w:color="auto"/>
              <w:bottom w:val="single" w:sz="4" w:space="0" w:color="auto"/>
              <w:right w:val="single" w:sz="4" w:space="0" w:color="auto"/>
            </w:tcBorders>
            <w:vAlign w:val="center"/>
          </w:tcPr>
          <w:p w:rsidR="00F250EF" w:rsidRPr="005D13AC" w:rsidRDefault="00F250EF"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lastRenderedPageBreak/>
              <w:t>3</w:t>
            </w:r>
          </w:p>
        </w:tc>
        <w:tc>
          <w:tcPr>
            <w:tcW w:w="2822" w:type="dxa"/>
            <w:tcBorders>
              <w:top w:val="single" w:sz="4" w:space="0" w:color="auto"/>
              <w:left w:val="single" w:sz="4" w:space="0" w:color="auto"/>
              <w:bottom w:val="single" w:sz="4" w:space="0" w:color="auto"/>
              <w:right w:val="single" w:sz="4" w:space="0" w:color="auto"/>
            </w:tcBorders>
            <w:vAlign w:val="center"/>
          </w:tcPr>
          <w:p w:rsidR="00F250EF" w:rsidRPr="005D13AC" w:rsidRDefault="00F250EF" w:rsidP="00F250EF">
            <w:pPr>
              <w:widowControl/>
              <w:jc w:val="center"/>
              <w:rPr>
                <w:rFonts w:ascii="Times New Roman" w:hAnsi="Times New Roman" w:cs="Times New Roman"/>
                <w:sz w:val="24"/>
                <w:szCs w:val="24"/>
              </w:rPr>
            </w:pPr>
            <w:r w:rsidRPr="005D13AC">
              <w:rPr>
                <w:rFonts w:ascii="Times New Roman" w:hAnsi="Times New Roman" w:cs="Times New Roman"/>
                <w:sz w:val="24"/>
                <w:szCs w:val="24"/>
              </w:rPr>
              <w:t>GB 5009.12-2017</w:t>
            </w:r>
          </w:p>
        </w:tc>
        <w:tc>
          <w:tcPr>
            <w:tcW w:w="4841" w:type="dxa"/>
            <w:tcBorders>
              <w:top w:val="single" w:sz="4" w:space="0" w:color="auto"/>
              <w:left w:val="single" w:sz="4" w:space="0" w:color="auto"/>
              <w:bottom w:val="single" w:sz="4" w:space="0" w:color="auto"/>
              <w:right w:val="single" w:sz="4" w:space="0" w:color="auto"/>
            </w:tcBorders>
            <w:vAlign w:val="center"/>
          </w:tcPr>
          <w:p w:rsidR="00F250EF" w:rsidRPr="005D13AC" w:rsidRDefault="00F250EF" w:rsidP="00BE6755">
            <w:pPr>
              <w:widowControl/>
              <w:jc w:val="center"/>
              <w:rPr>
                <w:rFonts w:ascii="Times New Roman" w:hAnsi="Times New Roman" w:cs="Times New Roman"/>
                <w:sz w:val="24"/>
                <w:szCs w:val="24"/>
              </w:rPr>
            </w:pPr>
            <w:r w:rsidRPr="005D13AC">
              <w:rPr>
                <w:rFonts w:ascii="Times New Roman" w:hAnsi="Times New Roman" w:cs="Times New Roman"/>
                <w:sz w:val="24"/>
                <w:szCs w:val="24"/>
              </w:rPr>
              <w:t>食品中铅的测定</w:t>
            </w:r>
          </w:p>
        </w:tc>
      </w:tr>
    </w:tbl>
    <w:p w:rsidR="00B11B1C" w:rsidRPr="005D13AC" w:rsidRDefault="00522F35">
      <w:pPr>
        <w:snapToGrid w:val="0"/>
        <w:spacing w:line="560" w:lineRule="exact"/>
        <w:ind w:firstLineChars="200" w:firstLine="602"/>
        <w:rPr>
          <w:rFonts w:ascii="Times New Roman" w:eastAsia="仿宋_GB2312" w:hAnsi="Times New Roman" w:cs="Times New Roman"/>
          <w:b/>
          <w:sz w:val="30"/>
          <w:szCs w:val="30"/>
        </w:rPr>
      </w:pPr>
      <w:r w:rsidRPr="005D13AC">
        <w:rPr>
          <w:rFonts w:ascii="Times New Roman" w:eastAsia="黑体" w:hAnsi="Times New Roman" w:cs="Times New Roman"/>
          <w:b/>
          <w:sz w:val="30"/>
          <w:szCs w:val="30"/>
        </w:rPr>
        <w:t>十三、建议使用的比赛器材、技术平台和场地要求</w:t>
      </w:r>
    </w:p>
    <w:p w:rsidR="005E5A13" w:rsidRPr="005D13AC" w:rsidRDefault="005E5A13" w:rsidP="005E5A13">
      <w:pPr>
        <w:spacing w:line="560" w:lineRule="exact"/>
        <w:ind w:firstLineChars="200" w:firstLine="602"/>
        <w:jc w:val="left"/>
        <w:rPr>
          <w:rFonts w:ascii="Times New Roman" w:eastAsia="仿宋_GB2312" w:hAnsi="Times New Roman" w:cs="Times New Roman"/>
          <w:b/>
          <w:sz w:val="30"/>
          <w:szCs w:val="30"/>
        </w:rPr>
      </w:pPr>
      <w:r w:rsidRPr="005D13AC">
        <w:rPr>
          <w:rFonts w:ascii="Times New Roman" w:eastAsia="仿宋_GB2312" w:hAnsi="Times New Roman" w:cs="Times New Roman"/>
          <w:b/>
          <w:sz w:val="30"/>
          <w:szCs w:val="30"/>
        </w:rPr>
        <w:t xml:space="preserve">1. </w:t>
      </w:r>
      <w:r w:rsidRPr="005D13AC">
        <w:rPr>
          <w:rFonts w:ascii="Times New Roman" w:eastAsia="仿宋_GB2312" w:hAnsi="Times New Roman" w:cs="Times New Roman"/>
          <w:b/>
          <w:sz w:val="30"/>
          <w:szCs w:val="30"/>
        </w:rPr>
        <w:t>赛场场地和环境</w:t>
      </w:r>
      <w:r w:rsidRPr="005D13AC">
        <w:rPr>
          <w:rFonts w:ascii="Times New Roman" w:eastAsia="仿宋_GB2312" w:hAnsi="Times New Roman" w:cs="Times New Roman"/>
          <w:b/>
          <w:sz w:val="30"/>
          <w:szCs w:val="30"/>
        </w:rPr>
        <w:t>  </w:t>
      </w:r>
    </w:p>
    <w:p w:rsidR="005E5A13" w:rsidRPr="005D13AC" w:rsidRDefault="005E5A13" w:rsidP="005E5A13">
      <w:pPr>
        <w:spacing w:line="560" w:lineRule="exact"/>
        <w:ind w:firstLineChars="200" w:firstLine="600"/>
        <w:jc w:val="left"/>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w:t>
      </w:r>
      <w:r w:rsidRPr="005D13AC">
        <w:rPr>
          <w:rFonts w:ascii="Times New Roman" w:eastAsia="仿宋_GB2312" w:hAnsi="Times New Roman" w:cs="Times New Roman"/>
          <w:sz w:val="30"/>
          <w:szCs w:val="30"/>
        </w:rPr>
        <w:t>1</w:t>
      </w:r>
      <w:r w:rsidRPr="005D13AC">
        <w:rPr>
          <w:rFonts w:ascii="Times New Roman" w:eastAsia="仿宋_GB2312" w:hAnsi="Times New Roman" w:cs="Times New Roman"/>
          <w:sz w:val="30"/>
          <w:szCs w:val="30"/>
        </w:rPr>
        <w:t>）色谱工作站机考场地</w:t>
      </w:r>
    </w:p>
    <w:p w:rsidR="005E5A13" w:rsidRPr="005D13AC" w:rsidRDefault="005E5A13" w:rsidP="005E5A13">
      <w:pPr>
        <w:spacing w:line="560" w:lineRule="exact"/>
        <w:ind w:firstLineChars="200" w:firstLine="600"/>
        <w:jc w:val="left"/>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农</w:t>
      </w:r>
      <w:proofErr w:type="gramStart"/>
      <w:r w:rsidRPr="005D13AC">
        <w:rPr>
          <w:rFonts w:ascii="Times New Roman" w:eastAsia="仿宋_GB2312" w:hAnsi="Times New Roman" w:cs="Times New Roman"/>
          <w:sz w:val="30"/>
          <w:szCs w:val="30"/>
        </w:rPr>
        <w:t>残项目</w:t>
      </w:r>
      <w:proofErr w:type="gramEnd"/>
      <w:r w:rsidRPr="005D13AC">
        <w:rPr>
          <w:rFonts w:ascii="Times New Roman" w:eastAsia="仿宋_GB2312" w:hAnsi="Times New Roman" w:cs="Times New Roman"/>
          <w:sz w:val="30"/>
          <w:szCs w:val="30"/>
        </w:rPr>
        <w:t>的数据处理及色谱工作站使用在计算机室进行，一名选手一台计算机独立完成。</w:t>
      </w:r>
    </w:p>
    <w:p w:rsidR="005E5A13" w:rsidRPr="005D13AC" w:rsidRDefault="005E5A13" w:rsidP="005E5A13">
      <w:pPr>
        <w:spacing w:line="560" w:lineRule="exact"/>
        <w:ind w:firstLineChars="200" w:firstLine="600"/>
        <w:jc w:val="left"/>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w:t>
      </w:r>
      <w:r w:rsidRPr="005D13AC">
        <w:rPr>
          <w:rFonts w:ascii="Times New Roman" w:eastAsia="仿宋_GB2312" w:hAnsi="Times New Roman" w:cs="Times New Roman"/>
          <w:sz w:val="30"/>
          <w:szCs w:val="30"/>
        </w:rPr>
        <w:t>2</w:t>
      </w:r>
      <w:r w:rsidRPr="005D13AC">
        <w:rPr>
          <w:rFonts w:ascii="Times New Roman" w:eastAsia="仿宋_GB2312" w:hAnsi="Times New Roman" w:cs="Times New Roman"/>
          <w:sz w:val="30"/>
          <w:szCs w:val="30"/>
        </w:rPr>
        <w:t>）现场操作项目竞赛场地</w:t>
      </w:r>
    </w:p>
    <w:p w:rsidR="005E5A13" w:rsidRPr="005D13AC" w:rsidRDefault="005E5A13" w:rsidP="005E5A13">
      <w:pPr>
        <w:spacing w:line="560" w:lineRule="exact"/>
        <w:ind w:firstLineChars="200" w:firstLine="600"/>
        <w:jc w:val="left"/>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三个现场操作项目的比赛分别在独立实验室进行。实验室环境标准要求照明、控温良好，能提供稳定的水、电。</w:t>
      </w:r>
    </w:p>
    <w:p w:rsidR="005E5A13" w:rsidRPr="005D13AC" w:rsidRDefault="005E5A13" w:rsidP="005E5A13">
      <w:pPr>
        <w:spacing w:line="560" w:lineRule="exact"/>
        <w:ind w:firstLineChars="200" w:firstLine="600"/>
        <w:jc w:val="left"/>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每个项目考核场地面积约为</w:t>
      </w:r>
      <w:smartTag w:uri="urn:schemas-microsoft-com:office:smarttags" w:element="chmetcnv">
        <w:smartTagPr>
          <w:attr w:name="UnitName" w:val="m2"/>
          <w:attr w:name="SourceValue" w:val="120"/>
          <w:attr w:name="HasSpace" w:val="False"/>
          <w:attr w:name="Negative" w:val="False"/>
          <w:attr w:name="NumberType" w:val="1"/>
          <w:attr w:name="TCSC" w:val="0"/>
        </w:smartTagPr>
        <w:r w:rsidRPr="005D13AC">
          <w:rPr>
            <w:rFonts w:ascii="Times New Roman" w:eastAsia="仿宋_GB2312" w:hAnsi="Times New Roman" w:cs="Times New Roman"/>
            <w:sz w:val="30"/>
            <w:szCs w:val="30"/>
          </w:rPr>
          <w:t>120m</w:t>
        </w:r>
        <w:r w:rsidRPr="005D13AC">
          <w:rPr>
            <w:rFonts w:ascii="Times New Roman" w:eastAsia="仿宋_GB2312" w:hAnsi="Times New Roman" w:cs="Times New Roman"/>
            <w:sz w:val="30"/>
            <w:szCs w:val="30"/>
            <w:vertAlign w:val="superscript"/>
          </w:rPr>
          <w:t>2</w:t>
        </w:r>
      </w:smartTag>
      <w:r w:rsidRPr="005D13AC">
        <w:rPr>
          <w:rFonts w:ascii="Times New Roman" w:eastAsia="仿宋_GB2312" w:hAnsi="Times New Roman" w:cs="Times New Roman"/>
          <w:sz w:val="30"/>
          <w:szCs w:val="30"/>
        </w:rPr>
        <w:t>，场地内设有相对独立的长实验台，每个实验</w:t>
      </w:r>
      <w:proofErr w:type="gramStart"/>
      <w:r w:rsidRPr="005D13AC">
        <w:rPr>
          <w:rFonts w:ascii="Times New Roman" w:eastAsia="仿宋_GB2312" w:hAnsi="Times New Roman" w:cs="Times New Roman"/>
          <w:sz w:val="30"/>
          <w:szCs w:val="30"/>
        </w:rPr>
        <w:t>台按照每批次选手</w:t>
      </w:r>
      <w:proofErr w:type="gramEnd"/>
      <w:r w:rsidRPr="005D13AC">
        <w:rPr>
          <w:rFonts w:ascii="Times New Roman" w:eastAsia="仿宋_GB2312" w:hAnsi="Times New Roman" w:cs="Times New Roman"/>
          <w:sz w:val="30"/>
          <w:szCs w:val="30"/>
        </w:rPr>
        <w:t>人数分为不同实验区，每个实验区标明编号。比赛时每个选手占用一个实验区作为比赛用台，其使用面积为</w:t>
      </w:r>
      <w:smartTag w:uri="urn:schemas-microsoft-com:office:smarttags" w:element="chmetcnv">
        <w:smartTagPr>
          <w:attr w:name="TCSC" w:val="0"/>
          <w:attr w:name="NumberType" w:val="1"/>
          <w:attr w:name="Negative" w:val="False"/>
          <w:attr w:name="HasSpace" w:val="True"/>
          <w:attr w:name="SourceValue" w:val="1.5"/>
          <w:attr w:name="UnitName" w:val="m2"/>
        </w:smartTagPr>
        <w:smartTag w:uri="urn:schemas-microsoft-com:office:smarttags" w:element="chmetcnv">
          <w:smartTagPr>
            <w:attr w:name="UnitName" w:val="m"/>
            <w:attr w:name="SourceValue" w:val="1.5"/>
            <w:attr w:name="HasSpace" w:val="True"/>
            <w:attr w:name="Negative" w:val="False"/>
            <w:attr w:name="NumberType" w:val="1"/>
            <w:attr w:name="TCSC" w:val="0"/>
          </w:smartTagPr>
          <w:r w:rsidRPr="005D13AC">
            <w:rPr>
              <w:rFonts w:ascii="Times New Roman" w:eastAsia="仿宋_GB2312" w:hAnsi="Times New Roman" w:cs="Times New Roman"/>
              <w:sz w:val="30"/>
              <w:szCs w:val="30"/>
            </w:rPr>
            <w:t>1.5 m</w:t>
          </w:r>
        </w:smartTag>
        <w:r w:rsidRPr="005D13AC">
          <w:rPr>
            <w:rFonts w:ascii="Times New Roman" w:eastAsia="仿宋_GB2312" w:hAnsi="Times New Roman" w:cs="Times New Roman"/>
            <w:sz w:val="30"/>
            <w:szCs w:val="30"/>
            <w:vertAlign w:val="superscript"/>
          </w:rPr>
          <w:t>2</w:t>
        </w:r>
      </w:smartTag>
      <w:r w:rsidRPr="005D13AC">
        <w:rPr>
          <w:rFonts w:ascii="Times New Roman" w:eastAsia="仿宋_GB2312" w:hAnsi="Times New Roman" w:cs="Times New Roman"/>
          <w:sz w:val="30"/>
          <w:szCs w:val="30"/>
        </w:rPr>
        <w:t>～</w:t>
      </w:r>
      <w:smartTag w:uri="urn:schemas-microsoft-com:office:smarttags" w:element="chmetcnv">
        <w:smartTagPr>
          <w:attr w:name="TCSC" w:val="0"/>
          <w:attr w:name="NumberType" w:val="1"/>
          <w:attr w:name="Negative" w:val="False"/>
          <w:attr w:name="HasSpace" w:val="False"/>
          <w:attr w:name="SourceValue" w:val="2"/>
          <w:attr w:name="UnitName" w:val="m2"/>
        </w:smartTagPr>
        <w:r w:rsidRPr="005D13AC">
          <w:rPr>
            <w:rFonts w:ascii="Times New Roman" w:eastAsia="仿宋_GB2312" w:hAnsi="Times New Roman" w:cs="Times New Roman"/>
            <w:sz w:val="30"/>
            <w:szCs w:val="30"/>
          </w:rPr>
          <w:t>2m</w:t>
        </w:r>
        <w:r w:rsidRPr="005D13AC">
          <w:rPr>
            <w:rFonts w:ascii="Times New Roman" w:eastAsia="仿宋_GB2312" w:hAnsi="Times New Roman" w:cs="Times New Roman"/>
            <w:sz w:val="30"/>
            <w:szCs w:val="30"/>
            <w:vertAlign w:val="superscript"/>
          </w:rPr>
          <w:t>2</w:t>
        </w:r>
      </w:smartTag>
      <w:r w:rsidRPr="005D13AC">
        <w:rPr>
          <w:rFonts w:ascii="Times New Roman" w:eastAsia="仿宋_GB2312" w:hAnsi="Times New Roman" w:cs="Times New Roman"/>
          <w:sz w:val="30"/>
          <w:szCs w:val="30"/>
        </w:rPr>
        <w:t>，比赛用台旁边设有水槽，</w:t>
      </w:r>
      <w:proofErr w:type="gramStart"/>
      <w:r w:rsidRPr="005D13AC">
        <w:rPr>
          <w:rFonts w:ascii="Times New Roman" w:eastAsia="仿宋_GB2312" w:hAnsi="Times New Roman" w:cs="Times New Roman"/>
          <w:sz w:val="30"/>
          <w:szCs w:val="30"/>
        </w:rPr>
        <w:t>供选手</w:t>
      </w:r>
      <w:proofErr w:type="gramEnd"/>
      <w:r w:rsidRPr="005D13AC">
        <w:rPr>
          <w:rFonts w:ascii="Times New Roman" w:eastAsia="仿宋_GB2312" w:hAnsi="Times New Roman" w:cs="Times New Roman"/>
          <w:sz w:val="30"/>
          <w:szCs w:val="30"/>
        </w:rPr>
        <w:t>使用。</w:t>
      </w:r>
    </w:p>
    <w:p w:rsidR="005E5A13" w:rsidRPr="005D13AC" w:rsidRDefault="005E5A13" w:rsidP="005E5A13">
      <w:pPr>
        <w:spacing w:line="560" w:lineRule="exact"/>
        <w:ind w:firstLineChars="200" w:firstLine="600"/>
        <w:jc w:val="left"/>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竞赛所需试剂以及部分溶液，由组委会提供。</w:t>
      </w:r>
    </w:p>
    <w:p w:rsidR="005E5A13" w:rsidRPr="005D13AC" w:rsidRDefault="005E5A13" w:rsidP="005E5A13">
      <w:pPr>
        <w:spacing w:line="560" w:lineRule="exact"/>
        <w:ind w:firstLineChars="200" w:firstLine="600"/>
        <w:jc w:val="left"/>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在竞赛不被干扰的前提下赛场全面开放，欢迎各界人员沿指定路线、在指定区域内到现场观赛。</w:t>
      </w:r>
      <w:r w:rsidRPr="005D13AC">
        <w:rPr>
          <w:rFonts w:ascii="Times New Roman" w:eastAsia="仿宋_GB2312" w:hAnsi="Times New Roman" w:cs="Times New Roman"/>
          <w:sz w:val="30"/>
          <w:szCs w:val="30"/>
        </w:rPr>
        <w:t xml:space="preserve"> </w:t>
      </w:r>
    </w:p>
    <w:p w:rsidR="005E5A13" w:rsidRPr="005D13AC" w:rsidRDefault="005E5A13" w:rsidP="005E5A13">
      <w:pPr>
        <w:spacing w:line="560" w:lineRule="exact"/>
        <w:ind w:firstLineChars="200" w:firstLine="602"/>
        <w:jc w:val="left"/>
        <w:rPr>
          <w:rFonts w:ascii="Times New Roman" w:eastAsia="仿宋_GB2312" w:hAnsi="Times New Roman" w:cs="Times New Roman"/>
          <w:b/>
          <w:sz w:val="30"/>
          <w:szCs w:val="30"/>
        </w:rPr>
      </w:pPr>
      <w:r w:rsidRPr="005D13AC">
        <w:rPr>
          <w:rFonts w:ascii="Times New Roman" w:eastAsia="仿宋_GB2312" w:hAnsi="Times New Roman" w:cs="Times New Roman"/>
          <w:b/>
          <w:sz w:val="30"/>
          <w:szCs w:val="30"/>
        </w:rPr>
        <w:t xml:space="preserve">2. </w:t>
      </w:r>
      <w:r w:rsidRPr="005D13AC">
        <w:rPr>
          <w:rFonts w:ascii="Times New Roman" w:eastAsia="仿宋_GB2312" w:hAnsi="Times New Roman" w:cs="Times New Roman"/>
          <w:b/>
          <w:sz w:val="30"/>
          <w:szCs w:val="30"/>
        </w:rPr>
        <w:t>竞赛技术平台标准</w:t>
      </w:r>
    </w:p>
    <w:p w:rsidR="005E5A13" w:rsidRPr="005D13AC" w:rsidRDefault="005E5A13" w:rsidP="005E5A13">
      <w:pPr>
        <w:spacing w:line="560" w:lineRule="exact"/>
        <w:ind w:firstLineChars="200" w:firstLine="600"/>
        <w:jc w:val="left"/>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大赛组委会提供计算机及</w:t>
      </w:r>
      <w:r w:rsidRPr="005D13AC">
        <w:rPr>
          <w:rFonts w:ascii="Times New Roman" w:eastAsia="仿宋_GB2312" w:hAnsi="Times New Roman" w:cs="Times New Roman"/>
          <w:sz w:val="30"/>
          <w:szCs w:val="30"/>
        </w:rPr>
        <w:t>Windows 7</w:t>
      </w:r>
      <w:r w:rsidRPr="005D13AC">
        <w:rPr>
          <w:rFonts w:ascii="Times New Roman" w:eastAsia="仿宋_GB2312" w:hAnsi="Times New Roman" w:cs="Times New Roman"/>
          <w:sz w:val="30"/>
          <w:szCs w:val="30"/>
        </w:rPr>
        <w:t>环境。</w:t>
      </w:r>
    </w:p>
    <w:tbl>
      <w:tblPr>
        <w:tblW w:w="8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3108"/>
        <w:gridCol w:w="3310"/>
        <w:gridCol w:w="1225"/>
      </w:tblGrid>
      <w:tr w:rsidR="005E5A13" w:rsidRPr="005D13AC" w:rsidTr="00BE6755">
        <w:trPr>
          <w:trHeight w:val="567"/>
        </w:trPr>
        <w:tc>
          <w:tcPr>
            <w:tcW w:w="710" w:type="dxa"/>
            <w:vAlign w:val="center"/>
          </w:tcPr>
          <w:p w:rsidR="005E5A13" w:rsidRPr="005D13AC" w:rsidRDefault="005E5A13" w:rsidP="00BE6755">
            <w:pPr>
              <w:widowControl/>
              <w:jc w:val="center"/>
              <w:rPr>
                <w:rFonts w:ascii="Times New Roman" w:hAnsi="Times New Roman" w:cs="Times New Roman"/>
                <w:b/>
                <w:color w:val="000000"/>
                <w:kern w:val="0"/>
                <w:sz w:val="24"/>
                <w:szCs w:val="24"/>
              </w:rPr>
            </w:pPr>
            <w:r w:rsidRPr="005D13AC">
              <w:rPr>
                <w:rFonts w:ascii="Times New Roman" w:hAnsi="Times New Roman" w:cs="Times New Roman"/>
                <w:b/>
                <w:color w:val="000000"/>
                <w:kern w:val="0"/>
                <w:sz w:val="24"/>
                <w:szCs w:val="24"/>
              </w:rPr>
              <w:t>序号</w:t>
            </w:r>
          </w:p>
        </w:tc>
        <w:tc>
          <w:tcPr>
            <w:tcW w:w="3108" w:type="dxa"/>
            <w:vAlign w:val="center"/>
          </w:tcPr>
          <w:p w:rsidR="005E5A13" w:rsidRPr="005D13AC" w:rsidRDefault="005E5A13" w:rsidP="00BE6755">
            <w:pPr>
              <w:widowControl/>
              <w:jc w:val="center"/>
              <w:rPr>
                <w:rFonts w:ascii="Times New Roman" w:hAnsi="Times New Roman" w:cs="Times New Roman"/>
                <w:b/>
                <w:color w:val="000000"/>
                <w:kern w:val="0"/>
                <w:sz w:val="24"/>
                <w:szCs w:val="24"/>
              </w:rPr>
            </w:pPr>
            <w:r w:rsidRPr="005D13AC">
              <w:rPr>
                <w:rFonts w:ascii="Times New Roman" w:hAnsi="Times New Roman" w:cs="Times New Roman"/>
                <w:b/>
                <w:color w:val="000000"/>
                <w:kern w:val="0"/>
                <w:sz w:val="24"/>
                <w:szCs w:val="24"/>
              </w:rPr>
              <w:t>软件</w:t>
            </w:r>
          </w:p>
        </w:tc>
        <w:tc>
          <w:tcPr>
            <w:tcW w:w="3310" w:type="dxa"/>
            <w:vAlign w:val="center"/>
          </w:tcPr>
          <w:p w:rsidR="005E5A13" w:rsidRPr="005D13AC" w:rsidRDefault="005E5A13" w:rsidP="00BE6755">
            <w:pPr>
              <w:widowControl/>
              <w:jc w:val="center"/>
              <w:rPr>
                <w:rFonts w:ascii="Times New Roman" w:hAnsi="Times New Roman" w:cs="Times New Roman"/>
                <w:b/>
                <w:color w:val="000000"/>
                <w:kern w:val="0"/>
                <w:sz w:val="24"/>
                <w:szCs w:val="24"/>
              </w:rPr>
            </w:pPr>
            <w:r w:rsidRPr="005D13AC">
              <w:rPr>
                <w:rFonts w:ascii="Times New Roman" w:hAnsi="Times New Roman" w:cs="Times New Roman"/>
                <w:b/>
                <w:color w:val="000000"/>
                <w:kern w:val="0"/>
                <w:sz w:val="24"/>
                <w:szCs w:val="24"/>
              </w:rPr>
              <w:t>规格说明</w:t>
            </w:r>
          </w:p>
        </w:tc>
        <w:tc>
          <w:tcPr>
            <w:tcW w:w="1225" w:type="dxa"/>
            <w:vAlign w:val="center"/>
          </w:tcPr>
          <w:p w:rsidR="005E5A13" w:rsidRPr="005D13AC" w:rsidRDefault="005E5A13" w:rsidP="00BE6755">
            <w:pPr>
              <w:widowControl/>
              <w:jc w:val="center"/>
              <w:rPr>
                <w:rFonts w:ascii="Times New Roman" w:hAnsi="Times New Roman" w:cs="Times New Roman"/>
                <w:b/>
                <w:color w:val="000000"/>
                <w:kern w:val="0"/>
                <w:sz w:val="24"/>
                <w:szCs w:val="24"/>
              </w:rPr>
            </w:pPr>
            <w:r w:rsidRPr="005D13AC">
              <w:rPr>
                <w:rFonts w:ascii="Times New Roman" w:hAnsi="Times New Roman" w:cs="Times New Roman"/>
                <w:b/>
                <w:color w:val="000000"/>
                <w:kern w:val="0"/>
                <w:sz w:val="24"/>
                <w:szCs w:val="24"/>
              </w:rPr>
              <w:t>备注</w:t>
            </w:r>
          </w:p>
        </w:tc>
      </w:tr>
      <w:tr w:rsidR="005E5A13" w:rsidRPr="005D13AC" w:rsidTr="00BE6755">
        <w:trPr>
          <w:trHeight w:val="567"/>
        </w:trPr>
        <w:tc>
          <w:tcPr>
            <w:tcW w:w="710" w:type="dxa"/>
            <w:vAlign w:val="center"/>
          </w:tcPr>
          <w:p w:rsidR="005E5A13" w:rsidRPr="005D13AC" w:rsidRDefault="005E5A13" w:rsidP="00BE6755">
            <w:pPr>
              <w:widowControl/>
              <w:jc w:val="center"/>
              <w:rPr>
                <w:rFonts w:ascii="Times New Roman" w:hAnsi="Times New Roman" w:cs="Times New Roman"/>
                <w:kern w:val="0"/>
                <w:sz w:val="24"/>
                <w:szCs w:val="24"/>
              </w:rPr>
            </w:pPr>
            <w:r w:rsidRPr="005D13AC">
              <w:rPr>
                <w:rFonts w:ascii="Times New Roman" w:hAnsi="Times New Roman" w:cs="Times New Roman"/>
                <w:kern w:val="0"/>
                <w:sz w:val="24"/>
                <w:szCs w:val="24"/>
              </w:rPr>
              <w:t>1</w:t>
            </w:r>
          </w:p>
        </w:tc>
        <w:tc>
          <w:tcPr>
            <w:tcW w:w="3108" w:type="dxa"/>
            <w:vAlign w:val="center"/>
          </w:tcPr>
          <w:p w:rsidR="005E5A13" w:rsidRPr="005D13AC" w:rsidRDefault="005E5A13" w:rsidP="00BE6755">
            <w:pPr>
              <w:widowControl/>
              <w:jc w:val="center"/>
              <w:rPr>
                <w:rFonts w:ascii="Times New Roman" w:hAnsi="Times New Roman" w:cs="Times New Roman"/>
                <w:kern w:val="0"/>
                <w:sz w:val="24"/>
                <w:szCs w:val="24"/>
              </w:rPr>
            </w:pPr>
            <w:r w:rsidRPr="005D13AC">
              <w:rPr>
                <w:rFonts w:ascii="Times New Roman" w:hAnsi="Times New Roman" w:cs="Times New Roman"/>
                <w:kern w:val="0"/>
                <w:sz w:val="24"/>
                <w:szCs w:val="24"/>
              </w:rPr>
              <w:t>电脑操作系统</w:t>
            </w:r>
          </w:p>
        </w:tc>
        <w:tc>
          <w:tcPr>
            <w:tcW w:w="3310" w:type="dxa"/>
            <w:vAlign w:val="center"/>
          </w:tcPr>
          <w:p w:rsidR="005E5A13" w:rsidRPr="005D13AC" w:rsidRDefault="005E5A13" w:rsidP="00BE6755">
            <w:pPr>
              <w:widowControl/>
              <w:jc w:val="center"/>
              <w:rPr>
                <w:rFonts w:ascii="Times New Roman" w:hAnsi="Times New Roman" w:cs="Times New Roman"/>
                <w:kern w:val="0"/>
                <w:sz w:val="24"/>
                <w:szCs w:val="24"/>
              </w:rPr>
            </w:pPr>
            <w:r w:rsidRPr="005D13AC">
              <w:rPr>
                <w:rFonts w:ascii="Times New Roman" w:hAnsi="Times New Roman" w:cs="Times New Roman"/>
                <w:kern w:val="0"/>
                <w:sz w:val="24"/>
                <w:szCs w:val="24"/>
              </w:rPr>
              <w:t>Windows 7</w:t>
            </w:r>
          </w:p>
        </w:tc>
        <w:tc>
          <w:tcPr>
            <w:tcW w:w="1225" w:type="dxa"/>
            <w:vAlign w:val="center"/>
          </w:tcPr>
          <w:p w:rsidR="005E5A13" w:rsidRPr="005D13AC" w:rsidRDefault="005E5A13" w:rsidP="00BE6755">
            <w:pPr>
              <w:widowControl/>
              <w:jc w:val="center"/>
              <w:rPr>
                <w:rFonts w:ascii="Times New Roman" w:hAnsi="Times New Roman" w:cs="Times New Roman"/>
                <w:kern w:val="0"/>
                <w:sz w:val="24"/>
                <w:szCs w:val="24"/>
              </w:rPr>
            </w:pPr>
          </w:p>
        </w:tc>
      </w:tr>
      <w:tr w:rsidR="005E5A13" w:rsidRPr="005D13AC" w:rsidTr="00BE6755">
        <w:trPr>
          <w:trHeight w:val="567"/>
        </w:trPr>
        <w:tc>
          <w:tcPr>
            <w:tcW w:w="710" w:type="dxa"/>
            <w:vAlign w:val="center"/>
          </w:tcPr>
          <w:p w:rsidR="005E5A13" w:rsidRPr="005D13AC" w:rsidRDefault="005E5A13" w:rsidP="00BE6755">
            <w:pPr>
              <w:widowControl/>
              <w:jc w:val="center"/>
              <w:rPr>
                <w:rFonts w:ascii="Times New Roman" w:hAnsi="Times New Roman" w:cs="Times New Roman"/>
                <w:kern w:val="0"/>
                <w:sz w:val="24"/>
                <w:szCs w:val="24"/>
              </w:rPr>
            </w:pPr>
            <w:r w:rsidRPr="005D13AC">
              <w:rPr>
                <w:rFonts w:ascii="Times New Roman" w:hAnsi="Times New Roman" w:cs="Times New Roman"/>
                <w:kern w:val="0"/>
                <w:sz w:val="24"/>
                <w:szCs w:val="24"/>
              </w:rPr>
              <w:t>2</w:t>
            </w:r>
          </w:p>
        </w:tc>
        <w:tc>
          <w:tcPr>
            <w:tcW w:w="3108"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气相</w:t>
            </w:r>
            <w:r w:rsidRPr="005D13AC">
              <w:rPr>
                <w:rFonts w:ascii="Times New Roman" w:hAnsi="Times New Roman" w:cs="Times New Roman"/>
                <w:color w:val="000000"/>
                <w:kern w:val="0"/>
                <w:sz w:val="24"/>
                <w:szCs w:val="24"/>
              </w:rPr>
              <w:t>/</w:t>
            </w:r>
            <w:r w:rsidRPr="005D13AC">
              <w:rPr>
                <w:rFonts w:ascii="Times New Roman" w:hAnsi="Times New Roman" w:cs="Times New Roman"/>
                <w:color w:val="000000"/>
                <w:kern w:val="0"/>
                <w:sz w:val="24"/>
                <w:szCs w:val="24"/>
              </w:rPr>
              <w:t>液相色谱离线操作软件</w:t>
            </w:r>
          </w:p>
        </w:tc>
        <w:tc>
          <w:tcPr>
            <w:tcW w:w="3310" w:type="dxa"/>
            <w:shd w:val="clear" w:color="auto" w:fill="auto"/>
            <w:vAlign w:val="center"/>
          </w:tcPr>
          <w:p w:rsidR="005E5A13" w:rsidRPr="005D13AC" w:rsidRDefault="005E5A13" w:rsidP="005E5A13">
            <w:pPr>
              <w:jc w:val="center"/>
              <w:rPr>
                <w:rFonts w:ascii="Times New Roman" w:hAnsi="Times New Roman" w:cs="Times New Roman"/>
                <w:color w:val="000000"/>
                <w:kern w:val="0"/>
                <w:sz w:val="24"/>
                <w:szCs w:val="24"/>
              </w:rPr>
            </w:pPr>
            <w:proofErr w:type="gramStart"/>
            <w:r w:rsidRPr="005D13AC">
              <w:rPr>
                <w:rFonts w:ascii="Times New Roman" w:hAnsi="Times New Roman" w:cs="Times New Roman"/>
                <w:color w:val="000000"/>
                <w:kern w:val="0"/>
                <w:sz w:val="24"/>
                <w:szCs w:val="24"/>
              </w:rPr>
              <w:t>赛智科技</w:t>
            </w:r>
            <w:proofErr w:type="gramEnd"/>
            <w:r w:rsidRPr="005D13AC">
              <w:rPr>
                <w:rFonts w:ascii="Times New Roman" w:hAnsi="Times New Roman" w:cs="Times New Roman"/>
                <w:color w:val="000000"/>
                <w:kern w:val="0"/>
                <w:sz w:val="24"/>
                <w:szCs w:val="24"/>
              </w:rPr>
              <w:t>Vi2010</w:t>
            </w:r>
            <w:r w:rsidRPr="005D13AC" w:rsidDel="00623DF2">
              <w:rPr>
                <w:rFonts w:ascii="Times New Roman" w:hAnsi="Times New Roman" w:cs="Times New Roman"/>
                <w:color w:val="000000"/>
                <w:kern w:val="0"/>
                <w:sz w:val="24"/>
                <w:szCs w:val="24"/>
              </w:rPr>
              <w:t xml:space="preserve"> </w:t>
            </w:r>
            <w:r w:rsidRPr="005D13AC">
              <w:rPr>
                <w:rFonts w:ascii="Times New Roman" w:hAnsi="Times New Roman" w:cs="Times New Roman"/>
                <w:color w:val="000000"/>
                <w:kern w:val="0"/>
                <w:sz w:val="24"/>
                <w:szCs w:val="24"/>
              </w:rPr>
              <w:t>色谱工作站</w:t>
            </w:r>
          </w:p>
        </w:tc>
        <w:tc>
          <w:tcPr>
            <w:tcW w:w="1225" w:type="dxa"/>
            <w:shd w:val="clear" w:color="auto" w:fill="auto"/>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色谱工作站考核用</w:t>
            </w:r>
          </w:p>
        </w:tc>
      </w:tr>
      <w:tr w:rsidR="005E5A13" w:rsidRPr="005D13AC" w:rsidTr="00BE6755">
        <w:trPr>
          <w:trHeight w:val="567"/>
        </w:trPr>
        <w:tc>
          <w:tcPr>
            <w:tcW w:w="710" w:type="dxa"/>
            <w:vAlign w:val="center"/>
          </w:tcPr>
          <w:p w:rsidR="005E5A13" w:rsidRPr="005D13AC" w:rsidRDefault="005E5A13" w:rsidP="00BE6755">
            <w:pPr>
              <w:widowControl/>
              <w:jc w:val="center"/>
              <w:rPr>
                <w:rFonts w:ascii="Times New Roman" w:hAnsi="Times New Roman" w:cs="Times New Roman"/>
                <w:kern w:val="0"/>
                <w:sz w:val="24"/>
                <w:szCs w:val="24"/>
              </w:rPr>
            </w:pPr>
            <w:r w:rsidRPr="005D13AC">
              <w:rPr>
                <w:rFonts w:ascii="Times New Roman" w:hAnsi="Times New Roman" w:cs="Times New Roman"/>
                <w:kern w:val="0"/>
                <w:sz w:val="24"/>
                <w:szCs w:val="24"/>
              </w:rPr>
              <w:t>3</w:t>
            </w:r>
          </w:p>
        </w:tc>
        <w:tc>
          <w:tcPr>
            <w:tcW w:w="3108" w:type="dxa"/>
            <w:vAlign w:val="center"/>
          </w:tcPr>
          <w:p w:rsidR="005E5A13" w:rsidRPr="005D13AC" w:rsidRDefault="005E5A13" w:rsidP="00BE6755">
            <w:pPr>
              <w:widowControl/>
              <w:jc w:val="center"/>
              <w:rPr>
                <w:rFonts w:ascii="Times New Roman" w:hAnsi="Times New Roman" w:cs="Times New Roman"/>
                <w:kern w:val="0"/>
                <w:sz w:val="24"/>
                <w:szCs w:val="24"/>
              </w:rPr>
            </w:pPr>
            <w:r w:rsidRPr="005D13AC">
              <w:rPr>
                <w:rFonts w:ascii="Times New Roman" w:hAnsi="Times New Roman" w:cs="Times New Roman"/>
                <w:kern w:val="0"/>
                <w:sz w:val="24"/>
                <w:szCs w:val="24"/>
              </w:rPr>
              <w:t>原子吸收分光光度计</w:t>
            </w:r>
          </w:p>
        </w:tc>
        <w:tc>
          <w:tcPr>
            <w:tcW w:w="3310" w:type="dxa"/>
            <w:shd w:val="clear" w:color="auto" w:fill="auto"/>
            <w:vAlign w:val="center"/>
          </w:tcPr>
          <w:p w:rsidR="005E5A13" w:rsidRPr="005D13AC" w:rsidRDefault="005E5A13" w:rsidP="00BE6755">
            <w:pPr>
              <w:widowControl/>
              <w:jc w:val="center"/>
              <w:rPr>
                <w:rFonts w:ascii="Times New Roman" w:hAnsi="Times New Roman" w:cs="Times New Roman"/>
                <w:kern w:val="0"/>
                <w:sz w:val="24"/>
                <w:szCs w:val="24"/>
              </w:rPr>
            </w:pPr>
            <w:proofErr w:type="spellStart"/>
            <w:r w:rsidRPr="005D13AC">
              <w:rPr>
                <w:rFonts w:ascii="Times New Roman" w:hAnsi="Times New Roman" w:cs="Times New Roman"/>
                <w:kern w:val="0"/>
                <w:sz w:val="24"/>
                <w:szCs w:val="24"/>
              </w:rPr>
              <w:t>AAWin</w:t>
            </w:r>
            <w:proofErr w:type="spellEnd"/>
            <w:r w:rsidRPr="005D13AC">
              <w:rPr>
                <w:rFonts w:ascii="Times New Roman" w:hAnsi="Times New Roman" w:cs="Times New Roman"/>
                <w:kern w:val="0"/>
                <w:sz w:val="24"/>
                <w:szCs w:val="24"/>
              </w:rPr>
              <w:t>控制软件</w:t>
            </w:r>
            <w:r w:rsidRPr="005D13AC">
              <w:rPr>
                <w:rFonts w:ascii="Times New Roman" w:hAnsi="Times New Roman" w:cs="Times New Roman"/>
                <w:kern w:val="0"/>
                <w:sz w:val="24"/>
                <w:szCs w:val="24"/>
              </w:rPr>
              <w:t>V2.1</w:t>
            </w:r>
          </w:p>
        </w:tc>
        <w:tc>
          <w:tcPr>
            <w:tcW w:w="1225" w:type="dxa"/>
            <w:shd w:val="clear" w:color="auto" w:fill="auto"/>
            <w:vAlign w:val="center"/>
          </w:tcPr>
          <w:p w:rsidR="005E5A13" w:rsidRPr="005D13AC" w:rsidRDefault="005E5A13" w:rsidP="00BE6755">
            <w:pPr>
              <w:widowControl/>
              <w:jc w:val="center"/>
              <w:rPr>
                <w:rFonts w:ascii="Times New Roman" w:hAnsi="Times New Roman" w:cs="Times New Roman"/>
                <w:color w:val="000000"/>
                <w:sz w:val="24"/>
                <w:szCs w:val="24"/>
              </w:rPr>
            </w:pPr>
          </w:p>
        </w:tc>
      </w:tr>
    </w:tbl>
    <w:p w:rsidR="005E5A13" w:rsidRPr="005D13AC" w:rsidRDefault="005E5A13" w:rsidP="005E5A13">
      <w:pPr>
        <w:spacing w:line="560" w:lineRule="exact"/>
        <w:ind w:firstLineChars="200" w:firstLine="602"/>
        <w:jc w:val="left"/>
        <w:rPr>
          <w:rFonts w:ascii="Times New Roman" w:eastAsia="仿宋_GB2312" w:hAnsi="Times New Roman" w:cs="Times New Roman"/>
          <w:b/>
          <w:sz w:val="30"/>
          <w:szCs w:val="30"/>
        </w:rPr>
      </w:pPr>
      <w:r w:rsidRPr="005D13AC">
        <w:rPr>
          <w:rFonts w:ascii="Times New Roman" w:eastAsia="仿宋_GB2312" w:hAnsi="Times New Roman" w:cs="Times New Roman"/>
          <w:b/>
          <w:sz w:val="30"/>
          <w:szCs w:val="30"/>
        </w:rPr>
        <w:t xml:space="preserve">3. </w:t>
      </w:r>
      <w:r w:rsidRPr="005D13AC">
        <w:rPr>
          <w:rFonts w:ascii="Times New Roman" w:eastAsia="仿宋_GB2312" w:hAnsi="Times New Roman" w:cs="Times New Roman"/>
          <w:b/>
          <w:sz w:val="30"/>
          <w:szCs w:val="30"/>
        </w:rPr>
        <w:t>各竞赛项目所用主要设备</w:t>
      </w:r>
    </w:p>
    <w:p w:rsidR="005E5A13" w:rsidRPr="005D13AC" w:rsidRDefault="005E5A13" w:rsidP="005E5A13">
      <w:pPr>
        <w:spacing w:line="560" w:lineRule="exact"/>
        <w:ind w:firstLineChars="200" w:firstLine="602"/>
        <w:jc w:val="left"/>
        <w:rPr>
          <w:rFonts w:ascii="Times New Roman" w:eastAsia="仿宋_GB2312" w:hAnsi="Times New Roman" w:cs="Times New Roman"/>
          <w:b/>
          <w:sz w:val="30"/>
          <w:szCs w:val="30"/>
        </w:rPr>
      </w:pPr>
      <w:r w:rsidRPr="005D13AC">
        <w:rPr>
          <w:rFonts w:ascii="Times New Roman" w:eastAsia="仿宋_GB2312" w:hAnsi="Times New Roman" w:cs="Times New Roman"/>
          <w:b/>
          <w:sz w:val="30"/>
          <w:szCs w:val="30"/>
        </w:rPr>
        <w:lastRenderedPageBreak/>
        <w:t>（</w:t>
      </w:r>
      <w:r w:rsidRPr="005D13AC">
        <w:rPr>
          <w:rFonts w:ascii="Times New Roman" w:eastAsia="仿宋_GB2312" w:hAnsi="Times New Roman" w:cs="Times New Roman"/>
          <w:b/>
          <w:sz w:val="30"/>
          <w:szCs w:val="30"/>
        </w:rPr>
        <w:t>1</w:t>
      </w:r>
      <w:r w:rsidRPr="005D13AC">
        <w:rPr>
          <w:rFonts w:ascii="Times New Roman" w:eastAsia="仿宋_GB2312" w:hAnsi="Times New Roman" w:cs="Times New Roman"/>
          <w:b/>
          <w:sz w:val="30"/>
          <w:szCs w:val="30"/>
        </w:rPr>
        <w:t>）蔬菜中农药残留检测</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4"/>
        <w:gridCol w:w="1697"/>
        <w:gridCol w:w="4487"/>
        <w:gridCol w:w="1312"/>
      </w:tblGrid>
      <w:tr w:rsidR="005E5A13" w:rsidRPr="005D13AC" w:rsidTr="00BE6755">
        <w:trPr>
          <w:trHeight w:val="567"/>
          <w:jc w:val="center"/>
        </w:trPr>
        <w:tc>
          <w:tcPr>
            <w:tcW w:w="744" w:type="dxa"/>
            <w:shd w:val="clear" w:color="auto" w:fill="auto"/>
            <w:vAlign w:val="center"/>
          </w:tcPr>
          <w:p w:rsidR="005E5A13" w:rsidRPr="005D13AC" w:rsidRDefault="005E5A13" w:rsidP="00BE6755">
            <w:pPr>
              <w:jc w:val="center"/>
              <w:rPr>
                <w:rFonts w:ascii="Times New Roman" w:hAnsi="Times New Roman" w:cs="Times New Roman"/>
                <w:b/>
                <w:sz w:val="24"/>
              </w:rPr>
            </w:pPr>
            <w:r w:rsidRPr="005D13AC">
              <w:rPr>
                <w:rFonts w:ascii="Times New Roman" w:hAnsi="Times New Roman" w:cs="Times New Roman"/>
                <w:b/>
                <w:sz w:val="24"/>
              </w:rPr>
              <w:t>序号</w:t>
            </w:r>
          </w:p>
        </w:tc>
        <w:tc>
          <w:tcPr>
            <w:tcW w:w="1697" w:type="dxa"/>
            <w:shd w:val="clear" w:color="auto" w:fill="auto"/>
            <w:vAlign w:val="center"/>
          </w:tcPr>
          <w:p w:rsidR="005E5A13" w:rsidRPr="005D13AC" w:rsidRDefault="005E5A13" w:rsidP="00BE6755">
            <w:pPr>
              <w:jc w:val="center"/>
              <w:rPr>
                <w:rFonts w:ascii="Times New Roman" w:hAnsi="Times New Roman" w:cs="Times New Roman"/>
                <w:b/>
                <w:sz w:val="24"/>
              </w:rPr>
            </w:pPr>
            <w:r w:rsidRPr="005D13AC">
              <w:rPr>
                <w:rFonts w:ascii="Times New Roman" w:hAnsi="Times New Roman" w:cs="Times New Roman"/>
                <w:b/>
                <w:sz w:val="24"/>
              </w:rPr>
              <w:t>名称</w:t>
            </w:r>
          </w:p>
        </w:tc>
        <w:tc>
          <w:tcPr>
            <w:tcW w:w="4487" w:type="dxa"/>
            <w:shd w:val="clear" w:color="auto" w:fill="auto"/>
            <w:vAlign w:val="center"/>
          </w:tcPr>
          <w:p w:rsidR="005E5A13" w:rsidRPr="005D13AC" w:rsidRDefault="005E5A13" w:rsidP="00BE6755">
            <w:pPr>
              <w:jc w:val="center"/>
              <w:rPr>
                <w:rFonts w:ascii="Times New Roman" w:hAnsi="Times New Roman" w:cs="Times New Roman"/>
                <w:b/>
                <w:sz w:val="24"/>
              </w:rPr>
            </w:pPr>
            <w:r w:rsidRPr="005D13AC">
              <w:rPr>
                <w:rFonts w:ascii="Times New Roman" w:hAnsi="Times New Roman" w:cs="Times New Roman"/>
                <w:b/>
                <w:sz w:val="24"/>
              </w:rPr>
              <w:t>规格</w:t>
            </w:r>
          </w:p>
        </w:tc>
        <w:tc>
          <w:tcPr>
            <w:tcW w:w="1312" w:type="dxa"/>
            <w:shd w:val="clear" w:color="auto" w:fill="auto"/>
            <w:vAlign w:val="center"/>
          </w:tcPr>
          <w:p w:rsidR="005E5A13" w:rsidRPr="005D13AC" w:rsidRDefault="005E5A13" w:rsidP="00BE6755">
            <w:pPr>
              <w:jc w:val="center"/>
              <w:rPr>
                <w:rFonts w:ascii="Times New Roman" w:hAnsi="Times New Roman" w:cs="Times New Roman"/>
                <w:b/>
                <w:sz w:val="24"/>
              </w:rPr>
            </w:pPr>
            <w:r w:rsidRPr="005D13AC">
              <w:rPr>
                <w:rFonts w:ascii="Times New Roman" w:hAnsi="Times New Roman" w:cs="Times New Roman"/>
                <w:b/>
                <w:sz w:val="24"/>
              </w:rPr>
              <w:t>备注</w:t>
            </w:r>
          </w:p>
        </w:tc>
      </w:tr>
      <w:tr w:rsidR="005E5A13" w:rsidRPr="005D13AC" w:rsidTr="00BE6755">
        <w:trPr>
          <w:trHeight w:val="567"/>
          <w:jc w:val="center"/>
        </w:trPr>
        <w:tc>
          <w:tcPr>
            <w:tcW w:w="744" w:type="dxa"/>
            <w:shd w:val="clear" w:color="auto" w:fill="auto"/>
            <w:vAlign w:val="center"/>
          </w:tcPr>
          <w:p w:rsidR="005E5A13" w:rsidRPr="005D13AC" w:rsidRDefault="005E5A13" w:rsidP="00BE6755">
            <w:pPr>
              <w:widowControl/>
              <w:jc w:val="center"/>
              <w:rPr>
                <w:rFonts w:ascii="Times New Roman" w:hAnsi="Times New Roman" w:cs="Times New Roman"/>
                <w:kern w:val="0"/>
                <w:sz w:val="24"/>
              </w:rPr>
            </w:pPr>
            <w:r w:rsidRPr="005D13AC">
              <w:rPr>
                <w:rFonts w:ascii="Times New Roman" w:hAnsi="Times New Roman" w:cs="Times New Roman"/>
                <w:kern w:val="0"/>
                <w:sz w:val="24"/>
              </w:rPr>
              <w:t>1</w:t>
            </w:r>
          </w:p>
        </w:tc>
        <w:tc>
          <w:tcPr>
            <w:tcW w:w="1697" w:type="dxa"/>
            <w:shd w:val="clear" w:color="auto" w:fill="auto"/>
            <w:vAlign w:val="center"/>
          </w:tcPr>
          <w:p w:rsidR="005E5A13" w:rsidRPr="005D13AC" w:rsidRDefault="005E5A13" w:rsidP="00BE6755">
            <w:pPr>
              <w:jc w:val="center"/>
              <w:rPr>
                <w:rFonts w:ascii="Times New Roman" w:hAnsi="Times New Roman" w:cs="Times New Roman"/>
                <w:sz w:val="24"/>
              </w:rPr>
            </w:pPr>
            <w:r w:rsidRPr="005D13AC">
              <w:rPr>
                <w:rFonts w:ascii="Times New Roman" w:hAnsi="Times New Roman" w:cs="Times New Roman"/>
                <w:sz w:val="24"/>
                <w:lang w:val="en-GB"/>
              </w:rPr>
              <w:t>气相色谱仪</w:t>
            </w:r>
          </w:p>
        </w:tc>
        <w:tc>
          <w:tcPr>
            <w:tcW w:w="4487" w:type="dxa"/>
            <w:shd w:val="clear" w:color="auto" w:fill="auto"/>
            <w:vAlign w:val="center"/>
          </w:tcPr>
          <w:p w:rsidR="005E5A13" w:rsidRPr="005D13AC" w:rsidRDefault="005E5A13" w:rsidP="00BE6755">
            <w:pPr>
              <w:jc w:val="center"/>
              <w:rPr>
                <w:rFonts w:ascii="Times New Roman" w:hAnsi="Times New Roman" w:cs="Times New Roman"/>
                <w:sz w:val="24"/>
              </w:rPr>
            </w:pPr>
          </w:p>
        </w:tc>
        <w:tc>
          <w:tcPr>
            <w:tcW w:w="1312" w:type="dxa"/>
            <w:shd w:val="clear" w:color="auto" w:fill="auto"/>
            <w:vAlign w:val="center"/>
          </w:tcPr>
          <w:p w:rsidR="005E5A13" w:rsidRPr="005D13AC" w:rsidRDefault="005E5A13" w:rsidP="00BE6755">
            <w:pPr>
              <w:jc w:val="center"/>
              <w:rPr>
                <w:rFonts w:ascii="Times New Roman" w:hAnsi="Times New Roman" w:cs="Times New Roman"/>
                <w:color w:val="000000"/>
                <w:sz w:val="24"/>
              </w:rPr>
            </w:pPr>
            <w:r w:rsidRPr="005D13AC">
              <w:rPr>
                <w:rFonts w:ascii="Times New Roman" w:hAnsi="Times New Roman" w:cs="Times New Roman"/>
                <w:color w:val="000000"/>
                <w:sz w:val="24"/>
              </w:rPr>
              <w:t>送检</w:t>
            </w:r>
          </w:p>
        </w:tc>
      </w:tr>
      <w:tr w:rsidR="005E5A13" w:rsidRPr="005D13AC" w:rsidTr="00BE6755">
        <w:trPr>
          <w:trHeight w:val="567"/>
          <w:jc w:val="center"/>
        </w:trPr>
        <w:tc>
          <w:tcPr>
            <w:tcW w:w="744" w:type="dxa"/>
            <w:shd w:val="clear" w:color="auto" w:fill="auto"/>
            <w:vAlign w:val="center"/>
          </w:tcPr>
          <w:p w:rsidR="005E5A13" w:rsidRPr="005D13AC" w:rsidRDefault="005E5A13" w:rsidP="00BE6755">
            <w:pPr>
              <w:widowControl/>
              <w:jc w:val="center"/>
              <w:rPr>
                <w:rFonts w:ascii="Times New Roman" w:hAnsi="Times New Roman" w:cs="Times New Roman"/>
                <w:kern w:val="0"/>
                <w:sz w:val="24"/>
              </w:rPr>
            </w:pPr>
            <w:r w:rsidRPr="005D13AC">
              <w:rPr>
                <w:rFonts w:ascii="Times New Roman" w:hAnsi="Times New Roman" w:cs="Times New Roman"/>
                <w:kern w:val="0"/>
                <w:sz w:val="24"/>
              </w:rPr>
              <w:t>2</w:t>
            </w:r>
          </w:p>
        </w:tc>
        <w:tc>
          <w:tcPr>
            <w:tcW w:w="1697" w:type="dxa"/>
            <w:shd w:val="clear" w:color="auto" w:fill="auto"/>
            <w:vAlign w:val="center"/>
          </w:tcPr>
          <w:p w:rsidR="005E5A13" w:rsidRPr="005D13AC" w:rsidRDefault="005E5A13" w:rsidP="00BE6755">
            <w:pPr>
              <w:jc w:val="center"/>
              <w:rPr>
                <w:rFonts w:ascii="Times New Roman" w:hAnsi="Times New Roman" w:cs="Times New Roman"/>
                <w:sz w:val="24"/>
              </w:rPr>
            </w:pPr>
            <w:r w:rsidRPr="005D13AC">
              <w:rPr>
                <w:rFonts w:ascii="Times New Roman" w:hAnsi="Times New Roman" w:cs="Times New Roman"/>
                <w:sz w:val="24"/>
              </w:rPr>
              <w:t>电子天平</w:t>
            </w:r>
          </w:p>
        </w:tc>
        <w:tc>
          <w:tcPr>
            <w:tcW w:w="4487" w:type="dxa"/>
            <w:shd w:val="clear" w:color="auto" w:fill="auto"/>
            <w:vAlign w:val="center"/>
          </w:tcPr>
          <w:p w:rsidR="005E5A13" w:rsidRPr="005D13AC" w:rsidRDefault="005E5A13" w:rsidP="00BE6755">
            <w:pPr>
              <w:jc w:val="center"/>
              <w:rPr>
                <w:rFonts w:ascii="Times New Roman" w:hAnsi="Times New Roman" w:cs="Times New Roman"/>
                <w:sz w:val="24"/>
              </w:rPr>
            </w:pPr>
            <w:smartTag w:uri="urn:schemas-microsoft-com:office:smarttags" w:element="chmetcnv">
              <w:smartTagPr>
                <w:attr w:name="UnitName" w:val="g"/>
                <w:attr w:name="SourceValue" w:val=".01"/>
                <w:attr w:name="HasSpace" w:val="False"/>
                <w:attr w:name="Negative" w:val="False"/>
                <w:attr w:name="NumberType" w:val="1"/>
                <w:attr w:name="TCSC" w:val="0"/>
              </w:smartTagPr>
              <w:r w:rsidRPr="005D13AC">
                <w:rPr>
                  <w:rFonts w:ascii="Times New Roman" w:hAnsi="Times New Roman" w:cs="Times New Roman"/>
                  <w:sz w:val="24"/>
                </w:rPr>
                <w:t>0.01g</w:t>
              </w:r>
            </w:smartTag>
          </w:p>
        </w:tc>
        <w:tc>
          <w:tcPr>
            <w:tcW w:w="1312" w:type="dxa"/>
            <w:shd w:val="clear" w:color="auto" w:fill="auto"/>
            <w:vAlign w:val="center"/>
          </w:tcPr>
          <w:p w:rsidR="005E5A13" w:rsidRPr="005D13AC" w:rsidRDefault="005E5A13" w:rsidP="00BE6755">
            <w:pPr>
              <w:jc w:val="center"/>
              <w:rPr>
                <w:rFonts w:ascii="Times New Roman" w:hAnsi="Times New Roman" w:cs="Times New Roman"/>
                <w:sz w:val="24"/>
              </w:rPr>
            </w:pPr>
            <w:r w:rsidRPr="005D13AC">
              <w:rPr>
                <w:rFonts w:ascii="Times New Roman" w:hAnsi="Times New Roman" w:cs="Times New Roman"/>
                <w:sz w:val="24"/>
              </w:rPr>
              <w:t>2-3</w:t>
            </w:r>
            <w:r w:rsidRPr="005D13AC">
              <w:rPr>
                <w:rFonts w:ascii="Times New Roman" w:hAnsi="Times New Roman" w:cs="Times New Roman"/>
                <w:sz w:val="24"/>
              </w:rPr>
              <w:t>人共用</w:t>
            </w:r>
          </w:p>
        </w:tc>
      </w:tr>
      <w:tr w:rsidR="005E5A13" w:rsidRPr="005D13AC" w:rsidTr="00BE6755">
        <w:trPr>
          <w:trHeight w:val="567"/>
          <w:jc w:val="center"/>
        </w:trPr>
        <w:tc>
          <w:tcPr>
            <w:tcW w:w="744" w:type="dxa"/>
            <w:shd w:val="clear" w:color="auto" w:fill="auto"/>
            <w:vAlign w:val="center"/>
          </w:tcPr>
          <w:p w:rsidR="005E5A13" w:rsidRPr="005D13AC" w:rsidRDefault="005E5A13" w:rsidP="00BE6755">
            <w:pPr>
              <w:widowControl/>
              <w:jc w:val="center"/>
              <w:rPr>
                <w:rFonts w:ascii="Times New Roman" w:hAnsi="Times New Roman" w:cs="Times New Roman"/>
                <w:kern w:val="0"/>
                <w:sz w:val="24"/>
              </w:rPr>
            </w:pPr>
            <w:r w:rsidRPr="005D13AC">
              <w:rPr>
                <w:rFonts w:ascii="Times New Roman" w:hAnsi="Times New Roman" w:cs="Times New Roman"/>
                <w:kern w:val="0"/>
                <w:sz w:val="24"/>
              </w:rPr>
              <w:t>3</w:t>
            </w:r>
          </w:p>
        </w:tc>
        <w:tc>
          <w:tcPr>
            <w:tcW w:w="1697" w:type="dxa"/>
            <w:shd w:val="clear" w:color="auto" w:fill="auto"/>
            <w:vAlign w:val="center"/>
          </w:tcPr>
          <w:p w:rsidR="005E5A13" w:rsidRPr="005D13AC" w:rsidRDefault="005E5A13" w:rsidP="00BE6755">
            <w:pPr>
              <w:jc w:val="center"/>
              <w:rPr>
                <w:rFonts w:ascii="Times New Roman" w:hAnsi="Times New Roman" w:cs="Times New Roman"/>
                <w:sz w:val="24"/>
              </w:rPr>
            </w:pPr>
            <w:r w:rsidRPr="005D13AC">
              <w:rPr>
                <w:rFonts w:ascii="Times New Roman" w:hAnsi="Times New Roman" w:cs="Times New Roman"/>
                <w:sz w:val="24"/>
                <w:lang w:val="en-GB"/>
              </w:rPr>
              <w:t>食品加工器</w:t>
            </w:r>
          </w:p>
        </w:tc>
        <w:tc>
          <w:tcPr>
            <w:tcW w:w="4487" w:type="dxa"/>
            <w:shd w:val="clear" w:color="auto" w:fill="auto"/>
            <w:vAlign w:val="center"/>
          </w:tcPr>
          <w:p w:rsidR="005E5A13" w:rsidRPr="005D13AC" w:rsidRDefault="005E5A13" w:rsidP="00BE6755">
            <w:pPr>
              <w:jc w:val="center"/>
              <w:rPr>
                <w:rFonts w:ascii="Times New Roman" w:hAnsi="Times New Roman" w:cs="Times New Roman"/>
                <w:color w:val="000000"/>
                <w:sz w:val="24"/>
              </w:rPr>
            </w:pPr>
            <w:r w:rsidRPr="005D13AC">
              <w:rPr>
                <w:rFonts w:ascii="Times New Roman" w:hAnsi="Times New Roman" w:cs="Times New Roman"/>
                <w:color w:val="000000"/>
                <w:sz w:val="24"/>
              </w:rPr>
              <w:t>飞利浦</w:t>
            </w:r>
            <w:r w:rsidRPr="005D13AC">
              <w:rPr>
                <w:rFonts w:ascii="Times New Roman" w:hAnsi="Times New Roman" w:cs="Times New Roman"/>
                <w:color w:val="000000"/>
                <w:sz w:val="24"/>
              </w:rPr>
              <w:t xml:space="preserve"> HR2084</w:t>
            </w:r>
          </w:p>
        </w:tc>
        <w:tc>
          <w:tcPr>
            <w:tcW w:w="1312" w:type="dxa"/>
            <w:shd w:val="clear" w:color="auto" w:fill="auto"/>
            <w:vAlign w:val="center"/>
          </w:tcPr>
          <w:p w:rsidR="005E5A13" w:rsidRPr="005D13AC" w:rsidRDefault="005E5A13" w:rsidP="00BE6755">
            <w:pPr>
              <w:jc w:val="center"/>
              <w:rPr>
                <w:rFonts w:ascii="Times New Roman" w:hAnsi="Times New Roman" w:cs="Times New Roman"/>
                <w:sz w:val="24"/>
              </w:rPr>
            </w:pPr>
            <w:r w:rsidRPr="005D13AC">
              <w:rPr>
                <w:rFonts w:ascii="Times New Roman" w:hAnsi="Times New Roman" w:cs="Times New Roman"/>
                <w:sz w:val="24"/>
              </w:rPr>
              <w:t>2-3</w:t>
            </w:r>
            <w:r w:rsidRPr="005D13AC">
              <w:rPr>
                <w:rFonts w:ascii="Times New Roman" w:hAnsi="Times New Roman" w:cs="Times New Roman"/>
                <w:sz w:val="24"/>
              </w:rPr>
              <w:t>人共用</w:t>
            </w:r>
          </w:p>
        </w:tc>
      </w:tr>
      <w:tr w:rsidR="005E5A13" w:rsidRPr="005D13AC" w:rsidTr="00BE6755">
        <w:trPr>
          <w:trHeight w:val="567"/>
          <w:jc w:val="center"/>
        </w:trPr>
        <w:tc>
          <w:tcPr>
            <w:tcW w:w="744" w:type="dxa"/>
            <w:shd w:val="clear" w:color="auto" w:fill="auto"/>
            <w:vAlign w:val="center"/>
          </w:tcPr>
          <w:p w:rsidR="005E5A13" w:rsidRPr="005D13AC" w:rsidRDefault="005E5A13" w:rsidP="00BE6755">
            <w:pPr>
              <w:widowControl/>
              <w:jc w:val="center"/>
              <w:rPr>
                <w:rFonts w:ascii="Times New Roman" w:hAnsi="Times New Roman" w:cs="Times New Roman"/>
                <w:kern w:val="0"/>
                <w:sz w:val="24"/>
              </w:rPr>
            </w:pPr>
            <w:r w:rsidRPr="005D13AC">
              <w:rPr>
                <w:rFonts w:ascii="Times New Roman" w:hAnsi="Times New Roman" w:cs="Times New Roman"/>
                <w:kern w:val="0"/>
                <w:sz w:val="24"/>
              </w:rPr>
              <w:t>4</w:t>
            </w:r>
          </w:p>
        </w:tc>
        <w:tc>
          <w:tcPr>
            <w:tcW w:w="1697" w:type="dxa"/>
            <w:shd w:val="clear" w:color="auto" w:fill="auto"/>
            <w:vAlign w:val="center"/>
          </w:tcPr>
          <w:p w:rsidR="005E5A13" w:rsidRPr="005D13AC" w:rsidRDefault="005E5A13" w:rsidP="00BE6755">
            <w:pPr>
              <w:jc w:val="center"/>
              <w:rPr>
                <w:rFonts w:ascii="Times New Roman" w:hAnsi="Times New Roman" w:cs="Times New Roman"/>
                <w:sz w:val="24"/>
              </w:rPr>
            </w:pPr>
            <w:r w:rsidRPr="005D13AC">
              <w:rPr>
                <w:rFonts w:ascii="Times New Roman" w:hAnsi="Times New Roman" w:cs="Times New Roman"/>
                <w:sz w:val="24"/>
              </w:rPr>
              <w:t>旋涡混合器</w:t>
            </w:r>
          </w:p>
        </w:tc>
        <w:tc>
          <w:tcPr>
            <w:tcW w:w="4487" w:type="dxa"/>
            <w:shd w:val="clear" w:color="auto" w:fill="auto"/>
            <w:vAlign w:val="center"/>
          </w:tcPr>
          <w:p w:rsidR="005E5A13" w:rsidRPr="005D13AC" w:rsidRDefault="005E5A13" w:rsidP="00BE6755">
            <w:pPr>
              <w:jc w:val="center"/>
              <w:rPr>
                <w:rFonts w:ascii="Times New Roman" w:hAnsi="Times New Roman" w:cs="Times New Roman"/>
                <w:color w:val="000000"/>
                <w:sz w:val="24"/>
              </w:rPr>
            </w:pPr>
            <w:r w:rsidRPr="005D13AC">
              <w:rPr>
                <w:rFonts w:ascii="Times New Roman" w:hAnsi="Times New Roman" w:cs="Times New Roman"/>
                <w:sz w:val="24"/>
              </w:rPr>
              <w:t>合肥艾本森</w:t>
            </w:r>
            <w:proofErr w:type="spellStart"/>
            <w:r w:rsidRPr="005D13AC">
              <w:rPr>
                <w:rFonts w:ascii="Times New Roman" w:hAnsi="Times New Roman" w:cs="Times New Roman"/>
                <w:sz w:val="24"/>
              </w:rPr>
              <w:t>Mixplus</w:t>
            </w:r>
            <w:proofErr w:type="spellEnd"/>
          </w:p>
        </w:tc>
        <w:tc>
          <w:tcPr>
            <w:tcW w:w="1312" w:type="dxa"/>
            <w:shd w:val="clear" w:color="auto" w:fill="auto"/>
            <w:vAlign w:val="center"/>
          </w:tcPr>
          <w:p w:rsidR="005E5A13" w:rsidRPr="005D13AC" w:rsidRDefault="005E5A13" w:rsidP="00BE6755">
            <w:pPr>
              <w:jc w:val="center"/>
              <w:rPr>
                <w:rFonts w:ascii="Times New Roman" w:hAnsi="Times New Roman" w:cs="Times New Roman"/>
                <w:sz w:val="24"/>
              </w:rPr>
            </w:pPr>
            <w:r w:rsidRPr="005D13AC">
              <w:rPr>
                <w:rFonts w:ascii="Times New Roman" w:hAnsi="Times New Roman" w:cs="Times New Roman"/>
                <w:sz w:val="24"/>
              </w:rPr>
              <w:t>2-3</w:t>
            </w:r>
            <w:r w:rsidRPr="005D13AC">
              <w:rPr>
                <w:rFonts w:ascii="Times New Roman" w:hAnsi="Times New Roman" w:cs="Times New Roman"/>
                <w:sz w:val="24"/>
              </w:rPr>
              <w:t>人共用</w:t>
            </w:r>
          </w:p>
        </w:tc>
      </w:tr>
      <w:tr w:rsidR="005E5A13" w:rsidRPr="005D13AC" w:rsidTr="00BE6755">
        <w:trPr>
          <w:trHeight w:val="567"/>
          <w:jc w:val="center"/>
        </w:trPr>
        <w:tc>
          <w:tcPr>
            <w:tcW w:w="744" w:type="dxa"/>
            <w:shd w:val="clear" w:color="auto" w:fill="auto"/>
            <w:vAlign w:val="center"/>
          </w:tcPr>
          <w:p w:rsidR="005E5A13" w:rsidRPr="005D13AC" w:rsidRDefault="005E5A13" w:rsidP="00BE6755">
            <w:pPr>
              <w:widowControl/>
              <w:jc w:val="center"/>
              <w:rPr>
                <w:rFonts w:ascii="Times New Roman" w:hAnsi="Times New Roman" w:cs="Times New Roman"/>
                <w:kern w:val="0"/>
                <w:sz w:val="24"/>
              </w:rPr>
            </w:pPr>
            <w:r w:rsidRPr="005D13AC">
              <w:rPr>
                <w:rFonts w:ascii="Times New Roman" w:hAnsi="Times New Roman" w:cs="Times New Roman"/>
                <w:kern w:val="0"/>
                <w:sz w:val="24"/>
              </w:rPr>
              <w:t>5</w:t>
            </w:r>
          </w:p>
        </w:tc>
        <w:tc>
          <w:tcPr>
            <w:tcW w:w="1697" w:type="dxa"/>
            <w:shd w:val="clear" w:color="auto" w:fill="auto"/>
            <w:vAlign w:val="center"/>
          </w:tcPr>
          <w:p w:rsidR="005E5A13" w:rsidRPr="005D13AC" w:rsidRDefault="005E5A13" w:rsidP="00BE6755">
            <w:pPr>
              <w:jc w:val="center"/>
              <w:rPr>
                <w:rFonts w:ascii="Times New Roman" w:hAnsi="Times New Roman" w:cs="Times New Roman"/>
                <w:sz w:val="24"/>
              </w:rPr>
            </w:pPr>
            <w:proofErr w:type="gramStart"/>
            <w:r w:rsidRPr="005D13AC">
              <w:rPr>
                <w:rFonts w:ascii="Times New Roman" w:hAnsi="Times New Roman" w:cs="Times New Roman"/>
                <w:sz w:val="24"/>
              </w:rPr>
              <w:t>氮吹仪</w:t>
            </w:r>
            <w:proofErr w:type="gramEnd"/>
          </w:p>
        </w:tc>
        <w:tc>
          <w:tcPr>
            <w:tcW w:w="4487" w:type="dxa"/>
            <w:shd w:val="clear" w:color="auto" w:fill="auto"/>
            <w:vAlign w:val="center"/>
          </w:tcPr>
          <w:p w:rsidR="005E5A13" w:rsidRPr="005D13AC" w:rsidRDefault="005E5A13" w:rsidP="00BE6755">
            <w:pPr>
              <w:jc w:val="center"/>
              <w:rPr>
                <w:rFonts w:ascii="Times New Roman" w:hAnsi="Times New Roman" w:cs="Times New Roman"/>
                <w:color w:val="000000"/>
                <w:kern w:val="0"/>
                <w:sz w:val="24"/>
              </w:rPr>
            </w:pPr>
            <w:r w:rsidRPr="005D13AC">
              <w:rPr>
                <w:rFonts w:ascii="Times New Roman" w:hAnsi="Times New Roman" w:cs="Times New Roman"/>
                <w:sz w:val="24"/>
              </w:rPr>
              <w:t>MD-200</w:t>
            </w:r>
            <w:proofErr w:type="gramStart"/>
            <w:r w:rsidRPr="005D13AC">
              <w:rPr>
                <w:rFonts w:ascii="Times New Roman" w:hAnsi="Times New Roman" w:cs="Times New Roman"/>
                <w:sz w:val="24"/>
              </w:rPr>
              <w:t>氮吹仪</w:t>
            </w:r>
            <w:proofErr w:type="gramEnd"/>
            <w:r w:rsidRPr="005D13AC">
              <w:rPr>
                <w:rFonts w:ascii="Times New Roman" w:hAnsi="Times New Roman" w:cs="Times New Roman"/>
                <w:sz w:val="24"/>
              </w:rPr>
              <w:t>（杭州奥盛仪器有限公司）</w:t>
            </w:r>
          </w:p>
        </w:tc>
        <w:tc>
          <w:tcPr>
            <w:tcW w:w="1312" w:type="dxa"/>
            <w:shd w:val="clear" w:color="auto" w:fill="auto"/>
            <w:vAlign w:val="center"/>
          </w:tcPr>
          <w:p w:rsidR="005E5A13" w:rsidRPr="005D13AC" w:rsidRDefault="005E5A13" w:rsidP="00BE6755">
            <w:pPr>
              <w:jc w:val="center"/>
              <w:rPr>
                <w:rFonts w:ascii="Times New Roman" w:hAnsi="Times New Roman" w:cs="Times New Roman"/>
                <w:sz w:val="24"/>
              </w:rPr>
            </w:pPr>
            <w:r w:rsidRPr="005D13AC">
              <w:rPr>
                <w:rFonts w:ascii="Times New Roman" w:hAnsi="Times New Roman" w:cs="Times New Roman"/>
                <w:sz w:val="24"/>
              </w:rPr>
              <w:t>2-3</w:t>
            </w:r>
            <w:r w:rsidRPr="005D13AC">
              <w:rPr>
                <w:rFonts w:ascii="Times New Roman" w:hAnsi="Times New Roman" w:cs="Times New Roman"/>
                <w:sz w:val="24"/>
              </w:rPr>
              <w:t>人共用</w:t>
            </w:r>
          </w:p>
        </w:tc>
      </w:tr>
      <w:tr w:rsidR="005E5A13" w:rsidRPr="005D13AC" w:rsidTr="00BE6755">
        <w:trPr>
          <w:trHeight w:val="567"/>
          <w:jc w:val="center"/>
        </w:trPr>
        <w:tc>
          <w:tcPr>
            <w:tcW w:w="744" w:type="dxa"/>
            <w:shd w:val="clear" w:color="auto" w:fill="auto"/>
            <w:vAlign w:val="center"/>
          </w:tcPr>
          <w:p w:rsidR="005E5A13" w:rsidRPr="005D13AC" w:rsidRDefault="005E5A13" w:rsidP="00BE6755">
            <w:pPr>
              <w:widowControl/>
              <w:jc w:val="center"/>
              <w:rPr>
                <w:rFonts w:ascii="Times New Roman" w:hAnsi="Times New Roman" w:cs="Times New Roman"/>
                <w:kern w:val="0"/>
                <w:sz w:val="24"/>
              </w:rPr>
            </w:pPr>
            <w:r w:rsidRPr="005D13AC">
              <w:rPr>
                <w:rFonts w:ascii="Times New Roman" w:hAnsi="Times New Roman" w:cs="Times New Roman"/>
                <w:kern w:val="0"/>
                <w:sz w:val="24"/>
              </w:rPr>
              <w:t>7</w:t>
            </w:r>
          </w:p>
        </w:tc>
        <w:tc>
          <w:tcPr>
            <w:tcW w:w="1697" w:type="dxa"/>
            <w:shd w:val="clear" w:color="auto" w:fill="auto"/>
            <w:vAlign w:val="center"/>
          </w:tcPr>
          <w:p w:rsidR="005E5A13" w:rsidRPr="005D13AC" w:rsidRDefault="005E5A13" w:rsidP="00BE6755">
            <w:pPr>
              <w:jc w:val="center"/>
              <w:rPr>
                <w:rFonts w:ascii="Times New Roman" w:hAnsi="Times New Roman" w:cs="Times New Roman"/>
                <w:sz w:val="24"/>
              </w:rPr>
            </w:pPr>
            <w:r w:rsidRPr="005D13AC">
              <w:rPr>
                <w:rFonts w:ascii="Times New Roman" w:hAnsi="Times New Roman" w:cs="Times New Roman"/>
                <w:sz w:val="24"/>
              </w:rPr>
              <w:t>一次性注射器</w:t>
            </w:r>
          </w:p>
        </w:tc>
        <w:tc>
          <w:tcPr>
            <w:tcW w:w="4487" w:type="dxa"/>
            <w:shd w:val="clear" w:color="auto" w:fill="auto"/>
            <w:vAlign w:val="center"/>
          </w:tcPr>
          <w:p w:rsidR="005E5A13" w:rsidRPr="005D13AC" w:rsidRDefault="005E5A13" w:rsidP="00BE6755">
            <w:pPr>
              <w:jc w:val="center"/>
              <w:rPr>
                <w:rFonts w:ascii="Times New Roman" w:hAnsi="Times New Roman" w:cs="Times New Roman"/>
                <w:sz w:val="24"/>
              </w:rPr>
            </w:pPr>
            <w:r w:rsidRPr="005D13AC">
              <w:rPr>
                <w:rFonts w:ascii="Times New Roman" w:hAnsi="Times New Roman" w:cs="Times New Roman"/>
                <w:sz w:val="24"/>
              </w:rPr>
              <w:t>1mL</w:t>
            </w:r>
          </w:p>
        </w:tc>
        <w:tc>
          <w:tcPr>
            <w:tcW w:w="1312" w:type="dxa"/>
            <w:shd w:val="clear" w:color="auto" w:fill="auto"/>
            <w:vAlign w:val="center"/>
          </w:tcPr>
          <w:p w:rsidR="005E5A13" w:rsidRPr="005D13AC" w:rsidRDefault="005E5A13" w:rsidP="00BE6755">
            <w:pPr>
              <w:jc w:val="center"/>
              <w:rPr>
                <w:rFonts w:ascii="Times New Roman" w:hAnsi="Times New Roman" w:cs="Times New Roman"/>
                <w:sz w:val="24"/>
              </w:rPr>
            </w:pPr>
          </w:p>
        </w:tc>
      </w:tr>
      <w:tr w:rsidR="005E5A13" w:rsidRPr="005D13AC" w:rsidTr="00BE6755">
        <w:trPr>
          <w:trHeight w:val="567"/>
          <w:jc w:val="center"/>
        </w:trPr>
        <w:tc>
          <w:tcPr>
            <w:tcW w:w="744" w:type="dxa"/>
            <w:shd w:val="clear" w:color="auto" w:fill="auto"/>
            <w:vAlign w:val="center"/>
          </w:tcPr>
          <w:p w:rsidR="005E5A13" w:rsidRPr="005D13AC" w:rsidRDefault="005E5A13" w:rsidP="00BE6755">
            <w:pPr>
              <w:widowControl/>
              <w:jc w:val="center"/>
              <w:rPr>
                <w:rFonts w:ascii="Times New Roman" w:hAnsi="Times New Roman" w:cs="Times New Roman"/>
                <w:kern w:val="0"/>
                <w:sz w:val="24"/>
              </w:rPr>
            </w:pPr>
            <w:r w:rsidRPr="005D13AC">
              <w:rPr>
                <w:rFonts w:ascii="Times New Roman" w:hAnsi="Times New Roman" w:cs="Times New Roman"/>
                <w:kern w:val="0"/>
                <w:sz w:val="24"/>
              </w:rPr>
              <w:t>8</w:t>
            </w:r>
          </w:p>
        </w:tc>
        <w:tc>
          <w:tcPr>
            <w:tcW w:w="1697" w:type="dxa"/>
            <w:shd w:val="clear" w:color="auto" w:fill="auto"/>
            <w:vAlign w:val="center"/>
          </w:tcPr>
          <w:p w:rsidR="005E5A13" w:rsidRPr="005D13AC" w:rsidRDefault="005E5A13" w:rsidP="00BE6755">
            <w:pPr>
              <w:jc w:val="center"/>
              <w:rPr>
                <w:rFonts w:ascii="Times New Roman" w:hAnsi="Times New Roman" w:cs="Times New Roman"/>
                <w:sz w:val="24"/>
              </w:rPr>
            </w:pPr>
            <w:r w:rsidRPr="005D13AC">
              <w:rPr>
                <w:rFonts w:ascii="Times New Roman" w:hAnsi="Times New Roman" w:cs="Times New Roman"/>
                <w:color w:val="000000"/>
                <w:kern w:val="0"/>
                <w:sz w:val="24"/>
              </w:rPr>
              <w:t>具塞</w:t>
            </w:r>
            <w:r w:rsidRPr="005D13AC">
              <w:rPr>
                <w:rFonts w:ascii="Times New Roman" w:hAnsi="Times New Roman" w:cs="Times New Roman"/>
                <w:sz w:val="24"/>
              </w:rPr>
              <w:t>量筒</w:t>
            </w:r>
          </w:p>
        </w:tc>
        <w:tc>
          <w:tcPr>
            <w:tcW w:w="4487" w:type="dxa"/>
            <w:shd w:val="clear" w:color="auto" w:fill="auto"/>
            <w:vAlign w:val="center"/>
          </w:tcPr>
          <w:p w:rsidR="005E5A13" w:rsidRPr="005D13AC" w:rsidRDefault="005E5A13" w:rsidP="00BE6755">
            <w:pPr>
              <w:jc w:val="center"/>
              <w:rPr>
                <w:rFonts w:ascii="Times New Roman" w:hAnsi="Times New Roman" w:cs="Times New Roman"/>
                <w:sz w:val="24"/>
              </w:rPr>
            </w:pPr>
            <w:r w:rsidRPr="005D13AC">
              <w:rPr>
                <w:rFonts w:ascii="Times New Roman" w:hAnsi="Times New Roman" w:cs="Times New Roman"/>
                <w:sz w:val="24"/>
              </w:rPr>
              <w:t>50mL</w:t>
            </w:r>
          </w:p>
        </w:tc>
        <w:tc>
          <w:tcPr>
            <w:tcW w:w="1312" w:type="dxa"/>
            <w:shd w:val="clear" w:color="auto" w:fill="auto"/>
            <w:vAlign w:val="center"/>
          </w:tcPr>
          <w:p w:rsidR="005E5A13" w:rsidRPr="005D13AC" w:rsidRDefault="005E5A13" w:rsidP="00BE6755">
            <w:pPr>
              <w:jc w:val="center"/>
              <w:rPr>
                <w:rFonts w:ascii="Times New Roman" w:hAnsi="Times New Roman" w:cs="Times New Roman"/>
                <w:sz w:val="24"/>
              </w:rPr>
            </w:pPr>
          </w:p>
        </w:tc>
      </w:tr>
      <w:tr w:rsidR="005E5A13" w:rsidRPr="005D13AC" w:rsidTr="00BE6755">
        <w:trPr>
          <w:trHeight w:val="567"/>
          <w:jc w:val="center"/>
        </w:trPr>
        <w:tc>
          <w:tcPr>
            <w:tcW w:w="744" w:type="dxa"/>
            <w:shd w:val="clear" w:color="auto" w:fill="auto"/>
            <w:vAlign w:val="center"/>
          </w:tcPr>
          <w:p w:rsidR="005E5A13" w:rsidRPr="005D13AC" w:rsidRDefault="005E5A13" w:rsidP="00BE6755">
            <w:pPr>
              <w:widowControl/>
              <w:jc w:val="center"/>
              <w:rPr>
                <w:rFonts w:ascii="Times New Roman" w:hAnsi="Times New Roman" w:cs="Times New Roman"/>
                <w:kern w:val="0"/>
                <w:sz w:val="24"/>
              </w:rPr>
            </w:pPr>
            <w:r w:rsidRPr="005D13AC">
              <w:rPr>
                <w:rFonts w:ascii="Times New Roman" w:hAnsi="Times New Roman" w:cs="Times New Roman"/>
                <w:kern w:val="0"/>
                <w:sz w:val="24"/>
              </w:rPr>
              <w:t>9</w:t>
            </w:r>
          </w:p>
        </w:tc>
        <w:tc>
          <w:tcPr>
            <w:tcW w:w="1697" w:type="dxa"/>
            <w:shd w:val="clear" w:color="auto" w:fill="auto"/>
            <w:vAlign w:val="center"/>
          </w:tcPr>
          <w:p w:rsidR="005E5A13" w:rsidRPr="005D13AC" w:rsidRDefault="005E5A13" w:rsidP="00BE6755">
            <w:pPr>
              <w:jc w:val="center"/>
              <w:rPr>
                <w:rFonts w:ascii="Times New Roman" w:hAnsi="Times New Roman" w:cs="Times New Roman"/>
                <w:sz w:val="24"/>
              </w:rPr>
            </w:pPr>
            <w:r w:rsidRPr="005D13AC">
              <w:rPr>
                <w:rFonts w:ascii="Times New Roman" w:hAnsi="Times New Roman" w:cs="Times New Roman"/>
                <w:sz w:val="24"/>
              </w:rPr>
              <w:t>具塞刻度试管</w:t>
            </w:r>
          </w:p>
        </w:tc>
        <w:tc>
          <w:tcPr>
            <w:tcW w:w="4487" w:type="dxa"/>
            <w:shd w:val="clear" w:color="auto" w:fill="auto"/>
            <w:vAlign w:val="center"/>
          </w:tcPr>
          <w:p w:rsidR="005E5A13" w:rsidRPr="005D13AC" w:rsidRDefault="005E5A13" w:rsidP="00BE6755">
            <w:pPr>
              <w:jc w:val="center"/>
              <w:rPr>
                <w:rFonts w:ascii="Times New Roman" w:hAnsi="Times New Roman" w:cs="Times New Roman"/>
                <w:sz w:val="24"/>
              </w:rPr>
            </w:pPr>
            <w:r w:rsidRPr="005D13AC">
              <w:rPr>
                <w:rFonts w:ascii="Times New Roman" w:hAnsi="Times New Roman" w:cs="Times New Roman"/>
                <w:sz w:val="24"/>
              </w:rPr>
              <w:t>10mL</w:t>
            </w:r>
          </w:p>
        </w:tc>
        <w:tc>
          <w:tcPr>
            <w:tcW w:w="1312" w:type="dxa"/>
            <w:shd w:val="clear" w:color="auto" w:fill="auto"/>
            <w:vAlign w:val="center"/>
          </w:tcPr>
          <w:p w:rsidR="005E5A13" w:rsidRPr="005D13AC" w:rsidRDefault="005E5A13" w:rsidP="00BE6755">
            <w:pPr>
              <w:jc w:val="center"/>
              <w:rPr>
                <w:rFonts w:ascii="Times New Roman" w:hAnsi="Times New Roman" w:cs="Times New Roman"/>
                <w:sz w:val="24"/>
              </w:rPr>
            </w:pPr>
          </w:p>
        </w:tc>
      </w:tr>
      <w:tr w:rsidR="005E5A13" w:rsidRPr="005D13AC" w:rsidTr="00BE6755">
        <w:trPr>
          <w:trHeight w:val="567"/>
          <w:jc w:val="center"/>
        </w:trPr>
        <w:tc>
          <w:tcPr>
            <w:tcW w:w="744" w:type="dxa"/>
            <w:shd w:val="clear" w:color="auto" w:fill="auto"/>
            <w:vAlign w:val="center"/>
          </w:tcPr>
          <w:p w:rsidR="005E5A13" w:rsidRPr="005D13AC" w:rsidRDefault="005E5A13" w:rsidP="00BE6755">
            <w:pPr>
              <w:widowControl/>
              <w:jc w:val="center"/>
              <w:rPr>
                <w:rFonts w:ascii="Times New Roman" w:hAnsi="Times New Roman" w:cs="Times New Roman"/>
                <w:kern w:val="0"/>
                <w:sz w:val="24"/>
              </w:rPr>
            </w:pPr>
            <w:r w:rsidRPr="005D13AC">
              <w:rPr>
                <w:rFonts w:ascii="Times New Roman" w:hAnsi="Times New Roman" w:cs="Times New Roman"/>
                <w:kern w:val="0"/>
                <w:sz w:val="24"/>
              </w:rPr>
              <w:t>10</w:t>
            </w:r>
          </w:p>
        </w:tc>
        <w:tc>
          <w:tcPr>
            <w:tcW w:w="1697" w:type="dxa"/>
            <w:shd w:val="clear" w:color="auto" w:fill="auto"/>
            <w:vAlign w:val="center"/>
          </w:tcPr>
          <w:p w:rsidR="005E5A13" w:rsidRPr="005D13AC" w:rsidRDefault="005E5A13" w:rsidP="00BE6755">
            <w:pPr>
              <w:jc w:val="center"/>
              <w:rPr>
                <w:rFonts w:ascii="Times New Roman" w:hAnsi="Times New Roman" w:cs="Times New Roman"/>
                <w:sz w:val="24"/>
              </w:rPr>
            </w:pPr>
            <w:r w:rsidRPr="005D13AC">
              <w:rPr>
                <w:rFonts w:ascii="Times New Roman" w:hAnsi="Times New Roman" w:cs="Times New Roman"/>
                <w:sz w:val="24"/>
              </w:rPr>
              <w:t>微孔滤膜</w:t>
            </w:r>
          </w:p>
        </w:tc>
        <w:tc>
          <w:tcPr>
            <w:tcW w:w="4487" w:type="dxa"/>
            <w:shd w:val="clear" w:color="auto" w:fill="auto"/>
            <w:vAlign w:val="center"/>
          </w:tcPr>
          <w:p w:rsidR="005E5A13" w:rsidRPr="005D13AC" w:rsidRDefault="005E5A13" w:rsidP="00BE6755">
            <w:pPr>
              <w:jc w:val="center"/>
              <w:rPr>
                <w:rFonts w:ascii="Times New Roman" w:hAnsi="Times New Roman" w:cs="Times New Roman"/>
                <w:sz w:val="24"/>
              </w:rPr>
            </w:pPr>
            <w:r w:rsidRPr="005D13AC">
              <w:rPr>
                <w:rFonts w:ascii="Times New Roman" w:hAnsi="Times New Roman" w:cs="Times New Roman"/>
                <w:sz w:val="24"/>
              </w:rPr>
              <w:t>0.22μm</w:t>
            </w:r>
          </w:p>
        </w:tc>
        <w:tc>
          <w:tcPr>
            <w:tcW w:w="1312" w:type="dxa"/>
            <w:shd w:val="clear" w:color="auto" w:fill="auto"/>
            <w:vAlign w:val="center"/>
          </w:tcPr>
          <w:p w:rsidR="005E5A13" w:rsidRPr="005D13AC" w:rsidRDefault="005E5A13" w:rsidP="00BE6755">
            <w:pPr>
              <w:jc w:val="center"/>
              <w:rPr>
                <w:rFonts w:ascii="Times New Roman" w:hAnsi="Times New Roman" w:cs="Times New Roman"/>
                <w:sz w:val="24"/>
              </w:rPr>
            </w:pPr>
            <w:r w:rsidRPr="005D13AC">
              <w:rPr>
                <w:rFonts w:ascii="Times New Roman" w:hAnsi="Times New Roman" w:cs="Times New Roman"/>
                <w:sz w:val="24"/>
              </w:rPr>
              <w:t>有机膜</w:t>
            </w:r>
          </w:p>
        </w:tc>
      </w:tr>
    </w:tbl>
    <w:p w:rsidR="005E5A13" w:rsidRPr="005D13AC" w:rsidRDefault="005E5A13" w:rsidP="005E5A13">
      <w:pPr>
        <w:widowControl/>
        <w:spacing w:line="360" w:lineRule="auto"/>
        <w:ind w:firstLineChars="200" w:firstLine="602"/>
        <w:jc w:val="left"/>
        <w:rPr>
          <w:rFonts w:ascii="Times New Roman" w:eastAsia="仿宋_GB2312" w:hAnsi="Times New Roman" w:cs="Times New Roman"/>
          <w:b/>
          <w:sz w:val="30"/>
          <w:szCs w:val="30"/>
        </w:rPr>
      </w:pPr>
      <w:r w:rsidRPr="005D13AC">
        <w:rPr>
          <w:rFonts w:ascii="Times New Roman" w:eastAsia="仿宋_GB2312" w:hAnsi="Times New Roman" w:cs="Times New Roman"/>
          <w:b/>
          <w:color w:val="000000"/>
          <w:kern w:val="0"/>
          <w:sz w:val="30"/>
          <w:szCs w:val="30"/>
        </w:rPr>
        <w:t>（</w:t>
      </w:r>
      <w:r w:rsidRPr="005D13AC">
        <w:rPr>
          <w:rFonts w:ascii="Times New Roman" w:eastAsia="仿宋_GB2312" w:hAnsi="Times New Roman" w:cs="Times New Roman"/>
          <w:b/>
          <w:color w:val="000000"/>
          <w:kern w:val="0"/>
          <w:sz w:val="30"/>
          <w:szCs w:val="30"/>
        </w:rPr>
        <w:t>2</w:t>
      </w:r>
      <w:r w:rsidRPr="005D13AC">
        <w:rPr>
          <w:rFonts w:ascii="Times New Roman" w:eastAsia="仿宋_GB2312" w:hAnsi="Times New Roman" w:cs="Times New Roman"/>
          <w:b/>
          <w:color w:val="000000"/>
          <w:kern w:val="0"/>
          <w:sz w:val="30"/>
          <w:szCs w:val="30"/>
        </w:rPr>
        <w:t>）</w:t>
      </w:r>
      <w:r w:rsidRPr="005D13AC">
        <w:rPr>
          <w:rFonts w:ascii="Times New Roman" w:eastAsia="仿宋_GB2312" w:hAnsi="Times New Roman" w:cs="Times New Roman"/>
          <w:b/>
          <w:sz w:val="30"/>
          <w:szCs w:val="30"/>
        </w:rPr>
        <w:t>禽畜肉中抗生素残留检测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4"/>
        <w:gridCol w:w="2045"/>
        <w:gridCol w:w="4003"/>
        <w:gridCol w:w="1407"/>
      </w:tblGrid>
      <w:tr w:rsidR="005E5A13" w:rsidRPr="005D13AC" w:rsidTr="00BE6755">
        <w:trPr>
          <w:trHeight w:val="567"/>
          <w:jc w:val="center"/>
        </w:trPr>
        <w:tc>
          <w:tcPr>
            <w:tcW w:w="744" w:type="dxa"/>
            <w:shd w:val="clear" w:color="auto" w:fill="auto"/>
            <w:vAlign w:val="center"/>
          </w:tcPr>
          <w:p w:rsidR="005E5A13" w:rsidRPr="005D13AC" w:rsidRDefault="005E5A13" w:rsidP="00BE6755">
            <w:pPr>
              <w:jc w:val="center"/>
              <w:rPr>
                <w:rFonts w:ascii="Times New Roman" w:hAnsi="Times New Roman" w:cs="Times New Roman"/>
                <w:b/>
                <w:sz w:val="24"/>
                <w:szCs w:val="24"/>
              </w:rPr>
            </w:pPr>
            <w:r w:rsidRPr="005D13AC">
              <w:rPr>
                <w:rFonts w:ascii="Times New Roman" w:hAnsi="Times New Roman" w:cs="Times New Roman"/>
                <w:b/>
                <w:sz w:val="24"/>
                <w:szCs w:val="24"/>
              </w:rPr>
              <w:t>序号</w:t>
            </w:r>
          </w:p>
        </w:tc>
        <w:tc>
          <w:tcPr>
            <w:tcW w:w="2045" w:type="dxa"/>
            <w:shd w:val="clear" w:color="auto" w:fill="auto"/>
            <w:vAlign w:val="center"/>
          </w:tcPr>
          <w:p w:rsidR="005E5A13" w:rsidRPr="005D13AC" w:rsidRDefault="005E5A13" w:rsidP="00BE6755">
            <w:pPr>
              <w:jc w:val="center"/>
              <w:rPr>
                <w:rFonts w:ascii="Times New Roman" w:hAnsi="Times New Roman" w:cs="Times New Roman"/>
                <w:b/>
                <w:sz w:val="24"/>
                <w:szCs w:val="24"/>
              </w:rPr>
            </w:pPr>
            <w:r w:rsidRPr="005D13AC">
              <w:rPr>
                <w:rFonts w:ascii="Times New Roman" w:hAnsi="Times New Roman" w:cs="Times New Roman"/>
                <w:b/>
                <w:sz w:val="24"/>
                <w:szCs w:val="24"/>
              </w:rPr>
              <w:t>名称</w:t>
            </w:r>
          </w:p>
        </w:tc>
        <w:tc>
          <w:tcPr>
            <w:tcW w:w="4003" w:type="dxa"/>
            <w:shd w:val="clear" w:color="auto" w:fill="auto"/>
            <w:vAlign w:val="center"/>
          </w:tcPr>
          <w:p w:rsidR="005E5A13" w:rsidRPr="005D13AC" w:rsidRDefault="005E5A13" w:rsidP="00BE6755">
            <w:pPr>
              <w:jc w:val="center"/>
              <w:rPr>
                <w:rFonts w:ascii="Times New Roman" w:hAnsi="Times New Roman" w:cs="Times New Roman"/>
                <w:b/>
                <w:sz w:val="24"/>
                <w:szCs w:val="24"/>
              </w:rPr>
            </w:pPr>
            <w:r w:rsidRPr="005D13AC">
              <w:rPr>
                <w:rFonts w:ascii="Times New Roman" w:hAnsi="Times New Roman" w:cs="Times New Roman"/>
                <w:b/>
                <w:sz w:val="24"/>
                <w:szCs w:val="24"/>
              </w:rPr>
              <w:t>规格</w:t>
            </w:r>
          </w:p>
        </w:tc>
        <w:tc>
          <w:tcPr>
            <w:tcW w:w="1407" w:type="dxa"/>
            <w:shd w:val="clear" w:color="auto" w:fill="auto"/>
            <w:vAlign w:val="center"/>
          </w:tcPr>
          <w:p w:rsidR="005E5A13" w:rsidRPr="005D13AC" w:rsidRDefault="005E5A13" w:rsidP="00BE6755">
            <w:pPr>
              <w:jc w:val="center"/>
              <w:rPr>
                <w:rFonts w:ascii="Times New Roman" w:hAnsi="Times New Roman" w:cs="Times New Roman"/>
                <w:b/>
                <w:sz w:val="24"/>
                <w:szCs w:val="24"/>
              </w:rPr>
            </w:pPr>
            <w:r w:rsidRPr="005D13AC">
              <w:rPr>
                <w:rFonts w:ascii="Times New Roman" w:hAnsi="Times New Roman" w:cs="Times New Roman"/>
                <w:b/>
                <w:sz w:val="24"/>
                <w:szCs w:val="24"/>
              </w:rPr>
              <w:t>备注</w:t>
            </w:r>
          </w:p>
        </w:tc>
      </w:tr>
      <w:tr w:rsidR="005E5A13" w:rsidRPr="005D13AC" w:rsidTr="00BE6755">
        <w:trPr>
          <w:trHeight w:val="567"/>
          <w:jc w:val="center"/>
        </w:trPr>
        <w:tc>
          <w:tcPr>
            <w:tcW w:w="744" w:type="dxa"/>
            <w:shd w:val="clear" w:color="auto" w:fill="auto"/>
            <w:vAlign w:val="center"/>
          </w:tcPr>
          <w:p w:rsidR="005E5A13" w:rsidRPr="005D13AC" w:rsidRDefault="005E5A13" w:rsidP="00BE6755">
            <w:pPr>
              <w:widowControl/>
              <w:jc w:val="center"/>
              <w:rPr>
                <w:rFonts w:ascii="Times New Roman" w:hAnsi="Times New Roman" w:cs="Times New Roman"/>
                <w:kern w:val="0"/>
                <w:sz w:val="24"/>
                <w:szCs w:val="24"/>
              </w:rPr>
            </w:pPr>
            <w:r w:rsidRPr="005D13AC">
              <w:rPr>
                <w:rFonts w:ascii="Times New Roman" w:hAnsi="Times New Roman" w:cs="Times New Roman"/>
                <w:kern w:val="0"/>
                <w:sz w:val="24"/>
                <w:szCs w:val="24"/>
              </w:rPr>
              <w:t>1</w:t>
            </w:r>
          </w:p>
        </w:tc>
        <w:tc>
          <w:tcPr>
            <w:tcW w:w="2045" w:type="dxa"/>
            <w:shd w:val="clear" w:color="auto" w:fill="auto"/>
            <w:vAlign w:val="center"/>
          </w:tcPr>
          <w:p w:rsidR="005E5A13" w:rsidRPr="005D13AC" w:rsidRDefault="005E5A13" w:rsidP="00BE6755">
            <w:pPr>
              <w:jc w:val="center"/>
              <w:rPr>
                <w:rFonts w:ascii="Times New Roman" w:hAnsi="Times New Roman" w:cs="Times New Roman"/>
                <w:sz w:val="24"/>
                <w:szCs w:val="24"/>
              </w:rPr>
            </w:pPr>
            <w:r w:rsidRPr="005D13AC">
              <w:rPr>
                <w:rFonts w:ascii="Times New Roman" w:hAnsi="Times New Roman" w:cs="Times New Roman"/>
                <w:sz w:val="24"/>
                <w:szCs w:val="24"/>
              </w:rPr>
              <w:t>电子天平</w:t>
            </w:r>
          </w:p>
        </w:tc>
        <w:tc>
          <w:tcPr>
            <w:tcW w:w="4003" w:type="dxa"/>
            <w:shd w:val="clear" w:color="auto" w:fill="auto"/>
            <w:vAlign w:val="center"/>
          </w:tcPr>
          <w:p w:rsidR="005E5A13" w:rsidRPr="005D13AC" w:rsidRDefault="005E5A13" w:rsidP="00BE6755">
            <w:pPr>
              <w:jc w:val="center"/>
              <w:rPr>
                <w:rFonts w:ascii="Times New Roman" w:hAnsi="Times New Roman" w:cs="Times New Roman"/>
                <w:sz w:val="24"/>
                <w:szCs w:val="24"/>
              </w:rPr>
            </w:pPr>
            <w:proofErr w:type="gramStart"/>
            <w:r w:rsidRPr="005D13AC">
              <w:rPr>
                <w:rFonts w:ascii="Times New Roman" w:hAnsi="Times New Roman" w:cs="Times New Roman"/>
                <w:sz w:val="24"/>
                <w:szCs w:val="24"/>
              </w:rPr>
              <w:t>奥豪斯</w:t>
            </w:r>
            <w:proofErr w:type="gramEnd"/>
            <w:r w:rsidRPr="005D13AC">
              <w:rPr>
                <w:rFonts w:ascii="Times New Roman" w:hAnsi="Times New Roman" w:cs="Times New Roman"/>
                <w:sz w:val="24"/>
                <w:szCs w:val="24"/>
              </w:rPr>
              <w:t xml:space="preserve"> AR2140</w:t>
            </w:r>
          </w:p>
        </w:tc>
        <w:tc>
          <w:tcPr>
            <w:tcW w:w="1407" w:type="dxa"/>
            <w:shd w:val="clear" w:color="auto" w:fill="auto"/>
            <w:vAlign w:val="center"/>
          </w:tcPr>
          <w:p w:rsidR="005E5A13" w:rsidRPr="005D13AC" w:rsidRDefault="005E5A13" w:rsidP="00BE6755">
            <w:pPr>
              <w:jc w:val="center"/>
              <w:rPr>
                <w:rFonts w:ascii="Times New Roman" w:hAnsi="Times New Roman" w:cs="Times New Roman"/>
                <w:sz w:val="24"/>
                <w:szCs w:val="24"/>
              </w:rPr>
            </w:pPr>
            <w:r w:rsidRPr="005D13AC">
              <w:rPr>
                <w:rFonts w:ascii="Times New Roman" w:hAnsi="Times New Roman" w:cs="Times New Roman"/>
                <w:sz w:val="24"/>
                <w:szCs w:val="24"/>
              </w:rPr>
              <w:t>2-3</w:t>
            </w:r>
            <w:r w:rsidRPr="005D13AC">
              <w:rPr>
                <w:rFonts w:ascii="Times New Roman" w:hAnsi="Times New Roman" w:cs="Times New Roman"/>
                <w:sz w:val="24"/>
                <w:szCs w:val="24"/>
              </w:rPr>
              <w:t>人共用</w:t>
            </w:r>
          </w:p>
        </w:tc>
      </w:tr>
      <w:tr w:rsidR="005E5A13" w:rsidRPr="005D13AC" w:rsidTr="00BE6755">
        <w:trPr>
          <w:trHeight w:val="567"/>
          <w:jc w:val="center"/>
        </w:trPr>
        <w:tc>
          <w:tcPr>
            <w:tcW w:w="744" w:type="dxa"/>
            <w:shd w:val="clear" w:color="auto" w:fill="auto"/>
            <w:vAlign w:val="center"/>
          </w:tcPr>
          <w:p w:rsidR="005E5A13" w:rsidRPr="005D13AC" w:rsidRDefault="005E5A13" w:rsidP="00BE6755">
            <w:pPr>
              <w:widowControl/>
              <w:jc w:val="center"/>
              <w:rPr>
                <w:rFonts w:ascii="Times New Roman" w:hAnsi="Times New Roman" w:cs="Times New Roman"/>
                <w:kern w:val="0"/>
                <w:sz w:val="24"/>
                <w:szCs w:val="24"/>
              </w:rPr>
            </w:pPr>
            <w:r w:rsidRPr="005D13AC">
              <w:rPr>
                <w:rFonts w:ascii="Times New Roman" w:hAnsi="Times New Roman" w:cs="Times New Roman"/>
                <w:kern w:val="0"/>
                <w:sz w:val="24"/>
                <w:szCs w:val="24"/>
              </w:rPr>
              <w:t>2</w:t>
            </w:r>
          </w:p>
        </w:tc>
        <w:tc>
          <w:tcPr>
            <w:tcW w:w="2045" w:type="dxa"/>
            <w:shd w:val="clear" w:color="auto" w:fill="auto"/>
            <w:vAlign w:val="center"/>
          </w:tcPr>
          <w:p w:rsidR="005E5A13" w:rsidRPr="005D13AC" w:rsidRDefault="005E5A13" w:rsidP="00BE6755">
            <w:pPr>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托盘天平</w:t>
            </w:r>
          </w:p>
        </w:tc>
        <w:tc>
          <w:tcPr>
            <w:tcW w:w="4003" w:type="dxa"/>
            <w:shd w:val="clear" w:color="auto" w:fill="auto"/>
            <w:vAlign w:val="center"/>
          </w:tcPr>
          <w:p w:rsidR="005E5A13" w:rsidRPr="005D13AC" w:rsidRDefault="005E5A13" w:rsidP="00BE6755">
            <w:pPr>
              <w:jc w:val="center"/>
              <w:rPr>
                <w:rFonts w:ascii="Times New Roman" w:hAnsi="Times New Roman" w:cs="Times New Roman"/>
                <w:color w:val="000000"/>
                <w:sz w:val="24"/>
                <w:szCs w:val="24"/>
              </w:rPr>
            </w:pPr>
            <w:smartTag w:uri="urn:schemas-microsoft-com:office:smarttags" w:element="chmetcnv">
              <w:smartTagPr>
                <w:attr w:name="TCSC" w:val="0"/>
                <w:attr w:name="NumberType" w:val="1"/>
                <w:attr w:name="Negative" w:val="False"/>
                <w:attr w:name="HasSpace" w:val="False"/>
                <w:attr w:name="SourceValue" w:val=".1"/>
                <w:attr w:name="UnitName" w:val="g"/>
              </w:smartTagPr>
              <w:r w:rsidRPr="005D13AC">
                <w:rPr>
                  <w:rFonts w:ascii="Times New Roman" w:hAnsi="Times New Roman" w:cs="Times New Roman"/>
                  <w:color w:val="000000"/>
                  <w:sz w:val="24"/>
                  <w:szCs w:val="24"/>
                </w:rPr>
                <w:t>0.1g</w:t>
              </w:r>
            </w:smartTag>
          </w:p>
        </w:tc>
        <w:tc>
          <w:tcPr>
            <w:tcW w:w="1407" w:type="dxa"/>
            <w:shd w:val="clear" w:color="auto" w:fill="auto"/>
            <w:vAlign w:val="center"/>
          </w:tcPr>
          <w:p w:rsidR="005E5A13" w:rsidRPr="005D13AC" w:rsidRDefault="005E5A13" w:rsidP="00BE6755">
            <w:pPr>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离心</w:t>
            </w:r>
            <w:proofErr w:type="gramStart"/>
            <w:r w:rsidRPr="005D13AC">
              <w:rPr>
                <w:rFonts w:ascii="Times New Roman" w:hAnsi="Times New Roman" w:cs="Times New Roman"/>
                <w:color w:val="000000"/>
                <w:sz w:val="24"/>
                <w:szCs w:val="24"/>
              </w:rPr>
              <w:t>管平衡</w:t>
            </w:r>
            <w:proofErr w:type="gramEnd"/>
            <w:r w:rsidRPr="005D13AC">
              <w:rPr>
                <w:rFonts w:ascii="Times New Roman" w:hAnsi="Times New Roman" w:cs="Times New Roman"/>
                <w:color w:val="000000"/>
                <w:sz w:val="24"/>
                <w:szCs w:val="24"/>
              </w:rPr>
              <w:t>用</w:t>
            </w:r>
          </w:p>
        </w:tc>
      </w:tr>
      <w:tr w:rsidR="005E5A13" w:rsidRPr="005D13AC" w:rsidTr="00BE6755">
        <w:trPr>
          <w:trHeight w:val="567"/>
          <w:jc w:val="center"/>
        </w:trPr>
        <w:tc>
          <w:tcPr>
            <w:tcW w:w="744" w:type="dxa"/>
            <w:shd w:val="clear" w:color="auto" w:fill="auto"/>
            <w:vAlign w:val="center"/>
          </w:tcPr>
          <w:p w:rsidR="005E5A13" w:rsidRPr="005D13AC" w:rsidRDefault="005E5A13" w:rsidP="00BE6755">
            <w:pPr>
              <w:widowControl/>
              <w:jc w:val="center"/>
              <w:rPr>
                <w:rFonts w:ascii="Times New Roman" w:hAnsi="Times New Roman" w:cs="Times New Roman"/>
                <w:kern w:val="0"/>
                <w:sz w:val="24"/>
                <w:szCs w:val="24"/>
              </w:rPr>
            </w:pPr>
            <w:r w:rsidRPr="005D13AC">
              <w:rPr>
                <w:rFonts w:ascii="Times New Roman" w:hAnsi="Times New Roman" w:cs="Times New Roman"/>
                <w:kern w:val="0"/>
                <w:sz w:val="24"/>
                <w:szCs w:val="24"/>
              </w:rPr>
              <w:t>3</w:t>
            </w:r>
          </w:p>
        </w:tc>
        <w:tc>
          <w:tcPr>
            <w:tcW w:w="2045" w:type="dxa"/>
            <w:shd w:val="clear" w:color="auto" w:fill="auto"/>
            <w:vAlign w:val="center"/>
          </w:tcPr>
          <w:p w:rsidR="005E5A13" w:rsidRPr="005D13AC" w:rsidRDefault="005E5A13" w:rsidP="00BE6755">
            <w:pPr>
              <w:jc w:val="center"/>
              <w:rPr>
                <w:rFonts w:ascii="Times New Roman" w:hAnsi="Times New Roman" w:cs="Times New Roman"/>
                <w:sz w:val="24"/>
                <w:szCs w:val="24"/>
              </w:rPr>
            </w:pPr>
            <w:r w:rsidRPr="005D13AC">
              <w:rPr>
                <w:rFonts w:ascii="Times New Roman" w:hAnsi="Times New Roman" w:cs="Times New Roman"/>
                <w:sz w:val="24"/>
                <w:szCs w:val="24"/>
              </w:rPr>
              <w:t>旋涡混合器</w:t>
            </w:r>
          </w:p>
        </w:tc>
        <w:tc>
          <w:tcPr>
            <w:tcW w:w="4003" w:type="dxa"/>
            <w:shd w:val="clear" w:color="auto" w:fill="auto"/>
            <w:vAlign w:val="center"/>
          </w:tcPr>
          <w:p w:rsidR="005E5A13" w:rsidRPr="005D13AC" w:rsidRDefault="005E5A13" w:rsidP="00BE6755">
            <w:pPr>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合肥艾本森</w:t>
            </w:r>
            <w:proofErr w:type="spellStart"/>
            <w:r w:rsidRPr="005D13AC">
              <w:rPr>
                <w:rFonts w:ascii="Times New Roman" w:hAnsi="Times New Roman" w:cs="Times New Roman"/>
                <w:color w:val="000000"/>
                <w:sz w:val="24"/>
                <w:szCs w:val="24"/>
              </w:rPr>
              <w:t>Mixplus</w:t>
            </w:r>
            <w:proofErr w:type="spellEnd"/>
          </w:p>
        </w:tc>
        <w:tc>
          <w:tcPr>
            <w:tcW w:w="1407" w:type="dxa"/>
            <w:shd w:val="clear" w:color="auto" w:fill="auto"/>
            <w:vAlign w:val="center"/>
          </w:tcPr>
          <w:p w:rsidR="005E5A13" w:rsidRPr="005D13AC" w:rsidRDefault="005E5A13" w:rsidP="00BE6755">
            <w:pPr>
              <w:jc w:val="center"/>
              <w:rPr>
                <w:rFonts w:ascii="Times New Roman" w:hAnsi="Times New Roman" w:cs="Times New Roman"/>
                <w:color w:val="000000"/>
                <w:sz w:val="24"/>
                <w:szCs w:val="24"/>
              </w:rPr>
            </w:pPr>
            <w:r w:rsidRPr="005D13AC">
              <w:rPr>
                <w:rFonts w:ascii="Times New Roman" w:hAnsi="Times New Roman" w:cs="Times New Roman"/>
                <w:color w:val="000000"/>
                <w:sz w:val="24"/>
                <w:szCs w:val="24"/>
              </w:rPr>
              <w:t>2-3</w:t>
            </w:r>
            <w:r w:rsidRPr="005D13AC">
              <w:rPr>
                <w:rFonts w:ascii="Times New Roman" w:hAnsi="Times New Roman" w:cs="Times New Roman"/>
                <w:color w:val="000000"/>
                <w:sz w:val="24"/>
                <w:szCs w:val="24"/>
              </w:rPr>
              <w:t>人共用</w:t>
            </w:r>
          </w:p>
        </w:tc>
      </w:tr>
      <w:tr w:rsidR="005E5A13" w:rsidRPr="005D13AC" w:rsidTr="00BE6755">
        <w:trPr>
          <w:trHeight w:val="567"/>
          <w:jc w:val="center"/>
        </w:trPr>
        <w:tc>
          <w:tcPr>
            <w:tcW w:w="744" w:type="dxa"/>
            <w:shd w:val="clear" w:color="auto" w:fill="auto"/>
            <w:vAlign w:val="center"/>
          </w:tcPr>
          <w:p w:rsidR="005E5A13" w:rsidRPr="005D13AC" w:rsidRDefault="005E5A13" w:rsidP="00BE6755">
            <w:pPr>
              <w:widowControl/>
              <w:jc w:val="center"/>
              <w:rPr>
                <w:rFonts w:ascii="Times New Roman" w:hAnsi="Times New Roman" w:cs="Times New Roman"/>
                <w:kern w:val="0"/>
                <w:sz w:val="24"/>
                <w:szCs w:val="24"/>
              </w:rPr>
            </w:pPr>
            <w:r w:rsidRPr="005D13AC">
              <w:rPr>
                <w:rFonts w:ascii="Times New Roman" w:hAnsi="Times New Roman" w:cs="Times New Roman"/>
                <w:kern w:val="0"/>
                <w:sz w:val="24"/>
                <w:szCs w:val="24"/>
              </w:rPr>
              <w:t>4</w:t>
            </w:r>
          </w:p>
        </w:tc>
        <w:tc>
          <w:tcPr>
            <w:tcW w:w="2045" w:type="dxa"/>
            <w:shd w:val="clear" w:color="auto" w:fill="auto"/>
            <w:vAlign w:val="center"/>
          </w:tcPr>
          <w:p w:rsidR="005E5A13" w:rsidRPr="005D13AC" w:rsidRDefault="005E5A13" w:rsidP="00BE6755">
            <w:pPr>
              <w:jc w:val="center"/>
              <w:rPr>
                <w:rFonts w:ascii="Times New Roman" w:hAnsi="Times New Roman" w:cs="Times New Roman"/>
                <w:sz w:val="24"/>
                <w:szCs w:val="24"/>
              </w:rPr>
            </w:pPr>
            <w:r w:rsidRPr="005D13AC">
              <w:rPr>
                <w:rFonts w:ascii="Times New Roman" w:hAnsi="Times New Roman" w:cs="Times New Roman"/>
                <w:sz w:val="24"/>
                <w:szCs w:val="24"/>
              </w:rPr>
              <w:t>离心机</w:t>
            </w:r>
          </w:p>
        </w:tc>
        <w:tc>
          <w:tcPr>
            <w:tcW w:w="4003" w:type="dxa"/>
            <w:shd w:val="clear" w:color="auto" w:fill="auto"/>
            <w:vAlign w:val="center"/>
          </w:tcPr>
          <w:p w:rsidR="005E5A13" w:rsidRPr="005D13AC" w:rsidRDefault="005E5A13" w:rsidP="00BE6755">
            <w:pPr>
              <w:jc w:val="center"/>
              <w:rPr>
                <w:rFonts w:ascii="Times New Roman" w:hAnsi="Times New Roman" w:cs="Times New Roman"/>
                <w:sz w:val="24"/>
                <w:szCs w:val="24"/>
              </w:rPr>
            </w:pPr>
            <w:r w:rsidRPr="005D13AC">
              <w:rPr>
                <w:rFonts w:ascii="Times New Roman" w:hAnsi="Times New Roman" w:cs="Times New Roman"/>
                <w:sz w:val="24"/>
                <w:szCs w:val="24"/>
              </w:rPr>
              <w:t>卢湘仪</w:t>
            </w:r>
            <w:r w:rsidRPr="005D13AC">
              <w:rPr>
                <w:rFonts w:ascii="Times New Roman" w:hAnsi="Times New Roman" w:cs="Times New Roman"/>
                <w:sz w:val="24"/>
                <w:szCs w:val="24"/>
              </w:rPr>
              <w:t>TG-16-WS(50ML*6</w:t>
            </w:r>
            <w:r w:rsidRPr="005D13AC">
              <w:rPr>
                <w:rFonts w:ascii="Times New Roman" w:hAnsi="Times New Roman" w:cs="Times New Roman"/>
                <w:sz w:val="24"/>
                <w:szCs w:val="24"/>
              </w:rPr>
              <w:t>转子）</w:t>
            </w:r>
          </w:p>
        </w:tc>
        <w:tc>
          <w:tcPr>
            <w:tcW w:w="1407" w:type="dxa"/>
            <w:shd w:val="clear" w:color="auto" w:fill="auto"/>
            <w:vAlign w:val="center"/>
          </w:tcPr>
          <w:p w:rsidR="005E5A13" w:rsidRPr="005D13AC" w:rsidRDefault="005E5A13" w:rsidP="00BE6755">
            <w:pPr>
              <w:jc w:val="center"/>
              <w:rPr>
                <w:rFonts w:ascii="Times New Roman" w:hAnsi="Times New Roman" w:cs="Times New Roman"/>
                <w:sz w:val="24"/>
                <w:szCs w:val="24"/>
              </w:rPr>
            </w:pPr>
            <w:r w:rsidRPr="005D13AC">
              <w:rPr>
                <w:rFonts w:ascii="Times New Roman" w:hAnsi="Times New Roman" w:cs="Times New Roman"/>
                <w:sz w:val="24"/>
                <w:szCs w:val="24"/>
              </w:rPr>
              <w:t>2-3</w:t>
            </w:r>
            <w:r w:rsidRPr="005D13AC">
              <w:rPr>
                <w:rFonts w:ascii="Times New Roman" w:hAnsi="Times New Roman" w:cs="Times New Roman"/>
                <w:sz w:val="24"/>
                <w:szCs w:val="24"/>
              </w:rPr>
              <w:t>人共用</w:t>
            </w:r>
          </w:p>
        </w:tc>
      </w:tr>
      <w:tr w:rsidR="005E5A13" w:rsidRPr="005D13AC" w:rsidTr="00BE6755">
        <w:trPr>
          <w:trHeight w:val="567"/>
          <w:jc w:val="center"/>
        </w:trPr>
        <w:tc>
          <w:tcPr>
            <w:tcW w:w="744" w:type="dxa"/>
            <w:shd w:val="clear" w:color="auto" w:fill="auto"/>
            <w:vAlign w:val="center"/>
          </w:tcPr>
          <w:p w:rsidR="005E5A13" w:rsidRPr="005D13AC" w:rsidRDefault="005E5A13" w:rsidP="00BE6755">
            <w:pPr>
              <w:widowControl/>
              <w:jc w:val="center"/>
              <w:rPr>
                <w:rFonts w:ascii="Times New Roman" w:hAnsi="Times New Roman" w:cs="Times New Roman"/>
                <w:kern w:val="0"/>
                <w:sz w:val="24"/>
                <w:szCs w:val="24"/>
              </w:rPr>
            </w:pPr>
            <w:r w:rsidRPr="005D13AC">
              <w:rPr>
                <w:rFonts w:ascii="Times New Roman" w:hAnsi="Times New Roman" w:cs="Times New Roman"/>
                <w:kern w:val="0"/>
                <w:sz w:val="24"/>
                <w:szCs w:val="24"/>
              </w:rPr>
              <w:t>5</w:t>
            </w:r>
          </w:p>
        </w:tc>
        <w:tc>
          <w:tcPr>
            <w:tcW w:w="2045" w:type="dxa"/>
            <w:shd w:val="clear" w:color="auto" w:fill="auto"/>
            <w:vAlign w:val="center"/>
          </w:tcPr>
          <w:p w:rsidR="005E5A13" w:rsidRPr="005D13AC" w:rsidRDefault="005E5A13" w:rsidP="00BE6755">
            <w:pPr>
              <w:jc w:val="center"/>
              <w:rPr>
                <w:rFonts w:ascii="Times New Roman" w:hAnsi="Times New Roman" w:cs="Times New Roman"/>
                <w:sz w:val="24"/>
                <w:szCs w:val="24"/>
              </w:rPr>
            </w:pPr>
            <w:r w:rsidRPr="005D13AC">
              <w:rPr>
                <w:rFonts w:ascii="Times New Roman" w:hAnsi="Times New Roman" w:cs="Times New Roman"/>
                <w:sz w:val="24"/>
                <w:szCs w:val="24"/>
              </w:rPr>
              <w:t>离心管</w:t>
            </w:r>
          </w:p>
        </w:tc>
        <w:tc>
          <w:tcPr>
            <w:tcW w:w="4003" w:type="dxa"/>
            <w:shd w:val="clear" w:color="auto" w:fill="auto"/>
            <w:vAlign w:val="center"/>
          </w:tcPr>
          <w:p w:rsidR="005E5A13" w:rsidRPr="005D13AC" w:rsidRDefault="005E5A13" w:rsidP="00BE6755">
            <w:pPr>
              <w:jc w:val="center"/>
              <w:rPr>
                <w:rFonts w:ascii="Times New Roman" w:hAnsi="Times New Roman" w:cs="Times New Roman"/>
                <w:sz w:val="24"/>
                <w:szCs w:val="24"/>
              </w:rPr>
            </w:pPr>
            <w:r w:rsidRPr="005D13AC">
              <w:rPr>
                <w:rFonts w:ascii="Times New Roman" w:hAnsi="Times New Roman" w:cs="Times New Roman"/>
                <w:sz w:val="24"/>
                <w:szCs w:val="24"/>
              </w:rPr>
              <w:t>50mL</w:t>
            </w:r>
          </w:p>
        </w:tc>
        <w:tc>
          <w:tcPr>
            <w:tcW w:w="1407" w:type="dxa"/>
            <w:shd w:val="clear" w:color="auto" w:fill="auto"/>
            <w:vAlign w:val="center"/>
          </w:tcPr>
          <w:p w:rsidR="005E5A13" w:rsidRPr="005D13AC" w:rsidRDefault="005E5A13" w:rsidP="00BE6755">
            <w:pPr>
              <w:jc w:val="center"/>
              <w:rPr>
                <w:rFonts w:ascii="Times New Roman" w:hAnsi="Times New Roman" w:cs="Times New Roman"/>
                <w:sz w:val="24"/>
                <w:szCs w:val="24"/>
              </w:rPr>
            </w:pPr>
          </w:p>
        </w:tc>
      </w:tr>
      <w:tr w:rsidR="005E5A13" w:rsidRPr="005D13AC" w:rsidTr="00BE6755">
        <w:trPr>
          <w:trHeight w:val="567"/>
          <w:jc w:val="center"/>
        </w:trPr>
        <w:tc>
          <w:tcPr>
            <w:tcW w:w="744" w:type="dxa"/>
            <w:shd w:val="clear" w:color="auto" w:fill="auto"/>
            <w:vAlign w:val="center"/>
          </w:tcPr>
          <w:p w:rsidR="005E5A13" w:rsidRPr="005D13AC" w:rsidRDefault="005E5A13" w:rsidP="00BE6755">
            <w:pPr>
              <w:widowControl/>
              <w:jc w:val="center"/>
              <w:rPr>
                <w:rFonts w:ascii="Times New Roman" w:hAnsi="Times New Roman" w:cs="Times New Roman"/>
                <w:kern w:val="0"/>
                <w:sz w:val="24"/>
                <w:szCs w:val="24"/>
              </w:rPr>
            </w:pPr>
            <w:r w:rsidRPr="005D13AC">
              <w:rPr>
                <w:rFonts w:ascii="Times New Roman" w:hAnsi="Times New Roman" w:cs="Times New Roman"/>
                <w:kern w:val="0"/>
                <w:sz w:val="24"/>
                <w:szCs w:val="24"/>
              </w:rPr>
              <w:t>6</w:t>
            </w:r>
          </w:p>
        </w:tc>
        <w:tc>
          <w:tcPr>
            <w:tcW w:w="2045" w:type="dxa"/>
            <w:shd w:val="clear" w:color="auto" w:fill="auto"/>
            <w:vAlign w:val="center"/>
          </w:tcPr>
          <w:p w:rsidR="005E5A13" w:rsidRPr="005D13AC" w:rsidRDefault="005E5A13" w:rsidP="00BE6755">
            <w:pPr>
              <w:jc w:val="center"/>
              <w:rPr>
                <w:rFonts w:ascii="Times New Roman" w:hAnsi="Times New Roman" w:cs="Times New Roman"/>
                <w:sz w:val="24"/>
                <w:szCs w:val="24"/>
              </w:rPr>
            </w:pPr>
            <w:r w:rsidRPr="005D13AC">
              <w:rPr>
                <w:rFonts w:ascii="Times New Roman" w:hAnsi="Times New Roman" w:cs="Times New Roman"/>
                <w:sz w:val="24"/>
                <w:szCs w:val="24"/>
              </w:rPr>
              <w:t>固相萃取柱</w:t>
            </w:r>
          </w:p>
        </w:tc>
        <w:tc>
          <w:tcPr>
            <w:tcW w:w="4003" w:type="dxa"/>
            <w:shd w:val="clear" w:color="auto" w:fill="auto"/>
            <w:vAlign w:val="center"/>
          </w:tcPr>
          <w:p w:rsidR="005E5A13" w:rsidRPr="005D13AC" w:rsidRDefault="005E5A13" w:rsidP="00BE6755">
            <w:pPr>
              <w:jc w:val="center"/>
              <w:rPr>
                <w:rFonts w:ascii="Times New Roman" w:hAnsi="Times New Roman" w:cs="Times New Roman"/>
                <w:sz w:val="24"/>
                <w:szCs w:val="24"/>
              </w:rPr>
            </w:pPr>
            <w:r w:rsidRPr="005D13AC">
              <w:rPr>
                <w:rFonts w:ascii="Times New Roman" w:hAnsi="Times New Roman" w:cs="Times New Roman"/>
                <w:sz w:val="24"/>
                <w:szCs w:val="24"/>
              </w:rPr>
              <w:t>HLB</w:t>
            </w:r>
            <w:r w:rsidRPr="005D13AC">
              <w:rPr>
                <w:rFonts w:ascii="Times New Roman" w:hAnsi="Times New Roman" w:cs="Times New Roman"/>
                <w:sz w:val="24"/>
                <w:szCs w:val="24"/>
              </w:rPr>
              <w:t>、</w:t>
            </w:r>
            <w:r w:rsidRPr="005D13AC">
              <w:rPr>
                <w:rFonts w:ascii="Times New Roman" w:hAnsi="Times New Roman" w:cs="Times New Roman"/>
                <w:sz w:val="24"/>
                <w:szCs w:val="24"/>
              </w:rPr>
              <w:t>60mg 3cc</w:t>
            </w:r>
          </w:p>
        </w:tc>
        <w:tc>
          <w:tcPr>
            <w:tcW w:w="1407" w:type="dxa"/>
            <w:shd w:val="clear" w:color="auto" w:fill="auto"/>
            <w:vAlign w:val="center"/>
          </w:tcPr>
          <w:p w:rsidR="005E5A13" w:rsidRPr="005D13AC" w:rsidRDefault="005E5A13" w:rsidP="00BE6755">
            <w:pPr>
              <w:jc w:val="center"/>
              <w:rPr>
                <w:rFonts w:ascii="Times New Roman" w:hAnsi="Times New Roman" w:cs="Times New Roman"/>
                <w:sz w:val="24"/>
                <w:szCs w:val="24"/>
              </w:rPr>
            </w:pPr>
          </w:p>
        </w:tc>
      </w:tr>
      <w:tr w:rsidR="005E5A13" w:rsidRPr="005D13AC" w:rsidTr="00BE6755">
        <w:trPr>
          <w:trHeight w:val="567"/>
          <w:jc w:val="center"/>
        </w:trPr>
        <w:tc>
          <w:tcPr>
            <w:tcW w:w="744" w:type="dxa"/>
            <w:shd w:val="clear" w:color="auto" w:fill="auto"/>
            <w:vAlign w:val="center"/>
          </w:tcPr>
          <w:p w:rsidR="005E5A13" w:rsidRPr="005D13AC" w:rsidRDefault="005E5A13" w:rsidP="00BE6755">
            <w:pPr>
              <w:widowControl/>
              <w:jc w:val="center"/>
              <w:rPr>
                <w:rFonts w:ascii="Times New Roman" w:hAnsi="Times New Roman" w:cs="Times New Roman"/>
                <w:kern w:val="0"/>
                <w:sz w:val="24"/>
                <w:szCs w:val="24"/>
              </w:rPr>
            </w:pPr>
            <w:r w:rsidRPr="005D13AC">
              <w:rPr>
                <w:rFonts w:ascii="Times New Roman" w:hAnsi="Times New Roman" w:cs="Times New Roman"/>
                <w:kern w:val="0"/>
                <w:sz w:val="24"/>
                <w:szCs w:val="24"/>
              </w:rPr>
              <w:t>7</w:t>
            </w:r>
          </w:p>
        </w:tc>
        <w:tc>
          <w:tcPr>
            <w:tcW w:w="2045" w:type="dxa"/>
            <w:shd w:val="clear" w:color="auto" w:fill="auto"/>
            <w:vAlign w:val="center"/>
          </w:tcPr>
          <w:p w:rsidR="005E5A13" w:rsidRPr="005D13AC" w:rsidRDefault="005E5A13" w:rsidP="00BE6755">
            <w:pPr>
              <w:jc w:val="center"/>
              <w:rPr>
                <w:rFonts w:ascii="Times New Roman" w:hAnsi="Times New Roman" w:cs="Times New Roman"/>
                <w:sz w:val="24"/>
                <w:szCs w:val="24"/>
              </w:rPr>
            </w:pPr>
            <w:r w:rsidRPr="005D13AC">
              <w:rPr>
                <w:rFonts w:ascii="Times New Roman" w:hAnsi="Times New Roman" w:cs="Times New Roman"/>
                <w:sz w:val="24"/>
                <w:szCs w:val="24"/>
              </w:rPr>
              <w:t>固相萃取装置</w:t>
            </w:r>
          </w:p>
        </w:tc>
        <w:tc>
          <w:tcPr>
            <w:tcW w:w="4003" w:type="dxa"/>
            <w:shd w:val="clear" w:color="auto" w:fill="auto"/>
            <w:vAlign w:val="center"/>
          </w:tcPr>
          <w:p w:rsidR="005E5A13" w:rsidRPr="005D13AC" w:rsidRDefault="005E5A13" w:rsidP="00BE6755">
            <w:pPr>
              <w:jc w:val="center"/>
              <w:rPr>
                <w:rFonts w:ascii="Times New Roman" w:hAnsi="Times New Roman" w:cs="Times New Roman"/>
                <w:sz w:val="24"/>
                <w:szCs w:val="24"/>
              </w:rPr>
            </w:pPr>
            <w:r w:rsidRPr="005D13AC">
              <w:rPr>
                <w:rFonts w:ascii="Times New Roman" w:hAnsi="Times New Roman" w:cs="Times New Roman"/>
                <w:sz w:val="24"/>
                <w:szCs w:val="24"/>
              </w:rPr>
              <w:t>天津艾维欧</w:t>
            </w:r>
            <w:r w:rsidRPr="005D13AC">
              <w:rPr>
                <w:rFonts w:ascii="Times New Roman" w:hAnsi="Times New Roman" w:cs="Times New Roman"/>
                <w:sz w:val="24"/>
                <w:szCs w:val="24"/>
              </w:rPr>
              <w:t>SPE-12</w:t>
            </w:r>
          </w:p>
          <w:p w:rsidR="005E5A13" w:rsidRPr="005D13AC" w:rsidRDefault="005E5A13" w:rsidP="00BE6755">
            <w:pPr>
              <w:jc w:val="center"/>
              <w:rPr>
                <w:rFonts w:ascii="Times New Roman" w:hAnsi="Times New Roman" w:cs="Times New Roman"/>
                <w:sz w:val="24"/>
                <w:szCs w:val="24"/>
              </w:rPr>
            </w:pPr>
            <w:r w:rsidRPr="005D13AC">
              <w:rPr>
                <w:rFonts w:ascii="Times New Roman" w:hAnsi="Times New Roman" w:cs="Times New Roman"/>
                <w:sz w:val="24"/>
                <w:szCs w:val="24"/>
              </w:rPr>
              <w:t>(</w:t>
            </w:r>
            <w:r w:rsidRPr="005D13AC">
              <w:rPr>
                <w:rFonts w:ascii="Times New Roman" w:hAnsi="Times New Roman" w:cs="Times New Roman"/>
                <w:sz w:val="24"/>
                <w:szCs w:val="24"/>
              </w:rPr>
              <w:t>带能调压力的真空泵</w:t>
            </w:r>
            <w:r w:rsidRPr="005D13AC">
              <w:rPr>
                <w:rFonts w:ascii="Times New Roman" w:hAnsi="Times New Roman" w:cs="Times New Roman"/>
                <w:sz w:val="24"/>
                <w:szCs w:val="24"/>
              </w:rPr>
              <w:t>)</w:t>
            </w:r>
          </w:p>
        </w:tc>
        <w:tc>
          <w:tcPr>
            <w:tcW w:w="1407" w:type="dxa"/>
            <w:shd w:val="clear" w:color="auto" w:fill="auto"/>
            <w:vAlign w:val="center"/>
          </w:tcPr>
          <w:p w:rsidR="005E5A13" w:rsidRPr="005D13AC" w:rsidRDefault="005E5A13" w:rsidP="00BE6755">
            <w:pPr>
              <w:jc w:val="center"/>
              <w:rPr>
                <w:rFonts w:ascii="Times New Roman" w:hAnsi="Times New Roman" w:cs="Times New Roman"/>
                <w:sz w:val="24"/>
                <w:szCs w:val="24"/>
              </w:rPr>
            </w:pPr>
            <w:r w:rsidRPr="005D13AC">
              <w:rPr>
                <w:rFonts w:ascii="Times New Roman" w:hAnsi="Times New Roman" w:cs="Times New Roman"/>
                <w:sz w:val="24"/>
                <w:szCs w:val="24"/>
              </w:rPr>
              <w:t>2~3</w:t>
            </w:r>
            <w:r w:rsidRPr="005D13AC">
              <w:rPr>
                <w:rFonts w:ascii="Times New Roman" w:hAnsi="Times New Roman" w:cs="Times New Roman"/>
                <w:sz w:val="24"/>
                <w:szCs w:val="24"/>
              </w:rPr>
              <w:t>人共用</w:t>
            </w:r>
          </w:p>
        </w:tc>
      </w:tr>
      <w:tr w:rsidR="005E5A13" w:rsidRPr="005D13AC" w:rsidTr="00BE6755">
        <w:trPr>
          <w:trHeight w:val="567"/>
          <w:jc w:val="center"/>
        </w:trPr>
        <w:tc>
          <w:tcPr>
            <w:tcW w:w="744" w:type="dxa"/>
            <w:shd w:val="clear" w:color="auto" w:fill="auto"/>
            <w:vAlign w:val="center"/>
          </w:tcPr>
          <w:p w:rsidR="005E5A13" w:rsidRPr="005D13AC" w:rsidRDefault="005E5A13" w:rsidP="00BE6755">
            <w:pPr>
              <w:widowControl/>
              <w:jc w:val="center"/>
              <w:rPr>
                <w:rFonts w:ascii="Times New Roman" w:hAnsi="Times New Roman" w:cs="Times New Roman"/>
                <w:kern w:val="0"/>
                <w:sz w:val="24"/>
                <w:szCs w:val="24"/>
              </w:rPr>
            </w:pPr>
            <w:r w:rsidRPr="005D13AC">
              <w:rPr>
                <w:rFonts w:ascii="Times New Roman" w:hAnsi="Times New Roman" w:cs="Times New Roman"/>
                <w:kern w:val="0"/>
                <w:sz w:val="24"/>
                <w:szCs w:val="24"/>
              </w:rPr>
              <w:t>8</w:t>
            </w:r>
          </w:p>
        </w:tc>
        <w:tc>
          <w:tcPr>
            <w:tcW w:w="2045" w:type="dxa"/>
            <w:shd w:val="clear" w:color="auto" w:fill="auto"/>
            <w:vAlign w:val="center"/>
          </w:tcPr>
          <w:p w:rsidR="005E5A13" w:rsidRPr="005D13AC" w:rsidRDefault="005E5A13" w:rsidP="00BE6755">
            <w:pPr>
              <w:jc w:val="center"/>
              <w:rPr>
                <w:rFonts w:ascii="Times New Roman" w:hAnsi="Times New Roman" w:cs="Times New Roman"/>
                <w:sz w:val="24"/>
                <w:szCs w:val="24"/>
              </w:rPr>
            </w:pPr>
            <w:r w:rsidRPr="005D13AC">
              <w:rPr>
                <w:rFonts w:ascii="Times New Roman" w:hAnsi="Times New Roman" w:cs="Times New Roman"/>
                <w:sz w:val="24"/>
                <w:szCs w:val="24"/>
              </w:rPr>
              <w:t>微孔滤膜</w:t>
            </w:r>
          </w:p>
        </w:tc>
        <w:tc>
          <w:tcPr>
            <w:tcW w:w="4003" w:type="dxa"/>
            <w:shd w:val="clear" w:color="auto" w:fill="auto"/>
            <w:vAlign w:val="center"/>
          </w:tcPr>
          <w:p w:rsidR="005E5A13" w:rsidRPr="005D13AC" w:rsidRDefault="005E5A13" w:rsidP="00BE6755">
            <w:pPr>
              <w:jc w:val="center"/>
              <w:rPr>
                <w:rFonts w:ascii="Times New Roman" w:hAnsi="Times New Roman" w:cs="Times New Roman"/>
                <w:sz w:val="24"/>
                <w:szCs w:val="24"/>
              </w:rPr>
            </w:pPr>
            <w:r w:rsidRPr="005D13AC">
              <w:rPr>
                <w:rFonts w:ascii="Times New Roman" w:hAnsi="Times New Roman" w:cs="Times New Roman"/>
                <w:sz w:val="24"/>
                <w:szCs w:val="24"/>
              </w:rPr>
              <w:t>0.22μm</w:t>
            </w:r>
          </w:p>
        </w:tc>
        <w:tc>
          <w:tcPr>
            <w:tcW w:w="1407" w:type="dxa"/>
            <w:shd w:val="clear" w:color="auto" w:fill="auto"/>
            <w:vAlign w:val="center"/>
          </w:tcPr>
          <w:p w:rsidR="005E5A13" w:rsidRPr="005D13AC" w:rsidRDefault="005E5A13" w:rsidP="00BE6755">
            <w:pPr>
              <w:jc w:val="center"/>
              <w:rPr>
                <w:rFonts w:ascii="Times New Roman" w:hAnsi="Times New Roman" w:cs="Times New Roman"/>
                <w:sz w:val="24"/>
                <w:szCs w:val="24"/>
              </w:rPr>
            </w:pPr>
            <w:r w:rsidRPr="005D13AC">
              <w:rPr>
                <w:rFonts w:ascii="Times New Roman" w:hAnsi="Times New Roman" w:cs="Times New Roman"/>
                <w:sz w:val="24"/>
                <w:szCs w:val="24"/>
              </w:rPr>
              <w:t>有机膜</w:t>
            </w:r>
          </w:p>
        </w:tc>
      </w:tr>
      <w:tr w:rsidR="005E5A13" w:rsidRPr="005D13AC" w:rsidTr="00BE6755">
        <w:trPr>
          <w:trHeight w:val="567"/>
          <w:jc w:val="center"/>
        </w:trPr>
        <w:tc>
          <w:tcPr>
            <w:tcW w:w="744" w:type="dxa"/>
            <w:shd w:val="clear" w:color="auto" w:fill="auto"/>
            <w:vAlign w:val="center"/>
          </w:tcPr>
          <w:p w:rsidR="005E5A13" w:rsidRPr="005D13AC" w:rsidRDefault="005E5A13" w:rsidP="00BE6755">
            <w:pPr>
              <w:widowControl/>
              <w:jc w:val="center"/>
              <w:rPr>
                <w:rFonts w:ascii="Times New Roman" w:hAnsi="Times New Roman" w:cs="Times New Roman"/>
                <w:kern w:val="0"/>
                <w:sz w:val="24"/>
                <w:szCs w:val="24"/>
              </w:rPr>
            </w:pPr>
            <w:r w:rsidRPr="005D13AC">
              <w:rPr>
                <w:rFonts w:ascii="Times New Roman" w:hAnsi="Times New Roman" w:cs="Times New Roman"/>
                <w:kern w:val="0"/>
                <w:sz w:val="24"/>
                <w:szCs w:val="24"/>
              </w:rPr>
              <w:t>9</w:t>
            </w:r>
          </w:p>
        </w:tc>
        <w:tc>
          <w:tcPr>
            <w:tcW w:w="2045" w:type="dxa"/>
            <w:shd w:val="clear" w:color="auto" w:fill="auto"/>
            <w:vAlign w:val="center"/>
          </w:tcPr>
          <w:p w:rsidR="005E5A13" w:rsidRPr="005D13AC" w:rsidRDefault="005E5A13" w:rsidP="00BE6755">
            <w:pPr>
              <w:jc w:val="center"/>
              <w:rPr>
                <w:rFonts w:ascii="Times New Roman" w:hAnsi="Times New Roman" w:cs="Times New Roman"/>
                <w:sz w:val="24"/>
                <w:szCs w:val="24"/>
              </w:rPr>
            </w:pPr>
            <w:r w:rsidRPr="005D13AC">
              <w:rPr>
                <w:rFonts w:ascii="Times New Roman" w:hAnsi="Times New Roman" w:cs="Times New Roman"/>
                <w:sz w:val="24"/>
                <w:szCs w:val="24"/>
              </w:rPr>
              <w:t>液相色谱样品瓶</w:t>
            </w:r>
          </w:p>
        </w:tc>
        <w:tc>
          <w:tcPr>
            <w:tcW w:w="4003" w:type="dxa"/>
            <w:shd w:val="clear" w:color="auto" w:fill="auto"/>
            <w:vAlign w:val="center"/>
          </w:tcPr>
          <w:p w:rsidR="005E5A13" w:rsidRPr="005D13AC" w:rsidRDefault="005E5A13" w:rsidP="00BE6755">
            <w:pPr>
              <w:jc w:val="center"/>
              <w:rPr>
                <w:rFonts w:ascii="Times New Roman" w:hAnsi="Times New Roman" w:cs="Times New Roman"/>
                <w:sz w:val="24"/>
                <w:szCs w:val="24"/>
              </w:rPr>
            </w:pPr>
            <w:r w:rsidRPr="005D13AC">
              <w:rPr>
                <w:rFonts w:ascii="Times New Roman" w:hAnsi="Times New Roman" w:cs="Times New Roman"/>
                <w:sz w:val="24"/>
                <w:szCs w:val="24"/>
              </w:rPr>
              <w:t>1.8mL</w:t>
            </w:r>
          </w:p>
        </w:tc>
        <w:tc>
          <w:tcPr>
            <w:tcW w:w="1407" w:type="dxa"/>
            <w:shd w:val="clear" w:color="auto" w:fill="auto"/>
            <w:vAlign w:val="center"/>
          </w:tcPr>
          <w:p w:rsidR="005E5A13" w:rsidRPr="005D13AC" w:rsidRDefault="005E5A13" w:rsidP="00BE6755">
            <w:pPr>
              <w:jc w:val="center"/>
              <w:rPr>
                <w:rFonts w:ascii="Times New Roman" w:hAnsi="Times New Roman" w:cs="Times New Roman"/>
                <w:sz w:val="24"/>
                <w:szCs w:val="24"/>
              </w:rPr>
            </w:pPr>
          </w:p>
        </w:tc>
      </w:tr>
      <w:tr w:rsidR="005E5A13" w:rsidRPr="005D13AC" w:rsidTr="00BE6755">
        <w:trPr>
          <w:trHeight w:val="567"/>
          <w:jc w:val="center"/>
        </w:trPr>
        <w:tc>
          <w:tcPr>
            <w:tcW w:w="744" w:type="dxa"/>
            <w:shd w:val="clear" w:color="auto" w:fill="auto"/>
            <w:vAlign w:val="center"/>
          </w:tcPr>
          <w:p w:rsidR="005E5A13" w:rsidRPr="005D13AC" w:rsidRDefault="005E5A13" w:rsidP="00BE6755">
            <w:pPr>
              <w:widowControl/>
              <w:jc w:val="center"/>
              <w:rPr>
                <w:rFonts w:ascii="Times New Roman" w:hAnsi="Times New Roman" w:cs="Times New Roman"/>
                <w:kern w:val="0"/>
                <w:sz w:val="24"/>
                <w:szCs w:val="24"/>
              </w:rPr>
            </w:pPr>
            <w:r w:rsidRPr="005D13AC">
              <w:rPr>
                <w:rFonts w:ascii="Times New Roman" w:hAnsi="Times New Roman" w:cs="Times New Roman"/>
                <w:kern w:val="0"/>
                <w:sz w:val="24"/>
                <w:szCs w:val="24"/>
              </w:rPr>
              <w:t>10</w:t>
            </w:r>
          </w:p>
        </w:tc>
        <w:tc>
          <w:tcPr>
            <w:tcW w:w="2045" w:type="dxa"/>
            <w:shd w:val="clear" w:color="auto" w:fill="auto"/>
            <w:vAlign w:val="center"/>
          </w:tcPr>
          <w:p w:rsidR="005E5A13" w:rsidRPr="005D13AC" w:rsidRDefault="005E5A13" w:rsidP="00BE6755">
            <w:pPr>
              <w:jc w:val="center"/>
              <w:rPr>
                <w:rFonts w:ascii="Times New Roman" w:hAnsi="Times New Roman" w:cs="Times New Roman"/>
                <w:sz w:val="24"/>
                <w:szCs w:val="24"/>
              </w:rPr>
            </w:pPr>
            <w:r w:rsidRPr="005D13AC">
              <w:rPr>
                <w:rFonts w:ascii="Times New Roman" w:hAnsi="Times New Roman" w:cs="Times New Roman"/>
                <w:sz w:val="24"/>
                <w:szCs w:val="24"/>
              </w:rPr>
              <w:t>一次性注射器</w:t>
            </w:r>
          </w:p>
        </w:tc>
        <w:tc>
          <w:tcPr>
            <w:tcW w:w="4003" w:type="dxa"/>
            <w:shd w:val="clear" w:color="auto" w:fill="auto"/>
            <w:vAlign w:val="center"/>
          </w:tcPr>
          <w:p w:rsidR="005E5A13" w:rsidRPr="005D13AC" w:rsidRDefault="005E5A13" w:rsidP="00BE6755">
            <w:pPr>
              <w:jc w:val="center"/>
              <w:rPr>
                <w:rFonts w:ascii="Times New Roman" w:hAnsi="Times New Roman" w:cs="Times New Roman"/>
                <w:sz w:val="24"/>
                <w:szCs w:val="24"/>
              </w:rPr>
            </w:pPr>
            <w:r w:rsidRPr="005D13AC">
              <w:rPr>
                <w:rFonts w:ascii="Times New Roman" w:hAnsi="Times New Roman" w:cs="Times New Roman"/>
                <w:sz w:val="24"/>
                <w:szCs w:val="24"/>
              </w:rPr>
              <w:t>2mL</w:t>
            </w:r>
          </w:p>
        </w:tc>
        <w:tc>
          <w:tcPr>
            <w:tcW w:w="1407" w:type="dxa"/>
            <w:shd w:val="clear" w:color="auto" w:fill="auto"/>
            <w:vAlign w:val="center"/>
          </w:tcPr>
          <w:p w:rsidR="005E5A13" w:rsidRPr="005D13AC" w:rsidRDefault="005E5A13" w:rsidP="00BE6755">
            <w:pPr>
              <w:jc w:val="center"/>
              <w:rPr>
                <w:rFonts w:ascii="Times New Roman" w:hAnsi="Times New Roman" w:cs="Times New Roman"/>
                <w:sz w:val="24"/>
                <w:szCs w:val="24"/>
              </w:rPr>
            </w:pPr>
          </w:p>
        </w:tc>
      </w:tr>
    </w:tbl>
    <w:p w:rsidR="005E5A13" w:rsidRPr="005D13AC" w:rsidRDefault="005E5A13" w:rsidP="005E5A13">
      <w:pPr>
        <w:widowControl/>
        <w:spacing w:line="360" w:lineRule="auto"/>
        <w:ind w:firstLineChars="200" w:firstLine="602"/>
        <w:jc w:val="left"/>
        <w:rPr>
          <w:rFonts w:ascii="Times New Roman" w:eastAsia="仿宋_GB2312" w:hAnsi="Times New Roman" w:cs="Times New Roman"/>
          <w:b/>
          <w:color w:val="000000"/>
          <w:kern w:val="0"/>
          <w:sz w:val="30"/>
          <w:szCs w:val="30"/>
        </w:rPr>
      </w:pPr>
      <w:r w:rsidRPr="005D13AC">
        <w:rPr>
          <w:rFonts w:ascii="Times New Roman" w:eastAsia="仿宋_GB2312" w:hAnsi="Times New Roman" w:cs="Times New Roman"/>
          <w:b/>
          <w:color w:val="000000"/>
          <w:kern w:val="0"/>
          <w:sz w:val="30"/>
          <w:szCs w:val="30"/>
        </w:rPr>
        <w:t>（</w:t>
      </w:r>
      <w:r w:rsidRPr="005D13AC">
        <w:rPr>
          <w:rFonts w:ascii="Times New Roman" w:eastAsia="仿宋_GB2312" w:hAnsi="Times New Roman" w:cs="Times New Roman"/>
          <w:b/>
          <w:color w:val="000000"/>
          <w:kern w:val="0"/>
          <w:sz w:val="30"/>
          <w:szCs w:val="30"/>
        </w:rPr>
        <w:t>3</w:t>
      </w:r>
      <w:r w:rsidRPr="005D13AC">
        <w:rPr>
          <w:rFonts w:ascii="Times New Roman" w:eastAsia="仿宋_GB2312" w:hAnsi="Times New Roman" w:cs="Times New Roman"/>
          <w:b/>
          <w:color w:val="000000"/>
          <w:kern w:val="0"/>
          <w:sz w:val="30"/>
          <w:szCs w:val="30"/>
        </w:rPr>
        <w:t>）茶叶中重金属</w:t>
      </w:r>
      <w:r w:rsidR="004040FD" w:rsidRPr="005D13AC">
        <w:rPr>
          <w:rFonts w:ascii="Times New Roman" w:eastAsia="仿宋_GB2312" w:hAnsi="Times New Roman" w:cs="Times New Roman"/>
          <w:b/>
          <w:color w:val="000000"/>
          <w:kern w:val="0"/>
          <w:sz w:val="30"/>
          <w:szCs w:val="30"/>
        </w:rPr>
        <w:t>铅</w:t>
      </w:r>
      <w:r w:rsidRPr="005D13AC">
        <w:rPr>
          <w:rFonts w:ascii="Times New Roman" w:eastAsia="仿宋_GB2312" w:hAnsi="Times New Roman" w:cs="Times New Roman"/>
          <w:b/>
          <w:color w:val="000000"/>
          <w:kern w:val="0"/>
          <w:sz w:val="30"/>
          <w:szCs w:val="30"/>
        </w:rPr>
        <w:t>含量检测</w:t>
      </w:r>
    </w:p>
    <w:tbl>
      <w:tblPr>
        <w:tblW w:w="82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2"/>
        <w:gridCol w:w="2044"/>
        <w:gridCol w:w="3989"/>
        <w:gridCol w:w="1435"/>
      </w:tblGrid>
      <w:tr w:rsidR="005E5A13" w:rsidRPr="005D13AC" w:rsidTr="00BE6755">
        <w:trPr>
          <w:trHeight w:val="510"/>
          <w:jc w:val="center"/>
        </w:trPr>
        <w:tc>
          <w:tcPr>
            <w:tcW w:w="812" w:type="dxa"/>
            <w:vAlign w:val="center"/>
          </w:tcPr>
          <w:p w:rsidR="005E5A13" w:rsidRPr="005D13AC" w:rsidRDefault="005E5A13" w:rsidP="00BE6755">
            <w:pPr>
              <w:widowControl/>
              <w:jc w:val="center"/>
              <w:rPr>
                <w:rFonts w:ascii="Times New Roman" w:hAnsi="Times New Roman" w:cs="Times New Roman"/>
                <w:b/>
                <w:color w:val="000000"/>
                <w:kern w:val="0"/>
                <w:sz w:val="24"/>
                <w:szCs w:val="24"/>
              </w:rPr>
            </w:pPr>
            <w:r w:rsidRPr="005D13AC">
              <w:rPr>
                <w:rFonts w:ascii="Times New Roman" w:hAnsi="Times New Roman" w:cs="Times New Roman"/>
                <w:b/>
                <w:color w:val="000000"/>
                <w:kern w:val="0"/>
                <w:sz w:val="24"/>
                <w:szCs w:val="24"/>
              </w:rPr>
              <w:lastRenderedPageBreak/>
              <w:t>序号</w:t>
            </w:r>
          </w:p>
        </w:tc>
        <w:tc>
          <w:tcPr>
            <w:tcW w:w="2044" w:type="dxa"/>
            <w:vAlign w:val="center"/>
          </w:tcPr>
          <w:p w:rsidR="005E5A13" w:rsidRPr="005D13AC" w:rsidRDefault="005E5A13" w:rsidP="00BE6755">
            <w:pPr>
              <w:widowControl/>
              <w:jc w:val="center"/>
              <w:rPr>
                <w:rFonts w:ascii="Times New Roman" w:hAnsi="Times New Roman" w:cs="Times New Roman"/>
                <w:b/>
                <w:color w:val="000000"/>
                <w:kern w:val="0"/>
                <w:sz w:val="24"/>
                <w:szCs w:val="24"/>
              </w:rPr>
            </w:pPr>
            <w:r w:rsidRPr="005D13AC">
              <w:rPr>
                <w:rFonts w:ascii="Times New Roman" w:hAnsi="Times New Roman" w:cs="Times New Roman"/>
                <w:b/>
                <w:color w:val="000000"/>
                <w:kern w:val="0"/>
                <w:sz w:val="24"/>
                <w:szCs w:val="24"/>
              </w:rPr>
              <w:t>名称</w:t>
            </w:r>
          </w:p>
        </w:tc>
        <w:tc>
          <w:tcPr>
            <w:tcW w:w="3989" w:type="dxa"/>
            <w:vAlign w:val="center"/>
          </w:tcPr>
          <w:p w:rsidR="005E5A13" w:rsidRPr="005D13AC" w:rsidRDefault="005E5A13" w:rsidP="00BE6755">
            <w:pPr>
              <w:widowControl/>
              <w:jc w:val="center"/>
              <w:rPr>
                <w:rFonts w:ascii="Times New Roman" w:hAnsi="Times New Roman" w:cs="Times New Roman"/>
                <w:b/>
                <w:color w:val="000000"/>
                <w:kern w:val="0"/>
                <w:sz w:val="24"/>
                <w:szCs w:val="24"/>
              </w:rPr>
            </w:pPr>
            <w:r w:rsidRPr="005D13AC">
              <w:rPr>
                <w:rFonts w:ascii="Times New Roman" w:hAnsi="Times New Roman" w:cs="Times New Roman"/>
                <w:b/>
                <w:color w:val="000000"/>
                <w:kern w:val="0"/>
                <w:sz w:val="24"/>
                <w:szCs w:val="24"/>
              </w:rPr>
              <w:t>型号规格</w:t>
            </w:r>
          </w:p>
        </w:tc>
        <w:tc>
          <w:tcPr>
            <w:tcW w:w="1435" w:type="dxa"/>
            <w:vAlign w:val="center"/>
          </w:tcPr>
          <w:p w:rsidR="005E5A13" w:rsidRPr="005D13AC" w:rsidRDefault="005E5A13" w:rsidP="00BE6755">
            <w:pPr>
              <w:widowControl/>
              <w:jc w:val="center"/>
              <w:rPr>
                <w:rFonts w:ascii="Times New Roman" w:hAnsi="Times New Roman" w:cs="Times New Roman"/>
                <w:b/>
                <w:color w:val="000000"/>
                <w:kern w:val="0"/>
                <w:sz w:val="24"/>
                <w:szCs w:val="24"/>
              </w:rPr>
            </w:pPr>
            <w:r w:rsidRPr="005D13AC">
              <w:rPr>
                <w:rFonts w:ascii="Times New Roman" w:hAnsi="Times New Roman" w:cs="Times New Roman"/>
                <w:b/>
                <w:color w:val="000000"/>
                <w:kern w:val="0"/>
                <w:sz w:val="24"/>
                <w:szCs w:val="24"/>
              </w:rPr>
              <w:t>备注</w:t>
            </w:r>
          </w:p>
        </w:tc>
      </w:tr>
      <w:tr w:rsidR="005E5A13" w:rsidRPr="005D13AC" w:rsidTr="00BE6755">
        <w:trPr>
          <w:trHeight w:val="510"/>
          <w:jc w:val="center"/>
        </w:trPr>
        <w:tc>
          <w:tcPr>
            <w:tcW w:w="812"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1</w:t>
            </w:r>
          </w:p>
        </w:tc>
        <w:tc>
          <w:tcPr>
            <w:tcW w:w="2044"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电子天平</w:t>
            </w:r>
          </w:p>
        </w:tc>
        <w:tc>
          <w:tcPr>
            <w:tcW w:w="3989" w:type="dxa"/>
            <w:vAlign w:val="center"/>
          </w:tcPr>
          <w:p w:rsidR="005E5A13" w:rsidRPr="005D13AC" w:rsidRDefault="004040FD" w:rsidP="00BE6755">
            <w:pPr>
              <w:widowControl/>
              <w:jc w:val="center"/>
              <w:rPr>
                <w:rFonts w:ascii="Times New Roman" w:hAnsi="Times New Roman" w:cs="Times New Roman"/>
                <w:color w:val="000000"/>
                <w:sz w:val="24"/>
                <w:szCs w:val="24"/>
              </w:rPr>
            </w:pPr>
            <w:proofErr w:type="gramStart"/>
            <w:r w:rsidRPr="005D13AC">
              <w:rPr>
                <w:rFonts w:ascii="Times New Roman" w:hAnsi="Times New Roman" w:cs="Times New Roman"/>
                <w:sz w:val="24"/>
                <w:szCs w:val="24"/>
              </w:rPr>
              <w:t>奥豪斯</w:t>
            </w:r>
            <w:proofErr w:type="gramEnd"/>
            <w:r w:rsidR="005E5A13" w:rsidRPr="005D13AC">
              <w:rPr>
                <w:rFonts w:ascii="Times New Roman" w:hAnsi="Times New Roman" w:cs="Times New Roman"/>
                <w:color w:val="000000"/>
                <w:kern w:val="0"/>
                <w:sz w:val="24"/>
                <w:szCs w:val="24"/>
              </w:rPr>
              <w:t>AR2140</w:t>
            </w:r>
          </w:p>
        </w:tc>
        <w:tc>
          <w:tcPr>
            <w:tcW w:w="1435"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sz w:val="24"/>
                <w:szCs w:val="24"/>
              </w:rPr>
              <w:t>2-3</w:t>
            </w:r>
            <w:r w:rsidRPr="005D13AC">
              <w:rPr>
                <w:rFonts w:ascii="Times New Roman" w:hAnsi="Times New Roman" w:cs="Times New Roman"/>
                <w:sz w:val="24"/>
                <w:szCs w:val="24"/>
              </w:rPr>
              <w:t>人</w:t>
            </w:r>
            <w:r w:rsidRPr="005D13AC">
              <w:rPr>
                <w:rFonts w:ascii="Times New Roman" w:hAnsi="Times New Roman" w:cs="Times New Roman"/>
                <w:color w:val="000000"/>
                <w:kern w:val="0"/>
                <w:sz w:val="24"/>
                <w:szCs w:val="24"/>
              </w:rPr>
              <w:t>共用</w:t>
            </w:r>
          </w:p>
        </w:tc>
      </w:tr>
      <w:tr w:rsidR="005E5A13" w:rsidRPr="005D13AC" w:rsidTr="00BE6755">
        <w:trPr>
          <w:trHeight w:val="510"/>
          <w:jc w:val="center"/>
        </w:trPr>
        <w:tc>
          <w:tcPr>
            <w:tcW w:w="812"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2</w:t>
            </w:r>
          </w:p>
        </w:tc>
        <w:tc>
          <w:tcPr>
            <w:tcW w:w="2044"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单火焰原子吸收分光光度计</w:t>
            </w:r>
          </w:p>
        </w:tc>
        <w:tc>
          <w:tcPr>
            <w:tcW w:w="3989"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proofErr w:type="gramStart"/>
            <w:r w:rsidRPr="005D13AC">
              <w:rPr>
                <w:rFonts w:ascii="Times New Roman" w:hAnsi="Times New Roman" w:cs="Times New Roman"/>
                <w:color w:val="000000"/>
                <w:kern w:val="0"/>
                <w:sz w:val="24"/>
                <w:szCs w:val="24"/>
              </w:rPr>
              <w:t>北京普析</w:t>
            </w:r>
            <w:proofErr w:type="gramEnd"/>
            <w:r w:rsidRPr="005D13AC">
              <w:rPr>
                <w:rFonts w:ascii="Times New Roman" w:hAnsi="Times New Roman" w:cs="Times New Roman"/>
                <w:color w:val="000000"/>
                <w:kern w:val="0"/>
                <w:sz w:val="24"/>
                <w:szCs w:val="24"/>
              </w:rPr>
              <w:t>TAS-990SF</w:t>
            </w:r>
          </w:p>
        </w:tc>
        <w:tc>
          <w:tcPr>
            <w:tcW w:w="1435"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共用</w:t>
            </w:r>
          </w:p>
        </w:tc>
      </w:tr>
      <w:tr w:rsidR="005E5A13" w:rsidRPr="005D13AC" w:rsidTr="00BE6755">
        <w:trPr>
          <w:trHeight w:val="510"/>
          <w:jc w:val="center"/>
        </w:trPr>
        <w:tc>
          <w:tcPr>
            <w:tcW w:w="812"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3</w:t>
            </w:r>
          </w:p>
        </w:tc>
        <w:tc>
          <w:tcPr>
            <w:tcW w:w="2044"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电脑主机</w:t>
            </w:r>
          </w:p>
        </w:tc>
        <w:tc>
          <w:tcPr>
            <w:tcW w:w="3989"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联想</w:t>
            </w:r>
          </w:p>
        </w:tc>
        <w:tc>
          <w:tcPr>
            <w:tcW w:w="1435"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共用</w:t>
            </w:r>
          </w:p>
        </w:tc>
      </w:tr>
      <w:tr w:rsidR="005E5A13" w:rsidRPr="005D13AC" w:rsidTr="00BE6755">
        <w:trPr>
          <w:trHeight w:val="510"/>
          <w:jc w:val="center"/>
        </w:trPr>
        <w:tc>
          <w:tcPr>
            <w:tcW w:w="812"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4</w:t>
            </w:r>
          </w:p>
        </w:tc>
        <w:tc>
          <w:tcPr>
            <w:tcW w:w="2044"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打印机</w:t>
            </w:r>
          </w:p>
        </w:tc>
        <w:tc>
          <w:tcPr>
            <w:tcW w:w="3989"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惠普</w:t>
            </w:r>
          </w:p>
        </w:tc>
        <w:tc>
          <w:tcPr>
            <w:tcW w:w="1435"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共用</w:t>
            </w:r>
          </w:p>
        </w:tc>
      </w:tr>
      <w:tr w:rsidR="005E5A13" w:rsidRPr="005D13AC" w:rsidTr="00BE6755">
        <w:trPr>
          <w:trHeight w:val="510"/>
          <w:jc w:val="center"/>
        </w:trPr>
        <w:tc>
          <w:tcPr>
            <w:tcW w:w="812"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5</w:t>
            </w:r>
          </w:p>
        </w:tc>
        <w:tc>
          <w:tcPr>
            <w:tcW w:w="2044"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锥形瓶</w:t>
            </w:r>
          </w:p>
        </w:tc>
        <w:tc>
          <w:tcPr>
            <w:tcW w:w="3989"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250 mL</w:t>
            </w:r>
          </w:p>
        </w:tc>
        <w:tc>
          <w:tcPr>
            <w:tcW w:w="1435"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p>
        </w:tc>
      </w:tr>
      <w:tr w:rsidR="005E5A13" w:rsidRPr="005D13AC" w:rsidTr="00BE6755">
        <w:trPr>
          <w:trHeight w:val="510"/>
          <w:jc w:val="center"/>
        </w:trPr>
        <w:tc>
          <w:tcPr>
            <w:tcW w:w="812"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6</w:t>
            </w:r>
          </w:p>
        </w:tc>
        <w:tc>
          <w:tcPr>
            <w:tcW w:w="2044"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分液漏斗</w:t>
            </w:r>
          </w:p>
        </w:tc>
        <w:tc>
          <w:tcPr>
            <w:tcW w:w="3989"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125 mL</w:t>
            </w:r>
          </w:p>
        </w:tc>
        <w:tc>
          <w:tcPr>
            <w:tcW w:w="1435" w:type="dxa"/>
            <w:vAlign w:val="center"/>
          </w:tcPr>
          <w:p w:rsidR="005E5A13" w:rsidRPr="005D13AC" w:rsidRDefault="005E5A13" w:rsidP="00BE6755">
            <w:pPr>
              <w:jc w:val="center"/>
              <w:rPr>
                <w:rFonts w:ascii="Times New Roman" w:hAnsi="Times New Roman" w:cs="Times New Roman"/>
                <w:color w:val="000000"/>
                <w:sz w:val="24"/>
                <w:szCs w:val="24"/>
              </w:rPr>
            </w:pPr>
          </w:p>
        </w:tc>
      </w:tr>
      <w:tr w:rsidR="005E5A13" w:rsidRPr="005D13AC" w:rsidTr="00BE6755">
        <w:trPr>
          <w:trHeight w:val="510"/>
          <w:jc w:val="center"/>
        </w:trPr>
        <w:tc>
          <w:tcPr>
            <w:tcW w:w="812"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7</w:t>
            </w:r>
          </w:p>
        </w:tc>
        <w:tc>
          <w:tcPr>
            <w:tcW w:w="2044"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容量瓶</w:t>
            </w:r>
          </w:p>
        </w:tc>
        <w:tc>
          <w:tcPr>
            <w:tcW w:w="3989"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50 mL</w:t>
            </w:r>
          </w:p>
        </w:tc>
        <w:tc>
          <w:tcPr>
            <w:tcW w:w="1435" w:type="dxa"/>
            <w:vAlign w:val="center"/>
          </w:tcPr>
          <w:p w:rsidR="005E5A13" w:rsidRPr="005D13AC" w:rsidRDefault="005E5A13" w:rsidP="00BE6755">
            <w:pPr>
              <w:jc w:val="center"/>
              <w:rPr>
                <w:rFonts w:ascii="Times New Roman" w:hAnsi="Times New Roman" w:cs="Times New Roman"/>
                <w:color w:val="000000"/>
                <w:sz w:val="24"/>
                <w:szCs w:val="24"/>
              </w:rPr>
            </w:pPr>
          </w:p>
        </w:tc>
      </w:tr>
      <w:tr w:rsidR="005E5A13" w:rsidRPr="005D13AC" w:rsidTr="00BE6755">
        <w:trPr>
          <w:trHeight w:val="510"/>
          <w:jc w:val="center"/>
        </w:trPr>
        <w:tc>
          <w:tcPr>
            <w:tcW w:w="812"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8</w:t>
            </w:r>
          </w:p>
        </w:tc>
        <w:tc>
          <w:tcPr>
            <w:tcW w:w="2044"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吸量管</w:t>
            </w:r>
          </w:p>
        </w:tc>
        <w:tc>
          <w:tcPr>
            <w:tcW w:w="3989"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1.0 mL</w:t>
            </w:r>
          </w:p>
        </w:tc>
        <w:tc>
          <w:tcPr>
            <w:tcW w:w="1435"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p>
        </w:tc>
      </w:tr>
      <w:tr w:rsidR="005E5A13" w:rsidRPr="005D13AC" w:rsidTr="00BE6755">
        <w:trPr>
          <w:trHeight w:val="510"/>
          <w:jc w:val="center"/>
        </w:trPr>
        <w:tc>
          <w:tcPr>
            <w:tcW w:w="812"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9</w:t>
            </w:r>
          </w:p>
        </w:tc>
        <w:tc>
          <w:tcPr>
            <w:tcW w:w="2044"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吸量管</w:t>
            </w:r>
          </w:p>
        </w:tc>
        <w:tc>
          <w:tcPr>
            <w:tcW w:w="3989"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2.0 mL</w:t>
            </w:r>
          </w:p>
        </w:tc>
        <w:tc>
          <w:tcPr>
            <w:tcW w:w="1435"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p>
        </w:tc>
      </w:tr>
      <w:tr w:rsidR="005E5A13" w:rsidRPr="005D13AC" w:rsidTr="00BE6755">
        <w:trPr>
          <w:trHeight w:val="510"/>
          <w:jc w:val="center"/>
        </w:trPr>
        <w:tc>
          <w:tcPr>
            <w:tcW w:w="812"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11</w:t>
            </w:r>
          </w:p>
        </w:tc>
        <w:tc>
          <w:tcPr>
            <w:tcW w:w="2044"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吸量管</w:t>
            </w:r>
          </w:p>
        </w:tc>
        <w:tc>
          <w:tcPr>
            <w:tcW w:w="3989"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5.0 mL</w:t>
            </w:r>
          </w:p>
        </w:tc>
        <w:tc>
          <w:tcPr>
            <w:tcW w:w="1435"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p>
        </w:tc>
      </w:tr>
      <w:tr w:rsidR="005E5A13" w:rsidRPr="005D13AC" w:rsidTr="00BE6755">
        <w:trPr>
          <w:trHeight w:val="510"/>
          <w:jc w:val="center"/>
        </w:trPr>
        <w:tc>
          <w:tcPr>
            <w:tcW w:w="812"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12</w:t>
            </w:r>
          </w:p>
        </w:tc>
        <w:tc>
          <w:tcPr>
            <w:tcW w:w="2044"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吸量管</w:t>
            </w:r>
          </w:p>
        </w:tc>
        <w:tc>
          <w:tcPr>
            <w:tcW w:w="3989"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10.0 mL</w:t>
            </w:r>
          </w:p>
        </w:tc>
        <w:tc>
          <w:tcPr>
            <w:tcW w:w="1435"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p>
        </w:tc>
      </w:tr>
      <w:tr w:rsidR="005E5A13" w:rsidRPr="005D13AC" w:rsidTr="00BE6755">
        <w:trPr>
          <w:trHeight w:val="510"/>
          <w:jc w:val="center"/>
        </w:trPr>
        <w:tc>
          <w:tcPr>
            <w:tcW w:w="812"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13</w:t>
            </w:r>
          </w:p>
        </w:tc>
        <w:tc>
          <w:tcPr>
            <w:tcW w:w="2044"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吸量管</w:t>
            </w:r>
          </w:p>
        </w:tc>
        <w:tc>
          <w:tcPr>
            <w:tcW w:w="3989"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25.0mL</w:t>
            </w:r>
          </w:p>
        </w:tc>
        <w:tc>
          <w:tcPr>
            <w:tcW w:w="1435"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p>
        </w:tc>
      </w:tr>
      <w:tr w:rsidR="005E5A13" w:rsidRPr="005D13AC" w:rsidTr="00BE6755">
        <w:trPr>
          <w:trHeight w:val="510"/>
          <w:jc w:val="center"/>
        </w:trPr>
        <w:tc>
          <w:tcPr>
            <w:tcW w:w="812"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14</w:t>
            </w:r>
          </w:p>
        </w:tc>
        <w:tc>
          <w:tcPr>
            <w:tcW w:w="2044"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带塞刻度管</w:t>
            </w:r>
          </w:p>
        </w:tc>
        <w:tc>
          <w:tcPr>
            <w:tcW w:w="3989"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r w:rsidRPr="005D13AC">
              <w:rPr>
                <w:rFonts w:ascii="Times New Roman" w:hAnsi="Times New Roman" w:cs="Times New Roman"/>
                <w:color w:val="000000"/>
                <w:kern w:val="0"/>
                <w:sz w:val="24"/>
                <w:szCs w:val="24"/>
              </w:rPr>
              <w:t>10mL</w:t>
            </w:r>
          </w:p>
        </w:tc>
        <w:tc>
          <w:tcPr>
            <w:tcW w:w="1435" w:type="dxa"/>
            <w:vAlign w:val="center"/>
          </w:tcPr>
          <w:p w:rsidR="005E5A13" w:rsidRPr="005D13AC" w:rsidRDefault="005E5A13" w:rsidP="00BE6755">
            <w:pPr>
              <w:widowControl/>
              <w:jc w:val="center"/>
              <w:rPr>
                <w:rFonts w:ascii="Times New Roman" w:hAnsi="Times New Roman" w:cs="Times New Roman"/>
                <w:color w:val="000000"/>
                <w:kern w:val="0"/>
                <w:sz w:val="24"/>
                <w:szCs w:val="24"/>
              </w:rPr>
            </w:pPr>
          </w:p>
        </w:tc>
      </w:tr>
    </w:tbl>
    <w:p w:rsidR="005E5A13" w:rsidRPr="005D13AC" w:rsidRDefault="005E5A13">
      <w:pPr>
        <w:snapToGrid w:val="0"/>
        <w:spacing w:line="560" w:lineRule="exact"/>
        <w:ind w:firstLineChars="200" w:firstLine="602"/>
        <w:rPr>
          <w:rFonts w:ascii="Times New Roman" w:eastAsia="黑体" w:hAnsi="Times New Roman" w:cs="Times New Roman"/>
          <w:b/>
          <w:sz w:val="30"/>
          <w:szCs w:val="30"/>
        </w:rPr>
      </w:pPr>
    </w:p>
    <w:p w:rsidR="00B11B1C" w:rsidRPr="005D13AC" w:rsidRDefault="00522F35">
      <w:pPr>
        <w:snapToGrid w:val="0"/>
        <w:spacing w:line="560" w:lineRule="exact"/>
        <w:ind w:firstLineChars="200" w:firstLine="602"/>
        <w:rPr>
          <w:rFonts w:ascii="Times New Roman" w:eastAsia="仿宋_GB2312" w:hAnsi="Times New Roman" w:cs="Times New Roman"/>
          <w:b/>
          <w:sz w:val="30"/>
          <w:szCs w:val="30"/>
        </w:rPr>
      </w:pPr>
      <w:r w:rsidRPr="005D13AC">
        <w:rPr>
          <w:rFonts w:ascii="Times New Roman" w:eastAsia="黑体" w:hAnsi="Times New Roman" w:cs="Times New Roman"/>
          <w:b/>
          <w:sz w:val="30"/>
          <w:szCs w:val="30"/>
        </w:rPr>
        <w:t>十四、安全保障</w:t>
      </w:r>
    </w:p>
    <w:p w:rsidR="00CE6853" w:rsidRPr="005D13AC" w:rsidRDefault="00CE6853" w:rsidP="00CE6853">
      <w:pPr>
        <w:snapToGrid w:val="0"/>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为确保</w:t>
      </w:r>
      <w:r w:rsidRPr="005D13AC">
        <w:rPr>
          <w:rFonts w:ascii="Times New Roman" w:eastAsia="仿宋_GB2312" w:hAnsi="Times New Roman" w:cs="Times New Roman"/>
          <w:sz w:val="30"/>
          <w:szCs w:val="30"/>
        </w:rPr>
        <w:t>2018</w:t>
      </w:r>
      <w:r w:rsidRPr="005D13AC">
        <w:rPr>
          <w:rFonts w:ascii="Times New Roman" w:eastAsia="仿宋_GB2312" w:hAnsi="Times New Roman" w:cs="Times New Roman"/>
          <w:sz w:val="30"/>
          <w:szCs w:val="30"/>
        </w:rPr>
        <w:t>年全国职业院校技能大赛农产品质</w:t>
      </w:r>
      <w:proofErr w:type="gramStart"/>
      <w:r w:rsidRPr="005D13AC">
        <w:rPr>
          <w:rFonts w:ascii="Times New Roman" w:eastAsia="仿宋_GB2312" w:hAnsi="Times New Roman" w:cs="Times New Roman"/>
          <w:sz w:val="30"/>
          <w:szCs w:val="30"/>
        </w:rPr>
        <w:t>量安全</w:t>
      </w:r>
      <w:proofErr w:type="gramEnd"/>
      <w:r w:rsidRPr="005D13AC">
        <w:rPr>
          <w:rFonts w:ascii="Times New Roman" w:eastAsia="仿宋_GB2312" w:hAnsi="Times New Roman" w:cs="Times New Roman"/>
          <w:sz w:val="30"/>
          <w:szCs w:val="30"/>
        </w:rPr>
        <w:t>检测竞赛安全顺利的进行，保障各地参赛队师生的人身安全，及时有效的处理大赛期间突发安全事故，保证大赛安全有序的进行，特制定以下方案及突发安全事故应急预案。</w:t>
      </w:r>
    </w:p>
    <w:p w:rsidR="00CE6853" w:rsidRPr="005D13AC" w:rsidRDefault="00CE6853" w:rsidP="00CE6853">
      <w:pPr>
        <w:snapToGrid w:val="0"/>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 xml:space="preserve">1. </w:t>
      </w:r>
      <w:r w:rsidRPr="005D13AC">
        <w:rPr>
          <w:rFonts w:ascii="Times New Roman" w:eastAsia="仿宋_GB2312" w:hAnsi="Times New Roman" w:cs="Times New Roman"/>
          <w:sz w:val="30"/>
          <w:szCs w:val="30"/>
        </w:rPr>
        <w:t>严格按照《高等学校实验室安全管理办法》的有关规定准备和开展赛项的竞赛活动。</w:t>
      </w:r>
    </w:p>
    <w:p w:rsidR="00CE6853" w:rsidRPr="005D13AC" w:rsidRDefault="00CE6853" w:rsidP="00CE6853">
      <w:pPr>
        <w:snapToGrid w:val="0"/>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 xml:space="preserve">2. </w:t>
      </w:r>
      <w:r w:rsidRPr="005D13AC">
        <w:rPr>
          <w:rFonts w:ascii="Times New Roman" w:eastAsia="仿宋_GB2312" w:hAnsi="Times New Roman" w:cs="Times New Roman"/>
          <w:sz w:val="30"/>
          <w:szCs w:val="30"/>
        </w:rPr>
        <w:t>成立竞赛安全工作组，分设安全用电、用气、防火等安保人员，对赛场内所有设施设备进行安全检查，排除各种安全隐患。</w:t>
      </w:r>
    </w:p>
    <w:p w:rsidR="00CE6853" w:rsidRPr="005D13AC" w:rsidRDefault="00CE6853" w:rsidP="00CE6853">
      <w:pPr>
        <w:snapToGrid w:val="0"/>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lastRenderedPageBreak/>
        <w:t xml:space="preserve">3. </w:t>
      </w:r>
      <w:r w:rsidRPr="005D13AC">
        <w:rPr>
          <w:rFonts w:ascii="Times New Roman" w:eastAsia="仿宋_GB2312" w:hAnsi="Times New Roman" w:cs="Times New Roman"/>
          <w:sz w:val="30"/>
          <w:szCs w:val="30"/>
        </w:rPr>
        <w:t>对竞赛中可能出现的伤害事故，做好相应的应急准备，备好急救药品及车辆，确保及时实施救助。</w:t>
      </w:r>
    </w:p>
    <w:p w:rsidR="00CE6853" w:rsidRPr="005D13AC" w:rsidRDefault="00CE6853" w:rsidP="00CE6853">
      <w:pPr>
        <w:snapToGrid w:val="0"/>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 xml:space="preserve">4. </w:t>
      </w:r>
      <w:r w:rsidRPr="005D13AC">
        <w:rPr>
          <w:rFonts w:ascii="Times New Roman" w:eastAsia="仿宋_GB2312" w:hAnsi="Times New Roman" w:cs="Times New Roman"/>
          <w:sz w:val="30"/>
          <w:szCs w:val="30"/>
        </w:rPr>
        <w:t>制定赛场指示图，竞赛期间遇有突发或紧急情况，有关人员按赛场疏散图指标指示，有指定专人指引、带领及时做好疏散。</w:t>
      </w:r>
    </w:p>
    <w:p w:rsidR="00CE6853" w:rsidRPr="005D13AC" w:rsidRDefault="00CE6853" w:rsidP="00CE6853">
      <w:pPr>
        <w:snapToGrid w:val="0"/>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 xml:space="preserve">5. </w:t>
      </w:r>
      <w:r w:rsidRPr="005D13AC">
        <w:rPr>
          <w:rFonts w:ascii="Times New Roman" w:eastAsia="仿宋_GB2312" w:hAnsi="Times New Roman" w:cs="Times New Roman"/>
          <w:sz w:val="30"/>
          <w:szCs w:val="30"/>
        </w:rPr>
        <w:t>针对各个赛项的安全隐患，特做如下应急预案：</w:t>
      </w:r>
    </w:p>
    <w:p w:rsidR="00CE6853" w:rsidRPr="005D13AC" w:rsidRDefault="00CE6853" w:rsidP="00CE6853">
      <w:pPr>
        <w:snapToGrid w:val="0"/>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1</w:t>
      </w:r>
      <w:r w:rsidRPr="005D13AC">
        <w:rPr>
          <w:rFonts w:ascii="Times New Roman" w:eastAsia="仿宋_GB2312" w:hAnsi="Times New Roman" w:cs="Times New Roman"/>
          <w:sz w:val="30"/>
          <w:szCs w:val="30"/>
        </w:rPr>
        <w:t>）加强赛场安保，与比赛无关人员禁止进入竞赛场地；</w:t>
      </w:r>
    </w:p>
    <w:p w:rsidR="00CE6853" w:rsidRPr="005D13AC" w:rsidRDefault="00CE6853" w:rsidP="00CE6853">
      <w:pPr>
        <w:snapToGrid w:val="0"/>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2</w:t>
      </w:r>
      <w:r w:rsidRPr="005D13AC">
        <w:rPr>
          <w:rFonts w:ascii="Times New Roman" w:eastAsia="仿宋_GB2312" w:hAnsi="Times New Roman" w:cs="Times New Roman"/>
          <w:sz w:val="30"/>
          <w:szCs w:val="30"/>
        </w:rPr>
        <w:t>）用到易燃试剂或气体的比赛场地加配灭火器材，并配备足够的安全员；</w:t>
      </w:r>
    </w:p>
    <w:p w:rsidR="00CE6853" w:rsidRPr="005D13AC" w:rsidRDefault="00CE6853" w:rsidP="00CE6853">
      <w:pPr>
        <w:snapToGrid w:val="0"/>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3</w:t>
      </w:r>
      <w:r w:rsidRPr="005D13AC">
        <w:rPr>
          <w:rFonts w:ascii="Times New Roman" w:eastAsia="仿宋_GB2312" w:hAnsi="Times New Roman" w:cs="Times New Roman"/>
          <w:sz w:val="30"/>
          <w:szCs w:val="30"/>
        </w:rPr>
        <w:t>）农药残留检测项目有</w:t>
      </w:r>
      <w:proofErr w:type="gramStart"/>
      <w:r w:rsidRPr="005D13AC">
        <w:rPr>
          <w:rFonts w:ascii="Times New Roman" w:eastAsia="仿宋_GB2312" w:hAnsi="Times New Roman" w:cs="Times New Roman"/>
          <w:sz w:val="30"/>
          <w:szCs w:val="30"/>
        </w:rPr>
        <w:t>个氮吹</w:t>
      </w:r>
      <w:proofErr w:type="gramEnd"/>
      <w:r w:rsidRPr="005D13AC">
        <w:rPr>
          <w:rFonts w:ascii="Times New Roman" w:eastAsia="仿宋_GB2312" w:hAnsi="Times New Roman" w:cs="Times New Roman"/>
          <w:sz w:val="30"/>
          <w:szCs w:val="30"/>
        </w:rPr>
        <w:t>环节，要用到氮气钢瓶，准备这单元</w:t>
      </w:r>
      <w:proofErr w:type="gramStart"/>
      <w:r w:rsidRPr="005D13AC">
        <w:rPr>
          <w:rFonts w:ascii="Times New Roman" w:eastAsia="仿宋_GB2312" w:hAnsi="Times New Roman" w:cs="Times New Roman"/>
          <w:sz w:val="30"/>
          <w:szCs w:val="30"/>
        </w:rPr>
        <w:t>时固定</w:t>
      </w:r>
      <w:proofErr w:type="gramEnd"/>
      <w:r w:rsidRPr="005D13AC">
        <w:rPr>
          <w:rFonts w:ascii="Times New Roman" w:eastAsia="仿宋_GB2312" w:hAnsi="Times New Roman" w:cs="Times New Roman"/>
          <w:sz w:val="30"/>
          <w:szCs w:val="30"/>
        </w:rPr>
        <w:t>好钢瓶防止倾倒，比赛时每个钢瓶位置配置一名志愿者确保气瓶的安全使用；</w:t>
      </w:r>
    </w:p>
    <w:p w:rsidR="00CE6853" w:rsidRPr="005D13AC" w:rsidRDefault="00CE6853">
      <w:pPr>
        <w:snapToGrid w:val="0"/>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4</w:t>
      </w:r>
      <w:r w:rsidRPr="005D13AC">
        <w:rPr>
          <w:rFonts w:ascii="Times New Roman" w:eastAsia="仿宋_GB2312" w:hAnsi="Times New Roman" w:cs="Times New Roman"/>
          <w:sz w:val="30"/>
          <w:szCs w:val="30"/>
        </w:rPr>
        <w:t>）重金属检测项目上机检测单元要用到乙炔钢瓶，配置钢瓶柜和专门的志愿者管理，确保气瓶安全使用。另外原子吸收分光光度计的吸风罩保证与仪器的火焰有安全的距离，防止火焰烧到吸风罩。</w:t>
      </w:r>
    </w:p>
    <w:p w:rsidR="00B11B1C" w:rsidRPr="005D13AC" w:rsidRDefault="00522F35" w:rsidP="007B4933">
      <w:pPr>
        <w:snapToGrid w:val="0"/>
        <w:spacing w:afterLines="50" w:line="560" w:lineRule="exact"/>
        <w:ind w:firstLineChars="200" w:firstLine="602"/>
        <w:rPr>
          <w:rFonts w:ascii="Times New Roman" w:eastAsia="黑体" w:hAnsi="Times New Roman" w:cs="Times New Roman"/>
          <w:b/>
          <w:sz w:val="30"/>
          <w:szCs w:val="30"/>
        </w:rPr>
      </w:pPr>
      <w:r w:rsidRPr="005D13AC">
        <w:rPr>
          <w:rFonts w:ascii="Times New Roman" w:eastAsia="黑体" w:hAnsi="Times New Roman" w:cs="Times New Roman"/>
          <w:b/>
          <w:sz w:val="30"/>
          <w:szCs w:val="30"/>
        </w:rPr>
        <w:t>十五、经费概算</w:t>
      </w:r>
    </w:p>
    <w:tbl>
      <w:tblPr>
        <w:tblStyle w:val="ab"/>
        <w:tblW w:w="8462" w:type="dxa"/>
        <w:tblInd w:w="151" w:type="dxa"/>
        <w:tblLayout w:type="fixed"/>
        <w:tblLook w:val="04A0"/>
      </w:tblPr>
      <w:tblGrid>
        <w:gridCol w:w="2792"/>
        <w:gridCol w:w="2127"/>
        <w:gridCol w:w="3543"/>
      </w:tblGrid>
      <w:tr w:rsidR="007620D3" w:rsidRPr="005D13AC" w:rsidTr="00543A6A">
        <w:tc>
          <w:tcPr>
            <w:tcW w:w="2792" w:type="dxa"/>
          </w:tcPr>
          <w:p w:rsidR="007620D3" w:rsidRPr="005D13AC" w:rsidRDefault="007620D3" w:rsidP="00BE6755">
            <w:pPr>
              <w:adjustRightInd w:val="0"/>
              <w:snapToGrid w:val="0"/>
              <w:jc w:val="center"/>
              <w:rPr>
                <w:rFonts w:ascii="Times New Roman" w:eastAsia="仿宋_GB2312" w:hAnsi="Times New Roman" w:cs="Times New Roman"/>
                <w:b/>
                <w:bCs/>
                <w:sz w:val="24"/>
                <w:szCs w:val="24"/>
              </w:rPr>
            </w:pPr>
            <w:r w:rsidRPr="005D13AC">
              <w:rPr>
                <w:rFonts w:ascii="Times New Roman" w:eastAsia="仿宋_GB2312" w:hAnsi="Times New Roman" w:cs="Times New Roman"/>
                <w:b/>
                <w:bCs/>
                <w:sz w:val="24"/>
                <w:szCs w:val="24"/>
              </w:rPr>
              <w:t>经费明目</w:t>
            </w:r>
          </w:p>
        </w:tc>
        <w:tc>
          <w:tcPr>
            <w:tcW w:w="2127" w:type="dxa"/>
          </w:tcPr>
          <w:p w:rsidR="007620D3" w:rsidRPr="005D13AC" w:rsidRDefault="007620D3" w:rsidP="00BE6755">
            <w:pPr>
              <w:adjustRightInd w:val="0"/>
              <w:snapToGrid w:val="0"/>
              <w:jc w:val="center"/>
              <w:rPr>
                <w:rFonts w:ascii="Times New Roman" w:eastAsia="仿宋_GB2312" w:hAnsi="Times New Roman" w:cs="Times New Roman"/>
                <w:b/>
                <w:bCs/>
                <w:sz w:val="24"/>
                <w:szCs w:val="24"/>
              </w:rPr>
            </w:pPr>
            <w:r w:rsidRPr="005D13AC">
              <w:rPr>
                <w:rFonts w:ascii="Times New Roman" w:eastAsia="仿宋_GB2312" w:hAnsi="Times New Roman" w:cs="Times New Roman"/>
                <w:b/>
                <w:bCs/>
                <w:sz w:val="24"/>
                <w:szCs w:val="24"/>
              </w:rPr>
              <w:t>经费额度（元）</w:t>
            </w:r>
          </w:p>
        </w:tc>
        <w:tc>
          <w:tcPr>
            <w:tcW w:w="3543" w:type="dxa"/>
          </w:tcPr>
          <w:p w:rsidR="007620D3" w:rsidRPr="005D13AC" w:rsidRDefault="007620D3" w:rsidP="00BE6755">
            <w:pPr>
              <w:adjustRightInd w:val="0"/>
              <w:snapToGrid w:val="0"/>
              <w:jc w:val="center"/>
              <w:rPr>
                <w:rFonts w:ascii="Times New Roman" w:eastAsia="仿宋_GB2312" w:hAnsi="Times New Roman" w:cs="Times New Roman"/>
                <w:b/>
                <w:bCs/>
                <w:sz w:val="24"/>
                <w:szCs w:val="24"/>
              </w:rPr>
            </w:pPr>
            <w:r w:rsidRPr="005D13AC">
              <w:rPr>
                <w:rFonts w:ascii="Times New Roman" w:eastAsia="仿宋_GB2312" w:hAnsi="Times New Roman" w:cs="Times New Roman"/>
                <w:b/>
                <w:bCs/>
                <w:sz w:val="24"/>
                <w:szCs w:val="24"/>
              </w:rPr>
              <w:t>备注</w:t>
            </w:r>
          </w:p>
        </w:tc>
      </w:tr>
      <w:tr w:rsidR="007620D3" w:rsidRPr="005D13AC" w:rsidTr="00543A6A">
        <w:trPr>
          <w:trHeight w:val="90"/>
        </w:trPr>
        <w:tc>
          <w:tcPr>
            <w:tcW w:w="2792" w:type="dxa"/>
          </w:tcPr>
          <w:p w:rsidR="007620D3" w:rsidRPr="005D13AC" w:rsidRDefault="007620D3" w:rsidP="00BE6755">
            <w:pPr>
              <w:adjustRightInd w:val="0"/>
              <w:snapToGrid w:val="0"/>
              <w:jc w:val="center"/>
              <w:rPr>
                <w:rFonts w:ascii="Times New Roman" w:hAnsi="Times New Roman" w:cs="Times New Roman"/>
                <w:sz w:val="24"/>
                <w:szCs w:val="24"/>
              </w:rPr>
            </w:pPr>
            <w:r w:rsidRPr="005D13AC">
              <w:rPr>
                <w:rFonts w:ascii="Times New Roman" w:hAnsi="Times New Roman" w:cs="Times New Roman"/>
                <w:sz w:val="24"/>
                <w:szCs w:val="24"/>
              </w:rPr>
              <w:t>办公费、印刷费</w:t>
            </w:r>
          </w:p>
        </w:tc>
        <w:tc>
          <w:tcPr>
            <w:tcW w:w="2127" w:type="dxa"/>
            <w:vAlign w:val="center"/>
          </w:tcPr>
          <w:p w:rsidR="007620D3" w:rsidRPr="005D13AC" w:rsidRDefault="007620D3" w:rsidP="00BE6755">
            <w:pPr>
              <w:adjustRightInd w:val="0"/>
              <w:snapToGrid w:val="0"/>
              <w:jc w:val="center"/>
              <w:rPr>
                <w:rFonts w:ascii="Times New Roman" w:hAnsi="Times New Roman" w:cs="Times New Roman"/>
                <w:sz w:val="24"/>
                <w:szCs w:val="24"/>
              </w:rPr>
            </w:pPr>
            <w:r w:rsidRPr="005D13AC">
              <w:rPr>
                <w:rFonts w:ascii="Times New Roman" w:hAnsi="Times New Roman" w:cs="Times New Roman"/>
                <w:sz w:val="24"/>
                <w:szCs w:val="24"/>
              </w:rPr>
              <w:t>50000</w:t>
            </w:r>
          </w:p>
        </w:tc>
        <w:tc>
          <w:tcPr>
            <w:tcW w:w="3543" w:type="dxa"/>
          </w:tcPr>
          <w:p w:rsidR="007620D3" w:rsidRPr="005D13AC" w:rsidRDefault="007620D3" w:rsidP="00BE6755">
            <w:pPr>
              <w:adjustRightInd w:val="0"/>
              <w:snapToGrid w:val="0"/>
              <w:rPr>
                <w:rFonts w:ascii="Times New Roman" w:hAnsi="Times New Roman" w:cs="Times New Roman"/>
                <w:sz w:val="24"/>
                <w:szCs w:val="24"/>
              </w:rPr>
            </w:pPr>
          </w:p>
        </w:tc>
      </w:tr>
      <w:tr w:rsidR="007620D3" w:rsidRPr="005D13AC" w:rsidTr="00543A6A">
        <w:tc>
          <w:tcPr>
            <w:tcW w:w="2792" w:type="dxa"/>
          </w:tcPr>
          <w:p w:rsidR="007620D3" w:rsidRPr="005D13AC" w:rsidRDefault="007620D3" w:rsidP="00BE6755">
            <w:pPr>
              <w:adjustRightInd w:val="0"/>
              <w:snapToGrid w:val="0"/>
              <w:jc w:val="center"/>
              <w:rPr>
                <w:rFonts w:ascii="Times New Roman" w:hAnsi="Times New Roman" w:cs="Times New Roman"/>
                <w:sz w:val="24"/>
                <w:szCs w:val="24"/>
              </w:rPr>
            </w:pPr>
            <w:r w:rsidRPr="005D13AC">
              <w:rPr>
                <w:rFonts w:ascii="Times New Roman" w:hAnsi="Times New Roman" w:cs="Times New Roman"/>
                <w:sz w:val="24"/>
                <w:szCs w:val="24"/>
              </w:rPr>
              <w:t>邮电费、差旅费</w:t>
            </w:r>
          </w:p>
        </w:tc>
        <w:tc>
          <w:tcPr>
            <w:tcW w:w="2127" w:type="dxa"/>
            <w:vAlign w:val="center"/>
          </w:tcPr>
          <w:p w:rsidR="007620D3" w:rsidRPr="005D13AC" w:rsidRDefault="007620D3" w:rsidP="00BE6755">
            <w:pPr>
              <w:adjustRightInd w:val="0"/>
              <w:snapToGrid w:val="0"/>
              <w:jc w:val="center"/>
              <w:rPr>
                <w:rFonts w:ascii="Times New Roman" w:hAnsi="Times New Roman" w:cs="Times New Roman"/>
                <w:sz w:val="24"/>
                <w:szCs w:val="24"/>
              </w:rPr>
            </w:pPr>
            <w:r w:rsidRPr="005D13AC">
              <w:rPr>
                <w:rFonts w:ascii="Times New Roman" w:hAnsi="Times New Roman" w:cs="Times New Roman"/>
                <w:sz w:val="24"/>
                <w:szCs w:val="24"/>
              </w:rPr>
              <w:t>40000</w:t>
            </w:r>
          </w:p>
        </w:tc>
        <w:tc>
          <w:tcPr>
            <w:tcW w:w="3543" w:type="dxa"/>
          </w:tcPr>
          <w:p w:rsidR="007620D3" w:rsidRPr="005D13AC" w:rsidRDefault="007620D3" w:rsidP="00BE6755">
            <w:pPr>
              <w:adjustRightInd w:val="0"/>
              <w:snapToGrid w:val="0"/>
              <w:rPr>
                <w:rFonts w:ascii="Times New Roman" w:hAnsi="Times New Roman" w:cs="Times New Roman"/>
                <w:sz w:val="24"/>
                <w:szCs w:val="24"/>
              </w:rPr>
            </w:pPr>
          </w:p>
        </w:tc>
      </w:tr>
      <w:tr w:rsidR="007620D3" w:rsidRPr="005D13AC" w:rsidTr="00543A6A">
        <w:tc>
          <w:tcPr>
            <w:tcW w:w="2792" w:type="dxa"/>
          </w:tcPr>
          <w:p w:rsidR="007620D3" w:rsidRPr="005D13AC" w:rsidRDefault="007620D3" w:rsidP="00BE6755">
            <w:pPr>
              <w:adjustRightInd w:val="0"/>
              <w:snapToGrid w:val="0"/>
              <w:jc w:val="center"/>
              <w:rPr>
                <w:rFonts w:ascii="Times New Roman" w:hAnsi="Times New Roman" w:cs="Times New Roman"/>
                <w:sz w:val="24"/>
                <w:szCs w:val="24"/>
              </w:rPr>
            </w:pPr>
            <w:r w:rsidRPr="005D13AC">
              <w:rPr>
                <w:rFonts w:ascii="Times New Roman" w:hAnsi="Times New Roman" w:cs="Times New Roman"/>
                <w:sz w:val="24"/>
                <w:szCs w:val="24"/>
              </w:rPr>
              <w:t>会议费、培训费</w:t>
            </w:r>
          </w:p>
        </w:tc>
        <w:tc>
          <w:tcPr>
            <w:tcW w:w="2127" w:type="dxa"/>
            <w:vAlign w:val="center"/>
          </w:tcPr>
          <w:p w:rsidR="007620D3" w:rsidRPr="005D13AC" w:rsidRDefault="007620D3" w:rsidP="00BE6755">
            <w:pPr>
              <w:adjustRightInd w:val="0"/>
              <w:snapToGrid w:val="0"/>
              <w:jc w:val="center"/>
              <w:rPr>
                <w:rFonts w:ascii="Times New Roman" w:hAnsi="Times New Roman" w:cs="Times New Roman"/>
                <w:sz w:val="24"/>
                <w:szCs w:val="24"/>
              </w:rPr>
            </w:pPr>
            <w:r w:rsidRPr="005D13AC">
              <w:rPr>
                <w:rFonts w:ascii="Times New Roman" w:hAnsi="Times New Roman" w:cs="Times New Roman"/>
                <w:sz w:val="24"/>
                <w:szCs w:val="24"/>
              </w:rPr>
              <w:t>30000</w:t>
            </w:r>
          </w:p>
        </w:tc>
        <w:tc>
          <w:tcPr>
            <w:tcW w:w="3543" w:type="dxa"/>
          </w:tcPr>
          <w:p w:rsidR="007620D3" w:rsidRPr="005D13AC" w:rsidRDefault="007620D3" w:rsidP="00BE6755">
            <w:pPr>
              <w:adjustRightInd w:val="0"/>
              <w:snapToGrid w:val="0"/>
              <w:rPr>
                <w:rFonts w:ascii="Times New Roman" w:hAnsi="Times New Roman" w:cs="Times New Roman"/>
                <w:sz w:val="24"/>
                <w:szCs w:val="24"/>
              </w:rPr>
            </w:pPr>
          </w:p>
        </w:tc>
      </w:tr>
      <w:tr w:rsidR="007620D3" w:rsidRPr="005D13AC" w:rsidTr="00543A6A">
        <w:tc>
          <w:tcPr>
            <w:tcW w:w="2792" w:type="dxa"/>
          </w:tcPr>
          <w:p w:rsidR="007620D3" w:rsidRPr="005D13AC" w:rsidRDefault="00277D7E" w:rsidP="00D778AB">
            <w:pPr>
              <w:adjustRightInd w:val="0"/>
              <w:snapToGrid w:val="0"/>
              <w:jc w:val="center"/>
              <w:rPr>
                <w:rFonts w:ascii="Times New Roman" w:hAnsi="Times New Roman" w:cs="Times New Roman"/>
                <w:sz w:val="24"/>
                <w:szCs w:val="24"/>
              </w:rPr>
            </w:pPr>
            <w:r w:rsidRPr="005D13AC">
              <w:rPr>
                <w:rFonts w:ascii="Times New Roman" w:hAnsi="Times New Roman" w:cs="Times New Roman"/>
                <w:sz w:val="24"/>
                <w:szCs w:val="24"/>
              </w:rPr>
              <w:t>咨询费（</w:t>
            </w:r>
            <w:r w:rsidR="003D3084" w:rsidRPr="005D13AC">
              <w:rPr>
                <w:rFonts w:ascii="Times New Roman" w:hAnsi="Times New Roman" w:cs="Times New Roman"/>
                <w:sz w:val="24"/>
                <w:szCs w:val="24"/>
              </w:rPr>
              <w:t>劳务</w:t>
            </w:r>
            <w:r w:rsidR="007620D3" w:rsidRPr="005D13AC">
              <w:rPr>
                <w:rFonts w:ascii="Times New Roman" w:hAnsi="Times New Roman" w:cs="Times New Roman"/>
                <w:sz w:val="24"/>
                <w:szCs w:val="24"/>
              </w:rPr>
              <w:t>费</w:t>
            </w:r>
            <w:r w:rsidRPr="005D13AC">
              <w:rPr>
                <w:rFonts w:ascii="Times New Roman" w:hAnsi="Times New Roman" w:cs="Times New Roman"/>
                <w:sz w:val="24"/>
                <w:szCs w:val="24"/>
              </w:rPr>
              <w:t>）</w:t>
            </w:r>
            <w:r w:rsidR="007620D3" w:rsidRPr="005D13AC">
              <w:rPr>
                <w:rFonts w:ascii="Times New Roman" w:hAnsi="Times New Roman" w:cs="Times New Roman"/>
                <w:sz w:val="24"/>
                <w:szCs w:val="24"/>
              </w:rPr>
              <w:t>、</w:t>
            </w:r>
            <w:r w:rsidR="00D778AB" w:rsidRPr="005D13AC">
              <w:rPr>
                <w:rFonts w:ascii="Times New Roman" w:hAnsi="Times New Roman" w:cs="Times New Roman"/>
                <w:sz w:val="24"/>
                <w:szCs w:val="24"/>
              </w:rPr>
              <w:t>其他商品和服务支出</w:t>
            </w:r>
          </w:p>
        </w:tc>
        <w:tc>
          <w:tcPr>
            <w:tcW w:w="2127" w:type="dxa"/>
            <w:vAlign w:val="center"/>
          </w:tcPr>
          <w:p w:rsidR="007620D3" w:rsidRPr="005D13AC" w:rsidRDefault="00604062" w:rsidP="00BE6755">
            <w:pPr>
              <w:adjustRightInd w:val="0"/>
              <w:snapToGrid w:val="0"/>
              <w:jc w:val="center"/>
              <w:rPr>
                <w:rFonts w:ascii="Times New Roman" w:hAnsi="Times New Roman" w:cs="Times New Roman"/>
                <w:sz w:val="24"/>
                <w:szCs w:val="24"/>
              </w:rPr>
            </w:pPr>
            <w:r w:rsidRPr="005D13AC">
              <w:rPr>
                <w:rFonts w:ascii="Times New Roman" w:hAnsi="Times New Roman" w:cs="Times New Roman"/>
                <w:sz w:val="24"/>
                <w:szCs w:val="24"/>
              </w:rPr>
              <w:t>20</w:t>
            </w:r>
            <w:r w:rsidR="007620D3" w:rsidRPr="005D13AC">
              <w:rPr>
                <w:rFonts w:ascii="Times New Roman" w:hAnsi="Times New Roman" w:cs="Times New Roman"/>
                <w:sz w:val="24"/>
                <w:szCs w:val="24"/>
              </w:rPr>
              <w:t>000</w:t>
            </w:r>
            <w:r w:rsidR="00C40ECB" w:rsidRPr="005D13AC">
              <w:rPr>
                <w:rFonts w:ascii="Times New Roman" w:hAnsi="Times New Roman" w:cs="Times New Roman"/>
                <w:sz w:val="24"/>
                <w:szCs w:val="24"/>
              </w:rPr>
              <w:t>0</w:t>
            </w:r>
          </w:p>
        </w:tc>
        <w:tc>
          <w:tcPr>
            <w:tcW w:w="3543" w:type="dxa"/>
          </w:tcPr>
          <w:p w:rsidR="007620D3" w:rsidRPr="005D13AC" w:rsidRDefault="00BF0837" w:rsidP="000D23F2">
            <w:pPr>
              <w:adjustRightInd w:val="0"/>
              <w:snapToGrid w:val="0"/>
              <w:rPr>
                <w:rFonts w:ascii="Times New Roman" w:hAnsi="Times New Roman" w:cs="Times New Roman"/>
                <w:sz w:val="24"/>
                <w:szCs w:val="24"/>
              </w:rPr>
            </w:pPr>
            <w:r w:rsidRPr="005D13AC">
              <w:rPr>
                <w:rFonts w:ascii="Times New Roman" w:hAnsi="Times New Roman" w:cs="Times New Roman"/>
                <w:sz w:val="24"/>
                <w:szCs w:val="24"/>
              </w:rPr>
              <w:t>裁判、专家等咨询费（劳务费）、</w:t>
            </w:r>
            <w:r w:rsidR="000D23F2" w:rsidRPr="005D13AC">
              <w:rPr>
                <w:rFonts w:ascii="Times New Roman" w:hAnsi="Times New Roman" w:cs="Times New Roman"/>
                <w:sz w:val="24"/>
                <w:szCs w:val="24"/>
              </w:rPr>
              <w:t>广告</w:t>
            </w:r>
            <w:r w:rsidR="00D84DC1" w:rsidRPr="005D13AC">
              <w:rPr>
                <w:rFonts w:ascii="Times New Roman" w:hAnsi="Times New Roman" w:cs="Times New Roman"/>
                <w:sz w:val="24"/>
                <w:szCs w:val="24"/>
              </w:rPr>
              <w:t>宣传、</w:t>
            </w:r>
            <w:r w:rsidRPr="005D13AC">
              <w:rPr>
                <w:rFonts w:ascii="Times New Roman" w:hAnsi="Times New Roman" w:cs="Times New Roman"/>
                <w:sz w:val="24"/>
                <w:szCs w:val="24"/>
              </w:rPr>
              <w:t>工作餐等</w:t>
            </w:r>
          </w:p>
        </w:tc>
      </w:tr>
      <w:tr w:rsidR="007620D3" w:rsidRPr="005D13AC" w:rsidTr="00543A6A">
        <w:tc>
          <w:tcPr>
            <w:tcW w:w="2792" w:type="dxa"/>
          </w:tcPr>
          <w:p w:rsidR="007620D3" w:rsidRPr="005D13AC" w:rsidRDefault="003D3084" w:rsidP="00BE6755">
            <w:pPr>
              <w:adjustRightInd w:val="0"/>
              <w:snapToGrid w:val="0"/>
              <w:jc w:val="center"/>
              <w:rPr>
                <w:rFonts w:ascii="Times New Roman" w:hAnsi="Times New Roman" w:cs="Times New Roman"/>
                <w:sz w:val="24"/>
                <w:szCs w:val="24"/>
              </w:rPr>
            </w:pPr>
            <w:r w:rsidRPr="005D13AC">
              <w:rPr>
                <w:rFonts w:ascii="Times New Roman" w:hAnsi="Times New Roman" w:cs="Times New Roman"/>
                <w:sz w:val="24"/>
                <w:szCs w:val="24"/>
              </w:rPr>
              <w:t>专用材料费</w:t>
            </w:r>
          </w:p>
        </w:tc>
        <w:tc>
          <w:tcPr>
            <w:tcW w:w="2127" w:type="dxa"/>
            <w:vAlign w:val="center"/>
          </w:tcPr>
          <w:p w:rsidR="007620D3" w:rsidRPr="005D13AC" w:rsidRDefault="0063419C" w:rsidP="00BE6755">
            <w:pPr>
              <w:adjustRightInd w:val="0"/>
              <w:snapToGrid w:val="0"/>
              <w:jc w:val="center"/>
              <w:rPr>
                <w:rFonts w:ascii="Times New Roman" w:hAnsi="Times New Roman" w:cs="Times New Roman"/>
                <w:sz w:val="24"/>
                <w:szCs w:val="24"/>
              </w:rPr>
            </w:pPr>
            <w:r w:rsidRPr="005D13AC">
              <w:rPr>
                <w:rFonts w:ascii="Times New Roman" w:hAnsi="Times New Roman" w:cs="Times New Roman"/>
                <w:sz w:val="24"/>
                <w:szCs w:val="24"/>
              </w:rPr>
              <w:t>10</w:t>
            </w:r>
            <w:r w:rsidR="007620D3" w:rsidRPr="005D13AC">
              <w:rPr>
                <w:rFonts w:ascii="Times New Roman" w:hAnsi="Times New Roman" w:cs="Times New Roman"/>
                <w:sz w:val="24"/>
                <w:szCs w:val="24"/>
              </w:rPr>
              <w:t>0000</w:t>
            </w:r>
          </w:p>
        </w:tc>
        <w:tc>
          <w:tcPr>
            <w:tcW w:w="3543" w:type="dxa"/>
          </w:tcPr>
          <w:p w:rsidR="007620D3" w:rsidRPr="005D13AC" w:rsidRDefault="00536422" w:rsidP="00BE6755">
            <w:pPr>
              <w:adjustRightInd w:val="0"/>
              <w:snapToGrid w:val="0"/>
              <w:rPr>
                <w:rFonts w:ascii="Times New Roman" w:hAnsi="Times New Roman" w:cs="Times New Roman"/>
                <w:sz w:val="24"/>
                <w:szCs w:val="24"/>
              </w:rPr>
            </w:pPr>
            <w:r w:rsidRPr="005D13AC">
              <w:rPr>
                <w:rFonts w:ascii="Times New Roman" w:hAnsi="Times New Roman" w:cs="Times New Roman"/>
                <w:sz w:val="24"/>
                <w:szCs w:val="24"/>
              </w:rPr>
              <w:t>玻璃器皿、</w:t>
            </w:r>
            <w:r w:rsidR="00AD4B94" w:rsidRPr="005D13AC">
              <w:rPr>
                <w:rFonts w:ascii="Times New Roman" w:hAnsi="Times New Roman" w:cs="Times New Roman"/>
                <w:sz w:val="24"/>
                <w:szCs w:val="24"/>
              </w:rPr>
              <w:t>试剂、耗材、标准品等</w:t>
            </w:r>
          </w:p>
        </w:tc>
      </w:tr>
      <w:tr w:rsidR="007620D3" w:rsidRPr="005D13AC" w:rsidTr="00543A6A">
        <w:tc>
          <w:tcPr>
            <w:tcW w:w="2792" w:type="dxa"/>
            <w:vAlign w:val="center"/>
          </w:tcPr>
          <w:p w:rsidR="007620D3" w:rsidRPr="005D13AC" w:rsidRDefault="007620D3" w:rsidP="00D778AB">
            <w:pPr>
              <w:adjustRightInd w:val="0"/>
              <w:snapToGrid w:val="0"/>
              <w:jc w:val="center"/>
              <w:rPr>
                <w:rFonts w:ascii="Times New Roman" w:hAnsi="Times New Roman" w:cs="Times New Roman"/>
                <w:sz w:val="24"/>
                <w:szCs w:val="24"/>
              </w:rPr>
            </w:pPr>
            <w:r w:rsidRPr="005D13AC">
              <w:rPr>
                <w:rFonts w:ascii="Times New Roman" w:hAnsi="Times New Roman" w:cs="Times New Roman"/>
                <w:sz w:val="24"/>
                <w:szCs w:val="24"/>
              </w:rPr>
              <w:t>专业设备</w:t>
            </w:r>
            <w:r w:rsidR="00D778AB" w:rsidRPr="005D13AC">
              <w:rPr>
                <w:rFonts w:ascii="Times New Roman" w:hAnsi="Times New Roman" w:cs="Times New Roman"/>
                <w:sz w:val="24"/>
                <w:szCs w:val="24"/>
              </w:rPr>
              <w:t>购置</w:t>
            </w:r>
            <w:r w:rsidRPr="005D13AC">
              <w:rPr>
                <w:rFonts w:ascii="Times New Roman" w:hAnsi="Times New Roman" w:cs="Times New Roman"/>
                <w:sz w:val="24"/>
                <w:szCs w:val="24"/>
              </w:rPr>
              <w:t>费</w:t>
            </w:r>
          </w:p>
        </w:tc>
        <w:tc>
          <w:tcPr>
            <w:tcW w:w="2127" w:type="dxa"/>
            <w:vAlign w:val="center"/>
          </w:tcPr>
          <w:p w:rsidR="007620D3" w:rsidRPr="005D13AC" w:rsidRDefault="00DA5BB1" w:rsidP="00BE6755">
            <w:pPr>
              <w:adjustRightInd w:val="0"/>
              <w:snapToGrid w:val="0"/>
              <w:jc w:val="center"/>
              <w:rPr>
                <w:rFonts w:ascii="Times New Roman" w:hAnsi="Times New Roman" w:cs="Times New Roman"/>
                <w:sz w:val="24"/>
                <w:szCs w:val="24"/>
              </w:rPr>
            </w:pPr>
            <w:r w:rsidRPr="005D13AC">
              <w:rPr>
                <w:rFonts w:ascii="Times New Roman" w:hAnsi="Times New Roman" w:cs="Times New Roman"/>
                <w:sz w:val="24"/>
                <w:szCs w:val="24"/>
              </w:rPr>
              <w:t>2</w:t>
            </w:r>
            <w:r w:rsidR="007620D3" w:rsidRPr="005D13AC">
              <w:rPr>
                <w:rFonts w:ascii="Times New Roman" w:hAnsi="Times New Roman" w:cs="Times New Roman"/>
                <w:sz w:val="24"/>
                <w:szCs w:val="24"/>
              </w:rPr>
              <w:t>00000</w:t>
            </w:r>
          </w:p>
        </w:tc>
        <w:tc>
          <w:tcPr>
            <w:tcW w:w="3543" w:type="dxa"/>
          </w:tcPr>
          <w:p w:rsidR="007620D3" w:rsidRPr="005D13AC" w:rsidRDefault="00DA5BB1" w:rsidP="00BE6755">
            <w:pPr>
              <w:adjustRightInd w:val="0"/>
              <w:snapToGrid w:val="0"/>
              <w:rPr>
                <w:rFonts w:ascii="Times New Roman" w:hAnsi="Times New Roman" w:cs="Times New Roman"/>
                <w:sz w:val="24"/>
                <w:szCs w:val="24"/>
              </w:rPr>
            </w:pPr>
            <w:r w:rsidRPr="005D13AC">
              <w:rPr>
                <w:rFonts w:ascii="Times New Roman" w:hAnsi="Times New Roman" w:cs="Times New Roman"/>
                <w:sz w:val="24"/>
                <w:szCs w:val="24"/>
              </w:rPr>
              <w:t>比赛用</w:t>
            </w:r>
            <w:proofErr w:type="gramStart"/>
            <w:r w:rsidRPr="005D13AC">
              <w:rPr>
                <w:rFonts w:ascii="Times New Roman" w:hAnsi="Times New Roman" w:cs="Times New Roman"/>
                <w:sz w:val="24"/>
                <w:szCs w:val="24"/>
              </w:rPr>
              <w:t>氮吹仪</w:t>
            </w:r>
            <w:proofErr w:type="gramEnd"/>
            <w:r w:rsidRPr="005D13AC">
              <w:rPr>
                <w:rFonts w:ascii="Times New Roman" w:hAnsi="Times New Roman" w:cs="Times New Roman"/>
                <w:sz w:val="24"/>
                <w:szCs w:val="24"/>
              </w:rPr>
              <w:t>、固相萃取装置、天平</w:t>
            </w:r>
            <w:r w:rsidR="00F6049D" w:rsidRPr="005D13AC">
              <w:rPr>
                <w:rFonts w:ascii="Times New Roman" w:hAnsi="Times New Roman" w:cs="Times New Roman"/>
                <w:sz w:val="24"/>
                <w:szCs w:val="24"/>
              </w:rPr>
              <w:t>、离心机等</w:t>
            </w:r>
          </w:p>
        </w:tc>
      </w:tr>
      <w:tr w:rsidR="004C59B1" w:rsidRPr="005D13AC" w:rsidTr="00543A6A">
        <w:tc>
          <w:tcPr>
            <w:tcW w:w="2792" w:type="dxa"/>
            <w:vAlign w:val="center"/>
          </w:tcPr>
          <w:p w:rsidR="004C59B1" w:rsidRPr="005D13AC" w:rsidRDefault="004C59B1" w:rsidP="00BE6755">
            <w:pPr>
              <w:adjustRightInd w:val="0"/>
              <w:snapToGrid w:val="0"/>
              <w:jc w:val="center"/>
              <w:rPr>
                <w:rFonts w:ascii="Times New Roman" w:hAnsi="Times New Roman" w:cs="Times New Roman"/>
                <w:sz w:val="24"/>
                <w:szCs w:val="24"/>
              </w:rPr>
            </w:pPr>
            <w:r w:rsidRPr="005D13AC">
              <w:rPr>
                <w:rFonts w:ascii="Times New Roman" w:hAnsi="Times New Roman" w:cs="Times New Roman"/>
                <w:sz w:val="24"/>
                <w:szCs w:val="24"/>
              </w:rPr>
              <w:t>其他</w:t>
            </w:r>
          </w:p>
        </w:tc>
        <w:tc>
          <w:tcPr>
            <w:tcW w:w="2127" w:type="dxa"/>
            <w:vAlign w:val="center"/>
          </w:tcPr>
          <w:p w:rsidR="004C59B1" w:rsidRPr="005D13AC" w:rsidRDefault="00C3428E" w:rsidP="00BE6755">
            <w:pPr>
              <w:adjustRightInd w:val="0"/>
              <w:snapToGrid w:val="0"/>
              <w:jc w:val="center"/>
              <w:rPr>
                <w:rFonts w:ascii="Times New Roman" w:hAnsi="Times New Roman" w:cs="Times New Roman"/>
                <w:sz w:val="24"/>
                <w:szCs w:val="24"/>
              </w:rPr>
            </w:pPr>
            <w:r w:rsidRPr="005D13AC">
              <w:rPr>
                <w:rFonts w:ascii="Times New Roman" w:hAnsi="Times New Roman" w:cs="Times New Roman"/>
                <w:sz w:val="24"/>
                <w:szCs w:val="24"/>
              </w:rPr>
              <w:t>4</w:t>
            </w:r>
            <w:r w:rsidR="00543A6A" w:rsidRPr="005D13AC">
              <w:rPr>
                <w:rFonts w:ascii="Times New Roman" w:hAnsi="Times New Roman" w:cs="Times New Roman"/>
                <w:sz w:val="24"/>
                <w:szCs w:val="24"/>
              </w:rPr>
              <w:t>0000</w:t>
            </w:r>
          </w:p>
        </w:tc>
        <w:tc>
          <w:tcPr>
            <w:tcW w:w="3543" w:type="dxa"/>
          </w:tcPr>
          <w:p w:rsidR="004C59B1" w:rsidRPr="005D13AC" w:rsidRDefault="00C3428E" w:rsidP="00543A6A">
            <w:pPr>
              <w:adjustRightInd w:val="0"/>
              <w:snapToGrid w:val="0"/>
              <w:rPr>
                <w:rFonts w:ascii="Times New Roman" w:hAnsi="Times New Roman" w:cs="Times New Roman"/>
                <w:sz w:val="24"/>
                <w:szCs w:val="24"/>
              </w:rPr>
            </w:pPr>
            <w:r w:rsidRPr="005D13AC">
              <w:rPr>
                <w:rFonts w:ascii="Times New Roman" w:hAnsi="Times New Roman" w:cs="Times New Roman"/>
                <w:sz w:val="24"/>
                <w:szCs w:val="24"/>
              </w:rPr>
              <w:t>样品检测费、</w:t>
            </w:r>
            <w:r w:rsidR="00543A6A" w:rsidRPr="005D13AC">
              <w:rPr>
                <w:rFonts w:ascii="Times New Roman" w:hAnsi="Times New Roman" w:cs="Times New Roman"/>
                <w:sz w:val="24"/>
                <w:szCs w:val="24"/>
              </w:rPr>
              <w:t>服装、奖品以及赛项资源转化等</w:t>
            </w:r>
          </w:p>
        </w:tc>
      </w:tr>
      <w:tr w:rsidR="007620D3" w:rsidRPr="005D13AC" w:rsidTr="00543A6A">
        <w:tc>
          <w:tcPr>
            <w:tcW w:w="2792" w:type="dxa"/>
          </w:tcPr>
          <w:p w:rsidR="007620D3" w:rsidRPr="005D13AC" w:rsidRDefault="007620D3" w:rsidP="00BE6755">
            <w:pPr>
              <w:adjustRightInd w:val="0"/>
              <w:snapToGrid w:val="0"/>
              <w:jc w:val="center"/>
              <w:rPr>
                <w:rFonts w:ascii="Times New Roman" w:hAnsi="Times New Roman" w:cs="Times New Roman"/>
                <w:sz w:val="24"/>
                <w:szCs w:val="24"/>
              </w:rPr>
            </w:pPr>
            <w:r w:rsidRPr="005D13AC">
              <w:rPr>
                <w:rFonts w:ascii="Times New Roman" w:hAnsi="Times New Roman" w:cs="Times New Roman"/>
                <w:sz w:val="24"/>
                <w:szCs w:val="24"/>
              </w:rPr>
              <w:t>合计</w:t>
            </w:r>
          </w:p>
        </w:tc>
        <w:tc>
          <w:tcPr>
            <w:tcW w:w="2127" w:type="dxa"/>
            <w:vAlign w:val="center"/>
          </w:tcPr>
          <w:p w:rsidR="007620D3" w:rsidRPr="005D13AC" w:rsidRDefault="00B13004" w:rsidP="00C3428E">
            <w:pPr>
              <w:adjustRightInd w:val="0"/>
              <w:snapToGrid w:val="0"/>
              <w:jc w:val="center"/>
              <w:rPr>
                <w:rFonts w:ascii="Times New Roman" w:hAnsi="Times New Roman" w:cs="Times New Roman"/>
                <w:sz w:val="24"/>
                <w:szCs w:val="24"/>
              </w:rPr>
            </w:pPr>
            <w:r w:rsidRPr="005D13AC">
              <w:rPr>
                <w:rFonts w:ascii="Times New Roman" w:hAnsi="Times New Roman" w:cs="Times New Roman"/>
                <w:sz w:val="24"/>
                <w:szCs w:val="24"/>
              </w:rPr>
              <w:t>6</w:t>
            </w:r>
            <w:r w:rsidR="00C3428E" w:rsidRPr="005D13AC">
              <w:rPr>
                <w:rFonts w:ascii="Times New Roman" w:hAnsi="Times New Roman" w:cs="Times New Roman"/>
                <w:sz w:val="24"/>
                <w:szCs w:val="24"/>
              </w:rPr>
              <w:t>6</w:t>
            </w:r>
            <w:r w:rsidRPr="005D13AC">
              <w:rPr>
                <w:rFonts w:ascii="Times New Roman" w:hAnsi="Times New Roman" w:cs="Times New Roman"/>
                <w:sz w:val="24"/>
                <w:szCs w:val="24"/>
              </w:rPr>
              <w:t>0000</w:t>
            </w:r>
          </w:p>
        </w:tc>
        <w:tc>
          <w:tcPr>
            <w:tcW w:w="3543" w:type="dxa"/>
          </w:tcPr>
          <w:p w:rsidR="007620D3" w:rsidRPr="005D13AC" w:rsidRDefault="007620D3" w:rsidP="00BE6755">
            <w:pPr>
              <w:adjustRightInd w:val="0"/>
              <w:snapToGrid w:val="0"/>
              <w:rPr>
                <w:rFonts w:ascii="Times New Roman" w:hAnsi="Times New Roman" w:cs="Times New Roman"/>
                <w:sz w:val="24"/>
                <w:szCs w:val="24"/>
              </w:rPr>
            </w:pPr>
          </w:p>
        </w:tc>
      </w:tr>
    </w:tbl>
    <w:p w:rsidR="00B11B1C" w:rsidRPr="005D13AC" w:rsidRDefault="00522F35" w:rsidP="007B4933">
      <w:pPr>
        <w:snapToGrid w:val="0"/>
        <w:spacing w:beforeLines="50" w:line="560" w:lineRule="exact"/>
        <w:ind w:firstLineChars="200" w:firstLine="602"/>
        <w:rPr>
          <w:rFonts w:ascii="Times New Roman" w:eastAsia="黑体" w:hAnsi="Times New Roman" w:cs="Times New Roman"/>
          <w:b/>
          <w:sz w:val="30"/>
          <w:szCs w:val="30"/>
        </w:rPr>
      </w:pPr>
      <w:r w:rsidRPr="005D13AC">
        <w:rPr>
          <w:rFonts w:ascii="Times New Roman" w:eastAsia="黑体" w:hAnsi="Times New Roman" w:cs="Times New Roman"/>
          <w:b/>
          <w:sz w:val="30"/>
          <w:szCs w:val="30"/>
        </w:rPr>
        <w:lastRenderedPageBreak/>
        <w:t>十六、比赛组织与管理</w:t>
      </w:r>
    </w:p>
    <w:p w:rsidR="00B11B1C" w:rsidRPr="005D13AC" w:rsidRDefault="00522F35">
      <w:pPr>
        <w:snapToGrid w:val="0"/>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按照《全国职业院校技能大赛组织机构与职能分工》《全国职业院校技能大赛赛项设备与设施管理办法》《全国职业院校技能大赛赛项监督与仲裁管理办法》等，明确主要组织单位、协办单位的任务分工和各单位工作职责，制定操作性强的赛项竞赛组织与管理方案。</w:t>
      </w:r>
    </w:p>
    <w:p w:rsidR="00DD0696" w:rsidRPr="005D13AC" w:rsidRDefault="00DD0696" w:rsidP="00DD0696">
      <w:pPr>
        <w:adjustRightInd w:val="0"/>
        <w:snapToGrid w:val="0"/>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 xml:space="preserve">1. </w:t>
      </w:r>
      <w:r w:rsidRPr="005D13AC">
        <w:rPr>
          <w:rFonts w:ascii="Times New Roman" w:eastAsia="仿宋_GB2312" w:hAnsi="Times New Roman" w:cs="Times New Roman"/>
          <w:sz w:val="30"/>
          <w:szCs w:val="30"/>
        </w:rPr>
        <w:t>主办单位职责：负责对赛事活动的指导、协调、监督。组织相关企业积极参与赛事，对活动策划、法律事务、宣传报道等工作进行指导、把关。</w:t>
      </w:r>
    </w:p>
    <w:p w:rsidR="00DD0696" w:rsidRPr="005D13AC" w:rsidRDefault="00DD0696" w:rsidP="00DD0696">
      <w:pPr>
        <w:adjustRightInd w:val="0"/>
        <w:snapToGrid w:val="0"/>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 xml:space="preserve">2. </w:t>
      </w:r>
      <w:r w:rsidRPr="005D13AC">
        <w:rPr>
          <w:rFonts w:ascii="Times New Roman" w:eastAsia="仿宋_GB2312" w:hAnsi="Times New Roman" w:cs="Times New Roman"/>
          <w:sz w:val="30"/>
          <w:szCs w:val="30"/>
        </w:rPr>
        <w:t>承办单位职责：负责赛事活动的策划与组织实施。</w:t>
      </w:r>
    </w:p>
    <w:p w:rsidR="00DD0696" w:rsidRPr="005D13AC" w:rsidRDefault="00DD0696" w:rsidP="00DD0696">
      <w:pPr>
        <w:adjustRightInd w:val="0"/>
        <w:snapToGrid w:val="0"/>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 xml:space="preserve">3. </w:t>
      </w:r>
      <w:r w:rsidRPr="005D13AC">
        <w:rPr>
          <w:rFonts w:ascii="Times New Roman" w:eastAsia="仿宋_GB2312" w:hAnsi="Times New Roman" w:cs="Times New Roman"/>
          <w:sz w:val="30"/>
          <w:szCs w:val="30"/>
        </w:rPr>
        <w:t>协办单位职责：</w:t>
      </w:r>
    </w:p>
    <w:p w:rsidR="00B11B1C" w:rsidRPr="005D13AC" w:rsidRDefault="00522F35">
      <w:pPr>
        <w:snapToGrid w:val="0"/>
        <w:spacing w:line="560" w:lineRule="exact"/>
        <w:ind w:firstLineChars="200" w:firstLine="602"/>
        <w:rPr>
          <w:rFonts w:ascii="Times New Roman" w:eastAsia="仿宋_GB2312" w:hAnsi="Times New Roman" w:cs="Times New Roman"/>
          <w:b/>
          <w:sz w:val="30"/>
          <w:szCs w:val="30"/>
        </w:rPr>
      </w:pPr>
      <w:r w:rsidRPr="005D13AC">
        <w:rPr>
          <w:rFonts w:ascii="Times New Roman" w:eastAsia="黑体" w:hAnsi="Times New Roman" w:cs="Times New Roman"/>
          <w:b/>
          <w:sz w:val="30"/>
          <w:szCs w:val="30"/>
        </w:rPr>
        <w:t>十七、教学资源转化建设方案</w:t>
      </w:r>
    </w:p>
    <w:p w:rsidR="00EB26E8" w:rsidRPr="005D13AC" w:rsidRDefault="00EB26E8" w:rsidP="00EB26E8">
      <w:pPr>
        <w:spacing w:line="560" w:lineRule="exact"/>
        <w:ind w:firstLineChars="200" w:firstLine="602"/>
        <w:rPr>
          <w:rFonts w:ascii="Times New Roman" w:eastAsia="仿宋_GB2312" w:hAnsi="Times New Roman" w:cs="Times New Roman"/>
          <w:b/>
          <w:sz w:val="30"/>
          <w:szCs w:val="30"/>
        </w:rPr>
      </w:pPr>
      <w:r w:rsidRPr="005D13AC">
        <w:rPr>
          <w:rFonts w:ascii="Times New Roman" w:eastAsia="仿宋_GB2312" w:hAnsi="Times New Roman" w:cs="Times New Roman"/>
          <w:b/>
          <w:sz w:val="30"/>
          <w:szCs w:val="30"/>
        </w:rPr>
        <w:t xml:space="preserve">1. </w:t>
      </w:r>
      <w:r w:rsidRPr="005D13AC">
        <w:rPr>
          <w:rFonts w:ascii="Times New Roman" w:eastAsia="仿宋_GB2312" w:hAnsi="Times New Roman" w:cs="Times New Roman"/>
          <w:b/>
          <w:sz w:val="30"/>
          <w:szCs w:val="30"/>
        </w:rPr>
        <w:t>指导思想</w:t>
      </w:r>
    </w:p>
    <w:p w:rsidR="00EB26E8" w:rsidRPr="005D13AC" w:rsidRDefault="00EB26E8" w:rsidP="00EB26E8">
      <w:pPr>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由于本赛项所有竞赛项目均来自检测机构一线常检检测任务，而且均需应用现代化大型分析仪器进行检测分析，因此本赛项的举办对职业院校农产品（食品）安全检测专业的实践教学具有非常重要的引导，促进作用。因此，本赛项教学资源转化以将竞赛内容转化成理实一体实训项目，并应用于校内实践教学为主。</w:t>
      </w:r>
    </w:p>
    <w:p w:rsidR="00EB26E8" w:rsidRPr="005D13AC" w:rsidRDefault="00EB26E8" w:rsidP="00EB26E8">
      <w:pPr>
        <w:spacing w:line="560" w:lineRule="exact"/>
        <w:ind w:firstLineChars="200" w:firstLine="602"/>
        <w:rPr>
          <w:rFonts w:ascii="Times New Roman" w:eastAsia="仿宋_GB2312" w:hAnsi="Times New Roman" w:cs="Times New Roman"/>
          <w:b/>
          <w:sz w:val="30"/>
          <w:szCs w:val="30"/>
        </w:rPr>
      </w:pPr>
      <w:r w:rsidRPr="005D13AC">
        <w:rPr>
          <w:rFonts w:ascii="Times New Roman" w:eastAsia="仿宋_GB2312" w:hAnsi="Times New Roman" w:cs="Times New Roman"/>
          <w:b/>
          <w:sz w:val="30"/>
          <w:szCs w:val="30"/>
        </w:rPr>
        <w:t xml:space="preserve">2. </w:t>
      </w:r>
      <w:r w:rsidRPr="005D13AC">
        <w:rPr>
          <w:rFonts w:ascii="Times New Roman" w:eastAsia="仿宋_GB2312" w:hAnsi="Times New Roman" w:cs="Times New Roman"/>
          <w:b/>
          <w:sz w:val="30"/>
          <w:szCs w:val="30"/>
        </w:rPr>
        <w:t>主要内容</w:t>
      </w:r>
    </w:p>
    <w:p w:rsidR="00EB26E8" w:rsidRPr="005D13AC" w:rsidRDefault="00EB26E8" w:rsidP="00EB26E8">
      <w:pPr>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w:t>
      </w:r>
      <w:r w:rsidRPr="005D13AC">
        <w:rPr>
          <w:rFonts w:ascii="Times New Roman" w:eastAsia="仿宋_GB2312" w:hAnsi="Times New Roman" w:cs="Times New Roman"/>
          <w:sz w:val="30"/>
          <w:szCs w:val="30"/>
        </w:rPr>
        <w:t>1</w:t>
      </w:r>
      <w:r w:rsidRPr="005D13AC">
        <w:rPr>
          <w:rFonts w:ascii="Times New Roman" w:eastAsia="仿宋_GB2312" w:hAnsi="Times New Roman" w:cs="Times New Roman"/>
          <w:sz w:val="30"/>
          <w:szCs w:val="30"/>
        </w:rPr>
        <w:t>）</w:t>
      </w:r>
      <w:r w:rsidRPr="005D13AC">
        <w:rPr>
          <w:rFonts w:ascii="Times New Roman" w:eastAsia="仿宋_GB2312" w:hAnsi="Times New Roman" w:cs="Times New Roman"/>
          <w:sz w:val="30"/>
          <w:szCs w:val="30"/>
        </w:rPr>
        <w:t>201</w:t>
      </w:r>
      <w:r w:rsidR="00363BAB" w:rsidRPr="005D13AC">
        <w:rPr>
          <w:rFonts w:ascii="Times New Roman" w:eastAsia="仿宋_GB2312" w:hAnsi="Times New Roman" w:cs="Times New Roman"/>
          <w:sz w:val="30"/>
          <w:szCs w:val="30"/>
        </w:rPr>
        <w:t>8</w:t>
      </w:r>
      <w:r w:rsidRPr="005D13AC">
        <w:rPr>
          <w:rFonts w:ascii="Times New Roman" w:eastAsia="仿宋_GB2312" w:hAnsi="Times New Roman" w:cs="Times New Roman"/>
          <w:sz w:val="30"/>
          <w:szCs w:val="30"/>
        </w:rPr>
        <w:t>年</w:t>
      </w:r>
      <w:r w:rsidRPr="005D13AC">
        <w:rPr>
          <w:rFonts w:ascii="Times New Roman" w:eastAsia="仿宋_GB2312" w:hAnsi="Times New Roman" w:cs="Times New Roman"/>
          <w:sz w:val="30"/>
          <w:szCs w:val="30"/>
        </w:rPr>
        <w:t>9</w:t>
      </w:r>
      <w:r w:rsidRPr="005D13AC">
        <w:rPr>
          <w:rFonts w:ascii="Times New Roman" w:eastAsia="仿宋_GB2312" w:hAnsi="Times New Roman" w:cs="Times New Roman"/>
          <w:sz w:val="30"/>
          <w:szCs w:val="30"/>
        </w:rPr>
        <w:t>月份前，完成三个项目理实一体实</w:t>
      </w:r>
      <w:proofErr w:type="gramStart"/>
      <w:r w:rsidRPr="005D13AC">
        <w:rPr>
          <w:rFonts w:ascii="Times New Roman" w:eastAsia="仿宋_GB2312" w:hAnsi="Times New Roman" w:cs="Times New Roman"/>
          <w:sz w:val="30"/>
          <w:szCs w:val="30"/>
        </w:rPr>
        <w:t>训项目</w:t>
      </w:r>
      <w:proofErr w:type="gramEnd"/>
      <w:r w:rsidRPr="005D13AC">
        <w:rPr>
          <w:rFonts w:ascii="Times New Roman" w:eastAsia="仿宋_GB2312" w:hAnsi="Times New Roman" w:cs="Times New Roman"/>
          <w:sz w:val="30"/>
          <w:szCs w:val="30"/>
        </w:rPr>
        <w:t>转化，形成实</w:t>
      </w:r>
      <w:proofErr w:type="gramStart"/>
      <w:r w:rsidRPr="005D13AC">
        <w:rPr>
          <w:rFonts w:ascii="Times New Roman" w:eastAsia="仿宋_GB2312" w:hAnsi="Times New Roman" w:cs="Times New Roman"/>
          <w:sz w:val="30"/>
          <w:szCs w:val="30"/>
        </w:rPr>
        <w:t>训</w:t>
      </w:r>
      <w:proofErr w:type="gramEnd"/>
      <w:r w:rsidRPr="005D13AC">
        <w:rPr>
          <w:rFonts w:ascii="Times New Roman" w:eastAsia="仿宋_GB2312" w:hAnsi="Times New Roman" w:cs="Times New Roman"/>
          <w:sz w:val="30"/>
          <w:szCs w:val="30"/>
        </w:rPr>
        <w:t>项目任务书。</w:t>
      </w:r>
    </w:p>
    <w:p w:rsidR="00EB26E8" w:rsidRPr="005D13AC" w:rsidRDefault="00EB26E8" w:rsidP="00EB26E8">
      <w:pPr>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w:t>
      </w:r>
      <w:r w:rsidRPr="005D13AC">
        <w:rPr>
          <w:rFonts w:ascii="Times New Roman" w:eastAsia="仿宋_GB2312" w:hAnsi="Times New Roman" w:cs="Times New Roman"/>
          <w:sz w:val="30"/>
          <w:szCs w:val="30"/>
        </w:rPr>
        <w:t>2</w:t>
      </w:r>
      <w:r w:rsidRPr="005D13AC">
        <w:rPr>
          <w:rFonts w:ascii="Times New Roman" w:eastAsia="仿宋_GB2312" w:hAnsi="Times New Roman" w:cs="Times New Roman"/>
          <w:sz w:val="30"/>
          <w:szCs w:val="30"/>
        </w:rPr>
        <w:t>）</w:t>
      </w:r>
      <w:r w:rsidRPr="005D13AC">
        <w:rPr>
          <w:rFonts w:ascii="Times New Roman" w:eastAsia="仿宋_GB2312" w:hAnsi="Times New Roman" w:cs="Times New Roman"/>
          <w:sz w:val="30"/>
          <w:szCs w:val="30"/>
        </w:rPr>
        <w:t>201</w:t>
      </w:r>
      <w:r w:rsidR="00363BAB" w:rsidRPr="005D13AC">
        <w:rPr>
          <w:rFonts w:ascii="Times New Roman" w:eastAsia="仿宋_GB2312" w:hAnsi="Times New Roman" w:cs="Times New Roman"/>
          <w:sz w:val="30"/>
          <w:szCs w:val="30"/>
        </w:rPr>
        <w:t>8</w:t>
      </w:r>
      <w:r w:rsidRPr="005D13AC">
        <w:rPr>
          <w:rFonts w:ascii="Times New Roman" w:eastAsia="仿宋_GB2312" w:hAnsi="Times New Roman" w:cs="Times New Roman"/>
          <w:sz w:val="30"/>
          <w:szCs w:val="30"/>
        </w:rPr>
        <w:t>年</w:t>
      </w:r>
      <w:r w:rsidRPr="005D13AC">
        <w:rPr>
          <w:rFonts w:ascii="Times New Roman" w:eastAsia="仿宋_GB2312" w:hAnsi="Times New Roman" w:cs="Times New Roman"/>
          <w:sz w:val="30"/>
          <w:szCs w:val="30"/>
        </w:rPr>
        <w:t>9</w:t>
      </w:r>
      <w:r w:rsidRPr="005D13AC">
        <w:rPr>
          <w:rFonts w:ascii="Times New Roman" w:eastAsia="仿宋_GB2312" w:hAnsi="Times New Roman" w:cs="Times New Roman"/>
          <w:sz w:val="30"/>
          <w:szCs w:val="30"/>
        </w:rPr>
        <w:t>月</w:t>
      </w:r>
      <w:r w:rsidRPr="005D13AC">
        <w:rPr>
          <w:rFonts w:ascii="Times New Roman" w:eastAsia="仿宋_GB2312" w:hAnsi="Times New Roman" w:cs="Times New Roman"/>
          <w:sz w:val="30"/>
          <w:szCs w:val="30"/>
        </w:rPr>
        <w:t>-201</w:t>
      </w:r>
      <w:r w:rsidR="00363BAB" w:rsidRPr="005D13AC">
        <w:rPr>
          <w:rFonts w:ascii="Times New Roman" w:eastAsia="仿宋_GB2312" w:hAnsi="Times New Roman" w:cs="Times New Roman"/>
          <w:sz w:val="30"/>
          <w:szCs w:val="30"/>
        </w:rPr>
        <w:t>8</w:t>
      </w:r>
      <w:r w:rsidRPr="005D13AC">
        <w:rPr>
          <w:rFonts w:ascii="Times New Roman" w:eastAsia="仿宋_GB2312" w:hAnsi="Times New Roman" w:cs="Times New Roman"/>
          <w:sz w:val="30"/>
          <w:szCs w:val="30"/>
        </w:rPr>
        <w:t>年</w:t>
      </w:r>
      <w:r w:rsidRPr="005D13AC">
        <w:rPr>
          <w:rFonts w:ascii="Times New Roman" w:eastAsia="仿宋_GB2312" w:hAnsi="Times New Roman" w:cs="Times New Roman"/>
          <w:sz w:val="30"/>
          <w:szCs w:val="30"/>
        </w:rPr>
        <w:t>10</w:t>
      </w:r>
      <w:r w:rsidRPr="005D13AC">
        <w:rPr>
          <w:rFonts w:ascii="Times New Roman" w:eastAsia="仿宋_GB2312" w:hAnsi="Times New Roman" w:cs="Times New Roman"/>
          <w:sz w:val="30"/>
          <w:szCs w:val="30"/>
        </w:rPr>
        <w:t>月，邀请一等奖获奖选手拍摄项目操作演示视频，制作实</w:t>
      </w:r>
      <w:proofErr w:type="gramStart"/>
      <w:r w:rsidRPr="005D13AC">
        <w:rPr>
          <w:rFonts w:ascii="Times New Roman" w:eastAsia="仿宋_GB2312" w:hAnsi="Times New Roman" w:cs="Times New Roman"/>
          <w:sz w:val="30"/>
          <w:szCs w:val="30"/>
        </w:rPr>
        <w:t>训项目</w:t>
      </w:r>
      <w:proofErr w:type="gramEnd"/>
      <w:r w:rsidRPr="005D13AC">
        <w:rPr>
          <w:rFonts w:ascii="Times New Roman" w:eastAsia="仿宋_GB2312" w:hAnsi="Times New Roman" w:cs="Times New Roman"/>
          <w:sz w:val="30"/>
          <w:szCs w:val="30"/>
        </w:rPr>
        <w:t>推广宣传资料。</w:t>
      </w:r>
    </w:p>
    <w:p w:rsidR="00EB26E8" w:rsidRPr="005D13AC" w:rsidRDefault="00EB26E8" w:rsidP="00EB26E8">
      <w:pPr>
        <w:spacing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w:t>
      </w:r>
      <w:r w:rsidRPr="005D13AC">
        <w:rPr>
          <w:rFonts w:ascii="Times New Roman" w:eastAsia="仿宋_GB2312" w:hAnsi="Times New Roman" w:cs="Times New Roman"/>
          <w:sz w:val="30"/>
          <w:szCs w:val="30"/>
        </w:rPr>
        <w:t>3</w:t>
      </w:r>
      <w:r w:rsidRPr="005D13AC">
        <w:rPr>
          <w:rFonts w:ascii="Times New Roman" w:eastAsia="仿宋_GB2312" w:hAnsi="Times New Roman" w:cs="Times New Roman"/>
          <w:sz w:val="30"/>
          <w:szCs w:val="30"/>
        </w:rPr>
        <w:t>）</w:t>
      </w:r>
      <w:r w:rsidRPr="005D13AC">
        <w:rPr>
          <w:rFonts w:ascii="Times New Roman" w:eastAsia="仿宋_GB2312" w:hAnsi="Times New Roman" w:cs="Times New Roman"/>
          <w:sz w:val="30"/>
          <w:szCs w:val="30"/>
        </w:rPr>
        <w:t>201</w:t>
      </w:r>
      <w:r w:rsidR="00363BAB" w:rsidRPr="005D13AC">
        <w:rPr>
          <w:rFonts w:ascii="Times New Roman" w:eastAsia="仿宋_GB2312" w:hAnsi="Times New Roman" w:cs="Times New Roman"/>
          <w:sz w:val="30"/>
          <w:szCs w:val="30"/>
        </w:rPr>
        <w:t>8</w:t>
      </w:r>
      <w:r w:rsidRPr="005D13AC">
        <w:rPr>
          <w:rFonts w:ascii="Times New Roman" w:eastAsia="仿宋_GB2312" w:hAnsi="Times New Roman" w:cs="Times New Roman"/>
          <w:sz w:val="30"/>
          <w:szCs w:val="30"/>
        </w:rPr>
        <w:t>年</w:t>
      </w:r>
      <w:r w:rsidRPr="005D13AC">
        <w:rPr>
          <w:rFonts w:ascii="Times New Roman" w:eastAsia="仿宋_GB2312" w:hAnsi="Times New Roman" w:cs="Times New Roman"/>
          <w:sz w:val="30"/>
          <w:szCs w:val="30"/>
        </w:rPr>
        <w:t>11</w:t>
      </w:r>
      <w:r w:rsidRPr="005D13AC">
        <w:rPr>
          <w:rFonts w:ascii="Times New Roman" w:eastAsia="仿宋_GB2312" w:hAnsi="Times New Roman" w:cs="Times New Roman"/>
          <w:sz w:val="30"/>
          <w:szCs w:val="30"/>
        </w:rPr>
        <w:t>月，拟举办农产品质</w:t>
      </w:r>
      <w:proofErr w:type="gramStart"/>
      <w:r w:rsidRPr="005D13AC">
        <w:rPr>
          <w:rFonts w:ascii="Times New Roman" w:eastAsia="仿宋_GB2312" w:hAnsi="Times New Roman" w:cs="Times New Roman"/>
          <w:sz w:val="30"/>
          <w:szCs w:val="30"/>
        </w:rPr>
        <w:t>量安全</w:t>
      </w:r>
      <w:proofErr w:type="gramEnd"/>
      <w:r w:rsidRPr="005D13AC">
        <w:rPr>
          <w:rFonts w:ascii="Times New Roman" w:eastAsia="仿宋_GB2312" w:hAnsi="Times New Roman" w:cs="Times New Roman"/>
          <w:sz w:val="30"/>
          <w:szCs w:val="30"/>
        </w:rPr>
        <w:t>检测技术师资</w:t>
      </w:r>
      <w:r w:rsidRPr="005D13AC">
        <w:rPr>
          <w:rFonts w:ascii="Times New Roman" w:eastAsia="仿宋_GB2312" w:hAnsi="Times New Roman" w:cs="Times New Roman"/>
          <w:sz w:val="30"/>
          <w:szCs w:val="30"/>
        </w:rPr>
        <w:lastRenderedPageBreak/>
        <w:t>培训班，实现赛项教学资源转化，向各职业院校进行推广。</w:t>
      </w:r>
    </w:p>
    <w:p w:rsidR="00B11B1C" w:rsidRPr="005D13AC" w:rsidRDefault="00522F35">
      <w:pPr>
        <w:snapToGrid w:val="0"/>
        <w:spacing w:line="560" w:lineRule="exact"/>
        <w:ind w:firstLineChars="200" w:firstLine="602"/>
        <w:rPr>
          <w:rFonts w:ascii="Times New Roman" w:eastAsia="黑体" w:hAnsi="Times New Roman" w:cs="Times New Roman"/>
          <w:b/>
          <w:sz w:val="30"/>
          <w:szCs w:val="30"/>
        </w:rPr>
      </w:pPr>
      <w:r w:rsidRPr="005D13AC">
        <w:rPr>
          <w:rFonts w:ascii="Times New Roman" w:eastAsia="黑体" w:hAnsi="Times New Roman" w:cs="Times New Roman"/>
          <w:b/>
          <w:sz w:val="30"/>
          <w:szCs w:val="30"/>
        </w:rPr>
        <w:t>十八、筹备工作进度时间表</w:t>
      </w:r>
    </w:p>
    <w:tbl>
      <w:tblPr>
        <w:tblW w:w="7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12"/>
        <w:gridCol w:w="4891"/>
      </w:tblGrid>
      <w:tr w:rsidR="001E2083" w:rsidRPr="005D13AC" w:rsidTr="00BE6755">
        <w:trPr>
          <w:trHeight w:val="567"/>
          <w:jc w:val="center"/>
        </w:trPr>
        <w:tc>
          <w:tcPr>
            <w:tcW w:w="3012" w:type="dxa"/>
            <w:shd w:val="clear" w:color="auto" w:fill="auto"/>
            <w:noWrap/>
            <w:vAlign w:val="center"/>
          </w:tcPr>
          <w:p w:rsidR="001E2083" w:rsidRPr="005D13AC" w:rsidRDefault="001E2083" w:rsidP="00BE6755">
            <w:pPr>
              <w:adjustRightInd w:val="0"/>
              <w:snapToGrid w:val="0"/>
              <w:jc w:val="center"/>
              <w:rPr>
                <w:rFonts w:ascii="Times New Roman" w:eastAsia="仿宋_GB2312" w:hAnsi="Times New Roman" w:cs="Times New Roman"/>
                <w:b/>
                <w:sz w:val="24"/>
                <w:szCs w:val="24"/>
              </w:rPr>
            </w:pPr>
            <w:r w:rsidRPr="005D13AC">
              <w:rPr>
                <w:rFonts w:ascii="Times New Roman" w:eastAsia="仿宋_GB2312" w:hAnsi="Times New Roman" w:cs="Times New Roman"/>
                <w:b/>
                <w:sz w:val="24"/>
                <w:szCs w:val="24"/>
              </w:rPr>
              <w:t>时间</w:t>
            </w:r>
          </w:p>
        </w:tc>
        <w:tc>
          <w:tcPr>
            <w:tcW w:w="4891" w:type="dxa"/>
            <w:shd w:val="clear" w:color="auto" w:fill="auto"/>
            <w:noWrap/>
            <w:vAlign w:val="center"/>
          </w:tcPr>
          <w:p w:rsidR="001E2083" w:rsidRPr="005D13AC" w:rsidRDefault="001E2083" w:rsidP="00BE6755">
            <w:pPr>
              <w:widowControl/>
              <w:jc w:val="center"/>
              <w:rPr>
                <w:rFonts w:ascii="Times New Roman" w:eastAsia="仿宋_GB2312" w:hAnsi="Times New Roman" w:cs="Times New Roman"/>
                <w:b/>
                <w:sz w:val="24"/>
                <w:szCs w:val="24"/>
              </w:rPr>
            </w:pPr>
            <w:r w:rsidRPr="005D13AC">
              <w:rPr>
                <w:rFonts w:ascii="Times New Roman" w:eastAsia="仿宋_GB2312" w:hAnsi="Times New Roman" w:cs="Times New Roman"/>
                <w:b/>
                <w:sz w:val="24"/>
                <w:szCs w:val="24"/>
              </w:rPr>
              <w:t>筹备工作进度</w:t>
            </w:r>
          </w:p>
        </w:tc>
      </w:tr>
      <w:tr w:rsidR="001E2083" w:rsidRPr="005D13AC" w:rsidTr="00BE6755">
        <w:trPr>
          <w:trHeight w:val="567"/>
          <w:jc w:val="center"/>
        </w:trPr>
        <w:tc>
          <w:tcPr>
            <w:tcW w:w="3012" w:type="dxa"/>
            <w:shd w:val="clear" w:color="auto" w:fill="auto"/>
            <w:noWrap/>
            <w:vAlign w:val="center"/>
          </w:tcPr>
          <w:p w:rsidR="001E2083" w:rsidRPr="005D13AC" w:rsidRDefault="001E2083" w:rsidP="00751755">
            <w:pPr>
              <w:adjustRightInd w:val="0"/>
              <w:snapToGrid w:val="0"/>
              <w:jc w:val="center"/>
              <w:rPr>
                <w:rFonts w:ascii="Times New Roman" w:hAnsi="Times New Roman" w:cs="Times New Roman"/>
                <w:sz w:val="24"/>
                <w:szCs w:val="24"/>
              </w:rPr>
            </w:pPr>
            <w:r w:rsidRPr="005D13AC">
              <w:rPr>
                <w:rFonts w:ascii="Times New Roman" w:hAnsi="Times New Roman" w:cs="Times New Roman"/>
                <w:sz w:val="24"/>
                <w:szCs w:val="24"/>
              </w:rPr>
              <w:t>201</w:t>
            </w:r>
            <w:r w:rsidR="00734CA7" w:rsidRPr="005D13AC">
              <w:rPr>
                <w:rFonts w:ascii="Times New Roman" w:hAnsi="Times New Roman" w:cs="Times New Roman"/>
                <w:sz w:val="24"/>
                <w:szCs w:val="24"/>
              </w:rPr>
              <w:t>7</w:t>
            </w:r>
            <w:r w:rsidRPr="005D13AC">
              <w:rPr>
                <w:rFonts w:ascii="Times New Roman" w:hAnsi="Times New Roman" w:cs="Times New Roman"/>
                <w:sz w:val="24"/>
                <w:szCs w:val="24"/>
              </w:rPr>
              <w:t>年</w:t>
            </w:r>
            <w:r w:rsidR="00751755" w:rsidRPr="005D13AC">
              <w:rPr>
                <w:rFonts w:ascii="Times New Roman" w:hAnsi="Times New Roman" w:cs="Times New Roman"/>
                <w:sz w:val="24"/>
                <w:szCs w:val="24"/>
              </w:rPr>
              <w:t>8</w:t>
            </w:r>
            <w:r w:rsidRPr="005D13AC">
              <w:rPr>
                <w:rFonts w:ascii="Times New Roman" w:hAnsi="Times New Roman" w:cs="Times New Roman"/>
                <w:sz w:val="24"/>
                <w:szCs w:val="24"/>
              </w:rPr>
              <w:t>月</w:t>
            </w:r>
          </w:p>
        </w:tc>
        <w:tc>
          <w:tcPr>
            <w:tcW w:w="4891" w:type="dxa"/>
            <w:shd w:val="clear" w:color="auto" w:fill="auto"/>
            <w:noWrap/>
            <w:vAlign w:val="center"/>
          </w:tcPr>
          <w:p w:rsidR="001E2083" w:rsidRPr="005D13AC" w:rsidRDefault="001E2083" w:rsidP="00BE6755">
            <w:pPr>
              <w:widowControl/>
              <w:jc w:val="center"/>
              <w:rPr>
                <w:rFonts w:ascii="Times New Roman" w:hAnsi="Times New Roman" w:cs="Times New Roman"/>
                <w:sz w:val="24"/>
                <w:szCs w:val="24"/>
              </w:rPr>
            </w:pPr>
            <w:r w:rsidRPr="005D13AC">
              <w:rPr>
                <w:rFonts w:ascii="Times New Roman" w:hAnsi="Times New Roman" w:cs="Times New Roman"/>
                <w:sz w:val="24"/>
                <w:szCs w:val="24"/>
              </w:rPr>
              <w:t>大赛申报工作</w:t>
            </w:r>
          </w:p>
        </w:tc>
      </w:tr>
      <w:tr w:rsidR="001E2083" w:rsidRPr="005D13AC" w:rsidTr="00BE6755">
        <w:trPr>
          <w:trHeight w:val="567"/>
          <w:jc w:val="center"/>
        </w:trPr>
        <w:tc>
          <w:tcPr>
            <w:tcW w:w="3012" w:type="dxa"/>
            <w:shd w:val="clear" w:color="auto" w:fill="auto"/>
            <w:noWrap/>
            <w:vAlign w:val="center"/>
          </w:tcPr>
          <w:p w:rsidR="001E2083" w:rsidRPr="005D13AC" w:rsidRDefault="001E2083" w:rsidP="00734CA7">
            <w:pPr>
              <w:adjustRightInd w:val="0"/>
              <w:snapToGrid w:val="0"/>
              <w:jc w:val="center"/>
              <w:rPr>
                <w:rFonts w:ascii="Times New Roman" w:hAnsi="Times New Roman" w:cs="Times New Roman"/>
                <w:sz w:val="24"/>
                <w:szCs w:val="24"/>
              </w:rPr>
            </w:pPr>
            <w:r w:rsidRPr="005D13AC">
              <w:rPr>
                <w:rFonts w:ascii="Times New Roman" w:hAnsi="Times New Roman" w:cs="Times New Roman"/>
                <w:sz w:val="24"/>
                <w:szCs w:val="24"/>
              </w:rPr>
              <w:t>201</w:t>
            </w:r>
            <w:r w:rsidR="00734CA7" w:rsidRPr="005D13AC">
              <w:rPr>
                <w:rFonts w:ascii="Times New Roman" w:hAnsi="Times New Roman" w:cs="Times New Roman"/>
                <w:sz w:val="24"/>
                <w:szCs w:val="24"/>
              </w:rPr>
              <w:t>8</w:t>
            </w:r>
            <w:r w:rsidRPr="005D13AC">
              <w:rPr>
                <w:rFonts w:ascii="Times New Roman" w:hAnsi="Times New Roman" w:cs="Times New Roman"/>
                <w:sz w:val="24"/>
                <w:szCs w:val="24"/>
              </w:rPr>
              <w:t>年</w:t>
            </w:r>
            <w:r w:rsidRPr="005D13AC">
              <w:rPr>
                <w:rFonts w:ascii="Times New Roman" w:hAnsi="Times New Roman" w:cs="Times New Roman"/>
                <w:sz w:val="24"/>
                <w:szCs w:val="24"/>
              </w:rPr>
              <w:t>2</w:t>
            </w:r>
            <w:r w:rsidRPr="005D13AC">
              <w:rPr>
                <w:rFonts w:ascii="Times New Roman" w:hAnsi="Times New Roman" w:cs="Times New Roman"/>
                <w:sz w:val="24"/>
                <w:szCs w:val="24"/>
              </w:rPr>
              <w:t>月</w:t>
            </w:r>
          </w:p>
        </w:tc>
        <w:tc>
          <w:tcPr>
            <w:tcW w:w="4891" w:type="dxa"/>
            <w:shd w:val="clear" w:color="auto" w:fill="auto"/>
            <w:vAlign w:val="center"/>
          </w:tcPr>
          <w:p w:rsidR="001E2083" w:rsidRPr="005D13AC" w:rsidRDefault="001E2083" w:rsidP="00BE6755">
            <w:pPr>
              <w:widowControl/>
              <w:jc w:val="center"/>
              <w:rPr>
                <w:rFonts w:ascii="Times New Roman" w:hAnsi="Times New Roman" w:cs="Times New Roman"/>
                <w:sz w:val="24"/>
                <w:szCs w:val="24"/>
              </w:rPr>
            </w:pPr>
            <w:r w:rsidRPr="005D13AC">
              <w:rPr>
                <w:rFonts w:ascii="Times New Roman" w:hAnsi="Times New Roman" w:cs="Times New Roman"/>
                <w:sz w:val="24"/>
                <w:szCs w:val="24"/>
              </w:rPr>
              <w:t>大赛赞助企业的联系落实</w:t>
            </w:r>
          </w:p>
        </w:tc>
      </w:tr>
      <w:tr w:rsidR="001E2083" w:rsidRPr="005D13AC" w:rsidTr="00BE6755">
        <w:trPr>
          <w:trHeight w:val="567"/>
          <w:jc w:val="center"/>
        </w:trPr>
        <w:tc>
          <w:tcPr>
            <w:tcW w:w="3012" w:type="dxa"/>
            <w:shd w:val="clear" w:color="auto" w:fill="auto"/>
            <w:noWrap/>
            <w:vAlign w:val="center"/>
          </w:tcPr>
          <w:p w:rsidR="001E2083" w:rsidRPr="005D13AC" w:rsidRDefault="001E2083" w:rsidP="00734CA7">
            <w:pPr>
              <w:adjustRightInd w:val="0"/>
              <w:snapToGrid w:val="0"/>
              <w:jc w:val="center"/>
              <w:rPr>
                <w:rFonts w:ascii="Times New Roman" w:hAnsi="Times New Roman" w:cs="Times New Roman"/>
                <w:sz w:val="24"/>
                <w:szCs w:val="24"/>
              </w:rPr>
            </w:pPr>
            <w:r w:rsidRPr="005D13AC">
              <w:rPr>
                <w:rFonts w:ascii="Times New Roman" w:hAnsi="Times New Roman" w:cs="Times New Roman"/>
                <w:sz w:val="24"/>
                <w:szCs w:val="24"/>
              </w:rPr>
              <w:t>201</w:t>
            </w:r>
            <w:r w:rsidR="00734CA7" w:rsidRPr="005D13AC">
              <w:rPr>
                <w:rFonts w:ascii="Times New Roman" w:hAnsi="Times New Roman" w:cs="Times New Roman"/>
                <w:sz w:val="24"/>
                <w:szCs w:val="24"/>
              </w:rPr>
              <w:t>8</w:t>
            </w:r>
            <w:r w:rsidRPr="005D13AC">
              <w:rPr>
                <w:rFonts w:ascii="Times New Roman" w:hAnsi="Times New Roman" w:cs="Times New Roman"/>
                <w:sz w:val="24"/>
                <w:szCs w:val="24"/>
              </w:rPr>
              <w:t>年</w:t>
            </w:r>
            <w:r w:rsidRPr="005D13AC">
              <w:rPr>
                <w:rFonts w:ascii="Times New Roman" w:hAnsi="Times New Roman" w:cs="Times New Roman"/>
                <w:sz w:val="24"/>
                <w:szCs w:val="24"/>
              </w:rPr>
              <w:t>3</w:t>
            </w:r>
            <w:r w:rsidRPr="005D13AC">
              <w:rPr>
                <w:rFonts w:ascii="Times New Roman" w:hAnsi="Times New Roman" w:cs="Times New Roman"/>
                <w:sz w:val="24"/>
                <w:szCs w:val="24"/>
              </w:rPr>
              <w:t>月</w:t>
            </w:r>
          </w:p>
        </w:tc>
        <w:tc>
          <w:tcPr>
            <w:tcW w:w="4891" w:type="dxa"/>
            <w:shd w:val="clear" w:color="auto" w:fill="auto"/>
            <w:vAlign w:val="center"/>
          </w:tcPr>
          <w:p w:rsidR="001E2083" w:rsidRPr="005D13AC" w:rsidRDefault="001E2083" w:rsidP="00BE6755">
            <w:pPr>
              <w:widowControl/>
              <w:jc w:val="center"/>
              <w:rPr>
                <w:rFonts w:ascii="Times New Roman" w:hAnsi="Times New Roman" w:cs="Times New Roman"/>
                <w:sz w:val="24"/>
                <w:szCs w:val="24"/>
              </w:rPr>
            </w:pPr>
            <w:r w:rsidRPr="005D13AC">
              <w:rPr>
                <w:rFonts w:ascii="Times New Roman" w:hAnsi="Times New Roman" w:cs="Times New Roman"/>
                <w:sz w:val="24"/>
                <w:szCs w:val="24"/>
              </w:rPr>
              <w:t>落实各组试题的建设完成情况</w:t>
            </w:r>
          </w:p>
          <w:p w:rsidR="001E2083" w:rsidRPr="005D13AC" w:rsidRDefault="001E2083" w:rsidP="00BE6755">
            <w:pPr>
              <w:widowControl/>
              <w:jc w:val="center"/>
              <w:rPr>
                <w:rFonts w:ascii="Times New Roman" w:hAnsi="Times New Roman" w:cs="Times New Roman"/>
                <w:sz w:val="24"/>
                <w:szCs w:val="24"/>
              </w:rPr>
            </w:pPr>
            <w:r w:rsidRPr="005D13AC">
              <w:rPr>
                <w:rFonts w:ascii="Times New Roman" w:hAnsi="Times New Roman" w:cs="Times New Roman"/>
                <w:sz w:val="24"/>
                <w:szCs w:val="24"/>
              </w:rPr>
              <w:t>落实裁判推荐，确定裁判组成</w:t>
            </w:r>
          </w:p>
        </w:tc>
      </w:tr>
      <w:tr w:rsidR="001E2083" w:rsidRPr="005D13AC" w:rsidTr="00BE6755">
        <w:trPr>
          <w:trHeight w:val="567"/>
          <w:jc w:val="center"/>
        </w:trPr>
        <w:tc>
          <w:tcPr>
            <w:tcW w:w="3012" w:type="dxa"/>
            <w:shd w:val="clear" w:color="auto" w:fill="auto"/>
            <w:noWrap/>
            <w:vAlign w:val="center"/>
          </w:tcPr>
          <w:p w:rsidR="001E2083" w:rsidRPr="005D13AC" w:rsidRDefault="001E2083" w:rsidP="008115A0">
            <w:pPr>
              <w:adjustRightInd w:val="0"/>
              <w:snapToGrid w:val="0"/>
              <w:jc w:val="center"/>
              <w:rPr>
                <w:rFonts w:ascii="Times New Roman" w:hAnsi="Times New Roman" w:cs="Times New Roman"/>
                <w:sz w:val="24"/>
                <w:szCs w:val="24"/>
              </w:rPr>
            </w:pPr>
            <w:r w:rsidRPr="005D13AC">
              <w:rPr>
                <w:rFonts w:ascii="Times New Roman" w:hAnsi="Times New Roman" w:cs="Times New Roman"/>
                <w:sz w:val="24"/>
                <w:szCs w:val="24"/>
              </w:rPr>
              <w:t>201</w:t>
            </w:r>
            <w:r w:rsidR="00734CA7" w:rsidRPr="005D13AC">
              <w:rPr>
                <w:rFonts w:ascii="Times New Roman" w:hAnsi="Times New Roman" w:cs="Times New Roman"/>
                <w:sz w:val="24"/>
                <w:szCs w:val="24"/>
              </w:rPr>
              <w:t>8</w:t>
            </w:r>
            <w:r w:rsidRPr="005D13AC">
              <w:rPr>
                <w:rFonts w:ascii="Times New Roman" w:hAnsi="Times New Roman" w:cs="Times New Roman"/>
                <w:sz w:val="24"/>
                <w:szCs w:val="24"/>
              </w:rPr>
              <w:t>年</w:t>
            </w:r>
            <w:r w:rsidRPr="005D13AC">
              <w:rPr>
                <w:rFonts w:ascii="Times New Roman" w:hAnsi="Times New Roman" w:cs="Times New Roman"/>
                <w:sz w:val="24"/>
                <w:szCs w:val="24"/>
              </w:rPr>
              <w:t>4</w:t>
            </w:r>
            <w:r w:rsidRPr="005D13AC">
              <w:rPr>
                <w:rFonts w:ascii="Times New Roman" w:hAnsi="Times New Roman" w:cs="Times New Roman"/>
                <w:sz w:val="24"/>
                <w:szCs w:val="24"/>
              </w:rPr>
              <w:t>月</w:t>
            </w:r>
          </w:p>
        </w:tc>
        <w:tc>
          <w:tcPr>
            <w:tcW w:w="4891" w:type="dxa"/>
            <w:shd w:val="clear" w:color="auto" w:fill="auto"/>
            <w:noWrap/>
            <w:vAlign w:val="center"/>
          </w:tcPr>
          <w:p w:rsidR="001E2083" w:rsidRPr="005D13AC" w:rsidRDefault="001E2083" w:rsidP="008115A0">
            <w:pPr>
              <w:widowControl/>
              <w:jc w:val="center"/>
              <w:rPr>
                <w:rFonts w:ascii="Times New Roman" w:hAnsi="Times New Roman" w:cs="Times New Roman"/>
                <w:sz w:val="24"/>
                <w:szCs w:val="24"/>
              </w:rPr>
            </w:pPr>
            <w:r w:rsidRPr="005D13AC">
              <w:rPr>
                <w:rFonts w:ascii="Times New Roman" w:hAnsi="Times New Roman" w:cs="Times New Roman"/>
                <w:sz w:val="24"/>
                <w:szCs w:val="24"/>
              </w:rPr>
              <w:t>省选拔赛、</w:t>
            </w:r>
            <w:r w:rsidR="008115A0" w:rsidRPr="005D13AC">
              <w:rPr>
                <w:rFonts w:ascii="Times New Roman" w:hAnsi="Times New Roman" w:cs="Times New Roman"/>
                <w:sz w:val="24"/>
                <w:szCs w:val="24"/>
              </w:rPr>
              <w:t>确定承办校</w:t>
            </w:r>
          </w:p>
        </w:tc>
      </w:tr>
      <w:tr w:rsidR="001E2083" w:rsidRPr="005D13AC" w:rsidTr="00BE6755">
        <w:trPr>
          <w:trHeight w:val="567"/>
          <w:jc w:val="center"/>
        </w:trPr>
        <w:tc>
          <w:tcPr>
            <w:tcW w:w="3012" w:type="dxa"/>
            <w:shd w:val="clear" w:color="auto" w:fill="auto"/>
            <w:noWrap/>
            <w:vAlign w:val="center"/>
          </w:tcPr>
          <w:p w:rsidR="001E2083" w:rsidRPr="005D13AC" w:rsidRDefault="001E2083" w:rsidP="00D45FDB">
            <w:pPr>
              <w:adjustRightInd w:val="0"/>
              <w:snapToGrid w:val="0"/>
              <w:jc w:val="center"/>
              <w:rPr>
                <w:rFonts w:ascii="Times New Roman" w:hAnsi="Times New Roman" w:cs="Times New Roman"/>
                <w:sz w:val="24"/>
                <w:szCs w:val="24"/>
              </w:rPr>
            </w:pPr>
            <w:r w:rsidRPr="005D13AC">
              <w:rPr>
                <w:rFonts w:ascii="Times New Roman" w:hAnsi="Times New Roman" w:cs="Times New Roman"/>
                <w:sz w:val="24"/>
                <w:szCs w:val="24"/>
              </w:rPr>
              <w:t>201</w:t>
            </w:r>
            <w:r w:rsidR="00734CA7" w:rsidRPr="005D13AC">
              <w:rPr>
                <w:rFonts w:ascii="Times New Roman" w:hAnsi="Times New Roman" w:cs="Times New Roman"/>
                <w:sz w:val="24"/>
                <w:szCs w:val="24"/>
              </w:rPr>
              <w:t>8</w:t>
            </w:r>
            <w:r w:rsidRPr="005D13AC">
              <w:rPr>
                <w:rFonts w:ascii="Times New Roman" w:hAnsi="Times New Roman" w:cs="Times New Roman"/>
                <w:sz w:val="24"/>
                <w:szCs w:val="24"/>
              </w:rPr>
              <w:t>年</w:t>
            </w:r>
            <w:r w:rsidRPr="005D13AC">
              <w:rPr>
                <w:rFonts w:ascii="Times New Roman" w:hAnsi="Times New Roman" w:cs="Times New Roman"/>
                <w:sz w:val="24"/>
                <w:szCs w:val="24"/>
              </w:rPr>
              <w:t>5</w:t>
            </w:r>
            <w:r w:rsidRPr="005D13AC">
              <w:rPr>
                <w:rFonts w:ascii="Times New Roman" w:hAnsi="Times New Roman" w:cs="Times New Roman"/>
                <w:sz w:val="24"/>
                <w:szCs w:val="24"/>
              </w:rPr>
              <w:t>月</w:t>
            </w:r>
          </w:p>
        </w:tc>
        <w:tc>
          <w:tcPr>
            <w:tcW w:w="4891" w:type="dxa"/>
            <w:shd w:val="clear" w:color="auto" w:fill="auto"/>
            <w:vAlign w:val="center"/>
          </w:tcPr>
          <w:p w:rsidR="001E2083" w:rsidRPr="005D13AC" w:rsidRDefault="001E2083" w:rsidP="00BE6755">
            <w:pPr>
              <w:widowControl/>
              <w:jc w:val="center"/>
              <w:rPr>
                <w:rFonts w:ascii="Times New Roman" w:hAnsi="Times New Roman" w:cs="Times New Roman"/>
                <w:sz w:val="24"/>
                <w:szCs w:val="24"/>
              </w:rPr>
            </w:pPr>
            <w:r w:rsidRPr="005D13AC">
              <w:rPr>
                <w:rFonts w:ascii="Times New Roman" w:hAnsi="Times New Roman" w:cs="Times New Roman"/>
                <w:sz w:val="24"/>
                <w:szCs w:val="24"/>
              </w:rPr>
              <w:t>会务接待准备，比赛场地准备</w:t>
            </w:r>
          </w:p>
        </w:tc>
      </w:tr>
      <w:tr w:rsidR="001E2083" w:rsidRPr="005D13AC" w:rsidTr="00BE6755">
        <w:trPr>
          <w:trHeight w:val="567"/>
          <w:jc w:val="center"/>
        </w:trPr>
        <w:tc>
          <w:tcPr>
            <w:tcW w:w="3012" w:type="dxa"/>
            <w:shd w:val="clear" w:color="auto" w:fill="auto"/>
            <w:noWrap/>
            <w:vAlign w:val="center"/>
          </w:tcPr>
          <w:p w:rsidR="001E2083" w:rsidRPr="005D13AC" w:rsidRDefault="001E2083" w:rsidP="00734CA7">
            <w:pPr>
              <w:adjustRightInd w:val="0"/>
              <w:snapToGrid w:val="0"/>
              <w:jc w:val="center"/>
              <w:rPr>
                <w:rFonts w:ascii="Times New Roman" w:hAnsi="Times New Roman" w:cs="Times New Roman"/>
                <w:sz w:val="24"/>
                <w:szCs w:val="24"/>
              </w:rPr>
            </w:pPr>
            <w:r w:rsidRPr="005D13AC">
              <w:rPr>
                <w:rFonts w:ascii="Times New Roman" w:hAnsi="Times New Roman" w:cs="Times New Roman"/>
                <w:sz w:val="24"/>
                <w:szCs w:val="24"/>
              </w:rPr>
              <w:t>201</w:t>
            </w:r>
            <w:r w:rsidR="00734CA7" w:rsidRPr="005D13AC">
              <w:rPr>
                <w:rFonts w:ascii="Times New Roman" w:hAnsi="Times New Roman" w:cs="Times New Roman"/>
                <w:sz w:val="24"/>
                <w:szCs w:val="24"/>
              </w:rPr>
              <w:t>8</w:t>
            </w:r>
            <w:r w:rsidRPr="005D13AC">
              <w:rPr>
                <w:rFonts w:ascii="Times New Roman" w:hAnsi="Times New Roman" w:cs="Times New Roman"/>
                <w:sz w:val="24"/>
                <w:szCs w:val="24"/>
              </w:rPr>
              <w:t>年</w:t>
            </w:r>
            <w:r w:rsidRPr="005D13AC">
              <w:rPr>
                <w:rFonts w:ascii="Times New Roman" w:hAnsi="Times New Roman" w:cs="Times New Roman"/>
                <w:sz w:val="24"/>
                <w:szCs w:val="24"/>
              </w:rPr>
              <w:t>6</w:t>
            </w:r>
            <w:r w:rsidRPr="005D13AC">
              <w:rPr>
                <w:rFonts w:ascii="Times New Roman" w:hAnsi="Times New Roman" w:cs="Times New Roman"/>
                <w:sz w:val="24"/>
                <w:szCs w:val="24"/>
              </w:rPr>
              <w:t>月初</w:t>
            </w:r>
          </w:p>
        </w:tc>
        <w:tc>
          <w:tcPr>
            <w:tcW w:w="4891" w:type="dxa"/>
            <w:shd w:val="clear" w:color="auto" w:fill="auto"/>
            <w:noWrap/>
            <w:vAlign w:val="center"/>
          </w:tcPr>
          <w:p w:rsidR="001E2083" w:rsidRPr="005D13AC" w:rsidRDefault="001E2083" w:rsidP="00BE6755">
            <w:pPr>
              <w:widowControl/>
              <w:jc w:val="center"/>
              <w:rPr>
                <w:rFonts w:ascii="Times New Roman" w:hAnsi="Times New Roman" w:cs="Times New Roman"/>
                <w:sz w:val="24"/>
                <w:szCs w:val="24"/>
              </w:rPr>
            </w:pPr>
            <w:r w:rsidRPr="005D13AC">
              <w:rPr>
                <w:rFonts w:ascii="Times New Roman" w:hAnsi="Times New Roman" w:cs="Times New Roman"/>
                <w:sz w:val="24"/>
                <w:szCs w:val="24"/>
              </w:rPr>
              <w:t>裁判赛前集训</w:t>
            </w:r>
          </w:p>
          <w:p w:rsidR="001E2083" w:rsidRPr="005D13AC" w:rsidRDefault="001E2083" w:rsidP="00BE6755">
            <w:pPr>
              <w:widowControl/>
              <w:jc w:val="center"/>
              <w:rPr>
                <w:rFonts w:ascii="Times New Roman" w:hAnsi="Times New Roman" w:cs="Times New Roman"/>
                <w:sz w:val="24"/>
                <w:szCs w:val="24"/>
              </w:rPr>
            </w:pPr>
            <w:r w:rsidRPr="005D13AC">
              <w:rPr>
                <w:rFonts w:ascii="Times New Roman" w:hAnsi="Times New Roman" w:cs="Times New Roman"/>
                <w:sz w:val="24"/>
                <w:szCs w:val="24"/>
              </w:rPr>
              <w:t>参赛院校报到接待</w:t>
            </w:r>
          </w:p>
          <w:p w:rsidR="001E2083" w:rsidRPr="005D13AC" w:rsidRDefault="001E2083" w:rsidP="00BE6755">
            <w:pPr>
              <w:jc w:val="center"/>
              <w:rPr>
                <w:rFonts w:ascii="Times New Roman" w:hAnsi="Times New Roman" w:cs="Times New Roman"/>
                <w:sz w:val="24"/>
                <w:szCs w:val="24"/>
              </w:rPr>
            </w:pPr>
            <w:r w:rsidRPr="005D13AC">
              <w:rPr>
                <w:rFonts w:ascii="Times New Roman" w:hAnsi="Times New Roman" w:cs="Times New Roman"/>
                <w:sz w:val="24"/>
                <w:szCs w:val="24"/>
              </w:rPr>
              <w:t>大赛举办</w:t>
            </w:r>
          </w:p>
        </w:tc>
      </w:tr>
      <w:tr w:rsidR="001E2083" w:rsidRPr="005D13AC" w:rsidTr="00BE6755">
        <w:trPr>
          <w:trHeight w:val="567"/>
          <w:jc w:val="center"/>
        </w:trPr>
        <w:tc>
          <w:tcPr>
            <w:tcW w:w="3012" w:type="dxa"/>
            <w:shd w:val="clear" w:color="auto" w:fill="auto"/>
            <w:noWrap/>
            <w:vAlign w:val="center"/>
          </w:tcPr>
          <w:p w:rsidR="001E2083" w:rsidRPr="005D13AC" w:rsidRDefault="001E2083" w:rsidP="00734CA7">
            <w:pPr>
              <w:adjustRightInd w:val="0"/>
              <w:snapToGrid w:val="0"/>
              <w:jc w:val="center"/>
              <w:rPr>
                <w:rFonts w:ascii="Times New Roman" w:hAnsi="Times New Roman" w:cs="Times New Roman"/>
                <w:sz w:val="24"/>
                <w:szCs w:val="24"/>
              </w:rPr>
            </w:pPr>
            <w:r w:rsidRPr="005D13AC">
              <w:rPr>
                <w:rFonts w:ascii="Times New Roman" w:hAnsi="Times New Roman" w:cs="Times New Roman"/>
                <w:sz w:val="24"/>
                <w:szCs w:val="24"/>
              </w:rPr>
              <w:t>201</w:t>
            </w:r>
            <w:r w:rsidR="00734CA7" w:rsidRPr="005D13AC">
              <w:rPr>
                <w:rFonts w:ascii="Times New Roman" w:hAnsi="Times New Roman" w:cs="Times New Roman"/>
                <w:sz w:val="24"/>
                <w:szCs w:val="24"/>
              </w:rPr>
              <w:t>8</w:t>
            </w:r>
            <w:r w:rsidRPr="005D13AC">
              <w:rPr>
                <w:rFonts w:ascii="Times New Roman" w:hAnsi="Times New Roman" w:cs="Times New Roman"/>
                <w:sz w:val="24"/>
                <w:szCs w:val="24"/>
              </w:rPr>
              <w:t>年</w:t>
            </w:r>
            <w:r w:rsidRPr="005D13AC">
              <w:rPr>
                <w:rFonts w:ascii="Times New Roman" w:hAnsi="Times New Roman" w:cs="Times New Roman"/>
                <w:sz w:val="24"/>
                <w:szCs w:val="24"/>
              </w:rPr>
              <w:t>6</w:t>
            </w:r>
            <w:r w:rsidRPr="005D13AC">
              <w:rPr>
                <w:rFonts w:ascii="Times New Roman" w:hAnsi="Times New Roman" w:cs="Times New Roman"/>
                <w:sz w:val="24"/>
                <w:szCs w:val="24"/>
              </w:rPr>
              <w:t>月中下旬</w:t>
            </w:r>
          </w:p>
        </w:tc>
        <w:tc>
          <w:tcPr>
            <w:tcW w:w="4891" w:type="dxa"/>
            <w:shd w:val="clear" w:color="auto" w:fill="auto"/>
            <w:vAlign w:val="center"/>
          </w:tcPr>
          <w:p w:rsidR="001E2083" w:rsidRPr="005D13AC" w:rsidRDefault="001E2083" w:rsidP="00BE6755">
            <w:pPr>
              <w:widowControl/>
              <w:jc w:val="center"/>
              <w:rPr>
                <w:rFonts w:ascii="Times New Roman" w:hAnsi="Times New Roman" w:cs="Times New Roman"/>
                <w:sz w:val="24"/>
                <w:szCs w:val="24"/>
              </w:rPr>
            </w:pPr>
            <w:r w:rsidRPr="005D13AC">
              <w:rPr>
                <w:rFonts w:ascii="Times New Roman" w:hAnsi="Times New Roman" w:cs="Times New Roman"/>
                <w:sz w:val="24"/>
                <w:szCs w:val="24"/>
              </w:rPr>
              <w:t>赛后总结</w:t>
            </w:r>
          </w:p>
        </w:tc>
      </w:tr>
    </w:tbl>
    <w:p w:rsidR="00B11B1C" w:rsidRPr="005D13AC" w:rsidRDefault="00522F35">
      <w:pPr>
        <w:snapToGrid w:val="0"/>
        <w:spacing w:line="560" w:lineRule="exact"/>
        <w:ind w:firstLineChars="200" w:firstLine="602"/>
        <w:rPr>
          <w:rFonts w:ascii="Times New Roman" w:eastAsia="黑体" w:hAnsi="Times New Roman" w:cs="Times New Roman"/>
          <w:b/>
          <w:sz w:val="30"/>
          <w:szCs w:val="30"/>
        </w:rPr>
      </w:pPr>
      <w:r w:rsidRPr="005D13AC">
        <w:rPr>
          <w:rFonts w:ascii="Times New Roman" w:eastAsia="黑体" w:hAnsi="Times New Roman" w:cs="Times New Roman"/>
          <w:b/>
          <w:sz w:val="30"/>
          <w:szCs w:val="30"/>
        </w:rPr>
        <w:t>十九、裁判人员建议</w:t>
      </w:r>
    </w:p>
    <w:p w:rsidR="00BE6755" w:rsidRPr="005D13AC" w:rsidRDefault="00BE6755" w:rsidP="007B4933">
      <w:pPr>
        <w:spacing w:afterLines="50" w:line="560" w:lineRule="exact"/>
        <w:ind w:firstLineChars="200" w:firstLine="600"/>
        <w:rPr>
          <w:rFonts w:ascii="Times New Roman" w:eastAsia="仿宋_GB2312" w:hAnsi="Times New Roman" w:cs="Times New Roman"/>
          <w:sz w:val="30"/>
          <w:szCs w:val="30"/>
        </w:rPr>
      </w:pPr>
      <w:r w:rsidRPr="005D13AC">
        <w:rPr>
          <w:rFonts w:ascii="Times New Roman" w:eastAsia="仿宋_GB2312" w:hAnsi="Times New Roman" w:cs="Times New Roman"/>
          <w:sz w:val="30"/>
          <w:szCs w:val="30"/>
        </w:rPr>
        <w:t>为充分体现大赛公开、公平、公正的原则以及本赛项竞赛内容与实际检测工作完全接轨的特点，本次竞赛建议除检录、加密裁判外，参与现场执裁的裁判由具有检测资质的企业或检测机构的一线检测人员担任，或者是经过统一培训的本科、高职院校农产品（食品）质量安全检测专业教师担任。本赛项需要裁判数量预计如下表。</w:t>
      </w:r>
    </w:p>
    <w:tbl>
      <w:tblPr>
        <w:tblpPr w:leftFromText="180" w:rightFromText="180" w:vertAnchor="text" w:horzAnchor="margin" w:tblpXSpec="center" w:tblpY="8"/>
        <w:tblW w:w="850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02"/>
        <w:gridCol w:w="1149"/>
        <w:gridCol w:w="2241"/>
        <w:gridCol w:w="1485"/>
        <w:gridCol w:w="2048"/>
        <w:gridCol w:w="779"/>
      </w:tblGrid>
      <w:tr w:rsidR="00B11B1C" w:rsidRPr="005D13AC" w:rsidTr="00F0131E">
        <w:trPr>
          <w:trHeight w:val="454"/>
        </w:trPr>
        <w:tc>
          <w:tcPr>
            <w:tcW w:w="802" w:type="dxa"/>
            <w:tcBorders>
              <w:top w:val="single" w:sz="8" w:space="0" w:color="auto"/>
            </w:tcBorders>
            <w:vAlign w:val="center"/>
          </w:tcPr>
          <w:p w:rsidR="00B11B1C" w:rsidRPr="005D13AC" w:rsidRDefault="00522F35">
            <w:pPr>
              <w:adjustRightInd w:val="0"/>
              <w:snapToGrid w:val="0"/>
              <w:jc w:val="center"/>
              <w:rPr>
                <w:rFonts w:ascii="Times New Roman" w:eastAsia="仿宋_GB2312" w:hAnsi="Times New Roman" w:cs="Times New Roman"/>
                <w:b/>
                <w:color w:val="000000"/>
                <w:sz w:val="24"/>
                <w:szCs w:val="24"/>
              </w:rPr>
            </w:pPr>
            <w:r w:rsidRPr="005D13AC">
              <w:rPr>
                <w:rFonts w:ascii="Times New Roman" w:eastAsia="仿宋_GB2312" w:hAnsi="Times New Roman" w:cs="Times New Roman"/>
                <w:b/>
                <w:color w:val="000000"/>
                <w:sz w:val="24"/>
                <w:szCs w:val="24"/>
              </w:rPr>
              <w:t>序号</w:t>
            </w:r>
          </w:p>
        </w:tc>
        <w:tc>
          <w:tcPr>
            <w:tcW w:w="1149" w:type="dxa"/>
            <w:tcBorders>
              <w:top w:val="single" w:sz="8" w:space="0" w:color="auto"/>
            </w:tcBorders>
            <w:vAlign w:val="center"/>
          </w:tcPr>
          <w:p w:rsidR="00B11B1C" w:rsidRPr="005D13AC" w:rsidRDefault="00522F35">
            <w:pPr>
              <w:adjustRightInd w:val="0"/>
              <w:snapToGrid w:val="0"/>
              <w:jc w:val="center"/>
              <w:rPr>
                <w:rFonts w:ascii="Times New Roman" w:eastAsia="仿宋_GB2312" w:hAnsi="Times New Roman" w:cs="Times New Roman"/>
                <w:b/>
                <w:color w:val="000000"/>
                <w:sz w:val="24"/>
                <w:szCs w:val="24"/>
              </w:rPr>
            </w:pPr>
            <w:r w:rsidRPr="005D13AC">
              <w:rPr>
                <w:rFonts w:ascii="Times New Roman" w:eastAsia="仿宋_GB2312" w:hAnsi="Times New Roman" w:cs="Times New Roman"/>
                <w:b/>
                <w:color w:val="000000"/>
                <w:sz w:val="24"/>
                <w:szCs w:val="24"/>
              </w:rPr>
              <w:t>专业技术方向</w:t>
            </w:r>
          </w:p>
        </w:tc>
        <w:tc>
          <w:tcPr>
            <w:tcW w:w="2241" w:type="dxa"/>
            <w:tcBorders>
              <w:top w:val="single" w:sz="8" w:space="0" w:color="auto"/>
            </w:tcBorders>
            <w:vAlign w:val="center"/>
          </w:tcPr>
          <w:p w:rsidR="00B11B1C" w:rsidRPr="005D13AC" w:rsidRDefault="00522F35">
            <w:pPr>
              <w:adjustRightInd w:val="0"/>
              <w:snapToGrid w:val="0"/>
              <w:jc w:val="center"/>
              <w:rPr>
                <w:rFonts w:ascii="Times New Roman" w:eastAsia="仿宋_GB2312" w:hAnsi="Times New Roman" w:cs="Times New Roman"/>
                <w:b/>
                <w:color w:val="000000"/>
                <w:sz w:val="24"/>
                <w:szCs w:val="24"/>
              </w:rPr>
            </w:pPr>
            <w:r w:rsidRPr="005D13AC">
              <w:rPr>
                <w:rFonts w:ascii="Times New Roman" w:eastAsia="仿宋_GB2312" w:hAnsi="Times New Roman" w:cs="Times New Roman"/>
                <w:b/>
                <w:color w:val="000000"/>
                <w:sz w:val="24"/>
                <w:szCs w:val="24"/>
              </w:rPr>
              <w:t>知识能力要求</w:t>
            </w:r>
          </w:p>
        </w:tc>
        <w:tc>
          <w:tcPr>
            <w:tcW w:w="1485" w:type="dxa"/>
            <w:tcBorders>
              <w:top w:val="single" w:sz="8" w:space="0" w:color="auto"/>
            </w:tcBorders>
            <w:vAlign w:val="center"/>
          </w:tcPr>
          <w:p w:rsidR="00B11B1C" w:rsidRPr="005D13AC" w:rsidRDefault="00522F35">
            <w:pPr>
              <w:adjustRightInd w:val="0"/>
              <w:snapToGrid w:val="0"/>
              <w:jc w:val="center"/>
              <w:rPr>
                <w:rFonts w:ascii="Times New Roman" w:eastAsia="仿宋_GB2312" w:hAnsi="Times New Roman" w:cs="Times New Roman"/>
                <w:b/>
                <w:color w:val="000000"/>
                <w:sz w:val="24"/>
                <w:szCs w:val="24"/>
              </w:rPr>
            </w:pPr>
            <w:r w:rsidRPr="005D13AC">
              <w:rPr>
                <w:rFonts w:ascii="Times New Roman" w:eastAsia="仿宋_GB2312" w:hAnsi="Times New Roman" w:cs="Times New Roman"/>
                <w:b/>
                <w:color w:val="000000"/>
                <w:sz w:val="24"/>
                <w:szCs w:val="24"/>
              </w:rPr>
              <w:t>执裁、教学、工作经历</w:t>
            </w:r>
          </w:p>
        </w:tc>
        <w:tc>
          <w:tcPr>
            <w:tcW w:w="2048" w:type="dxa"/>
            <w:tcBorders>
              <w:top w:val="single" w:sz="8" w:space="0" w:color="auto"/>
            </w:tcBorders>
            <w:vAlign w:val="center"/>
          </w:tcPr>
          <w:p w:rsidR="00B11B1C" w:rsidRPr="005D13AC" w:rsidRDefault="00522F35">
            <w:pPr>
              <w:adjustRightInd w:val="0"/>
              <w:snapToGrid w:val="0"/>
              <w:jc w:val="center"/>
              <w:rPr>
                <w:rFonts w:ascii="Times New Roman" w:eastAsia="仿宋_GB2312" w:hAnsi="Times New Roman" w:cs="Times New Roman"/>
                <w:b/>
                <w:color w:val="000000"/>
                <w:sz w:val="24"/>
                <w:szCs w:val="24"/>
              </w:rPr>
            </w:pPr>
            <w:r w:rsidRPr="005D13AC">
              <w:rPr>
                <w:rFonts w:ascii="Times New Roman" w:eastAsia="仿宋_GB2312" w:hAnsi="Times New Roman" w:cs="Times New Roman"/>
                <w:b/>
                <w:color w:val="000000"/>
                <w:sz w:val="24"/>
                <w:szCs w:val="24"/>
              </w:rPr>
              <w:t>专业技术职称</w:t>
            </w:r>
          </w:p>
          <w:p w:rsidR="00B11B1C" w:rsidRPr="005D13AC" w:rsidRDefault="00522F35">
            <w:pPr>
              <w:adjustRightInd w:val="0"/>
              <w:snapToGrid w:val="0"/>
              <w:jc w:val="center"/>
              <w:rPr>
                <w:rFonts w:ascii="Times New Roman" w:eastAsia="仿宋_GB2312" w:hAnsi="Times New Roman" w:cs="Times New Roman"/>
                <w:b/>
                <w:color w:val="000000"/>
                <w:sz w:val="24"/>
                <w:szCs w:val="24"/>
              </w:rPr>
            </w:pPr>
            <w:r w:rsidRPr="005D13AC">
              <w:rPr>
                <w:rFonts w:ascii="Times New Roman" w:eastAsia="仿宋_GB2312" w:hAnsi="Times New Roman" w:cs="Times New Roman"/>
                <w:b/>
                <w:color w:val="000000"/>
                <w:sz w:val="24"/>
                <w:szCs w:val="24"/>
              </w:rPr>
              <w:t>（职业资格等级）</w:t>
            </w:r>
          </w:p>
        </w:tc>
        <w:tc>
          <w:tcPr>
            <w:tcW w:w="779" w:type="dxa"/>
            <w:tcBorders>
              <w:top w:val="single" w:sz="8" w:space="0" w:color="auto"/>
            </w:tcBorders>
            <w:vAlign w:val="center"/>
          </w:tcPr>
          <w:p w:rsidR="00B11B1C" w:rsidRPr="005D13AC" w:rsidRDefault="00522F35">
            <w:pPr>
              <w:adjustRightInd w:val="0"/>
              <w:snapToGrid w:val="0"/>
              <w:jc w:val="center"/>
              <w:rPr>
                <w:rFonts w:ascii="Times New Roman" w:eastAsia="仿宋_GB2312" w:hAnsi="Times New Roman" w:cs="Times New Roman"/>
                <w:b/>
                <w:color w:val="000000"/>
                <w:sz w:val="24"/>
                <w:szCs w:val="24"/>
              </w:rPr>
            </w:pPr>
            <w:r w:rsidRPr="005D13AC">
              <w:rPr>
                <w:rFonts w:ascii="Times New Roman" w:eastAsia="仿宋_GB2312" w:hAnsi="Times New Roman" w:cs="Times New Roman"/>
                <w:b/>
                <w:color w:val="000000"/>
                <w:sz w:val="24"/>
                <w:szCs w:val="24"/>
              </w:rPr>
              <w:t>人数</w:t>
            </w:r>
          </w:p>
        </w:tc>
      </w:tr>
      <w:tr w:rsidR="00845C57" w:rsidRPr="005D13AC" w:rsidTr="0027304F">
        <w:trPr>
          <w:trHeight w:val="454"/>
        </w:trPr>
        <w:tc>
          <w:tcPr>
            <w:tcW w:w="802" w:type="dxa"/>
            <w:vAlign w:val="center"/>
          </w:tcPr>
          <w:p w:rsidR="00845C57" w:rsidRPr="005D13AC" w:rsidRDefault="00845C57">
            <w:pPr>
              <w:adjustRightInd w:val="0"/>
              <w:snapToGrid w:val="0"/>
              <w:jc w:val="center"/>
              <w:rPr>
                <w:rFonts w:ascii="Times New Roman" w:eastAsia="仿宋_GB2312" w:hAnsi="Times New Roman" w:cs="Times New Roman"/>
                <w:sz w:val="24"/>
              </w:rPr>
            </w:pPr>
            <w:r w:rsidRPr="005D13AC">
              <w:rPr>
                <w:rFonts w:ascii="Times New Roman" w:eastAsia="仿宋_GB2312" w:hAnsi="Times New Roman" w:cs="Times New Roman"/>
                <w:sz w:val="24"/>
              </w:rPr>
              <w:t>1</w:t>
            </w:r>
          </w:p>
        </w:tc>
        <w:tc>
          <w:tcPr>
            <w:tcW w:w="1149" w:type="dxa"/>
            <w:vMerge w:val="restart"/>
            <w:vAlign w:val="center"/>
          </w:tcPr>
          <w:p w:rsidR="00845C57" w:rsidRPr="005D13AC" w:rsidRDefault="00845C57" w:rsidP="003A2F69">
            <w:pPr>
              <w:adjustRightInd w:val="0"/>
              <w:snapToGrid w:val="0"/>
              <w:jc w:val="center"/>
              <w:rPr>
                <w:rFonts w:ascii="Times New Roman" w:eastAsia="仿宋_GB2312" w:hAnsi="Times New Roman" w:cs="Times New Roman"/>
                <w:sz w:val="24"/>
              </w:rPr>
            </w:pPr>
            <w:r w:rsidRPr="005D13AC">
              <w:rPr>
                <w:rFonts w:ascii="Times New Roman" w:eastAsia="仿宋_GB2312" w:hAnsi="Times New Roman" w:cs="Times New Roman"/>
                <w:sz w:val="24"/>
              </w:rPr>
              <w:t>农产品（食品）检测</w:t>
            </w:r>
          </w:p>
        </w:tc>
        <w:tc>
          <w:tcPr>
            <w:tcW w:w="2241" w:type="dxa"/>
          </w:tcPr>
          <w:p w:rsidR="00845C57" w:rsidRPr="005D13AC" w:rsidRDefault="00845C57" w:rsidP="00B252D5">
            <w:pPr>
              <w:spacing w:line="360" w:lineRule="exact"/>
              <w:rPr>
                <w:rFonts w:ascii="Times New Roman" w:eastAsia="仿宋_GB2312" w:hAnsi="Times New Roman" w:cs="Times New Roman"/>
                <w:sz w:val="24"/>
              </w:rPr>
            </w:pPr>
            <w:r w:rsidRPr="005D13AC">
              <w:rPr>
                <w:rFonts w:ascii="Times New Roman" w:eastAsia="仿宋_GB2312" w:hAnsi="Times New Roman" w:cs="Times New Roman"/>
                <w:sz w:val="24"/>
                <w:szCs w:val="24"/>
              </w:rPr>
              <w:t>具备深厚的专业理论知识和较高的实践技能水平；熟悉农药残留检测；</w:t>
            </w:r>
            <w:r w:rsidRPr="005D13AC">
              <w:rPr>
                <w:rFonts w:ascii="Times New Roman" w:eastAsia="仿宋_GB2312" w:hAnsi="Times New Roman" w:cs="Times New Roman"/>
                <w:sz w:val="24"/>
              </w:rPr>
              <w:t>具有规范操作意识与能力；熟悉检验检测行业工作要求</w:t>
            </w:r>
          </w:p>
        </w:tc>
        <w:tc>
          <w:tcPr>
            <w:tcW w:w="1485" w:type="dxa"/>
            <w:vMerge w:val="restart"/>
            <w:vAlign w:val="center"/>
          </w:tcPr>
          <w:p w:rsidR="00845C57" w:rsidRPr="005D13AC" w:rsidRDefault="00845C57" w:rsidP="000602D0">
            <w:pPr>
              <w:adjustRightInd w:val="0"/>
              <w:snapToGrid w:val="0"/>
              <w:jc w:val="center"/>
              <w:rPr>
                <w:rFonts w:ascii="Times New Roman" w:eastAsia="仿宋_GB2312" w:hAnsi="Times New Roman" w:cs="Times New Roman"/>
                <w:sz w:val="24"/>
              </w:rPr>
            </w:pPr>
            <w:r w:rsidRPr="005D13AC">
              <w:rPr>
                <w:rFonts w:ascii="Times New Roman" w:eastAsia="仿宋_GB2312" w:hAnsi="Times New Roman" w:cs="Times New Roman"/>
                <w:sz w:val="24"/>
              </w:rPr>
              <w:t>从事赛项所涉及专业（职业）相关工作</w:t>
            </w:r>
            <w:r w:rsidRPr="005D13AC">
              <w:rPr>
                <w:rFonts w:ascii="Times New Roman" w:eastAsia="仿宋_GB2312" w:hAnsi="Times New Roman" w:cs="Times New Roman"/>
                <w:sz w:val="24"/>
              </w:rPr>
              <w:t xml:space="preserve"> 5 </w:t>
            </w:r>
            <w:r w:rsidRPr="005D13AC">
              <w:rPr>
                <w:rFonts w:ascii="Times New Roman" w:eastAsia="仿宋_GB2312" w:hAnsi="Times New Roman" w:cs="Times New Roman"/>
                <w:sz w:val="24"/>
              </w:rPr>
              <w:t>年以上（含</w:t>
            </w:r>
            <w:r w:rsidRPr="005D13AC">
              <w:rPr>
                <w:rFonts w:ascii="Times New Roman" w:eastAsia="仿宋_GB2312" w:hAnsi="Times New Roman" w:cs="Times New Roman"/>
                <w:sz w:val="24"/>
              </w:rPr>
              <w:t xml:space="preserve"> 5 </w:t>
            </w:r>
            <w:r w:rsidRPr="005D13AC">
              <w:rPr>
                <w:rFonts w:ascii="Times New Roman" w:eastAsia="仿宋_GB2312" w:hAnsi="Times New Roman" w:cs="Times New Roman"/>
                <w:sz w:val="24"/>
              </w:rPr>
              <w:t>年）</w:t>
            </w:r>
            <w:r w:rsidR="000602D0" w:rsidRPr="005D13AC">
              <w:rPr>
                <w:rFonts w:ascii="Times New Roman" w:eastAsia="仿宋_GB2312" w:hAnsi="Times New Roman" w:cs="Times New Roman"/>
                <w:sz w:val="24"/>
              </w:rPr>
              <w:t>；</w:t>
            </w:r>
            <w:r w:rsidRPr="005D13AC">
              <w:rPr>
                <w:rFonts w:ascii="Times New Roman" w:eastAsia="仿宋_GB2312" w:hAnsi="Times New Roman" w:cs="Times New Roman"/>
                <w:sz w:val="24"/>
              </w:rPr>
              <w:t>熟悉职业教育和大赛工作</w:t>
            </w:r>
            <w:r w:rsidR="000602D0" w:rsidRPr="005D13AC">
              <w:rPr>
                <w:rFonts w:ascii="Times New Roman" w:eastAsia="仿宋_GB2312" w:hAnsi="Times New Roman" w:cs="Times New Roman"/>
                <w:sz w:val="24"/>
              </w:rPr>
              <w:t>；</w:t>
            </w:r>
            <w:r w:rsidRPr="005D13AC">
              <w:rPr>
                <w:rFonts w:ascii="Times New Roman" w:eastAsia="仿宋_GB2312" w:hAnsi="Times New Roman" w:cs="Times New Roman"/>
                <w:sz w:val="24"/>
              </w:rPr>
              <w:t>具有</w:t>
            </w:r>
            <w:r w:rsidR="00DE223C" w:rsidRPr="005D13AC">
              <w:rPr>
                <w:rFonts w:ascii="Times New Roman" w:eastAsia="仿宋_GB2312" w:hAnsi="Times New Roman" w:cs="Times New Roman"/>
                <w:sz w:val="24"/>
              </w:rPr>
              <w:t>2</w:t>
            </w:r>
            <w:r w:rsidR="00DE223C" w:rsidRPr="005D13AC">
              <w:rPr>
                <w:rFonts w:ascii="Times New Roman" w:eastAsia="仿宋_GB2312" w:hAnsi="Times New Roman" w:cs="Times New Roman"/>
                <w:sz w:val="24"/>
              </w:rPr>
              <w:t>年以</w:t>
            </w:r>
            <w:r w:rsidR="00DE223C" w:rsidRPr="005D13AC">
              <w:rPr>
                <w:rFonts w:ascii="Times New Roman" w:eastAsia="仿宋_GB2312" w:hAnsi="Times New Roman" w:cs="Times New Roman"/>
                <w:sz w:val="24"/>
              </w:rPr>
              <w:lastRenderedPageBreak/>
              <w:t>上</w:t>
            </w:r>
            <w:r w:rsidRPr="005D13AC">
              <w:rPr>
                <w:rFonts w:ascii="Times New Roman" w:eastAsia="仿宋_GB2312" w:hAnsi="Times New Roman" w:cs="Times New Roman"/>
                <w:sz w:val="24"/>
              </w:rPr>
              <w:t>省级或行业职业技能竞赛执裁经验；</w:t>
            </w:r>
          </w:p>
        </w:tc>
        <w:tc>
          <w:tcPr>
            <w:tcW w:w="2048" w:type="dxa"/>
            <w:vMerge w:val="restart"/>
            <w:vAlign w:val="center"/>
          </w:tcPr>
          <w:p w:rsidR="00845C57" w:rsidRPr="005D13AC" w:rsidRDefault="00845C57" w:rsidP="0027304F">
            <w:pPr>
              <w:adjustRightInd w:val="0"/>
              <w:snapToGrid w:val="0"/>
              <w:jc w:val="center"/>
              <w:rPr>
                <w:rFonts w:ascii="Times New Roman" w:eastAsia="仿宋_GB2312" w:hAnsi="Times New Roman" w:cs="Times New Roman"/>
                <w:sz w:val="24"/>
              </w:rPr>
            </w:pPr>
            <w:r w:rsidRPr="005D13AC">
              <w:rPr>
                <w:rFonts w:ascii="Times New Roman" w:eastAsia="仿宋_GB2312" w:hAnsi="Times New Roman" w:cs="Times New Roman"/>
                <w:sz w:val="24"/>
              </w:rPr>
              <w:lastRenderedPageBreak/>
              <w:t>原则上应具有副高及以上专业技术职称或高级技师职业资格</w:t>
            </w:r>
          </w:p>
        </w:tc>
        <w:tc>
          <w:tcPr>
            <w:tcW w:w="779" w:type="dxa"/>
          </w:tcPr>
          <w:p w:rsidR="00845C57" w:rsidRPr="005D13AC" w:rsidRDefault="00582051">
            <w:pPr>
              <w:adjustRightInd w:val="0"/>
              <w:snapToGrid w:val="0"/>
              <w:jc w:val="center"/>
              <w:rPr>
                <w:rFonts w:ascii="Times New Roman" w:eastAsia="仿宋_GB2312" w:hAnsi="Times New Roman" w:cs="Times New Roman"/>
                <w:sz w:val="24"/>
              </w:rPr>
            </w:pPr>
            <w:r w:rsidRPr="005D13AC">
              <w:rPr>
                <w:rFonts w:ascii="Times New Roman" w:eastAsia="仿宋_GB2312" w:hAnsi="Times New Roman" w:cs="Times New Roman"/>
                <w:sz w:val="24"/>
              </w:rPr>
              <w:t>12</w:t>
            </w:r>
          </w:p>
        </w:tc>
      </w:tr>
      <w:tr w:rsidR="00845C57" w:rsidRPr="005D13AC" w:rsidTr="00F0131E">
        <w:trPr>
          <w:trHeight w:val="454"/>
        </w:trPr>
        <w:tc>
          <w:tcPr>
            <w:tcW w:w="802" w:type="dxa"/>
            <w:vAlign w:val="center"/>
          </w:tcPr>
          <w:p w:rsidR="00845C57" w:rsidRPr="005D13AC" w:rsidRDefault="00845C57">
            <w:pPr>
              <w:adjustRightInd w:val="0"/>
              <w:snapToGrid w:val="0"/>
              <w:jc w:val="center"/>
              <w:rPr>
                <w:rFonts w:ascii="Times New Roman" w:eastAsia="仿宋_GB2312" w:hAnsi="Times New Roman" w:cs="Times New Roman"/>
                <w:sz w:val="24"/>
              </w:rPr>
            </w:pPr>
            <w:r w:rsidRPr="005D13AC">
              <w:rPr>
                <w:rFonts w:ascii="Times New Roman" w:eastAsia="仿宋_GB2312" w:hAnsi="Times New Roman" w:cs="Times New Roman"/>
                <w:sz w:val="24"/>
              </w:rPr>
              <w:t>2</w:t>
            </w:r>
          </w:p>
        </w:tc>
        <w:tc>
          <w:tcPr>
            <w:tcW w:w="1149" w:type="dxa"/>
            <w:vMerge/>
            <w:vAlign w:val="center"/>
          </w:tcPr>
          <w:p w:rsidR="00845C57" w:rsidRPr="005D13AC" w:rsidRDefault="00845C57">
            <w:pPr>
              <w:adjustRightInd w:val="0"/>
              <w:snapToGrid w:val="0"/>
              <w:rPr>
                <w:rFonts w:ascii="Times New Roman" w:eastAsia="仿宋_GB2312" w:hAnsi="Times New Roman" w:cs="Times New Roman"/>
                <w:sz w:val="24"/>
              </w:rPr>
            </w:pPr>
          </w:p>
        </w:tc>
        <w:tc>
          <w:tcPr>
            <w:tcW w:w="2241" w:type="dxa"/>
          </w:tcPr>
          <w:p w:rsidR="00845C57" w:rsidRPr="005D13AC" w:rsidRDefault="00845C57" w:rsidP="007878DC">
            <w:pPr>
              <w:adjustRightInd w:val="0"/>
              <w:snapToGrid w:val="0"/>
              <w:jc w:val="center"/>
              <w:rPr>
                <w:rFonts w:ascii="Times New Roman" w:eastAsia="仿宋_GB2312" w:hAnsi="Times New Roman" w:cs="Times New Roman"/>
                <w:sz w:val="24"/>
              </w:rPr>
            </w:pPr>
            <w:r w:rsidRPr="005D13AC">
              <w:rPr>
                <w:rFonts w:ascii="Times New Roman" w:eastAsia="仿宋_GB2312" w:hAnsi="Times New Roman" w:cs="Times New Roman"/>
                <w:sz w:val="24"/>
                <w:szCs w:val="24"/>
              </w:rPr>
              <w:t>具备深厚的专业理</w:t>
            </w:r>
            <w:r w:rsidRPr="005D13AC">
              <w:rPr>
                <w:rFonts w:ascii="Times New Roman" w:eastAsia="仿宋_GB2312" w:hAnsi="Times New Roman" w:cs="Times New Roman"/>
                <w:sz w:val="24"/>
                <w:szCs w:val="24"/>
              </w:rPr>
              <w:lastRenderedPageBreak/>
              <w:t>论知识和较高的实践技能水平；熟悉兽药残留检测；</w:t>
            </w:r>
            <w:r w:rsidRPr="005D13AC">
              <w:rPr>
                <w:rFonts w:ascii="Times New Roman" w:eastAsia="仿宋_GB2312" w:hAnsi="Times New Roman" w:cs="Times New Roman"/>
                <w:sz w:val="24"/>
              </w:rPr>
              <w:t>具有规范操作意识与能力；熟悉检验检测行业工作要求</w:t>
            </w:r>
          </w:p>
        </w:tc>
        <w:tc>
          <w:tcPr>
            <w:tcW w:w="1485" w:type="dxa"/>
            <w:vMerge/>
            <w:vAlign w:val="center"/>
          </w:tcPr>
          <w:p w:rsidR="00845C57" w:rsidRPr="005D13AC" w:rsidRDefault="00845C57">
            <w:pPr>
              <w:adjustRightInd w:val="0"/>
              <w:snapToGrid w:val="0"/>
              <w:jc w:val="center"/>
              <w:rPr>
                <w:rFonts w:ascii="Times New Roman" w:eastAsia="仿宋_GB2312" w:hAnsi="Times New Roman" w:cs="Times New Roman"/>
                <w:sz w:val="24"/>
              </w:rPr>
            </w:pPr>
          </w:p>
        </w:tc>
        <w:tc>
          <w:tcPr>
            <w:tcW w:w="2048" w:type="dxa"/>
            <w:vMerge/>
          </w:tcPr>
          <w:p w:rsidR="00845C57" w:rsidRPr="005D13AC" w:rsidRDefault="00845C57">
            <w:pPr>
              <w:adjustRightInd w:val="0"/>
              <w:snapToGrid w:val="0"/>
              <w:jc w:val="center"/>
              <w:rPr>
                <w:rFonts w:ascii="Times New Roman" w:eastAsia="仿宋_GB2312" w:hAnsi="Times New Roman" w:cs="Times New Roman"/>
                <w:sz w:val="24"/>
              </w:rPr>
            </w:pPr>
          </w:p>
        </w:tc>
        <w:tc>
          <w:tcPr>
            <w:tcW w:w="779" w:type="dxa"/>
          </w:tcPr>
          <w:p w:rsidR="00845C57" w:rsidRPr="005D13AC" w:rsidRDefault="00582051">
            <w:pPr>
              <w:adjustRightInd w:val="0"/>
              <w:snapToGrid w:val="0"/>
              <w:jc w:val="center"/>
              <w:rPr>
                <w:rFonts w:ascii="Times New Roman" w:eastAsia="仿宋_GB2312" w:hAnsi="Times New Roman" w:cs="Times New Roman"/>
                <w:sz w:val="24"/>
              </w:rPr>
            </w:pPr>
            <w:r w:rsidRPr="005D13AC">
              <w:rPr>
                <w:rFonts w:ascii="Times New Roman" w:eastAsia="仿宋_GB2312" w:hAnsi="Times New Roman" w:cs="Times New Roman"/>
                <w:sz w:val="24"/>
              </w:rPr>
              <w:t>12</w:t>
            </w:r>
          </w:p>
        </w:tc>
      </w:tr>
      <w:tr w:rsidR="00845C57" w:rsidRPr="005D13AC" w:rsidTr="00F0131E">
        <w:trPr>
          <w:trHeight w:val="454"/>
        </w:trPr>
        <w:tc>
          <w:tcPr>
            <w:tcW w:w="802" w:type="dxa"/>
            <w:vAlign w:val="center"/>
          </w:tcPr>
          <w:p w:rsidR="00845C57" w:rsidRPr="005D13AC" w:rsidRDefault="00845C57">
            <w:pPr>
              <w:adjustRightInd w:val="0"/>
              <w:snapToGrid w:val="0"/>
              <w:jc w:val="center"/>
              <w:rPr>
                <w:rFonts w:ascii="Times New Roman" w:eastAsia="仿宋_GB2312" w:hAnsi="Times New Roman" w:cs="Times New Roman"/>
                <w:sz w:val="24"/>
              </w:rPr>
            </w:pPr>
            <w:r w:rsidRPr="005D13AC">
              <w:rPr>
                <w:rFonts w:ascii="Times New Roman" w:eastAsia="仿宋_GB2312" w:hAnsi="Times New Roman" w:cs="Times New Roman"/>
                <w:sz w:val="24"/>
              </w:rPr>
              <w:lastRenderedPageBreak/>
              <w:t>3</w:t>
            </w:r>
          </w:p>
        </w:tc>
        <w:tc>
          <w:tcPr>
            <w:tcW w:w="1149" w:type="dxa"/>
            <w:vMerge/>
            <w:vAlign w:val="center"/>
          </w:tcPr>
          <w:p w:rsidR="00845C57" w:rsidRPr="005D13AC" w:rsidRDefault="00845C57">
            <w:pPr>
              <w:adjustRightInd w:val="0"/>
              <w:snapToGrid w:val="0"/>
              <w:rPr>
                <w:rFonts w:ascii="Times New Roman" w:eastAsia="仿宋_GB2312" w:hAnsi="Times New Roman" w:cs="Times New Roman"/>
                <w:sz w:val="24"/>
              </w:rPr>
            </w:pPr>
          </w:p>
        </w:tc>
        <w:tc>
          <w:tcPr>
            <w:tcW w:w="2241" w:type="dxa"/>
          </w:tcPr>
          <w:p w:rsidR="00845C57" w:rsidRPr="005D13AC" w:rsidRDefault="00845C57" w:rsidP="007878DC">
            <w:pPr>
              <w:adjustRightInd w:val="0"/>
              <w:snapToGrid w:val="0"/>
              <w:jc w:val="center"/>
              <w:rPr>
                <w:rFonts w:ascii="Times New Roman" w:eastAsia="仿宋_GB2312" w:hAnsi="Times New Roman" w:cs="Times New Roman"/>
                <w:sz w:val="24"/>
              </w:rPr>
            </w:pPr>
            <w:r w:rsidRPr="005D13AC">
              <w:rPr>
                <w:rFonts w:ascii="Times New Roman" w:eastAsia="仿宋_GB2312" w:hAnsi="Times New Roman" w:cs="Times New Roman"/>
                <w:sz w:val="24"/>
                <w:szCs w:val="24"/>
              </w:rPr>
              <w:t>具备深厚的专业理论知识和较高的实践技能水平；熟悉重金属检测；</w:t>
            </w:r>
            <w:r w:rsidRPr="005D13AC">
              <w:rPr>
                <w:rFonts w:ascii="Times New Roman" w:eastAsia="仿宋_GB2312" w:hAnsi="Times New Roman" w:cs="Times New Roman"/>
                <w:sz w:val="24"/>
              </w:rPr>
              <w:t>具有规范操作意识与能力；熟悉检验检测行业工作要求</w:t>
            </w:r>
          </w:p>
        </w:tc>
        <w:tc>
          <w:tcPr>
            <w:tcW w:w="1485" w:type="dxa"/>
            <w:vMerge/>
            <w:vAlign w:val="center"/>
          </w:tcPr>
          <w:p w:rsidR="00845C57" w:rsidRPr="005D13AC" w:rsidRDefault="00845C57">
            <w:pPr>
              <w:adjustRightInd w:val="0"/>
              <w:snapToGrid w:val="0"/>
              <w:jc w:val="center"/>
              <w:rPr>
                <w:rFonts w:ascii="Times New Roman" w:eastAsia="仿宋_GB2312" w:hAnsi="Times New Roman" w:cs="Times New Roman"/>
                <w:sz w:val="24"/>
              </w:rPr>
            </w:pPr>
          </w:p>
        </w:tc>
        <w:tc>
          <w:tcPr>
            <w:tcW w:w="2048" w:type="dxa"/>
            <w:vMerge/>
          </w:tcPr>
          <w:p w:rsidR="00845C57" w:rsidRPr="005D13AC" w:rsidRDefault="00845C57">
            <w:pPr>
              <w:adjustRightInd w:val="0"/>
              <w:snapToGrid w:val="0"/>
              <w:jc w:val="center"/>
              <w:rPr>
                <w:rFonts w:ascii="Times New Roman" w:eastAsia="仿宋_GB2312" w:hAnsi="Times New Roman" w:cs="Times New Roman"/>
                <w:sz w:val="24"/>
              </w:rPr>
            </w:pPr>
          </w:p>
        </w:tc>
        <w:tc>
          <w:tcPr>
            <w:tcW w:w="779" w:type="dxa"/>
          </w:tcPr>
          <w:p w:rsidR="00845C57" w:rsidRPr="005D13AC" w:rsidRDefault="00582051">
            <w:pPr>
              <w:adjustRightInd w:val="0"/>
              <w:snapToGrid w:val="0"/>
              <w:jc w:val="center"/>
              <w:rPr>
                <w:rFonts w:ascii="Times New Roman" w:eastAsia="仿宋_GB2312" w:hAnsi="Times New Roman" w:cs="Times New Roman"/>
                <w:sz w:val="24"/>
              </w:rPr>
            </w:pPr>
            <w:r w:rsidRPr="005D13AC">
              <w:rPr>
                <w:rFonts w:ascii="Times New Roman" w:eastAsia="仿宋_GB2312" w:hAnsi="Times New Roman" w:cs="Times New Roman"/>
                <w:sz w:val="24"/>
              </w:rPr>
              <w:t>12</w:t>
            </w:r>
          </w:p>
        </w:tc>
      </w:tr>
      <w:tr w:rsidR="00B11B1C" w:rsidRPr="005D13AC" w:rsidTr="00582051">
        <w:trPr>
          <w:trHeight w:val="454"/>
        </w:trPr>
        <w:tc>
          <w:tcPr>
            <w:tcW w:w="802" w:type="dxa"/>
            <w:tcBorders>
              <w:bottom w:val="single" w:sz="8" w:space="0" w:color="auto"/>
            </w:tcBorders>
            <w:vAlign w:val="center"/>
          </w:tcPr>
          <w:p w:rsidR="00B11B1C" w:rsidRPr="005D13AC" w:rsidRDefault="00522F35">
            <w:pPr>
              <w:adjustRightInd w:val="0"/>
              <w:snapToGrid w:val="0"/>
              <w:jc w:val="center"/>
              <w:rPr>
                <w:rFonts w:ascii="Times New Roman" w:eastAsia="仿宋_GB2312" w:hAnsi="Times New Roman" w:cs="Times New Roman"/>
                <w:sz w:val="24"/>
              </w:rPr>
            </w:pPr>
            <w:r w:rsidRPr="005D13AC">
              <w:rPr>
                <w:rFonts w:ascii="Times New Roman" w:eastAsia="仿宋_GB2312" w:hAnsi="Times New Roman" w:cs="Times New Roman"/>
                <w:b/>
                <w:color w:val="000000"/>
                <w:sz w:val="24"/>
                <w:szCs w:val="24"/>
              </w:rPr>
              <w:t>裁判总人数</w:t>
            </w:r>
          </w:p>
        </w:tc>
        <w:tc>
          <w:tcPr>
            <w:tcW w:w="7702" w:type="dxa"/>
            <w:gridSpan w:val="5"/>
            <w:tcBorders>
              <w:bottom w:val="single" w:sz="8" w:space="0" w:color="auto"/>
            </w:tcBorders>
            <w:vAlign w:val="center"/>
          </w:tcPr>
          <w:p w:rsidR="00B11B1C" w:rsidRPr="005D13AC" w:rsidRDefault="00582051" w:rsidP="00582051">
            <w:pPr>
              <w:adjustRightInd w:val="0"/>
              <w:snapToGrid w:val="0"/>
              <w:jc w:val="center"/>
              <w:rPr>
                <w:rFonts w:ascii="Times New Roman" w:eastAsia="仿宋_GB2312" w:hAnsi="Times New Roman" w:cs="Times New Roman"/>
                <w:sz w:val="24"/>
              </w:rPr>
            </w:pPr>
            <w:r w:rsidRPr="005D13AC">
              <w:rPr>
                <w:rFonts w:ascii="Times New Roman" w:eastAsia="仿宋_GB2312" w:hAnsi="Times New Roman" w:cs="Times New Roman"/>
                <w:sz w:val="24"/>
              </w:rPr>
              <w:t>40</w:t>
            </w:r>
            <w:r w:rsidRPr="005D13AC">
              <w:rPr>
                <w:rFonts w:ascii="Times New Roman" w:eastAsia="仿宋_GB2312" w:hAnsi="Times New Roman" w:cs="Times New Roman"/>
                <w:sz w:val="24"/>
              </w:rPr>
              <w:t>（含裁判长</w:t>
            </w:r>
            <w:r w:rsidRPr="005D13AC">
              <w:rPr>
                <w:rFonts w:ascii="Times New Roman" w:eastAsia="仿宋_GB2312" w:hAnsi="Times New Roman" w:cs="Times New Roman"/>
                <w:sz w:val="24"/>
              </w:rPr>
              <w:t>1</w:t>
            </w:r>
            <w:r w:rsidRPr="005D13AC">
              <w:rPr>
                <w:rFonts w:ascii="Times New Roman" w:eastAsia="仿宋_GB2312" w:hAnsi="Times New Roman" w:cs="Times New Roman"/>
                <w:sz w:val="24"/>
              </w:rPr>
              <w:t>名，加密裁判至少</w:t>
            </w:r>
            <w:r w:rsidRPr="005D13AC">
              <w:rPr>
                <w:rFonts w:ascii="Times New Roman" w:eastAsia="仿宋_GB2312" w:hAnsi="Times New Roman" w:cs="Times New Roman"/>
                <w:sz w:val="24"/>
              </w:rPr>
              <w:t>3</w:t>
            </w:r>
            <w:r w:rsidRPr="005D13AC">
              <w:rPr>
                <w:rFonts w:ascii="Times New Roman" w:eastAsia="仿宋_GB2312" w:hAnsi="Times New Roman" w:cs="Times New Roman"/>
                <w:sz w:val="24"/>
              </w:rPr>
              <w:t>人）</w:t>
            </w:r>
          </w:p>
        </w:tc>
      </w:tr>
    </w:tbl>
    <w:p w:rsidR="00CB57AB" w:rsidRDefault="00CB57AB">
      <w:pPr>
        <w:snapToGrid w:val="0"/>
        <w:spacing w:line="560" w:lineRule="exact"/>
        <w:ind w:firstLineChars="200" w:firstLine="602"/>
        <w:rPr>
          <w:rFonts w:ascii="Times New Roman" w:eastAsia="黑体" w:hAnsi="Times New Roman" w:cs="Times New Roman"/>
          <w:b/>
          <w:sz w:val="30"/>
          <w:szCs w:val="30"/>
        </w:rPr>
      </w:pPr>
    </w:p>
    <w:p w:rsidR="00CB57AB" w:rsidRDefault="00CB57AB">
      <w:pPr>
        <w:snapToGrid w:val="0"/>
        <w:spacing w:line="560" w:lineRule="exact"/>
        <w:ind w:firstLineChars="200" w:firstLine="602"/>
        <w:rPr>
          <w:rFonts w:ascii="Times New Roman" w:eastAsia="黑体" w:hAnsi="Times New Roman" w:cs="Times New Roman"/>
          <w:b/>
          <w:sz w:val="30"/>
          <w:szCs w:val="30"/>
        </w:rPr>
      </w:pPr>
    </w:p>
    <w:p w:rsidR="00B11B1C" w:rsidRPr="005D13AC" w:rsidRDefault="00522F35">
      <w:pPr>
        <w:snapToGrid w:val="0"/>
        <w:spacing w:line="560" w:lineRule="exact"/>
        <w:ind w:firstLineChars="200" w:firstLine="602"/>
        <w:rPr>
          <w:rFonts w:ascii="Times New Roman" w:eastAsia="仿宋_GB2312" w:hAnsi="Times New Roman" w:cs="Times New Roman"/>
          <w:b/>
          <w:sz w:val="30"/>
          <w:szCs w:val="30"/>
        </w:rPr>
      </w:pPr>
      <w:r w:rsidRPr="005D13AC">
        <w:rPr>
          <w:rFonts w:ascii="Times New Roman" w:eastAsia="黑体" w:hAnsi="Times New Roman" w:cs="Times New Roman"/>
          <w:b/>
          <w:sz w:val="30"/>
          <w:szCs w:val="30"/>
        </w:rPr>
        <w:t>二十、其他</w:t>
      </w:r>
    </w:p>
    <w:p w:rsidR="00C11DBA" w:rsidRPr="00C11DBA" w:rsidRDefault="00C11DBA" w:rsidP="0071615D">
      <w:pPr>
        <w:snapToGrid w:val="0"/>
        <w:spacing w:line="560" w:lineRule="exact"/>
        <w:ind w:firstLineChars="200" w:firstLine="600"/>
        <w:rPr>
          <w:rFonts w:ascii="Times New Roman" w:eastAsia="仿宋_GB2312" w:hAnsi="Times New Roman" w:cs="Times New Roman"/>
          <w:sz w:val="30"/>
          <w:szCs w:val="30"/>
        </w:rPr>
      </w:pPr>
      <w:r>
        <w:rPr>
          <w:rFonts w:ascii="仿宋_GB2312" w:eastAsia="仿宋_GB2312" w:hint="eastAsia"/>
          <w:sz w:val="30"/>
          <w:szCs w:val="30"/>
        </w:rPr>
        <w:t>本赛项为公开赛题，保证于开赛1个月前在大赛网络信息发布平台上（</w:t>
      </w:r>
      <w:bookmarkStart w:id="1" w:name="OLE_LINK23"/>
      <w:r>
        <w:rPr>
          <w:rFonts w:ascii="仿宋_GB2312" w:eastAsia="仿宋_GB2312" w:hint="eastAsia"/>
          <w:sz w:val="30"/>
          <w:szCs w:val="30"/>
        </w:rPr>
        <w:t>www.chinaskills-jsw.org</w:t>
      </w:r>
      <w:bookmarkEnd w:id="1"/>
      <w:r>
        <w:rPr>
          <w:rFonts w:ascii="仿宋_GB2312" w:eastAsia="仿宋_GB2312" w:hint="eastAsia"/>
          <w:sz w:val="30"/>
          <w:szCs w:val="30"/>
        </w:rPr>
        <w:t>)公开赛</w:t>
      </w:r>
      <w:proofErr w:type="gramStart"/>
      <w:r>
        <w:rPr>
          <w:rFonts w:ascii="仿宋_GB2312" w:eastAsia="仿宋_GB2312" w:hint="eastAsia"/>
          <w:sz w:val="30"/>
          <w:szCs w:val="30"/>
        </w:rPr>
        <w:t>项操作</w:t>
      </w:r>
      <w:proofErr w:type="gramEnd"/>
      <w:r>
        <w:rPr>
          <w:rFonts w:ascii="仿宋_GB2312" w:eastAsia="仿宋_GB2312" w:hint="eastAsia"/>
          <w:sz w:val="30"/>
          <w:szCs w:val="30"/>
        </w:rPr>
        <w:t>规范及评分细则。</w:t>
      </w:r>
    </w:p>
    <w:p w:rsidR="00B11B1C" w:rsidRPr="005D13AC" w:rsidRDefault="00E86087" w:rsidP="0071615D">
      <w:pPr>
        <w:snapToGrid w:val="0"/>
        <w:spacing w:line="560" w:lineRule="exact"/>
        <w:ind w:firstLineChars="200" w:firstLine="600"/>
        <w:rPr>
          <w:rFonts w:ascii="Times New Roman" w:hAnsi="Times New Roman" w:cs="Times New Roman"/>
        </w:rPr>
      </w:pPr>
      <w:r w:rsidRPr="005D13AC">
        <w:rPr>
          <w:rFonts w:ascii="Times New Roman" w:eastAsia="仿宋_GB2312" w:hAnsi="Times New Roman" w:cs="Times New Roman"/>
          <w:sz w:val="30"/>
          <w:szCs w:val="30"/>
        </w:rPr>
        <w:t>本赛项为规划赛项，竞赛方案成熟</w:t>
      </w:r>
      <w:r w:rsidR="00B97A1B" w:rsidRPr="005D13AC">
        <w:rPr>
          <w:rFonts w:ascii="Times New Roman" w:eastAsia="仿宋_GB2312" w:hAnsi="Times New Roman" w:cs="Times New Roman"/>
          <w:sz w:val="30"/>
          <w:szCs w:val="30"/>
        </w:rPr>
        <w:t>。</w:t>
      </w:r>
      <w:r w:rsidRPr="005D13AC">
        <w:rPr>
          <w:rFonts w:ascii="Times New Roman" w:eastAsia="仿宋_GB2312" w:hAnsi="Times New Roman" w:cs="Times New Roman"/>
          <w:sz w:val="30"/>
          <w:szCs w:val="30"/>
        </w:rPr>
        <w:t>由于涉及农产品（食品）质量安全检测，对于预处理所用玻璃器皿、耗材、仪器设备等有较高要求，</w:t>
      </w:r>
      <w:r w:rsidR="0071615D" w:rsidRPr="005D13AC">
        <w:rPr>
          <w:rFonts w:ascii="Times New Roman" w:eastAsia="仿宋_GB2312" w:hAnsi="Times New Roman" w:cs="Times New Roman"/>
          <w:sz w:val="30"/>
          <w:szCs w:val="30"/>
        </w:rPr>
        <w:t>为了保证竞赛公平、顺利进行，</w:t>
      </w:r>
      <w:r w:rsidRPr="005D13AC">
        <w:rPr>
          <w:rFonts w:ascii="Times New Roman" w:eastAsia="仿宋_GB2312" w:hAnsi="Times New Roman" w:cs="Times New Roman"/>
          <w:sz w:val="30"/>
          <w:szCs w:val="30"/>
        </w:rPr>
        <w:t>需要承办</w:t>
      </w:r>
      <w:proofErr w:type="gramStart"/>
      <w:r w:rsidRPr="005D13AC">
        <w:rPr>
          <w:rFonts w:ascii="Times New Roman" w:eastAsia="仿宋_GB2312" w:hAnsi="Times New Roman" w:cs="Times New Roman"/>
          <w:sz w:val="30"/>
          <w:szCs w:val="30"/>
        </w:rPr>
        <w:t>校专门</w:t>
      </w:r>
      <w:proofErr w:type="gramEnd"/>
      <w:r w:rsidRPr="005D13AC">
        <w:rPr>
          <w:rFonts w:ascii="Times New Roman" w:eastAsia="仿宋_GB2312" w:hAnsi="Times New Roman" w:cs="Times New Roman"/>
          <w:sz w:val="30"/>
          <w:szCs w:val="30"/>
        </w:rPr>
        <w:t>采购大赛所用</w:t>
      </w:r>
      <w:r w:rsidR="0071615D" w:rsidRPr="005D13AC">
        <w:rPr>
          <w:rFonts w:ascii="Times New Roman" w:eastAsia="仿宋_GB2312" w:hAnsi="Times New Roman" w:cs="Times New Roman"/>
          <w:sz w:val="30"/>
          <w:szCs w:val="30"/>
        </w:rPr>
        <w:t>试剂、耗材以及竞赛用仪器设备</w:t>
      </w:r>
      <w:r w:rsidR="009D0F51">
        <w:rPr>
          <w:rFonts w:ascii="Times New Roman" w:eastAsia="仿宋_GB2312" w:hAnsi="Times New Roman" w:cs="Times New Roman" w:hint="eastAsia"/>
          <w:sz w:val="30"/>
          <w:szCs w:val="30"/>
        </w:rPr>
        <w:t>等</w:t>
      </w:r>
      <w:r w:rsidR="0071615D" w:rsidRPr="005D13AC">
        <w:rPr>
          <w:rFonts w:ascii="Times New Roman" w:eastAsia="仿宋_GB2312" w:hAnsi="Times New Roman" w:cs="Times New Roman"/>
          <w:sz w:val="30"/>
          <w:szCs w:val="30"/>
        </w:rPr>
        <w:t>。</w:t>
      </w:r>
    </w:p>
    <w:sectPr w:rsidR="00B11B1C" w:rsidRPr="005D13AC" w:rsidSect="00B11B1C">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987" w:rsidRDefault="00D70987" w:rsidP="00B11B1C">
      <w:r>
        <w:separator/>
      </w:r>
    </w:p>
  </w:endnote>
  <w:endnote w:type="continuationSeparator" w:id="0">
    <w:p w:rsidR="00D70987" w:rsidRDefault="00D70987" w:rsidP="00B11B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B1C" w:rsidRDefault="00C97381">
    <w:pPr>
      <w:pStyle w:val="a6"/>
      <w:jc w:val="center"/>
    </w:pPr>
    <w:r>
      <w:rPr>
        <w:rFonts w:hint="eastAsia"/>
      </w:rPr>
      <w:fldChar w:fldCharType="begin"/>
    </w:r>
    <w:r w:rsidR="00522F35">
      <w:rPr>
        <w:rFonts w:hint="eastAsia"/>
      </w:rPr>
      <w:instrText xml:space="preserve"> PAGE  \* MERGEFORMAT </w:instrText>
    </w:r>
    <w:r>
      <w:rPr>
        <w:rFonts w:hint="eastAsia"/>
      </w:rPr>
      <w:fldChar w:fldCharType="separate"/>
    </w:r>
    <w:r w:rsidR="007B4933">
      <w:rPr>
        <w:noProof/>
      </w:rPr>
      <w:t>15</w:t>
    </w:r>
    <w:r>
      <w:rPr>
        <w:rFonts w:hint="eastAs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987" w:rsidRDefault="00D70987" w:rsidP="00B11B1C">
      <w:r>
        <w:separator/>
      </w:r>
    </w:p>
  </w:footnote>
  <w:footnote w:type="continuationSeparator" w:id="0">
    <w:p w:rsidR="00D70987" w:rsidRDefault="00D70987" w:rsidP="00B11B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0F22"/>
    <w:rsid w:val="000275DB"/>
    <w:rsid w:val="000602D0"/>
    <w:rsid w:val="0009037F"/>
    <w:rsid w:val="000A56C8"/>
    <w:rsid w:val="000A575A"/>
    <w:rsid w:val="000B7787"/>
    <w:rsid w:val="000D23F2"/>
    <w:rsid w:val="00133014"/>
    <w:rsid w:val="00155211"/>
    <w:rsid w:val="001A0782"/>
    <w:rsid w:val="001B4892"/>
    <w:rsid w:val="001C33D5"/>
    <w:rsid w:val="001D041D"/>
    <w:rsid w:val="001E0B76"/>
    <w:rsid w:val="001E2083"/>
    <w:rsid w:val="001E6684"/>
    <w:rsid w:val="001F16ED"/>
    <w:rsid w:val="00201BA6"/>
    <w:rsid w:val="002050DE"/>
    <w:rsid w:val="00216B5C"/>
    <w:rsid w:val="002702FD"/>
    <w:rsid w:val="0027304F"/>
    <w:rsid w:val="00277D7E"/>
    <w:rsid w:val="002819EA"/>
    <w:rsid w:val="002D544F"/>
    <w:rsid w:val="002E2E7E"/>
    <w:rsid w:val="002F330A"/>
    <w:rsid w:val="003338A2"/>
    <w:rsid w:val="003557E1"/>
    <w:rsid w:val="0036335C"/>
    <w:rsid w:val="00363BAB"/>
    <w:rsid w:val="00373710"/>
    <w:rsid w:val="003A2F69"/>
    <w:rsid w:val="003D3084"/>
    <w:rsid w:val="004040FD"/>
    <w:rsid w:val="00413BBE"/>
    <w:rsid w:val="00437754"/>
    <w:rsid w:val="00463AA1"/>
    <w:rsid w:val="004A5B77"/>
    <w:rsid w:val="004B1508"/>
    <w:rsid w:val="004C59B1"/>
    <w:rsid w:val="004E0F22"/>
    <w:rsid w:val="00511C68"/>
    <w:rsid w:val="00522F35"/>
    <w:rsid w:val="00536422"/>
    <w:rsid w:val="00543A6A"/>
    <w:rsid w:val="005557CE"/>
    <w:rsid w:val="00572E35"/>
    <w:rsid w:val="00582051"/>
    <w:rsid w:val="005910FC"/>
    <w:rsid w:val="00595A96"/>
    <w:rsid w:val="005C58A1"/>
    <w:rsid w:val="005C7628"/>
    <w:rsid w:val="005D13AC"/>
    <w:rsid w:val="005E4297"/>
    <w:rsid w:val="005E5A13"/>
    <w:rsid w:val="00604062"/>
    <w:rsid w:val="006169E2"/>
    <w:rsid w:val="00632B04"/>
    <w:rsid w:val="0063419C"/>
    <w:rsid w:val="00683D6A"/>
    <w:rsid w:val="00685807"/>
    <w:rsid w:val="00697881"/>
    <w:rsid w:val="006F05C3"/>
    <w:rsid w:val="007005F0"/>
    <w:rsid w:val="0071615D"/>
    <w:rsid w:val="00734CA7"/>
    <w:rsid w:val="00747622"/>
    <w:rsid w:val="00751755"/>
    <w:rsid w:val="0075330C"/>
    <w:rsid w:val="0076047B"/>
    <w:rsid w:val="007620D3"/>
    <w:rsid w:val="007701C1"/>
    <w:rsid w:val="00776744"/>
    <w:rsid w:val="007878DC"/>
    <w:rsid w:val="007B4933"/>
    <w:rsid w:val="007D4648"/>
    <w:rsid w:val="008115A0"/>
    <w:rsid w:val="00817E6A"/>
    <w:rsid w:val="00836099"/>
    <w:rsid w:val="00845C57"/>
    <w:rsid w:val="008C4E3E"/>
    <w:rsid w:val="00977FAA"/>
    <w:rsid w:val="009915EE"/>
    <w:rsid w:val="009942B5"/>
    <w:rsid w:val="009B2601"/>
    <w:rsid w:val="009B68EF"/>
    <w:rsid w:val="009C798B"/>
    <w:rsid w:val="009D0F51"/>
    <w:rsid w:val="009D1925"/>
    <w:rsid w:val="009D41F6"/>
    <w:rsid w:val="009F0521"/>
    <w:rsid w:val="009F5A4B"/>
    <w:rsid w:val="00A04742"/>
    <w:rsid w:val="00A261C3"/>
    <w:rsid w:val="00A817BD"/>
    <w:rsid w:val="00AD4B94"/>
    <w:rsid w:val="00AF5177"/>
    <w:rsid w:val="00B03BCB"/>
    <w:rsid w:val="00B11B1C"/>
    <w:rsid w:val="00B13004"/>
    <w:rsid w:val="00B23C28"/>
    <w:rsid w:val="00B23D56"/>
    <w:rsid w:val="00B252D5"/>
    <w:rsid w:val="00B2656B"/>
    <w:rsid w:val="00B3641D"/>
    <w:rsid w:val="00B47A89"/>
    <w:rsid w:val="00B5160F"/>
    <w:rsid w:val="00B650C3"/>
    <w:rsid w:val="00B65AB9"/>
    <w:rsid w:val="00B6775E"/>
    <w:rsid w:val="00B81B3E"/>
    <w:rsid w:val="00B842F4"/>
    <w:rsid w:val="00B97A1B"/>
    <w:rsid w:val="00BA1FC7"/>
    <w:rsid w:val="00BA55EC"/>
    <w:rsid w:val="00BC2263"/>
    <w:rsid w:val="00BE6755"/>
    <w:rsid w:val="00BF0837"/>
    <w:rsid w:val="00C0416F"/>
    <w:rsid w:val="00C11DBA"/>
    <w:rsid w:val="00C22E5A"/>
    <w:rsid w:val="00C23559"/>
    <w:rsid w:val="00C3428E"/>
    <w:rsid w:val="00C40ECB"/>
    <w:rsid w:val="00C411F6"/>
    <w:rsid w:val="00C41D44"/>
    <w:rsid w:val="00C47B2E"/>
    <w:rsid w:val="00C708DE"/>
    <w:rsid w:val="00C735ED"/>
    <w:rsid w:val="00C97381"/>
    <w:rsid w:val="00CB57AB"/>
    <w:rsid w:val="00CE6853"/>
    <w:rsid w:val="00D02813"/>
    <w:rsid w:val="00D24C36"/>
    <w:rsid w:val="00D45FDB"/>
    <w:rsid w:val="00D566CB"/>
    <w:rsid w:val="00D61F4F"/>
    <w:rsid w:val="00D70987"/>
    <w:rsid w:val="00D778AB"/>
    <w:rsid w:val="00D84DC1"/>
    <w:rsid w:val="00D864E5"/>
    <w:rsid w:val="00DA1454"/>
    <w:rsid w:val="00DA5BB1"/>
    <w:rsid w:val="00DC4133"/>
    <w:rsid w:val="00DD0696"/>
    <w:rsid w:val="00DD6254"/>
    <w:rsid w:val="00DE223C"/>
    <w:rsid w:val="00DF568C"/>
    <w:rsid w:val="00E0027D"/>
    <w:rsid w:val="00E06B99"/>
    <w:rsid w:val="00E37BA6"/>
    <w:rsid w:val="00E616FB"/>
    <w:rsid w:val="00E86087"/>
    <w:rsid w:val="00E9106B"/>
    <w:rsid w:val="00EB007D"/>
    <w:rsid w:val="00EB26E8"/>
    <w:rsid w:val="00EB70F6"/>
    <w:rsid w:val="00ED1B97"/>
    <w:rsid w:val="00F0131E"/>
    <w:rsid w:val="00F156B7"/>
    <w:rsid w:val="00F250EF"/>
    <w:rsid w:val="00F34578"/>
    <w:rsid w:val="00F477AC"/>
    <w:rsid w:val="00F6049D"/>
    <w:rsid w:val="00FB40E6"/>
    <w:rsid w:val="00FE09E8"/>
    <w:rsid w:val="10907F32"/>
    <w:rsid w:val="15405F2B"/>
    <w:rsid w:val="28627691"/>
    <w:rsid w:val="4E011963"/>
    <w:rsid w:val="51DB12F6"/>
    <w:rsid w:val="5E4A6A02"/>
    <w:rsid w:val="5F9C1C10"/>
    <w:rsid w:val="62411A37"/>
    <w:rsid w:val="62860A3B"/>
    <w:rsid w:val="725915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ti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1B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B11B1C"/>
    <w:rPr>
      <w:b/>
      <w:bCs/>
    </w:rPr>
  </w:style>
  <w:style w:type="paragraph" w:styleId="a4">
    <w:name w:val="annotation text"/>
    <w:basedOn w:val="a"/>
    <w:link w:val="Char0"/>
    <w:rsid w:val="00B11B1C"/>
    <w:pPr>
      <w:jc w:val="left"/>
    </w:pPr>
  </w:style>
  <w:style w:type="paragraph" w:styleId="a5">
    <w:name w:val="Balloon Text"/>
    <w:basedOn w:val="a"/>
    <w:link w:val="Char1"/>
    <w:qFormat/>
    <w:rsid w:val="00B11B1C"/>
    <w:rPr>
      <w:sz w:val="18"/>
      <w:szCs w:val="18"/>
    </w:rPr>
  </w:style>
  <w:style w:type="paragraph" w:styleId="a6">
    <w:name w:val="footer"/>
    <w:basedOn w:val="a"/>
    <w:qFormat/>
    <w:rsid w:val="00B11B1C"/>
    <w:pPr>
      <w:tabs>
        <w:tab w:val="center" w:pos="4153"/>
        <w:tab w:val="right" w:pos="8306"/>
      </w:tabs>
      <w:snapToGrid w:val="0"/>
      <w:jc w:val="left"/>
    </w:pPr>
    <w:rPr>
      <w:sz w:val="18"/>
    </w:rPr>
  </w:style>
  <w:style w:type="paragraph" w:styleId="a7">
    <w:name w:val="header"/>
    <w:basedOn w:val="a"/>
    <w:qFormat/>
    <w:rsid w:val="00B11B1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qFormat/>
    <w:rsid w:val="00B11B1C"/>
    <w:pPr>
      <w:snapToGrid w:val="0"/>
      <w:jc w:val="left"/>
    </w:pPr>
    <w:rPr>
      <w:kern w:val="0"/>
      <w:sz w:val="18"/>
      <w:szCs w:val="18"/>
    </w:rPr>
  </w:style>
  <w:style w:type="character" w:styleId="a9">
    <w:name w:val="annotation reference"/>
    <w:basedOn w:val="a0"/>
    <w:rsid w:val="00B11B1C"/>
    <w:rPr>
      <w:sz w:val="21"/>
      <w:szCs w:val="21"/>
    </w:rPr>
  </w:style>
  <w:style w:type="character" w:styleId="aa">
    <w:name w:val="footnote reference"/>
    <w:rsid w:val="00B11B1C"/>
    <w:rPr>
      <w:rFonts w:cs="Times New Roman"/>
      <w:vertAlign w:val="superscript"/>
    </w:rPr>
  </w:style>
  <w:style w:type="character" w:customStyle="1" w:styleId="Char0">
    <w:name w:val="批注文字 Char"/>
    <w:basedOn w:val="a0"/>
    <w:link w:val="a4"/>
    <w:rsid w:val="00B11B1C"/>
    <w:rPr>
      <w:kern w:val="2"/>
      <w:sz w:val="21"/>
      <w:szCs w:val="22"/>
    </w:rPr>
  </w:style>
  <w:style w:type="character" w:customStyle="1" w:styleId="Char">
    <w:name w:val="批注主题 Char"/>
    <w:basedOn w:val="Char0"/>
    <w:link w:val="a3"/>
    <w:qFormat/>
    <w:rsid w:val="00B11B1C"/>
    <w:rPr>
      <w:b/>
      <w:bCs/>
      <w:kern w:val="2"/>
      <w:sz w:val="21"/>
      <w:szCs w:val="22"/>
    </w:rPr>
  </w:style>
  <w:style w:type="character" w:customStyle="1" w:styleId="Char1">
    <w:name w:val="批注框文本 Char"/>
    <w:basedOn w:val="a0"/>
    <w:link w:val="a5"/>
    <w:rsid w:val="00B11B1C"/>
    <w:rPr>
      <w:kern w:val="2"/>
      <w:sz w:val="18"/>
      <w:szCs w:val="18"/>
    </w:rPr>
  </w:style>
  <w:style w:type="table" w:styleId="ab">
    <w:name w:val="Table Grid"/>
    <w:basedOn w:val="a1"/>
    <w:qFormat/>
    <w:rsid w:val="007620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1B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B11B1C"/>
    <w:rPr>
      <w:b/>
      <w:bCs/>
    </w:rPr>
  </w:style>
  <w:style w:type="paragraph" w:styleId="a4">
    <w:name w:val="annotation text"/>
    <w:basedOn w:val="a"/>
    <w:link w:val="Char0"/>
    <w:rsid w:val="00B11B1C"/>
    <w:pPr>
      <w:jc w:val="left"/>
    </w:pPr>
  </w:style>
  <w:style w:type="paragraph" w:styleId="a5">
    <w:name w:val="Balloon Text"/>
    <w:basedOn w:val="a"/>
    <w:link w:val="Char1"/>
    <w:qFormat/>
    <w:rsid w:val="00B11B1C"/>
    <w:rPr>
      <w:sz w:val="18"/>
      <w:szCs w:val="18"/>
    </w:rPr>
  </w:style>
  <w:style w:type="paragraph" w:styleId="a6">
    <w:name w:val="footer"/>
    <w:basedOn w:val="a"/>
    <w:qFormat/>
    <w:rsid w:val="00B11B1C"/>
    <w:pPr>
      <w:tabs>
        <w:tab w:val="center" w:pos="4153"/>
        <w:tab w:val="right" w:pos="8306"/>
      </w:tabs>
      <w:snapToGrid w:val="0"/>
      <w:jc w:val="left"/>
    </w:pPr>
    <w:rPr>
      <w:sz w:val="18"/>
    </w:rPr>
  </w:style>
  <w:style w:type="paragraph" w:styleId="a7">
    <w:name w:val="header"/>
    <w:basedOn w:val="a"/>
    <w:qFormat/>
    <w:rsid w:val="00B11B1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qFormat/>
    <w:rsid w:val="00B11B1C"/>
    <w:pPr>
      <w:snapToGrid w:val="0"/>
      <w:jc w:val="left"/>
    </w:pPr>
    <w:rPr>
      <w:kern w:val="0"/>
      <w:sz w:val="18"/>
      <w:szCs w:val="18"/>
    </w:rPr>
  </w:style>
  <w:style w:type="character" w:styleId="a9">
    <w:name w:val="annotation reference"/>
    <w:basedOn w:val="a0"/>
    <w:rsid w:val="00B11B1C"/>
    <w:rPr>
      <w:sz w:val="21"/>
      <w:szCs w:val="21"/>
    </w:rPr>
  </w:style>
  <w:style w:type="character" w:styleId="aa">
    <w:name w:val="footnote reference"/>
    <w:rsid w:val="00B11B1C"/>
    <w:rPr>
      <w:rFonts w:cs="Times New Roman"/>
      <w:vertAlign w:val="superscript"/>
    </w:rPr>
  </w:style>
  <w:style w:type="character" w:customStyle="1" w:styleId="Char0">
    <w:name w:val="批注文字 Char"/>
    <w:basedOn w:val="a0"/>
    <w:link w:val="a4"/>
    <w:rsid w:val="00B11B1C"/>
    <w:rPr>
      <w:kern w:val="2"/>
      <w:sz w:val="21"/>
      <w:szCs w:val="22"/>
    </w:rPr>
  </w:style>
  <w:style w:type="character" w:customStyle="1" w:styleId="Char">
    <w:name w:val="批注主题 Char"/>
    <w:basedOn w:val="Char0"/>
    <w:link w:val="a3"/>
    <w:qFormat/>
    <w:rsid w:val="00B11B1C"/>
    <w:rPr>
      <w:b/>
      <w:bCs/>
      <w:kern w:val="2"/>
      <w:sz w:val="21"/>
      <w:szCs w:val="22"/>
    </w:rPr>
  </w:style>
  <w:style w:type="character" w:customStyle="1" w:styleId="Char1">
    <w:name w:val="批注框文本 Char"/>
    <w:basedOn w:val="a0"/>
    <w:link w:val="a5"/>
    <w:rsid w:val="00B11B1C"/>
    <w:rPr>
      <w:kern w:val="2"/>
      <w:sz w:val="18"/>
      <w:szCs w:val="18"/>
    </w:rPr>
  </w:style>
  <w:style w:type="table" w:styleId="ab">
    <w:name w:val="Table Grid"/>
    <w:basedOn w:val="a1"/>
    <w:qFormat/>
    <w:rsid w:val="007620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res.com/detail/66266.html"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1526</Words>
  <Characters>8700</Characters>
  <Application>Microsoft Office Word</Application>
  <DocSecurity>0</DocSecurity>
  <Lines>72</Lines>
  <Paragraphs>20</Paragraphs>
  <ScaleCrop>false</ScaleCrop>
  <Company/>
  <LinksUpToDate>false</LinksUpToDate>
  <CharactersWithSpaces>10206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myx</cp:lastModifiedBy>
  <cp:revision>4</cp:revision>
  <cp:lastPrinted>2017-09-05T02:21:00Z</cp:lastPrinted>
  <dcterms:created xsi:type="dcterms:W3CDTF">2017-09-05T09:28:00Z</dcterms:created>
  <dcterms:modified xsi:type="dcterms:W3CDTF">2017-09-14T08:12:00Z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