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4EB8" w:rsidRDefault="00D25B42">
      <w:pPr>
        <w:widowControl/>
        <w:jc w:val="left"/>
        <w:rPr>
          <w:rFonts w:ascii="Arial Narrow" w:eastAsia="仿宋_GB2312" w:hAnsi="Arial Narrow" w:cs="宋体"/>
          <w:sz w:val="30"/>
          <w:szCs w:val="30"/>
        </w:rPr>
      </w:pPr>
      <w:r>
        <w:rPr>
          <w:rFonts w:ascii="Arial Narrow" w:eastAsia="仿宋_GB2312" w:hAnsi="Arial Narrow" w:cs="宋体" w:hint="eastAsia"/>
          <w:sz w:val="30"/>
          <w:szCs w:val="30"/>
        </w:rPr>
        <w:t xml:space="preserve"> </w:t>
      </w:r>
    </w:p>
    <w:p w:rsidR="004D4EB8" w:rsidRPr="0060240F" w:rsidRDefault="00917C9E">
      <w:pPr>
        <w:snapToGrid w:val="0"/>
        <w:spacing w:line="540" w:lineRule="exact"/>
        <w:jc w:val="center"/>
        <w:rPr>
          <w:rFonts w:ascii="黑体" w:eastAsia="黑体" w:hAnsi="黑体"/>
          <w:b/>
          <w:sz w:val="36"/>
          <w:szCs w:val="36"/>
        </w:rPr>
      </w:pPr>
      <w:r w:rsidRPr="006754A7">
        <w:rPr>
          <w:rFonts w:ascii="Arial Narrow" w:eastAsia="黑体" w:hAnsi="黑体" w:hint="eastAsia"/>
          <w:b/>
          <w:sz w:val="36"/>
          <w:szCs w:val="36"/>
        </w:rPr>
        <w:t>2</w:t>
      </w:r>
      <w:r w:rsidRPr="0060240F">
        <w:rPr>
          <w:rFonts w:ascii="黑体" w:eastAsia="黑体" w:hAnsi="黑体" w:hint="eastAsia"/>
          <w:b/>
          <w:sz w:val="36"/>
          <w:szCs w:val="36"/>
        </w:rPr>
        <w:t>018年</w:t>
      </w:r>
      <w:r w:rsidRPr="0060240F">
        <w:rPr>
          <w:rFonts w:ascii="黑体" w:eastAsia="黑体" w:hAnsi="黑体"/>
          <w:b/>
          <w:sz w:val="36"/>
          <w:szCs w:val="36"/>
        </w:rPr>
        <w:t>全国职业院校技能大赛</w:t>
      </w:r>
    </w:p>
    <w:p w:rsidR="004D4EB8" w:rsidRPr="0060240F" w:rsidRDefault="00917C9E">
      <w:pPr>
        <w:snapToGrid w:val="0"/>
        <w:spacing w:line="540" w:lineRule="exact"/>
        <w:jc w:val="center"/>
        <w:rPr>
          <w:rFonts w:ascii="黑体" w:eastAsia="黑体" w:hAnsi="黑体"/>
          <w:b/>
          <w:sz w:val="36"/>
          <w:szCs w:val="36"/>
        </w:rPr>
      </w:pPr>
      <w:r w:rsidRPr="0060240F">
        <w:rPr>
          <w:rFonts w:ascii="黑体" w:eastAsia="黑体" w:hAnsi="黑体"/>
          <w:b/>
          <w:sz w:val="36"/>
          <w:szCs w:val="36"/>
        </w:rPr>
        <w:t>赛项申报书</w:t>
      </w:r>
    </w:p>
    <w:p w:rsidR="004D4EB8" w:rsidRDefault="004D4EB8">
      <w:pPr>
        <w:snapToGrid w:val="0"/>
        <w:spacing w:line="560" w:lineRule="exact"/>
        <w:rPr>
          <w:rFonts w:ascii="Arial Narrow" w:eastAsia="仿宋_GB2312" w:hAnsi="Arial Narrow"/>
          <w:sz w:val="30"/>
          <w:szCs w:val="30"/>
        </w:rPr>
      </w:pPr>
    </w:p>
    <w:p w:rsidR="004D4EB8" w:rsidRDefault="00917C9E">
      <w:pPr>
        <w:snapToGrid w:val="0"/>
        <w:spacing w:line="560" w:lineRule="exact"/>
        <w:ind w:firstLineChars="200" w:firstLine="600"/>
        <w:rPr>
          <w:rFonts w:ascii="仿宋_GB2312" w:eastAsia="仿宋_GB2312" w:hAnsi="Arial Narrow"/>
          <w:sz w:val="30"/>
          <w:szCs w:val="30"/>
        </w:rPr>
      </w:pPr>
      <w:r>
        <w:rPr>
          <w:rFonts w:ascii="仿宋_GB2312" w:eastAsia="仿宋_GB2312" w:hAnsi="Arial Narrow"/>
          <w:sz w:val="30"/>
          <w:szCs w:val="30"/>
        </w:rPr>
        <w:t>赛项名称：</w:t>
      </w:r>
      <w:r>
        <w:rPr>
          <w:rFonts w:ascii="仿宋_GB2312" w:eastAsia="仿宋_GB2312" w:hAnsi="Arial Narrow" w:hint="eastAsia"/>
          <w:sz w:val="30"/>
          <w:szCs w:val="30"/>
        </w:rPr>
        <w:t>网络安全技术与防护</w:t>
      </w:r>
    </w:p>
    <w:p w:rsidR="004D4EB8" w:rsidRDefault="00917C9E">
      <w:pPr>
        <w:snapToGrid w:val="0"/>
        <w:spacing w:line="360" w:lineRule="auto"/>
        <w:ind w:firstLineChars="200" w:firstLine="600"/>
        <w:rPr>
          <w:rFonts w:ascii="仿宋_GB2312" w:eastAsia="仿宋_GB2312" w:hAnsi="Arial Narrow"/>
          <w:sz w:val="30"/>
          <w:szCs w:val="30"/>
        </w:rPr>
      </w:pPr>
      <w:r>
        <w:rPr>
          <w:rFonts w:ascii="仿宋_GB2312" w:eastAsia="仿宋_GB2312" w:hAnsi="Arial Narrow" w:hint="eastAsia"/>
          <w:sz w:val="30"/>
          <w:szCs w:val="30"/>
        </w:rPr>
        <w:t>赛项类别：常规赛项</w:t>
      </w:r>
      <w:r>
        <w:rPr>
          <w:rFonts w:ascii="仿宋" w:eastAsia="仿宋" w:hAnsi="仿宋" w:hint="eastAsia"/>
          <w:color w:val="000000" w:themeColor="text1"/>
          <w:sz w:val="30"/>
          <w:szCs w:val="30"/>
        </w:rPr>
        <w:sym w:font="Wingdings 2" w:char="F052"/>
      </w:r>
      <w:r>
        <w:rPr>
          <w:rFonts w:ascii="仿宋_GB2312" w:eastAsia="仿宋_GB2312" w:hAnsi="Arial Narrow" w:hint="eastAsia"/>
          <w:sz w:val="30"/>
          <w:szCs w:val="30"/>
        </w:rPr>
        <w:t xml:space="preserve">     行业特色赛项□</w:t>
      </w:r>
    </w:p>
    <w:p w:rsidR="004D4EB8" w:rsidRDefault="00917C9E">
      <w:pPr>
        <w:snapToGrid w:val="0"/>
        <w:spacing w:line="560" w:lineRule="exact"/>
        <w:ind w:firstLineChars="200" w:firstLine="600"/>
        <w:rPr>
          <w:rFonts w:ascii="仿宋_GB2312" w:eastAsia="仿宋_GB2312" w:hAnsi="Arial Narrow"/>
          <w:sz w:val="30"/>
          <w:szCs w:val="30"/>
        </w:rPr>
      </w:pPr>
      <w:r>
        <w:rPr>
          <w:rFonts w:ascii="仿宋_GB2312" w:eastAsia="仿宋_GB2312" w:hAnsi="Arial Narrow"/>
          <w:sz w:val="30"/>
          <w:szCs w:val="30"/>
        </w:rPr>
        <w:t>赛项组别：中职组</w:t>
      </w:r>
      <w:r>
        <w:rPr>
          <w:rFonts w:ascii="仿宋" w:eastAsia="仿宋" w:hAnsi="仿宋" w:hint="eastAsia"/>
          <w:color w:val="000000" w:themeColor="text1"/>
          <w:sz w:val="30"/>
          <w:szCs w:val="30"/>
        </w:rPr>
        <w:sym w:font="Wingdings 2" w:char="F052"/>
      </w:r>
      <w:r>
        <w:rPr>
          <w:rFonts w:ascii="仿宋_GB2312" w:eastAsia="仿宋_GB2312" w:hAnsi="Arial Narrow" w:hint="eastAsia"/>
          <w:sz w:val="30"/>
          <w:szCs w:val="30"/>
        </w:rPr>
        <w:t xml:space="preserve">       </w:t>
      </w:r>
      <w:r>
        <w:rPr>
          <w:rFonts w:ascii="仿宋_GB2312" w:eastAsia="仿宋_GB2312" w:hAnsi="Arial Narrow"/>
          <w:sz w:val="30"/>
          <w:szCs w:val="30"/>
        </w:rPr>
        <w:t>高职组</w:t>
      </w:r>
      <w:r>
        <w:rPr>
          <w:rFonts w:ascii="仿宋_GB2312" w:eastAsia="仿宋_GB2312" w:hAnsi="Arial Narrow" w:hint="eastAsia"/>
          <w:sz w:val="30"/>
          <w:szCs w:val="30"/>
        </w:rPr>
        <w:t>□</w:t>
      </w:r>
    </w:p>
    <w:p w:rsidR="004D4EB8" w:rsidRPr="00400956" w:rsidRDefault="00917C9E">
      <w:pPr>
        <w:snapToGrid w:val="0"/>
        <w:spacing w:line="560" w:lineRule="exact"/>
        <w:ind w:firstLineChars="200" w:firstLine="600"/>
        <w:rPr>
          <w:rFonts w:ascii="仿宋_GB2312" w:eastAsia="仿宋_GB2312" w:hAnsi="Arial Narrow"/>
          <w:sz w:val="30"/>
          <w:szCs w:val="30"/>
          <w:u w:val="single"/>
        </w:rPr>
      </w:pPr>
      <w:r>
        <w:rPr>
          <w:rFonts w:ascii="仿宋_GB2312" w:eastAsia="仿宋_GB2312" w:hAnsi="Arial Narrow" w:hint="eastAsia"/>
          <w:sz w:val="30"/>
          <w:szCs w:val="30"/>
        </w:rPr>
        <w:t>涉及的专业大类/类</w:t>
      </w:r>
      <w:r>
        <w:rPr>
          <w:rFonts w:ascii="仿宋_GB2312" w:eastAsia="仿宋_GB2312" w:hAnsi="Arial Narrow"/>
          <w:sz w:val="30"/>
          <w:szCs w:val="30"/>
        </w:rPr>
        <w:t>：</w:t>
      </w:r>
      <w:r w:rsidR="00400956" w:rsidRPr="00400956">
        <w:rPr>
          <w:rFonts w:ascii="仿宋_GB2312" w:eastAsia="仿宋_GB2312" w:hAnsi="Arial Narrow" w:hint="eastAsia"/>
          <w:sz w:val="30"/>
          <w:szCs w:val="30"/>
          <w:u w:val="single"/>
        </w:rPr>
        <w:t xml:space="preserve"> </w:t>
      </w:r>
      <w:r w:rsidRPr="00400956">
        <w:rPr>
          <w:rFonts w:ascii="仿宋_GB2312" w:eastAsia="仿宋_GB2312" w:hAnsi="Arial Narrow" w:hint="eastAsia"/>
          <w:sz w:val="30"/>
          <w:szCs w:val="30"/>
          <w:u w:val="single"/>
        </w:rPr>
        <w:t>信息技术类</w:t>
      </w:r>
      <w:r w:rsidR="00400956">
        <w:rPr>
          <w:rFonts w:ascii="仿宋_GB2312" w:eastAsia="仿宋_GB2312" w:hAnsi="Arial Narrow" w:hint="eastAsia"/>
          <w:sz w:val="30"/>
          <w:szCs w:val="30"/>
          <w:u w:val="single"/>
        </w:rPr>
        <w:t xml:space="preserve">                </w:t>
      </w:r>
      <w:r w:rsidR="00365B56">
        <w:rPr>
          <w:rFonts w:ascii="仿宋_GB2312" w:eastAsia="仿宋_GB2312" w:hAnsi="Arial Narrow"/>
          <w:sz w:val="30"/>
          <w:szCs w:val="30"/>
          <w:u w:val="single"/>
        </w:rPr>
        <w:t xml:space="preserve">  </w:t>
      </w:r>
      <w:r w:rsidR="00400956">
        <w:rPr>
          <w:rFonts w:ascii="仿宋_GB2312" w:eastAsia="仿宋_GB2312" w:hAnsi="Arial Narrow" w:hint="eastAsia"/>
          <w:sz w:val="30"/>
          <w:szCs w:val="30"/>
          <w:u w:val="single"/>
        </w:rPr>
        <w:t xml:space="preserve">  </w:t>
      </w:r>
    </w:p>
    <w:p w:rsidR="004D4EB8" w:rsidRPr="00400956" w:rsidRDefault="00917C9E">
      <w:pPr>
        <w:snapToGrid w:val="0"/>
        <w:spacing w:line="560" w:lineRule="exact"/>
        <w:ind w:firstLineChars="200" w:firstLine="600"/>
        <w:rPr>
          <w:rFonts w:ascii="仿宋_GB2312" w:eastAsia="仿宋_GB2312" w:hAnsi="Arial Narrow"/>
          <w:sz w:val="30"/>
          <w:szCs w:val="30"/>
          <w:highlight w:val="yellow"/>
          <w:u w:val="single"/>
        </w:rPr>
      </w:pPr>
      <w:r>
        <w:rPr>
          <w:rFonts w:ascii="仿宋_GB2312" w:eastAsia="仿宋_GB2312" w:hAnsi="Arial Narrow" w:hint="eastAsia"/>
          <w:sz w:val="30"/>
          <w:szCs w:val="30"/>
        </w:rPr>
        <w:t>方案设计专家组组长：</w:t>
      </w:r>
      <w:r w:rsidR="00400956">
        <w:rPr>
          <w:rFonts w:ascii="仿宋_GB2312" w:eastAsia="仿宋_GB2312" w:hAnsi="Arial Narrow" w:hint="eastAsia"/>
          <w:sz w:val="30"/>
          <w:szCs w:val="30"/>
          <w:u w:val="single"/>
        </w:rPr>
        <w:t xml:space="preserve">                  </w:t>
      </w:r>
      <w:r w:rsidR="00365B56">
        <w:rPr>
          <w:rFonts w:ascii="仿宋_GB2312" w:eastAsia="仿宋_GB2312" w:hAnsi="Arial Narrow"/>
          <w:sz w:val="30"/>
          <w:szCs w:val="30"/>
          <w:u w:val="single"/>
        </w:rPr>
        <w:t xml:space="preserve">  </w:t>
      </w:r>
      <w:r w:rsidR="00400956">
        <w:rPr>
          <w:rFonts w:ascii="仿宋_GB2312" w:eastAsia="仿宋_GB2312" w:hAnsi="Arial Narrow" w:hint="eastAsia"/>
          <w:sz w:val="30"/>
          <w:szCs w:val="30"/>
          <w:u w:val="single"/>
        </w:rPr>
        <w:t xml:space="preserve">    </w:t>
      </w:r>
    </w:p>
    <w:p w:rsidR="004D4EB8" w:rsidRPr="00400956" w:rsidRDefault="00917C9E">
      <w:pPr>
        <w:snapToGrid w:val="0"/>
        <w:spacing w:line="560" w:lineRule="exact"/>
        <w:ind w:firstLineChars="200" w:firstLine="600"/>
        <w:rPr>
          <w:rFonts w:ascii="仿宋_GB2312" w:eastAsia="仿宋_GB2312" w:hAnsi="Arial Narrow"/>
          <w:sz w:val="30"/>
          <w:szCs w:val="30"/>
          <w:u w:val="single"/>
        </w:rPr>
      </w:pPr>
      <w:r>
        <w:rPr>
          <w:rFonts w:ascii="仿宋_GB2312" w:eastAsia="仿宋_GB2312" w:hAnsi="Arial Narrow" w:hint="eastAsia"/>
          <w:sz w:val="30"/>
          <w:szCs w:val="30"/>
        </w:rPr>
        <w:t>手机号码：</w:t>
      </w:r>
      <w:r w:rsidRPr="00400956">
        <w:rPr>
          <w:rFonts w:ascii="仿宋_GB2312" w:eastAsia="仿宋_GB2312" w:hAnsi="Arial Narrow" w:hint="eastAsia"/>
          <w:sz w:val="30"/>
          <w:szCs w:val="30"/>
          <w:u w:val="single"/>
        </w:rPr>
        <w:t xml:space="preserve"> </w:t>
      </w:r>
      <w:r w:rsidRPr="00400956">
        <w:rPr>
          <w:rFonts w:ascii="仿宋_GB2312" w:eastAsia="仿宋_GB2312" w:hAnsi="Arial Narrow"/>
          <w:sz w:val="30"/>
          <w:szCs w:val="30"/>
          <w:u w:val="single"/>
        </w:rPr>
        <w:t xml:space="preserve">     </w:t>
      </w:r>
      <w:r w:rsidR="00400956" w:rsidRPr="00400956">
        <w:rPr>
          <w:rFonts w:ascii="仿宋_GB2312" w:eastAsia="仿宋_GB2312" w:hAnsi="Arial Narrow"/>
          <w:sz w:val="30"/>
          <w:szCs w:val="30"/>
          <w:u w:val="single"/>
        </w:rPr>
        <w:t xml:space="preserve">   </w:t>
      </w:r>
      <w:r w:rsidRPr="00400956">
        <w:rPr>
          <w:rFonts w:ascii="仿宋_GB2312" w:eastAsia="仿宋_GB2312" w:hAnsi="Arial Narrow"/>
          <w:sz w:val="30"/>
          <w:szCs w:val="30"/>
          <w:u w:val="single"/>
        </w:rPr>
        <w:t xml:space="preserve"> </w:t>
      </w:r>
      <w:r w:rsidR="00400956">
        <w:rPr>
          <w:rFonts w:ascii="仿宋_GB2312" w:eastAsia="仿宋_GB2312" w:hAnsi="Arial Narrow"/>
          <w:sz w:val="30"/>
          <w:szCs w:val="30"/>
          <w:u w:val="single"/>
        </w:rPr>
        <w:t xml:space="preserve">           </w:t>
      </w:r>
      <w:r w:rsidR="00365B56">
        <w:rPr>
          <w:rFonts w:ascii="仿宋_GB2312" w:eastAsia="仿宋_GB2312" w:hAnsi="Arial Narrow"/>
          <w:sz w:val="30"/>
          <w:szCs w:val="30"/>
          <w:u w:val="single"/>
        </w:rPr>
        <w:t xml:space="preserve">   </w:t>
      </w:r>
      <w:r w:rsidR="00400956">
        <w:rPr>
          <w:rFonts w:ascii="仿宋_GB2312" w:eastAsia="仿宋_GB2312" w:hAnsi="Arial Narrow"/>
          <w:sz w:val="30"/>
          <w:szCs w:val="30"/>
          <w:u w:val="single"/>
        </w:rPr>
        <w:t xml:space="preserve">    </w:t>
      </w:r>
      <w:r w:rsidRPr="00400956">
        <w:rPr>
          <w:rFonts w:ascii="仿宋_GB2312" w:eastAsia="仿宋_GB2312" w:hAnsi="Arial Narrow" w:hint="eastAsia"/>
          <w:sz w:val="30"/>
          <w:szCs w:val="30"/>
          <w:u w:val="single"/>
        </w:rPr>
        <w:t xml:space="preserve"> </w:t>
      </w:r>
    </w:p>
    <w:p w:rsidR="004D4EB8" w:rsidRPr="00A4667E" w:rsidRDefault="00917C9E" w:rsidP="00A4667E">
      <w:pPr>
        <w:snapToGrid w:val="0"/>
        <w:spacing w:line="560" w:lineRule="exact"/>
        <w:ind w:leftChars="300" w:left="3630" w:hangingChars="1000" w:hanging="3000"/>
        <w:rPr>
          <w:rFonts w:ascii="仿宋_GB2312" w:eastAsia="仿宋_GB2312" w:hAnsi="Arial Narrow"/>
          <w:sz w:val="30"/>
          <w:szCs w:val="30"/>
          <w:u w:val="single"/>
        </w:rPr>
      </w:pPr>
      <w:r>
        <w:rPr>
          <w:rFonts w:ascii="仿宋_GB2312" w:eastAsia="仿宋_GB2312" w:hAnsi="Arial Narrow" w:hint="eastAsia"/>
          <w:sz w:val="30"/>
          <w:szCs w:val="30"/>
        </w:rPr>
        <w:t>方案</w:t>
      </w:r>
      <w:r>
        <w:rPr>
          <w:rFonts w:ascii="仿宋_GB2312" w:eastAsia="仿宋_GB2312" w:hAnsi="Arial Narrow"/>
          <w:sz w:val="30"/>
          <w:szCs w:val="30"/>
        </w:rPr>
        <w:t>申报单位（盖章）：</w:t>
      </w:r>
      <w:r w:rsidR="00A4667E" w:rsidRPr="00A4667E">
        <w:rPr>
          <w:rFonts w:ascii="仿宋_GB2312" w:eastAsia="仿宋_GB2312" w:hAnsi="Arial Narrow" w:hint="eastAsia"/>
          <w:sz w:val="30"/>
          <w:szCs w:val="30"/>
          <w:u w:val="single"/>
        </w:rPr>
        <w:t xml:space="preserve">工业和信息化职业教育教学指导委员会 </w:t>
      </w:r>
      <w:r w:rsidR="00365B56">
        <w:rPr>
          <w:rFonts w:ascii="仿宋_GB2312" w:eastAsia="仿宋_GB2312" w:hAnsi="Arial Narrow" w:hint="eastAsia"/>
          <w:sz w:val="30"/>
          <w:szCs w:val="30"/>
          <w:u w:val="single"/>
        </w:rPr>
        <w:t xml:space="preserve"> </w:t>
      </w:r>
      <w:r w:rsidR="00A4667E">
        <w:rPr>
          <w:rFonts w:ascii="仿宋_GB2312" w:eastAsia="仿宋_GB2312" w:hAnsi="Arial Narrow"/>
          <w:sz w:val="30"/>
          <w:szCs w:val="30"/>
          <w:u w:val="single"/>
        </w:rPr>
        <w:t xml:space="preserve">                         </w:t>
      </w:r>
    </w:p>
    <w:p w:rsidR="004D4EB8" w:rsidRPr="00400956" w:rsidRDefault="00917C9E">
      <w:pPr>
        <w:snapToGrid w:val="0"/>
        <w:spacing w:line="560" w:lineRule="exact"/>
        <w:ind w:firstLineChars="200" w:firstLine="600"/>
        <w:rPr>
          <w:rFonts w:ascii="仿宋_GB2312" w:eastAsia="仿宋_GB2312" w:hAnsi="Arial Narrow"/>
          <w:sz w:val="30"/>
          <w:szCs w:val="30"/>
          <w:u w:val="single"/>
        </w:rPr>
      </w:pPr>
      <w:r>
        <w:rPr>
          <w:rFonts w:ascii="仿宋_GB2312" w:eastAsia="仿宋_GB2312" w:hAnsi="Arial Narrow"/>
          <w:sz w:val="30"/>
          <w:szCs w:val="30"/>
        </w:rPr>
        <w:t>方案申报负责人：</w:t>
      </w:r>
      <w:r w:rsidRPr="00400956">
        <w:rPr>
          <w:rFonts w:ascii="仿宋_GB2312" w:eastAsia="仿宋_GB2312" w:hAnsi="Arial Narrow" w:hint="eastAsia"/>
          <w:sz w:val="30"/>
          <w:szCs w:val="30"/>
          <w:u w:val="single"/>
        </w:rPr>
        <w:t xml:space="preserve"> </w:t>
      </w:r>
      <w:r w:rsidR="008B3DD3">
        <w:rPr>
          <w:rFonts w:ascii="仿宋_GB2312" w:eastAsia="仿宋_GB2312" w:hAnsi="Arial Narrow" w:hint="eastAsia"/>
          <w:sz w:val="30"/>
          <w:szCs w:val="30"/>
          <w:u w:val="single"/>
        </w:rPr>
        <w:t xml:space="preserve">   </w:t>
      </w:r>
      <w:r w:rsidR="008B3DD3">
        <w:rPr>
          <w:rFonts w:ascii="仿宋_GB2312" w:eastAsia="仿宋_GB2312" w:hAnsi="Arial Narrow"/>
          <w:sz w:val="30"/>
          <w:szCs w:val="30"/>
          <w:u w:val="single"/>
        </w:rPr>
        <w:t xml:space="preserve"> </w:t>
      </w:r>
      <w:r w:rsidR="00365B56">
        <w:rPr>
          <w:rFonts w:ascii="仿宋_GB2312" w:eastAsia="仿宋_GB2312" w:hAnsi="Arial Narrow"/>
          <w:sz w:val="30"/>
          <w:szCs w:val="30"/>
          <w:u w:val="single"/>
        </w:rPr>
        <w:t xml:space="preserve">  </w:t>
      </w:r>
      <w:r w:rsidR="008B3DD3">
        <w:rPr>
          <w:rFonts w:ascii="仿宋_GB2312" w:eastAsia="仿宋_GB2312" w:hAnsi="Arial Narrow"/>
          <w:sz w:val="30"/>
          <w:szCs w:val="30"/>
          <w:u w:val="single"/>
        </w:rPr>
        <w:t xml:space="preserve">                 </w:t>
      </w:r>
      <w:r w:rsidR="00365B56">
        <w:rPr>
          <w:rFonts w:ascii="仿宋_GB2312" w:eastAsia="仿宋_GB2312" w:hAnsi="Arial Narrow"/>
          <w:sz w:val="30"/>
          <w:szCs w:val="30"/>
          <w:u w:val="single"/>
        </w:rPr>
        <w:t xml:space="preserve"> </w:t>
      </w:r>
      <w:r w:rsidR="008B3DD3">
        <w:rPr>
          <w:rFonts w:ascii="仿宋_GB2312" w:eastAsia="仿宋_GB2312" w:hAnsi="Arial Narrow"/>
          <w:sz w:val="30"/>
          <w:szCs w:val="30"/>
          <w:u w:val="single"/>
        </w:rPr>
        <w:t xml:space="preserve">  </w:t>
      </w:r>
    </w:p>
    <w:p w:rsidR="004D4EB8" w:rsidRPr="00400956" w:rsidRDefault="00917C9E">
      <w:pPr>
        <w:snapToGrid w:val="0"/>
        <w:spacing w:line="560" w:lineRule="exact"/>
        <w:ind w:firstLineChars="200" w:firstLine="600"/>
        <w:rPr>
          <w:rFonts w:ascii="仿宋_GB2312" w:eastAsia="仿宋_GB2312" w:hAnsi="Arial Narrow"/>
          <w:sz w:val="30"/>
          <w:szCs w:val="30"/>
          <w:u w:val="single"/>
        </w:rPr>
      </w:pPr>
      <w:r>
        <w:rPr>
          <w:rFonts w:ascii="仿宋_GB2312" w:eastAsia="仿宋_GB2312" w:hAnsi="Arial Narrow" w:hint="eastAsia"/>
          <w:sz w:val="30"/>
          <w:szCs w:val="30"/>
        </w:rPr>
        <w:t>方案申报单位联络人：</w:t>
      </w:r>
      <w:r w:rsidRPr="00400956">
        <w:rPr>
          <w:rFonts w:ascii="仿宋_GB2312" w:eastAsia="仿宋_GB2312" w:hAnsi="Arial Narrow" w:hint="eastAsia"/>
          <w:sz w:val="30"/>
          <w:szCs w:val="30"/>
          <w:u w:val="single"/>
        </w:rPr>
        <w:t xml:space="preserve"> </w:t>
      </w:r>
      <w:r w:rsidR="00365B56">
        <w:rPr>
          <w:rFonts w:ascii="仿宋_GB2312" w:eastAsia="仿宋_GB2312" w:hAnsi="Arial Narrow"/>
          <w:sz w:val="30"/>
          <w:szCs w:val="30"/>
          <w:u w:val="single"/>
        </w:rPr>
        <w:t xml:space="preserve">  </w:t>
      </w:r>
      <w:r w:rsidR="00E60D12">
        <w:rPr>
          <w:rFonts w:ascii="仿宋_GB2312" w:eastAsia="仿宋_GB2312" w:hAnsi="Arial Narrow"/>
          <w:sz w:val="30"/>
          <w:szCs w:val="30"/>
          <w:u w:val="single"/>
        </w:rPr>
        <w:t xml:space="preserve">                  </w:t>
      </w:r>
      <w:r w:rsidRPr="00400956">
        <w:rPr>
          <w:rFonts w:ascii="仿宋_GB2312" w:eastAsia="仿宋_GB2312" w:hAnsi="Arial Narrow" w:hint="eastAsia"/>
          <w:sz w:val="30"/>
          <w:szCs w:val="30"/>
          <w:u w:val="single"/>
        </w:rPr>
        <w:t xml:space="preserve"> </w:t>
      </w:r>
      <w:r w:rsidR="00365B56">
        <w:rPr>
          <w:rFonts w:ascii="仿宋_GB2312" w:eastAsia="仿宋_GB2312" w:hAnsi="Arial Narrow"/>
          <w:sz w:val="30"/>
          <w:szCs w:val="30"/>
          <w:u w:val="single"/>
        </w:rPr>
        <w:t xml:space="preserve"> </w:t>
      </w:r>
      <w:r w:rsidRPr="00400956">
        <w:rPr>
          <w:rFonts w:ascii="仿宋_GB2312" w:eastAsia="仿宋_GB2312" w:hAnsi="Arial Narrow" w:hint="eastAsia"/>
          <w:sz w:val="30"/>
          <w:szCs w:val="30"/>
          <w:u w:val="single"/>
        </w:rPr>
        <w:t xml:space="preserve">  </w:t>
      </w:r>
    </w:p>
    <w:p w:rsidR="004D4EB8" w:rsidRPr="00400956" w:rsidRDefault="00917C9E">
      <w:pPr>
        <w:snapToGrid w:val="0"/>
        <w:spacing w:line="560" w:lineRule="exact"/>
        <w:ind w:firstLineChars="200" w:firstLine="600"/>
        <w:rPr>
          <w:rFonts w:ascii="仿宋_GB2312" w:eastAsia="仿宋_GB2312" w:hAnsi="Arial Narrow"/>
          <w:sz w:val="30"/>
          <w:szCs w:val="30"/>
          <w:u w:val="single"/>
        </w:rPr>
      </w:pPr>
      <w:r>
        <w:rPr>
          <w:rFonts w:ascii="仿宋_GB2312" w:eastAsia="仿宋_GB2312" w:hAnsi="Arial Narrow" w:hint="eastAsia"/>
          <w:sz w:val="30"/>
          <w:szCs w:val="30"/>
        </w:rPr>
        <w:t>联络人手机号码</w:t>
      </w:r>
      <w:r>
        <w:rPr>
          <w:rFonts w:ascii="仿宋_GB2312" w:eastAsia="仿宋_GB2312" w:hAnsi="Arial Narrow"/>
          <w:sz w:val="30"/>
          <w:szCs w:val="30"/>
        </w:rPr>
        <w:t>：</w:t>
      </w:r>
      <w:r w:rsidRPr="00400956">
        <w:rPr>
          <w:rFonts w:ascii="仿宋_GB2312" w:eastAsia="仿宋_GB2312" w:hAnsi="Arial Narrow" w:hint="eastAsia"/>
          <w:sz w:val="30"/>
          <w:szCs w:val="30"/>
          <w:u w:val="single"/>
        </w:rPr>
        <w:t xml:space="preserve"> </w:t>
      </w:r>
      <w:r w:rsidR="00E60D12">
        <w:rPr>
          <w:rFonts w:ascii="仿宋_GB2312" w:eastAsia="仿宋_GB2312" w:hAnsi="Arial Narrow" w:hint="eastAsia"/>
          <w:sz w:val="30"/>
          <w:szCs w:val="30"/>
          <w:u w:val="single"/>
        </w:rPr>
        <w:t xml:space="preserve">  </w:t>
      </w:r>
      <w:r w:rsidR="00E60D12">
        <w:rPr>
          <w:rFonts w:ascii="仿宋_GB2312" w:eastAsia="仿宋_GB2312" w:hAnsi="Arial Narrow"/>
          <w:sz w:val="30"/>
          <w:szCs w:val="30"/>
          <w:u w:val="single"/>
        </w:rPr>
        <w:t xml:space="preserve">              </w:t>
      </w:r>
      <w:r w:rsidRPr="00400956">
        <w:rPr>
          <w:rFonts w:ascii="仿宋_GB2312" w:eastAsia="仿宋_GB2312" w:hAnsi="Arial Narrow" w:hint="eastAsia"/>
          <w:sz w:val="30"/>
          <w:szCs w:val="30"/>
          <w:u w:val="single"/>
        </w:rPr>
        <w:t xml:space="preserve"> </w:t>
      </w:r>
      <w:r w:rsidR="00365B56">
        <w:rPr>
          <w:rFonts w:ascii="仿宋_GB2312" w:eastAsia="仿宋_GB2312" w:hAnsi="Arial Narrow"/>
          <w:sz w:val="30"/>
          <w:szCs w:val="30"/>
          <w:u w:val="single"/>
        </w:rPr>
        <w:t xml:space="preserve">    </w:t>
      </w:r>
      <w:r w:rsidRPr="00400956">
        <w:rPr>
          <w:rFonts w:ascii="仿宋_GB2312" w:eastAsia="仿宋_GB2312" w:hAnsi="Arial Narrow" w:hint="eastAsia"/>
          <w:sz w:val="30"/>
          <w:szCs w:val="30"/>
          <w:u w:val="single"/>
        </w:rPr>
        <w:t xml:space="preserve"> </w:t>
      </w:r>
    </w:p>
    <w:p w:rsidR="004D4EB8" w:rsidRPr="00400956" w:rsidRDefault="00917C9E">
      <w:pPr>
        <w:snapToGrid w:val="0"/>
        <w:spacing w:line="560" w:lineRule="exact"/>
        <w:ind w:firstLineChars="200" w:firstLine="600"/>
        <w:rPr>
          <w:rFonts w:ascii="仿宋_GB2312" w:eastAsia="仿宋_GB2312" w:hAnsi="Arial Narrow"/>
          <w:sz w:val="30"/>
          <w:szCs w:val="30"/>
        </w:rPr>
      </w:pPr>
      <w:r>
        <w:rPr>
          <w:rFonts w:ascii="仿宋_GB2312" w:eastAsia="仿宋_GB2312" w:hAnsi="Arial Narrow" w:hint="eastAsia"/>
          <w:sz w:val="30"/>
          <w:szCs w:val="30"/>
        </w:rPr>
        <w:t>电子邮箱</w:t>
      </w:r>
      <w:r>
        <w:rPr>
          <w:rFonts w:ascii="仿宋_GB2312" w:eastAsia="仿宋_GB2312" w:hAnsi="Arial Narrow"/>
          <w:sz w:val="30"/>
          <w:szCs w:val="30"/>
        </w:rPr>
        <w:t>：</w:t>
      </w:r>
      <w:r w:rsidRPr="00400956">
        <w:rPr>
          <w:rFonts w:ascii="仿宋_GB2312" w:eastAsia="仿宋_GB2312" w:hAnsi="Arial Narrow" w:hint="eastAsia"/>
          <w:sz w:val="30"/>
          <w:szCs w:val="30"/>
          <w:u w:val="single"/>
        </w:rPr>
        <w:t xml:space="preserve">  </w:t>
      </w:r>
      <w:r w:rsidR="00400956">
        <w:rPr>
          <w:rFonts w:ascii="仿宋_GB2312" w:eastAsia="仿宋_GB2312" w:hAnsi="Arial Narrow"/>
          <w:sz w:val="30"/>
          <w:szCs w:val="30"/>
          <w:u w:val="single"/>
        </w:rPr>
        <w:t xml:space="preserve">   </w:t>
      </w:r>
      <w:r w:rsidR="008B3DD3">
        <w:rPr>
          <w:rFonts w:ascii="仿宋_GB2312" w:eastAsia="仿宋_GB2312" w:hAnsi="Arial Narrow"/>
          <w:sz w:val="30"/>
          <w:szCs w:val="30"/>
          <w:u w:val="single"/>
        </w:rPr>
        <w:t xml:space="preserve"> </w:t>
      </w:r>
      <w:r w:rsidR="00400956">
        <w:rPr>
          <w:rFonts w:ascii="仿宋_GB2312" w:eastAsia="仿宋_GB2312" w:hAnsi="Arial Narrow"/>
          <w:sz w:val="30"/>
          <w:szCs w:val="30"/>
          <w:u w:val="single"/>
        </w:rPr>
        <w:t xml:space="preserve">  </w:t>
      </w:r>
      <w:r w:rsidR="00E60D12">
        <w:rPr>
          <w:rFonts w:ascii="仿宋_GB2312" w:eastAsia="仿宋_GB2312" w:hAnsi="Arial Narrow"/>
          <w:sz w:val="30"/>
          <w:szCs w:val="30"/>
          <w:u w:val="single"/>
        </w:rPr>
        <w:t xml:space="preserve">         </w:t>
      </w:r>
      <w:r w:rsidR="00365B56">
        <w:rPr>
          <w:rFonts w:ascii="仿宋_GB2312" w:eastAsia="仿宋_GB2312" w:hAnsi="Arial Narrow"/>
          <w:sz w:val="30"/>
          <w:szCs w:val="30"/>
          <w:u w:val="single"/>
        </w:rPr>
        <w:t xml:space="preserve">   </w:t>
      </w:r>
      <w:r w:rsidR="00E60D12">
        <w:rPr>
          <w:rFonts w:ascii="仿宋_GB2312" w:eastAsia="仿宋_GB2312" w:hAnsi="Arial Narrow"/>
          <w:sz w:val="30"/>
          <w:szCs w:val="30"/>
          <w:u w:val="single"/>
        </w:rPr>
        <w:t xml:space="preserve">  </w:t>
      </w:r>
      <w:r w:rsidR="00365B56">
        <w:rPr>
          <w:rFonts w:ascii="仿宋_GB2312" w:eastAsia="仿宋_GB2312" w:hAnsi="Arial Narrow"/>
          <w:sz w:val="30"/>
          <w:szCs w:val="30"/>
          <w:u w:val="single"/>
        </w:rPr>
        <w:t xml:space="preserve"> </w:t>
      </w:r>
    </w:p>
    <w:p w:rsidR="004D4EB8" w:rsidRPr="00400956" w:rsidRDefault="00917C9E" w:rsidP="00400956">
      <w:pPr>
        <w:snapToGrid w:val="0"/>
        <w:spacing w:line="560" w:lineRule="exact"/>
        <w:ind w:firstLineChars="200" w:firstLine="600"/>
        <w:rPr>
          <w:rFonts w:ascii="仿宋_GB2312" w:eastAsia="仿宋_GB2312" w:hAnsi="Arial Narrow"/>
          <w:sz w:val="30"/>
          <w:szCs w:val="30"/>
        </w:rPr>
      </w:pPr>
      <w:r>
        <w:rPr>
          <w:rFonts w:ascii="仿宋_GB2312" w:eastAsia="仿宋_GB2312" w:hAnsi="Arial Narrow"/>
          <w:sz w:val="30"/>
          <w:szCs w:val="30"/>
        </w:rPr>
        <w:t>通讯地址：</w:t>
      </w:r>
      <w:r w:rsidR="00A4667E">
        <w:rPr>
          <w:rFonts w:ascii="仿宋_GB2312" w:eastAsia="仿宋_GB2312" w:hAnsi="Arial Narrow"/>
          <w:sz w:val="30"/>
          <w:szCs w:val="30"/>
          <w:u w:val="single"/>
        </w:rPr>
        <w:t xml:space="preserve">   </w:t>
      </w:r>
    </w:p>
    <w:p w:rsidR="004D4EB8" w:rsidRPr="00400956" w:rsidRDefault="00917C9E">
      <w:pPr>
        <w:snapToGrid w:val="0"/>
        <w:spacing w:line="560" w:lineRule="exact"/>
        <w:ind w:firstLineChars="200" w:firstLine="600"/>
        <w:rPr>
          <w:rFonts w:ascii="仿宋_GB2312" w:eastAsia="仿宋_GB2312" w:hAnsi="Arial Narrow"/>
          <w:sz w:val="30"/>
          <w:szCs w:val="30"/>
        </w:rPr>
      </w:pPr>
      <w:r>
        <w:rPr>
          <w:rFonts w:ascii="仿宋_GB2312" w:eastAsia="仿宋_GB2312" w:hAnsi="Arial Narrow"/>
          <w:sz w:val="30"/>
          <w:szCs w:val="30"/>
        </w:rPr>
        <w:t>邮政编码：</w:t>
      </w:r>
      <w:r w:rsidR="00400956" w:rsidRPr="00400956">
        <w:rPr>
          <w:rFonts w:ascii="仿宋_GB2312" w:eastAsia="仿宋_GB2312" w:hAnsi="Arial Narrow" w:hint="eastAsia"/>
          <w:sz w:val="30"/>
          <w:szCs w:val="30"/>
          <w:u w:val="single"/>
        </w:rPr>
        <w:t xml:space="preserve">  </w:t>
      </w:r>
      <w:r w:rsidR="00400956">
        <w:rPr>
          <w:rFonts w:ascii="仿宋_GB2312" w:eastAsia="仿宋_GB2312" w:hAnsi="Arial Narrow"/>
          <w:sz w:val="30"/>
          <w:szCs w:val="30"/>
          <w:u w:val="single"/>
        </w:rPr>
        <w:t xml:space="preserve">                            </w:t>
      </w:r>
      <w:r w:rsidR="00400956" w:rsidRPr="00400956">
        <w:rPr>
          <w:rFonts w:ascii="仿宋_GB2312" w:eastAsia="仿宋_GB2312" w:hAnsi="Arial Narrow" w:hint="eastAsia"/>
          <w:sz w:val="30"/>
          <w:szCs w:val="30"/>
          <w:u w:val="single"/>
        </w:rPr>
        <w:t xml:space="preserve">     </w:t>
      </w:r>
      <w:r w:rsidR="00400956">
        <w:rPr>
          <w:rFonts w:ascii="仿宋_GB2312" w:eastAsia="仿宋_GB2312" w:hAnsi="Arial Narrow"/>
          <w:sz w:val="30"/>
          <w:szCs w:val="30"/>
        </w:rPr>
        <w:t xml:space="preserve"> </w:t>
      </w:r>
      <w:r w:rsidRPr="00400956">
        <w:rPr>
          <w:rFonts w:ascii="仿宋_GB2312" w:eastAsia="仿宋_GB2312" w:hAnsi="Arial Narrow" w:hint="eastAsia"/>
          <w:sz w:val="30"/>
          <w:szCs w:val="30"/>
        </w:rPr>
        <w:t xml:space="preserve"> </w:t>
      </w:r>
      <w:r w:rsidRPr="00400956">
        <w:rPr>
          <w:rFonts w:ascii="仿宋_GB2312" w:eastAsia="仿宋_GB2312" w:hAnsi="Arial Narrow"/>
          <w:sz w:val="30"/>
          <w:szCs w:val="30"/>
        </w:rPr>
        <w:t xml:space="preserve">     </w:t>
      </w:r>
      <w:r w:rsidRPr="00400956">
        <w:rPr>
          <w:rFonts w:ascii="仿宋_GB2312" w:eastAsia="仿宋_GB2312" w:hAnsi="Arial Narrow" w:hint="eastAsia"/>
          <w:sz w:val="30"/>
          <w:szCs w:val="30"/>
        </w:rPr>
        <w:t xml:space="preserve"> </w:t>
      </w:r>
    </w:p>
    <w:p w:rsidR="004D4EB8" w:rsidRDefault="00917C9E" w:rsidP="00365B56">
      <w:pPr>
        <w:snapToGrid w:val="0"/>
        <w:spacing w:line="560" w:lineRule="exact"/>
        <w:ind w:firstLineChars="200" w:firstLine="600"/>
        <w:rPr>
          <w:rFonts w:ascii="Arial Narrow" w:eastAsia="仿宋_GB2312" w:hAnsi="Arial Narrow" w:cs="Arial"/>
          <w:sz w:val="30"/>
          <w:szCs w:val="30"/>
        </w:rPr>
        <w:sectPr w:rsidR="004D4EB8">
          <w:pgSz w:w="11906" w:h="16838"/>
          <w:pgMar w:top="1440" w:right="1800" w:bottom="1440" w:left="1800" w:header="851" w:footer="992" w:gutter="0"/>
          <w:cols w:space="425"/>
          <w:docGrid w:type="lines" w:linePitch="312"/>
        </w:sectPr>
      </w:pPr>
      <w:r>
        <w:rPr>
          <w:rFonts w:ascii="仿宋_GB2312" w:eastAsia="仿宋_GB2312" w:hAnsi="Arial Narrow"/>
          <w:sz w:val="30"/>
          <w:szCs w:val="30"/>
        </w:rPr>
        <w:t>申报日期：</w:t>
      </w:r>
      <w:r w:rsidR="00400956" w:rsidRPr="00400956">
        <w:rPr>
          <w:rFonts w:ascii="仿宋_GB2312" w:eastAsia="仿宋_GB2312" w:hAnsi="Arial Narrow" w:hint="eastAsia"/>
          <w:sz w:val="30"/>
          <w:szCs w:val="30"/>
          <w:u w:val="single"/>
        </w:rPr>
        <w:t xml:space="preserve">  </w:t>
      </w:r>
      <w:r w:rsidR="00400956">
        <w:rPr>
          <w:rFonts w:ascii="仿宋_GB2312" w:eastAsia="仿宋_GB2312" w:hAnsi="Arial Narrow"/>
          <w:sz w:val="30"/>
          <w:szCs w:val="30"/>
          <w:u w:val="single"/>
        </w:rPr>
        <w:t xml:space="preserve">      </w:t>
      </w:r>
      <w:r w:rsidR="00F25B80">
        <w:rPr>
          <w:rFonts w:ascii="仿宋_GB2312" w:eastAsia="仿宋_GB2312" w:hAnsi="Arial Narrow"/>
          <w:sz w:val="30"/>
          <w:szCs w:val="30"/>
          <w:u w:val="single"/>
        </w:rPr>
        <w:t xml:space="preserve">   2017</w:t>
      </w:r>
      <w:r w:rsidR="00365B56">
        <w:rPr>
          <w:rFonts w:ascii="仿宋_GB2312" w:eastAsia="仿宋_GB2312" w:hAnsi="Arial Narrow" w:hint="eastAsia"/>
          <w:sz w:val="30"/>
          <w:szCs w:val="30"/>
          <w:u w:val="single"/>
        </w:rPr>
        <w:t xml:space="preserve">年9月 </w:t>
      </w:r>
      <w:r w:rsidR="00365B56">
        <w:rPr>
          <w:rFonts w:ascii="仿宋_GB2312" w:eastAsia="仿宋_GB2312" w:hAnsi="Arial Narrow"/>
          <w:sz w:val="30"/>
          <w:szCs w:val="30"/>
          <w:u w:val="single"/>
        </w:rPr>
        <w:t xml:space="preserve"> </w:t>
      </w:r>
      <w:r w:rsidR="00365B56">
        <w:rPr>
          <w:rFonts w:ascii="仿宋_GB2312" w:eastAsia="仿宋_GB2312" w:hAnsi="Arial Narrow" w:hint="eastAsia"/>
          <w:sz w:val="30"/>
          <w:szCs w:val="30"/>
          <w:u w:val="single"/>
        </w:rPr>
        <w:t xml:space="preserve">   </w:t>
      </w:r>
      <w:r w:rsidR="00365B56">
        <w:rPr>
          <w:rFonts w:ascii="仿宋_GB2312" w:eastAsia="仿宋_GB2312" w:hAnsi="Arial Narrow"/>
          <w:sz w:val="30"/>
          <w:szCs w:val="30"/>
          <w:u w:val="single"/>
        </w:rPr>
        <w:t xml:space="preserve">  </w:t>
      </w:r>
      <w:r w:rsidR="00365B56">
        <w:rPr>
          <w:rFonts w:ascii="仿宋_GB2312" w:eastAsia="仿宋_GB2312" w:hAnsi="Arial Narrow" w:hint="eastAsia"/>
          <w:sz w:val="30"/>
          <w:szCs w:val="30"/>
          <w:u w:val="single"/>
        </w:rPr>
        <w:t xml:space="preserve">   </w:t>
      </w:r>
      <w:r w:rsidR="00400956">
        <w:rPr>
          <w:rFonts w:ascii="仿宋_GB2312" w:eastAsia="仿宋_GB2312" w:hAnsi="Arial Narrow"/>
          <w:sz w:val="30"/>
          <w:szCs w:val="30"/>
          <w:u w:val="single"/>
        </w:rPr>
        <w:t xml:space="preserve">         </w:t>
      </w:r>
      <w:r w:rsidR="00365B56">
        <w:rPr>
          <w:rFonts w:ascii="仿宋_GB2312" w:eastAsia="仿宋_GB2312" w:hAnsi="Arial Narrow"/>
          <w:sz w:val="30"/>
          <w:szCs w:val="30"/>
          <w:u w:val="single"/>
        </w:rPr>
        <w:t xml:space="preserve"> </w:t>
      </w:r>
    </w:p>
    <w:p w:rsidR="004D4EB8" w:rsidRDefault="00917C9E">
      <w:pPr>
        <w:widowControl/>
        <w:jc w:val="left"/>
        <w:rPr>
          <w:rFonts w:ascii="Arial Narrow" w:eastAsia="仿宋_GB2312" w:hAnsi="Arial Narrow" w:cs="Arial"/>
          <w:sz w:val="30"/>
          <w:szCs w:val="30"/>
        </w:rPr>
      </w:pPr>
      <w:r>
        <w:rPr>
          <w:rFonts w:ascii="Arial Narrow" w:eastAsia="仿宋_GB2312" w:hAnsi="Arial Narrow" w:cs="Arial"/>
          <w:sz w:val="30"/>
          <w:szCs w:val="30"/>
        </w:rPr>
        <w:lastRenderedPageBreak/>
        <w:t xml:space="preserve">    </w:t>
      </w:r>
    </w:p>
    <w:p w:rsidR="004D4EB8" w:rsidRDefault="00917C9E">
      <w:pPr>
        <w:snapToGrid w:val="0"/>
        <w:spacing w:line="540" w:lineRule="exact"/>
        <w:jc w:val="center"/>
        <w:rPr>
          <w:rFonts w:ascii="Arial Narrow" w:eastAsia="黑体" w:hAnsi="Arial Narrow"/>
          <w:b/>
          <w:sz w:val="36"/>
          <w:szCs w:val="36"/>
        </w:rPr>
      </w:pPr>
      <w:r>
        <w:rPr>
          <w:rFonts w:ascii="Arial Narrow" w:eastAsia="黑体" w:hAnsi="黑体" w:hint="eastAsia"/>
          <w:b/>
          <w:sz w:val="36"/>
          <w:szCs w:val="36"/>
        </w:rPr>
        <w:t>2018</w:t>
      </w:r>
      <w:r>
        <w:rPr>
          <w:rFonts w:ascii="Arial Narrow" w:eastAsia="黑体" w:hAnsi="黑体" w:hint="eastAsia"/>
          <w:b/>
          <w:sz w:val="36"/>
          <w:szCs w:val="36"/>
        </w:rPr>
        <w:t>年</w:t>
      </w:r>
      <w:r>
        <w:rPr>
          <w:rFonts w:ascii="Arial Narrow" w:eastAsia="黑体" w:hAnsi="黑体"/>
          <w:b/>
          <w:sz w:val="36"/>
          <w:szCs w:val="36"/>
        </w:rPr>
        <w:t>全国职业院校技能大赛</w:t>
      </w:r>
    </w:p>
    <w:p w:rsidR="004D4EB8" w:rsidRDefault="00917C9E">
      <w:pPr>
        <w:snapToGrid w:val="0"/>
        <w:spacing w:line="540" w:lineRule="exact"/>
        <w:jc w:val="center"/>
        <w:rPr>
          <w:rFonts w:ascii="Arial Narrow" w:eastAsia="黑体" w:hAnsi="Arial Narrow"/>
          <w:b/>
          <w:sz w:val="36"/>
          <w:szCs w:val="36"/>
        </w:rPr>
      </w:pPr>
      <w:r>
        <w:rPr>
          <w:rFonts w:ascii="Arial Narrow" w:eastAsia="黑体" w:hAnsi="黑体"/>
          <w:b/>
          <w:sz w:val="36"/>
          <w:szCs w:val="36"/>
        </w:rPr>
        <w:t>赛项申报方案</w:t>
      </w:r>
    </w:p>
    <w:p w:rsidR="004D4EB8" w:rsidRDefault="00917C9E">
      <w:pPr>
        <w:pStyle w:val="2"/>
        <w:rPr>
          <w:rFonts w:ascii="黑体" w:eastAsia="黑体" w:hAnsi="黑体"/>
          <w:sz w:val="36"/>
          <w:szCs w:val="30"/>
        </w:rPr>
      </w:pPr>
      <w:r>
        <w:rPr>
          <w:rFonts w:ascii="黑体" w:eastAsia="黑体" w:hAnsi="黑体" w:hint="eastAsia"/>
          <w:sz w:val="36"/>
          <w:szCs w:val="30"/>
        </w:rPr>
        <w:t>一、赛项名称</w:t>
      </w:r>
    </w:p>
    <w:p w:rsidR="004D4EB8" w:rsidRDefault="00917C9E">
      <w:p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sz w:val="30"/>
          <w:szCs w:val="30"/>
        </w:rPr>
        <w:t>（一）赛项名称</w:t>
      </w:r>
    </w:p>
    <w:p w:rsidR="004D4EB8" w:rsidRDefault="00917C9E">
      <w:pPr>
        <w:snapToGrid w:val="0"/>
        <w:spacing w:line="560" w:lineRule="exact"/>
        <w:ind w:firstLineChars="200" w:firstLine="600"/>
        <w:rPr>
          <w:rFonts w:ascii="仿宋_GB2312" w:eastAsia="仿宋_GB2312" w:hAnsi="Arial Narrow"/>
          <w:sz w:val="30"/>
          <w:szCs w:val="30"/>
        </w:rPr>
      </w:pPr>
      <w:r>
        <w:rPr>
          <w:rFonts w:ascii="仿宋_GB2312" w:eastAsia="仿宋_GB2312" w:hAnsi="Arial Narrow" w:hint="eastAsia"/>
          <w:sz w:val="30"/>
          <w:szCs w:val="30"/>
        </w:rPr>
        <w:t>网络安全技术与防护</w:t>
      </w:r>
    </w:p>
    <w:p w:rsidR="004D4EB8" w:rsidRDefault="004D4EB8">
      <w:pPr>
        <w:snapToGrid w:val="0"/>
        <w:spacing w:line="560" w:lineRule="exact"/>
        <w:ind w:firstLineChars="200" w:firstLine="600"/>
        <w:rPr>
          <w:rFonts w:ascii="Arial Narrow" w:eastAsia="仿宋_GB2312" w:hAnsi="Arial Narrow" w:cs="Arial"/>
          <w:sz w:val="30"/>
          <w:szCs w:val="30"/>
        </w:rPr>
      </w:pPr>
    </w:p>
    <w:p w:rsidR="004D4EB8" w:rsidRDefault="00917C9E">
      <w:pPr>
        <w:numPr>
          <w:ilvl w:val="0"/>
          <w:numId w:val="1"/>
        </w:numPr>
        <w:snapToGrid w:val="0"/>
        <w:spacing w:line="560" w:lineRule="exact"/>
        <w:ind w:firstLineChars="200" w:firstLine="400"/>
        <w:rPr>
          <w:rFonts w:ascii="Arial Narrow" w:eastAsia="仿宋_GB2312" w:hAnsi="Arial Narrow" w:cs="Arial"/>
          <w:sz w:val="30"/>
          <w:szCs w:val="30"/>
        </w:rPr>
      </w:pPr>
      <w:r>
        <w:rPr>
          <w:rFonts w:ascii="Arial Narrow" w:eastAsia="仿宋_GB2312" w:hAnsi="Arial Narrow" w:cs="Arial"/>
          <w:noProof/>
          <w:sz w:val="20"/>
          <w:szCs w:val="20"/>
        </w:rPr>
        <w:drawing>
          <wp:anchor distT="0" distB="0" distL="114300" distR="114300" simplePos="0" relativeHeight="251662336" behindDoc="0" locked="0" layoutInCell="1" allowOverlap="1" wp14:anchorId="2EEA72D1" wp14:editId="7343819B">
            <wp:simplePos x="0" y="0"/>
            <wp:positionH relativeFrom="column">
              <wp:posOffset>-76200</wp:posOffset>
            </wp:positionH>
            <wp:positionV relativeFrom="paragraph">
              <wp:posOffset>591820</wp:posOffset>
            </wp:positionV>
            <wp:extent cx="6004560" cy="4575810"/>
            <wp:effectExtent l="0" t="0" r="0" b="0"/>
            <wp:wrapTopAndBottom/>
            <wp:docPr id="1" name="图片 1" descr="C:\Users\dell\Desktop\压题彩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dell\Desktop\压题彩照.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004560" cy="4575810"/>
                    </a:xfrm>
                    <a:prstGeom prst="rect">
                      <a:avLst/>
                    </a:prstGeom>
                    <a:noFill/>
                    <a:ln>
                      <a:noFill/>
                    </a:ln>
                  </pic:spPr>
                </pic:pic>
              </a:graphicData>
            </a:graphic>
          </wp:anchor>
        </w:drawing>
      </w:r>
      <w:r>
        <w:rPr>
          <w:rFonts w:ascii="Arial Narrow" w:eastAsia="仿宋_GB2312" w:hAnsi="Arial Narrow" w:cs="Arial"/>
          <w:sz w:val="30"/>
          <w:szCs w:val="30"/>
        </w:rPr>
        <w:t>压题彩照</w:t>
      </w:r>
    </w:p>
    <w:p w:rsidR="004D4EB8" w:rsidRDefault="004D4EB8">
      <w:pPr>
        <w:snapToGrid w:val="0"/>
        <w:spacing w:line="560" w:lineRule="exact"/>
        <w:ind w:firstLineChars="200" w:firstLine="400"/>
        <w:rPr>
          <w:rFonts w:ascii="Arial Narrow" w:eastAsia="仿宋_GB2312" w:hAnsi="Arial Narrow" w:cs="Arial"/>
          <w:sz w:val="20"/>
          <w:szCs w:val="20"/>
          <w:highlight w:val="yellow"/>
        </w:rPr>
      </w:pPr>
    </w:p>
    <w:p w:rsidR="004D4EB8" w:rsidRDefault="00917C9E">
      <w:pPr>
        <w:numPr>
          <w:ilvl w:val="0"/>
          <w:numId w:val="1"/>
        </w:num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sz w:val="30"/>
          <w:szCs w:val="30"/>
        </w:rPr>
        <w:t>赛项归属产业类型</w:t>
      </w:r>
    </w:p>
    <w:p w:rsidR="004D4EB8" w:rsidRDefault="00917C9E">
      <w:pPr>
        <w:snapToGrid w:val="0"/>
        <w:spacing w:line="560" w:lineRule="exact"/>
        <w:ind w:firstLineChars="200" w:firstLine="600"/>
        <w:rPr>
          <w:rFonts w:ascii="仿宋_GB2312" w:eastAsia="仿宋_GB2312" w:hAnsi="Arial Narrow"/>
          <w:sz w:val="30"/>
          <w:szCs w:val="30"/>
        </w:rPr>
      </w:pPr>
      <w:r w:rsidRPr="00917C9E">
        <w:rPr>
          <w:rFonts w:ascii="仿宋_GB2312" w:eastAsia="仿宋_GB2312" w:hAnsi="Arial Narrow" w:hint="eastAsia"/>
          <w:sz w:val="30"/>
          <w:szCs w:val="30"/>
        </w:rPr>
        <w:lastRenderedPageBreak/>
        <w:t>信息传输、软件和信息技术服务业</w:t>
      </w:r>
    </w:p>
    <w:p w:rsidR="00917C9E" w:rsidRPr="00917C9E" w:rsidRDefault="00917C9E">
      <w:pPr>
        <w:snapToGrid w:val="0"/>
        <w:spacing w:line="560" w:lineRule="exact"/>
        <w:ind w:firstLineChars="200" w:firstLine="600"/>
        <w:rPr>
          <w:rFonts w:ascii="仿宋_GB2312" w:eastAsia="仿宋_GB2312" w:hAnsi="Arial Narrow"/>
          <w:sz w:val="30"/>
          <w:szCs w:val="30"/>
        </w:rPr>
      </w:pPr>
    </w:p>
    <w:p w:rsidR="004D4EB8" w:rsidRDefault="00917C9E">
      <w:pPr>
        <w:numPr>
          <w:ilvl w:val="0"/>
          <w:numId w:val="1"/>
        </w:num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sz w:val="30"/>
          <w:szCs w:val="30"/>
        </w:rPr>
        <w:t>赛项归属专业大类</w:t>
      </w:r>
      <w:r>
        <w:rPr>
          <w:rFonts w:ascii="Arial Narrow" w:eastAsia="仿宋_GB2312" w:hAnsi="Arial Narrow" w:cs="Arial" w:hint="eastAsia"/>
          <w:sz w:val="30"/>
          <w:szCs w:val="30"/>
        </w:rPr>
        <w:t>/</w:t>
      </w:r>
      <w:r>
        <w:rPr>
          <w:rFonts w:ascii="Arial Narrow" w:eastAsia="仿宋_GB2312" w:hAnsi="Arial Narrow" w:cs="Arial" w:hint="eastAsia"/>
          <w:sz w:val="30"/>
          <w:szCs w:val="30"/>
        </w:rPr>
        <w:t>类</w:t>
      </w:r>
    </w:p>
    <w:p w:rsidR="004D4EB8" w:rsidRDefault="00917C9E">
      <w:p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sz w:val="30"/>
          <w:szCs w:val="30"/>
        </w:rPr>
        <w:t>09</w:t>
      </w:r>
      <w:r>
        <w:rPr>
          <w:rFonts w:ascii="Arial Narrow" w:eastAsia="仿宋_GB2312" w:hAnsi="Arial Narrow" w:cs="Arial" w:hint="eastAsia"/>
          <w:sz w:val="30"/>
          <w:szCs w:val="30"/>
        </w:rPr>
        <w:t>信息技术类</w:t>
      </w:r>
    </w:p>
    <w:p w:rsidR="004D4EB8" w:rsidRDefault="00917C9E">
      <w:p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sz w:val="30"/>
          <w:szCs w:val="30"/>
        </w:rPr>
        <w:t>090500</w:t>
      </w:r>
      <w:r>
        <w:rPr>
          <w:rFonts w:ascii="Arial Narrow" w:eastAsia="仿宋_GB2312" w:hAnsi="Arial Narrow" w:cs="Arial" w:hint="eastAsia"/>
          <w:sz w:val="30"/>
          <w:szCs w:val="30"/>
        </w:rPr>
        <w:t>计算机网络专业</w:t>
      </w:r>
    </w:p>
    <w:p w:rsidR="004D4EB8" w:rsidRDefault="00917C9E">
      <w:p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sz w:val="30"/>
          <w:szCs w:val="30"/>
        </w:rPr>
        <w:t>090100</w:t>
      </w:r>
      <w:r>
        <w:rPr>
          <w:rFonts w:ascii="Arial Narrow" w:eastAsia="仿宋_GB2312" w:hAnsi="Arial Narrow" w:cs="Arial" w:hint="eastAsia"/>
          <w:sz w:val="30"/>
          <w:szCs w:val="30"/>
        </w:rPr>
        <w:t>计算机</w:t>
      </w:r>
      <w:r>
        <w:rPr>
          <w:rFonts w:ascii="Arial Narrow" w:eastAsia="仿宋_GB2312" w:hAnsi="Arial Narrow" w:cs="Arial"/>
          <w:sz w:val="30"/>
          <w:szCs w:val="30"/>
        </w:rPr>
        <w:t>应用专业</w:t>
      </w:r>
    </w:p>
    <w:p w:rsidR="004D4EB8" w:rsidRDefault="00917C9E">
      <w:p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sz w:val="30"/>
          <w:szCs w:val="30"/>
        </w:rPr>
        <w:t>090600</w:t>
      </w:r>
      <w:r>
        <w:rPr>
          <w:rFonts w:ascii="Arial Narrow" w:eastAsia="仿宋_GB2312" w:hAnsi="Arial Narrow" w:cs="Arial" w:hint="eastAsia"/>
          <w:sz w:val="30"/>
          <w:szCs w:val="30"/>
        </w:rPr>
        <w:t>网站</w:t>
      </w:r>
      <w:r>
        <w:rPr>
          <w:rFonts w:ascii="Arial Narrow" w:eastAsia="仿宋_GB2312" w:hAnsi="Arial Narrow" w:cs="Arial"/>
          <w:sz w:val="30"/>
          <w:szCs w:val="30"/>
        </w:rPr>
        <w:t>建设与管理专业</w:t>
      </w:r>
    </w:p>
    <w:p w:rsidR="00D25B42" w:rsidRPr="00D25B42" w:rsidRDefault="00D25B42">
      <w:pPr>
        <w:snapToGrid w:val="0"/>
        <w:spacing w:line="560" w:lineRule="exact"/>
        <w:ind w:firstLineChars="200" w:firstLine="600"/>
        <w:rPr>
          <w:rFonts w:ascii="Arial Narrow" w:eastAsia="仿宋_GB2312" w:hAnsi="Arial Narrow" w:cs="Arial"/>
          <w:sz w:val="30"/>
          <w:szCs w:val="30"/>
        </w:rPr>
      </w:pPr>
      <w:r w:rsidRPr="00541520">
        <w:rPr>
          <w:rFonts w:ascii="Arial Narrow" w:eastAsia="仿宋_GB2312" w:hAnsi="Arial Narrow" w:cs="Arial"/>
          <w:sz w:val="30"/>
          <w:szCs w:val="30"/>
        </w:rPr>
        <w:t>090700</w:t>
      </w:r>
      <w:r w:rsidRPr="00541520">
        <w:rPr>
          <w:rFonts w:ascii="Arial Narrow" w:eastAsia="仿宋_GB2312" w:hAnsi="Arial Narrow" w:cs="Arial" w:hint="eastAsia"/>
          <w:sz w:val="30"/>
          <w:szCs w:val="30"/>
        </w:rPr>
        <w:t>网络安防系统安装与维护</w:t>
      </w:r>
    </w:p>
    <w:p w:rsidR="004D4EB8" w:rsidRDefault="00917C9E">
      <w:pPr>
        <w:widowControl/>
        <w:jc w:val="left"/>
        <w:rPr>
          <w:rFonts w:ascii="Calibri Light" w:hAnsi="Calibri Light"/>
          <w:b/>
          <w:bCs/>
          <w:sz w:val="32"/>
          <w:szCs w:val="32"/>
        </w:rPr>
      </w:pPr>
      <w:r>
        <w:br w:type="page"/>
      </w:r>
    </w:p>
    <w:p w:rsidR="004D4EB8" w:rsidRDefault="00365B56">
      <w:pPr>
        <w:pStyle w:val="2"/>
        <w:rPr>
          <w:rFonts w:ascii="黑体" w:eastAsia="黑体" w:hAnsi="黑体"/>
          <w:sz w:val="36"/>
          <w:szCs w:val="30"/>
        </w:rPr>
      </w:pPr>
      <w:r>
        <w:rPr>
          <w:rFonts w:ascii="黑体" w:eastAsia="黑体" w:hAnsi="黑体" w:hint="eastAsia"/>
          <w:sz w:val="36"/>
          <w:szCs w:val="30"/>
        </w:rPr>
        <w:lastRenderedPageBreak/>
        <w:t>二、赛项申报专家组</w:t>
      </w:r>
    </w:p>
    <w:p w:rsidR="004D4EB8" w:rsidRDefault="00917C9E" w:rsidP="008B3DD3">
      <w:pPr>
        <w:pStyle w:val="2"/>
        <w:rPr>
          <w:rFonts w:ascii="黑体" w:eastAsia="黑体" w:hAnsi="黑体"/>
          <w:sz w:val="36"/>
          <w:szCs w:val="30"/>
        </w:rPr>
      </w:pPr>
      <w:r>
        <w:rPr>
          <w:rFonts w:ascii="Arial Narrow" w:eastAsia="仿宋_GB2312" w:hAnsi="Arial Narrow" w:cs="Arial"/>
          <w:b w:val="0"/>
          <w:sz w:val="30"/>
          <w:szCs w:val="30"/>
        </w:rPr>
        <w:br w:type="page"/>
      </w:r>
      <w:r>
        <w:rPr>
          <w:rFonts w:ascii="黑体" w:eastAsia="黑体" w:hAnsi="黑体" w:hint="eastAsia"/>
          <w:sz w:val="36"/>
          <w:szCs w:val="30"/>
        </w:rPr>
        <w:lastRenderedPageBreak/>
        <w:t>三、赛项目的</w:t>
      </w:r>
    </w:p>
    <w:p w:rsidR="004D4EB8" w:rsidRDefault="00917C9E">
      <w:pPr>
        <w:snapToGrid w:val="0"/>
        <w:spacing w:line="560" w:lineRule="exact"/>
        <w:ind w:firstLine="420"/>
        <w:rPr>
          <w:rFonts w:ascii="仿宋_GB2312" w:eastAsia="仿宋_GB2312" w:hAnsi="Arial Narrow" w:cs="Arial"/>
          <w:sz w:val="30"/>
          <w:szCs w:val="30"/>
        </w:rPr>
      </w:pPr>
      <w:r>
        <w:rPr>
          <w:rFonts w:ascii="仿宋_GB2312" w:eastAsia="仿宋_GB2312" w:hAnsi="Arial Narrow" w:cs="Arial" w:hint="eastAsia"/>
          <w:sz w:val="30"/>
          <w:szCs w:val="30"/>
        </w:rPr>
        <w:t>中共中央总书记、中央网络安全和信息化领导小组组长习近平在中央网络安全和信息化领导小组第一次会议提出“没有网络安全就没有国家安全，没有信息化就没有现代化”，对网络安全和信息化重要性的认识提到了一个新的高度，为下一步推进网络信息安全和信息化建设指明了方向。《“十三五”国家信息化规划》高度强调了网络与信息安全保护的重要性，提出要健全法律法规、完善标准体系、实施安全等级保护与风险评估等制度，构建信息安全保密防护体系，确保国家网络与信息安全。</w:t>
      </w:r>
    </w:p>
    <w:p w:rsidR="004D4EB8" w:rsidRDefault="00917C9E">
      <w:pPr>
        <w:snapToGrid w:val="0"/>
        <w:spacing w:line="560" w:lineRule="exact"/>
        <w:ind w:firstLineChars="200" w:firstLine="602"/>
        <w:rPr>
          <w:rFonts w:ascii="仿宋_GB2312" w:eastAsia="仿宋_GB2312" w:hAnsi="Arial Narrow" w:cs="Arial"/>
          <w:sz w:val="30"/>
          <w:szCs w:val="30"/>
        </w:rPr>
      </w:pPr>
      <w:r>
        <w:rPr>
          <w:rFonts w:ascii="仿宋_GB2312" w:eastAsia="仿宋_GB2312" w:hAnsi="Arial Narrow" w:cs="Arial"/>
          <w:b/>
          <w:noProof/>
          <w:sz w:val="30"/>
          <w:szCs w:val="30"/>
        </w:rPr>
        <w:drawing>
          <wp:anchor distT="0" distB="0" distL="114300" distR="114300" simplePos="0" relativeHeight="251664384" behindDoc="0" locked="0" layoutInCell="1" allowOverlap="1" wp14:anchorId="7FD014A9" wp14:editId="6CB59340">
            <wp:simplePos x="0" y="0"/>
            <wp:positionH relativeFrom="column">
              <wp:posOffset>2764155</wp:posOffset>
            </wp:positionH>
            <wp:positionV relativeFrom="paragraph">
              <wp:posOffset>1932305</wp:posOffset>
            </wp:positionV>
            <wp:extent cx="2737485" cy="1910715"/>
            <wp:effectExtent l="0" t="0" r="5715" b="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stretch>
                      <a:fillRect/>
                    </a:stretch>
                  </pic:blipFill>
                  <pic:spPr>
                    <a:xfrm>
                      <a:off x="0" y="0"/>
                      <a:ext cx="2737485" cy="1910715"/>
                    </a:xfrm>
                    <a:prstGeom prst="rect">
                      <a:avLst/>
                    </a:prstGeom>
                  </pic:spPr>
                </pic:pic>
              </a:graphicData>
            </a:graphic>
          </wp:anchor>
        </w:drawing>
      </w:r>
      <w:r>
        <w:rPr>
          <w:rFonts w:ascii="仿宋_GB2312" w:eastAsia="仿宋_GB2312" w:hAnsi="Arial Narrow" w:cs="Arial"/>
          <w:b/>
          <w:noProof/>
          <w:sz w:val="30"/>
          <w:szCs w:val="30"/>
        </w:rPr>
        <w:drawing>
          <wp:anchor distT="0" distB="0" distL="114300" distR="114300" simplePos="0" relativeHeight="251665408" behindDoc="0" locked="0" layoutInCell="1" allowOverlap="1" wp14:anchorId="0CDEE1D5" wp14:editId="5D8A6B4A">
            <wp:simplePos x="0" y="0"/>
            <wp:positionH relativeFrom="column">
              <wp:posOffset>0</wp:posOffset>
            </wp:positionH>
            <wp:positionV relativeFrom="paragraph">
              <wp:posOffset>1899920</wp:posOffset>
            </wp:positionV>
            <wp:extent cx="2736850" cy="2007870"/>
            <wp:effectExtent l="0" t="0" r="635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
                    <a:stretch>
                      <a:fillRect/>
                    </a:stretch>
                  </pic:blipFill>
                  <pic:spPr>
                    <a:xfrm>
                      <a:off x="0" y="0"/>
                      <a:ext cx="2736850" cy="2007870"/>
                    </a:xfrm>
                    <a:prstGeom prst="rect">
                      <a:avLst/>
                    </a:prstGeom>
                  </pic:spPr>
                </pic:pic>
              </a:graphicData>
            </a:graphic>
          </wp:anchor>
        </w:drawing>
      </w:r>
      <w:r>
        <w:rPr>
          <w:rFonts w:ascii="仿宋_GB2312" w:eastAsia="仿宋_GB2312" w:hAnsi="Arial Narrow" w:cs="Arial" w:hint="eastAsia"/>
          <w:b/>
          <w:sz w:val="30"/>
          <w:szCs w:val="30"/>
        </w:rPr>
        <w:t>《信息安全等级保护管理办法》是我国信息安全保障体系的基本制度，信息安全等级保护标准规范体系是我国信息安全保障体系建设的基本准则。</w:t>
      </w:r>
      <w:r>
        <w:rPr>
          <w:rFonts w:ascii="仿宋_GB2312" w:eastAsia="仿宋_GB2312" w:hAnsi="Arial Narrow" w:cs="Arial" w:hint="eastAsia"/>
          <w:sz w:val="30"/>
          <w:szCs w:val="30"/>
        </w:rPr>
        <w:t>随着各部委加强行业重要信息系统安全等级保护工作要求，《网络安全法》的发布，中国信息安全产品市场规模快速增长。根据中国产业信息网和赛迪顾问的研究报告，</w:t>
      </w:r>
    </w:p>
    <w:p w:rsidR="004D4EB8" w:rsidRDefault="00917C9E">
      <w:pPr>
        <w:snapToGrid w:val="0"/>
        <w:spacing w:line="560" w:lineRule="exact"/>
        <w:ind w:firstLineChars="200" w:firstLine="600"/>
        <w:rPr>
          <w:rFonts w:ascii="仿宋_GB2312" w:eastAsia="仿宋_GB2312" w:hAnsi="Arial Narrow" w:cs="Arial"/>
          <w:sz w:val="30"/>
          <w:szCs w:val="30"/>
        </w:rPr>
      </w:pPr>
      <w:r>
        <w:rPr>
          <w:rFonts w:ascii="仿宋_GB2312" w:eastAsia="仿宋_GB2312" w:hAnsi="Arial Narrow" w:cs="Arial" w:hint="eastAsia"/>
          <w:sz w:val="30"/>
          <w:szCs w:val="30"/>
        </w:rPr>
        <w:t>2008年以来，中国信息安全产品市场规模以平均20%的速度增长；根据赛迪顾问《2015-2016年中国信息安全产品市场研究年度报告》，预计到2019年中国信息安全产品市场规模将达到</w:t>
      </w:r>
      <w:r>
        <w:rPr>
          <w:rFonts w:ascii="仿宋_GB2312" w:eastAsia="仿宋_GB2312" w:hAnsi="Arial Narrow" w:cs="Arial" w:hint="eastAsia"/>
          <w:sz w:val="30"/>
          <w:szCs w:val="30"/>
        </w:rPr>
        <w:lastRenderedPageBreak/>
        <w:t>330亿元人民币，其中网络信息安全软件、硬件市场规模合计达到8</w:t>
      </w:r>
      <w:r>
        <w:rPr>
          <w:rFonts w:ascii="仿宋_GB2312" w:eastAsia="仿宋_GB2312" w:hAnsi="Arial Narrow" w:cs="Arial"/>
          <w:sz w:val="30"/>
          <w:szCs w:val="30"/>
        </w:rPr>
        <w:t>8</w:t>
      </w:r>
      <w:r>
        <w:rPr>
          <w:rFonts w:ascii="仿宋_GB2312" w:eastAsia="仿宋_GB2312" w:hAnsi="Arial Narrow" w:cs="Arial" w:hint="eastAsia"/>
          <w:sz w:val="30"/>
          <w:szCs w:val="30"/>
        </w:rPr>
        <w:t>.8%。市场急需掌握网络信息安全知识的网络安全售后工程师、网络安全管理员人才、等级保护工程师、系统集成工程师等应用型人才。</w:t>
      </w:r>
    </w:p>
    <w:p w:rsidR="004D4EB8" w:rsidRDefault="00917C9E">
      <w:pPr>
        <w:snapToGrid w:val="0"/>
        <w:spacing w:line="560" w:lineRule="exact"/>
        <w:ind w:firstLineChars="200" w:firstLine="600"/>
        <w:rPr>
          <w:rFonts w:ascii="仿宋_GB2312" w:eastAsia="仿宋_GB2312" w:hAnsi="Arial Narrow" w:cs="Arial"/>
          <w:sz w:val="30"/>
          <w:szCs w:val="30"/>
        </w:rPr>
      </w:pPr>
      <w:r>
        <w:rPr>
          <w:rFonts w:ascii="仿宋_GB2312" w:eastAsia="仿宋_GB2312" w:hAnsi="仿宋" w:cs="仿宋_GB2312" w:hint="eastAsia"/>
          <w:color w:val="000000" w:themeColor="text1"/>
          <w:sz w:val="30"/>
          <w:szCs w:val="30"/>
        </w:rPr>
        <w:t>由于国内网络信息安全应用型人才缺口较大，</w:t>
      </w:r>
      <w:r>
        <w:rPr>
          <w:rFonts w:ascii="仿宋_GB2312" w:eastAsia="仿宋_GB2312" w:hAnsi="Arial Narrow" w:cs="Arial" w:hint="eastAsia"/>
          <w:sz w:val="30"/>
          <w:szCs w:val="30"/>
        </w:rPr>
        <w:t>截至2016年，全国仅有126所高校开设网络安全相关专业143个，设立网络空间安全学院的院校20所，年均10000余名网安专业毕业生培养速度，远远满足不了70多万多人的网安人才市场缺口，而此缺口仍然在以每年1.</w:t>
      </w:r>
      <w:r>
        <w:rPr>
          <w:rFonts w:ascii="仿宋_GB2312" w:eastAsia="仿宋_GB2312" w:hAnsi="Arial Narrow" w:cs="Arial"/>
          <w:sz w:val="30"/>
          <w:szCs w:val="30"/>
        </w:rPr>
        <w:t>5</w:t>
      </w:r>
      <w:r>
        <w:rPr>
          <w:rFonts w:ascii="仿宋_GB2312" w:eastAsia="仿宋_GB2312" w:hAnsi="Arial Narrow" w:cs="Arial" w:hint="eastAsia"/>
          <w:sz w:val="30"/>
          <w:szCs w:val="30"/>
        </w:rPr>
        <w:t>万人的速度增长。</w:t>
      </w:r>
      <w:r>
        <w:rPr>
          <w:rFonts w:ascii="仿宋_GB2312" w:eastAsia="仿宋_GB2312" w:hAnsi="仿宋" w:cs="仿宋_GB2312" w:hint="eastAsia"/>
          <w:color w:val="000000" w:themeColor="text1"/>
          <w:sz w:val="30"/>
          <w:szCs w:val="30"/>
        </w:rPr>
        <w:t>全国中职院校的计算机网络专业点和计算机应用专业点数量较多，提升此类院校学生的网络信息安全和等级保护的专业技知识和操作技能，成为快速解决网络安全应用型人才缺口的关键。</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自2014年开始，中职方面已有“网络安全信息安全”赛项：</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2014年4月和2015年5月在广东省中等职业学校技能大赛（全省15个地市，25支和28支代表队参赛）；</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2015年7月份，镇江高等职业技术学校举办全国职业院校信息技术技能大赛（全国有20个省市，51支代表队报名参赛）；</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 xml:space="preserve">2016年6月份，广州市电子信息学校举办举办全国职业院校信息技术技能大赛（全国有22个省市，65支代表队报名参赛）。  </w:t>
      </w:r>
    </w:p>
    <w:p w:rsidR="005E79EB" w:rsidRDefault="005E79EB">
      <w:pPr>
        <w:snapToGrid w:val="0"/>
        <w:spacing w:line="560" w:lineRule="exact"/>
        <w:ind w:firstLineChars="200" w:firstLine="600"/>
        <w:rPr>
          <w:rFonts w:ascii="仿宋_GB2312" w:eastAsia="仿宋_GB2312" w:hAnsi="仿宋" w:cs="仿宋_GB2312"/>
          <w:color w:val="000000" w:themeColor="text1"/>
          <w:sz w:val="30"/>
          <w:szCs w:val="30"/>
        </w:rPr>
      </w:pPr>
      <w:r w:rsidRPr="005E79EB">
        <w:rPr>
          <w:rFonts w:ascii="仿宋_GB2312" w:eastAsia="仿宋_GB2312" w:hAnsi="仿宋" w:cs="仿宋_GB2312" w:hint="eastAsia"/>
          <w:color w:val="000000" w:themeColor="text1"/>
          <w:sz w:val="30"/>
          <w:szCs w:val="30"/>
        </w:rPr>
        <w:t>2017年5月份，常州刘国钧高等职业技术学校举办全国职业院校技能大赛中职组</w:t>
      </w:r>
      <w:r w:rsidR="00400956">
        <w:rPr>
          <w:rFonts w:ascii="仿宋_GB2312" w:eastAsia="仿宋_GB2312" w:hAnsi="仿宋" w:cs="仿宋_GB2312" w:hint="eastAsia"/>
          <w:color w:val="000000" w:themeColor="text1"/>
          <w:sz w:val="30"/>
          <w:szCs w:val="30"/>
        </w:rPr>
        <w:t>“</w:t>
      </w:r>
      <w:r w:rsidRPr="005E79EB">
        <w:rPr>
          <w:rFonts w:ascii="仿宋_GB2312" w:eastAsia="仿宋_GB2312" w:hAnsi="仿宋" w:cs="仿宋_GB2312" w:hint="eastAsia"/>
          <w:color w:val="000000" w:themeColor="text1"/>
          <w:sz w:val="30"/>
          <w:szCs w:val="30"/>
        </w:rPr>
        <w:t>网络空间安全大赛</w:t>
      </w:r>
      <w:r w:rsidR="00400956">
        <w:rPr>
          <w:rFonts w:ascii="仿宋_GB2312" w:eastAsia="仿宋_GB2312" w:hAnsi="仿宋" w:cs="仿宋_GB2312" w:hint="eastAsia"/>
          <w:color w:val="000000" w:themeColor="text1"/>
          <w:sz w:val="30"/>
          <w:szCs w:val="30"/>
        </w:rPr>
        <w:t>”</w:t>
      </w:r>
      <w:r w:rsidRPr="005E79EB">
        <w:rPr>
          <w:rFonts w:ascii="仿宋_GB2312" w:eastAsia="仿宋_GB2312" w:hAnsi="仿宋" w:cs="仿宋_GB2312" w:hint="eastAsia"/>
          <w:color w:val="000000" w:themeColor="text1"/>
          <w:sz w:val="30"/>
          <w:szCs w:val="30"/>
        </w:rPr>
        <w:t>（全国27个省、自治区、直辖市的117</w:t>
      </w:r>
      <w:r>
        <w:rPr>
          <w:rFonts w:ascii="仿宋_GB2312" w:eastAsia="仿宋_GB2312" w:hAnsi="仿宋" w:cs="仿宋_GB2312" w:hint="eastAsia"/>
          <w:color w:val="000000" w:themeColor="text1"/>
          <w:sz w:val="30"/>
          <w:szCs w:val="30"/>
        </w:rPr>
        <w:t>名选手参加了本次大赛）。</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各参赛学校反映效果很好，普遍认为有助于提高学生对信息安全的认识，有利于网络安全的教学实践。</w:t>
      </w:r>
    </w:p>
    <w:p w:rsidR="004D4EB8" w:rsidRDefault="00917C9E">
      <w:pPr>
        <w:snapToGrid w:val="0"/>
        <w:spacing w:line="560" w:lineRule="exact"/>
        <w:ind w:firstLineChars="200" w:firstLine="600"/>
        <w:rPr>
          <w:rFonts w:ascii="仿宋_GB2312" w:eastAsia="仿宋_GB2312" w:hAnsi="Arial Narrow"/>
          <w:sz w:val="30"/>
          <w:szCs w:val="30"/>
        </w:rPr>
      </w:pPr>
      <w:r w:rsidRPr="00541520">
        <w:rPr>
          <w:rFonts w:ascii="仿宋_GB2312" w:eastAsia="仿宋_GB2312" w:hAnsi="仿宋" w:cs="仿宋_GB2312"/>
          <w:color w:val="000000" w:themeColor="text1"/>
          <w:sz w:val="30"/>
          <w:szCs w:val="30"/>
        </w:rPr>
        <w:lastRenderedPageBreak/>
        <w:t>正如沈昌祥院士所说，网络空间安全</w:t>
      </w:r>
      <w:r>
        <w:rPr>
          <w:rFonts w:ascii="仿宋_GB2312" w:eastAsia="仿宋_GB2312" w:hAnsi="仿宋" w:cs="仿宋_GB2312" w:hint="eastAsia"/>
          <w:color w:val="000000" w:themeColor="text1"/>
          <w:sz w:val="30"/>
          <w:szCs w:val="30"/>
        </w:rPr>
        <w:t>人才是学汇贯通“网络安全空间管理与法律法规”“博弈论”“数论”“图论”“信息论”</w:t>
      </w:r>
      <w:r>
        <w:rPr>
          <w:rFonts w:ascii="仿宋_GB2312" w:eastAsia="仿宋_GB2312" w:hAnsi="仿宋" w:cs="仿宋_GB2312"/>
          <w:color w:val="000000" w:themeColor="text1"/>
          <w:sz w:val="30"/>
          <w:szCs w:val="30"/>
        </w:rPr>
        <w:t>“</w:t>
      </w:r>
      <w:r>
        <w:rPr>
          <w:rFonts w:ascii="仿宋_GB2312" w:eastAsia="仿宋_GB2312" w:hAnsi="仿宋" w:cs="仿宋_GB2312" w:hint="eastAsia"/>
          <w:color w:val="000000" w:themeColor="text1"/>
          <w:sz w:val="30"/>
          <w:szCs w:val="30"/>
        </w:rPr>
        <w:t>网络空间安全导论”“复杂网络理论”等多学科知识的创新型高科技人才。而网络安全人才缺口最大的是应用型高技能人才，</w:t>
      </w:r>
      <w:r>
        <w:rPr>
          <w:rFonts w:ascii="仿宋_GB2312" w:eastAsia="仿宋_GB2312" w:hAnsi="Arial Narrow" w:cs="Arial" w:hint="eastAsia"/>
          <w:sz w:val="30"/>
          <w:szCs w:val="30"/>
        </w:rPr>
        <w:t>本赛项</w:t>
      </w:r>
      <w:r>
        <w:rPr>
          <w:rFonts w:ascii="仿宋_GB2312" w:eastAsia="仿宋_GB2312" w:hAnsi="Arial Narrow" w:hint="eastAsia"/>
          <w:sz w:val="30"/>
          <w:szCs w:val="30"/>
        </w:rPr>
        <w:t>的设置，是为适应产业对网络安全应用型人才的需求，覆盖网络安全管理员、网络安全工程师、等级保护工程师、系统集成工程师等行业典型工种岗位，涵盖基础网络搭建、网络设备安全配置与维护、网络安全设备部署与安全配置、操作系统及应用服务搭建与安全配置等知识，</w:t>
      </w:r>
      <w:r>
        <w:rPr>
          <w:rFonts w:ascii="仿宋_GB2312" w:eastAsia="仿宋_GB2312" w:hAnsi="Arial Narrow"/>
          <w:sz w:val="30"/>
          <w:szCs w:val="30"/>
        </w:rPr>
        <w:t>考察</w:t>
      </w:r>
      <w:r>
        <w:rPr>
          <w:rFonts w:ascii="仿宋_GB2312" w:eastAsia="仿宋_GB2312" w:hAnsi="Arial Narrow" w:hint="eastAsia"/>
          <w:sz w:val="30"/>
          <w:szCs w:val="30"/>
        </w:rPr>
        <w:t>定级</w:t>
      </w:r>
      <w:r>
        <w:rPr>
          <w:rFonts w:ascii="仿宋_GB2312" w:eastAsia="仿宋_GB2312" w:hAnsi="Arial Narrow"/>
          <w:sz w:val="30"/>
          <w:szCs w:val="30"/>
        </w:rPr>
        <w:t>备案、差距评估、安全整改</w:t>
      </w:r>
      <w:r>
        <w:rPr>
          <w:rFonts w:ascii="仿宋_GB2312" w:eastAsia="仿宋_GB2312" w:hAnsi="Arial Narrow" w:hint="eastAsia"/>
          <w:sz w:val="30"/>
          <w:szCs w:val="30"/>
        </w:rPr>
        <w:t>、</w:t>
      </w:r>
      <w:r>
        <w:rPr>
          <w:rFonts w:ascii="仿宋_GB2312" w:eastAsia="仿宋_GB2312" w:hAnsi="Arial Narrow"/>
          <w:sz w:val="30"/>
          <w:szCs w:val="30"/>
        </w:rPr>
        <w:t>安全</w:t>
      </w:r>
      <w:r>
        <w:rPr>
          <w:rFonts w:ascii="仿宋_GB2312" w:eastAsia="仿宋_GB2312" w:hAnsi="Arial Narrow" w:hint="eastAsia"/>
          <w:sz w:val="30"/>
          <w:szCs w:val="30"/>
        </w:rPr>
        <w:t>加固实施</w:t>
      </w:r>
      <w:r>
        <w:rPr>
          <w:rFonts w:ascii="仿宋_GB2312" w:eastAsia="仿宋_GB2312" w:hAnsi="Arial Narrow"/>
          <w:sz w:val="30"/>
          <w:szCs w:val="30"/>
        </w:rPr>
        <w:t>和等级测评</w:t>
      </w:r>
      <w:r>
        <w:rPr>
          <w:rFonts w:ascii="仿宋_GB2312" w:eastAsia="仿宋_GB2312" w:hAnsi="Arial Narrow" w:hint="eastAsia"/>
          <w:sz w:val="30"/>
          <w:szCs w:val="30"/>
        </w:rPr>
        <w:t>等</w:t>
      </w:r>
      <w:r>
        <w:rPr>
          <w:rFonts w:ascii="仿宋_GB2312" w:eastAsia="仿宋_GB2312" w:hAnsi="Arial Narrow"/>
          <w:sz w:val="30"/>
          <w:szCs w:val="30"/>
        </w:rPr>
        <w:t>信息安全</w:t>
      </w:r>
      <w:r>
        <w:rPr>
          <w:rFonts w:ascii="仿宋_GB2312" w:eastAsia="仿宋_GB2312" w:hAnsi="Arial Narrow" w:hint="eastAsia"/>
          <w:sz w:val="30"/>
          <w:szCs w:val="30"/>
        </w:rPr>
        <w:t>等级</w:t>
      </w:r>
      <w:r>
        <w:rPr>
          <w:rFonts w:ascii="仿宋_GB2312" w:eastAsia="仿宋_GB2312" w:hAnsi="Arial Narrow"/>
          <w:sz w:val="30"/>
          <w:szCs w:val="30"/>
        </w:rPr>
        <w:t>保护工作</w:t>
      </w:r>
      <w:r>
        <w:rPr>
          <w:rFonts w:ascii="仿宋_GB2312" w:eastAsia="仿宋_GB2312" w:hAnsi="Arial Narrow" w:hint="eastAsia"/>
          <w:sz w:val="30"/>
          <w:szCs w:val="30"/>
        </w:rPr>
        <w:t>流程</w:t>
      </w:r>
      <w:r>
        <w:rPr>
          <w:rFonts w:ascii="仿宋_GB2312" w:eastAsia="仿宋_GB2312" w:hAnsi="Arial Narrow"/>
          <w:sz w:val="30"/>
          <w:szCs w:val="30"/>
        </w:rPr>
        <w:t>。</w:t>
      </w:r>
    </w:p>
    <w:p w:rsidR="004D4EB8" w:rsidRDefault="00917C9E">
      <w:pPr>
        <w:snapToGrid w:val="0"/>
        <w:spacing w:line="560" w:lineRule="exact"/>
        <w:ind w:firstLineChars="200" w:firstLine="600"/>
        <w:rPr>
          <w:rFonts w:ascii="仿宋_GB2312" w:eastAsia="仿宋_GB2312" w:hAnsi="Arial Narrow"/>
          <w:sz w:val="30"/>
          <w:szCs w:val="30"/>
        </w:rPr>
      </w:pPr>
      <w:r>
        <w:rPr>
          <w:rFonts w:ascii="仿宋_GB2312" w:eastAsia="仿宋_GB2312" w:hAnsi="Arial Narrow" w:hint="eastAsia"/>
          <w:sz w:val="30"/>
          <w:szCs w:val="30"/>
        </w:rPr>
        <w:t>藉由本赛项搭建校企合作的平台，提升中职信息技术类及相关专业毕业生的信息安全等级保护项目能力素质，满足企业用人需求，实现行业资源、企业资源与教学资源的有机融合，使中职院校在专业建设、课程建设、人才培养模式等方面，贴近社会发展的最新需要，缩小人才培养与行业需求差距，促进网络信息安全专业教学建设和教学改革，</w:t>
      </w:r>
      <w:r>
        <w:rPr>
          <w:rFonts w:ascii="仿宋_GB2312" w:eastAsia="仿宋_GB2312" w:hAnsi="Arial Narrow"/>
          <w:sz w:val="30"/>
          <w:szCs w:val="30"/>
        </w:rPr>
        <w:t>满足国家和产业战略</w:t>
      </w:r>
      <w:r>
        <w:rPr>
          <w:rFonts w:ascii="仿宋_GB2312" w:eastAsia="仿宋_GB2312" w:hAnsi="Arial Narrow" w:hint="eastAsia"/>
          <w:sz w:val="30"/>
          <w:szCs w:val="30"/>
        </w:rPr>
        <w:t>人才培养</w:t>
      </w:r>
      <w:r>
        <w:rPr>
          <w:rFonts w:ascii="仿宋_GB2312" w:eastAsia="仿宋_GB2312" w:hAnsi="Arial Narrow"/>
          <w:sz w:val="30"/>
          <w:szCs w:val="30"/>
        </w:rPr>
        <w:t>需要。</w:t>
      </w:r>
    </w:p>
    <w:p w:rsidR="004D4EB8" w:rsidRDefault="004D4EB8">
      <w:pPr>
        <w:widowControl/>
        <w:jc w:val="left"/>
        <w:rPr>
          <w:rFonts w:ascii="黑体" w:eastAsia="黑体" w:hAnsi="黑体"/>
          <w:b/>
          <w:bCs/>
          <w:sz w:val="32"/>
          <w:szCs w:val="32"/>
        </w:rPr>
      </w:pPr>
    </w:p>
    <w:p w:rsidR="004D4EB8" w:rsidRDefault="00917C9E">
      <w:pPr>
        <w:widowControl/>
        <w:jc w:val="left"/>
        <w:rPr>
          <w:rFonts w:ascii="黑体" w:eastAsia="黑体" w:hAnsi="黑体"/>
          <w:b/>
          <w:bCs/>
          <w:sz w:val="36"/>
          <w:szCs w:val="32"/>
        </w:rPr>
      </w:pPr>
      <w:r>
        <w:rPr>
          <w:rFonts w:ascii="黑体" w:eastAsia="黑体" w:hAnsi="黑体"/>
          <w:sz w:val="36"/>
        </w:rPr>
        <w:br w:type="page"/>
      </w:r>
    </w:p>
    <w:p w:rsidR="004D4EB8" w:rsidRDefault="00917C9E">
      <w:pPr>
        <w:pStyle w:val="2"/>
        <w:rPr>
          <w:rFonts w:ascii="黑体" w:eastAsia="黑体" w:hAnsi="黑体"/>
          <w:sz w:val="36"/>
        </w:rPr>
      </w:pPr>
      <w:r>
        <w:rPr>
          <w:rFonts w:ascii="黑体" w:eastAsia="黑体" w:hAnsi="黑体" w:hint="eastAsia"/>
          <w:sz w:val="36"/>
        </w:rPr>
        <w:lastRenderedPageBreak/>
        <w:t>四、赛项设计原则</w:t>
      </w:r>
    </w:p>
    <w:p w:rsidR="004D4EB8" w:rsidRDefault="00917C9E">
      <w:pPr>
        <w:widowControl/>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（一）坚持公开、公平、公正</w:t>
      </w:r>
    </w:p>
    <w:p w:rsidR="004D4EB8" w:rsidRDefault="00917C9E">
      <w:pPr>
        <w:widowControl/>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赛项方案的设计、赛项过程的组织、赛项结果的评判都本着“公开、公平、公正”的原则，由赛项专家组、赛项裁判组提前制定详细的赛项组织流程、赛项评判细则，整个竞赛过程透明公开，实时发布竞赛进程和成绩。</w:t>
      </w:r>
    </w:p>
    <w:p w:rsidR="004D4EB8" w:rsidRDefault="00917C9E">
      <w:pPr>
        <w:widowControl/>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（二）赛项关联职业岗位面广、人才需求量大、职业院校开设专业点多</w:t>
      </w:r>
    </w:p>
    <w:p w:rsidR="004D4EB8" w:rsidRDefault="00917C9E">
      <w:pPr>
        <w:widowControl/>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赛项主要考察信息安全等级保护知识体系。信息安全等级保护标准体系是国家信息化和信息安全战略的基准要求，涉及网络工程、操作系统、应用软件、网络安全、存储备份、渗透测试等知识内容，广泛应用于政府、医疗、教育、运营商、金融、电力等关系国计民生的行业应用中。在中职计算机网络毕业生主要从事的网络安全、信息安全、系统集成、系统应用管理、网络工程等岗位中，信息安全等级保护标准体系成为这些岗位急需的技术。</w:t>
      </w:r>
    </w:p>
    <w:p w:rsidR="004D4EB8" w:rsidRDefault="00917C9E">
      <w:pPr>
        <w:widowControl/>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目前大多数中职学校都开办了计算机及网络类专业。在信息技术类专业中，与本赛项非常匹配的专业就有：090500计算机网络专业、090100计算机应用专业、090600网站建设与管理专业。</w:t>
      </w:r>
      <w:r w:rsidR="00D25B42">
        <w:rPr>
          <w:rFonts w:ascii="仿宋_GB2312" w:eastAsia="仿宋_GB2312" w:hAnsi="仿宋" w:cs="Calibri" w:hint="eastAsia"/>
          <w:color w:val="000000" w:themeColor="text1"/>
          <w:kern w:val="1"/>
          <w:sz w:val="30"/>
          <w:szCs w:val="30"/>
        </w:rPr>
        <w:t>而09700网络安防系统与维护专业的学生，掌握网络安全与防护技术后，也有助于提升就业竞争力。</w:t>
      </w:r>
      <w:r>
        <w:rPr>
          <w:rFonts w:ascii="仿宋_GB2312" w:eastAsia="仿宋_GB2312" w:hAnsi="仿宋" w:cs="Calibri" w:hint="eastAsia"/>
          <w:color w:val="000000" w:themeColor="text1"/>
          <w:kern w:val="1"/>
          <w:sz w:val="30"/>
          <w:szCs w:val="30"/>
        </w:rPr>
        <w:t>这使得“网络安全技术与防护”成为一个具有广泛参与度的赛项。</w:t>
      </w:r>
    </w:p>
    <w:p w:rsidR="004D4EB8" w:rsidRDefault="00917C9E">
      <w:pPr>
        <w:widowControl/>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同时，本赛项的设置和成功举办，可以从一定程度上，检验中职院校计算机及网络相关专业的教学水平、人才培养质量，帮</w:t>
      </w:r>
      <w:r>
        <w:rPr>
          <w:rFonts w:ascii="仿宋_GB2312" w:eastAsia="仿宋_GB2312" w:hAnsi="仿宋" w:cs="Calibri" w:hint="eastAsia"/>
          <w:color w:val="000000" w:themeColor="text1"/>
          <w:kern w:val="1"/>
          <w:sz w:val="30"/>
          <w:szCs w:val="30"/>
        </w:rPr>
        <w:lastRenderedPageBreak/>
        <w:t>助院校提高信息安全相关等方向的人才培养质量，提升人才行业竞争优势。</w:t>
      </w:r>
    </w:p>
    <w:p w:rsidR="004D4EB8" w:rsidRDefault="00917C9E">
      <w:pPr>
        <w:widowControl/>
        <w:numPr>
          <w:ilvl w:val="0"/>
          <w:numId w:val="2"/>
        </w:numPr>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竞赛内容对应相关职业岗位或岗位群、体现专业核心能力与核心知识、涵盖丰富的专业知识与专业技能点</w:t>
      </w:r>
    </w:p>
    <w:p w:rsidR="004D4EB8" w:rsidRDefault="00917C9E">
      <w:pPr>
        <w:widowControl/>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赛项设计面向网络与信息安全的维护与管理岗位群岗位。学生的初始岗位主要集中计算机操作员、计算机网络技术人员、网络设备调试员、计算机网络管理员等；进阶岗位在网络</w:t>
      </w:r>
      <w:r>
        <w:rPr>
          <w:rFonts w:ascii="仿宋_GB2312" w:eastAsia="仿宋_GB2312" w:hAnsi="仿宋" w:cs="Calibri"/>
          <w:color w:val="000000" w:themeColor="text1"/>
          <w:kern w:val="1"/>
          <w:sz w:val="30"/>
          <w:szCs w:val="30"/>
        </w:rPr>
        <w:t>安全</w:t>
      </w:r>
      <w:r>
        <w:rPr>
          <w:rFonts w:ascii="仿宋_GB2312" w:eastAsia="仿宋_GB2312" w:hAnsi="仿宋" w:cs="Calibri" w:hint="eastAsia"/>
          <w:color w:val="000000" w:themeColor="text1"/>
          <w:kern w:val="1"/>
          <w:sz w:val="30"/>
          <w:szCs w:val="30"/>
        </w:rPr>
        <w:t>工程师、系统</w:t>
      </w:r>
      <w:r>
        <w:rPr>
          <w:rFonts w:ascii="仿宋_GB2312" w:eastAsia="仿宋_GB2312" w:hAnsi="仿宋" w:cs="Calibri"/>
          <w:color w:val="000000" w:themeColor="text1"/>
          <w:kern w:val="1"/>
          <w:sz w:val="30"/>
          <w:szCs w:val="30"/>
        </w:rPr>
        <w:t>集成工程师</w:t>
      </w:r>
      <w:r>
        <w:rPr>
          <w:rFonts w:ascii="仿宋_GB2312" w:eastAsia="仿宋_GB2312" w:hAnsi="仿宋" w:cs="Calibri" w:hint="eastAsia"/>
          <w:color w:val="000000" w:themeColor="text1"/>
          <w:kern w:val="1"/>
          <w:sz w:val="30"/>
          <w:szCs w:val="30"/>
        </w:rPr>
        <w:t>、</w:t>
      </w:r>
      <w:r>
        <w:rPr>
          <w:rFonts w:ascii="仿宋_GB2312" w:eastAsia="仿宋_GB2312" w:hAnsi="仿宋" w:cs="Calibri"/>
          <w:color w:val="000000" w:themeColor="text1"/>
          <w:kern w:val="1"/>
          <w:sz w:val="30"/>
          <w:szCs w:val="30"/>
        </w:rPr>
        <w:t>系统</w:t>
      </w:r>
      <w:r>
        <w:rPr>
          <w:rFonts w:ascii="仿宋_GB2312" w:eastAsia="仿宋_GB2312" w:hAnsi="仿宋" w:cs="Calibri" w:hint="eastAsia"/>
          <w:color w:val="000000" w:themeColor="text1"/>
          <w:kern w:val="1"/>
          <w:sz w:val="30"/>
          <w:szCs w:val="30"/>
        </w:rPr>
        <w:t xml:space="preserve">工程师等；发展岗位集中在产品项目经理、销售经理、售后经理等岗位。 </w:t>
      </w:r>
    </w:p>
    <w:p w:rsidR="004D4EB8" w:rsidRDefault="00917C9E">
      <w:pPr>
        <w:widowControl/>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竞赛内容聚焦信息安全工程领域岗位的主要技能，以信息安全工程领域的先进技术与产品为导向，以实际工程项目为基础，</w:t>
      </w:r>
      <w:r>
        <w:rPr>
          <w:rFonts w:ascii="仿宋_GB2312" w:eastAsia="仿宋_GB2312" w:hAnsi="仿宋" w:cs="Calibri"/>
          <w:color w:val="000000" w:themeColor="text1"/>
          <w:kern w:val="1"/>
          <w:sz w:val="30"/>
          <w:szCs w:val="30"/>
        </w:rPr>
        <w:t>以项目</w:t>
      </w:r>
      <w:r>
        <w:rPr>
          <w:rFonts w:ascii="仿宋_GB2312" w:eastAsia="仿宋_GB2312" w:hAnsi="仿宋" w:cs="Calibri" w:hint="eastAsia"/>
          <w:color w:val="000000" w:themeColor="text1"/>
          <w:kern w:val="1"/>
          <w:sz w:val="30"/>
          <w:szCs w:val="30"/>
        </w:rPr>
        <w:t>工作过程为方式，针对计算机网络专业学生的“能力短板”，通过工程实践的流程着重考查选手的岗位技能水平。包含网络安全、主机安全、应用安全、数据安全等方面安全意识、工程能力、职业道德、组织管理能力、工作计划性和职业素养等，涵盖了专业核心知识和技能的主要教学环节以及产业的人才要求内容。</w:t>
      </w:r>
    </w:p>
    <w:p w:rsidR="004D4EB8" w:rsidRDefault="00917C9E">
      <w:pPr>
        <w:widowControl/>
        <w:snapToGrid w:val="0"/>
        <w:spacing w:line="560" w:lineRule="exact"/>
        <w:ind w:firstLineChars="200" w:firstLine="600"/>
        <w:jc w:val="left"/>
        <w:rPr>
          <w:rFonts w:ascii="仿宋_GB2312" w:eastAsia="仿宋_GB2312" w:hAnsi="仿宋" w:cs="Calibri"/>
          <w:color w:val="000000" w:themeColor="text1"/>
          <w:kern w:val="1"/>
          <w:sz w:val="30"/>
          <w:szCs w:val="30"/>
        </w:rPr>
      </w:pPr>
      <w:r>
        <w:rPr>
          <w:rFonts w:ascii="仿宋_GB2312" w:eastAsia="仿宋_GB2312" w:hAnsi="仿宋" w:cs="Calibri" w:hint="eastAsia"/>
          <w:color w:val="000000" w:themeColor="text1"/>
          <w:kern w:val="1"/>
          <w:sz w:val="30"/>
          <w:szCs w:val="30"/>
        </w:rPr>
        <w:t>（四）竞赛平台成熟。根据行业特点，赛项选择相对先进、通用性强、社会保有量高的设备与软件</w:t>
      </w:r>
    </w:p>
    <w:p w:rsidR="004D4EB8" w:rsidRDefault="00917C9E">
      <w:pPr>
        <w:widowControl/>
        <w:snapToGrid w:val="0"/>
        <w:spacing w:line="560" w:lineRule="exact"/>
        <w:ind w:firstLineChars="200" w:firstLine="600"/>
        <w:jc w:val="left"/>
        <w:rPr>
          <w:rFonts w:ascii="仿宋_GB2312" w:eastAsia="仿宋_GB2312" w:hAnsi="仿宋" w:cs="仿宋_GB2312"/>
          <w:color w:val="000000" w:themeColor="text1"/>
          <w:sz w:val="30"/>
          <w:szCs w:val="30"/>
        </w:rPr>
      </w:pPr>
      <w:r>
        <w:rPr>
          <w:rFonts w:ascii="仿宋_GB2312" w:eastAsia="仿宋_GB2312" w:hAnsi="仿宋" w:cs="Arial" w:hint="eastAsia"/>
          <w:sz w:val="30"/>
          <w:szCs w:val="30"/>
        </w:rPr>
        <w:t xml:space="preserve"> </w:t>
      </w:r>
      <w:r>
        <w:rPr>
          <w:rFonts w:ascii="仿宋_GB2312" w:eastAsia="仿宋_GB2312" w:hAnsi="仿宋" w:cs="仿宋_GB2312" w:hint="eastAsia"/>
          <w:color w:val="000000" w:themeColor="text1"/>
          <w:sz w:val="30"/>
          <w:szCs w:val="30"/>
        </w:rPr>
        <w:t>赛项选用的竞赛平台，已在全国多项赛事和众多职业院校推广应用。</w:t>
      </w:r>
      <w:r>
        <w:rPr>
          <w:rFonts w:ascii="仿宋_GB2312" w:eastAsia="仿宋_GB2312" w:hAnsi="仿宋" w:cs="仿宋_GB2312"/>
          <w:color w:val="000000" w:themeColor="text1"/>
          <w:sz w:val="30"/>
          <w:szCs w:val="30"/>
        </w:rPr>
        <w:t>例如：</w:t>
      </w:r>
      <w:r>
        <w:rPr>
          <w:rFonts w:ascii="仿宋_GB2312" w:eastAsia="仿宋_GB2312" w:hAnsi="仿宋" w:cs="仿宋_GB2312" w:hint="eastAsia"/>
          <w:color w:val="000000" w:themeColor="text1"/>
          <w:sz w:val="30"/>
          <w:szCs w:val="30"/>
        </w:rPr>
        <w:t>2015年及2016年全国职业院校信息技术技能大赛、2014年及2015年广东省中等职业学校技能大赛、2016年及2017年多个校际联赛、2017年华南赛区信息安全铁人三项赛，已取得丰富经验。而且赛后深得参赛学校的欢迎和好评，理论与实操结合符合当前中职教学要求，试题很切合实际，赛项非常适</w:t>
      </w:r>
      <w:r>
        <w:rPr>
          <w:rFonts w:ascii="仿宋_GB2312" w:eastAsia="仿宋_GB2312" w:hAnsi="仿宋" w:cs="仿宋_GB2312" w:hint="eastAsia"/>
          <w:color w:val="000000" w:themeColor="text1"/>
          <w:sz w:val="30"/>
          <w:szCs w:val="30"/>
        </w:rPr>
        <w:lastRenderedPageBreak/>
        <w:t xml:space="preserve">合中职生，有利于改进和提高网络专业的教学，有利于中职生的就业技能。 </w:t>
      </w:r>
    </w:p>
    <w:p w:rsidR="004D4EB8" w:rsidRDefault="004D4EB8">
      <w:pPr>
        <w:widowControl/>
        <w:jc w:val="left"/>
        <w:rPr>
          <w:rFonts w:ascii="仿宋" w:eastAsia="仿宋" w:hAnsi="仿宋"/>
          <w:sz w:val="30"/>
          <w:szCs w:val="30"/>
        </w:rPr>
      </w:pPr>
    </w:p>
    <w:p w:rsidR="004D4EB8" w:rsidRDefault="00917C9E">
      <w:pPr>
        <w:pStyle w:val="2"/>
        <w:rPr>
          <w:rFonts w:ascii="黑体" w:eastAsia="黑体" w:hAnsi="黑体"/>
          <w:sz w:val="36"/>
        </w:rPr>
      </w:pPr>
      <w:r>
        <w:rPr>
          <w:rFonts w:ascii="黑体" w:eastAsia="黑体" w:hAnsi="黑体" w:hint="eastAsia"/>
          <w:sz w:val="36"/>
        </w:rPr>
        <w:t>五、赛项方案的特色与创新点</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它主要有以下几个亮点：</w:t>
      </w:r>
    </w:p>
    <w:p w:rsidR="004D4EB8" w:rsidRDefault="00917C9E">
      <w:pPr>
        <w:snapToGrid w:val="0"/>
        <w:spacing w:line="560" w:lineRule="exact"/>
        <w:ind w:firstLineChars="200" w:firstLine="602"/>
        <w:rPr>
          <w:rFonts w:ascii="仿宋_GB2312" w:eastAsia="仿宋_GB2312" w:hAnsi="仿宋" w:cs="仿宋_GB2312"/>
          <w:b/>
          <w:color w:val="000000" w:themeColor="text1"/>
          <w:sz w:val="30"/>
          <w:szCs w:val="30"/>
        </w:rPr>
      </w:pPr>
      <w:r>
        <w:rPr>
          <w:rFonts w:ascii="仿宋_GB2312" w:eastAsia="仿宋_GB2312" w:hAnsi="仿宋" w:cs="仿宋_GB2312" w:hint="eastAsia"/>
          <w:b/>
          <w:color w:val="000000" w:themeColor="text1"/>
          <w:sz w:val="30"/>
          <w:szCs w:val="30"/>
        </w:rPr>
        <w:t>（一）基于岗位</w:t>
      </w:r>
      <w:r>
        <w:rPr>
          <w:rFonts w:ascii="仿宋_GB2312" w:eastAsia="仿宋_GB2312" w:hAnsi="仿宋" w:cs="仿宋_GB2312"/>
          <w:b/>
          <w:color w:val="000000" w:themeColor="text1"/>
          <w:sz w:val="30"/>
          <w:szCs w:val="30"/>
        </w:rPr>
        <w:t>工作任务</w:t>
      </w:r>
      <w:r>
        <w:rPr>
          <w:rFonts w:ascii="仿宋_GB2312" w:eastAsia="仿宋_GB2312" w:hAnsi="仿宋" w:cs="仿宋_GB2312" w:hint="eastAsia"/>
          <w:b/>
          <w:color w:val="000000" w:themeColor="text1"/>
          <w:sz w:val="30"/>
          <w:szCs w:val="30"/>
        </w:rPr>
        <w:t>和</w:t>
      </w:r>
      <w:r>
        <w:rPr>
          <w:rFonts w:ascii="仿宋_GB2312" w:eastAsia="仿宋_GB2312" w:hAnsi="仿宋" w:cs="仿宋_GB2312"/>
          <w:b/>
          <w:color w:val="000000" w:themeColor="text1"/>
          <w:sz w:val="30"/>
          <w:szCs w:val="30"/>
        </w:rPr>
        <w:t>内容</w:t>
      </w:r>
      <w:r>
        <w:rPr>
          <w:rFonts w:ascii="仿宋_GB2312" w:eastAsia="仿宋_GB2312" w:hAnsi="仿宋" w:cs="仿宋_GB2312" w:hint="eastAsia"/>
          <w:b/>
          <w:color w:val="000000" w:themeColor="text1"/>
          <w:sz w:val="30"/>
          <w:szCs w:val="30"/>
        </w:rPr>
        <w:t>，</w:t>
      </w:r>
      <w:r>
        <w:rPr>
          <w:rFonts w:ascii="仿宋_GB2312" w:eastAsia="仿宋_GB2312" w:hAnsi="仿宋" w:cs="仿宋_GB2312"/>
          <w:b/>
          <w:color w:val="000000" w:themeColor="text1"/>
          <w:sz w:val="30"/>
          <w:szCs w:val="30"/>
        </w:rPr>
        <w:t>重点考察</w:t>
      </w:r>
      <w:r>
        <w:rPr>
          <w:rFonts w:ascii="仿宋_GB2312" w:eastAsia="仿宋_GB2312" w:hAnsi="仿宋" w:cs="仿宋_GB2312" w:hint="eastAsia"/>
          <w:b/>
          <w:color w:val="000000" w:themeColor="text1"/>
          <w:sz w:val="30"/>
          <w:szCs w:val="30"/>
        </w:rPr>
        <w:t>安全防护</w:t>
      </w:r>
      <w:r>
        <w:rPr>
          <w:rFonts w:ascii="仿宋_GB2312" w:eastAsia="仿宋_GB2312" w:hAnsi="仿宋" w:cs="仿宋_GB2312"/>
          <w:b/>
          <w:color w:val="000000" w:themeColor="text1"/>
          <w:sz w:val="30"/>
          <w:szCs w:val="30"/>
        </w:rPr>
        <w:t>技能</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区别于</w:t>
      </w:r>
      <w:r>
        <w:rPr>
          <w:rFonts w:ascii="仿宋_GB2312" w:eastAsia="仿宋_GB2312" w:hAnsi="仿宋" w:cs="仿宋_GB2312"/>
          <w:color w:val="000000" w:themeColor="text1"/>
          <w:sz w:val="30"/>
          <w:szCs w:val="30"/>
        </w:rPr>
        <w:t>高校培养的网络空间安全高技能人才，中职院校培养重点</w:t>
      </w:r>
      <w:r>
        <w:rPr>
          <w:rFonts w:ascii="仿宋_GB2312" w:eastAsia="仿宋_GB2312" w:hAnsi="仿宋" w:cs="仿宋_GB2312" w:hint="eastAsia"/>
          <w:color w:val="000000" w:themeColor="text1"/>
          <w:sz w:val="30"/>
          <w:szCs w:val="30"/>
        </w:rPr>
        <w:t>应当</w:t>
      </w:r>
      <w:r>
        <w:rPr>
          <w:rFonts w:ascii="仿宋_GB2312" w:eastAsia="仿宋_GB2312" w:hAnsi="仿宋" w:cs="仿宋_GB2312"/>
          <w:color w:val="000000" w:themeColor="text1"/>
          <w:sz w:val="30"/>
          <w:szCs w:val="30"/>
        </w:rPr>
        <w:t>放在</w:t>
      </w:r>
      <w:r>
        <w:rPr>
          <w:rFonts w:ascii="仿宋_GB2312" w:eastAsia="仿宋_GB2312" w:hAnsi="仿宋" w:cs="仿宋_GB2312" w:hint="eastAsia"/>
          <w:color w:val="000000" w:themeColor="text1"/>
          <w:sz w:val="30"/>
          <w:szCs w:val="30"/>
        </w:rPr>
        <w:t>市场需求</w:t>
      </w:r>
      <w:r>
        <w:rPr>
          <w:rFonts w:ascii="仿宋_GB2312" w:eastAsia="仿宋_GB2312" w:hAnsi="仿宋" w:cs="仿宋_GB2312"/>
          <w:color w:val="000000" w:themeColor="text1"/>
          <w:sz w:val="30"/>
          <w:szCs w:val="30"/>
        </w:rPr>
        <w:t>量最大的</w:t>
      </w:r>
      <w:r>
        <w:rPr>
          <w:rFonts w:ascii="仿宋_GB2312" w:eastAsia="仿宋_GB2312" w:hAnsi="仿宋" w:cs="仿宋_GB2312" w:hint="eastAsia"/>
          <w:color w:val="000000" w:themeColor="text1"/>
          <w:sz w:val="30"/>
          <w:szCs w:val="30"/>
        </w:rPr>
        <w:t>网络</w:t>
      </w:r>
      <w:r>
        <w:rPr>
          <w:rFonts w:ascii="仿宋_GB2312" w:eastAsia="仿宋_GB2312" w:hAnsi="仿宋" w:cs="仿宋_GB2312"/>
          <w:color w:val="000000" w:themeColor="text1"/>
          <w:sz w:val="30"/>
          <w:szCs w:val="30"/>
        </w:rPr>
        <w:t>安全应用型人才</w:t>
      </w:r>
      <w:r>
        <w:rPr>
          <w:rFonts w:ascii="仿宋_GB2312" w:eastAsia="仿宋_GB2312" w:hAnsi="仿宋" w:cs="仿宋_GB2312" w:hint="eastAsia"/>
          <w:color w:val="000000" w:themeColor="text1"/>
          <w:sz w:val="30"/>
          <w:szCs w:val="30"/>
        </w:rPr>
        <w:t>：网络安全</w:t>
      </w:r>
      <w:r>
        <w:rPr>
          <w:rFonts w:ascii="仿宋_GB2312" w:eastAsia="仿宋_GB2312" w:hAnsi="仿宋" w:cs="仿宋_GB2312"/>
          <w:color w:val="000000" w:themeColor="text1"/>
          <w:sz w:val="30"/>
          <w:szCs w:val="30"/>
        </w:rPr>
        <w:t>管理员、网络安全工程师和系统集成工程师</w:t>
      </w:r>
      <w:r>
        <w:rPr>
          <w:rFonts w:ascii="仿宋_GB2312" w:eastAsia="仿宋_GB2312" w:hAnsi="仿宋" w:cs="仿宋_GB2312" w:hint="eastAsia"/>
          <w:color w:val="000000" w:themeColor="text1"/>
          <w:sz w:val="30"/>
          <w:szCs w:val="30"/>
        </w:rPr>
        <w:t>等</w:t>
      </w:r>
      <w:r>
        <w:rPr>
          <w:rFonts w:ascii="仿宋_GB2312" w:eastAsia="仿宋_GB2312" w:hAnsi="仿宋" w:cs="仿宋_GB2312"/>
          <w:color w:val="000000" w:themeColor="text1"/>
          <w:sz w:val="30"/>
          <w:szCs w:val="30"/>
        </w:rPr>
        <w:t>岗位。</w:t>
      </w:r>
      <w:r>
        <w:rPr>
          <w:rFonts w:ascii="仿宋_GB2312" w:eastAsia="仿宋_GB2312" w:hAnsi="仿宋" w:cs="仿宋_GB2312" w:hint="eastAsia"/>
          <w:color w:val="000000" w:themeColor="text1"/>
          <w:sz w:val="30"/>
          <w:szCs w:val="30"/>
        </w:rPr>
        <w:t>相对于网络</w:t>
      </w:r>
      <w:r>
        <w:rPr>
          <w:rFonts w:ascii="仿宋_GB2312" w:eastAsia="仿宋_GB2312" w:hAnsi="仿宋" w:cs="仿宋_GB2312"/>
          <w:color w:val="000000" w:themeColor="text1"/>
          <w:sz w:val="30"/>
          <w:szCs w:val="30"/>
        </w:rPr>
        <w:t>空间安全人才</w:t>
      </w:r>
      <w:r>
        <w:rPr>
          <w:rFonts w:ascii="仿宋_GB2312" w:eastAsia="仿宋_GB2312" w:hAnsi="仿宋" w:cs="仿宋_GB2312" w:hint="eastAsia"/>
          <w:color w:val="000000" w:themeColor="text1"/>
          <w:sz w:val="30"/>
          <w:szCs w:val="30"/>
        </w:rPr>
        <w:t>才能掌握</w:t>
      </w:r>
      <w:r>
        <w:rPr>
          <w:rFonts w:ascii="仿宋_GB2312" w:eastAsia="仿宋_GB2312" w:hAnsi="仿宋" w:cs="仿宋_GB2312"/>
          <w:color w:val="000000" w:themeColor="text1"/>
          <w:sz w:val="30"/>
          <w:szCs w:val="30"/>
        </w:rPr>
        <w:t>的渗透</w:t>
      </w:r>
      <w:r>
        <w:rPr>
          <w:rFonts w:ascii="仿宋_GB2312" w:eastAsia="仿宋_GB2312" w:hAnsi="仿宋" w:cs="仿宋_GB2312" w:hint="eastAsia"/>
          <w:color w:val="000000" w:themeColor="text1"/>
          <w:sz w:val="30"/>
          <w:szCs w:val="30"/>
        </w:rPr>
        <w:t>测试和</w:t>
      </w:r>
      <w:r>
        <w:rPr>
          <w:rFonts w:ascii="仿宋_GB2312" w:eastAsia="仿宋_GB2312" w:hAnsi="仿宋" w:cs="仿宋_GB2312"/>
          <w:color w:val="000000" w:themeColor="text1"/>
          <w:sz w:val="30"/>
          <w:szCs w:val="30"/>
        </w:rPr>
        <w:t>网络</w:t>
      </w:r>
      <w:r>
        <w:rPr>
          <w:rFonts w:ascii="仿宋_GB2312" w:eastAsia="仿宋_GB2312" w:hAnsi="仿宋" w:cs="仿宋_GB2312" w:hint="eastAsia"/>
          <w:color w:val="000000" w:themeColor="text1"/>
          <w:sz w:val="30"/>
          <w:szCs w:val="30"/>
        </w:rPr>
        <w:t>攻击</w:t>
      </w:r>
      <w:r>
        <w:rPr>
          <w:rFonts w:ascii="仿宋_GB2312" w:eastAsia="仿宋_GB2312" w:hAnsi="仿宋" w:cs="仿宋_GB2312"/>
          <w:color w:val="000000" w:themeColor="text1"/>
          <w:sz w:val="30"/>
          <w:szCs w:val="30"/>
        </w:rPr>
        <w:t>技能，</w:t>
      </w:r>
      <w:r>
        <w:rPr>
          <w:rFonts w:ascii="仿宋_GB2312" w:eastAsia="仿宋_GB2312" w:hAnsi="仿宋" w:cs="仿宋_GB2312" w:hint="eastAsia"/>
          <w:color w:val="000000" w:themeColor="text1"/>
          <w:sz w:val="30"/>
          <w:szCs w:val="30"/>
        </w:rPr>
        <w:t>本赛项尤其</w:t>
      </w:r>
      <w:r>
        <w:rPr>
          <w:rFonts w:ascii="仿宋_GB2312" w:eastAsia="仿宋_GB2312" w:hAnsi="仿宋" w:cs="仿宋_GB2312"/>
          <w:color w:val="000000" w:themeColor="text1"/>
          <w:sz w:val="30"/>
          <w:szCs w:val="30"/>
        </w:rPr>
        <w:t>突出对中职生</w:t>
      </w:r>
      <w:r>
        <w:rPr>
          <w:rFonts w:ascii="仿宋_GB2312" w:eastAsia="仿宋_GB2312" w:hAnsi="仿宋" w:cs="仿宋_GB2312" w:hint="eastAsia"/>
          <w:color w:val="000000" w:themeColor="text1"/>
          <w:sz w:val="30"/>
          <w:szCs w:val="30"/>
        </w:rPr>
        <w:t>所能</w:t>
      </w:r>
      <w:r>
        <w:rPr>
          <w:rFonts w:ascii="仿宋_GB2312" w:eastAsia="仿宋_GB2312" w:hAnsi="仿宋" w:cs="仿宋_GB2312"/>
          <w:color w:val="000000" w:themeColor="text1"/>
          <w:sz w:val="30"/>
          <w:szCs w:val="30"/>
        </w:rPr>
        <w:t>掌握的</w:t>
      </w:r>
      <w:r>
        <w:rPr>
          <w:rFonts w:ascii="仿宋_GB2312" w:eastAsia="仿宋_GB2312" w:hAnsi="仿宋" w:cs="仿宋_GB2312" w:hint="eastAsia"/>
          <w:color w:val="000000" w:themeColor="text1"/>
          <w:sz w:val="30"/>
          <w:szCs w:val="30"/>
        </w:rPr>
        <w:t>网络</w:t>
      </w:r>
      <w:r>
        <w:rPr>
          <w:rFonts w:ascii="仿宋_GB2312" w:eastAsia="仿宋_GB2312" w:hAnsi="仿宋" w:cs="仿宋_GB2312"/>
          <w:color w:val="000000" w:themeColor="text1"/>
          <w:sz w:val="30"/>
          <w:szCs w:val="30"/>
        </w:rPr>
        <w:t>安全</w:t>
      </w:r>
      <w:r>
        <w:rPr>
          <w:rFonts w:ascii="仿宋_GB2312" w:eastAsia="仿宋_GB2312" w:hAnsi="仿宋" w:cs="仿宋_GB2312" w:hint="eastAsia"/>
          <w:color w:val="000000" w:themeColor="text1"/>
          <w:sz w:val="30"/>
          <w:szCs w:val="30"/>
        </w:rPr>
        <w:t>防护</w:t>
      </w:r>
      <w:r>
        <w:rPr>
          <w:rFonts w:ascii="仿宋_GB2312" w:eastAsia="仿宋_GB2312" w:hAnsi="仿宋" w:cs="仿宋_GB2312"/>
          <w:color w:val="000000" w:themeColor="text1"/>
          <w:sz w:val="30"/>
          <w:szCs w:val="30"/>
        </w:rPr>
        <w:t>技能的考察，</w:t>
      </w:r>
      <w:r>
        <w:rPr>
          <w:rFonts w:ascii="仿宋_GB2312" w:eastAsia="仿宋_GB2312" w:hAnsi="仿宋" w:cs="仿宋_GB2312" w:hint="eastAsia"/>
          <w:color w:val="000000" w:themeColor="text1"/>
          <w:sz w:val="30"/>
          <w:szCs w:val="30"/>
        </w:rPr>
        <w:t>涵盖网络</w:t>
      </w:r>
      <w:r>
        <w:rPr>
          <w:rFonts w:ascii="仿宋_GB2312" w:eastAsia="仿宋_GB2312" w:hAnsi="仿宋" w:cs="仿宋_GB2312"/>
          <w:color w:val="000000" w:themeColor="text1"/>
          <w:sz w:val="30"/>
          <w:szCs w:val="30"/>
        </w:rPr>
        <w:t>设备安全配置、网络安全</w:t>
      </w:r>
      <w:r>
        <w:rPr>
          <w:rFonts w:ascii="仿宋_GB2312" w:eastAsia="仿宋_GB2312" w:hAnsi="仿宋" w:cs="仿宋_GB2312" w:hint="eastAsia"/>
          <w:color w:val="000000" w:themeColor="text1"/>
          <w:sz w:val="30"/>
          <w:szCs w:val="30"/>
        </w:rPr>
        <w:t>设备</w:t>
      </w:r>
      <w:r>
        <w:rPr>
          <w:rFonts w:ascii="仿宋_GB2312" w:eastAsia="仿宋_GB2312" w:hAnsi="仿宋" w:cs="仿宋_GB2312"/>
          <w:color w:val="000000" w:themeColor="text1"/>
          <w:sz w:val="30"/>
          <w:szCs w:val="30"/>
        </w:rPr>
        <w:t>配置</w:t>
      </w:r>
      <w:r>
        <w:rPr>
          <w:rFonts w:ascii="仿宋_GB2312" w:eastAsia="仿宋_GB2312" w:hAnsi="仿宋" w:cs="仿宋_GB2312" w:hint="eastAsia"/>
          <w:color w:val="000000" w:themeColor="text1"/>
          <w:sz w:val="30"/>
          <w:szCs w:val="30"/>
        </w:rPr>
        <w:t>、系统应用安全</w:t>
      </w:r>
      <w:r>
        <w:rPr>
          <w:rFonts w:ascii="仿宋_GB2312" w:eastAsia="仿宋_GB2312" w:hAnsi="仿宋" w:cs="仿宋_GB2312"/>
          <w:color w:val="000000" w:themeColor="text1"/>
          <w:sz w:val="30"/>
          <w:szCs w:val="30"/>
        </w:rPr>
        <w:t>配置</w:t>
      </w:r>
      <w:r>
        <w:rPr>
          <w:rFonts w:ascii="仿宋_GB2312" w:eastAsia="仿宋_GB2312" w:hAnsi="仿宋" w:cs="仿宋_GB2312" w:hint="eastAsia"/>
          <w:color w:val="000000" w:themeColor="text1"/>
          <w:sz w:val="30"/>
          <w:szCs w:val="30"/>
        </w:rPr>
        <w:t>核查</w:t>
      </w:r>
      <w:r>
        <w:rPr>
          <w:rFonts w:ascii="仿宋_GB2312" w:eastAsia="仿宋_GB2312" w:hAnsi="仿宋" w:cs="仿宋_GB2312"/>
          <w:color w:val="000000" w:themeColor="text1"/>
          <w:sz w:val="30"/>
          <w:szCs w:val="30"/>
        </w:rPr>
        <w:t>和</w:t>
      </w:r>
      <w:r>
        <w:rPr>
          <w:rFonts w:ascii="仿宋_GB2312" w:eastAsia="仿宋_GB2312" w:hAnsi="仿宋" w:cs="仿宋_GB2312" w:hint="eastAsia"/>
          <w:color w:val="000000" w:themeColor="text1"/>
          <w:sz w:val="30"/>
          <w:szCs w:val="30"/>
        </w:rPr>
        <w:t>加固等</w:t>
      </w:r>
      <w:r>
        <w:rPr>
          <w:rFonts w:ascii="仿宋_GB2312" w:eastAsia="仿宋_GB2312" w:hAnsi="仿宋" w:cs="仿宋_GB2312"/>
          <w:color w:val="000000" w:themeColor="text1"/>
          <w:sz w:val="30"/>
          <w:szCs w:val="30"/>
        </w:rPr>
        <w:t>常用</w:t>
      </w:r>
      <w:r>
        <w:rPr>
          <w:rFonts w:ascii="仿宋_GB2312" w:eastAsia="仿宋_GB2312" w:hAnsi="仿宋" w:cs="仿宋_GB2312" w:hint="eastAsia"/>
          <w:color w:val="000000" w:themeColor="text1"/>
          <w:sz w:val="30"/>
          <w:szCs w:val="30"/>
        </w:rPr>
        <w:t>网络</w:t>
      </w:r>
      <w:r>
        <w:rPr>
          <w:rFonts w:ascii="仿宋_GB2312" w:eastAsia="仿宋_GB2312" w:hAnsi="仿宋" w:cs="仿宋_GB2312"/>
          <w:color w:val="000000" w:themeColor="text1"/>
          <w:sz w:val="30"/>
          <w:szCs w:val="30"/>
        </w:rPr>
        <w:t>安全</w:t>
      </w:r>
      <w:r>
        <w:rPr>
          <w:rFonts w:ascii="仿宋_GB2312" w:eastAsia="仿宋_GB2312" w:hAnsi="仿宋" w:cs="仿宋_GB2312" w:hint="eastAsia"/>
          <w:color w:val="000000" w:themeColor="text1"/>
          <w:sz w:val="30"/>
          <w:szCs w:val="30"/>
        </w:rPr>
        <w:t>防护</w:t>
      </w:r>
      <w:r>
        <w:rPr>
          <w:rFonts w:ascii="仿宋_GB2312" w:eastAsia="仿宋_GB2312" w:hAnsi="仿宋" w:cs="仿宋_GB2312"/>
          <w:color w:val="000000" w:themeColor="text1"/>
          <w:sz w:val="30"/>
          <w:szCs w:val="30"/>
        </w:rPr>
        <w:t>知识技能</w:t>
      </w:r>
      <w:r>
        <w:rPr>
          <w:rFonts w:ascii="仿宋_GB2312" w:eastAsia="仿宋_GB2312" w:hAnsi="仿宋" w:cs="仿宋_GB2312" w:hint="eastAsia"/>
          <w:color w:val="000000" w:themeColor="text1"/>
          <w:sz w:val="30"/>
          <w:szCs w:val="30"/>
        </w:rPr>
        <w:t>。</w:t>
      </w:r>
    </w:p>
    <w:p w:rsidR="004D4EB8" w:rsidRDefault="00917C9E">
      <w:pPr>
        <w:snapToGrid w:val="0"/>
        <w:spacing w:line="560" w:lineRule="exact"/>
        <w:ind w:firstLineChars="200" w:firstLine="602"/>
        <w:rPr>
          <w:rFonts w:ascii="仿宋_GB2312" w:eastAsia="仿宋_GB2312" w:hAnsi="仿宋" w:cs="仿宋_GB2312"/>
          <w:b/>
          <w:color w:val="000000" w:themeColor="text1"/>
          <w:sz w:val="30"/>
          <w:szCs w:val="30"/>
        </w:rPr>
      </w:pPr>
      <w:r>
        <w:rPr>
          <w:rFonts w:ascii="仿宋_GB2312" w:eastAsia="仿宋_GB2312" w:hAnsi="仿宋" w:cs="仿宋_GB2312" w:hint="eastAsia"/>
          <w:b/>
          <w:color w:val="000000" w:themeColor="text1"/>
          <w:sz w:val="30"/>
          <w:szCs w:val="30"/>
        </w:rPr>
        <w:t>（二</w:t>
      </w:r>
      <w:r>
        <w:rPr>
          <w:rFonts w:ascii="仿宋_GB2312" w:eastAsia="仿宋_GB2312" w:hAnsi="仿宋" w:cs="仿宋_GB2312"/>
          <w:b/>
          <w:color w:val="000000" w:themeColor="text1"/>
          <w:sz w:val="30"/>
          <w:szCs w:val="30"/>
        </w:rPr>
        <w:t>）</w:t>
      </w:r>
      <w:r>
        <w:rPr>
          <w:rFonts w:ascii="仿宋_GB2312" w:eastAsia="仿宋_GB2312" w:hAnsi="仿宋" w:cs="仿宋_GB2312" w:hint="eastAsia"/>
          <w:b/>
          <w:color w:val="000000" w:themeColor="text1"/>
          <w:sz w:val="30"/>
          <w:szCs w:val="30"/>
        </w:rPr>
        <w:t>重点培养学生的</w:t>
      </w:r>
      <w:r>
        <w:rPr>
          <w:rFonts w:ascii="仿宋_GB2312" w:eastAsia="仿宋_GB2312" w:hAnsi="仿宋" w:cs="仿宋_GB2312"/>
          <w:b/>
          <w:color w:val="000000" w:themeColor="text1"/>
          <w:sz w:val="30"/>
          <w:szCs w:val="30"/>
        </w:rPr>
        <w:t>等级保护</w:t>
      </w:r>
      <w:r>
        <w:rPr>
          <w:rFonts w:ascii="仿宋_GB2312" w:eastAsia="仿宋_GB2312" w:hAnsi="仿宋" w:cs="仿宋_GB2312" w:hint="eastAsia"/>
          <w:b/>
          <w:color w:val="000000" w:themeColor="text1"/>
          <w:sz w:val="30"/>
          <w:szCs w:val="30"/>
        </w:rPr>
        <w:t>工作</w:t>
      </w:r>
      <w:r>
        <w:rPr>
          <w:rFonts w:ascii="仿宋_GB2312" w:eastAsia="仿宋_GB2312" w:hAnsi="仿宋" w:cs="仿宋_GB2312"/>
          <w:b/>
          <w:color w:val="000000" w:themeColor="text1"/>
          <w:sz w:val="30"/>
          <w:szCs w:val="30"/>
        </w:rPr>
        <w:t>流程</w:t>
      </w:r>
      <w:r>
        <w:rPr>
          <w:rFonts w:ascii="仿宋_GB2312" w:eastAsia="仿宋_GB2312" w:hAnsi="仿宋" w:cs="仿宋_GB2312" w:hint="eastAsia"/>
          <w:b/>
          <w:color w:val="000000" w:themeColor="text1"/>
          <w:sz w:val="30"/>
          <w:szCs w:val="30"/>
        </w:rPr>
        <w:t>和</w:t>
      </w:r>
      <w:r>
        <w:rPr>
          <w:rFonts w:ascii="仿宋_GB2312" w:eastAsia="仿宋_GB2312" w:hAnsi="仿宋" w:cs="仿宋_GB2312"/>
          <w:b/>
          <w:color w:val="000000" w:themeColor="text1"/>
          <w:sz w:val="30"/>
          <w:szCs w:val="30"/>
        </w:rPr>
        <w:t>知识体系</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等级</w:t>
      </w:r>
      <w:r>
        <w:rPr>
          <w:rFonts w:ascii="仿宋_GB2312" w:eastAsia="仿宋_GB2312" w:hAnsi="仿宋" w:cs="仿宋_GB2312"/>
          <w:color w:val="000000" w:themeColor="text1"/>
          <w:sz w:val="30"/>
          <w:szCs w:val="30"/>
        </w:rPr>
        <w:t>保护</w:t>
      </w:r>
      <w:r>
        <w:rPr>
          <w:rFonts w:ascii="仿宋_GB2312" w:eastAsia="仿宋_GB2312" w:hAnsi="仿宋" w:cs="仿宋_GB2312" w:hint="eastAsia"/>
          <w:color w:val="000000" w:themeColor="text1"/>
          <w:sz w:val="30"/>
          <w:szCs w:val="30"/>
        </w:rPr>
        <w:t>作为</w:t>
      </w:r>
      <w:r>
        <w:rPr>
          <w:rFonts w:ascii="仿宋_GB2312" w:eastAsia="仿宋_GB2312" w:hAnsi="仿宋" w:cs="仿宋_GB2312"/>
          <w:color w:val="000000" w:themeColor="text1"/>
          <w:sz w:val="30"/>
          <w:szCs w:val="30"/>
        </w:rPr>
        <w:t>国家信息安全体系建设</w:t>
      </w:r>
      <w:r>
        <w:rPr>
          <w:rFonts w:ascii="仿宋_GB2312" w:eastAsia="仿宋_GB2312" w:hAnsi="仿宋" w:cs="仿宋_GB2312" w:hint="eastAsia"/>
          <w:color w:val="000000" w:themeColor="text1"/>
          <w:sz w:val="30"/>
          <w:szCs w:val="30"/>
        </w:rPr>
        <w:t>基础准则</w:t>
      </w:r>
      <w:r>
        <w:rPr>
          <w:rFonts w:ascii="仿宋_GB2312" w:eastAsia="仿宋_GB2312" w:hAnsi="仿宋" w:cs="仿宋_GB2312"/>
          <w:color w:val="000000" w:themeColor="text1"/>
          <w:sz w:val="30"/>
          <w:szCs w:val="30"/>
        </w:rPr>
        <w:t>，</w:t>
      </w:r>
      <w:r>
        <w:rPr>
          <w:rFonts w:ascii="仿宋_GB2312" w:eastAsia="仿宋_GB2312" w:hAnsi="仿宋" w:cs="仿宋_GB2312" w:hint="eastAsia"/>
          <w:color w:val="000000" w:themeColor="text1"/>
          <w:sz w:val="30"/>
          <w:szCs w:val="30"/>
        </w:rPr>
        <w:t>广泛</w:t>
      </w:r>
      <w:r>
        <w:rPr>
          <w:rFonts w:ascii="仿宋_GB2312" w:eastAsia="仿宋_GB2312" w:hAnsi="仿宋" w:cs="仿宋_GB2312"/>
          <w:color w:val="000000" w:themeColor="text1"/>
          <w:sz w:val="30"/>
          <w:szCs w:val="30"/>
        </w:rPr>
        <w:t>应用于各大行业，</w:t>
      </w:r>
      <w:r>
        <w:rPr>
          <w:rFonts w:ascii="仿宋_GB2312" w:eastAsia="仿宋_GB2312" w:hAnsi="仿宋" w:cs="仿宋_GB2312" w:hint="eastAsia"/>
          <w:color w:val="000000" w:themeColor="text1"/>
          <w:sz w:val="30"/>
          <w:szCs w:val="30"/>
        </w:rPr>
        <w:t>近两年</w:t>
      </w:r>
      <w:r>
        <w:rPr>
          <w:rFonts w:ascii="仿宋_GB2312" w:eastAsia="仿宋_GB2312" w:hAnsi="仿宋" w:cs="仿宋_GB2312"/>
          <w:color w:val="000000" w:themeColor="text1"/>
          <w:sz w:val="30"/>
          <w:szCs w:val="30"/>
        </w:rPr>
        <w:t>的教育行业等级保护建设</w:t>
      </w:r>
      <w:r>
        <w:rPr>
          <w:rFonts w:ascii="仿宋_GB2312" w:eastAsia="仿宋_GB2312" w:hAnsi="仿宋" w:cs="仿宋_GB2312" w:hint="eastAsia"/>
          <w:color w:val="000000" w:themeColor="text1"/>
          <w:sz w:val="30"/>
          <w:szCs w:val="30"/>
        </w:rPr>
        <w:t>工作也</w:t>
      </w:r>
      <w:r>
        <w:rPr>
          <w:rFonts w:ascii="仿宋_GB2312" w:eastAsia="仿宋_GB2312" w:hAnsi="仿宋" w:cs="仿宋_GB2312"/>
          <w:color w:val="000000" w:themeColor="text1"/>
          <w:sz w:val="30"/>
          <w:szCs w:val="30"/>
        </w:rPr>
        <w:t>得到</w:t>
      </w:r>
      <w:r>
        <w:rPr>
          <w:rFonts w:ascii="仿宋_GB2312" w:eastAsia="仿宋_GB2312" w:hAnsi="仿宋" w:cs="仿宋_GB2312" w:hint="eastAsia"/>
          <w:color w:val="000000" w:themeColor="text1"/>
          <w:sz w:val="30"/>
          <w:szCs w:val="30"/>
        </w:rPr>
        <w:t>落实</w:t>
      </w:r>
      <w:r>
        <w:rPr>
          <w:rFonts w:ascii="仿宋_GB2312" w:eastAsia="仿宋_GB2312" w:hAnsi="仿宋" w:cs="仿宋_GB2312"/>
          <w:color w:val="000000" w:themeColor="text1"/>
          <w:sz w:val="30"/>
          <w:szCs w:val="30"/>
        </w:rPr>
        <w:t>。</w:t>
      </w:r>
      <w:r>
        <w:rPr>
          <w:rFonts w:ascii="仿宋_GB2312" w:eastAsia="仿宋_GB2312" w:hAnsi="仿宋" w:cs="仿宋_GB2312" w:hint="eastAsia"/>
          <w:color w:val="000000" w:themeColor="text1"/>
          <w:sz w:val="30"/>
          <w:szCs w:val="30"/>
        </w:rPr>
        <w:t>赛项联合国</w:t>
      </w:r>
      <w:r w:rsidR="001D1BCD">
        <w:rPr>
          <w:rFonts w:ascii="仿宋_GB2312" w:eastAsia="仿宋_GB2312" w:hAnsi="仿宋" w:cs="仿宋_GB2312" w:hint="eastAsia"/>
          <w:color w:val="000000" w:themeColor="text1"/>
          <w:sz w:val="30"/>
          <w:szCs w:val="30"/>
        </w:rPr>
        <w:t>内外知名网络安全企业（神州绿盟、天融信、启明星辰、锐捷网络、思科</w:t>
      </w:r>
      <w:r>
        <w:rPr>
          <w:rFonts w:ascii="仿宋_GB2312" w:eastAsia="仿宋_GB2312" w:hAnsi="仿宋" w:cs="仿宋_GB2312" w:hint="eastAsia"/>
          <w:color w:val="000000" w:themeColor="text1"/>
          <w:sz w:val="30"/>
          <w:szCs w:val="30"/>
        </w:rPr>
        <w:t>等），命题</w:t>
      </w:r>
      <w:r>
        <w:rPr>
          <w:rFonts w:ascii="仿宋_GB2312" w:eastAsia="仿宋_GB2312" w:hAnsi="仿宋" w:cs="仿宋_GB2312"/>
          <w:color w:val="000000" w:themeColor="text1"/>
          <w:sz w:val="30"/>
          <w:szCs w:val="30"/>
        </w:rPr>
        <w:t>涵盖</w:t>
      </w:r>
      <w:r>
        <w:rPr>
          <w:rFonts w:ascii="仿宋_GB2312" w:eastAsia="仿宋_GB2312" w:hAnsi="仿宋" w:cs="仿宋_GB2312" w:hint="eastAsia"/>
          <w:color w:val="000000" w:themeColor="text1"/>
          <w:sz w:val="30"/>
          <w:szCs w:val="30"/>
        </w:rPr>
        <w:t>系统定级</w:t>
      </w:r>
      <w:r>
        <w:rPr>
          <w:rFonts w:ascii="仿宋_GB2312" w:eastAsia="仿宋_GB2312" w:hAnsi="仿宋" w:cs="仿宋_GB2312"/>
          <w:color w:val="000000" w:themeColor="text1"/>
          <w:sz w:val="30"/>
          <w:szCs w:val="30"/>
        </w:rPr>
        <w:t>备案、</w:t>
      </w:r>
      <w:r>
        <w:rPr>
          <w:rFonts w:ascii="仿宋_GB2312" w:eastAsia="仿宋_GB2312" w:hAnsi="仿宋" w:cs="仿宋_GB2312" w:hint="eastAsia"/>
          <w:color w:val="000000" w:themeColor="text1"/>
          <w:sz w:val="30"/>
          <w:szCs w:val="30"/>
        </w:rPr>
        <w:t>差距</w:t>
      </w:r>
      <w:r>
        <w:rPr>
          <w:rFonts w:ascii="仿宋_GB2312" w:eastAsia="仿宋_GB2312" w:hAnsi="仿宋" w:cs="仿宋_GB2312"/>
          <w:color w:val="000000" w:themeColor="text1"/>
          <w:sz w:val="30"/>
          <w:szCs w:val="30"/>
        </w:rPr>
        <w:t>评估、安全整改</w:t>
      </w:r>
      <w:r>
        <w:rPr>
          <w:rFonts w:ascii="仿宋_GB2312" w:eastAsia="仿宋_GB2312" w:hAnsi="仿宋" w:cs="仿宋_GB2312" w:hint="eastAsia"/>
          <w:color w:val="000000" w:themeColor="text1"/>
          <w:sz w:val="30"/>
          <w:szCs w:val="30"/>
        </w:rPr>
        <w:t>设计</w:t>
      </w:r>
      <w:r>
        <w:rPr>
          <w:rFonts w:ascii="仿宋_GB2312" w:eastAsia="仿宋_GB2312" w:hAnsi="仿宋" w:cs="仿宋_GB2312"/>
          <w:color w:val="000000" w:themeColor="text1"/>
          <w:sz w:val="30"/>
          <w:szCs w:val="30"/>
        </w:rPr>
        <w:t>、安全加固实施</w:t>
      </w:r>
      <w:r>
        <w:rPr>
          <w:rFonts w:ascii="仿宋_GB2312" w:eastAsia="仿宋_GB2312" w:hAnsi="仿宋" w:cs="仿宋_GB2312" w:hint="eastAsia"/>
          <w:color w:val="000000" w:themeColor="text1"/>
          <w:sz w:val="30"/>
          <w:szCs w:val="30"/>
        </w:rPr>
        <w:t>和等级</w:t>
      </w:r>
      <w:r>
        <w:rPr>
          <w:rFonts w:ascii="仿宋_GB2312" w:eastAsia="仿宋_GB2312" w:hAnsi="仿宋" w:cs="仿宋_GB2312"/>
          <w:color w:val="000000" w:themeColor="text1"/>
          <w:sz w:val="30"/>
          <w:szCs w:val="30"/>
        </w:rPr>
        <w:t>测评等</w:t>
      </w:r>
      <w:r>
        <w:rPr>
          <w:rFonts w:ascii="仿宋_GB2312" w:eastAsia="仿宋_GB2312" w:hAnsi="仿宋" w:cs="仿宋_GB2312" w:hint="eastAsia"/>
          <w:color w:val="000000" w:themeColor="text1"/>
          <w:sz w:val="30"/>
          <w:szCs w:val="30"/>
        </w:rPr>
        <w:t>信息</w:t>
      </w:r>
      <w:r>
        <w:rPr>
          <w:rFonts w:ascii="仿宋_GB2312" w:eastAsia="仿宋_GB2312" w:hAnsi="仿宋" w:cs="仿宋_GB2312"/>
          <w:color w:val="000000" w:themeColor="text1"/>
          <w:sz w:val="30"/>
          <w:szCs w:val="30"/>
        </w:rPr>
        <w:t>安全等级</w:t>
      </w:r>
      <w:r>
        <w:rPr>
          <w:rFonts w:ascii="仿宋_GB2312" w:eastAsia="仿宋_GB2312" w:hAnsi="仿宋" w:cs="仿宋_GB2312" w:hint="eastAsia"/>
          <w:color w:val="000000" w:themeColor="text1"/>
          <w:sz w:val="30"/>
          <w:szCs w:val="30"/>
        </w:rPr>
        <w:t>保护工作</w:t>
      </w:r>
      <w:r>
        <w:rPr>
          <w:rFonts w:ascii="仿宋_GB2312" w:eastAsia="仿宋_GB2312" w:hAnsi="仿宋" w:cs="仿宋_GB2312"/>
          <w:color w:val="000000" w:themeColor="text1"/>
          <w:sz w:val="30"/>
          <w:szCs w:val="30"/>
        </w:rPr>
        <w:t>流程</w:t>
      </w:r>
      <w:r>
        <w:rPr>
          <w:rFonts w:ascii="仿宋_GB2312" w:eastAsia="仿宋_GB2312" w:hAnsi="仿宋" w:cs="仿宋_GB2312" w:hint="eastAsia"/>
          <w:color w:val="000000" w:themeColor="text1"/>
          <w:sz w:val="30"/>
          <w:szCs w:val="30"/>
        </w:rPr>
        <w:t>，涉及网络安全、主机安全、应用安全、数据安全、</w:t>
      </w:r>
      <w:r>
        <w:rPr>
          <w:rFonts w:ascii="仿宋_GB2312" w:eastAsia="仿宋_GB2312" w:hAnsi="仿宋" w:cs="仿宋_GB2312"/>
          <w:color w:val="000000" w:themeColor="text1"/>
          <w:sz w:val="30"/>
          <w:szCs w:val="30"/>
        </w:rPr>
        <w:t>安全基线</w:t>
      </w:r>
      <w:r>
        <w:rPr>
          <w:rFonts w:ascii="仿宋_GB2312" w:eastAsia="仿宋_GB2312" w:hAnsi="仿宋" w:cs="仿宋_GB2312" w:hint="eastAsia"/>
          <w:color w:val="000000" w:themeColor="text1"/>
          <w:sz w:val="30"/>
          <w:szCs w:val="30"/>
        </w:rPr>
        <w:t>等《信息</w:t>
      </w:r>
      <w:r>
        <w:rPr>
          <w:rFonts w:ascii="仿宋_GB2312" w:eastAsia="仿宋_GB2312" w:hAnsi="仿宋" w:cs="仿宋_GB2312"/>
          <w:color w:val="000000" w:themeColor="text1"/>
          <w:sz w:val="30"/>
          <w:szCs w:val="30"/>
        </w:rPr>
        <w:t>安全等级保护基本要求》</w:t>
      </w:r>
      <w:r>
        <w:rPr>
          <w:rFonts w:ascii="仿宋_GB2312" w:eastAsia="仿宋_GB2312" w:hAnsi="仿宋" w:cs="仿宋_GB2312" w:hint="eastAsia"/>
          <w:color w:val="000000" w:themeColor="text1"/>
          <w:sz w:val="30"/>
          <w:szCs w:val="30"/>
        </w:rPr>
        <w:t>知识技能要求</w:t>
      </w:r>
      <w:r>
        <w:rPr>
          <w:rFonts w:ascii="仿宋_GB2312" w:eastAsia="仿宋_GB2312" w:hAnsi="仿宋" w:cs="仿宋_GB2312"/>
          <w:color w:val="000000" w:themeColor="text1"/>
          <w:sz w:val="30"/>
          <w:szCs w:val="30"/>
        </w:rPr>
        <w:t>和</w:t>
      </w:r>
      <w:r>
        <w:rPr>
          <w:rFonts w:ascii="仿宋_GB2312" w:eastAsia="仿宋_GB2312" w:hAnsi="仿宋" w:cs="仿宋_GB2312" w:hint="eastAsia"/>
          <w:color w:val="000000" w:themeColor="text1"/>
          <w:sz w:val="30"/>
          <w:szCs w:val="30"/>
        </w:rPr>
        <w:t>典型应用</w:t>
      </w:r>
      <w:r>
        <w:rPr>
          <w:rFonts w:ascii="仿宋_GB2312" w:eastAsia="仿宋_GB2312" w:hAnsi="仿宋" w:cs="仿宋_GB2312"/>
          <w:color w:val="000000" w:themeColor="text1"/>
          <w:sz w:val="30"/>
          <w:szCs w:val="30"/>
        </w:rPr>
        <w:t>工具的配置方法、原理和使用</w:t>
      </w:r>
      <w:r>
        <w:rPr>
          <w:rFonts w:ascii="仿宋_GB2312" w:eastAsia="仿宋_GB2312" w:hAnsi="仿宋" w:cs="仿宋_GB2312" w:hint="eastAsia"/>
          <w:color w:val="000000" w:themeColor="text1"/>
          <w:sz w:val="30"/>
          <w:szCs w:val="30"/>
        </w:rPr>
        <w:t>，从需求到具体实施都体现行业的真正业务环境和应用场景。</w:t>
      </w:r>
    </w:p>
    <w:p w:rsidR="004D4EB8" w:rsidRDefault="00917C9E">
      <w:pPr>
        <w:snapToGrid w:val="0"/>
        <w:spacing w:line="560" w:lineRule="exact"/>
        <w:ind w:firstLineChars="200" w:firstLine="602"/>
        <w:rPr>
          <w:rFonts w:ascii="仿宋_GB2312" w:eastAsia="仿宋_GB2312" w:hAnsi="仿宋" w:cs="仿宋_GB2312"/>
          <w:b/>
          <w:color w:val="000000" w:themeColor="text1"/>
          <w:sz w:val="30"/>
          <w:szCs w:val="30"/>
        </w:rPr>
      </w:pPr>
      <w:r>
        <w:rPr>
          <w:rFonts w:ascii="仿宋_GB2312" w:eastAsia="仿宋_GB2312" w:hAnsi="仿宋" w:cs="仿宋_GB2312"/>
          <w:b/>
          <w:color w:val="000000" w:themeColor="text1"/>
          <w:sz w:val="30"/>
          <w:szCs w:val="30"/>
        </w:rPr>
        <w:lastRenderedPageBreak/>
        <w:t>（</w:t>
      </w:r>
      <w:r>
        <w:rPr>
          <w:rFonts w:ascii="仿宋_GB2312" w:eastAsia="仿宋_GB2312" w:hAnsi="仿宋" w:cs="仿宋_GB2312" w:hint="eastAsia"/>
          <w:b/>
          <w:color w:val="000000" w:themeColor="text1"/>
          <w:sz w:val="30"/>
          <w:szCs w:val="30"/>
        </w:rPr>
        <w:t>三</w:t>
      </w:r>
      <w:r>
        <w:rPr>
          <w:rFonts w:ascii="仿宋_GB2312" w:eastAsia="仿宋_GB2312" w:hAnsi="仿宋" w:cs="仿宋_GB2312"/>
          <w:b/>
          <w:color w:val="000000" w:themeColor="text1"/>
          <w:sz w:val="30"/>
          <w:szCs w:val="30"/>
        </w:rPr>
        <w:t>）</w:t>
      </w:r>
      <w:r>
        <w:rPr>
          <w:rFonts w:ascii="仿宋_GB2312" w:eastAsia="仿宋_GB2312" w:hAnsi="仿宋" w:cs="仿宋_GB2312" w:hint="eastAsia"/>
          <w:b/>
          <w:color w:val="000000" w:themeColor="text1"/>
          <w:sz w:val="30"/>
          <w:szCs w:val="30"/>
        </w:rPr>
        <w:t>加强</w:t>
      </w:r>
      <w:r>
        <w:rPr>
          <w:rFonts w:ascii="仿宋_GB2312" w:eastAsia="仿宋_GB2312" w:hAnsi="仿宋" w:cs="仿宋_GB2312"/>
          <w:b/>
          <w:color w:val="000000" w:themeColor="text1"/>
          <w:sz w:val="30"/>
          <w:szCs w:val="30"/>
        </w:rPr>
        <w:t>社会行为规范教育</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color w:val="000000" w:themeColor="text1"/>
          <w:sz w:val="30"/>
          <w:szCs w:val="30"/>
        </w:rPr>
        <w:t>让中职学生</w:t>
      </w:r>
      <w:r>
        <w:rPr>
          <w:rFonts w:ascii="仿宋_GB2312" w:eastAsia="仿宋_GB2312" w:hAnsi="仿宋" w:cs="仿宋_GB2312" w:hint="eastAsia"/>
          <w:color w:val="000000" w:themeColor="text1"/>
          <w:sz w:val="30"/>
          <w:szCs w:val="30"/>
        </w:rPr>
        <w:t>提升</w:t>
      </w:r>
      <w:r>
        <w:rPr>
          <w:rFonts w:ascii="仿宋_GB2312" w:eastAsia="仿宋_GB2312" w:hAnsi="仿宋" w:cs="仿宋_GB2312"/>
          <w:color w:val="000000" w:themeColor="text1"/>
          <w:sz w:val="30"/>
          <w:szCs w:val="30"/>
        </w:rPr>
        <w:t>上网行为责任</w:t>
      </w:r>
      <w:r>
        <w:rPr>
          <w:rFonts w:ascii="仿宋_GB2312" w:eastAsia="仿宋_GB2312" w:hAnsi="仿宋" w:cs="仿宋_GB2312" w:hint="eastAsia"/>
          <w:color w:val="000000" w:themeColor="text1"/>
          <w:sz w:val="30"/>
          <w:szCs w:val="30"/>
        </w:rPr>
        <w:t>感</w:t>
      </w:r>
      <w:r>
        <w:rPr>
          <w:rFonts w:ascii="仿宋_GB2312" w:eastAsia="仿宋_GB2312" w:hAnsi="仿宋" w:cs="仿宋_GB2312"/>
          <w:color w:val="000000" w:themeColor="text1"/>
          <w:sz w:val="30"/>
          <w:szCs w:val="30"/>
        </w:rPr>
        <w:t>。竞赛所涉及的网络信息安全和网站安全的知识与技能都是当前行业所必需而且又适合中职学生的认知水平（例如：网页过滤，上网认证，限制接入，流量管理，数据安全记录和信息泄漏防范等），通过这些知识的学习，有助于规范中职生的上网行为。</w:t>
      </w:r>
    </w:p>
    <w:p w:rsidR="004D4EB8" w:rsidRDefault="00917C9E">
      <w:pPr>
        <w:snapToGrid w:val="0"/>
        <w:spacing w:line="560" w:lineRule="exact"/>
        <w:ind w:firstLineChars="200" w:firstLine="602"/>
        <w:rPr>
          <w:rFonts w:ascii="仿宋_GB2312" w:eastAsia="仿宋_GB2312" w:hAnsi="仿宋" w:cs="仿宋_GB2312"/>
          <w:b/>
          <w:color w:val="000000" w:themeColor="text1"/>
          <w:sz w:val="30"/>
          <w:szCs w:val="30"/>
        </w:rPr>
      </w:pPr>
      <w:r>
        <w:rPr>
          <w:rFonts w:ascii="仿宋_GB2312" w:eastAsia="仿宋_GB2312" w:hAnsi="仿宋" w:cs="仿宋_GB2312" w:hint="eastAsia"/>
          <w:b/>
          <w:color w:val="000000" w:themeColor="text1"/>
          <w:sz w:val="30"/>
          <w:szCs w:val="30"/>
        </w:rPr>
        <w:t>（四）开放式赛场环境</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开放赛场供参观，为便于媒体和院校师生以及家长等更好地了解网络信息安全，达到竞赛促教学、竞赛促交流的目的。在不影响选手比赛的前提下，可以有序开放赛场供大家观摩，使更多的师生家长及社会人士对信息安全有更深入的了解，吸引行业、企业相关人士的关注和参与，扩大赛项影响力。</w:t>
      </w:r>
    </w:p>
    <w:p w:rsidR="004D4EB8" w:rsidRDefault="004D4EB8">
      <w:pPr>
        <w:snapToGrid w:val="0"/>
        <w:spacing w:line="560" w:lineRule="exact"/>
        <w:ind w:firstLineChars="200" w:firstLine="600"/>
        <w:rPr>
          <w:rFonts w:ascii="仿宋_GB2312" w:eastAsia="仿宋_GB2312" w:hAnsi="仿宋" w:cs="仿宋_GB2312"/>
          <w:color w:val="000000" w:themeColor="text1"/>
          <w:sz w:val="30"/>
          <w:szCs w:val="30"/>
        </w:rPr>
      </w:pPr>
    </w:p>
    <w:p w:rsidR="004D4EB8" w:rsidRDefault="00917C9E">
      <w:pPr>
        <w:pStyle w:val="2"/>
        <w:rPr>
          <w:rFonts w:ascii="黑体" w:eastAsia="黑体" w:hAnsi="黑体"/>
          <w:sz w:val="36"/>
        </w:rPr>
      </w:pPr>
      <w:r>
        <w:rPr>
          <w:rFonts w:ascii="黑体" w:eastAsia="黑体" w:hAnsi="黑体" w:hint="eastAsia"/>
          <w:sz w:val="36"/>
        </w:rPr>
        <w:t>六、竞赛内容简介</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赛项以</w:t>
      </w:r>
      <w:r>
        <w:rPr>
          <w:rFonts w:ascii="仿宋_GB2312" w:eastAsia="仿宋_GB2312" w:hAnsi="仿宋" w:hint="eastAsia"/>
          <w:sz w:val="30"/>
          <w:szCs w:val="30"/>
        </w:rPr>
        <w:t>信息安全</w:t>
      </w:r>
      <w:r>
        <w:rPr>
          <w:rFonts w:ascii="仿宋_GB2312" w:eastAsia="仿宋_GB2312" w:hAnsi="仿宋"/>
          <w:sz w:val="30"/>
          <w:szCs w:val="30"/>
        </w:rPr>
        <w:t>等级保护</w:t>
      </w:r>
      <w:r>
        <w:rPr>
          <w:rFonts w:ascii="仿宋_GB2312" w:eastAsia="仿宋_GB2312" w:hAnsi="仿宋" w:hint="eastAsia"/>
          <w:sz w:val="30"/>
          <w:szCs w:val="30"/>
        </w:rPr>
        <w:t>标准体系</w:t>
      </w:r>
      <w:r>
        <w:rPr>
          <w:rFonts w:ascii="仿宋_GB2312" w:eastAsia="仿宋_GB2312" w:hAnsi="仿宋" w:cs="仿宋_GB2312" w:hint="eastAsia"/>
          <w:color w:val="000000" w:themeColor="text1"/>
          <w:sz w:val="30"/>
          <w:szCs w:val="30"/>
        </w:rPr>
        <w:t>为核心内容和工作基础，基于真实项目的工作过程，重点考察参赛选手在</w:t>
      </w:r>
      <w:r>
        <w:rPr>
          <w:rFonts w:ascii="仿宋_GB2312" w:eastAsia="仿宋_GB2312" w:hAnsi="仿宋" w:cs="仿宋_GB2312"/>
          <w:color w:val="000000" w:themeColor="text1"/>
          <w:sz w:val="30"/>
          <w:szCs w:val="30"/>
        </w:rPr>
        <w:t>网络安全、主机安全、应用安全和数据安全等方面的</w:t>
      </w:r>
      <w:r>
        <w:rPr>
          <w:rFonts w:ascii="仿宋_GB2312" w:eastAsia="仿宋_GB2312" w:hAnsi="仿宋" w:cs="仿宋_GB2312" w:hint="eastAsia"/>
          <w:color w:val="000000" w:themeColor="text1"/>
          <w:sz w:val="30"/>
          <w:szCs w:val="30"/>
        </w:rPr>
        <w:t>能力，选拔高素质技能人才。</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本赛项是对参赛选手信息安全</w:t>
      </w:r>
      <w:r>
        <w:rPr>
          <w:rFonts w:ascii="仿宋_GB2312" w:eastAsia="仿宋_GB2312" w:hAnsi="仿宋" w:cs="仿宋_GB2312"/>
          <w:color w:val="000000" w:themeColor="text1"/>
          <w:sz w:val="30"/>
          <w:szCs w:val="30"/>
        </w:rPr>
        <w:t>等级保护</w:t>
      </w:r>
      <w:r>
        <w:rPr>
          <w:rFonts w:ascii="仿宋_GB2312" w:eastAsia="仿宋_GB2312" w:hAnsi="仿宋" w:cs="仿宋_GB2312" w:hint="eastAsia"/>
          <w:color w:val="000000" w:themeColor="text1"/>
          <w:sz w:val="30"/>
          <w:szCs w:val="30"/>
        </w:rPr>
        <w:t>知识和应用能力的综合检验，在一定程度上促进了中职院校相关专业及课程建设，促进学生综合应用能力和职业素质的同步提高，提升毕业生的就业竞争力。</w:t>
      </w:r>
    </w:p>
    <w:p w:rsidR="004D4EB8" w:rsidRDefault="004D4EB8">
      <w:pPr>
        <w:snapToGrid w:val="0"/>
        <w:spacing w:line="560" w:lineRule="exact"/>
        <w:ind w:firstLineChars="200" w:firstLine="600"/>
        <w:rPr>
          <w:rFonts w:ascii="仿宋" w:eastAsia="仿宋" w:hAnsi="仿宋" w:cs="仿宋_GB2312"/>
          <w:color w:val="000000" w:themeColor="text1"/>
          <w:sz w:val="30"/>
          <w:szCs w:val="30"/>
        </w:rPr>
      </w:pPr>
    </w:p>
    <w:p w:rsidR="004D4EB8" w:rsidRDefault="00917C9E">
      <w:pPr>
        <w:snapToGrid w:val="0"/>
        <w:spacing w:line="560" w:lineRule="exact"/>
        <w:rPr>
          <w:rFonts w:ascii="仿宋_GB2312" w:eastAsia="仿宋_GB2312" w:hAnsi="仿宋" w:cs="Arial"/>
          <w:color w:val="000000" w:themeColor="text1"/>
          <w:sz w:val="30"/>
          <w:szCs w:val="30"/>
        </w:rPr>
      </w:pPr>
      <w:r>
        <w:rPr>
          <w:rFonts w:ascii="仿宋_GB2312" w:eastAsia="仿宋_GB2312" w:hAnsi="仿宋" w:cs="Arial" w:hint="eastAsia"/>
          <w:b/>
          <w:color w:val="000000" w:themeColor="text1"/>
          <w:sz w:val="30"/>
          <w:szCs w:val="30"/>
        </w:rPr>
        <w:t>Brief introduction to the competition</w:t>
      </w:r>
      <w:r>
        <w:rPr>
          <w:rFonts w:ascii="仿宋_GB2312" w:eastAsia="仿宋_GB2312" w:hAnsi="仿宋" w:cs="Arial" w:hint="eastAsia"/>
          <w:color w:val="000000" w:themeColor="text1"/>
          <w:sz w:val="30"/>
          <w:szCs w:val="30"/>
        </w:rPr>
        <w:t>:</w:t>
      </w:r>
    </w:p>
    <w:p w:rsidR="004D4EB8" w:rsidRDefault="00917C9E">
      <w:pPr>
        <w:snapToGrid w:val="0"/>
        <w:spacing w:line="560" w:lineRule="exact"/>
        <w:ind w:firstLineChars="200" w:firstLine="600"/>
        <w:rPr>
          <w:rFonts w:ascii="仿宋_GB2312" w:eastAsia="仿宋_GB2312" w:hAnsi="Calibri" w:cs="Calibri"/>
          <w:color w:val="000000" w:themeColor="text1"/>
          <w:sz w:val="30"/>
          <w:szCs w:val="30"/>
        </w:rPr>
      </w:pPr>
      <w:r>
        <w:rPr>
          <w:rFonts w:ascii="仿宋_GB2312" w:eastAsia="仿宋_GB2312" w:hAnsi="仿宋" w:cs="Arial" w:hint="eastAsia"/>
          <w:color w:val="000000" w:themeColor="text1"/>
          <w:sz w:val="30"/>
          <w:szCs w:val="30"/>
        </w:rPr>
        <w:lastRenderedPageBreak/>
        <w:t xml:space="preserve">The </w:t>
      </w:r>
      <w:r>
        <w:rPr>
          <w:rFonts w:ascii="仿宋_GB2312" w:eastAsia="仿宋_GB2312" w:hAnsi="仿宋" w:cs="Arial"/>
          <w:color w:val="000000" w:themeColor="text1"/>
          <w:sz w:val="30"/>
          <w:szCs w:val="30"/>
        </w:rPr>
        <w:t xml:space="preserve">standard of </w:t>
      </w:r>
      <w:r>
        <w:rPr>
          <w:rFonts w:ascii="仿宋_GB2312" w:eastAsia="仿宋_GB2312" w:hAnsi="仿宋" w:cs="仿宋_GB2312" w:hint="eastAsia"/>
          <w:color w:val="000000" w:themeColor="text1"/>
          <w:sz w:val="30"/>
          <w:szCs w:val="30"/>
        </w:rPr>
        <w:t>Baseline</w:t>
      </w:r>
      <w:r>
        <w:rPr>
          <w:rFonts w:ascii="仿宋_GB2312" w:eastAsia="仿宋_GB2312" w:hAnsi="Calibri" w:cs="Calibri" w:hint="eastAsia"/>
          <w:color w:val="000000" w:themeColor="text1"/>
          <w:sz w:val="30"/>
          <w:szCs w:val="30"/>
        </w:rPr>
        <w:t xml:space="preserve"> </w:t>
      </w:r>
      <w:r>
        <w:rPr>
          <w:rFonts w:ascii="仿宋_GB2312" w:eastAsia="仿宋_GB2312" w:hAnsi="仿宋" w:cs="仿宋_GB2312" w:hint="eastAsia"/>
          <w:color w:val="000000" w:themeColor="text1"/>
          <w:sz w:val="30"/>
          <w:szCs w:val="30"/>
        </w:rPr>
        <w:t>for</w:t>
      </w:r>
      <w:r>
        <w:rPr>
          <w:rFonts w:ascii="仿宋_GB2312" w:eastAsia="仿宋_GB2312" w:hAnsi="Calibri" w:cs="Calibri" w:hint="eastAsia"/>
          <w:color w:val="000000" w:themeColor="text1"/>
          <w:sz w:val="30"/>
          <w:szCs w:val="30"/>
        </w:rPr>
        <w:t xml:space="preserve"> </w:t>
      </w:r>
      <w:r>
        <w:rPr>
          <w:rFonts w:ascii="仿宋_GB2312" w:eastAsia="仿宋_GB2312" w:hAnsi="仿宋" w:cs="仿宋_GB2312" w:hint="eastAsia"/>
          <w:color w:val="000000" w:themeColor="text1"/>
          <w:sz w:val="30"/>
          <w:szCs w:val="30"/>
        </w:rPr>
        <w:t>classified</w:t>
      </w:r>
      <w:r>
        <w:rPr>
          <w:rFonts w:ascii="仿宋_GB2312" w:eastAsia="仿宋_GB2312" w:hAnsi="Calibri" w:cs="Calibri" w:hint="eastAsia"/>
          <w:color w:val="000000" w:themeColor="text1"/>
          <w:sz w:val="30"/>
          <w:szCs w:val="30"/>
        </w:rPr>
        <w:t xml:space="preserve"> </w:t>
      </w:r>
      <w:r>
        <w:rPr>
          <w:rFonts w:ascii="仿宋_GB2312" w:eastAsia="仿宋_GB2312" w:hAnsi="仿宋" w:cs="仿宋_GB2312" w:hint="eastAsia"/>
          <w:color w:val="000000" w:themeColor="text1"/>
          <w:sz w:val="30"/>
          <w:szCs w:val="30"/>
        </w:rPr>
        <w:t>protection</w:t>
      </w:r>
      <w:r>
        <w:rPr>
          <w:rFonts w:ascii="仿宋_GB2312" w:eastAsia="仿宋_GB2312" w:hAnsi="Calibri" w:cs="Calibri" w:hint="eastAsia"/>
          <w:color w:val="000000" w:themeColor="text1"/>
          <w:sz w:val="30"/>
          <w:szCs w:val="30"/>
        </w:rPr>
        <w:t> </w:t>
      </w:r>
      <w:r>
        <w:rPr>
          <w:rFonts w:ascii="仿宋_GB2312" w:eastAsia="仿宋_GB2312" w:hAnsi="仿宋" w:cs="仿宋_GB2312" w:hint="eastAsia"/>
          <w:color w:val="000000" w:themeColor="text1"/>
          <w:sz w:val="30"/>
          <w:szCs w:val="30"/>
        </w:rPr>
        <w:t>of</w:t>
      </w:r>
    </w:p>
    <w:p w:rsidR="004D4EB8" w:rsidRDefault="00917C9E">
      <w:pPr>
        <w:snapToGrid w:val="0"/>
        <w:spacing w:line="560" w:lineRule="exact"/>
        <w:rPr>
          <w:rFonts w:ascii="仿宋_GB2312" w:eastAsia="仿宋_GB2312" w:hAnsi="Calibri" w:cs="Calibri"/>
          <w:color w:val="000000" w:themeColor="text1"/>
          <w:sz w:val="30"/>
          <w:szCs w:val="30"/>
        </w:rPr>
      </w:pPr>
      <w:r>
        <w:rPr>
          <w:rFonts w:ascii="仿宋_GB2312" w:eastAsia="仿宋_GB2312" w:hAnsi="仿宋" w:cs="仿宋_GB2312" w:hint="eastAsia"/>
          <w:color w:val="000000" w:themeColor="text1"/>
          <w:sz w:val="30"/>
          <w:szCs w:val="30"/>
        </w:rPr>
        <w:t>information system</w:t>
      </w:r>
      <w:r>
        <w:rPr>
          <w:rFonts w:ascii="仿宋_GB2312" w:eastAsia="仿宋_GB2312" w:hAnsi="仿宋" w:cs="Arial" w:hint="eastAsia"/>
          <w:color w:val="000000" w:themeColor="text1"/>
          <w:sz w:val="30"/>
          <w:szCs w:val="30"/>
        </w:rPr>
        <w:t xml:space="preserve"> as the core content and basic work, working process based on real projects, focus on the participants' learning platform environment in</w:t>
      </w:r>
      <w:r>
        <w:rPr>
          <w:rFonts w:ascii="仿宋_GB2312" w:eastAsia="仿宋_GB2312" w:hAnsi="仿宋" w:cs="Arial"/>
          <w:color w:val="000000" w:themeColor="text1"/>
          <w:sz w:val="30"/>
          <w:szCs w:val="30"/>
        </w:rPr>
        <w:t xml:space="preserve"> network security, operating system security</w:t>
      </w:r>
      <w:r>
        <w:rPr>
          <w:rFonts w:ascii="仿宋_GB2312" w:eastAsia="仿宋_GB2312" w:hAnsi="仿宋" w:cs="Arial" w:hint="eastAsia"/>
          <w:color w:val="000000" w:themeColor="text1"/>
          <w:sz w:val="30"/>
          <w:szCs w:val="30"/>
        </w:rPr>
        <w:t>,</w:t>
      </w:r>
      <w:r>
        <w:rPr>
          <w:rFonts w:ascii="仿宋_GB2312" w:eastAsia="仿宋_GB2312" w:hAnsi="仿宋" w:cs="Arial"/>
          <w:color w:val="000000" w:themeColor="text1"/>
          <w:sz w:val="30"/>
          <w:szCs w:val="30"/>
        </w:rPr>
        <w:t xml:space="preserve"> application security, data security</w:t>
      </w:r>
      <w:r>
        <w:rPr>
          <w:rFonts w:ascii="仿宋_GB2312" w:eastAsia="仿宋_GB2312" w:hAnsi="仿宋" w:cs="Arial" w:hint="eastAsia"/>
          <w:color w:val="000000" w:themeColor="text1"/>
          <w:sz w:val="30"/>
          <w:szCs w:val="30"/>
        </w:rPr>
        <w:t xml:space="preserve"> and other intelligence, high</w:t>
      </w:r>
      <w:r>
        <w:rPr>
          <w:rFonts w:ascii="仿宋_GB2312" w:eastAsia="仿宋_GB2312" w:hAnsi="仿宋" w:cs="Arial"/>
          <w:color w:val="000000" w:themeColor="text1"/>
          <w:sz w:val="30"/>
          <w:szCs w:val="30"/>
        </w:rPr>
        <w:t xml:space="preserve"> </w:t>
      </w:r>
      <w:r>
        <w:rPr>
          <w:rFonts w:ascii="仿宋_GB2312" w:eastAsia="仿宋_GB2312" w:hAnsi="仿宋" w:cs="Arial" w:hint="eastAsia"/>
          <w:color w:val="000000" w:themeColor="text1"/>
          <w:sz w:val="30"/>
          <w:szCs w:val="30"/>
        </w:rPr>
        <w:t>skilled personnel selection.</w:t>
      </w:r>
    </w:p>
    <w:p w:rsidR="004D4EB8" w:rsidRDefault="00917C9E">
      <w:pPr>
        <w:snapToGrid w:val="0"/>
        <w:spacing w:line="560" w:lineRule="exact"/>
        <w:ind w:firstLineChars="200" w:firstLine="600"/>
        <w:rPr>
          <w:rFonts w:ascii="仿宋_GB2312" w:eastAsia="仿宋_GB2312" w:hAnsi="仿宋" w:cs="Arial"/>
          <w:color w:val="000000" w:themeColor="text1"/>
          <w:sz w:val="30"/>
          <w:szCs w:val="30"/>
        </w:rPr>
      </w:pPr>
      <w:r>
        <w:rPr>
          <w:rFonts w:ascii="仿宋_GB2312" w:eastAsia="仿宋_GB2312" w:hAnsi="仿宋" w:cs="Arial" w:hint="eastAsia"/>
          <w:color w:val="000000" w:themeColor="text1"/>
          <w:sz w:val="30"/>
          <w:szCs w:val="30"/>
        </w:rPr>
        <w:t xml:space="preserve">The competition is a comprehensive examination of the contestants of </w:t>
      </w:r>
      <w:r>
        <w:rPr>
          <w:rFonts w:ascii="仿宋_GB2312" w:eastAsia="仿宋_GB2312" w:hAnsi="仿宋" w:cs="仿宋_GB2312" w:hint="eastAsia"/>
          <w:color w:val="000000" w:themeColor="text1"/>
          <w:sz w:val="30"/>
          <w:szCs w:val="30"/>
        </w:rPr>
        <w:t>Baseline</w:t>
      </w:r>
      <w:r>
        <w:rPr>
          <w:rFonts w:ascii="仿宋_GB2312" w:eastAsia="仿宋_GB2312" w:hAnsi="Calibri" w:cs="Calibri" w:hint="eastAsia"/>
          <w:color w:val="000000" w:themeColor="text1"/>
          <w:sz w:val="30"/>
          <w:szCs w:val="30"/>
        </w:rPr>
        <w:t xml:space="preserve"> </w:t>
      </w:r>
      <w:r>
        <w:rPr>
          <w:rFonts w:ascii="仿宋_GB2312" w:eastAsia="仿宋_GB2312" w:hAnsi="仿宋" w:cs="仿宋_GB2312" w:hint="eastAsia"/>
          <w:color w:val="000000" w:themeColor="text1"/>
          <w:sz w:val="30"/>
          <w:szCs w:val="30"/>
        </w:rPr>
        <w:t>for</w:t>
      </w:r>
      <w:r>
        <w:rPr>
          <w:rFonts w:ascii="仿宋_GB2312" w:eastAsia="仿宋_GB2312" w:hAnsi="Calibri" w:cs="Calibri" w:hint="eastAsia"/>
          <w:color w:val="000000" w:themeColor="text1"/>
          <w:sz w:val="30"/>
          <w:szCs w:val="30"/>
        </w:rPr>
        <w:t xml:space="preserve"> </w:t>
      </w:r>
      <w:r>
        <w:rPr>
          <w:rFonts w:ascii="仿宋_GB2312" w:eastAsia="仿宋_GB2312" w:hAnsi="仿宋" w:cs="仿宋_GB2312" w:hint="eastAsia"/>
          <w:color w:val="000000" w:themeColor="text1"/>
          <w:sz w:val="30"/>
          <w:szCs w:val="30"/>
        </w:rPr>
        <w:t>classified</w:t>
      </w:r>
      <w:r>
        <w:rPr>
          <w:rFonts w:ascii="仿宋_GB2312" w:eastAsia="仿宋_GB2312" w:hAnsi="Calibri" w:cs="Calibri" w:hint="eastAsia"/>
          <w:color w:val="000000" w:themeColor="text1"/>
          <w:sz w:val="30"/>
          <w:szCs w:val="30"/>
        </w:rPr>
        <w:t xml:space="preserve"> </w:t>
      </w:r>
      <w:r>
        <w:rPr>
          <w:rFonts w:ascii="仿宋_GB2312" w:eastAsia="仿宋_GB2312" w:hAnsi="仿宋" w:cs="仿宋_GB2312" w:hint="eastAsia"/>
          <w:color w:val="000000" w:themeColor="text1"/>
          <w:sz w:val="30"/>
          <w:szCs w:val="30"/>
        </w:rPr>
        <w:t>protection</w:t>
      </w:r>
      <w:r>
        <w:rPr>
          <w:rFonts w:ascii="仿宋_GB2312" w:eastAsia="仿宋_GB2312" w:hAnsi="Calibri" w:cs="Calibri" w:hint="eastAsia"/>
          <w:color w:val="000000" w:themeColor="text1"/>
          <w:sz w:val="30"/>
          <w:szCs w:val="30"/>
        </w:rPr>
        <w:t> </w:t>
      </w:r>
      <w:r>
        <w:rPr>
          <w:rFonts w:ascii="仿宋_GB2312" w:eastAsia="仿宋_GB2312" w:hAnsi="仿宋" w:cs="仿宋_GB2312" w:hint="eastAsia"/>
          <w:color w:val="000000" w:themeColor="text1"/>
          <w:sz w:val="30"/>
          <w:szCs w:val="30"/>
        </w:rPr>
        <w:t>of</w:t>
      </w:r>
      <w:r>
        <w:rPr>
          <w:rFonts w:ascii="仿宋_GB2312" w:eastAsia="仿宋_GB2312" w:hAnsi="Calibri" w:cs="Calibri" w:hint="eastAsia"/>
          <w:color w:val="000000" w:themeColor="text1"/>
          <w:sz w:val="30"/>
          <w:szCs w:val="30"/>
        </w:rPr>
        <w:t xml:space="preserve"> </w:t>
      </w:r>
      <w:r>
        <w:rPr>
          <w:rFonts w:ascii="仿宋_GB2312" w:eastAsia="仿宋_GB2312" w:hAnsi="仿宋" w:cs="仿宋_GB2312" w:hint="eastAsia"/>
          <w:color w:val="000000" w:themeColor="text1"/>
          <w:sz w:val="30"/>
          <w:szCs w:val="30"/>
        </w:rPr>
        <w:t>information system</w:t>
      </w:r>
      <w:r>
        <w:rPr>
          <w:rFonts w:ascii="仿宋_GB2312" w:eastAsia="仿宋_GB2312" w:hAnsi="仿宋" w:cs="Arial" w:hint="eastAsia"/>
          <w:color w:val="000000" w:themeColor="text1"/>
          <w:sz w:val="30"/>
          <w:szCs w:val="30"/>
        </w:rPr>
        <w:t xml:space="preserve"> knowledge and application ability, to a certain extent, promote the relevant professional and curriculum construction in </w:t>
      </w:r>
      <w:r>
        <w:rPr>
          <w:rFonts w:ascii="仿宋_GB2312" w:eastAsia="仿宋_GB2312" w:hAnsi="仿宋" w:cs="Arial"/>
          <w:color w:val="000000" w:themeColor="text1"/>
          <w:sz w:val="30"/>
          <w:szCs w:val="30"/>
        </w:rPr>
        <w:t>Secondary Vocational School</w:t>
      </w:r>
      <w:r>
        <w:rPr>
          <w:rFonts w:ascii="仿宋_GB2312" w:eastAsia="仿宋_GB2312" w:hAnsi="仿宋" w:cs="Arial" w:hint="eastAsia"/>
          <w:color w:val="000000" w:themeColor="text1"/>
          <w:sz w:val="30"/>
          <w:szCs w:val="30"/>
        </w:rPr>
        <w:t xml:space="preserve"> </w:t>
      </w:r>
      <w:r>
        <w:rPr>
          <w:rFonts w:ascii="仿宋_GB2312" w:eastAsia="仿宋_GB2312" w:hAnsi="仿宋" w:cs="Arial"/>
          <w:color w:val="000000" w:themeColor="text1"/>
          <w:sz w:val="30"/>
          <w:szCs w:val="30"/>
        </w:rPr>
        <w:t>students</w:t>
      </w:r>
      <w:r>
        <w:rPr>
          <w:rFonts w:ascii="仿宋_GB2312" w:eastAsia="仿宋_GB2312" w:hAnsi="仿宋" w:cs="Arial" w:hint="eastAsia"/>
          <w:color w:val="000000" w:themeColor="text1"/>
          <w:sz w:val="30"/>
          <w:szCs w:val="30"/>
        </w:rPr>
        <w:t>,</w:t>
      </w:r>
      <w:r>
        <w:rPr>
          <w:rFonts w:ascii="仿宋_GB2312" w:eastAsia="仿宋_GB2312" w:hAnsi="仿宋" w:cs="Arial"/>
          <w:color w:val="000000" w:themeColor="text1"/>
          <w:sz w:val="30"/>
          <w:szCs w:val="30"/>
        </w:rPr>
        <w:t xml:space="preserve"> </w:t>
      </w:r>
      <w:r>
        <w:rPr>
          <w:rFonts w:ascii="仿宋_GB2312" w:eastAsia="仿宋_GB2312" w:hAnsi="仿宋" w:cs="Arial" w:hint="eastAsia"/>
          <w:color w:val="000000" w:themeColor="text1"/>
          <w:sz w:val="30"/>
          <w:szCs w:val="30"/>
        </w:rPr>
        <w:t>promote the simultaneous improvement of students' comprehensive ability and occupation quality, enhance the competitiveness of graduates.</w:t>
      </w:r>
    </w:p>
    <w:p w:rsidR="004D4EB8" w:rsidRDefault="00917C9E">
      <w:pPr>
        <w:widowControl/>
        <w:jc w:val="left"/>
        <w:rPr>
          <w:rFonts w:ascii="黑体" w:eastAsia="黑体" w:hAnsi="黑体" w:cs="黑体"/>
          <w:b/>
          <w:sz w:val="30"/>
          <w:szCs w:val="30"/>
        </w:rPr>
      </w:pPr>
      <w:r>
        <w:rPr>
          <w:rFonts w:ascii="黑体" w:eastAsia="黑体" w:hAnsi="黑体" w:cs="黑体"/>
          <w:b/>
          <w:sz w:val="30"/>
          <w:szCs w:val="30"/>
        </w:rPr>
        <w:br w:type="page"/>
      </w:r>
    </w:p>
    <w:p w:rsidR="004D4EB8" w:rsidRDefault="00917C9E">
      <w:pPr>
        <w:pStyle w:val="2"/>
        <w:rPr>
          <w:rFonts w:ascii="黑体" w:eastAsia="黑体" w:hAnsi="黑体"/>
          <w:sz w:val="36"/>
        </w:rPr>
      </w:pPr>
      <w:r>
        <w:rPr>
          <w:rFonts w:ascii="黑体" w:eastAsia="黑体" w:hAnsi="黑体" w:hint="eastAsia"/>
          <w:sz w:val="36"/>
        </w:rPr>
        <w:lastRenderedPageBreak/>
        <w:t>七、竞赛方式</w:t>
      </w:r>
    </w:p>
    <w:p w:rsidR="004D4EB8" w:rsidRDefault="00917C9E">
      <w:pPr>
        <w:snapToGrid w:val="0"/>
        <w:spacing w:line="560" w:lineRule="exact"/>
        <w:ind w:firstLineChars="200" w:firstLine="640"/>
        <w:rPr>
          <w:rFonts w:ascii="仿宋_GB2312" w:eastAsia="仿宋_GB2312" w:hAnsi="仿宋_GB2312" w:cs="仿宋_GB2312"/>
          <w:color w:val="000000" w:themeColor="text1"/>
          <w:sz w:val="32"/>
          <w:szCs w:val="30"/>
        </w:rPr>
      </w:pPr>
      <w:r>
        <w:rPr>
          <w:rFonts w:ascii="仿宋_GB2312" w:eastAsia="仿宋_GB2312" w:hAnsi="仿宋_GB2312" w:cs="仿宋_GB2312" w:hint="eastAsia"/>
          <w:color w:val="000000" w:themeColor="text1"/>
          <w:sz w:val="32"/>
          <w:szCs w:val="30"/>
        </w:rPr>
        <w:t>1、参考</w:t>
      </w:r>
      <w:r>
        <w:rPr>
          <w:rFonts w:ascii="仿宋_GB2312" w:eastAsia="仿宋_GB2312" w:hAnsi="仿宋_GB2312" w:cs="仿宋_GB2312"/>
          <w:color w:val="000000" w:themeColor="text1"/>
          <w:sz w:val="32"/>
          <w:szCs w:val="30"/>
        </w:rPr>
        <w:t>《2017年全国职业院校技能大赛</w:t>
      </w:r>
      <w:r>
        <w:rPr>
          <w:rFonts w:ascii="仿宋_GB2312" w:eastAsia="仿宋_GB2312" w:hAnsi="仿宋_GB2312" w:cs="仿宋_GB2312" w:hint="eastAsia"/>
          <w:color w:val="000000" w:themeColor="text1"/>
          <w:sz w:val="32"/>
          <w:szCs w:val="30"/>
        </w:rPr>
        <w:t>参赛报名办法</w:t>
      </w:r>
      <w:r>
        <w:rPr>
          <w:rFonts w:ascii="仿宋_GB2312" w:eastAsia="仿宋_GB2312" w:hAnsi="仿宋_GB2312" w:cs="仿宋_GB2312"/>
          <w:color w:val="000000" w:themeColor="text1"/>
          <w:sz w:val="32"/>
          <w:szCs w:val="30"/>
        </w:rPr>
        <w:t>》的相关要求，</w:t>
      </w:r>
      <w:r>
        <w:rPr>
          <w:rFonts w:ascii="仿宋_GB2312" w:eastAsia="仿宋_GB2312" w:hAnsi="仿宋_GB2312" w:cs="仿宋_GB2312" w:hint="eastAsia"/>
          <w:color w:val="000000" w:themeColor="text1"/>
          <w:sz w:val="32"/>
          <w:szCs w:val="30"/>
        </w:rPr>
        <w:t>确定本赛项的竞赛方式。</w:t>
      </w:r>
    </w:p>
    <w:p w:rsidR="004D4EB8" w:rsidRDefault="00917C9E">
      <w:pPr>
        <w:snapToGrid w:val="0"/>
        <w:spacing w:line="560" w:lineRule="exact"/>
        <w:ind w:firstLineChars="200" w:firstLine="640"/>
        <w:rPr>
          <w:rFonts w:ascii="仿宋_GB2312" w:eastAsia="仿宋_GB2312" w:hAnsi="仿宋_GB2312" w:cs="仿宋_GB2312"/>
          <w:color w:val="000000" w:themeColor="text1"/>
          <w:sz w:val="32"/>
          <w:szCs w:val="30"/>
        </w:rPr>
      </w:pPr>
      <w:r>
        <w:rPr>
          <w:rFonts w:ascii="仿宋_GB2312" w:eastAsia="仿宋_GB2312" w:hAnsi="仿宋_GB2312" w:cs="仿宋_GB2312" w:hint="eastAsia"/>
          <w:color w:val="000000" w:themeColor="text1"/>
          <w:sz w:val="32"/>
          <w:szCs w:val="30"/>
        </w:rPr>
        <w:t>2、本赛项是团体赛，以院校为单位组队参赛，不得跨校组队。每个参赛队由2名参赛选手组成，其中队长1名，可配2名指导教师。选手必须是2018年中等职业学校在籍学生、五年制高职一至三年级（含三年级）在籍学生，性别与年级不限，年龄须不超过21周岁（即1997年5月1日及以后出生）以下</w:t>
      </w:r>
      <w:r>
        <w:rPr>
          <w:rFonts w:ascii="仿宋_GB2312" w:eastAsia="仿宋_GB2312" w:hAnsi="仿宋_GB2312" w:cs="仿宋_GB2312"/>
          <w:color w:val="000000" w:themeColor="text1"/>
          <w:sz w:val="32"/>
          <w:szCs w:val="30"/>
        </w:rPr>
        <w:t>。</w:t>
      </w:r>
    </w:p>
    <w:p w:rsidR="004D4EB8" w:rsidRDefault="00917C9E">
      <w:pPr>
        <w:snapToGrid w:val="0"/>
        <w:spacing w:line="560" w:lineRule="exact"/>
        <w:ind w:firstLineChars="200" w:firstLine="640"/>
        <w:rPr>
          <w:rFonts w:ascii="仿宋_GB2312" w:eastAsia="仿宋_GB2312" w:hAnsi="仿宋_GB2312" w:cs="仿宋_GB2312"/>
          <w:color w:val="000000" w:themeColor="text1"/>
          <w:sz w:val="32"/>
          <w:szCs w:val="30"/>
        </w:rPr>
      </w:pPr>
      <w:r>
        <w:rPr>
          <w:rFonts w:ascii="仿宋_GB2312" w:eastAsia="仿宋_GB2312" w:hAnsi="仿宋_GB2312" w:cs="仿宋_GB2312" w:hint="eastAsia"/>
          <w:color w:val="000000" w:themeColor="text1"/>
          <w:sz w:val="32"/>
          <w:szCs w:val="30"/>
        </w:rPr>
        <w:t>3、比赛分预赛和决赛。预赛由各省、自治区、直辖市，各计划单列市以及新疆建设兵团等有关部门自行组织，并推荐代表队参加决赛。预赛阶段比赛形式和内容由各省、自治区、直辖市，各计划单列市以及新疆建设兵团自主确定。决赛由</w:t>
      </w:r>
      <w:r>
        <w:rPr>
          <w:rFonts w:ascii="仿宋_GB2312" w:eastAsia="仿宋_GB2312" w:hAnsi="仿宋_GB2312" w:cs="仿宋_GB2312"/>
          <w:color w:val="000000" w:themeColor="text1"/>
          <w:sz w:val="32"/>
          <w:szCs w:val="30"/>
        </w:rPr>
        <w:t>2018</w:t>
      </w:r>
      <w:r>
        <w:rPr>
          <w:rFonts w:ascii="仿宋_GB2312" w:eastAsia="仿宋_GB2312" w:hAnsi="仿宋_GB2312" w:cs="仿宋_GB2312" w:hint="eastAsia"/>
          <w:color w:val="000000" w:themeColor="text1"/>
          <w:sz w:val="32"/>
          <w:szCs w:val="30"/>
        </w:rPr>
        <w:t>年全国职业院校技能大赛统一组织。</w:t>
      </w:r>
    </w:p>
    <w:p w:rsidR="004D4EB8" w:rsidRDefault="00917C9E">
      <w:pPr>
        <w:snapToGrid w:val="0"/>
        <w:spacing w:line="560" w:lineRule="exact"/>
        <w:ind w:firstLineChars="200" w:firstLine="640"/>
        <w:rPr>
          <w:rFonts w:ascii="仿宋_GB2312" w:eastAsia="仿宋_GB2312" w:hAnsi="仿宋_GB2312" w:cs="仿宋_GB2312"/>
          <w:color w:val="000000" w:themeColor="text1"/>
          <w:sz w:val="32"/>
          <w:szCs w:val="30"/>
        </w:rPr>
      </w:pPr>
      <w:r>
        <w:rPr>
          <w:rFonts w:ascii="仿宋_GB2312" w:eastAsia="仿宋_GB2312" w:hAnsi="仿宋_GB2312" w:cs="仿宋_GB2312" w:hint="eastAsia"/>
          <w:color w:val="000000" w:themeColor="text1"/>
          <w:sz w:val="32"/>
          <w:szCs w:val="30"/>
        </w:rPr>
        <w:t>4、每个省、直辖市、自治区、计划单列市、新疆建设兵团限报4个参赛队伍。鼓励各省组织省赛，组织本赛项省级选拔赛的省份，经大赛执行委员会审查备案，可增加1个参赛队。同一学校不超过2个队伍报名参加比赛。</w:t>
      </w:r>
    </w:p>
    <w:p w:rsidR="004D4EB8" w:rsidRDefault="00917C9E">
      <w:pPr>
        <w:snapToGrid w:val="0"/>
        <w:spacing w:line="560" w:lineRule="exact"/>
        <w:ind w:firstLineChars="200" w:firstLine="640"/>
        <w:rPr>
          <w:rFonts w:ascii="仿宋_GB2312" w:eastAsia="仿宋_GB2312" w:hAnsi="仿宋_GB2312" w:cs="仿宋_GB2312"/>
          <w:color w:val="000000" w:themeColor="text1"/>
          <w:sz w:val="32"/>
          <w:szCs w:val="30"/>
        </w:rPr>
      </w:pPr>
      <w:r>
        <w:rPr>
          <w:rFonts w:ascii="仿宋_GB2312" w:eastAsia="仿宋_GB2312" w:hAnsi="仿宋_GB2312" w:cs="仿宋_GB2312" w:hint="eastAsia"/>
          <w:color w:val="000000" w:themeColor="text1"/>
          <w:sz w:val="32"/>
          <w:szCs w:val="30"/>
        </w:rPr>
        <w:t>5、竞赛期间本赛项不允许指导教师进入赛场进行现场指导，</w:t>
      </w:r>
      <w:r>
        <w:rPr>
          <w:rFonts w:ascii="仿宋_GB2312" w:eastAsia="仿宋_GB2312" w:hAnsi="仿宋_GB2312" w:cs="仿宋_GB2312"/>
          <w:color w:val="000000" w:themeColor="text1"/>
          <w:sz w:val="32"/>
          <w:szCs w:val="30"/>
        </w:rPr>
        <w:t>在指导教师休息区设置大屏幕实时显示选手比赛进度。</w:t>
      </w:r>
    </w:p>
    <w:p w:rsidR="004D4EB8" w:rsidRDefault="00917C9E">
      <w:pPr>
        <w:snapToGrid w:val="0"/>
        <w:spacing w:line="560" w:lineRule="exact"/>
        <w:ind w:firstLineChars="200" w:firstLine="640"/>
        <w:rPr>
          <w:rFonts w:ascii="仿宋_GB2312" w:eastAsia="仿宋_GB2312" w:hAnsi="仿宋_GB2312" w:cs="仿宋_GB2312"/>
          <w:color w:val="000000" w:themeColor="text1"/>
          <w:sz w:val="32"/>
          <w:szCs w:val="30"/>
        </w:rPr>
      </w:pPr>
      <w:r>
        <w:rPr>
          <w:rFonts w:ascii="仿宋_GB2312" w:eastAsia="仿宋_GB2312" w:hAnsi="仿宋_GB2312" w:cs="仿宋_GB2312" w:hint="eastAsia"/>
          <w:color w:val="000000" w:themeColor="text1"/>
          <w:sz w:val="32"/>
          <w:szCs w:val="30"/>
        </w:rPr>
        <w:t>6、本赛项不邀请境外</w:t>
      </w:r>
      <w:r>
        <w:rPr>
          <w:rFonts w:ascii="仿宋_GB2312" w:eastAsia="仿宋_GB2312" w:hAnsi="仿宋_GB2312" w:cs="仿宋_GB2312"/>
          <w:color w:val="000000" w:themeColor="text1"/>
          <w:sz w:val="32"/>
          <w:szCs w:val="30"/>
        </w:rPr>
        <w:t>代表队</w:t>
      </w:r>
      <w:r>
        <w:rPr>
          <w:rFonts w:ascii="仿宋_GB2312" w:eastAsia="仿宋_GB2312" w:hAnsi="仿宋_GB2312" w:cs="仿宋_GB2312" w:hint="eastAsia"/>
          <w:color w:val="000000" w:themeColor="text1"/>
          <w:sz w:val="32"/>
          <w:szCs w:val="30"/>
        </w:rPr>
        <w:t>参赛。</w:t>
      </w:r>
    </w:p>
    <w:p w:rsidR="004D4EB8" w:rsidRDefault="00917C9E">
      <w:pPr>
        <w:widowControl/>
        <w:jc w:val="left"/>
        <w:rPr>
          <w:rFonts w:ascii="黑体" w:eastAsia="黑体" w:hAnsi="黑体" w:cs="黑体"/>
          <w:b/>
          <w:sz w:val="30"/>
          <w:szCs w:val="30"/>
        </w:rPr>
      </w:pPr>
      <w:r>
        <w:rPr>
          <w:rFonts w:ascii="黑体" w:eastAsia="黑体" w:hAnsi="黑体" w:cs="黑体"/>
          <w:b/>
          <w:sz w:val="30"/>
          <w:szCs w:val="30"/>
        </w:rPr>
        <w:br w:type="page"/>
      </w:r>
    </w:p>
    <w:p w:rsidR="004D4EB8" w:rsidRDefault="00917C9E">
      <w:pPr>
        <w:pStyle w:val="2"/>
        <w:rPr>
          <w:rFonts w:ascii="黑体" w:eastAsia="黑体" w:hAnsi="黑体"/>
          <w:sz w:val="36"/>
        </w:rPr>
      </w:pPr>
      <w:r>
        <w:rPr>
          <w:rFonts w:ascii="黑体" w:eastAsia="黑体" w:hAnsi="黑体" w:hint="eastAsia"/>
          <w:sz w:val="36"/>
        </w:rPr>
        <w:lastRenderedPageBreak/>
        <w:t>八、竞赛时间安排与流程</w:t>
      </w:r>
    </w:p>
    <w:p w:rsidR="004D4EB8" w:rsidRDefault="00917C9E">
      <w:pPr>
        <w:snapToGrid w:val="0"/>
        <w:spacing w:line="560" w:lineRule="exact"/>
        <w:ind w:firstLineChars="200" w:firstLine="600"/>
        <w:rPr>
          <w:rFonts w:ascii="Arial Narrow" w:eastAsia="仿宋_GB2312" w:hAnsi="Arial Narrow" w:cs="Arial"/>
          <w:color w:val="000000" w:themeColor="text1"/>
          <w:sz w:val="30"/>
          <w:szCs w:val="30"/>
        </w:rPr>
      </w:pPr>
      <w:r>
        <w:rPr>
          <w:rFonts w:ascii="Arial Narrow" w:eastAsia="仿宋_GB2312" w:hAnsi="Arial Narrow" w:cs="Arial"/>
          <w:color w:val="000000" w:themeColor="text1"/>
          <w:sz w:val="30"/>
          <w:szCs w:val="30"/>
        </w:rPr>
        <w:t>竞赛期间各项日程与流程安排</w:t>
      </w:r>
      <w:r>
        <w:rPr>
          <w:rFonts w:ascii="Arial Narrow" w:eastAsia="仿宋_GB2312" w:hAnsi="Arial Narrow" w:cs="Arial" w:hint="eastAsia"/>
          <w:color w:val="000000" w:themeColor="text1"/>
          <w:sz w:val="30"/>
          <w:szCs w:val="30"/>
        </w:rPr>
        <w:t>如下表。</w:t>
      </w:r>
    </w:p>
    <w:tbl>
      <w:tblPr>
        <w:tblW w:w="88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7"/>
        <w:gridCol w:w="1676"/>
        <w:gridCol w:w="6214"/>
      </w:tblGrid>
      <w:tr w:rsidR="004D4EB8">
        <w:trPr>
          <w:trHeight w:val="649"/>
          <w:jc w:val="center"/>
        </w:trPr>
        <w:tc>
          <w:tcPr>
            <w:tcW w:w="977" w:type="dxa"/>
            <w:shd w:val="clear" w:color="auto" w:fill="E7E6E6" w:themeFill="background2"/>
            <w:vAlign w:val="center"/>
          </w:tcPr>
          <w:p w:rsidR="004D4EB8" w:rsidRDefault="00917C9E">
            <w:pPr>
              <w:snapToGrid w:val="0"/>
              <w:jc w:val="center"/>
              <w:rPr>
                <w:rFonts w:ascii="宋体" w:eastAsia="宋体" w:hAnsi="宋体"/>
                <w:b/>
                <w:color w:val="000000" w:themeColor="text1"/>
                <w:kern w:val="0"/>
                <w:sz w:val="24"/>
                <w:szCs w:val="24"/>
              </w:rPr>
            </w:pPr>
            <w:r>
              <w:rPr>
                <w:rFonts w:ascii="宋体" w:eastAsia="宋体" w:hAnsi="宋体" w:hint="eastAsia"/>
                <w:b/>
                <w:color w:val="000000" w:themeColor="text1"/>
                <w:kern w:val="0"/>
                <w:sz w:val="24"/>
                <w:szCs w:val="24"/>
              </w:rPr>
              <w:t>日期</w:t>
            </w:r>
          </w:p>
        </w:tc>
        <w:tc>
          <w:tcPr>
            <w:tcW w:w="1676" w:type="dxa"/>
            <w:shd w:val="clear" w:color="auto" w:fill="E7E6E6" w:themeFill="background2"/>
            <w:vAlign w:val="center"/>
          </w:tcPr>
          <w:p w:rsidR="004D4EB8" w:rsidRDefault="00917C9E">
            <w:pPr>
              <w:snapToGrid w:val="0"/>
              <w:jc w:val="center"/>
              <w:rPr>
                <w:rFonts w:ascii="宋体" w:eastAsia="宋体" w:hAnsi="宋体"/>
                <w:b/>
                <w:color w:val="000000" w:themeColor="text1"/>
                <w:kern w:val="0"/>
                <w:sz w:val="24"/>
                <w:szCs w:val="24"/>
              </w:rPr>
            </w:pPr>
            <w:r>
              <w:rPr>
                <w:rFonts w:ascii="宋体" w:eastAsia="宋体" w:hAnsi="宋体" w:hint="eastAsia"/>
                <w:b/>
                <w:color w:val="000000" w:themeColor="text1"/>
                <w:kern w:val="0"/>
                <w:sz w:val="24"/>
                <w:szCs w:val="24"/>
              </w:rPr>
              <w:t>时   间</w:t>
            </w:r>
          </w:p>
        </w:tc>
        <w:tc>
          <w:tcPr>
            <w:tcW w:w="6214" w:type="dxa"/>
            <w:shd w:val="clear" w:color="auto" w:fill="E7E6E6" w:themeFill="background2"/>
            <w:vAlign w:val="center"/>
          </w:tcPr>
          <w:p w:rsidR="004D4EB8" w:rsidRDefault="00917C9E">
            <w:pPr>
              <w:snapToGrid w:val="0"/>
              <w:jc w:val="center"/>
              <w:rPr>
                <w:rFonts w:ascii="宋体" w:eastAsia="宋体" w:hAnsi="宋体"/>
                <w:b/>
                <w:color w:val="000000" w:themeColor="text1"/>
                <w:kern w:val="0"/>
                <w:sz w:val="24"/>
                <w:szCs w:val="24"/>
              </w:rPr>
            </w:pPr>
            <w:r>
              <w:rPr>
                <w:rFonts w:ascii="宋体" w:eastAsia="宋体" w:hAnsi="宋体" w:hint="eastAsia"/>
                <w:b/>
                <w:color w:val="000000" w:themeColor="text1"/>
                <w:kern w:val="0"/>
                <w:sz w:val="24"/>
                <w:szCs w:val="24"/>
              </w:rPr>
              <w:t>内  容</w:t>
            </w:r>
          </w:p>
        </w:tc>
      </w:tr>
      <w:tr w:rsidR="004D4EB8">
        <w:trPr>
          <w:trHeight w:val="454"/>
          <w:jc w:val="center"/>
        </w:trPr>
        <w:tc>
          <w:tcPr>
            <w:tcW w:w="977" w:type="dxa"/>
            <w:vMerge w:val="restart"/>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第一日</w:t>
            </w: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8:00-14:00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报到</w:t>
            </w:r>
          </w:p>
        </w:tc>
      </w:tr>
      <w:tr w:rsidR="004D4EB8">
        <w:trPr>
          <w:trHeight w:val="454"/>
          <w:jc w:val="center"/>
        </w:trPr>
        <w:tc>
          <w:tcPr>
            <w:tcW w:w="977" w:type="dxa"/>
            <w:vMerge/>
            <w:vAlign w:val="center"/>
          </w:tcPr>
          <w:p w:rsidR="004D4EB8" w:rsidRDefault="004D4EB8">
            <w:pPr>
              <w:snapToGrid w:val="0"/>
              <w:jc w:val="center"/>
              <w:rPr>
                <w:rFonts w:ascii="宋体" w:eastAsia="宋体" w:hAnsi="宋体"/>
                <w:color w:val="000000" w:themeColor="text1"/>
                <w:kern w:val="0"/>
                <w:sz w:val="24"/>
                <w:szCs w:val="24"/>
              </w:rPr>
            </w:pP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14:00-15:00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领队会、赛前说明</w:t>
            </w:r>
          </w:p>
        </w:tc>
      </w:tr>
      <w:tr w:rsidR="004D4EB8">
        <w:trPr>
          <w:trHeight w:val="454"/>
          <w:jc w:val="center"/>
        </w:trPr>
        <w:tc>
          <w:tcPr>
            <w:tcW w:w="977" w:type="dxa"/>
            <w:vMerge/>
            <w:vAlign w:val="center"/>
          </w:tcPr>
          <w:p w:rsidR="004D4EB8" w:rsidRDefault="004D4EB8">
            <w:pPr>
              <w:snapToGrid w:val="0"/>
              <w:jc w:val="center"/>
              <w:rPr>
                <w:rFonts w:ascii="宋体" w:eastAsia="宋体" w:hAnsi="宋体"/>
                <w:color w:val="000000" w:themeColor="text1"/>
                <w:kern w:val="0"/>
                <w:sz w:val="24"/>
                <w:szCs w:val="24"/>
              </w:rPr>
            </w:pP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15:00-16:30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领队抽取场次签及检录顺序号</w:t>
            </w:r>
          </w:p>
        </w:tc>
      </w:tr>
      <w:tr w:rsidR="004D4EB8">
        <w:trPr>
          <w:trHeight w:val="454"/>
          <w:jc w:val="center"/>
        </w:trPr>
        <w:tc>
          <w:tcPr>
            <w:tcW w:w="977" w:type="dxa"/>
            <w:vMerge/>
            <w:vAlign w:val="center"/>
          </w:tcPr>
          <w:p w:rsidR="004D4EB8" w:rsidRDefault="004D4EB8">
            <w:pPr>
              <w:snapToGrid w:val="0"/>
              <w:jc w:val="center"/>
              <w:rPr>
                <w:rFonts w:ascii="宋体" w:eastAsia="宋体" w:hAnsi="宋体"/>
                <w:color w:val="000000" w:themeColor="text1"/>
                <w:kern w:val="0"/>
                <w:sz w:val="24"/>
                <w:szCs w:val="24"/>
              </w:rPr>
            </w:pP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16:00-17:00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选手熟悉赛场</w:t>
            </w:r>
          </w:p>
        </w:tc>
      </w:tr>
      <w:tr w:rsidR="004D4EB8">
        <w:trPr>
          <w:trHeight w:val="454"/>
          <w:jc w:val="center"/>
        </w:trPr>
        <w:tc>
          <w:tcPr>
            <w:tcW w:w="977" w:type="dxa"/>
            <w:vMerge w:val="restart"/>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第二日</w:t>
            </w: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8:00-8:30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开赛仪式</w:t>
            </w:r>
          </w:p>
        </w:tc>
      </w:tr>
      <w:tr w:rsidR="004D4EB8">
        <w:trPr>
          <w:trHeight w:val="454"/>
          <w:jc w:val="center"/>
        </w:trPr>
        <w:tc>
          <w:tcPr>
            <w:tcW w:w="977" w:type="dxa"/>
            <w:vMerge/>
            <w:vAlign w:val="center"/>
          </w:tcPr>
          <w:p w:rsidR="004D4EB8" w:rsidRDefault="004D4EB8">
            <w:pPr>
              <w:snapToGrid w:val="0"/>
              <w:jc w:val="center"/>
              <w:rPr>
                <w:rFonts w:ascii="宋体" w:eastAsia="宋体" w:hAnsi="宋体"/>
                <w:color w:val="000000" w:themeColor="text1"/>
                <w:kern w:val="0"/>
                <w:sz w:val="24"/>
                <w:szCs w:val="24"/>
              </w:rPr>
            </w:pP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8:50-9:20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竞赛赛场检录、参赛编号抽签、产生赛位号</w:t>
            </w:r>
          </w:p>
        </w:tc>
      </w:tr>
      <w:tr w:rsidR="004D4EB8">
        <w:trPr>
          <w:trHeight w:val="454"/>
          <w:jc w:val="center"/>
        </w:trPr>
        <w:tc>
          <w:tcPr>
            <w:tcW w:w="977" w:type="dxa"/>
            <w:vMerge/>
            <w:vAlign w:val="center"/>
          </w:tcPr>
          <w:p w:rsidR="004D4EB8" w:rsidRDefault="004D4EB8">
            <w:pPr>
              <w:snapToGrid w:val="0"/>
              <w:jc w:val="center"/>
              <w:rPr>
                <w:rFonts w:ascii="宋体" w:eastAsia="宋体" w:hAnsi="宋体"/>
                <w:color w:val="000000" w:themeColor="text1"/>
                <w:kern w:val="0"/>
                <w:sz w:val="24"/>
                <w:szCs w:val="24"/>
              </w:rPr>
            </w:pP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9:20-9:30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题目发放、宣布竞赛注意事项、选手进入赛位、检查赛位设备及耗材</w:t>
            </w:r>
          </w:p>
        </w:tc>
      </w:tr>
      <w:tr w:rsidR="004D4EB8">
        <w:trPr>
          <w:trHeight w:val="454"/>
          <w:jc w:val="center"/>
        </w:trPr>
        <w:tc>
          <w:tcPr>
            <w:tcW w:w="977" w:type="dxa"/>
            <w:vMerge/>
            <w:vAlign w:val="center"/>
          </w:tcPr>
          <w:p w:rsidR="004D4EB8" w:rsidRDefault="004D4EB8">
            <w:pPr>
              <w:snapToGrid w:val="0"/>
              <w:jc w:val="center"/>
              <w:rPr>
                <w:rFonts w:ascii="宋体" w:eastAsia="宋体" w:hAnsi="宋体"/>
                <w:color w:val="000000" w:themeColor="text1"/>
                <w:kern w:val="0"/>
                <w:sz w:val="24"/>
                <w:szCs w:val="24"/>
              </w:rPr>
            </w:pP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9:30-1</w:t>
            </w:r>
            <w:r>
              <w:rPr>
                <w:rFonts w:ascii="宋体" w:eastAsia="宋体" w:hAnsi="宋体"/>
                <w:color w:val="000000" w:themeColor="text1"/>
                <w:kern w:val="0"/>
                <w:sz w:val="24"/>
                <w:szCs w:val="24"/>
              </w:rPr>
              <w:t>2</w:t>
            </w:r>
            <w:r>
              <w:rPr>
                <w:rFonts w:ascii="宋体" w:eastAsia="宋体" w:hAnsi="宋体" w:hint="eastAsia"/>
                <w:color w:val="000000" w:themeColor="text1"/>
                <w:kern w:val="0"/>
                <w:sz w:val="24"/>
                <w:szCs w:val="24"/>
              </w:rPr>
              <w:t>:30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竞赛选手完成竞赛任务</w:t>
            </w:r>
          </w:p>
        </w:tc>
      </w:tr>
      <w:tr w:rsidR="004D4EB8">
        <w:trPr>
          <w:trHeight w:val="454"/>
          <w:jc w:val="center"/>
        </w:trPr>
        <w:tc>
          <w:tcPr>
            <w:tcW w:w="977" w:type="dxa"/>
            <w:vMerge/>
            <w:vAlign w:val="center"/>
          </w:tcPr>
          <w:p w:rsidR="004D4EB8" w:rsidRDefault="004D4EB8">
            <w:pPr>
              <w:snapToGrid w:val="0"/>
              <w:jc w:val="center"/>
              <w:rPr>
                <w:rFonts w:ascii="宋体" w:eastAsia="宋体" w:hAnsi="宋体"/>
                <w:color w:val="000000" w:themeColor="text1"/>
                <w:kern w:val="0"/>
                <w:sz w:val="24"/>
                <w:szCs w:val="24"/>
              </w:rPr>
            </w:pP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1</w:t>
            </w:r>
            <w:r>
              <w:rPr>
                <w:rFonts w:ascii="宋体" w:eastAsia="宋体" w:hAnsi="宋体"/>
                <w:color w:val="000000" w:themeColor="text1"/>
                <w:kern w:val="0"/>
                <w:sz w:val="24"/>
                <w:szCs w:val="24"/>
              </w:rPr>
              <w:t>4</w:t>
            </w:r>
            <w:r>
              <w:rPr>
                <w:rFonts w:ascii="宋体" w:eastAsia="宋体" w:hAnsi="宋体" w:hint="eastAsia"/>
                <w:color w:val="000000" w:themeColor="text1"/>
                <w:kern w:val="0"/>
                <w:sz w:val="24"/>
                <w:szCs w:val="24"/>
              </w:rPr>
              <w:t>:30-</w:t>
            </w:r>
            <w:r>
              <w:rPr>
                <w:rFonts w:ascii="宋体" w:eastAsia="宋体" w:hAnsi="宋体"/>
                <w:color w:val="000000" w:themeColor="text1"/>
                <w:kern w:val="0"/>
                <w:sz w:val="24"/>
                <w:szCs w:val="24"/>
              </w:rPr>
              <w:t>18</w:t>
            </w:r>
            <w:r>
              <w:rPr>
                <w:rFonts w:ascii="宋体" w:eastAsia="宋体" w:hAnsi="宋体" w:hint="eastAsia"/>
                <w:color w:val="000000" w:themeColor="text1"/>
                <w:kern w:val="0"/>
                <w:sz w:val="24"/>
                <w:szCs w:val="24"/>
              </w:rPr>
              <w:t>:30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竞赛成绩评定，进行成绩汇总。</w:t>
            </w:r>
          </w:p>
        </w:tc>
      </w:tr>
      <w:tr w:rsidR="004D4EB8">
        <w:trPr>
          <w:trHeight w:val="454"/>
          <w:jc w:val="center"/>
        </w:trPr>
        <w:tc>
          <w:tcPr>
            <w:tcW w:w="977" w:type="dxa"/>
            <w:vMerge w:val="restart"/>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第三日</w:t>
            </w: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8:30-9:00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宣布竞赛成绩</w:t>
            </w:r>
          </w:p>
        </w:tc>
      </w:tr>
      <w:tr w:rsidR="004D4EB8">
        <w:trPr>
          <w:trHeight w:val="454"/>
          <w:jc w:val="center"/>
        </w:trPr>
        <w:tc>
          <w:tcPr>
            <w:tcW w:w="977" w:type="dxa"/>
            <w:vMerge/>
            <w:vAlign w:val="center"/>
          </w:tcPr>
          <w:p w:rsidR="004D4EB8" w:rsidRDefault="004D4EB8">
            <w:pPr>
              <w:snapToGrid w:val="0"/>
              <w:jc w:val="center"/>
              <w:rPr>
                <w:rFonts w:ascii="宋体" w:eastAsia="宋体" w:hAnsi="宋体"/>
                <w:color w:val="000000" w:themeColor="text1"/>
                <w:kern w:val="0"/>
                <w:sz w:val="24"/>
                <w:szCs w:val="24"/>
              </w:rPr>
            </w:pP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9:00-10:00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闭赛与颁奖仪式</w:t>
            </w:r>
          </w:p>
        </w:tc>
      </w:tr>
      <w:tr w:rsidR="004D4EB8">
        <w:trPr>
          <w:trHeight w:val="454"/>
          <w:jc w:val="center"/>
        </w:trPr>
        <w:tc>
          <w:tcPr>
            <w:tcW w:w="977" w:type="dxa"/>
            <w:vMerge/>
            <w:vAlign w:val="center"/>
          </w:tcPr>
          <w:p w:rsidR="004D4EB8" w:rsidRDefault="004D4EB8">
            <w:pPr>
              <w:snapToGrid w:val="0"/>
              <w:jc w:val="center"/>
              <w:rPr>
                <w:rFonts w:ascii="宋体" w:eastAsia="宋体" w:hAnsi="宋体"/>
                <w:color w:val="000000" w:themeColor="text1"/>
                <w:kern w:val="0"/>
                <w:sz w:val="24"/>
                <w:szCs w:val="24"/>
              </w:rPr>
            </w:pPr>
          </w:p>
        </w:tc>
        <w:tc>
          <w:tcPr>
            <w:tcW w:w="1676" w:type="dxa"/>
            <w:vAlign w:val="center"/>
          </w:tcPr>
          <w:p w:rsidR="004D4EB8" w:rsidRDefault="00917C9E">
            <w:pPr>
              <w:snapToGrid w:val="0"/>
              <w:jc w:val="center"/>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10:00</w:t>
            </w:r>
          </w:p>
        </w:tc>
        <w:tc>
          <w:tcPr>
            <w:tcW w:w="6214" w:type="dxa"/>
            <w:vAlign w:val="center"/>
          </w:tcPr>
          <w:p w:rsidR="004D4EB8" w:rsidRDefault="00917C9E">
            <w:pPr>
              <w:snapToGrid w:val="0"/>
              <w:rPr>
                <w:rFonts w:ascii="宋体" w:eastAsia="宋体" w:hAnsi="宋体"/>
                <w:color w:val="000000" w:themeColor="text1"/>
                <w:kern w:val="0"/>
                <w:sz w:val="24"/>
                <w:szCs w:val="24"/>
              </w:rPr>
            </w:pPr>
            <w:r>
              <w:rPr>
                <w:rFonts w:ascii="宋体" w:eastAsia="宋体" w:hAnsi="宋体" w:hint="eastAsia"/>
                <w:color w:val="000000" w:themeColor="text1"/>
                <w:kern w:val="0"/>
                <w:sz w:val="24"/>
                <w:szCs w:val="24"/>
              </w:rPr>
              <w:t>结束</w:t>
            </w:r>
          </w:p>
        </w:tc>
      </w:tr>
    </w:tbl>
    <w:p w:rsidR="004D4EB8" w:rsidRDefault="004D4EB8">
      <w:pPr>
        <w:snapToGrid w:val="0"/>
        <w:spacing w:line="560" w:lineRule="exact"/>
        <w:rPr>
          <w:rFonts w:ascii="Arial Narrow" w:eastAsia="仿宋_GB2312" w:hAnsi="Arial Narrow" w:cs="Arial"/>
          <w:sz w:val="30"/>
          <w:szCs w:val="30"/>
        </w:rPr>
      </w:pPr>
    </w:p>
    <w:p w:rsidR="004D4EB8" w:rsidRDefault="00917C9E">
      <w:pPr>
        <w:widowControl/>
        <w:jc w:val="left"/>
        <w:rPr>
          <w:rFonts w:ascii="仿宋" w:eastAsia="仿宋" w:hAnsi="仿宋" w:cs="仿宋"/>
          <w:b/>
          <w:sz w:val="28"/>
          <w:szCs w:val="28"/>
        </w:rPr>
      </w:pPr>
      <w:r>
        <w:rPr>
          <w:rFonts w:ascii="仿宋" w:eastAsia="仿宋" w:hAnsi="仿宋" w:cs="仿宋"/>
          <w:b/>
          <w:sz w:val="28"/>
          <w:szCs w:val="28"/>
        </w:rPr>
        <w:br w:type="page"/>
      </w:r>
    </w:p>
    <w:p w:rsidR="004D4EB8" w:rsidRDefault="00917C9E">
      <w:pPr>
        <w:pStyle w:val="2"/>
        <w:rPr>
          <w:rFonts w:ascii="黑体" w:eastAsia="黑体" w:hAnsi="黑体"/>
          <w:sz w:val="36"/>
        </w:rPr>
      </w:pPr>
      <w:r>
        <w:rPr>
          <w:rFonts w:ascii="黑体" w:eastAsia="黑体" w:hAnsi="黑体" w:hint="eastAsia"/>
          <w:sz w:val="36"/>
        </w:rPr>
        <w:lastRenderedPageBreak/>
        <w:t>九、竞赛试题</w:t>
      </w:r>
    </w:p>
    <w:p w:rsidR="004D4EB8" w:rsidRDefault="004D4EB8"/>
    <w:p w:rsidR="004D4EB8" w:rsidRDefault="00917C9E">
      <w:pPr>
        <w:spacing w:line="560" w:lineRule="exact"/>
        <w:ind w:firstLineChars="200" w:firstLine="640"/>
        <w:rPr>
          <w:rFonts w:ascii="仿宋" w:eastAsia="仿宋" w:hAnsi="仿宋"/>
        </w:rPr>
      </w:pPr>
      <w:r>
        <w:rPr>
          <w:rFonts w:ascii="仿宋" w:eastAsia="仿宋" w:hAnsi="仿宋" w:hint="eastAsia"/>
          <w:sz w:val="32"/>
        </w:rPr>
        <w:t>见“</w:t>
      </w:r>
      <w:r>
        <w:rPr>
          <w:rFonts w:ascii="仿宋" w:eastAsia="仿宋" w:hAnsi="仿宋"/>
          <w:sz w:val="32"/>
        </w:rPr>
        <w:t>附件</w:t>
      </w:r>
      <w:r>
        <w:rPr>
          <w:rFonts w:ascii="仿宋" w:eastAsia="仿宋" w:hAnsi="仿宋" w:hint="eastAsia"/>
          <w:sz w:val="32"/>
        </w:rPr>
        <w:t>一</w:t>
      </w:r>
      <w:r>
        <w:rPr>
          <w:rFonts w:ascii="仿宋" w:eastAsia="仿宋" w:hAnsi="仿宋"/>
          <w:sz w:val="32"/>
        </w:rPr>
        <w:t>、竞赛</w:t>
      </w:r>
      <w:r>
        <w:rPr>
          <w:rFonts w:ascii="仿宋" w:eastAsia="仿宋" w:hAnsi="仿宋" w:hint="eastAsia"/>
          <w:sz w:val="32"/>
        </w:rPr>
        <w:t>样</w:t>
      </w:r>
      <w:r>
        <w:rPr>
          <w:rFonts w:ascii="仿宋" w:eastAsia="仿宋" w:hAnsi="仿宋"/>
          <w:sz w:val="32"/>
        </w:rPr>
        <w:t>题</w:t>
      </w:r>
      <w:r>
        <w:rPr>
          <w:rFonts w:ascii="仿宋" w:eastAsia="仿宋" w:hAnsi="仿宋" w:hint="eastAsia"/>
          <w:sz w:val="32"/>
        </w:rPr>
        <w:t>”。</w:t>
      </w:r>
    </w:p>
    <w:p w:rsidR="004D4EB8" w:rsidRDefault="00917C9E">
      <w:pPr>
        <w:pStyle w:val="2"/>
        <w:rPr>
          <w:rFonts w:ascii="黑体" w:eastAsia="黑体" w:hAnsi="黑体" w:cs="Arial"/>
          <w:sz w:val="36"/>
        </w:rPr>
      </w:pPr>
      <w:r>
        <w:rPr>
          <w:rFonts w:ascii="黑体" w:eastAsia="黑体" w:hAnsi="黑体" w:hint="eastAsia"/>
          <w:sz w:val="36"/>
        </w:rPr>
        <w:t>十、评分标准制定原则、评分方法、评分细则</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参照《2</w:t>
      </w:r>
      <w:r>
        <w:rPr>
          <w:rFonts w:ascii="仿宋_GB2312" w:eastAsia="仿宋_GB2312" w:hAnsi="仿宋" w:cs="仿宋"/>
          <w:color w:val="000000"/>
          <w:sz w:val="30"/>
          <w:szCs w:val="30"/>
        </w:rPr>
        <w:t>017</w:t>
      </w:r>
      <w:r>
        <w:rPr>
          <w:rFonts w:ascii="仿宋_GB2312" w:eastAsia="仿宋_GB2312" w:hAnsi="仿宋" w:cs="仿宋" w:hint="eastAsia"/>
          <w:color w:val="000000"/>
          <w:sz w:val="30"/>
          <w:szCs w:val="30"/>
        </w:rPr>
        <w:t>年全国职业院校技能大赛成绩管理办法》的相关要求，结合赛项自身特点，编制赛项评分方法和评分细则。</w:t>
      </w:r>
    </w:p>
    <w:p w:rsidR="004D4EB8" w:rsidRDefault="00917C9E">
      <w:pPr>
        <w:spacing w:line="560" w:lineRule="exact"/>
        <w:rPr>
          <w:rFonts w:ascii="仿宋_GB2312" w:eastAsia="仿宋_GB2312" w:hAnsi="仿宋"/>
          <w:b/>
          <w:sz w:val="30"/>
          <w:szCs w:val="30"/>
          <w:lang w:eastAsia="ar-SA"/>
        </w:rPr>
      </w:pPr>
      <w:r>
        <w:rPr>
          <w:rFonts w:ascii="仿宋_GB2312" w:eastAsia="仿宋_GB2312" w:hAnsi="仿宋" w:hint="eastAsia"/>
          <w:b/>
          <w:sz w:val="30"/>
          <w:szCs w:val="30"/>
          <w:lang w:eastAsia="ar-SA"/>
        </w:rPr>
        <w:t>（一）评分标准制定原则</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赛项评分采用“赛项结果评分”方法，始终贯彻落实大赛一贯坚持的公平、公正和公开原则。赛项评分依据选手固化在实操任务中的成果，并通过评分裁判的比赛结果再现的方法评分，兼顾团队协作精神和职业素养综合评定。赛项最终按总评分得分高低，确定奖项归属。</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赛项合作企业不直接或者间接地参与赛项评分。</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参与大赛赛项成绩管理的组织机构包括：裁判组、监督组和仲裁组等。</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（1）裁判组</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裁判组实行“裁判长负责制”，设裁判长1名，全面负责赛项的裁判与管理工作。</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裁判员根据比赛工作需要分为检录裁判、加密裁判、现场裁判和评分裁判。</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检录裁判负责对参赛队伍（选手）进行点名登记、身份核对等工作；加密裁判负责组织参赛队伍（选手）抽签，并对参赛队伍（选手）信息进行加密、解密；现场裁判按规定做好赛场记录，</w:t>
      </w:r>
      <w:r>
        <w:rPr>
          <w:rFonts w:ascii="仿宋_GB2312" w:eastAsia="仿宋_GB2312" w:hAnsi="仿宋" w:cs="仿宋" w:hint="eastAsia"/>
          <w:color w:val="000000"/>
          <w:sz w:val="30"/>
          <w:szCs w:val="30"/>
        </w:rPr>
        <w:lastRenderedPageBreak/>
        <w:t>维护赛场纪律。</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检录裁判、加密裁判和现场裁判不参与评分。</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评分裁判负责对参赛队伍（选手）的技能展示、操作规范和竞赛作品等按赛项评分标准进行评定。在比赛进行的过程中评分裁判不到比赛现场，参赛选手退出赛场2小时后，评分裁判进入现场对各工位进行评分。赛项评分标准力争客观，各评分得分点可量化；评分过程全程可追溯。</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（2）监督组</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监督组负责对裁判组的工作进行全程监督，并对竞赛成绩抽检复核。</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（3）仲裁组</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仲裁组负责接受由参赛队领队提出的对裁判结果的申诉，组织复议并及时反馈复议结果。</w:t>
      </w:r>
    </w:p>
    <w:p w:rsidR="004D4EB8" w:rsidRDefault="00917C9E">
      <w:pPr>
        <w:spacing w:line="560" w:lineRule="exact"/>
        <w:rPr>
          <w:rFonts w:ascii="仿宋_GB2312" w:eastAsia="仿宋_GB2312" w:hAnsi="仿宋"/>
          <w:b/>
          <w:sz w:val="30"/>
          <w:szCs w:val="30"/>
          <w:lang w:eastAsia="ar-SA"/>
        </w:rPr>
      </w:pPr>
      <w:r>
        <w:rPr>
          <w:rFonts w:ascii="仿宋_GB2312" w:eastAsia="仿宋_GB2312" w:hAnsi="仿宋" w:hint="eastAsia"/>
          <w:b/>
          <w:sz w:val="30"/>
          <w:szCs w:val="30"/>
          <w:lang w:eastAsia="ar-SA"/>
        </w:rPr>
        <w:t>（二）评分方法</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（1）本赛项根据竞赛结果评分。</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noProof/>
          <w:color w:val="000000"/>
          <w:sz w:val="30"/>
          <w:szCs w:val="30"/>
        </w:rPr>
        <w:drawing>
          <wp:anchor distT="0" distB="0" distL="114300" distR="114300" simplePos="0" relativeHeight="251653120" behindDoc="0" locked="0" layoutInCell="1" allowOverlap="1" wp14:anchorId="2242D797" wp14:editId="7955904C">
            <wp:simplePos x="0" y="0"/>
            <wp:positionH relativeFrom="page">
              <wp:posOffset>1381125</wp:posOffset>
            </wp:positionH>
            <wp:positionV relativeFrom="page">
              <wp:posOffset>-11323955</wp:posOffset>
            </wp:positionV>
            <wp:extent cx="4947285" cy="2571750"/>
            <wp:effectExtent l="0" t="0" r="5715" b="0"/>
            <wp:wrapTopAndBottom/>
            <wp:docPr id="7" name="图片 26" descr="服装制版与工艺比赛用款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6" descr="服装制版与工艺比赛用款式2"/>
                    <pic:cNvPicPr>
                      <a:picLocks noChangeAspect="1"/>
                    </pic:cNvPicPr>
                  </pic:nvPicPr>
                  <pic:blipFill>
                    <a:blip r:embed="rId13"/>
                    <a:srcRect l="4543" t="14561" r="404" b="19177"/>
                    <a:stretch>
                      <a:fillRect/>
                    </a:stretch>
                  </pic:blipFill>
                  <pic:spPr>
                    <a:xfrm>
                      <a:off x="0" y="0"/>
                      <a:ext cx="4947285" cy="2571750"/>
                    </a:xfrm>
                    <a:prstGeom prst="rect">
                      <a:avLst/>
                    </a:prstGeom>
                    <a:noFill/>
                    <a:ln w="9525">
                      <a:noFill/>
                    </a:ln>
                  </pic:spPr>
                </pic:pic>
              </a:graphicData>
            </a:graphic>
          </wp:anchor>
        </w:drawing>
      </w:r>
      <w:r>
        <w:rPr>
          <w:rFonts w:ascii="仿宋_GB2312" w:eastAsia="仿宋_GB2312" w:hAnsi="仿宋" w:cs="仿宋" w:hint="eastAsia"/>
          <w:color w:val="000000"/>
          <w:sz w:val="30"/>
          <w:szCs w:val="30"/>
        </w:rPr>
        <w:t>（2）在赛事裁判委员会领导下，赛项裁判组负责赛项成绩评定工作，并上报赛事总工作组，由赛事总工作组对比赛结果作最终裁定。</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（3）采取分步得分、累计总分的计分方式，分别计算各子项得分。按规定比例计入总分。各竞赛项目和竞赛总分均按照百分制计分。</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（4）在竞赛时段，参赛选手如出现扰乱赛场秩序、干扰裁判和监考正常工作等不文明行为的，由专项裁判长扣减该专项相应分数，情节严重的取消比赛资格，该专项成绩为0分。参赛选</w:t>
      </w:r>
      <w:r>
        <w:rPr>
          <w:rFonts w:ascii="仿宋_GB2312" w:eastAsia="仿宋_GB2312" w:hAnsi="仿宋" w:cs="仿宋" w:hint="eastAsia"/>
          <w:color w:val="000000"/>
          <w:sz w:val="30"/>
          <w:szCs w:val="30"/>
        </w:rPr>
        <w:lastRenderedPageBreak/>
        <w:t>手有作弊行为的，取消比赛资格，该专项成绩为0分。</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（5）参赛选手不得在竞赛结果上标注含有本参赛队信息的记号，如有发现，取消奖项评比资格。为保证裁判公平、公正，在每个现场评分环节，均由赛项执委会组织工作人员对参赛作品进行二次加密。</w:t>
      </w:r>
    </w:p>
    <w:p w:rsidR="004D4EB8" w:rsidRDefault="00917C9E">
      <w:pPr>
        <w:spacing w:line="560" w:lineRule="exact"/>
        <w:rPr>
          <w:rFonts w:ascii="仿宋" w:eastAsia="仿宋" w:hAnsi="仿宋"/>
          <w:b/>
          <w:sz w:val="30"/>
          <w:szCs w:val="30"/>
          <w:lang w:eastAsia="ar-SA"/>
        </w:rPr>
      </w:pPr>
      <w:r>
        <w:rPr>
          <w:rFonts w:ascii="仿宋" w:eastAsia="仿宋" w:hAnsi="仿宋" w:hint="eastAsia"/>
          <w:b/>
          <w:sz w:val="30"/>
          <w:szCs w:val="30"/>
          <w:lang w:eastAsia="ar-SA"/>
        </w:rPr>
        <w:t>（三）评分细则</w:t>
      </w:r>
    </w:p>
    <w:p w:rsidR="004D4EB8" w:rsidRDefault="00917C9E">
      <w:pPr>
        <w:snapToGrid w:val="0"/>
        <w:spacing w:line="560" w:lineRule="exact"/>
        <w:ind w:firstLineChars="202" w:firstLine="606"/>
        <w:rPr>
          <w:rFonts w:ascii="仿宋_GB2312" w:eastAsia="仿宋_GB2312" w:hAnsi="仿宋" w:cs="仿宋"/>
          <w:color w:val="000000"/>
          <w:sz w:val="30"/>
          <w:szCs w:val="30"/>
        </w:rPr>
      </w:pPr>
      <w:r>
        <w:rPr>
          <w:rFonts w:ascii="仿宋_GB2312" w:eastAsia="仿宋_GB2312" w:hAnsi="仿宋" w:cs="仿宋" w:hint="eastAsia"/>
          <w:color w:val="000000"/>
          <w:sz w:val="30"/>
          <w:szCs w:val="30"/>
        </w:rPr>
        <w:t>竞赛评分由五</w:t>
      </w:r>
      <w:r>
        <w:rPr>
          <w:rFonts w:ascii="仿宋_GB2312" w:eastAsia="仿宋_GB2312" w:hAnsi="仿宋" w:cs="仿宋"/>
          <w:color w:val="000000"/>
          <w:sz w:val="30"/>
          <w:szCs w:val="30"/>
        </w:rPr>
        <w:t>个阶段</w:t>
      </w:r>
      <w:r>
        <w:rPr>
          <w:rFonts w:ascii="仿宋_GB2312" w:eastAsia="仿宋_GB2312" w:hAnsi="仿宋" w:cs="仿宋" w:hint="eastAsia"/>
          <w:color w:val="000000"/>
          <w:sz w:val="30"/>
          <w:szCs w:val="30"/>
        </w:rPr>
        <w:t>的评分</w:t>
      </w:r>
      <w:r>
        <w:rPr>
          <w:rFonts w:ascii="仿宋_GB2312" w:eastAsia="仿宋_GB2312" w:hAnsi="仿宋" w:cs="仿宋"/>
          <w:color w:val="000000"/>
          <w:sz w:val="30"/>
          <w:szCs w:val="30"/>
        </w:rPr>
        <w:t>结果构成，</w:t>
      </w:r>
      <w:r>
        <w:rPr>
          <w:rFonts w:ascii="仿宋_GB2312" w:eastAsia="仿宋_GB2312" w:hAnsi="仿宋" w:cs="仿宋" w:hint="eastAsia"/>
          <w:color w:val="000000"/>
          <w:sz w:val="30"/>
          <w:szCs w:val="30"/>
        </w:rPr>
        <w:t>五</w:t>
      </w:r>
      <w:r>
        <w:rPr>
          <w:rFonts w:ascii="仿宋_GB2312" w:eastAsia="仿宋_GB2312" w:hAnsi="仿宋" w:cs="仿宋"/>
          <w:color w:val="000000"/>
          <w:sz w:val="30"/>
          <w:szCs w:val="30"/>
        </w:rPr>
        <w:t>个阶段均为</w:t>
      </w:r>
      <w:r>
        <w:rPr>
          <w:rFonts w:ascii="仿宋_GB2312" w:eastAsia="仿宋_GB2312" w:hAnsi="仿宋" w:cs="仿宋" w:hint="eastAsia"/>
          <w:color w:val="000000"/>
          <w:sz w:val="30"/>
          <w:szCs w:val="30"/>
        </w:rPr>
        <w:t>客观分，总分1</w:t>
      </w:r>
      <w:r w:rsidR="00DA42C6">
        <w:rPr>
          <w:rFonts w:ascii="仿宋_GB2312" w:eastAsia="仿宋_GB2312" w:hAnsi="仿宋" w:cs="仿宋"/>
          <w:color w:val="000000"/>
          <w:sz w:val="30"/>
          <w:szCs w:val="30"/>
        </w:rPr>
        <w:t>000</w:t>
      </w:r>
      <w:r>
        <w:rPr>
          <w:rFonts w:ascii="仿宋_GB2312" w:eastAsia="仿宋_GB2312" w:hAnsi="仿宋" w:cs="仿宋" w:hint="eastAsia"/>
          <w:color w:val="000000"/>
          <w:sz w:val="30"/>
          <w:szCs w:val="30"/>
        </w:rPr>
        <w:t>分；</w:t>
      </w:r>
      <w:r w:rsidR="00541520" w:rsidRPr="00541520">
        <w:rPr>
          <w:rFonts w:ascii="仿宋_GB2312" w:eastAsia="仿宋_GB2312" w:hAnsi="仿宋" w:cs="仿宋" w:hint="eastAsia"/>
          <w:color w:val="000000"/>
          <w:sz w:val="30"/>
          <w:szCs w:val="30"/>
        </w:rPr>
        <w:t>参赛队最终成绩按照实际得分的1/10折算成百分制。</w:t>
      </w:r>
      <w:r>
        <w:rPr>
          <w:rFonts w:ascii="仿宋_GB2312" w:eastAsia="仿宋_GB2312" w:hAnsi="仿宋" w:cs="仿宋" w:hint="eastAsia"/>
          <w:color w:val="000000"/>
          <w:sz w:val="30"/>
          <w:szCs w:val="30"/>
        </w:rPr>
        <w:t>客观分得分由比赛过程及比赛完成情况确定。</w:t>
      </w:r>
    </w:p>
    <w:tbl>
      <w:tblPr>
        <w:tblW w:w="9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1439"/>
        <w:gridCol w:w="4224"/>
        <w:gridCol w:w="1072"/>
        <w:gridCol w:w="1072"/>
      </w:tblGrid>
      <w:tr w:rsidR="004D447D" w:rsidTr="00541520">
        <w:trPr>
          <w:trHeight w:val="597"/>
          <w:jc w:val="center"/>
        </w:trPr>
        <w:tc>
          <w:tcPr>
            <w:tcW w:w="1561" w:type="dxa"/>
            <w:shd w:val="clear" w:color="auto" w:fill="D9D9D9" w:themeFill="background1" w:themeFillShade="D9"/>
            <w:vAlign w:val="center"/>
          </w:tcPr>
          <w:p w:rsidR="004D447D" w:rsidRPr="00350DE6" w:rsidRDefault="004D447D" w:rsidP="00F75E02">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竞赛阶段</w:t>
            </w:r>
          </w:p>
        </w:tc>
        <w:tc>
          <w:tcPr>
            <w:tcW w:w="1439" w:type="dxa"/>
            <w:shd w:val="clear" w:color="auto" w:fill="D9D9D9" w:themeFill="background1" w:themeFillShade="D9"/>
            <w:vAlign w:val="center"/>
          </w:tcPr>
          <w:p w:rsidR="004D447D" w:rsidRPr="00350DE6" w:rsidRDefault="004D447D" w:rsidP="00F75E02">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任务阶段</w:t>
            </w:r>
          </w:p>
        </w:tc>
        <w:tc>
          <w:tcPr>
            <w:tcW w:w="4224" w:type="dxa"/>
            <w:shd w:val="clear" w:color="auto" w:fill="D9D9D9" w:themeFill="background1" w:themeFillShade="D9"/>
            <w:vAlign w:val="center"/>
          </w:tcPr>
          <w:p w:rsidR="004D447D" w:rsidRPr="00350DE6" w:rsidRDefault="004D447D" w:rsidP="00F75E02">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竞赛任务</w:t>
            </w:r>
          </w:p>
        </w:tc>
        <w:tc>
          <w:tcPr>
            <w:tcW w:w="1072" w:type="dxa"/>
            <w:shd w:val="clear" w:color="auto" w:fill="D9D9D9" w:themeFill="background1" w:themeFillShade="D9"/>
            <w:vAlign w:val="center"/>
          </w:tcPr>
          <w:p w:rsidR="004D447D" w:rsidRPr="00350DE6" w:rsidRDefault="004D447D" w:rsidP="00F75E02">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分值</w:t>
            </w:r>
          </w:p>
        </w:tc>
        <w:tc>
          <w:tcPr>
            <w:tcW w:w="1072" w:type="dxa"/>
            <w:shd w:val="clear" w:color="auto" w:fill="D9D9D9" w:themeFill="background1" w:themeFillShade="D9"/>
            <w:vAlign w:val="center"/>
          </w:tcPr>
          <w:p w:rsidR="004D447D" w:rsidRPr="00350DE6" w:rsidRDefault="004D447D" w:rsidP="00F75E02">
            <w:pPr>
              <w:widowControl/>
              <w:adjustRightInd w:val="0"/>
              <w:snapToGrid w:val="0"/>
              <w:jc w:val="center"/>
              <w:rPr>
                <w:rFonts w:ascii="宋体" w:eastAsia="宋体" w:hAnsi="宋体" w:cs="Calibri"/>
                <w:b/>
                <w:color w:val="000000" w:themeColor="text1"/>
                <w:kern w:val="1"/>
                <w:sz w:val="24"/>
                <w:szCs w:val="24"/>
              </w:rPr>
            </w:pPr>
            <w:r>
              <w:rPr>
                <w:rFonts w:ascii="宋体" w:eastAsia="宋体" w:hAnsi="宋体" w:cs="Calibri" w:hint="eastAsia"/>
                <w:b/>
                <w:color w:val="000000" w:themeColor="text1"/>
                <w:kern w:val="1"/>
                <w:sz w:val="24"/>
                <w:szCs w:val="24"/>
              </w:rPr>
              <w:t>评分方式</w:t>
            </w:r>
          </w:p>
        </w:tc>
      </w:tr>
      <w:tr w:rsidR="004D447D" w:rsidTr="00541520">
        <w:trPr>
          <w:trHeight w:val="567"/>
          <w:jc w:val="center"/>
        </w:trPr>
        <w:tc>
          <w:tcPr>
            <w:tcW w:w="1561" w:type="dxa"/>
            <w:vMerge w:val="restart"/>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第一阶段</w:t>
            </w:r>
          </w:p>
          <w:p w:rsidR="004D447D" w:rsidRDefault="004D447D" w:rsidP="00F75E02">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平台搭建</w:t>
            </w:r>
          </w:p>
          <w:p w:rsidR="004D447D" w:rsidRDefault="004D447D" w:rsidP="00F75E02">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（20%）</w:t>
            </w:r>
          </w:p>
        </w:tc>
        <w:tc>
          <w:tcPr>
            <w:tcW w:w="1439"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任务1</w:t>
            </w:r>
          </w:p>
        </w:tc>
        <w:tc>
          <w:tcPr>
            <w:tcW w:w="4224"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hint="eastAsia"/>
                <w:color w:val="000000" w:themeColor="text1"/>
                <w:sz w:val="24"/>
                <w:szCs w:val="30"/>
              </w:rPr>
              <w:t>基础网络搭建</w:t>
            </w:r>
          </w:p>
        </w:tc>
        <w:tc>
          <w:tcPr>
            <w:tcW w:w="1072"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color w:val="000000" w:themeColor="text1"/>
                <w:kern w:val="0"/>
                <w:sz w:val="24"/>
                <w:szCs w:val="30"/>
              </w:rPr>
              <w:t>5</w:t>
            </w:r>
            <w:r>
              <w:rPr>
                <w:rFonts w:ascii="宋体" w:eastAsia="宋体" w:hAnsi="宋体" w:cs="宋体" w:hint="eastAsia"/>
                <w:color w:val="000000" w:themeColor="text1"/>
                <w:kern w:val="0"/>
                <w:sz w:val="24"/>
                <w:szCs w:val="30"/>
              </w:rPr>
              <w:t>%</w:t>
            </w:r>
          </w:p>
        </w:tc>
        <w:tc>
          <w:tcPr>
            <w:tcW w:w="1072" w:type="dxa"/>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结果评分-客观</w:t>
            </w:r>
          </w:p>
        </w:tc>
      </w:tr>
      <w:tr w:rsidR="004D447D" w:rsidTr="00541520">
        <w:trPr>
          <w:trHeight w:val="567"/>
          <w:jc w:val="center"/>
        </w:trPr>
        <w:tc>
          <w:tcPr>
            <w:tcW w:w="1561" w:type="dxa"/>
            <w:vMerge/>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p>
        </w:tc>
        <w:tc>
          <w:tcPr>
            <w:tcW w:w="1439"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任务2</w:t>
            </w:r>
          </w:p>
        </w:tc>
        <w:tc>
          <w:tcPr>
            <w:tcW w:w="4224"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color w:val="000000" w:themeColor="text1"/>
                <w:sz w:val="24"/>
                <w:szCs w:val="30"/>
              </w:rPr>
              <w:t>信息系统</w:t>
            </w:r>
            <w:r>
              <w:rPr>
                <w:rFonts w:ascii="宋体" w:eastAsia="宋体" w:hAnsi="宋体" w:hint="eastAsia"/>
                <w:color w:val="000000" w:themeColor="text1"/>
                <w:sz w:val="24"/>
                <w:szCs w:val="30"/>
              </w:rPr>
              <w:t>定级</w:t>
            </w:r>
            <w:r>
              <w:rPr>
                <w:rFonts w:ascii="宋体" w:eastAsia="宋体" w:hAnsi="宋体"/>
                <w:color w:val="000000" w:themeColor="text1"/>
                <w:sz w:val="24"/>
                <w:szCs w:val="30"/>
              </w:rPr>
              <w:t>备案</w:t>
            </w:r>
          </w:p>
        </w:tc>
        <w:tc>
          <w:tcPr>
            <w:tcW w:w="1072"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color w:val="000000" w:themeColor="text1"/>
                <w:kern w:val="0"/>
                <w:sz w:val="24"/>
                <w:szCs w:val="30"/>
              </w:rPr>
              <w:t>15</w:t>
            </w:r>
            <w:r>
              <w:rPr>
                <w:rFonts w:ascii="宋体" w:eastAsia="宋体" w:hAnsi="宋体" w:cs="宋体" w:hint="eastAsia"/>
                <w:color w:val="000000" w:themeColor="text1"/>
                <w:kern w:val="0"/>
                <w:sz w:val="24"/>
                <w:szCs w:val="30"/>
              </w:rPr>
              <w:t>%</w:t>
            </w:r>
          </w:p>
        </w:tc>
        <w:tc>
          <w:tcPr>
            <w:tcW w:w="1072" w:type="dxa"/>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结果评分-客观</w:t>
            </w:r>
          </w:p>
        </w:tc>
      </w:tr>
      <w:tr w:rsidR="004D447D" w:rsidTr="00541520">
        <w:trPr>
          <w:trHeight w:val="567"/>
          <w:jc w:val="center"/>
        </w:trPr>
        <w:tc>
          <w:tcPr>
            <w:tcW w:w="1561" w:type="dxa"/>
            <w:vMerge w:val="restart"/>
            <w:vAlign w:val="center"/>
          </w:tcPr>
          <w:p w:rsidR="004D447D" w:rsidRDefault="004D447D" w:rsidP="00F75E02">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第二阶段</w:t>
            </w:r>
          </w:p>
          <w:p w:rsidR="004D447D" w:rsidRDefault="004D447D" w:rsidP="00F75E02">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网络安全</w:t>
            </w:r>
          </w:p>
          <w:p w:rsidR="004D447D" w:rsidRDefault="004D447D" w:rsidP="00F75E02">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（20%）</w:t>
            </w:r>
          </w:p>
        </w:tc>
        <w:tc>
          <w:tcPr>
            <w:tcW w:w="1439"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w:t>
            </w:r>
            <w:r>
              <w:rPr>
                <w:rFonts w:ascii="宋体" w:eastAsia="宋体" w:hAnsi="宋体" w:cs="宋体"/>
                <w:color w:val="000000" w:themeColor="text1"/>
                <w:kern w:val="0"/>
                <w:sz w:val="24"/>
                <w:szCs w:val="30"/>
              </w:rPr>
              <w:t>1</w:t>
            </w:r>
          </w:p>
        </w:tc>
        <w:tc>
          <w:tcPr>
            <w:tcW w:w="4224"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网络安全设备配置与防护</w:t>
            </w:r>
          </w:p>
        </w:tc>
        <w:tc>
          <w:tcPr>
            <w:tcW w:w="1072"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w:t>
            </w:r>
            <w:r>
              <w:rPr>
                <w:rFonts w:ascii="宋体" w:eastAsia="宋体" w:hAnsi="宋体" w:cs="宋体"/>
                <w:color w:val="000000" w:themeColor="text1"/>
                <w:kern w:val="0"/>
                <w:sz w:val="24"/>
                <w:szCs w:val="30"/>
              </w:rPr>
              <w:t>0</w:t>
            </w:r>
            <w:r>
              <w:rPr>
                <w:rFonts w:ascii="宋体" w:eastAsia="宋体" w:hAnsi="宋体" w:cs="宋体" w:hint="eastAsia"/>
                <w:color w:val="000000" w:themeColor="text1"/>
                <w:kern w:val="0"/>
                <w:sz w:val="24"/>
                <w:szCs w:val="30"/>
              </w:rPr>
              <w:t>%</w:t>
            </w:r>
          </w:p>
        </w:tc>
        <w:tc>
          <w:tcPr>
            <w:tcW w:w="1072" w:type="dxa"/>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结果评分-客观</w:t>
            </w:r>
          </w:p>
        </w:tc>
      </w:tr>
      <w:tr w:rsidR="004D447D" w:rsidTr="00541520">
        <w:trPr>
          <w:trHeight w:val="567"/>
          <w:jc w:val="center"/>
        </w:trPr>
        <w:tc>
          <w:tcPr>
            <w:tcW w:w="1561" w:type="dxa"/>
            <w:vMerge/>
            <w:vAlign w:val="center"/>
          </w:tcPr>
          <w:p w:rsidR="004D447D" w:rsidRDefault="004D447D" w:rsidP="00F75E02">
            <w:pPr>
              <w:jc w:val="center"/>
              <w:rPr>
                <w:rFonts w:ascii="宋体" w:eastAsia="宋体" w:hAnsi="宋体"/>
                <w:color w:val="000000" w:themeColor="text1"/>
                <w:sz w:val="24"/>
                <w:szCs w:val="30"/>
              </w:rPr>
            </w:pPr>
          </w:p>
        </w:tc>
        <w:tc>
          <w:tcPr>
            <w:tcW w:w="1439"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任务</w:t>
            </w:r>
            <w:r>
              <w:rPr>
                <w:rFonts w:ascii="宋体" w:eastAsia="宋体" w:hAnsi="宋体"/>
                <w:color w:val="000000" w:themeColor="text1"/>
                <w:sz w:val="24"/>
                <w:szCs w:val="30"/>
              </w:rPr>
              <w:t>2</w:t>
            </w:r>
          </w:p>
        </w:tc>
        <w:tc>
          <w:tcPr>
            <w:tcW w:w="4224"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网络设备安全评估与加固</w:t>
            </w:r>
          </w:p>
        </w:tc>
        <w:tc>
          <w:tcPr>
            <w:tcW w:w="1072"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10%</w:t>
            </w:r>
          </w:p>
        </w:tc>
        <w:tc>
          <w:tcPr>
            <w:tcW w:w="1072" w:type="dxa"/>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cs="宋体" w:hint="eastAsia"/>
                <w:color w:val="000000" w:themeColor="text1"/>
                <w:kern w:val="0"/>
                <w:sz w:val="24"/>
                <w:szCs w:val="30"/>
              </w:rPr>
              <w:t>结果评分-客观</w:t>
            </w:r>
          </w:p>
        </w:tc>
      </w:tr>
      <w:tr w:rsidR="004D447D" w:rsidTr="00541520">
        <w:trPr>
          <w:trHeight w:val="567"/>
          <w:jc w:val="center"/>
        </w:trPr>
        <w:tc>
          <w:tcPr>
            <w:tcW w:w="1561" w:type="dxa"/>
            <w:vMerge w:val="restart"/>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第三阶段</w:t>
            </w:r>
          </w:p>
          <w:p w:rsidR="004D447D" w:rsidRDefault="004D447D" w:rsidP="00F75E02">
            <w:pPr>
              <w:jc w:val="center"/>
              <w:rPr>
                <w:rFonts w:ascii="宋体" w:eastAsia="宋体" w:hAnsi="宋体"/>
                <w:color w:val="000000" w:themeColor="text1"/>
                <w:sz w:val="24"/>
                <w:szCs w:val="30"/>
              </w:rPr>
            </w:pPr>
            <w:r>
              <w:rPr>
                <w:rFonts w:ascii="宋体" w:eastAsia="宋体" w:hAnsi="宋体" w:hint="eastAsia"/>
                <w:color w:val="000000" w:themeColor="text1"/>
                <w:sz w:val="24"/>
                <w:szCs w:val="30"/>
              </w:rPr>
              <w:t>主机安全</w:t>
            </w:r>
          </w:p>
          <w:p w:rsidR="004D447D" w:rsidRDefault="004D447D" w:rsidP="00F75E02">
            <w:pPr>
              <w:jc w:val="center"/>
              <w:rPr>
                <w:rFonts w:ascii="宋体" w:eastAsia="宋体" w:hAnsi="宋体"/>
                <w:color w:val="000000" w:themeColor="text1"/>
                <w:sz w:val="24"/>
                <w:szCs w:val="30"/>
              </w:rPr>
            </w:pPr>
            <w:r>
              <w:rPr>
                <w:rFonts w:ascii="宋体" w:eastAsia="宋体" w:hAnsi="宋体" w:hint="eastAsia"/>
                <w:color w:val="000000" w:themeColor="text1"/>
                <w:sz w:val="24"/>
                <w:szCs w:val="30"/>
              </w:rPr>
              <w:t>（30%）</w:t>
            </w:r>
          </w:p>
        </w:tc>
        <w:tc>
          <w:tcPr>
            <w:tcW w:w="1439"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任务1</w:t>
            </w:r>
          </w:p>
        </w:tc>
        <w:tc>
          <w:tcPr>
            <w:tcW w:w="4224"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Windows操作系统安全评估与加固</w:t>
            </w:r>
          </w:p>
        </w:tc>
        <w:tc>
          <w:tcPr>
            <w:tcW w:w="1072"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color w:val="000000" w:themeColor="text1"/>
                <w:sz w:val="24"/>
                <w:szCs w:val="30"/>
              </w:rPr>
              <w:t>15%</w:t>
            </w:r>
          </w:p>
        </w:tc>
        <w:tc>
          <w:tcPr>
            <w:tcW w:w="1072" w:type="dxa"/>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cs="宋体" w:hint="eastAsia"/>
                <w:color w:val="000000" w:themeColor="text1"/>
                <w:kern w:val="0"/>
                <w:sz w:val="24"/>
                <w:szCs w:val="30"/>
              </w:rPr>
              <w:t>结果评分-客观</w:t>
            </w:r>
          </w:p>
        </w:tc>
      </w:tr>
      <w:tr w:rsidR="004D447D" w:rsidTr="00541520">
        <w:trPr>
          <w:trHeight w:val="567"/>
          <w:jc w:val="center"/>
        </w:trPr>
        <w:tc>
          <w:tcPr>
            <w:tcW w:w="1561" w:type="dxa"/>
            <w:vMerge/>
            <w:vAlign w:val="center"/>
          </w:tcPr>
          <w:p w:rsidR="004D447D" w:rsidRDefault="004D447D" w:rsidP="00F75E02">
            <w:pPr>
              <w:jc w:val="center"/>
              <w:rPr>
                <w:rFonts w:ascii="宋体" w:eastAsia="宋体" w:hAnsi="宋体" w:cs="宋体"/>
                <w:color w:val="000000" w:themeColor="text1"/>
                <w:kern w:val="0"/>
                <w:sz w:val="24"/>
                <w:szCs w:val="30"/>
              </w:rPr>
            </w:pPr>
          </w:p>
        </w:tc>
        <w:tc>
          <w:tcPr>
            <w:tcW w:w="1439"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任务2</w:t>
            </w:r>
          </w:p>
        </w:tc>
        <w:tc>
          <w:tcPr>
            <w:tcW w:w="4224"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proofErr w:type="spellStart"/>
            <w:r>
              <w:rPr>
                <w:rFonts w:ascii="宋体" w:eastAsia="宋体" w:hAnsi="宋体" w:hint="eastAsia"/>
                <w:color w:val="000000" w:themeColor="text1"/>
                <w:sz w:val="24"/>
                <w:szCs w:val="30"/>
              </w:rPr>
              <w:t>linux</w:t>
            </w:r>
            <w:proofErr w:type="spellEnd"/>
            <w:r>
              <w:rPr>
                <w:rFonts w:ascii="宋体" w:eastAsia="宋体" w:hAnsi="宋体" w:hint="eastAsia"/>
                <w:color w:val="000000" w:themeColor="text1"/>
                <w:sz w:val="24"/>
                <w:szCs w:val="30"/>
              </w:rPr>
              <w:t>操作系统安全防护</w:t>
            </w:r>
          </w:p>
        </w:tc>
        <w:tc>
          <w:tcPr>
            <w:tcW w:w="1072"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15</w:t>
            </w:r>
            <w:r>
              <w:rPr>
                <w:rFonts w:ascii="宋体" w:eastAsia="宋体" w:hAnsi="宋体" w:cs="宋体"/>
                <w:color w:val="000000" w:themeColor="text1"/>
                <w:kern w:val="0"/>
                <w:sz w:val="24"/>
                <w:szCs w:val="30"/>
              </w:rPr>
              <w:t>%</w:t>
            </w:r>
          </w:p>
        </w:tc>
        <w:tc>
          <w:tcPr>
            <w:tcW w:w="1072" w:type="dxa"/>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结果评分-客观</w:t>
            </w:r>
          </w:p>
        </w:tc>
      </w:tr>
      <w:tr w:rsidR="004D447D" w:rsidTr="00541520">
        <w:trPr>
          <w:trHeight w:val="567"/>
          <w:jc w:val="center"/>
        </w:trPr>
        <w:tc>
          <w:tcPr>
            <w:tcW w:w="1561" w:type="dxa"/>
            <w:vMerge w:val="restart"/>
            <w:vAlign w:val="center"/>
          </w:tcPr>
          <w:p w:rsidR="004D447D" w:rsidRDefault="004D447D" w:rsidP="00F75E02">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第四阶段</w:t>
            </w:r>
          </w:p>
          <w:p w:rsidR="004D447D" w:rsidRDefault="004D447D" w:rsidP="00F75E02">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应用安全</w:t>
            </w:r>
          </w:p>
          <w:p w:rsidR="004D447D" w:rsidRDefault="004D447D" w:rsidP="00F75E02">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（20%）</w:t>
            </w:r>
          </w:p>
        </w:tc>
        <w:tc>
          <w:tcPr>
            <w:tcW w:w="1439"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w:t>
            </w:r>
            <w:r>
              <w:rPr>
                <w:rFonts w:ascii="宋体" w:eastAsia="宋体" w:hAnsi="宋体" w:cs="宋体"/>
                <w:color w:val="000000" w:themeColor="text1"/>
                <w:kern w:val="0"/>
                <w:sz w:val="24"/>
                <w:szCs w:val="30"/>
              </w:rPr>
              <w:t>1</w:t>
            </w:r>
          </w:p>
        </w:tc>
        <w:tc>
          <w:tcPr>
            <w:tcW w:w="4224"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网络应用信息收集与安全加固</w:t>
            </w:r>
          </w:p>
        </w:tc>
        <w:tc>
          <w:tcPr>
            <w:tcW w:w="1072"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w:t>
            </w:r>
            <w:r>
              <w:rPr>
                <w:rFonts w:ascii="宋体" w:eastAsia="宋体" w:hAnsi="宋体" w:cs="宋体"/>
                <w:color w:val="000000" w:themeColor="text1"/>
                <w:kern w:val="0"/>
                <w:sz w:val="24"/>
                <w:szCs w:val="30"/>
              </w:rPr>
              <w:t>0%</w:t>
            </w:r>
          </w:p>
        </w:tc>
        <w:tc>
          <w:tcPr>
            <w:tcW w:w="1072" w:type="dxa"/>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结果评分-客观</w:t>
            </w:r>
          </w:p>
        </w:tc>
      </w:tr>
      <w:tr w:rsidR="004D447D" w:rsidTr="00541520">
        <w:trPr>
          <w:trHeight w:val="567"/>
          <w:jc w:val="center"/>
        </w:trPr>
        <w:tc>
          <w:tcPr>
            <w:tcW w:w="1561" w:type="dxa"/>
            <w:vMerge/>
            <w:vAlign w:val="center"/>
          </w:tcPr>
          <w:p w:rsidR="004D447D" w:rsidRDefault="004D447D" w:rsidP="00F75E02">
            <w:pPr>
              <w:widowControl/>
              <w:jc w:val="left"/>
              <w:rPr>
                <w:rFonts w:ascii="宋体" w:eastAsia="宋体" w:hAnsi="宋体" w:cs="宋体"/>
                <w:color w:val="000000" w:themeColor="text1"/>
                <w:kern w:val="0"/>
                <w:sz w:val="24"/>
                <w:szCs w:val="30"/>
              </w:rPr>
            </w:pPr>
          </w:p>
        </w:tc>
        <w:tc>
          <w:tcPr>
            <w:tcW w:w="1439"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w:t>
            </w:r>
            <w:r>
              <w:rPr>
                <w:rFonts w:ascii="宋体" w:eastAsia="宋体" w:hAnsi="宋体" w:cs="宋体"/>
                <w:color w:val="000000" w:themeColor="text1"/>
                <w:kern w:val="0"/>
                <w:sz w:val="24"/>
                <w:szCs w:val="30"/>
              </w:rPr>
              <w:t>2</w:t>
            </w:r>
          </w:p>
        </w:tc>
        <w:tc>
          <w:tcPr>
            <w:tcW w:w="4224"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网站安全评估</w:t>
            </w:r>
          </w:p>
        </w:tc>
        <w:tc>
          <w:tcPr>
            <w:tcW w:w="1072"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color w:val="000000" w:themeColor="text1"/>
                <w:kern w:val="0"/>
                <w:sz w:val="24"/>
                <w:szCs w:val="30"/>
              </w:rPr>
              <w:t>10%</w:t>
            </w:r>
          </w:p>
        </w:tc>
        <w:tc>
          <w:tcPr>
            <w:tcW w:w="1072" w:type="dxa"/>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结果评分-客观</w:t>
            </w:r>
          </w:p>
        </w:tc>
      </w:tr>
      <w:tr w:rsidR="004D447D" w:rsidTr="00541520">
        <w:trPr>
          <w:trHeight w:val="816"/>
          <w:jc w:val="center"/>
        </w:trPr>
        <w:tc>
          <w:tcPr>
            <w:tcW w:w="1561" w:type="dxa"/>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第五阶段</w:t>
            </w:r>
          </w:p>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数据安全</w:t>
            </w:r>
          </w:p>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w:t>
            </w:r>
            <w:r>
              <w:rPr>
                <w:rFonts w:ascii="宋体" w:eastAsia="宋体" w:hAnsi="宋体" w:cs="宋体"/>
                <w:color w:val="000000" w:themeColor="text1"/>
                <w:kern w:val="0"/>
                <w:sz w:val="24"/>
                <w:szCs w:val="30"/>
              </w:rPr>
              <w:t>0</w:t>
            </w:r>
            <w:r>
              <w:rPr>
                <w:rFonts w:ascii="宋体" w:eastAsia="宋体" w:hAnsi="宋体" w:cs="宋体" w:hint="eastAsia"/>
                <w:color w:val="000000" w:themeColor="text1"/>
                <w:kern w:val="0"/>
                <w:sz w:val="24"/>
                <w:szCs w:val="30"/>
              </w:rPr>
              <w:t>%）</w:t>
            </w:r>
          </w:p>
        </w:tc>
        <w:tc>
          <w:tcPr>
            <w:tcW w:w="1439"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任务1</w:t>
            </w:r>
          </w:p>
        </w:tc>
        <w:tc>
          <w:tcPr>
            <w:tcW w:w="4224" w:type="dxa"/>
            <w:shd w:val="clear" w:color="auto" w:fill="auto"/>
            <w:vAlign w:val="center"/>
          </w:tcPr>
          <w:p w:rsidR="004D447D" w:rsidRDefault="004D447D" w:rsidP="00F75E02">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数据传输</w:t>
            </w:r>
            <w:r>
              <w:rPr>
                <w:rFonts w:ascii="宋体" w:eastAsia="宋体" w:hAnsi="宋体"/>
                <w:color w:val="000000" w:themeColor="text1"/>
                <w:sz w:val="24"/>
                <w:szCs w:val="30"/>
              </w:rPr>
              <w:t>保密性</w:t>
            </w:r>
          </w:p>
        </w:tc>
        <w:tc>
          <w:tcPr>
            <w:tcW w:w="1072" w:type="dxa"/>
            <w:shd w:val="clear" w:color="auto" w:fill="auto"/>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w:t>
            </w:r>
            <w:r>
              <w:rPr>
                <w:rFonts w:ascii="宋体" w:eastAsia="宋体" w:hAnsi="宋体" w:cs="宋体"/>
                <w:color w:val="000000" w:themeColor="text1"/>
                <w:kern w:val="0"/>
                <w:sz w:val="24"/>
                <w:szCs w:val="30"/>
              </w:rPr>
              <w:t>0%</w:t>
            </w:r>
          </w:p>
        </w:tc>
        <w:tc>
          <w:tcPr>
            <w:tcW w:w="1072" w:type="dxa"/>
            <w:vAlign w:val="center"/>
          </w:tcPr>
          <w:p w:rsidR="004D447D" w:rsidRDefault="004D447D" w:rsidP="00F75E02">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结果评分-客观</w:t>
            </w:r>
          </w:p>
        </w:tc>
      </w:tr>
    </w:tbl>
    <w:p w:rsidR="00F75E02" w:rsidRDefault="00F75E02">
      <w:pPr>
        <w:snapToGrid w:val="0"/>
        <w:spacing w:line="560" w:lineRule="exact"/>
        <w:ind w:firstLineChars="202" w:firstLine="606"/>
        <w:rPr>
          <w:rFonts w:ascii="仿宋_GB2312" w:eastAsia="仿宋_GB2312" w:hAnsi="仿宋" w:cs="仿宋"/>
          <w:color w:val="000000"/>
          <w:sz w:val="30"/>
          <w:szCs w:val="30"/>
        </w:rPr>
      </w:pPr>
    </w:p>
    <w:p w:rsidR="004D4EB8" w:rsidRDefault="00917C9E">
      <w:pPr>
        <w:pStyle w:val="2"/>
        <w:rPr>
          <w:rFonts w:ascii="黑体" w:eastAsia="黑体" w:hAnsi="黑体"/>
          <w:sz w:val="36"/>
        </w:rPr>
      </w:pPr>
      <w:r>
        <w:rPr>
          <w:rFonts w:ascii="黑体" w:eastAsia="黑体" w:hAnsi="黑体" w:hint="eastAsia"/>
          <w:sz w:val="36"/>
        </w:rPr>
        <w:lastRenderedPageBreak/>
        <w:t>十一、</w:t>
      </w:r>
      <w:r>
        <w:rPr>
          <w:rFonts w:ascii="黑体" w:eastAsia="黑体" w:hAnsi="黑体"/>
          <w:sz w:val="36"/>
        </w:rPr>
        <w:t>奖项设置</w:t>
      </w:r>
    </w:p>
    <w:p w:rsidR="004D4EB8" w:rsidRDefault="00917C9E">
      <w:pPr>
        <w:snapToGrid w:val="0"/>
        <w:spacing w:line="560" w:lineRule="exact"/>
        <w:ind w:firstLineChars="200" w:firstLine="600"/>
        <w:rPr>
          <w:rFonts w:ascii="仿宋_GB2312" w:eastAsia="仿宋_GB2312" w:hAnsi="Arial Narrow" w:cs="Arial"/>
          <w:sz w:val="30"/>
          <w:szCs w:val="30"/>
        </w:rPr>
      </w:pPr>
      <w:r>
        <w:rPr>
          <w:rFonts w:ascii="仿宋_GB2312" w:eastAsia="仿宋_GB2312" w:hAnsi="Arial Narrow" w:cs="Arial" w:hint="eastAsia"/>
          <w:sz w:val="30"/>
          <w:szCs w:val="30"/>
        </w:rPr>
        <w:t>遵照《201</w:t>
      </w:r>
      <w:r>
        <w:rPr>
          <w:rFonts w:ascii="仿宋_GB2312" w:eastAsia="仿宋_GB2312" w:hAnsi="Arial Narrow" w:cs="Arial"/>
          <w:sz w:val="30"/>
          <w:szCs w:val="30"/>
        </w:rPr>
        <w:t>7</w:t>
      </w:r>
      <w:r>
        <w:rPr>
          <w:rFonts w:ascii="仿宋_GB2312" w:eastAsia="仿宋_GB2312" w:hAnsi="Arial Narrow" w:cs="Arial" w:hint="eastAsia"/>
          <w:sz w:val="30"/>
          <w:szCs w:val="30"/>
        </w:rPr>
        <w:t>年全国职业院校技能大赛奖惩办法》的有关规定。</w:t>
      </w:r>
    </w:p>
    <w:p w:rsidR="004D4EB8" w:rsidRDefault="00917C9E">
      <w:pPr>
        <w:spacing w:line="560" w:lineRule="exact"/>
        <w:ind w:firstLineChars="200" w:firstLine="600"/>
        <w:rPr>
          <w:rFonts w:ascii="仿宋_GB2312" w:eastAsia="仿宋_GB2312" w:hAnsi="仿宋" w:cs="仿宋"/>
          <w:color w:val="000000"/>
          <w:sz w:val="30"/>
          <w:szCs w:val="30"/>
        </w:rPr>
      </w:pPr>
      <w:r>
        <w:rPr>
          <w:rFonts w:ascii="仿宋_GB2312" w:eastAsia="仿宋_GB2312" w:hAnsi="仿宋" w:cs="仿宋" w:hint="eastAsia"/>
          <w:color w:val="000000"/>
          <w:sz w:val="30"/>
          <w:szCs w:val="30"/>
        </w:rPr>
        <w:t xml:space="preserve">本赛项为团体赛，依照实际参赛队伍数量确定奖项：一等奖占参赛队伍总数的10%，二等奖占参赛队伍总数的20%，三等奖占参赛队伍总数的30%。 </w:t>
      </w:r>
    </w:p>
    <w:p w:rsidR="004D4EB8" w:rsidRDefault="00917C9E">
      <w:pPr>
        <w:snapToGrid w:val="0"/>
        <w:spacing w:line="560" w:lineRule="exact"/>
        <w:ind w:firstLineChars="200" w:firstLine="600"/>
        <w:rPr>
          <w:rFonts w:ascii="仿宋_GB2312" w:eastAsia="仿宋_GB2312" w:hAnsi="Arial Narrow" w:cs="Arial"/>
          <w:sz w:val="30"/>
          <w:szCs w:val="30"/>
        </w:rPr>
      </w:pPr>
      <w:r>
        <w:rPr>
          <w:rFonts w:ascii="仿宋_GB2312" w:eastAsia="仿宋_GB2312" w:hAnsi="仿宋" w:cs="仿宋" w:hint="eastAsia"/>
          <w:sz w:val="30"/>
          <w:szCs w:val="30"/>
        </w:rPr>
        <w:t>获得一等奖参赛选手的指导教师，由赛项组委会颁发优秀指导教师证书。</w:t>
      </w:r>
    </w:p>
    <w:p w:rsidR="004D4EB8" w:rsidRDefault="00917C9E">
      <w:pPr>
        <w:pStyle w:val="2"/>
        <w:rPr>
          <w:rFonts w:ascii="黑体" w:eastAsia="黑体" w:hAnsi="黑体"/>
          <w:sz w:val="36"/>
        </w:rPr>
      </w:pPr>
      <w:r>
        <w:rPr>
          <w:rFonts w:ascii="黑体" w:eastAsia="黑体" w:hAnsi="黑体" w:hint="eastAsia"/>
          <w:sz w:val="36"/>
        </w:rPr>
        <w:t>十二、技术规范</w:t>
      </w:r>
    </w:p>
    <w:p w:rsidR="004D4EB8" w:rsidRDefault="00917C9E">
      <w:pPr>
        <w:snapToGrid w:val="0"/>
        <w:spacing w:line="560" w:lineRule="exact"/>
        <w:rPr>
          <w:rFonts w:ascii="仿宋_GB2312" w:eastAsia="仿宋_GB2312" w:hAnsi="仿宋" w:cs="仿宋"/>
          <w:b/>
          <w:sz w:val="30"/>
          <w:szCs w:val="30"/>
        </w:rPr>
      </w:pPr>
      <w:r>
        <w:rPr>
          <w:rFonts w:ascii="仿宋_GB2312" w:eastAsia="仿宋_GB2312" w:hAnsi="仿宋" w:cs="仿宋" w:hint="eastAsia"/>
          <w:b/>
          <w:sz w:val="30"/>
          <w:szCs w:val="30"/>
        </w:rPr>
        <w:t>（一）</w:t>
      </w:r>
      <w:r>
        <w:rPr>
          <w:rFonts w:ascii="仿宋_GB2312" w:eastAsia="仿宋_GB2312" w:hAnsi="仿宋" w:cs="仿宋"/>
          <w:b/>
          <w:sz w:val="30"/>
          <w:szCs w:val="30"/>
        </w:rPr>
        <w:t>专业教学要求</w:t>
      </w:r>
    </w:p>
    <w:p w:rsidR="004D4EB8" w:rsidRDefault="00917C9E">
      <w:pPr>
        <w:snapToGrid w:val="0"/>
        <w:spacing w:line="560" w:lineRule="exact"/>
        <w:ind w:firstLineChars="200" w:firstLine="600"/>
        <w:rPr>
          <w:rFonts w:ascii="仿宋_GB2312" w:eastAsia="仿宋_GB2312" w:hAnsi="仿宋" w:cs="仿宋"/>
          <w:sz w:val="30"/>
          <w:szCs w:val="30"/>
        </w:rPr>
      </w:pPr>
      <w:r>
        <w:rPr>
          <w:rFonts w:ascii="仿宋_GB2312" w:eastAsia="仿宋_GB2312" w:hAnsi="仿宋" w:cs="仿宋"/>
          <w:sz w:val="30"/>
          <w:szCs w:val="30"/>
        </w:rPr>
        <w:t>该赛项涉及中等职业院校开设的相关专业的相关教学要求如下：</w:t>
      </w:r>
    </w:p>
    <w:p w:rsidR="004D4EB8" w:rsidRDefault="00917C9E">
      <w:pPr>
        <w:snapToGrid w:val="0"/>
        <w:spacing w:line="560" w:lineRule="exact"/>
        <w:ind w:firstLineChars="200" w:firstLine="600"/>
        <w:rPr>
          <w:rFonts w:ascii="仿宋_GB2312" w:eastAsia="仿宋_GB2312" w:hAnsi="仿宋" w:cs="仿宋"/>
          <w:sz w:val="30"/>
          <w:szCs w:val="30"/>
        </w:rPr>
      </w:pPr>
      <w:r>
        <w:rPr>
          <w:rFonts w:ascii="仿宋_GB2312" w:eastAsia="仿宋_GB2312" w:hAnsi="仿宋" w:cs="仿宋"/>
          <w:sz w:val="30"/>
          <w:szCs w:val="30"/>
        </w:rPr>
        <w:t>（1）具备计算机系统安装与维护能力</w:t>
      </w:r>
      <w:r>
        <w:rPr>
          <w:rFonts w:ascii="仿宋_GB2312" w:eastAsia="仿宋_GB2312" w:hAnsi="仿宋" w:cs="仿宋" w:hint="eastAsia"/>
          <w:sz w:val="30"/>
          <w:szCs w:val="30"/>
        </w:rPr>
        <w:t>；</w:t>
      </w:r>
    </w:p>
    <w:p w:rsidR="004D4EB8" w:rsidRDefault="00917C9E">
      <w:pPr>
        <w:snapToGrid w:val="0"/>
        <w:spacing w:line="560" w:lineRule="exact"/>
        <w:ind w:firstLineChars="200" w:firstLine="600"/>
        <w:rPr>
          <w:rFonts w:ascii="仿宋_GB2312" w:eastAsia="仿宋_GB2312" w:hAnsi="仿宋" w:cs="仿宋"/>
          <w:sz w:val="30"/>
          <w:szCs w:val="30"/>
        </w:rPr>
      </w:pPr>
      <w:r>
        <w:rPr>
          <w:rFonts w:ascii="仿宋_GB2312" w:eastAsia="仿宋_GB2312" w:hAnsi="仿宋" w:cs="仿宋"/>
          <w:sz w:val="30"/>
          <w:szCs w:val="30"/>
        </w:rPr>
        <w:t>（2）具备windows和</w:t>
      </w:r>
      <w:proofErr w:type="spellStart"/>
      <w:r>
        <w:rPr>
          <w:rFonts w:ascii="仿宋_GB2312" w:eastAsia="仿宋_GB2312" w:hAnsi="仿宋" w:cs="仿宋"/>
          <w:sz w:val="30"/>
          <w:szCs w:val="30"/>
        </w:rPr>
        <w:t>linux</w:t>
      </w:r>
      <w:proofErr w:type="spellEnd"/>
      <w:r>
        <w:rPr>
          <w:rFonts w:ascii="仿宋_GB2312" w:eastAsia="仿宋_GB2312" w:hAnsi="仿宋" w:cs="仿宋"/>
          <w:sz w:val="30"/>
          <w:szCs w:val="30"/>
        </w:rPr>
        <w:t>服务器基础知识</w:t>
      </w:r>
      <w:r>
        <w:rPr>
          <w:rFonts w:ascii="仿宋_GB2312" w:eastAsia="仿宋_GB2312" w:hAnsi="仿宋" w:cs="仿宋" w:hint="eastAsia"/>
          <w:sz w:val="30"/>
          <w:szCs w:val="30"/>
        </w:rPr>
        <w:t>；</w:t>
      </w:r>
    </w:p>
    <w:p w:rsidR="004D4EB8" w:rsidRDefault="00917C9E">
      <w:pPr>
        <w:snapToGrid w:val="0"/>
        <w:spacing w:line="560" w:lineRule="exact"/>
        <w:ind w:firstLineChars="200" w:firstLine="600"/>
        <w:rPr>
          <w:rFonts w:ascii="仿宋_GB2312" w:eastAsia="仿宋_GB2312" w:hAnsi="仿宋" w:cs="仿宋"/>
          <w:sz w:val="30"/>
          <w:szCs w:val="30"/>
        </w:rPr>
      </w:pPr>
      <w:r>
        <w:rPr>
          <w:rFonts w:ascii="仿宋_GB2312" w:eastAsia="仿宋_GB2312" w:hAnsi="仿宋" w:cs="仿宋"/>
          <w:sz w:val="30"/>
          <w:szCs w:val="30"/>
        </w:rPr>
        <w:t>（3）具备网站建设与管理（程序设计基础）</w:t>
      </w:r>
      <w:r>
        <w:rPr>
          <w:rFonts w:ascii="仿宋_GB2312" w:eastAsia="仿宋_GB2312" w:hAnsi="仿宋" w:cs="仿宋" w:hint="eastAsia"/>
          <w:sz w:val="30"/>
          <w:szCs w:val="30"/>
        </w:rPr>
        <w:t>；</w:t>
      </w:r>
    </w:p>
    <w:p w:rsidR="004D4EB8" w:rsidRDefault="00917C9E">
      <w:pPr>
        <w:snapToGrid w:val="0"/>
        <w:spacing w:line="560" w:lineRule="exact"/>
        <w:ind w:firstLineChars="200" w:firstLine="600"/>
        <w:rPr>
          <w:rFonts w:ascii="仿宋_GB2312" w:eastAsia="仿宋_GB2312" w:hAnsi="仿宋" w:cs="仿宋"/>
          <w:sz w:val="30"/>
          <w:szCs w:val="30"/>
        </w:rPr>
      </w:pPr>
      <w:r>
        <w:rPr>
          <w:rFonts w:ascii="仿宋_GB2312" w:eastAsia="仿宋_GB2312" w:hAnsi="仿宋" w:cs="仿宋"/>
          <w:sz w:val="30"/>
          <w:szCs w:val="30"/>
        </w:rPr>
        <w:t>（4）具备网络搭建设备配置与维护能力</w:t>
      </w:r>
      <w:r>
        <w:rPr>
          <w:rFonts w:ascii="仿宋_GB2312" w:eastAsia="仿宋_GB2312" w:hAnsi="仿宋" w:cs="仿宋" w:hint="eastAsia"/>
          <w:sz w:val="30"/>
          <w:szCs w:val="30"/>
        </w:rPr>
        <w:t>；</w:t>
      </w:r>
    </w:p>
    <w:p w:rsidR="004D4EB8" w:rsidRDefault="00917C9E">
      <w:pPr>
        <w:snapToGrid w:val="0"/>
        <w:spacing w:line="560" w:lineRule="exact"/>
        <w:ind w:firstLineChars="200" w:firstLine="600"/>
        <w:rPr>
          <w:rFonts w:ascii="仿宋_GB2312" w:eastAsia="仿宋_GB2312" w:hAnsi="仿宋" w:cs="仿宋"/>
          <w:sz w:val="30"/>
          <w:szCs w:val="30"/>
        </w:rPr>
      </w:pPr>
      <w:r>
        <w:rPr>
          <w:rFonts w:ascii="仿宋_GB2312" w:eastAsia="仿宋_GB2312" w:hAnsi="仿宋" w:cs="仿宋"/>
          <w:sz w:val="30"/>
          <w:szCs w:val="30"/>
        </w:rPr>
        <w:t>（5）具备网络安全设备配置与维护能力</w:t>
      </w:r>
      <w:r>
        <w:rPr>
          <w:rFonts w:ascii="仿宋_GB2312" w:eastAsia="仿宋_GB2312" w:hAnsi="仿宋" w:cs="仿宋" w:hint="eastAsia"/>
          <w:sz w:val="30"/>
          <w:szCs w:val="30"/>
        </w:rPr>
        <w:t>；</w:t>
      </w:r>
    </w:p>
    <w:p w:rsidR="004D4EB8" w:rsidRDefault="00917C9E">
      <w:pPr>
        <w:snapToGrid w:val="0"/>
        <w:spacing w:line="560" w:lineRule="exact"/>
        <w:ind w:firstLineChars="200" w:firstLine="600"/>
        <w:rPr>
          <w:rFonts w:ascii="仿宋_GB2312" w:eastAsia="仿宋_GB2312" w:hAnsi="仿宋" w:cs="仿宋"/>
          <w:sz w:val="30"/>
          <w:szCs w:val="30"/>
        </w:rPr>
      </w:pPr>
      <w:r>
        <w:rPr>
          <w:rFonts w:ascii="仿宋_GB2312" w:eastAsia="仿宋_GB2312" w:hAnsi="仿宋" w:cs="仿宋"/>
          <w:sz w:val="30"/>
          <w:szCs w:val="30"/>
        </w:rPr>
        <w:t>（6）具有网页制作与设计能力</w:t>
      </w:r>
      <w:r>
        <w:rPr>
          <w:rFonts w:ascii="仿宋_GB2312" w:eastAsia="仿宋_GB2312" w:hAnsi="仿宋" w:cs="仿宋" w:hint="eastAsia"/>
          <w:sz w:val="30"/>
          <w:szCs w:val="30"/>
        </w:rPr>
        <w:t>。</w:t>
      </w:r>
    </w:p>
    <w:p w:rsidR="004D4EB8" w:rsidRDefault="00917C9E">
      <w:pPr>
        <w:snapToGrid w:val="0"/>
        <w:spacing w:line="560" w:lineRule="exact"/>
        <w:rPr>
          <w:rFonts w:ascii="仿宋_GB2312" w:eastAsia="仿宋_GB2312" w:hAnsi="仿宋" w:cs="仿宋"/>
          <w:b/>
          <w:sz w:val="30"/>
          <w:szCs w:val="30"/>
        </w:rPr>
      </w:pPr>
      <w:r>
        <w:rPr>
          <w:rFonts w:ascii="仿宋_GB2312" w:eastAsia="仿宋_GB2312" w:hAnsi="仿宋" w:cs="仿宋" w:hint="eastAsia"/>
          <w:b/>
          <w:sz w:val="30"/>
          <w:szCs w:val="30"/>
        </w:rPr>
        <w:t>（二）行</w:t>
      </w:r>
      <w:r>
        <w:rPr>
          <w:rFonts w:ascii="仿宋_GB2312" w:eastAsia="仿宋_GB2312" w:hAnsi="仿宋" w:cs="仿宋"/>
          <w:b/>
          <w:sz w:val="30"/>
          <w:szCs w:val="30"/>
        </w:rPr>
        <w:t>业、职业技术标准</w:t>
      </w:r>
    </w:p>
    <w:p w:rsidR="004D4EB8" w:rsidRDefault="00917C9E">
      <w:pPr>
        <w:snapToGrid w:val="0"/>
        <w:spacing w:line="560" w:lineRule="exact"/>
        <w:ind w:firstLineChars="200" w:firstLine="600"/>
        <w:rPr>
          <w:rFonts w:ascii="仿宋_GB2312" w:eastAsia="仿宋_GB2312" w:hAnsi="仿宋" w:cs="仿宋"/>
          <w:sz w:val="30"/>
          <w:szCs w:val="30"/>
        </w:rPr>
      </w:pPr>
      <w:r>
        <w:rPr>
          <w:rFonts w:ascii="仿宋_GB2312" w:eastAsia="仿宋_GB2312" w:hAnsi="仿宋" w:cs="仿宋"/>
          <w:sz w:val="30"/>
          <w:szCs w:val="30"/>
        </w:rPr>
        <w:t>网络信息安全主要有以下国家标准，参赛代表队在实施竞赛项目中要求遵循如下规范：</w:t>
      </w:r>
    </w:p>
    <w:p w:rsidR="004D4EB8" w:rsidRDefault="004D4EB8"/>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2016"/>
        <w:gridCol w:w="5582"/>
      </w:tblGrid>
      <w:tr w:rsidR="004D4EB8">
        <w:trPr>
          <w:trHeight w:val="379"/>
          <w:jc w:val="center"/>
        </w:trPr>
        <w:tc>
          <w:tcPr>
            <w:tcW w:w="698" w:type="dxa"/>
            <w:shd w:val="clear" w:color="auto" w:fill="auto"/>
            <w:vAlign w:val="center"/>
          </w:tcPr>
          <w:p w:rsidR="004D4EB8" w:rsidRDefault="00917C9E">
            <w:pPr>
              <w:rPr>
                <w:rFonts w:ascii="宋体" w:eastAsia="宋体" w:hAnsi="宋体"/>
                <w:b/>
                <w:sz w:val="24"/>
                <w:szCs w:val="24"/>
              </w:rPr>
            </w:pPr>
            <w:r>
              <w:rPr>
                <w:rFonts w:ascii="宋体" w:eastAsia="宋体" w:hAnsi="宋体" w:hint="eastAsia"/>
                <w:b/>
                <w:sz w:val="24"/>
                <w:szCs w:val="24"/>
              </w:rPr>
              <w:t>序号</w:t>
            </w:r>
          </w:p>
        </w:tc>
        <w:tc>
          <w:tcPr>
            <w:tcW w:w="2016" w:type="dxa"/>
            <w:shd w:val="clear" w:color="auto" w:fill="auto"/>
            <w:vAlign w:val="center"/>
          </w:tcPr>
          <w:p w:rsidR="004D4EB8" w:rsidRDefault="00917C9E">
            <w:pPr>
              <w:rPr>
                <w:rFonts w:ascii="宋体" w:eastAsia="宋体" w:hAnsi="宋体"/>
                <w:b/>
                <w:sz w:val="24"/>
                <w:szCs w:val="24"/>
              </w:rPr>
            </w:pPr>
            <w:r>
              <w:rPr>
                <w:rFonts w:ascii="宋体" w:eastAsia="宋体" w:hAnsi="宋体" w:hint="eastAsia"/>
                <w:b/>
                <w:sz w:val="24"/>
                <w:szCs w:val="24"/>
              </w:rPr>
              <w:t>标准号</w:t>
            </w:r>
          </w:p>
        </w:tc>
        <w:tc>
          <w:tcPr>
            <w:tcW w:w="5582" w:type="dxa"/>
            <w:shd w:val="clear" w:color="auto" w:fill="auto"/>
            <w:vAlign w:val="center"/>
          </w:tcPr>
          <w:p w:rsidR="004D4EB8" w:rsidRDefault="00917C9E">
            <w:pPr>
              <w:rPr>
                <w:rFonts w:ascii="宋体" w:eastAsia="宋体" w:hAnsi="宋体"/>
                <w:b/>
                <w:sz w:val="24"/>
                <w:szCs w:val="24"/>
              </w:rPr>
            </w:pPr>
            <w:r>
              <w:rPr>
                <w:rFonts w:ascii="宋体" w:eastAsia="宋体" w:hAnsi="宋体" w:hint="eastAsia"/>
                <w:b/>
                <w:sz w:val="24"/>
                <w:szCs w:val="24"/>
              </w:rPr>
              <w:t>中文标准名称</w:t>
            </w:r>
          </w:p>
        </w:tc>
      </w:tr>
      <w:tr w:rsidR="004D4EB8">
        <w:trPr>
          <w:trHeight w:val="379"/>
          <w:jc w:val="center"/>
        </w:trPr>
        <w:tc>
          <w:tcPr>
            <w:tcW w:w="698" w:type="dxa"/>
            <w:shd w:val="clear" w:color="auto" w:fill="auto"/>
            <w:vAlign w:val="center"/>
          </w:tcPr>
          <w:p w:rsidR="004D4EB8" w:rsidRDefault="00917C9E">
            <w:pPr>
              <w:jc w:val="center"/>
              <w:rPr>
                <w:rFonts w:ascii="宋体" w:eastAsia="宋体" w:hAnsi="宋体"/>
                <w:sz w:val="24"/>
                <w:szCs w:val="24"/>
              </w:rPr>
            </w:pPr>
            <w:r>
              <w:rPr>
                <w:rFonts w:ascii="宋体" w:eastAsia="宋体" w:hAnsi="宋体"/>
                <w:sz w:val="24"/>
                <w:szCs w:val="24"/>
              </w:rPr>
              <w:t>1</w:t>
            </w:r>
          </w:p>
        </w:tc>
        <w:tc>
          <w:tcPr>
            <w:tcW w:w="2016"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GB 17859-1999</w:t>
            </w:r>
          </w:p>
        </w:tc>
        <w:tc>
          <w:tcPr>
            <w:tcW w:w="5582"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《计算机信息系统安全保护等级划分准则》</w:t>
            </w:r>
          </w:p>
        </w:tc>
      </w:tr>
      <w:tr w:rsidR="004D4EB8">
        <w:trPr>
          <w:trHeight w:val="379"/>
          <w:jc w:val="center"/>
        </w:trPr>
        <w:tc>
          <w:tcPr>
            <w:tcW w:w="698" w:type="dxa"/>
            <w:shd w:val="clear" w:color="auto" w:fill="auto"/>
            <w:vAlign w:val="center"/>
          </w:tcPr>
          <w:p w:rsidR="004D4EB8" w:rsidRDefault="00917C9E">
            <w:pPr>
              <w:jc w:val="center"/>
              <w:rPr>
                <w:rFonts w:ascii="宋体" w:eastAsia="宋体" w:hAnsi="宋体"/>
                <w:sz w:val="24"/>
                <w:szCs w:val="24"/>
              </w:rPr>
            </w:pPr>
            <w:r>
              <w:rPr>
                <w:rFonts w:ascii="宋体" w:eastAsia="宋体" w:hAnsi="宋体"/>
                <w:sz w:val="24"/>
                <w:szCs w:val="24"/>
              </w:rPr>
              <w:lastRenderedPageBreak/>
              <w:t>2</w:t>
            </w:r>
          </w:p>
        </w:tc>
        <w:tc>
          <w:tcPr>
            <w:tcW w:w="2016"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GB/T 20271-2006</w:t>
            </w:r>
          </w:p>
        </w:tc>
        <w:tc>
          <w:tcPr>
            <w:tcW w:w="5582"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《信息安全技术信息系统通用安全技术要求》</w:t>
            </w:r>
          </w:p>
        </w:tc>
      </w:tr>
      <w:tr w:rsidR="004D4EB8">
        <w:trPr>
          <w:trHeight w:val="379"/>
          <w:jc w:val="center"/>
        </w:trPr>
        <w:tc>
          <w:tcPr>
            <w:tcW w:w="698" w:type="dxa"/>
            <w:shd w:val="clear" w:color="auto" w:fill="auto"/>
            <w:vAlign w:val="center"/>
          </w:tcPr>
          <w:p w:rsidR="004D4EB8" w:rsidRDefault="00917C9E">
            <w:pPr>
              <w:jc w:val="center"/>
              <w:rPr>
                <w:rFonts w:ascii="宋体" w:eastAsia="宋体" w:hAnsi="宋体"/>
                <w:sz w:val="24"/>
                <w:szCs w:val="24"/>
              </w:rPr>
            </w:pPr>
            <w:r>
              <w:rPr>
                <w:rFonts w:ascii="宋体" w:eastAsia="宋体" w:hAnsi="宋体"/>
                <w:sz w:val="24"/>
                <w:szCs w:val="24"/>
              </w:rPr>
              <w:t>3</w:t>
            </w:r>
          </w:p>
        </w:tc>
        <w:tc>
          <w:tcPr>
            <w:tcW w:w="2016"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GB/T 20270-2006</w:t>
            </w:r>
          </w:p>
        </w:tc>
        <w:tc>
          <w:tcPr>
            <w:tcW w:w="5582"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《信息安全技术网络基础安全技术要求》</w:t>
            </w:r>
          </w:p>
        </w:tc>
      </w:tr>
      <w:tr w:rsidR="004D4EB8">
        <w:trPr>
          <w:trHeight w:val="379"/>
          <w:jc w:val="center"/>
        </w:trPr>
        <w:tc>
          <w:tcPr>
            <w:tcW w:w="698" w:type="dxa"/>
            <w:shd w:val="clear" w:color="auto" w:fill="auto"/>
            <w:vAlign w:val="center"/>
          </w:tcPr>
          <w:p w:rsidR="004D4EB8" w:rsidRDefault="00917C9E">
            <w:pPr>
              <w:jc w:val="center"/>
              <w:rPr>
                <w:rFonts w:ascii="宋体" w:eastAsia="宋体" w:hAnsi="宋体"/>
                <w:sz w:val="24"/>
                <w:szCs w:val="24"/>
              </w:rPr>
            </w:pPr>
            <w:r>
              <w:rPr>
                <w:rFonts w:ascii="宋体" w:eastAsia="宋体" w:hAnsi="宋体"/>
                <w:sz w:val="24"/>
                <w:szCs w:val="24"/>
              </w:rPr>
              <w:t>4</w:t>
            </w:r>
          </w:p>
        </w:tc>
        <w:tc>
          <w:tcPr>
            <w:tcW w:w="2016"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GB/T 20272-2006</w:t>
            </w:r>
          </w:p>
        </w:tc>
        <w:tc>
          <w:tcPr>
            <w:tcW w:w="5582"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《信息安全技术操作系统安全技术要求》</w:t>
            </w:r>
          </w:p>
        </w:tc>
      </w:tr>
      <w:tr w:rsidR="004D4EB8">
        <w:trPr>
          <w:trHeight w:val="379"/>
          <w:jc w:val="center"/>
        </w:trPr>
        <w:tc>
          <w:tcPr>
            <w:tcW w:w="698" w:type="dxa"/>
            <w:shd w:val="clear" w:color="auto" w:fill="auto"/>
            <w:vAlign w:val="center"/>
          </w:tcPr>
          <w:p w:rsidR="004D4EB8" w:rsidRDefault="00917C9E">
            <w:pPr>
              <w:jc w:val="center"/>
              <w:rPr>
                <w:rFonts w:ascii="宋体" w:eastAsia="宋体" w:hAnsi="宋体"/>
                <w:sz w:val="24"/>
                <w:szCs w:val="24"/>
              </w:rPr>
            </w:pPr>
            <w:r>
              <w:rPr>
                <w:rFonts w:ascii="宋体" w:eastAsia="宋体" w:hAnsi="宋体"/>
                <w:sz w:val="24"/>
                <w:szCs w:val="24"/>
              </w:rPr>
              <w:t>5</w:t>
            </w:r>
          </w:p>
        </w:tc>
        <w:tc>
          <w:tcPr>
            <w:tcW w:w="2016"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GB/T 20273-2006</w:t>
            </w:r>
          </w:p>
        </w:tc>
        <w:tc>
          <w:tcPr>
            <w:tcW w:w="5582"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《信息安全技术数据库管理系统安全技术要求》</w:t>
            </w:r>
          </w:p>
        </w:tc>
      </w:tr>
      <w:tr w:rsidR="004D4EB8">
        <w:trPr>
          <w:trHeight w:val="379"/>
          <w:jc w:val="center"/>
        </w:trPr>
        <w:tc>
          <w:tcPr>
            <w:tcW w:w="698" w:type="dxa"/>
            <w:shd w:val="clear" w:color="auto" w:fill="auto"/>
            <w:vAlign w:val="center"/>
          </w:tcPr>
          <w:p w:rsidR="004D4EB8" w:rsidRDefault="00917C9E">
            <w:pPr>
              <w:jc w:val="center"/>
              <w:rPr>
                <w:rFonts w:ascii="宋体" w:eastAsia="宋体" w:hAnsi="宋体"/>
                <w:sz w:val="24"/>
                <w:szCs w:val="24"/>
              </w:rPr>
            </w:pPr>
            <w:r>
              <w:rPr>
                <w:rFonts w:ascii="宋体" w:eastAsia="宋体" w:hAnsi="宋体" w:hint="eastAsia"/>
                <w:sz w:val="24"/>
                <w:szCs w:val="24"/>
              </w:rPr>
              <w:t>6</w:t>
            </w:r>
          </w:p>
        </w:tc>
        <w:tc>
          <w:tcPr>
            <w:tcW w:w="2016"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GA/T 671-2006</w:t>
            </w:r>
          </w:p>
        </w:tc>
        <w:tc>
          <w:tcPr>
            <w:tcW w:w="5582"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《信息安全技术终端计算机系统安全等级技术要求》</w:t>
            </w:r>
          </w:p>
        </w:tc>
      </w:tr>
      <w:tr w:rsidR="004D4EB8">
        <w:trPr>
          <w:trHeight w:val="379"/>
          <w:jc w:val="center"/>
        </w:trPr>
        <w:tc>
          <w:tcPr>
            <w:tcW w:w="698" w:type="dxa"/>
            <w:shd w:val="clear" w:color="auto" w:fill="auto"/>
            <w:vAlign w:val="center"/>
          </w:tcPr>
          <w:p w:rsidR="004D4EB8" w:rsidRDefault="00917C9E">
            <w:pPr>
              <w:jc w:val="center"/>
              <w:rPr>
                <w:rFonts w:ascii="宋体" w:eastAsia="宋体" w:hAnsi="宋体"/>
                <w:sz w:val="24"/>
                <w:szCs w:val="24"/>
              </w:rPr>
            </w:pPr>
            <w:r>
              <w:rPr>
                <w:rFonts w:ascii="宋体" w:eastAsia="宋体" w:hAnsi="宋体" w:hint="eastAsia"/>
                <w:sz w:val="24"/>
                <w:szCs w:val="24"/>
              </w:rPr>
              <w:t>7</w:t>
            </w:r>
          </w:p>
        </w:tc>
        <w:tc>
          <w:tcPr>
            <w:tcW w:w="2016"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GB/T 20269-2006</w:t>
            </w:r>
          </w:p>
        </w:tc>
        <w:tc>
          <w:tcPr>
            <w:tcW w:w="5582" w:type="dxa"/>
            <w:shd w:val="clear" w:color="auto" w:fill="auto"/>
            <w:vAlign w:val="center"/>
          </w:tcPr>
          <w:p w:rsidR="004D4EB8" w:rsidRDefault="00917C9E">
            <w:pPr>
              <w:rPr>
                <w:rFonts w:ascii="宋体" w:eastAsia="宋体" w:hAnsi="宋体"/>
                <w:sz w:val="24"/>
                <w:szCs w:val="24"/>
              </w:rPr>
            </w:pPr>
            <w:r>
              <w:rPr>
                <w:rFonts w:ascii="宋体" w:eastAsia="宋体" w:hAnsi="宋体" w:hint="eastAsia"/>
                <w:sz w:val="24"/>
                <w:szCs w:val="24"/>
              </w:rPr>
              <w:t>《信息安全技术信息系统安全管理要求》</w:t>
            </w:r>
          </w:p>
        </w:tc>
      </w:tr>
    </w:tbl>
    <w:p w:rsidR="004D4EB8" w:rsidRDefault="004D4EB8"/>
    <w:p w:rsidR="004D4EB8" w:rsidRDefault="00917C9E">
      <w:pPr>
        <w:widowControl/>
        <w:jc w:val="left"/>
      </w:pPr>
      <w:r>
        <w:br w:type="page"/>
      </w:r>
    </w:p>
    <w:p w:rsidR="004D4EB8" w:rsidRDefault="00917C9E">
      <w:pPr>
        <w:pStyle w:val="2"/>
        <w:rPr>
          <w:rFonts w:ascii="黑体" w:eastAsia="黑体" w:hAnsi="黑体" w:cs="Arial"/>
          <w:sz w:val="36"/>
        </w:rPr>
      </w:pPr>
      <w:r>
        <w:rPr>
          <w:rFonts w:ascii="黑体" w:eastAsia="黑体" w:hAnsi="黑体" w:hint="eastAsia"/>
          <w:sz w:val="36"/>
        </w:rPr>
        <w:lastRenderedPageBreak/>
        <w:t>十三、建议使用的比赛器材、技术平台和场地要求</w:t>
      </w:r>
    </w:p>
    <w:p w:rsidR="004D4EB8" w:rsidRDefault="00917C9E">
      <w:pPr>
        <w:spacing w:line="560" w:lineRule="exact"/>
        <w:rPr>
          <w:rFonts w:ascii="仿宋_GB2312" w:eastAsia="仿宋_GB2312" w:hAnsi="仿宋" w:cs="仿宋"/>
          <w:b/>
          <w:color w:val="000000"/>
          <w:sz w:val="30"/>
          <w:szCs w:val="30"/>
        </w:rPr>
      </w:pPr>
      <w:r>
        <w:rPr>
          <w:rFonts w:ascii="仿宋_GB2312" w:eastAsia="仿宋_GB2312" w:hAnsi="仿宋" w:cs="仿宋" w:hint="eastAsia"/>
          <w:b/>
          <w:color w:val="000000"/>
          <w:sz w:val="30"/>
          <w:szCs w:val="30"/>
        </w:rPr>
        <w:t>（一）比赛器材</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8"/>
        <w:gridCol w:w="1921"/>
        <w:gridCol w:w="5124"/>
        <w:gridCol w:w="851"/>
      </w:tblGrid>
      <w:tr w:rsidR="00D25B42" w:rsidTr="00541520">
        <w:trPr>
          <w:trHeight w:val="572"/>
        </w:trPr>
        <w:tc>
          <w:tcPr>
            <w:tcW w:w="888" w:type="dxa"/>
            <w:shd w:val="clear" w:color="auto" w:fill="D9D9D9" w:themeFill="background1" w:themeFillShade="D9"/>
            <w:vAlign w:val="center"/>
          </w:tcPr>
          <w:p w:rsidR="00D25B42" w:rsidRDefault="00D25B42" w:rsidP="00D25B42">
            <w:pPr>
              <w:jc w:val="center"/>
              <w:rPr>
                <w:rFonts w:ascii="宋体" w:eastAsia="宋体" w:hAnsi="宋体"/>
                <w:b/>
                <w:sz w:val="24"/>
                <w:szCs w:val="24"/>
              </w:rPr>
            </w:pPr>
            <w:r>
              <w:rPr>
                <w:rFonts w:ascii="宋体" w:eastAsia="宋体" w:hAnsi="宋体" w:hint="eastAsia"/>
                <w:b/>
                <w:sz w:val="24"/>
                <w:szCs w:val="24"/>
              </w:rPr>
              <w:t>序号</w:t>
            </w:r>
          </w:p>
        </w:tc>
        <w:tc>
          <w:tcPr>
            <w:tcW w:w="1921" w:type="dxa"/>
            <w:shd w:val="clear" w:color="auto" w:fill="D9D9D9" w:themeFill="background1" w:themeFillShade="D9"/>
            <w:vAlign w:val="center"/>
          </w:tcPr>
          <w:p w:rsidR="00D25B42" w:rsidRDefault="00D25B42" w:rsidP="00D25B42">
            <w:pPr>
              <w:jc w:val="center"/>
              <w:rPr>
                <w:rFonts w:ascii="宋体" w:eastAsia="宋体" w:hAnsi="宋体"/>
                <w:b/>
                <w:sz w:val="24"/>
                <w:szCs w:val="24"/>
              </w:rPr>
            </w:pPr>
            <w:r>
              <w:rPr>
                <w:rFonts w:ascii="宋体" w:eastAsia="宋体" w:hAnsi="宋体" w:hint="eastAsia"/>
                <w:b/>
                <w:sz w:val="24"/>
                <w:szCs w:val="24"/>
              </w:rPr>
              <w:t>设备名称</w:t>
            </w:r>
          </w:p>
        </w:tc>
        <w:tc>
          <w:tcPr>
            <w:tcW w:w="5124" w:type="dxa"/>
            <w:shd w:val="clear" w:color="auto" w:fill="D9D9D9" w:themeFill="background1" w:themeFillShade="D9"/>
            <w:vAlign w:val="center"/>
          </w:tcPr>
          <w:p w:rsidR="00D25B42" w:rsidRDefault="00D25B42" w:rsidP="00D25B42">
            <w:pPr>
              <w:jc w:val="center"/>
              <w:rPr>
                <w:rFonts w:ascii="宋体" w:eastAsia="宋体" w:hAnsi="宋体"/>
                <w:b/>
                <w:sz w:val="24"/>
                <w:szCs w:val="24"/>
              </w:rPr>
            </w:pPr>
            <w:r>
              <w:rPr>
                <w:rFonts w:ascii="宋体" w:eastAsia="宋体" w:hAnsi="宋体" w:hint="eastAsia"/>
                <w:b/>
                <w:sz w:val="24"/>
                <w:szCs w:val="24"/>
              </w:rPr>
              <w:t>规格参数</w:t>
            </w:r>
          </w:p>
        </w:tc>
        <w:tc>
          <w:tcPr>
            <w:tcW w:w="851" w:type="dxa"/>
            <w:shd w:val="clear" w:color="auto" w:fill="D9D9D9" w:themeFill="background1" w:themeFillShade="D9"/>
            <w:vAlign w:val="center"/>
          </w:tcPr>
          <w:p w:rsidR="00D25B42" w:rsidRDefault="00D25B42" w:rsidP="00D25B42">
            <w:pPr>
              <w:jc w:val="center"/>
              <w:rPr>
                <w:rFonts w:ascii="宋体" w:eastAsia="宋体" w:hAnsi="宋体"/>
                <w:b/>
                <w:sz w:val="24"/>
                <w:szCs w:val="24"/>
              </w:rPr>
            </w:pPr>
            <w:r>
              <w:rPr>
                <w:rFonts w:ascii="宋体" w:eastAsia="宋体" w:hAnsi="宋体" w:hint="eastAsia"/>
                <w:b/>
                <w:sz w:val="24"/>
                <w:szCs w:val="24"/>
              </w:rPr>
              <w:t>每组数量</w:t>
            </w:r>
          </w:p>
        </w:tc>
      </w:tr>
      <w:tr w:rsidR="00D25B42" w:rsidTr="00541520">
        <w:trPr>
          <w:trHeight w:val="657"/>
        </w:trPr>
        <w:tc>
          <w:tcPr>
            <w:tcW w:w="888" w:type="dxa"/>
            <w:vAlign w:val="center"/>
          </w:tcPr>
          <w:p w:rsidR="00D25B42" w:rsidRDefault="00D25B42" w:rsidP="00D25B42">
            <w:pPr>
              <w:jc w:val="center"/>
              <w:rPr>
                <w:rFonts w:ascii="宋体" w:eastAsia="宋体" w:hAnsi="宋体"/>
                <w:sz w:val="24"/>
                <w:szCs w:val="24"/>
              </w:rPr>
            </w:pPr>
            <w:r>
              <w:rPr>
                <w:rFonts w:ascii="宋体" w:eastAsia="宋体" w:hAnsi="宋体"/>
                <w:sz w:val="24"/>
                <w:szCs w:val="24"/>
              </w:rPr>
              <w:t>1</w:t>
            </w:r>
          </w:p>
        </w:tc>
        <w:tc>
          <w:tcPr>
            <w:tcW w:w="1921" w:type="dxa"/>
            <w:vAlign w:val="center"/>
          </w:tcPr>
          <w:p w:rsidR="00D25B42" w:rsidRDefault="00D25B42" w:rsidP="00D25B42">
            <w:pPr>
              <w:widowControl/>
              <w:jc w:val="center"/>
              <w:rPr>
                <w:rFonts w:ascii="宋体" w:eastAsia="宋体" w:hAnsi="宋体"/>
                <w:sz w:val="24"/>
                <w:szCs w:val="24"/>
              </w:rPr>
            </w:pPr>
            <w:r>
              <w:rPr>
                <w:rFonts w:ascii="宋体" w:eastAsia="宋体" w:hAnsi="宋体" w:hint="eastAsia"/>
                <w:sz w:val="24"/>
                <w:szCs w:val="24"/>
              </w:rPr>
              <w:t>三层交换机</w:t>
            </w:r>
          </w:p>
        </w:tc>
        <w:tc>
          <w:tcPr>
            <w:tcW w:w="5124" w:type="dxa"/>
            <w:vAlign w:val="center"/>
          </w:tcPr>
          <w:p w:rsidR="00D25B42" w:rsidRDefault="00D25B42" w:rsidP="00D25B42">
            <w:pPr>
              <w:widowControl/>
              <w:jc w:val="left"/>
              <w:rPr>
                <w:rFonts w:ascii="宋体" w:eastAsia="宋体" w:hAnsi="宋体"/>
                <w:sz w:val="24"/>
                <w:szCs w:val="24"/>
              </w:rPr>
            </w:pPr>
            <w:r>
              <w:rPr>
                <w:rFonts w:ascii="宋体" w:eastAsia="宋体" w:hAnsi="宋体" w:hint="eastAsia"/>
                <w:sz w:val="24"/>
                <w:szCs w:val="24"/>
              </w:rPr>
              <w:t>三层</w:t>
            </w:r>
            <w:r>
              <w:rPr>
                <w:rFonts w:ascii="宋体" w:eastAsia="宋体" w:hAnsi="宋体"/>
                <w:sz w:val="24"/>
                <w:szCs w:val="24"/>
              </w:rPr>
              <w:t>可</w:t>
            </w:r>
            <w:r>
              <w:rPr>
                <w:rFonts w:ascii="宋体" w:eastAsia="宋体" w:hAnsi="宋体" w:hint="eastAsia"/>
                <w:sz w:val="24"/>
                <w:szCs w:val="24"/>
              </w:rPr>
              <w:t>网管交换机</w:t>
            </w:r>
            <w:r>
              <w:rPr>
                <w:rFonts w:ascii="宋体" w:eastAsia="宋体" w:hAnsi="宋体"/>
                <w:sz w:val="24"/>
                <w:szCs w:val="24"/>
              </w:rPr>
              <w:t>，≥</w:t>
            </w:r>
            <w:r>
              <w:rPr>
                <w:rFonts w:ascii="宋体" w:eastAsia="宋体" w:hAnsi="宋体" w:hint="eastAsia"/>
                <w:sz w:val="24"/>
                <w:szCs w:val="24"/>
              </w:rPr>
              <w:t>24个10/100/1000M自适应电口，</w:t>
            </w:r>
            <w:r>
              <w:rPr>
                <w:rFonts w:ascii="宋体" w:eastAsia="宋体" w:hAnsi="宋体"/>
                <w:sz w:val="24"/>
                <w:szCs w:val="24"/>
              </w:rPr>
              <w:t>≥</w:t>
            </w:r>
            <w:r>
              <w:rPr>
                <w:rFonts w:ascii="宋体" w:eastAsia="宋体" w:hAnsi="宋体" w:hint="eastAsia"/>
                <w:sz w:val="24"/>
                <w:szCs w:val="24"/>
              </w:rPr>
              <w:t xml:space="preserve">4个1G/10G自适应SFP+光口，固化单交流电源，支持802.1Q </w:t>
            </w:r>
            <w:r>
              <w:rPr>
                <w:rFonts w:ascii="宋体" w:eastAsia="宋体" w:hAnsi="宋体"/>
                <w:sz w:val="24"/>
                <w:szCs w:val="24"/>
              </w:rPr>
              <w:t>VLAN</w:t>
            </w:r>
            <w:r>
              <w:rPr>
                <w:rFonts w:ascii="宋体" w:eastAsia="宋体" w:hAnsi="宋体" w:hint="eastAsia"/>
                <w:sz w:val="24"/>
                <w:szCs w:val="24"/>
              </w:rPr>
              <w:t>、DHCP S</w:t>
            </w:r>
            <w:r>
              <w:rPr>
                <w:rFonts w:ascii="宋体" w:eastAsia="宋体" w:hAnsi="宋体"/>
                <w:sz w:val="24"/>
                <w:szCs w:val="24"/>
              </w:rPr>
              <w:t>erver、</w:t>
            </w:r>
            <w:r>
              <w:rPr>
                <w:rFonts w:ascii="宋体" w:eastAsia="宋体" w:hAnsi="宋体" w:hint="eastAsia"/>
                <w:sz w:val="24"/>
                <w:szCs w:val="24"/>
              </w:rPr>
              <w:t>ACL、静态</w:t>
            </w:r>
            <w:r>
              <w:rPr>
                <w:rFonts w:ascii="宋体" w:eastAsia="宋体" w:hAnsi="宋体"/>
                <w:sz w:val="24"/>
                <w:szCs w:val="24"/>
              </w:rPr>
              <w:t>路由、</w:t>
            </w:r>
            <w:r>
              <w:rPr>
                <w:rFonts w:ascii="宋体" w:eastAsia="宋体" w:hAnsi="宋体" w:hint="eastAsia"/>
                <w:sz w:val="24"/>
                <w:szCs w:val="24"/>
              </w:rPr>
              <w:t>OSPF、管理员</w:t>
            </w:r>
            <w:r>
              <w:rPr>
                <w:rFonts w:ascii="宋体" w:eastAsia="宋体" w:hAnsi="宋体"/>
                <w:sz w:val="24"/>
                <w:szCs w:val="24"/>
              </w:rPr>
              <w:t>分级与口令保护、</w:t>
            </w:r>
            <w:r>
              <w:rPr>
                <w:rFonts w:ascii="宋体" w:eastAsia="宋体" w:hAnsi="宋体" w:hint="eastAsia"/>
                <w:sz w:val="24"/>
                <w:szCs w:val="24"/>
              </w:rPr>
              <w:t>交换机</w:t>
            </w:r>
            <w:r>
              <w:rPr>
                <w:rFonts w:ascii="宋体" w:eastAsia="宋体" w:hAnsi="宋体"/>
                <w:sz w:val="24"/>
                <w:szCs w:val="24"/>
              </w:rPr>
              <w:t>虚拟化</w:t>
            </w:r>
            <w:r>
              <w:rPr>
                <w:rFonts w:ascii="宋体" w:eastAsia="宋体" w:hAnsi="宋体" w:hint="eastAsia"/>
                <w:sz w:val="24"/>
                <w:szCs w:val="24"/>
              </w:rPr>
              <w:t>功能，</w:t>
            </w:r>
            <w:r>
              <w:rPr>
                <w:rFonts w:ascii="宋体" w:eastAsia="宋体" w:hAnsi="宋体"/>
                <w:sz w:val="24"/>
                <w:szCs w:val="24"/>
              </w:rPr>
              <w:t>支持</w:t>
            </w:r>
            <w:r>
              <w:rPr>
                <w:rFonts w:ascii="宋体" w:eastAsia="宋体" w:hAnsi="宋体" w:hint="eastAsia"/>
                <w:sz w:val="24"/>
                <w:szCs w:val="24"/>
              </w:rPr>
              <w:t>SNMP</w:t>
            </w:r>
            <w:r>
              <w:rPr>
                <w:rFonts w:ascii="宋体" w:eastAsia="宋体" w:hAnsi="宋体"/>
                <w:sz w:val="24"/>
                <w:szCs w:val="24"/>
              </w:rPr>
              <w:t>v1</w:t>
            </w:r>
            <w:r>
              <w:rPr>
                <w:rFonts w:ascii="宋体" w:eastAsia="宋体" w:hAnsi="宋体" w:hint="eastAsia"/>
                <w:sz w:val="24"/>
                <w:szCs w:val="24"/>
              </w:rPr>
              <w:t>/v2c</w:t>
            </w:r>
            <w:r>
              <w:rPr>
                <w:rFonts w:ascii="宋体" w:eastAsia="宋体" w:hAnsi="宋体"/>
                <w:sz w:val="24"/>
                <w:szCs w:val="24"/>
              </w:rPr>
              <w:t>/v3</w:t>
            </w:r>
            <w:r>
              <w:rPr>
                <w:rFonts w:ascii="宋体" w:eastAsia="宋体" w:hAnsi="宋体" w:hint="eastAsia"/>
                <w:sz w:val="24"/>
                <w:szCs w:val="24"/>
              </w:rPr>
              <w:t>、</w:t>
            </w:r>
            <w:r>
              <w:rPr>
                <w:rFonts w:ascii="宋体" w:eastAsia="宋体" w:hAnsi="宋体"/>
                <w:sz w:val="24"/>
                <w:szCs w:val="24"/>
              </w:rPr>
              <w:t>telnet、</w:t>
            </w:r>
            <w:proofErr w:type="spellStart"/>
            <w:r>
              <w:rPr>
                <w:rFonts w:ascii="宋体" w:eastAsia="宋体" w:hAnsi="宋体"/>
                <w:sz w:val="24"/>
                <w:szCs w:val="24"/>
              </w:rPr>
              <w:t>ssh</w:t>
            </w:r>
            <w:proofErr w:type="spellEnd"/>
            <w:r>
              <w:rPr>
                <w:rFonts w:ascii="宋体" w:eastAsia="宋体" w:hAnsi="宋体" w:hint="eastAsia"/>
                <w:sz w:val="24"/>
                <w:szCs w:val="24"/>
              </w:rPr>
              <w:t>、syslog</w:t>
            </w:r>
            <w:r>
              <w:rPr>
                <w:rFonts w:ascii="宋体" w:eastAsia="宋体" w:hAnsi="宋体"/>
                <w:sz w:val="24"/>
                <w:szCs w:val="24"/>
              </w:rPr>
              <w:t>、</w:t>
            </w:r>
            <w:r>
              <w:rPr>
                <w:rFonts w:ascii="宋体" w:eastAsia="宋体" w:hAnsi="宋体" w:hint="eastAsia"/>
                <w:sz w:val="24"/>
                <w:szCs w:val="24"/>
              </w:rPr>
              <w:t>web</w:t>
            </w:r>
            <w:r>
              <w:rPr>
                <w:rFonts w:ascii="宋体" w:eastAsia="宋体" w:hAnsi="宋体"/>
                <w:sz w:val="24"/>
                <w:szCs w:val="24"/>
              </w:rPr>
              <w:t>、ftp、</w:t>
            </w:r>
            <w:proofErr w:type="spellStart"/>
            <w:r>
              <w:rPr>
                <w:rFonts w:ascii="宋体" w:eastAsia="宋体" w:hAnsi="宋体"/>
                <w:sz w:val="24"/>
                <w:szCs w:val="24"/>
              </w:rPr>
              <w:t>tftp</w:t>
            </w:r>
            <w:proofErr w:type="spellEnd"/>
            <w:r>
              <w:rPr>
                <w:rFonts w:ascii="宋体" w:eastAsia="宋体" w:hAnsi="宋体"/>
                <w:sz w:val="24"/>
                <w:szCs w:val="24"/>
              </w:rPr>
              <w:t>等管理特性。</w:t>
            </w:r>
          </w:p>
        </w:tc>
        <w:tc>
          <w:tcPr>
            <w:tcW w:w="851" w:type="dxa"/>
            <w:vAlign w:val="center"/>
          </w:tcPr>
          <w:p w:rsidR="00D25B42" w:rsidRDefault="00D25B42" w:rsidP="00D25B42">
            <w:pPr>
              <w:widowControl/>
              <w:jc w:val="center"/>
              <w:rPr>
                <w:rFonts w:ascii="宋体" w:eastAsia="宋体" w:hAnsi="宋体"/>
                <w:sz w:val="24"/>
                <w:szCs w:val="24"/>
              </w:rPr>
            </w:pPr>
            <w:r>
              <w:rPr>
                <w:rFonts w:ascii="宋体" w:eastAsia="宋体" w:hAnsi="宋体"/>
                <w:sz w:val="24"/>
                <w:szCs w:val="24"/>
              </w:rPr>
              <w:t>1</w:t>
            </w:r>
            <w:r>
              <w:rPr>
                <w:rFonts w:ascii="宋体" w:eastAsia="宋体" w:hAnsi="宋体" w:hint="eastAsia"/>
                <w:sz w:val="24"/>
                <w:szCs w:val="24"/>
              </w:rPr>
              <w:t>台</w:t>
            </w:r>
          </w:p>
        </w:tc>
      </w:tr>
      <w:tr w:rsidR="00D25B42" w:rsidTr="00541520">
        <w:trPr>
          <w:trHeight w:val="1809"/>
        </w:trPr>
        <w:tc>
          <w:tcPr>
            <w:tcW w:w="888" w:type="dxa"/>
            <w:vAlign w:val="center"/>
          </w:tcPr>
          <w:p w:rsidR="00D25B42" w:rsidRDefault="00D25B42" w:rsidP="00D25B42">
            <w:pPr>
              <w:jc w:val="center"/>
              <w:rPr>
                <w:rFonts w:ascii="宋体" w:eastAsia="宋体" w:hAnsi="宋体"/>
                <w:sz w:val="24"/>
                <w:szCs w:val="24"/>
              </w:rPr>
            </w:pPr>
            <w:r>
              <w:rPr>
                <w:rFonts w:ascii="宋体" w:eastAsia="宋体" w:hAnsi="宋体"/>
                <w:sz w:val="24"/>
                <w:szCs w:val="24"/>
              </w:rPr>
              <w:t>2</w:t>
            </w:r>
          </w:p>
        </w:tc>
        <w:tc>
          <w:tcPr>
            <w:tcW w:w="1921" w:type="dxa"/>
            <w:vAlign w:val="center"/>
          </w:tcPr>
          <w:p w:rsidR="00D25B42" w:rsidRDefault="00D25B42" w:rsidP="00D25B42">
            <w:pPr>
              <w:widowControl/>
              <w:jc w:val="center"/>
              <w:rPr>
                <w:rFonts w:ascii="宋体" w:eastAsia="宋体" w:hAnsi="宋体"/>
                <w:sz w:val="24"/>
                <w:szCs w:val="24"/>
              </w:rPr>
            </w:pPr>
            <w:r>
              <w:rPr>
                <w:rFonts w:ascii="宋体" w:eastAsia="宋体" w:hAnsi="宋体" w:hint="eastAsia"/>
                <w:sz w:val="24"/>
                <w:szCs w:val="24"/>
              </w:rPr>
              <w:t>网络防火墙</w:t>
            </w:r>
          </w:p>
        </w:tc>
        <w:tc>
          <w:tcPr>
            <w:tcW w:w="5124" w:type="dxa"/>
            <w:vAlign w:val="center"/>
          </w:tcPr>
          <w:p w:rsidR="00D25B42" w:rsidRDefault="00D25B42" w:rsidP="00D25B42">
            <w:pPr>
              <w:widowControl/>
              <w:jc w:val="left"/>
              <w:rPr>
                <w:rFonts w:ascii="宋体" w:eastAsia="宋体" w:hAnsi="宋体"/>
                <w:sz w:val="24"/>
                <w:szCs w:val="24"/>
              </w:rPr>
            </w:pPr>
            <w:r>
              <w:rPr>
                <w:rFonts w:ascii="宋体" w:eastAsia="宋体" w:hAnsi="宋体"/>
                <w:sz w:val="24"/>
                <w:szCs w:val="24"/>
              </w:rPr>
              <w:t>≥</w:t>
            </w:r>
            <w:r>
              <w:rPr>
                <w:rFonts w:ascii="宋体" w:eastAsia="宋体" w:hAnsi="宋体" w:hint="eastAsia"/>
                <w:sz w:val="24"/>
                <w:szCs w:val="24"/>
              </w:rPr>
              <w:t>8个10/100/1000M自适应电口，支持虚拟化</w:t>
            </w:r>
            <w:r>
              <w:rPr>
                <w:rFonts w:ascii="宋体" w:eastAsia="宋体" w:hAnsi="宋体"/>
                <w:sz w:val="24"/>
                <w:szCs w:val="24"/>
              </w:rPr>
              <w:t>防火墙、</w:t>
            </w:r>
            <w:r>
              <w:rPr>
                <w:rFonts w:ascii="宋体" w:eastAsia="宋体" w:hAnsi="宋体" w:hint="eastAsia"/>
                <w:sz w:val="24"/>
                <w:szCs w:val="24"/>
              </w:rPr>
              <w:t>SSL VPN、L2TP VPN、I</w:t>
            </w:r>
            <w:r>
              <w:rPr>
                <w:rFonts w:ascii="宋体" w:eastAsia="宋体" w:hAnsi="宋体"/>
                <w:sz w:val="24"/>
                <w:szCs w:val="24"/>
              </w:rPr>
              <w:t>Psec VPN</w:t>
            </w:r>
            <w:r>
              <w:rPr>
                <w:rFonts w:ascii="宋体" w:eastAsia="宋体" w:hAnsi="宋体" w:hint="eastAsia"/>
                <w:sz w:val="24"/>
                <w:szCs w:val="24"/>
              </w:rPr>
              <w:t>，DDOS防护</w:t>
            </w:r>
            <w:r>
              <w:rPr>
                <w:rFonts w:ascii="宋体" w:eastAsia="宋体" w:hAnsi="宋体"/>
                <w:sz w:val="24"/>
                <w:szCs w:val="24"/>
              </w:rPr>
              <w:t>、流量控制</w:t>
            </w:r>
            <w:r>
              <w:rPr>
                <w:rFonts w:ascii="宋体" w:eastAsia="宋体" w:hAnsi="宋体" w:hint="eastAsia"/>
                <w:sz w:val="24"/>
                <w:szCs w:val="24"/>
              </w:rPr>
              <w:t>、IPS防护、URL控制、</w:t>
            </w:r>
            <w:r>
              <w:rPr>
                <w:rFonts w:ascii="宋体" w:eastAsia="宋体" w:hAnsi="宋体"/>
                <w:sz w:val="24"/>
                <w:szCs w:val="24"/>
              </w:rPr>
              <w:t>垃圾邮件防护、</w:t>
            </w:r>
            <w:r>
              <w:rPr>
                <w:rFonts w:ascii="宋体" w:eastAsia="宋体" w:hAnsi="宋体" w:hint="eastAsia"/>
                <w:sz w:val="24"/>
                <w:szCs w:val="24"/>
              </w:rPr>
              <w:t>病毒</w:t>
            </w:r>
            <w:r>
              <w:rPr>
                <w:rFonts w:ascii="宋体" w:eastAsia="宋体" w:hAnsi="宋体"/>
                <w:sz w:val="24"/>
                <w:szCs w:val="24"/>
              </w:rPr>
              <w:t>防护、</w:t>
            </w:r>
            <w:r>
              <w:rPr>
                <w:rFonts w:ascii="宋体" w:eastAsia="宋体" w:hAnsi="宋体" w:hint="eastAsia"/>
                <w:sz w:val="24"/>
                <w:szCs w:val="24"/>
              </w:rPr>
              <w:t>IM和APP识别</w:t>
            </w:r>
            <w:r>
              <w:rPr>
                <w:rFonts w:ascii="宋体" w:eastAsia="宋体" w:hAnsi="宋体"/>
                <w:sz w:val="24"/>
                <w:szCs w:val="24"/>
              </w:rPr>
              <w:t>控制</w:t>
            </w:r>
            <w:r>
              <w:rPr>
                <w:rFonts w:ascii="宋体" w:eastAsia="宋体" w:hAnsi="宋体" w:hint="eastAsia"/>
                <w:sz w:val="24"/>
                <w:szCs w:val="24"/>
              </w:rPr>
              <w:t>等</w:t>
            </w:r>
            <w:r>
              <w:rPr>
                <w:rFonts w:ascii="宋体" w:eastAsia="宋体" w:hAnsi="宋体"/>
                <w:sz w:val="24"/>
                <w:szCs w:val="24"/>
              </w:rPr>
              <w:t>功能；</w:t>
            </w:r>
          </w:p>
        </w:tc>
        <w:tc>
          <w:tcPr>
            <w:tcW w:w="851" w:type="dxa"/>
            <w:vAlign w:val="center"/>
          </w:tcPr>
          <w:p w:rsidR="00D25B42" w:rsidRDefault="00D25B42" w:rsidP="00D25B42">
            <w:pPr>
              <w:widowControl/>
              <w:jc w:val="center"/>
              <w:rPr>
                <w:rFonts w:ascii="宋体" w:eastAsia="宋体" w:hAnsi="宋体"/>
                <w:sz w:val="24"/>
                <w:szCs w:val="24"/>
              </w:rPr>
            </w:pPr>
            <w:r>
              <w:rPr>
                <w:rFonts w:ascii="宋体" w:eastAsia="宋体" w:hAnsi="宋体" w:hint="eastAsia"/>
                <w:sz w:val="24"/>
                <w:szCs w:val="24"/>
              </w:rPr>
              <w:t>1台</w:t>
            </w:r>
          </w:p>
        </w:tc>
      </w:tr>
      <w:tr w:rsidR="00D25B42" w:rsidTr="00541520">
        <w:trPr>
          <w:trHeight w:val="998"/>
        </w:trPr>
        <w:tc>
          <w:tcPr>
            <w:tcW w:w="888" w:type="dxa"/>
            <w:vAlign w:val="center"/>
          </w:tcPr>
          <w:p w:rsidR="00D25B42" w:rsidRDefault="00D25B42" w:rsidP="00D25B42">
            <w:pPr>
              <w:jc w:val="center"/>
              <w:rPr>
                <w:rFonts w:ascii="宋体" w:eastAsia="宋体" w:hAnsi="宋体"/>
                <w:sz w:val="24"/>
                <w:szCs w:val="24"/>
              </w:rPr>
            </w:pPr>
            <w:r>
              <w:rPr>
                <w:rFonts w:ascii="宋体" w:eastAsia="宋体" w:hAnsi="宋体"/>
                <w:sz w:val="24"/>
                <w:szCs w:val="24"/>
              </w:rPr>
              <w:t>3</w:t>
            </w:r>
          </w:p>
        </w:tc>
        <w:tc>
          <w:tcPr>
            <w:tcW w:w="1921" w:type="dxa"/>
            <w:vAlign w:val="center"/>
          </w:tcPr>
          <w:p w:rsidR="00D25B42" w:rsidRDefault="00D25B42" w:rsidP="00D25B42">
            <w:pPr>
              <w:widowControl/>
              <w:jc w:val="center"/>
              <w:rPr>
                <w:rFonts w:ascii="宋体" w:eastAsia="宋体" w:hAnsi="宋体"/>
                <w:sz w:val="24"/>
                <w:szCs w:val="24"/>
              </w:rPr>
            </w:pPr>
            <w:r>
              <w:rPr>
                <w:rFonts w:ascii="宋体" w:eastAsia="宋体" w:hAnsi="宋体" w:hint="eastAsia"/>
                <w:sz w:val="24"/>
                <w:szCs w:val="24"/>
              </w:rPr>
              <w:t>服务器</w:t>
            </w:r>
          </w:p>
        </w:tc>
        <w:tc>
          <w:tcPr>
            <w:tcW w:w="5124" w:type="dxa"/>
            <w:vAlign w:val="center"/>
          </w:tcPr>
          <w:p w:rsidR="00D25B42" w:rsidRDefault="00D25B42" w:rsidP="00D25B42">
            <w:pPr>
              <w:widowControl/>
              <w:jc w:val="left"/>
              <w:rPr>
                <w:rFonts w:ascii="宋体" w:eastAsia="宋体" w:hAnsi="宋体"/>
                <w:sz w:val="24"/>
                <w:szCs w:val="24"/>
              </w:rPr>
            </w:pPr>
            <w:r>
              <w:rPr>
                <w:rFonts w:ascii="宋体" w:eastAsia="宋体" w:hAnsi="宋体"/>
                <w:sz w:val="24"/>
                <w:szCs w:val="24"/>
              </w:rPr>
              <w:t>≥1</w:t>
            </w:r>
            <w:r>
              <w:rPr>
                <w:rFonts w:ascii="宋体" w:eastAsia="宋体" w:hAnsi="宋体" w:hint="eastAsia"/>
                <w:sz w:val="24"/>
                <w:szCs w:val="24"/>
              </w:rPr>
              <w:t>颗</w:t>
            </w:r>
            <w:r>
              <w:rPr>
                <w:rFonts w:ascii="宋体" w:eastAsia="宋体" w:hAnsi="宋体"/>
                <w:sz w:val="24"/>
                <w:szCs w:val="24"/>
              </w:rPr>
              <w:t>Intel</w:t>
            </w:r>
            <w:r>
              <w:rPr>
                <w:rFonts w:ascii="宋体" w:eastAsia="宋体" w:hAnsi="宋体" w:hint="eastAsia"/>
                <w:sz w:val="24"/>
                <w:szCs w:val="24"/>
              </w:rPr>
              <w:t xml:space="preserve"> </w:t>
            </w:r>
            <w:r>
              <w:rPr>
                <w:rFonts w:ascii="宋体" w:eastAsia="宋体" w:hAnsi="宋体"/>
                <w:sz w:val="24"/>
                <w:szCs w:val="24"/>
              </w:rPr>
              <w:t>E5</w:t>
            </w:r>
            <w:r>
              <w:rPr>
                <w:rFonts w:ascii="宋体" w:eastAsia="宋体" w:hAnsi="宋体" w:hint="eastAsia"/>
                <w:sz w:val="24"/>
                <w:szCs w:val="24"/>
              </w:rPr>
              <w:t>-</w:t>
            </w:r>
            <w:r>
              <w:rPr>
                <w:rFonts w:ascii="宋体" w:eastAsia="宋体" w:hAnsi="宋体"/>
                <w:sz w:val="24"/>
                <w:szCs w:val="24"/>
              </w:rPr>
              <w:t>2600V4</w:t>
            </w:r>
            <w:r>
              <w:rPr>
                <w:rFonts w:ascii="宋体" w:eastAsia="宋体" w:hAnsi="宋体" w:hint="eastAsia"/>
                <w:sz w:val="24"/>
                <w:szCs w:val="24"/>
              </w:rPr>
              <w:t>系列处理器，主频</w:t>
            </w:r>
            <w:r>
              <w:rPr>
                <w:rFonts w:ascii="宋体" w:eastAsia="宋体" w:hAnsi="宋体"/>
                <w:sz w:val="24"/>
                <w:szCs w:val="24"/>
              </w:rPr>
              <w:t>≥2</w:t>
            </w:r>
            <w:r>
              <w:rPr>
                <w:rFonts w:ascii="宋体" w:eastAsia="宋体" w:hAnsi="宋体" w:hint="eastAsia"/>
                <w:sz w:val="24"/>
                <w:szCs w:val="24"/>
              </w:rPr>
              <w:t>.0</w:t>
            </w:r>
            <w:r>
              <w:rPr>
                <w:rFonts w:ascii="宋体" w:eastAsia="宋体" w:hAnsi="宋体"/>
                <w:sz w:val="24"/>
                <w:szCs w:val="24"/>
              </w:rPr>
              <w:t>G</w:t>
            </w:r>
            <w:r>
              <w:rPr>
                <w:rFonts w:ascii="宋体" w:eastAsia="宋体" w:hAnsi="宋体" w:hint="eastAsia"/>
                <w:sz w:val="24"/>
                <w:szCs w:val="24"/>
              </w:rPr>
              <w:t>Hz，内存</w:t>
            </w:r>
            <w:r>
              <w:rPr>
                <w:rFonts w:ascii="宋体" w:eastAsia="宋体" w:hAnsi="宋体"/>
                <w:sz w:val="24"/>
                <w:szCs w:val="24"/>
              </w:rPr>
              <w:t>≥32G</w:t>
            </w:r>
            <w:r>
              <w:rPr>
                <w:rFonts w:ascii="宋体" w:eastAsia="宋体" w:hAnsi="宋体" w:hint="eastAsia"/>
                <w:sz w:val="24"/>
                <w:szCs w:val="24"/>
              </w:rPr>
              <w:t>；硬盘</w:t>
            </w:r>
            <w:r>
              <w:rPr>
                <w:rFonts w:ascii="宋体" w:eastAsia="宋体" w:hAnsi="宋体"/>
                <w:sz w:val="24"/>
                <w:szCs w:val="24"/>
              </w:rPr>
              <w:t>≥</w:t>
            </w:r>
            <w:r>
              <w:rPr>
                <w:rFonts w:ascii="宋体" w:eastAsia="宋体" w:hAnsi="宋体" w:hint="eastAsia"/>
                <w:sz w:val="24"/>
                <w:szCs w:val="24"/>
              </w:rPr>
              <w:t>2</w:t>
            </w:r>
            <w:r>
              <w:rPr>
                <w:rFonts w:ascii="宋体" w:eastAsia="宋体" w:hAnsi="宋体"/>
                <w:sz w:val="24"/>
                <w:szCs w:val="24"/>
              </w:rPr>
              <w:t>T</w:t>
            </w:r>
            <w:r>
              <w:rPr>
                <w:rFonts w:ascii="宋体" w:eastAsia="宋体" w:hAnsi="宋体" w:hint="eastAsia"/>
                <w:sz w:val="24"/>
                <w:szCs w:val="24"/>
              </w:rPr>
              <w:t>；双电源；</w:t>
            </w:r>
          </w:p>
        </w:tc>
        <w:tc>
          <w:tcPr>
            <w:tcW w:w="851" w:type="dxa"/>
            <w:vAlign w:val="center"/>
          </w:tcPr>
          <w:p w:rsidR="00D25B42" w:rsidRDefault="00D25B42" w:rsidP="00D25B42">
            <w:pPr>
              <w:widowControl/>
              <w:jc w:val="center"/>
              <w:rPr>
                <w:rFonts w:ascii="宋体" w:eastAsia="宋体" w:hAnsi="宋体"/>
                <w:sz w:val="24"/>
                <w:szCs w:val="24"/>
              </w:rPr>
            </w:pPr>
            <w:r>
              <w:rPr>
                <w:rFonts w:ascii="宋体" w:eastAsia="宋体" w:hAnsi="宋体" w:hint="eastAsia"/>
                <w:sz w:val="24"/>
                <w:szCs w:val="24"/>
              </w:rPr>
              <w:t>1台</w:t>
            </w:r>
          </w:p>
        </w:tc>
      </w:tr>
      <w:tr w:rsidR="00D25B42" w:rsidTr="00541520">
        <w:trPr>
          <w:trHeight w:val="1313"/>
        </w:trPr>
        <w:tc>
          <w:tcPr>
            <w:tcW w:w="888" w:type="dxa"/>
            <w:vMerge w:val="restart"/>
            <w:vAlign w:val="center"/>
          </w:tcPr>
          <w:p w:rsidR="00D25B42" w:rsidRDefault="00D25B42" w:rsidP="00D25B42">
            <w:pPr>
              <w:jc w:val="center"/>
              <w:rPr>
                <w:rFonts w:ascii="宋体" w:eastAsia="宋体" w:hAnsi="宋体"/>
                <w:sz w:val="24"/>
                <w:szCs w:val="24"/>
              </w:rPr>
            </w:pPr>
            <w:r>
              <w:rPr>
                <w:rFonts w:ascii="宋体" w:eastAsia="宋体" w:hAnsi="宋体" w:hint="eastAsia"/>
                <w:sz w:val="24"/>
                <w:szCs w:val="24"/>
              </w:rPr>
              <w:t>4</w:t>
            </w:r>
          </w:p>
        </w:tc>
        <w:tc>
          <w:tcPr>
            <w:tcW w:w="1921" w:type="dxa"/>
            <w:vMerge w:val="restart"/>
            <w:vAlign w:val="center"/>
          </w:tcPr>
          <w:p w:rsidR="00D25B42" w:rsidRDefault="00D25B42" w:rsidP="00D25B42">
            <w:pPr>
              <w:widowControl/>
              <w:jc w:val="center"/>
              <w:rPr>
                <w:rFonts w:ascii="宋体" w:eastAsia="宋体" w:hAnsi="宋体"/>
                <w:sz w:val="24"/>
                <w:szCs w:val="24"/>
              </w:rPr>
            </w:pPr>
            <w:r>
              <w:rPr>
                <w:rFonts w:ascii="宋体" w:eastAsia="宋体" w:hAnsi="宋体" w:hint="eastAsia"/>
                <w:sz w:val="24"/>
                <w:szCs w:val="24"/>
              </w:rPr>
              <w:t>网络安全虚拟化仿真平台软件</w:t>
            </w:r>
          </w:p>
        </w:tc>
        <w:tc>
          <w:tcPr>
            <w:tcW w:w="5124" w:type="dxa"/>
            <w:vAlign w:val="center"/>
          </w:tcPr>
          <w:p w:rsidR="00D25B42" w:rsidRDefault="00D25B42" w:rsidP="00D25B42">
            <w:pPr>
              <w:widowControl/>
              <w:jc w:val="left"/>
              <w:rPr>
                <w:rFonts w:ascii="宋体" w:eastAsia="宋体" w:hAnsi="宋体"/>
                <w:sz w:val="24"/>
                <w:szCs w:val="24"/>
              </w:rPr>
            </w:pPr>
            <w:r>
              <w:rPr>
                <w:rFonts w:ascii="宋体" w:eastAsia="宋体" w:hAnsi="宋体" w:hint="eastAsia"/>
                <w:sz w:val="24"/>
                <w:szCs w:val="24"/>
              </w:rPr>
              <w:t>平台支持通过图形化界面导入路由器、下一代防火墙、入侵防御系统、Web应用防火墙、交换机、操作系统、网络存储等设备的虚拟机（支持VMware或KVM的虚拟机文件格式），也可以使用ISO光盘镜像安装在平台上安装路由器、防火墙、入侵防御系统、Web应用防火墙、操作系统和网络存储虚拟机；</w:t>
            </w:r>
          </w:p>
        </w:tc>
        <w:tc>
          <w:tcPr>
            <w:tcW w:w="851" w:type="dxa"/>
            <w:vMerge w:val="restart"/>
            <w:vAlign w:val="center"/>
          </w:tcPr>
          <w:p w:rsidR="00D25B42" w:rsidRDefault="00D25B42" w:rsidP="00D25B42">
            <w:pPr>
              <w:widowControl/>
              <w:jc w:val="center"/>
              <w:rPr>
                <w:rFonts w:ascii="宋体" w:eastAsia="宋体" w:hAnsi="宋体"/>
                <w:sz w:val="24"/>
                <w:szCs w:val="24"/>
              </w:rPr>
            </w:pPr>
            <w:r>
              <w:rPr>
                <w:rFonts w:ascii="宋体" w:eastAsia="宋体" w:hAnsi="宋体" w:hint="eastAsia"/>
                <w:sz w:val="24"/>
                <w:szCs w:val="24"/>
              </w:rPr>
              <w:t>1套</w:t>
            </w:r>
          </w:p>
        </w:tc>
      </w:tr>
      <w:tr w:rsidR="00D25B42" w:rsidTr="00541520">
        <w:trPr>
          <w:trHeight w:val="1313"/>
        </w:trPr>
        <w:tc>
          <w:tcPr>
            <w:tcW w:w="888" w:type="dxa"/>
            <w:vMerge/>
            <w:vAlign w:val="center"/>
          </w:tcPr>
          <w:p w:rsidR="00D25B42" w:rsidRDefault="00D25B42" w:rsidP="00D25B42">
            <w:pPr>
              <w:jc w:val="center"/>
              <w:rPr>
                <w:rFonts w:ascii="宋体" w:eastAsia="宋体" w:hAnsi="宋体"/>
                <w:sz w:val="24"/>
                <w:szCs w:val="24"/>
              </w:rPr>
            </w:pPr>
          </w:p>
        </w:tc>
        <w:tc>
          <w:tcPr>
            <w:tcW w:w="1921" w:type="dxa"/>
            <w:vMerge/>
            <w:vAlign w:val="center"/>
          </w:tcPr>
          <w:p w:rsidR="00D25B42" w:rsidRDefault="00D25B42" w:rsidP="00D25B42">
            <w:pPr>
              <w:widowControl/>
              <w:jc w:val="center"/>
              <w:rPr>
                <w:rFonts w:ascii="宋体" w:eastAsia="宋体" w:hAnsi="宋体"/>
                <w:sz w:val="24"/>
                <w:szCs w:val="24"/>
              </w:rPr>
            </w:pPr>
          </w:p>
        </w:tc>
        <w:tc>
          <w:tcPr>
            <w:tcW w:w="5124" w:type="dxa"/>
            <w:vAlign w:val="center"/>
          </w:tcPr>
          <w:p w:rsidR="00D25B42" w:rsidRDefault="00D25B42" w:rsidP="00D25B42">
            <w:pPr>
              <w:widowControl/>
              <w:jc w:val="left"/>
              <w:rPr>
                <w:rFonts w:ascii="宋体" w:eastAsia="宋体" w:hAnsi="宋体"/>
                <w:sz w:val="24"/>
                <w:szCs w:val="24"/>
              </w:rPr>
            </w:pPr>
            <w:r>
              <w:rPr>
                <w:rFonts w:ascii="宋体" w:eastAsia="宋体" w:hAnsi="宋体" w:hint="eastAsia"/>
                <w:sz w:val="24"/>
                <w:szCs w:val="24"/>
              </w:rPr>
              <w:t>支持通过图形化拖拽方式绘制企业仿真计算环境拓扑，拓扑中的路由器、下一代防火墙、入侵防御系统、Web应用防火墙、交换机、操作系统和网络存储等虚拟机，可以使用用户导入和安装的虚拟机，也可以使用平台软件内置的虚拟机模板；</w:t>
            </w:r>
          </w:p>
        </w:tc>
        <w:tc>
          <w:tcPr>
            <w:tcW w:w="851" w:type="dxa"/>
            <w:vMerge/>
            <w:vAlign w:val="center"/>
          </w:tcPr>
          <w:p w:rsidR="00D25B42" w:rsidRDefault="00D25B42" w:rsidP="00D25B42">
            <w:pPr>
              <w:widowControl/>
              <w:jc w:val="center"/>
              <w:rPr>
                <w:rFonts w:ascii="宋体" w:eastAsia="宋体" w:hAnsi="宋体"/>
                <w:sz w:val="24"/>
                <w:szCs w:val="24"/>
              </w:rPr>
            </w:pPr>
          </w:p>
        </w:tc>
      </w:tr>
      <w:tr w:rsidR="00D25B42" w:rsidTr="00541520">
        <w:trPr>
          <w:trHeight w:val="1313"/>
        </w:trPr>
        <w:tc>
          <w:tcPr>
            <w:tcW w:w="888" w:type="dxa"/>
            <w:vMerge/>
            <w:vAlign w:val="center"/>
          </w:tcPr>
          <w:p w:rsidR="00D25B42" w:rsidRDefault="00D25B42" w:rsidP="00D25B42">
            <w:pPr>
              <w:jc w:val="center"/>
              <w:rPr>
                <w:rFonts w:ascii="宋体" w:eastAsia="宋体" w:hAnsi="宋体"/>
                <w:sz w:val="24"/>
                <w:szCs w:val="24"/>
              </w:rPr>
            </w:pPr>
          </w:p>
        </w:tc>
        <w:tc>
          <w:tcPr>
            <w:tcW w:w="1921" w:type="dxa"/>
            <w:vMerge/>
            <w:vAlign w:val="center"/>
          </w:tcPr>
          <w:p w:rsidR="00D25B42" w:rsidRDefault="00D25B42" w:rsidP="00D25B42">
            <w:pPr>
              <w:widowControl/>
              <w:jc w:val="center"/>
              <w:rPr>
                <w:rFonts w:ascii="宋体" w:eastAsia="宋体" w:hAnsi="宋体"/>
                <w:sz w:val="24"/>
                <w:szCs w:val="24"/>
              </w:rPr>
            </w:pPr>
          </w:p>
        </w:tc>
        <w:tc>
          <w:tcPr>
            <w:tcW w:w="5124" w:type="dxa"/>
            <w:vAlign w:val="center"/>
          </w:tcPr>
          <w:p w:rsidR="00D25B42" w:rsidRDefault="00D25B42" w:rsidP="00D25B42">
            <w:pPr>
              <w:widowControl/>
              <w:jc w:val="left"/>
              <w:rPr>
                <w:rFonts w:ascii="宋体" w:eastAsia="宋体" w:hAnsi="宋体"/>
                <w:sz w:val="24"/>
                <w:szCs w:val="24"/>
              </w:rPr>
            </w:pPr>
            <w:r>
              <w:rPr>
                <w:rFonts w:ascii="宋体" w:eastAsia="宋体" w:hAnsi="宋体" w:hint="eastAsia"/>
                <w:sz w:val="24"/>
                <w:szCs w:val="24"/>
              </w:rPr>
              <w:t>能够根据竞赛需要，通过图形化界面自定义拓扑中各个虚拟化设备（路由器、下一代防火墙、入侵防御系统、Web应用防火墙、交换机、操作系统和网络存储等）的性能和规格参数，分配CPU、内存、网卡数量、启动方式、挂载ISO、对外映射端口等；</w:t>
            </w:r>
          </w:p>
        </w:tc>
        <w:tc>
          <w:tcPr>
            <w:tcW w:w="851" w:type="dxa"/>
            <w:vMerge/>
            <w:vAlign w:val="center"/>
          </w:tcPr>
          <w:p w:rsidR="00D25B42" w:rsidRDefault="00D25B42" w:rsidP="00D25B42">
            <w:pPr>
              <w:widowControl/>
              <w:jc w:val="center"/>
              <w:rPr>
                <w:rFonts w:ascii="宋体" w:eastAsia="宋体" w:hAnsi="宋体"/>
                <w:sz w:val="24"/>
                <w:szCs w:val="24"/>
              </w:rPr>
            </w:pPr>
          </w:p>
        </w:tc>
      </w:tr>
      <w:tr w:rsidR="00D25B42" w:rsidTr="00541520">
        <w:trPr>
          <w:trHeight w:val="1181"/>
        </w:trPr>
        <w:tc>
          <w:tcPr>
            <w:tcW w:w="888" w:type="dxa"/>
            <w:vAlign w:val="center"/>
          </w:tcPr>
          <w:p w:rsidR="00D25B42" w:rsidRDefault="00D25B42" w:rsidP="00D25B42">
            <w:pPr>
              <w:jc w:val="center"/>
              <w:rPr>
                <w:rFonts w:ascii="宋体" w:eastAsia="宋体" w:hAnsi="宋体"/>
                <w:sz w:val="24"/>
                <w:szCs w:val="24"/>
              </w:rPr>
            </w:pPr>
            <w:r>
              <w:rPr>
                <w:rFonts w:ascii="宋体" w:eastAsia="宋体" w:hAnsi="宋体"/>
                <w:sz w:val="24"/>
                <w:szCs w:val="24"/>
              </w:rPr>
              <w:lastRenderedPageBreak/>
              <w:t>5</w:t>
            </w:r>
          </w:p>
        </w:tc>
        <w:tc>
          <w:tcPr>
            <w:tcW w:w="1921" w:type="dxa"/>
            <w:vAlign w:val="center"/>
          </w:tcPr>
          <w:p w:rsidR="00D25B42" w:rsidRDefault="00D25B42" w:rsidP="00D25B42">
            <w:pPr>
              <w:widowControl/>
              <w:jc w:val="center"/>
              <w:rPr>
                <w:rFonts w:ascii="宋体" w:eastAsia="宋体" w:hAnsi="宋体"/>
                <w:sz w:val="24"/>
                <w:szCs w:val="24"/>
              </w:rPr>
            </w:pPr>
            <w:r>
              <w:rPr>
                <w:rFonts w:ascii="宋体" w:eastAsia="宋体" w:hAnsi="宋体" w:hint="eastAsia"/>
                <w:sz w:val="24"/>
                <w:szCs w:val="24"/>
              </w:rPr>
              <w:t>PC</w:t>
            </w:r>
            <w:r>
              <w:rPr>
                <w:rFonts w:ascii="宋体" w:eastAsia="宋体" w:hAnsi="宋体"/>
                <w:sz w:val="24"/>
                <w:szCs w:val="24"/>
              </w:rPr>
              <w:t>机</w:t>
            </w:r>
          </w:p>
        </w:tc>
        <w:tc>
          <w:tcPr>
            <w:tcW w:w="5124" w:type="dxa"/>
            <w:vAlign w:val="center"/>
          </w:tcPr>
          <w:p w:rsidR="00D25B42" w:rsidRDefault="00D25B42" w:rsidP="00D25B42">
            <w:pPr>
              <w:widowControl/>
              <w:jc w:val="left"/>
              <w:rPr>
                <w:rFonts w:ascii="宋体" w:eastAsia="宋体" w:hAnsi="宋体"/>
                <w:sz w:val="24"/>
                <w:szCs w:val="24"/>
              </w:rPr>
            </w:pPr>
            <w:r>
              <w:rPr>
                <w:rFonts w:ascii="宋体" w:eastAsia="宋体" w:hAnsi="宋体" w:hint="eastAsia"/>
                <w:sz w:val="24"/>
                <w:szCs w:val="24"/>
              </w:rPr>
              <w:t>CPU 主频&gt;=3.5</w:t>
            </w:r>
            <w:r>
              <w:rPr>
                <w:rFonts w:ascii="宋体" w:eastAsia="宋体" w:hAnsi="宋体"/>
                <w:sz w:val="24"/>
                <w:szCs w:val="24"/>
              </w:rPr>
              <w:t>GHZ,&gt;=</w:t>
            </w:r>
            <w:r>
              <w:rPr>
                <w:rFonts w:ascii="宋体" w:eastAsia="宋体" w:hAnsi="宋体" w:hint="eastAsia"/>
                <w:sz w:val="24"/>
                <w:szCs w:val="24"/>
              </w:rPr>
              <w:t>四核心八线程；内存&gt;=8G；硬盘&gt;=320</w:t>
            </w:r>
            <w:r>
              <w:rPr>
                <w:rFonts w:ascii="宋体" w:eastAsia="宋体" w:hAnsi="宋体"/>
                <w:sz w:val="24"/>
                <w:szCs w:val="24"/>
              </w:rPr>
              <w:t>G</w:t>
            </w:r>
            <w:r>
              <w:rPr>
                <w:rFonts w:ascii="宋体" w:eastAsia="宋体" w:hAnsi="宋体" w:hint="eastAsia"/>
                <w:sz w:val="24"/>
                <w:szCs w:val="24"/>
              </w:rPr>
              <w:t>；支持硬件虚拟化；</w:t>
            </w:r>
            <w:r>
              <w:rPr>
                <w:rFonts w:ascii="宋体" w:eastAsia="宋体" w:hAnsi="宋体"/>
                <w:sz w:val="24"/>
                <w:szCs w:val="24"/>
              </w:rPr>
              <w:t>具有串口或者提供USB转</w:t>
            </w:r>
            <w:r>
              <w:rPr>
                <w:rFonts w:ascii="宋体" w:eastAsia="宋体" w:hAnsi="宋体" w:hint="eastAsia"/>
                <w:sz w:val="24"/>
                <w:szCs w:val="24"/>
              </w:rPr>
              <w:t>串口配置线缆；</w:t>
            </w:r>
          </w:p>
        </w:tc>
        <w:tc>
          <w:tcPr>
            <w:tcW w:w="851" w:type="dxa"/>
            <w:vAlign w:val="center"/>
          </w:tcPr>
          <w:p w:rsidR="00D25B42" w:rsidRDefault="00D25B42" w:rsidP="00D25B42">
            <w:pPr>
              <w:widowControl/>
              <w:jc w:val="left"/>
              <w:rPr>
                <w:rFonts w:ascii="宋体" w:eastAsia="宋体" w:hAnsi="宋体"/>
                <w:sz w:val="24"/>
                <w:szCs w:val="24"/>
              </w:rPr>
            </w:pPr>
            <w:r>
              <w:rPr>
                <w:rFonts w:ascii="宋体" w:eastAsia="宋体" w:hAnsi="宋体" w:hint="eastAsia"/>
                <w:sz w:val="24"/>
                <w:szCs w:val="24"/>
              </w:rPr>
              <w:t>2台</w:t>
            </w:r>
          </w:p>
        </w:tc>
      </w:tr>
    </w:tbl>
    <w:p w:rsidR="00D25B42" w:rsidRDefault="00D25B42"/>
    <w:p w:rsidR="004D4EB8" w:rsidRDefault="00917C9E">
      <w:pPr>
        <w:spacing w:line="560" w:lineRule="exact"/>
        <w:rPr>
          <w:rFonts w:ascii="仿宋_GB2312" w:eastAsia="仿宋_GB2312" w:hAnsi="仿宋" w:cs="仿宋"/>
          <w:b/>
          <w:color w:val="000000"/>
          <w:sz w:val="30"/>
          <w:szCs w:val="30"/>
        </w:rPr>
      </w:pPr>
      <w:r>
        <w:rPr>
          <w:rFonts w:ascii="仿宋_GB2312" w:eastAsia="仿宋_GB2312" w:hAnsi="仿宋" w:cs="仿宋" w:hint="eastAsia"/>
          <w:b/>
          <w:color w:val="000000"/>
          <w:sz w:val="30"/>
          <w:szCs w:val="30"/>
        </w:rPr>
        <w:t>（二）软件技术平台</w:t>
      </w:r>
    </w:p>
    <w:tbl>
      <w:tblPr>
        <w:tblW w:w="51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5983"/>
        <w:gridCol w:w="1888"/>
      </w:tblGrid>
      <w:tr w:rsidR="005468D6" w:rsidRPr="006349B5" w:rsidTr="00F44044">
        <w:trPr>
          <w:trHeight w:val="397"/>
        </w:trPr>
        <w:tc>
          <w:tcPr>
            <w:tcW w:w="493" w:type="pct"/>
            <w:shd w:val="clear" w:color="auto" w:fill="D9D9D9" w:themeFill="background1" w:themeFillShade="D9"/>
            <w:vAlign w:val="center"/>
          </w:tcPr>
          <w:p w:rsidR="005468D6" w:rsidRPr="006349B5" w:rsidRDefault="005468D6" w:rsidP="00F44044">
            <w:pPr>
              <w:widowControl/>
              <w:jc w:val="center"/>
              <w:rPr>
                <w:rFonts w:ascii="宋体" w:eastAsia="宋体" w:hAnsi="宋体"/>
                <w:b/>
                <w:color w:val="000000" w:themeColor="text1"/>
                <w:sz w:val="24"/>
                <w:szCs w:val="24"/>
              </w:rPr>
            </w:pPr>
            <w:r w:rsidRPr="006349B5">
              <w:rPr>
                <w:rFonts w:ascii="宋体" w:eastAsia="宋体" w:hAnsi="宋体" w:hint="eastAsia"/>
                <w:b/>
                <w:color w:val="000000" w:themeColor="text1"/>
                <w:sz w:val="24"/>
                <w:szCs w:val="24"/>
              </w:rPr>
              <w:t>序号</w:t>
            </w:r>
          </w:p>
        </w:tc>
        <w:tc>
          <w:tcPr>
            <w:tcW w:w="3426" w:type="pct"/>
            <w:shd w:val="clear" w:color="auto" w:fill="D9D9D9" w:themeFill="background1" w:themeFillShade="D9"/>
            <w:vAlign w:val="center"/>
          </w:tcPr>
          <w:p w:rsidR="005468D6" w:rsidRPr="006349B5" w:rsidRDefault="005468D6" w:rsidP="00F44044">
            <w:pPr>
              <w:widowControl/>
              <w:jc w:val="center"/>
              <w:rPr>
                <w:rFonts w:ascii="宋体" w:eastAsia="宋体" w:hAnsi="宋体"/>
                <w:b/>
                <w:color w:val="000000" w:themeColor="text1"/>
                <w:sz w:val="24"/>
                <w:szCs w:val="24"/>
              </w:rPr>
            </w:pPr>
            <w:r w:rsidRPr="006349B5">
              <w:rPr>
                <w:rFonts w:ascii="宋体" w:eastAsia="宋体" w:hAnsi="宋体" w:hint="eastAsia"/>
                <w:b/>
                <w:color w:val="000000" w:themeColor="text1"/>
                <w:sz w:val="24"/>
                <w:szCs w:val="24"/>
              </w:rPr>
              <w:t>软件</w:t>
            </w:r>
          </w:p>
        </w:tc>
        <w:tc>
          <w:tcPr>
            <w:tcW w:w="1081" w:type="pct"/>
            <w:shd w:val="clear" w:color="auto" w:fill="D9D9D9" w:themeFill="background1" w:themeFillShade="D9"/>
            <w:vAlign w:val="center"/>
          </w:tcPr>
          <w:p w:rsidR="005468D6" w:rsidRPr="006349B5" w:rsidRDefault="005468D6" w:rsidP="00F44044">
            <w:pPr>
              <w:widowControl/>
              <w:jc w:val="center"/>
              <w:rPr>
                <w:rFonts w:ascii="宋体" w:eastAsia="宋体" w:hAnsi="宋体"/>
                <w:b/>
                <w:color w:val="000000" w:themeColor="text1"/>
                <w:sz w:val="24"/>
                <w:szCs w:val="24"/>
              </w:rPr>
            </w:pPr>
            <w:r w:rsidRPr="006349B5">
              <w:rPr>
                <w:rFonts w:ascii="宋体" w:eastAsia="宋体" w:hAnsi="宋体" w:hint="eastAsia"/>
                <w:b/>
                <w:color w:val="000000" w:themeColor="text1"/>
                <w:sz w:val="24"/>
                <w:szCs w:val="24"/>
              </w:rPr>
              <w:t>技术参数</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Notepad++</w:t>
            </w:r>
            <w:r w:rsidRPr="006349B5">
              <w:rPr>
                <w:rFonts w:ascii="宋体" w:eastAsia="宋体" w:hAnsi="宋体"/>
                <w:color w:val="000000" w:themeColor="text1"/>
                <w:sz w:val="24"/>
                <w:szCs w:val="24"/>
              </w:rPr>
              <w:t xml:space="preserve"> </w:t>
            </w:r>
            <w:r w:rsidRPr="006349B5">
              <w:rPr>
                <w:rFonts w:ascii="宋体" w:eastAsia="宋体" w:hAnsi="宋体" w:hint="eastAsia"/>
                <w:color w:val="000000" w:themeColor="text1"/>
                <w:sz w:val="24"/>
                <w:szCs w:val="24"/>
              </w:rPr>
              <w:t>6.0（或以上）</w:t>
            </w:r>
          </w:p>
        </w:tc>
        <w:tc>
          <w:tcPr>
            <w:tcW w:w="1081"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2</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Microsoft Office 2010（中文版）</w:t>
            </w:r>
          </w:p>
        </w:tc>
        <w:tc>
          <w:tcPr>
            <w:tcW w:w="1081"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3</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proofErr w:type="spellStart"/>
            <w:r w:rsidRPr="006349B5">
              <w:rPr>
                <w:rFonts w:ascii="宋体" w:eastAsia="宋体" w:hAnsi="宋体" w:hint="eastAsia"/>
                <w:color w:val="000000" w:themeColor="text1"/>
                <w:sz w:val="24"/>
                <w:szCs w:val="24"/>
              </w:rPr>
              <w:t>SecureCRT</w:t>
            </w:r>
            <w:proofErr w:type="spellEnd"/>
            <w:r w:rsidRPr="006349B5">
              <w:rPr>
                <w:rFonts w:ascii="宋体" w:eastAsia="宋体" w:hAnsi="宋体" w:hint="eastAsia"/>
                <w:color w:val="000000" w:themeColor="text1"/>
                <w:sz w:val="24"/>
                <w:szCs w:val="24"/>
              </w:rPr>
              <w:t xml:space="preserve"> 7.0</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4</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color w:val="000000" w:themeColor="text1"/>
                <w:sz w:val="24"/>
                <w:szCs w:val="24"/>
              </w:rPr>
              <w:t>FSCapture.6.5</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5</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color w:val="000000" w:themeColor="text1"/>
                <w:sz w:val="24"/>
                <w:szCs w:val="24"/>
              </w:rPr>
              <w:t>Wireshark 2</w:t>
            </w:r>
            <w:r w:rsidRPr="006349B5">
              <w:rPr>
                <w:rFonts w:ascii="宋体" w:eastAsia="宋体" w:hAnsi="宋体" w:hint="eastAsia"/>
                <w:color w:val="000000" w:themeColor="text1"/>
                <w:sz w:val="24"/>
                <w:szCs w:val="24"/>
              </w:rPr>
              <w:t>.</w:t>
            </w:r>
            <w:r w:rsidRPr="006349B5">
              <w:rPr>
                <w:rFonts w:ascii="宋体" w:eastAsia="宋体" w:hAnsi="宋体"/>
                <w:color w:val="000000" w:themeColor="text1"/>
                <w:sz w:val="24"/>
                <w:szCs w:val="24"/>
              </w:rPr>
              <w:t>2</w:t>
            </w:r>
            <w:r w:rsidRPr="006349B5">
              <w:rPr>
                <w:rFonts w:ascii="宋体" w:eastAsia="宋体" w:hAnsi="宋体" w:hint="eastAsia"/>
                <w:color w:val="000000" w:themeColor="text1"/>
                <w:sz w:val="24"/>
                <w:szCs w:val="24"/>
              </w:rPr>
              <w:t>（或以上）</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6</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proofErr w:type="spellStart"/>
            <w:r w:rsidRPr="006349B5">
              <w:rPr>
                <w:rFonts w:ascii="宋体" w:eastAsia="宋体" w:hAnsi="宋体" w:hint="eastAsia"/>
                <w:color w:val="000000" w:themeColor="text1"/>
                <w:sz w:val="24"/>
                <w:szCs w:val="24"/>
              </w:rPr>
              <w:t>Winrar</w:t>
            </w:r>
            <w:proofErr w:type="spellEnd"/>
            <w:r w:rsidRPr="006349B5">
              <w:rPr>
                <w:rFonts w:ascii="宋体" w:eastAsia="宋体" w:hAnsi="宋体" w:hint="eastAsia"/>
                <w:color w:val="000000" w:themeColor="text1"/>
                <w:sz w:val="24"/>
                <w:szCs w:val="24"/>
              </w:rPr>
              <w:t xml:space="preserve"> 4.0</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color w:val="000000" w:themeColor="text1"/>
                <w:sz w:val="24"/>
                <w:szCs w:val="24"/>
              </w:rPr>
              <w:t>7</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proofErr w:type="spellStart"/>
            <w:r w:rsidRPr="006349B5">
              <w:rPr>
                <w:rFonts w:ascii="宋体" w:eastAsia="宋体" w:hAnsi="宋体" w:hint="eastAsia"/>
                <w:color w:val="000000" w:themeColor="text1"/>
                <w:sz w:val="24"/>
                <w:szCs w:val="24"/>
              </w:rPr>
              <w:t>Acunetix</w:t>
            </w:r>
            <w:proofErr w:type="spellEnd"/>
            <w:r w:rsidRPr="006349B5">
              <w:rPr>
                <w:rFonts w:ascii="宋体" w:eastAsia="宋体" w:hAnsi="宋体" w:hint="eastAsia"/>
                <w:color w:val="000000" w:themeColor="text1"/>
                <w:sz w:val="24"/>
                <w:szCs w:val="24"/>
              </w:rPr>
              <w:t xml:space="preserve"> Web Vulnerability Scanner</w:t>
            </w:r>
          </w:p>
        </w:tc>
        <w:tc>
          <w:tcPr>
            <w:tcW w:w="1081" w:type="pct"/>
            <w:vAlign w:val="center"/>
          </w:tcPr>
          <w:p w:rsidR="005468D6" w:rsidRPr="006349B5" w:rsidRDefault="005468D6" w:rsidP="00F44044">
            <w:pPr>
              <w:jc w:val="center"/>
              <w:rPr>
                <w:rFonts w:ascii="宋体" w:eastAsia="宋体" w:hAnsi="宋体"/>
                <w:bCs/>
                <w:kern w:val="0"/>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8</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SQLMAP</w:t>
            </w:r>
          </w:p>
        </w:tc>
        <w:tc>
          <w:tcPr>
            <w:tcW w:w="1081" w:type="pct"/>
            <w:vAlign w:val="center"/>
          </w:tcPr>
          <w:p w:rsidR="005468D6" w:rsidRPr="006349B5" w:rsidRDefault="005468D6" w:rsidP="00F44044">
            <w:pPr>
              <w:jc w:val="center"/>
              <w:rPr>
                <w:rFonts w:ascii="宋体" w:eastAsia="宋体" w:hAnsi="宋体"/>
                <w:bCs/>
                <w:kern w:val="0"/>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9</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Apache</w:t>
            </w:r>
            <w:r w:rsidRPr="006349B5">
              <w:rPr>
                <w:rFonts w:ascii="宋体" w:eastAsia="宋体" w:hAnsi="宋体"/>
                <w:color w:val="000000" w:themeColor="text1"/>
                <w:sz w:val="24"/>
                <w:szCs w:val="24"/>
              </w:rPr>
              <w:t xml:space="preserve"> 2</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10</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color w:val="000000" w:themeColor="text1"/>
                <w:sz w:val="24"/>
                <w:szCs w:val="24"/>
              </w:rPr>
              <w:t xml:space="preserve"> A</w:t>
            </w:r>
            <w:r w:rsidRPr="006349B5">
              <w:rPr>
                <w:rFonts w:ascii="宋体" w:eastAsia="宋体" w:hAnsi="宋体" w:hint="eastAsia"/>
                <w:color w:val="000000" w:themeColor="text1"/>
                <w:sz w:val="24"/>
                <w:szCs w:val="24"/>
              </w:rPr>
              <w:t>pache</w:t>
            </w:r>
            <w:r w:rsidRPr="006349B5">
              <w:rPr>
                <w:rFonts w:ascii="宋体" w:eastAsia="宋体" w:hAnsi="宋体"/>
                <w:color w:val="000000" w:themeColor="text1"/>
                <w:sz w:val="24"/>
                <w:szCs w:val="24"/>
              </w:rPr>
              <w:t xml:space="preserve"> </w:t>
            </w:r>
            <w:r w:rsidRPr="006349B5">
              <w:rPr>
                <w:rFonts w:ascii="宋体" w:eastAsia="宋体" w:hAnsi="宋体" w:hint="eastAsia"/>
                <w:color w:val="000000" w:themeColor="text1"/>
                <w:sz w:val="24"/>
                <w:szCs w:val="24"/>
              </w:rPr>
              <w:t>Tomcat</w:t>
            </w:r>
            <w:r w:rsidRPr="006349B5">
              <w:rPr>
                <w:rFonts w:ascii="宋体" w:eastAsia="宋体" w:hAnsi="宋体"/>
                <w:color w:val="000000" w:themeColor="text1"/>
                <w:sz w:val="24"/>
                <w:szCs w:val="24"/>
              </w:rPr>
              <w:t xml:space="preserve"> 5</w:t>
            </w:r>
            <w:r w:rsidRPr="006349B5">
              <w:rPr>
                <w:rFonts w:ascii="宋体" w:eastAsia="宋体" w:hAnsi="宋体" w:hint="eastAsia"/>
                <w:color w:val="000000" w:themeColor="text1"/>
                <w:sz w:val="24"/>
                <w:szCs w:val="24"/>
              </w:rPr>
              <w:t>（或以上）</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11</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PHP 5</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12</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My</w:t>
            </w:r>
            <w:r w:rsidRPr="006349B5">
              <w:rPr>
                <w:rFonts w:ascii="宋体" w:eastAsia="宋体" w:hAnsi="宋体"/>
                <w:color w:val="000000" w:themeColor="text1"/>
                <w:sz w:val="24"/>
                <w:szCs w:val="24"/>
              </w:rPr>
              <w:t>SQL 5</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13</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Microsoft SQL Server 2005</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14</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Windows 7 （64位中文旗舰版）</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15</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Windows XP</w:t>
            </w:r>
            <w:r w:rsidRPr="006349B5">
              <w:rPr>
                <w:rFonts w:ascii="宋体" w:eastAsia="宋体" w:hAnsi="宋体"/>
                <w:color w:val="000000" w:themeColor="text1"/>
                <w:sz w:val="24"/>
                <w:szCs w:val="24"/>
              </w:rPr>
              <w:t xml:space="preserve"> </w:t>
            </w:r>
            <w:r w:rsidRPr="006349B5">
              <w:rPr>
                <w:rFonts w:ascii="宋体" w:eastAsia="宋体" w:hAnsi="宋体" w:hint="eastAsia"/>
                <w:color w:val="000000" w:themeColor="text1"/>
                <w:sz w:val="24"/>
                <w:szCs w:val="24"/>
              </w:rPr>
              <w:t>专业版（中文版）</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w:t>
            </w:r>
            <w:r w:rsidRPr="006349B5">
              <w:rPr>
                <w:rFonts w:ascii="宋体" w:eastAsia="宋体" w:hAnsi="宋体"/>
                <w:color w:val="000000" w:themeColor="text1"/>
                <w:sz w:val="24"/>
                <w:szCs w:val="24"/>
              </w:rPr>
              <w:t>6</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Windows Server 2003</w:t>
            </w:r>
            <w:r w:rsidRPr="006349B5">
              <w:rPr>
                <w:rFonts w:ascii="宋体" w:eastAsia="宋体" w:hAnsi="宋体"/>
                <w:color w:val="000000" w:themeColor="text1"/>
                <w:sz w:val="24"/>
                <w:szCs w:val="24"/>
              </w:rPr>
              <w:t xml:space="preserve"> R2</w:t>
            </w:r>
            <w:r w:rsidRPr="006349B5">
              <w:rPr>
                <w:rFonts w:ascii="宋体" w:eastAsia="宋体" w:hAnsi="宋体" w:hint="eastAsia"/>
                <w:color w:val="000000" w:themeColor="text1"/>
                <w:sz w:val="24"/>
                <w:szCs w:val="24"/>
              </w:rPr>
              <w:t>（中文版）</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17</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Windows</w:t>
            </w:r>
            <w:r w:rsidRPr="006349B5">
              <w:rPr>
                <w:rFonts w:ascii="宋体" w:eastAsia="宋体" w:hAnsi="宋体"/>
                <w:color w:val="000000" w:themeColor="text1"/>
                <w:sz w:val="24"/>
                <w:szCs w:val="24"/>
              </w:rPr>
              <w:t xml:space="preserve"> S</w:t>
            </w:r>
            <w:r w:rsidRPr="006349B5">
              <w:rPr>
                <w:rFonts w:ascii="宋体" w:eastAsia="宋体" w:hAnsi="宋体" w:hint="eastAsia"/>
                <w:color w:val="000000" w:themeColor="text1"/>
                <w:sz w:val="24"/>
                <w:szCs w:val="24"/>
              </w:rPr>
              <w:t>erver</w:t>
            </w:r>
            <w:r w:rsidRPr="006349B5">
              <w:rPr>
                <w:rFonts w:ascii="宋体" w:eastAsia="宋体" w:hAnsi="宋体"/>
                <w:color w:val="000000" w:themeColor="text1"/>
                <w:sz w:val="24"/>
                <w:szCs w:val="24"/>
              </w:rPr>
              <w:t xml:space="preserve"> 2008 R2</w:t>
            </w:r>
            <w:r w:rsidRPr="006349B5">
              <w:rPr>
                <w:rFonts w:ascii="宋体" w:eastAsia="宋体" w:hAnsi="宋体" w:hint="eastAsia"/>
                <w:color w:val="000000" w:themeColor="text1"/>
                <w:sz w:val="24"/>
                <w:szCs w:val="24"/>
              </w:rPr>
              <w:t>（中文版）</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试用版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18</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CentOS 6</w:t>
            </w:r>
            <w:r w:rsidRPr="006349B5">
              <w:rPr>
                <w:rFonts w:ascii="宋体" w:eastAsia="宋体" w:hAnsi="宋体"/>
                <w:color w:val="000000" w:themeColor="text1"/>
                <w:sz w:val="24"/>
                <w:szCs w:val="24"/>
              </w:rPr>
              <w:t xml:space="preserve">.5 </w:t>
            </w:r>
            <w:r w:rsidRPr="006349B5">
              <w:rPr>
                <w:rFonts w:ascii="宋体" w:eastAsia="宋体" w:hAnsi="宋体" w:hint="eastAsia"/>
                <w:color w:val="000000" w:themeColor="text1"/>
                <w:sz w:val="24"/>
                <w:szCs w:val="24"/>
              </w:rPr>
              <w:t>（中文版）</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社区版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19</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color w:val="000000" w:themeColor="text1"/>
                <w:sz w:val="24"/>
                <w:szCs w:val="24"/>
              </w:rPr>
              <w:t>Kali L</w:t>
            </w:r>
            <w:r w:rsidRPr="006349B5">
              <w:rPr>
                <w:rFonts w:ascii="宋体" w:eastAsia="宋体" w:hAnsi="宋体" w:hint="eastAsia"/>
                <w:color w:val="000000" w:themeColor="text1"/>
                <w:sz w:val="24"/>
                <w:szCs w:val="24"/>
              </w:rPr>
              <w:t>inux</w:t>
            </w:r>
            <w:r w:rsidRPr="006349B5">
              <w:rPr>
                <w:rFonts w:ascii="宋体" w:eastAsia="宋体" w:hAnsi="宋体"/>
                <w:color w:val="000000" w:themeColor="text1"/>
                <w:sz w:val="24"/>
                <w:szCs w:val="24"/>
              </w:rPr>
              <w:t xml:space="preserve"> 2016.2 (</w:t>
            </w:r>
            <w:r w:rsidRPr="006349B5">
              <w:rPr>
                <w:rFonts w:ascii="宋体" w:eastAsia="宋体" w:hAnsi="宋体" w:hint="eastAsia"/>
                <w:color w:val="000000" w:themeColor="text1"/>
                <w:sz w:val="24"/>
                <w:szCs w:val="24"/>
              </w:rPr>
              <w:t>或以上)</w:t>
            </w:r>
          </w:p>
        </w:tc>
        <w:tc>
          <w:tcPr>
            <w:tcW w:w="1081" w:type="pct"/>
            <w:vAlign w:val="center"/>
          </w:tcPr>
          <w:p w:rsidR="005468D6" w:rsidRPr="006349B5" w:rsidRDefault="005468D6" w:rsidP="00F44044">
            <w:pPr>
              <w:jc w:val="center"/>
              <w:rPr>
                <w:rFonts w:ascii="宋体" w:eastAsia="宋体" w:hAnsi="宋体"/>
                <w:sz w:val="24"/>
                <w:szCs w:val="24"/>
              </w:rPr>
            </w:pPr>
            <w:r w:rsidRPr="006349B5">
              <w:rPr>
                <w:rFonts w:ascii="宋体" w:eastAsia="宋体" w:hAnsi="宋体" w:hint="eastAsia"/>
                <w:bCs/>
                <w:kern w:val="0"/>
                <w:sz w:val="24"/>
                <w:szCs w:val="24"/>
              </w:rPr>
              <w:t>社区版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20</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X-</w:t>
            </w:r>
            <w:r w:rsidRPr="006349B5">
              <w:rPr>
                <w:rFonts w:ascii="宋体" w:eastAsia="宋体" w:hAnsi="宋体"/>
                <w:color w:val="000000" w:themeColor="text1"/>
                <w:sz w:val="24"/>
                <w:szCs w:val="24"/>
              </w:rPr>
              <w:t>S</w:t>
            </w:r>
            <w:r w:rsidRPr="006349B5">
              <w:rPr>
                <w:rFonts w:ascii="宋体" w:eastAsia="宋体" w:hAnsi="宋体" w:hint="eastAsia"/>
                <w:color w:val="000000" w:themeColor="text1"/>
                <w:sz w:val="24"/>
                <w:szCs w:val="24"/>
              </w:rPr>
              <w:t>can</w:t>
            </w:r>
            <w:r w:rsidRPr="006349B5">
              <w:rPr>
                <w:rFonts w:ascii="宋体" w:eastAsia="宋体" w:hAnsi="宋体"/>
                <w:color w:val="000000" w:themeColor="text1"/>
                <w:sz w:val="24"/>
                <w:szCs w:val="24"/>
              </w:rPr>
              <w:t xml:space="preserve"> 3</w:t>
            </w:r>
          </w:p>
        </w:tc>
        <w:tc>
          <w:tcPr>
            <w:tcW w:w="1081" w:type="pct"/>
            <w:vAlign w:val="center"/>
          </w:tcPr>
          <w:p w:rsidR="005468D6" w:rsidRPr="006349B5" w:rsidRDefault="005468D6" w:rsidP="00F44044">
            <w:pPr>
              <w:jc w:val="center"/>
              <w:rPr>
                <w:rFonts w:ascii="宋体" w:eastAsia="宋体" w:hAnsi="宋体"/>
                <w:bCs/>
                <w:kern w:val="0"/>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21</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color w:val="000000" w:themeColor="text1"/>
                <w:sz w:val="24"/>
                <w:szCs w:val="24"/>
              </w:rPr>
              <w:t>P</w:t>
            </w:r>
            <w:r w:rsidRPr="006349B5">
              <w:rPr>
                <w:rFonts w:ascii="宋体" w:eastAsia="宋体" w:hAnsi="宋体" w:hint="eastAsia"/>
                <w:color w:val="000000" w:themeColor="text1"/>
                <w:sz w:val="24"/>
                <w:szCs w:val="24"/>
              </w:rPr>
              <w:t>ython</w:t>
            </w:r>
            <w:r w:rsidRPr="006349B5">
              <w:rPr>
                <w:rFonts w:ascii="宋体" w:eastAsia="宋体" w:hAnsi="宋体"/>
                <w:color w:val="000000" w:themeColor="text1"/>
                <w:sz w:val="24"/>
                <w:szCs w:val="24"/>
              </w:rPr>
              <w:t xml:space="preserve"> 2</w:t>
            </w:r>
          </w:p>
        </w:tc>
        <w:tc>
          <w:tcPr>
            <w:tcW w:w="1081" w:type="pct"/>
            <w:vAlign w:val="center"/>
          </w:tcPr>
          <w:p w:rsidR="005468D6" w:rsidRPr="006349B5" w:rsidRDefault="005468D6" w:rsidP="00F44044">
            <w:pPr>
              <w:jc w:val="center"/>
              <w:rPr>
                <w:rFonts w:ascii="宋体" w:eastAsia="宋体" w:hAnsi="宋体"/>
                <w:bCs/>
                <w:kern w:val="0"/>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22</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proofErr w:type="spellStart"/>
            <w:r w:rsidRPr="006349B5">
              <w:rPr>
                <w:rFonts w:ascii="宋体" w:eastAsia="宋体" w:hAnsi="宋体" w:hint="eastAsia"/>
                <w:color w:val="000000" w:themeColor="text1"/>
                <w:sz w:val="24"/>
                <w:szCs w:val="24"/>
              </w:rPr>
              <w:t>Nmap</w:t>
            </w:r>
            <w:proofErr w:type="spellEnd"/>
            <w:r w:rsidRPr="006349B5">
              <w:rPr>
                <w:rFonts w:ascii="宋体" w:eastAsia="宋体" w:hAnsi="宋体"/>
                <w:color w:val="000000" w:themeColor="text1"/>
                <w:sz w:val="24"/>
                <w:szCs w:val="24"/>
              </w:rPr>
              <w:t xml:space="preserve"> 7</w:t>
            </w:r>
            <w:r w:rsidRPr="006349B5">
              <w:rPr>
                <w:rFonts w:ascii="宋体" w:eastAsia="宋体" w:hAnsi="宋体" w:hint="eastAsia"/>
                <w:color w:val="000000" w:themeColor="text1"/>
                <w:sz w:val="24"/>
                <w:szCs w:val="24"/>
              </w:rPr>
              <w:t>.</w:t>
            </w:r>
            <w:r w:rsidRPr="006349B5">
              <w:rPr>
                <w:rFonts w:ascii="宋体" w:eastAsia="宋体" w:hAnsi="宋体"/>
                <w:color w:val="000000" w:themeColor="text1"/>
                <w:sz w:val="24"/>
                <w:szCs w:val="24"/>
              </w:rPr>
              <w:t>6</w:t>
            </w:r>
            <w:r w:rsidRPr="006349B5">
              <w:rPr>
                <w:rFonts w:ascii="宋体" w:eastAsia="宋体" w:hAnsi="宋体" w:hint="eastAsia"/>
                <w:color w:val="000000" w:themeColor="text1"/>
                <w:sz w:val="24"/>
                <w:szCs w:val="24"/>
              </w:rPr>
              <w:t>（或以上）</w:t>
            </w:r>
          </w:p>
        </w:tc>
        <w:tc>
          <w:tcPr>
            <w:tcW w:w="1081" w:type="pct"/>
            <w:vAlign w:val="center"/>
          </w:tcPr>
          <w:p w:rsidR="005468D6" w:rsidRPr="006349B5" w:rsidRDefault="005468D6" w:rsidP="00F44044">
            <w:pPr>
              <w:jc w:val="center"/>
              <w:rPr>
                <w:rFonts w:ascii="宋体" w:eastAsia="宋体" w:hAnsi="宋体"/>
                <w:bCs/>
                <w:kern w:val="0"/>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Pr>
                <w:rFonts w:ascii="宋体" w:eastAsia="宋体" w:hAnsi="宋体" w:hint="eastAsia"/>
                <w:color w:val="000000" w:themeColor="text1"/>
                <w:sz w:val="24"/>
                <w:szCs w:val="24"/>
              </w:rPr>
              <w:t>23</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color w:val="000000" w:themeColor="text1"/>
                <w:sz w:val="24"/>
                <w:szCs w:val="24"/>
              </w:rPr>
              <w:t>O</w:t>
            </w:r>
            <w:r w:rsidRPr="006349B5">
              <w:rPr>
                <w:rFonts w:ascii="宋体" w:eastAsia="宋体" w:hAnsi="宋体" w:hint="eastAsia"/>
                <w:color w:val="000000" w:themeColor="text1"/>
                <w:sz w:val="24"/>
                <w:szCs w:val="24"/>
              </w:rPr>
              <w:t>penVAS</w:t>
            </w:r>
            <w:r w:rsidRPr="006349B5">
              <w:rPr>
                <w:rFonts w:ascii="宋体" w:eastAsia="宋体" w:hAnsi="宋体"/>
                <w:color w:val="000000" w:themeColor="text1"/>
                <w:sz w:val="24"/>
                <w:szCs w:val="24"/>
              </w:rPr>
              <w:t xml:space="preserve"> 8</w:t>
            </w:r>
            <w:r w:rsidRPr="006349B5">
              <w:rPr>
                <w:rFonts w:ascii="宋体" w:eastAsia="宋体" w:hAnsi="宋体" w:hint="eastAsia"/>
                <w:color w:val="000000" w:themeColor="text1"/>
                <w:sz w:val="24"/>
                <w:szCs w:val="24"/>
              </w:rPr>
              <w:t>（或以上）</w:t>
            </w:r>
          </w:p>
        </w:tc>
        <w:tc>
          <w:tcPr>
            <w:tcW w:w="1081" w:type="pct"/>
            <w:vAlign w:val="center"/>
          </w:tcPr>
          <w:p w:rsidR="005468D6" w:rsidRPr="006349B5" w:rsidRDefault="005468D6" w:rsidP="00F44044">
            <w:pPr>
              <w:jc w:val="center"/>
              <w:rPr>
                <w:rFonts w:ascii="宋体" w:eastAsia="宋体" w:hAnsi="宋体"/>
                <w:bCs/>
                <w:kern w:val="0"/>
                <w:sz w:val="24"/>
                <w:szCs w:val="24"/>
              </w:rPr>
            </w:pPr>
            <w:r w:rsidRPr="006349B5">
              <w:rPr>
                <w:rFonts w:ascii="宋体" w:eastAsia="宋体" w:hAnsi="宋体" w:hint="eastAsia"/>
                <w:bCs/>
                <w:kern w:val="0"/>
                <w:sz w:val="24"/>
                <w:szCs w:val="24"/>
              </w:rPr>
              <w:t>免费版</w:t>
            </w:r>
          </w:p>
        </w:tc>
      </w:tr>
      <w:tr w:rsidR="005468D6" w:rsidRPr="006349B5" w:rsidTr="00F44044">
        <w:trPr>
          <w:trHeight w:val="397"/>
        </w:trPr>
        <w:tc>
          <w:tcPr>
            <w:tcW w:w="493" w:type="pct"/>
            <w:vAlign w:val="center"/>
          </w:tcPr>
          <w:p w:rsidR="005468D6" w:rsidRPr="006349B5" w:rsidRDefault="005468D6" w:rsidP="00F44044">
            <w:pPr>
              <w:widowControl/>
              <w:jc w:val="center"/>
              <w:rPr>
                <w:rFonts w:ascii="宋体" w:eastAsia="宋体" w:hAnsi="宋体"/>
                <w:color w:val="000000" w:themeColor="text1"/>
                <w:sz w:val="24"/>
                <w:szCs w:val="24"/>
              </w:rPr>
            </w:pPr>
            <w:r>
              <w:rPr>
                <w:rFonts w:ascii="宋体" w:eastAsia="宋体" w:hAnsi="宋体" w:hint="eastAsia"/>
                <w:color w:val="000000" w:themeColor="text1"/>
                <w:sz w:val="24"/>
                <w:szCs w:val="24"/>
              </w:rPr>
              <w:t>24</w:t>
            </w:r>
          </w:p>
        </w:tc>
        <w:tc>
          <w:tcPr>
            <w:tcW w:w="3426" w:type="pct"/>
            <w:vAlign w:val="center"/>
          </w:tcPr>
          <w:p w:rsidR="005468D6" w:rsidRPr="006349B5" w:rsidRDefault="005468D6" w:rsidP="00F44044">
            <w:pPr>
              <w:widowControl/>
              <w:jc w:val="center"/>
              <w:rPr>
                <w:rFonts w:ascii="宋体" w:eastAsia="宋体" w:hAnsi="宋体"/>
                <w:color w:val="000000" w:themeColor="text1"/>
                <w:sz w:val="24"/>
                <w:szCs w:val="24"/>
              </w:rPr>
            </w:pPr>
            <w:r w:rsidRPr="006349B5">
              <w:rPr>
                <w:rFonts w:ascii="宋体" w:eastAsia="宋体" w:hAnsi="宋体" w:hint="eastAsia"/>
                <w:color w:val="000000" w:themeColor="text1"/>
                <w:sz w:val="24"/>
                <w:szCs w:val="24"/>
              </w:rPr>
              <w:t>Nessus</w:t>
            </w:r>
            <w:r w:rsidRPr="006349B5">
              <w:rPr>
                <w:rFonts w:ascii="宋体" w:eastAsia="宋体" w:hAnsi="宋体"/>
                <w:color w:val="000000" w:themeColor="text1"/>
                <w:sz w:val="24"/>
                <w:szCs w:val="24"/>
              </w:rPr>
              <w:t xml:space="preserve"> 6</w:t>
            </w:r>
            <w:r w:rsidRPr="006349B5">
              <w:rPr>
                <w:rFonts w:ascii="宋体" w:eastAsia="宋体" w:hAnsi="宋体" w:hint="eastAsia"/>
                <w:color w:val="000000" w:themeColor="text1"/>
                <w:sz w:val="24"/>
                <w:szCs w:val="24"/>
              </w:rPr>
              <w:t>.</w:t>
            </w:r>
            <w:r w:rsidRPr="006349B5">
              <w:rPr>
                <w:rFonts w:ascii="宋体" w:eastAsia="宋体" w:hAnsi="宋体"/>
                <w:color w:val="000000" w:themeColor="text1"/>
                <w:sz w:val="24"/>
                <w:szCs w:val="24"/>
              </w:rPr>
              <w:t>5</w:t>
            </w:r>
            <w:r w:rsidRPr="006349B5">
              <w:rPr>
                <w:rFonts w:ascii="宋体" w:eastAsia="宋体" w:hAnsi="宋体" w:hint="eastAsia"/>
                <w:color w:val="000000" w:themeColor="text1"/>
                <w:sz w:val="24"/>
                <w:szCs w:val="24"/>
              </w:rPr>
              <w:t>（或以上）</w:t>
            </w:r>
          </w:p>
        </w:tc>
        <w:tc>
          <w:tcPr>
            <w:tcW w:w="1081" w:type="pct"/>
            <w:vAlign w:val="center"/>
          </w:tcPr>
          <w:p w:rsidR="005468D6" w:rsidRPr="006349B5" w:rsidRDefault="005468D6" w:rsidP="00F44044">
            <w:pPr>
              <w:jc w:val="center"/>
              <w:rPr>
                <w:rFonts w:ascii="宋体" w:eastAsia="宋体" w:hAnsi="宋体"/>
                <w:bCs/>
                <w:kern w:val="0"/>
                <w:sz w:val="24"/>
                <w:szCs w:val="24"/>
              </w:rPr>
            </w:pPr>
            <w:r w:rsidRPr="006349B5">
              <w:rPr>
                <w:rFonts w:ascii="宋体" w:eastAsia="宋体" w:hAnsi="宋体" w:hint="eastAsia"/>
                <w:bCs/>
                <w:kern w:val="0"/>
                <w:sz w:val="24"/>
                <w:szCs w:val="24"/>
              </w:rPr>
              <w:t>家庭版</w:t>
            </w:r>
          </w:p>
        </w:tc>
      </w:tr>
    </w:tbl>
    <w:p w:rsidR="005468D6" w:rsidRDefault="005468D6" w:rsidP="00541520">
      <w:pPr>
        <w:spacing w:line="560" w:lineRule="exact"/>
        <w:rPr>
          <w:rFonts w:ascii="仿宋_GB2312" w:eastAsia="仿宋_GB2312" w:hAnsi="仿宋" w:cs="仿宋"/>
          <w:color w:val="000000"/>
          <w:sz w:val="30"/>
          <w:szCs w:val="30"/>
        </w:rPr>
      </w:pPr>
    </w:p>
    <w:p w:rsidR="004D4EB8" w:rsidRDefault="00917C9E">
      <w:pPr>
        <w:spacing w:line="560" w:lineRule="exact"/>
        <w:rPr>
          <w:rFonts w:ascii="仿宋_GB2312" w:eastAsia="仿宋_GB2312" w:hAnsi="仿宋" w:cs="仿宋"/>
          <w:b/>
          <w:color w:val="000000"/>
          <w:sz w:val="30"/>
          <w:szCs w:val="30"/>
        </w:rPr>
      </w:pPr>
      <w:r>
        <w:rPr>
          <w:rFonts w:ascii="仿宋_GB2312" w:eastAsia="仿宋_GB2312" w:hAnsi="仿宋" w:cs="仿宋" w:hint="eastAsia"/>
          <w:b/>
          <w:color w:val="000000"/>
          <w:sz w:val="30"/>
          <w:szCs w:val="30"/>
        </w:rPr>
        <w:t>（三）场地要求</w:t>
      </w:r>
    </w:p>
    <w:p w:rsidR="004D4EB8" w:rsidRDefault="00917C9E">
      <w:pPr>
        <w:snapToGrid w:val="0"/>
        <w:spacing w:line="560" w:lineRule="exact"/>
        <w:ind w:firstLineChars="202" w:firstLine="606"/>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竞赛现场设置场内竞赛区、现场裁判工作区、技术支持区，</w:t>
      </w:r>
      <w:r>
        <w:rPr>
          <w:rFonts w:ascii="仿宋_GB2312" w:eastAsia="仿宋_GB2312" w:hAnsi="仿宋" w:cs="仿宋_GB2312" w:hint="eastAsia"/>
          <w:color w:val="000000" w:themeColor="text1"/>
          <w:sz w:val="30"/>
          <w:szCs w:val="30"/>
        </w:rPr>
        <w:lastRenderedPageBreak/>
        <w:t>场外互动区等。</w:t>
      </w:r>
    </w:p>
    <w:p w:rsidR="004D4EB8" w:rsidRDefault="00917C9E">
      <w:pPr>
        <w:snapToGrid w:val="0"/>
        <w:spacing w:line="560" w:lineRule="exact"/>
        <w:ind w:firstLineChars="202" w:firstLine="606"/>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监考人员协助裁判长和现场裁判做好负责工位范围内的秩序维持，监考人员不得在考场内随意走动。</w:t>
      </w:r>
    </w:p>
    <w:p w:rsidR="004D4EB8" w:rsidRDefault="00917C9E">
      <w:pPr>
        <w:snapToGrid w:val="0"/>
        <w:spacing w:line="560" w:lineRule="exact"/>
        <w:ind w:firstLineChars="202" w:firstLine="606"/>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技术支持保障人员在技术支持服务区候场，有需要时在现场裁判的带领下到相关的工位进行赛场技术支持保障，在条件具备时，技术支持区可不设置在考场内。</w:t>
      </w:r>
    </w:p>
    <w:p w:rsidR="004D4EB8" w:rsidRDefault="00917C9E">
      <w:pPr>
        <w:snapToGrid w:val="0"/>
        <w:spacing w:line="560" w:lineRule="exact"/>
        <w:ind w:firstLineChars="202" w:firstLine="606"/>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场内竞赛区为参赛队提供统一的竞赛设备；无需选手自带任何工具及附件。</w:t>
      </w:r>
    </w:p>
    <w:p w:rsidR="004D4EB8" w:rsidRDefault="00917C9E">
      <w:pPr>
        <w:snapToGrid w:val="0"/>
        <w:spacing w:line="560" w:lineRule="exact"/>
        <w:ind w:firstLineChars="202" w:firstLine="606"/>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独立工位的竞赛场地需求至少为5平方米，竞赛现场符合消防安全规定，现场消防器材和消防栓合格有效，应急照明设施状态合格，赛场明显位置张贴紧急疏散图，赛场地面张贴荧光疏散指示箭头，赛场出入口专人负责，随时保证安全通道的畅通无阻。</w:t>
      </w:r>
    </w:p>
    <w:p w:rsidR="004D4EB8" w:rsidRDefault="00917C9E">
      <w:pPr>
        <w:snapToGrid w:val="0"/>
        <w:spacing w:line="560" w:lineRule="exact"/>
        <w:ind w:firstLineChars="202" w:firstLine="606"/>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各工位分区供电，强电弱电分开布线，工位及竞赛桌面照度大于500lux。现场临时用电需满足《施工现场临时用电安全技术规范》JGJ46-2005的要求。</w:t>
      </w:r>
    </w:p>
    <w:p w:rsidR="004D4EB8" w:rsidRDefault="00917C9E">
      <w:pPr>
        <w:snapToGrid w:val="0"/>
        <w:spacing w:line="560" w:lineRule="exact"/>
        <w:ind w:firstLineChars="202" w:firstLine="606"/>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竞赛现场需通风良好、照明需符合教室采光规范。</w:t>
      </w:r>
    </w:p>
    <w:p w:rsidR="004D4EB8" w:rsidRDefault="00917C9E">
      <w:pPr>
        <w:snapToGrid w:val="0"/>
        <w:spacing w:line="560" w:lineRule="exact"/>
        <w:ind w:firstLineChars="202" w:firstLine="606"/>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竞赛场地初步按照可容纳100支队伍的规模设计，并视最终报名情况，及时调整场地布置。每个竞赛工位应提供性能完好的电脑3台，安装竞赛所需的相关软件。</w:t>
      </w:r>
    </w:p>
    <w:p w:rsidR="004D4EB8" w:rsidRDefault="00917C9E">
      <w:pPr>
        <w:widowControl/>
        <w:jc w:val="left"/>
        <w:rPr>
          <w:rFonts w:ascii="黑体" w:eastAsia="黑体" w:hAnsi="黑体"/>
          <w:b/>
          <w:bCs/>
          <w:sz w:val="36"/>
          <w:szCs w:val="32"/>
        </w:rPr>
      </w:pPr>
      <w:r>
        <w:rPr>
          <w:rFonts w:ascii="黑体" w:eastAsia="黑体" w:hAnsi="黑体"/>
          <w:sz w:val="36"/>
        </w:rPr>
        <w:br w:type="page"/>
      </w:r>
    </w:p>
    <w:p w:rsidR="004D4EB8" w:rsidRDefault="00917C9E">
      <w:pPr>
        <w:pStyle w:val="2"/>
        <w:rPr>
          <w:rFonts w:ascii="黑体" w:eastAsia="黑体" w:hAnsi="黑体"/>
          <w:sz w:val="36"/>
        </w:rPr>
      </w:pPr>
      <w:r>
        <w:rPr>
          <w:rFonts w:ascii="黑体" w:eastAsia="黑体" w:hAnsi="黑体" w:hint="eastAsia"/>
          <w:sz w:val="36"/>
        </w:rPr>
        <w:lastRenderedPageBreak/>
        <w:t>十四、安全保障</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color w:val="000000" w:themeColor="text1"/>
          <w:sz w:val="30"/>
          <w:szCs w:val="30"/>
        </w:rPr>
        <w:t>赛事安全是全国职业院校技能大赛一切工作顺利开展的</w:t>
      </w:r>
      <w:r>
        <w:rPr>
          <w:rFonts w:ascii="仿宋_GB2312" w:eastAsia="仿宋_GB2312" w:hAnsi="仿宋_GB2312" w:cs="仿宋_GB2312" w:hint="eastAsia"/>
          <w:color w:val="000000" w:themeColor="text1"/>
          <w:sz w:val="30"/>
          <w:szCs w:val="30"/>
        </w:rPr>
        <w:t>基础和前提</w:t>
      </w:r>
      <w:r>
        <w:rPr>
          <w:rFonts w:ascii="仿宋_GB2312" w:eastAsia="仿宋_GB2312" w:hAnsi="仿宋_GB2312" w:cs="仿宋_GB2312"/>
          <w:color w:val="000000" w:themeColor="text1"/>
          <w:sz w:val="30"/>
          <w:szCs w:val="30"/>
        </w:rPr>
        <w:t>，是所有赛项筹备和运行工作的核心问题。</w:t>
      </w:r>
      <w:r>
        <w:rPr>
          <w:rFonts w:ascii="仿宋_GB2312" w:eastAsia="仿宋_GB2312" w:hAnsi="仿宋_GB2312" w:cs="仿宋_GB2312" w:hint="eastAsia"/>
          <w:color w:val="000000" w:themeColor="text1"/>
          <w:sz w:val="30"/>
          <w:szCs w:val="30"/>
        </w:rPr>
        <w:t>赛项将按照</w:t>
      </w:r>
      <w:r>
        <w:rPr>
          <w:rFonts w:ascii="仿宋_GB2312" w:eastAsia="仿宋_GB2312" w:hAnsi="仿宋_GB2312" w:cs="仿宋_GB2312"/>
          <w:color w:val="000000" w:themeColor="text1"/>
          <w:sz w:val="30"/>
          <w:szCs w:val="30"/>
        </w:rPr>
        <w:t>《201</w:t>
      </w:r>
      <w:r>
        <w:rPr>
          <w:rFonts w:ascii="仿宋_GB2312" w:eastAsia="仿宋_GB2312" w:hAnsi="仿宋_GB2312" w:cs="仿宋_GB2312" w:hint="eastAsia"/>
          <w:color w:val="000000" w:themeColor="text1"/>
          <w:sz w:val="30"/>
          <w:szCs w:val="30"/>
        </w:rPr>
        <w:t>7</w:t>
      </w:r>
      <w:r>
        <w:rPr>
          <w:rFonts w:ascii="仿宋_GB2312" w:eastAsia="仿宋_GB2312" w:hAnsi="仿宋_GB2312" w:cs="仿宋_GB2312"/>
          <w:color w:val="000000" w:themeColor="text1"/>
          <w:sz w:val="30"/>
          <w:szCs w:val="30"/>
        </w:rPr>
        <w:t>年全国职业院校技能大赛</w:t>
      </w:r>
      <w:bookmarkStart w:id="0" w:name="_Toc401229418"/>
      <w:bookmarkStart w:id="1" w:name="_Toc444106892"/>
      <w:bookmarkStart w:id="2" w:name="_Toc383625604"/>
      <w:bookmarkStart w:id="3" w:name="_Toc404780438"/>
      <w:r>
        <w:rPr>
          <w:rFonts w:ascii="仿宋_GB2312" w:eastAsia="仿宋_GB2312" w:hAnsi="仿宋_GB2312" w:cs="仿宋_GB2312" w:hint="eastAsia"/>
          <w:color w:val="000000" w:themeColor="text1"/>
          <w:sz w:val="30"/>
          <w:szCs w:val="30"/>
        </w:rPr>
        <w:t>安全管理规定</w:t>
      </w:r>
      <w:bookmarkEnd w:id="0"/>
      <w:bookmarkEnd w:id="1"/>
      <w:bookmarkEnd w:id="2"/>
      <w:bookmarkEnd w:id="3"/>
      <w:r>
        <w:rPr>
          <w:rFonts w:ascii="仿宋_GB2312" w:eastAsia="仿宋_GB2312" w:hAnsi="仿宋_GB2312" w:cs="仿宋_GB2312"/>
          <w:color w:val="000000" w:themeColor="text1"/>
          <w:sz w:val="30"/>
          <w:szCs w:val="30"/>
        </w:rPr>
        <w:t>》要求，完成赛项的安全保障工作。</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（1）</w:t>
      </w:r>
      <w:r>
        <w:rPr>
          <w:rFonts w:ascii="仿宋_GB2312" w:eastAsia="仿宋_GB2312" w:hAnsi="仿宋_GB2312" w:cs="仿宋_GB2312"/>
          <w:color w:val="000000" w:themeColor="text1"/>
          <w:sz w:val="30"/>
          <w:szCs w:val="30"/>
        </w:rPr>
        <w:t>比赛内容涉及的器材、设备应符合国家有关安全规定。赛项专家组应充分考虑比赛内容和所用器材、耗材可能存在的不安全因素，通过完善设计规避风险，采取有效防范措施保证选手备赛和比赛安全。危险警示和防范措施应在赛项技术文件中加以说明。</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（2）</w:t>
      </w:r>
      <w:r>
        <w:rPr>
          <w:rFonts w:ascii="仿宋_GB2312" w:eastAsia="仿宋_GB2312" w:hAnsi="仿宋_GB2312" w:cs="仿宋_GB2312"/>
          <w:color w:val="000000" w:themeColor="text1"/>
          <w:sz w:val="30"/>
          <w:szCs w:val="30"/>
        </w:rPr>
        <w:t>赛项技术文件应包含国家（或行业）有关职业岗位安全的规范、条例和资格证书要求等内容。</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（3）</w:t>
      </w:r>
      <w:r>
        <w:rPr>
          <w:rFonts w:ascii="仿宋_GB2312" w:eastAsia="仿宋_GB2312" w:hAnsi="仿宋_GB2312" w:cs="仿宋_GB2312"/>
          <w:color w:val="000000" w:themeColor="text1"/>
          <w:sz w:val="30"/>
          <w:szCs w:val="30"/>
        </w:rPr>
        <w:t>进行安全培训。源于实际生产过程的赛项，须根据《中华人民共和国劳动法》等法律法规，建立完善的安全事故防范制度，并在赛前对选手进行培训，避免发生人身伤害事故。</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（4）</w:t>
      </w:r>
      <w:r>
        <w:rPr>
          <w:rFonts w:ascii="仿宋_GB2312" w:eastAsia="仿宋_GB2312" w:hAnsi="仿宋_GB2312" w:cs="仿宋_GB2312"/>
          <w:color w:val="000000" w:themeColor="text1"/>
          <w:sz w:val="30"/>
          <w:szCs w:val="30"/>
        </w:rPr>
        <w:t>赛项执委会须制定专门方案保证比赛命题、赛题保管、发放、回收和评判过程的安全。</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（5）</w:t>
      </w:r>
      <w:r>
        <w:rPr>
          <w:rFonts w:ascii="仿宋_GB2312" w:eastAsia="仿宋_GB2312" w:hAnsi="仿宋_GB2312" w:cs="仿宋_GB2312"/>
          <w:color w:val="000000" w:themeColor="text1"/>
          <w:sz w:val="30"/>
          <w:szCs w:val="30"/>
        </w:rPr>
        <w:t>赛项执委会须在赛前组织专人对比赛现场、住宿场所和交通保障进行考察，并对安全工作提出明确要求。赛场的布置，赛场内的器材、设备，应符合国家有关安全规定。如有必要，也可进行赛场仿真模拟测试，以发现可能出现的问题。承办院校赛前须按照赛项执委会要求排除安全隐患。</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（6）</w:t>
      </w:r>
      <w:r>
        <w:rPr>
          <w:rFonts w:ascii="仿宋_GB2312" w:eastAsia="仿宋_GB2312" w:hAnsi="仿宋_GB2312" w:cs="仿宋_GB2312"/>
          <w:color w:val="000000" w:themeColor="text1"/>
          <w:sz w:val="30"/>
          <w:szCs w:val="30"/>
        </w:rPr>
        <w:t>赛场周围要设立警戒线，防止无关人员进入，发生意外事件。比赛现场内应参照相关职业岗位的要求为选手提供必要</w:t>
      </w:r>
      <w:r>
        <w:rPr>
          <w:rFonts w:ascii="仿宋_GB2312" w:eastAsia="仿宋_GB2312" w:hAnsi="仿宋_GB2312" w:cs="仿宋_GB2312"/>
          <w:color w:val="000000" w:themeColor="text1"/>
          <w:sz w:val="30"/>
          <w:szCs w:val="30"/>
        </w:rPr>
        <w:lastRenderedPageBreak/>
        <w:t>的劳动保护。在具有危险性的操作环节，裁判员要严防选手出现错误操作。</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（7）</w:t>
      </w:r>
      <w:r>
        <w:rPr>
          <w:rFonts w:ascii="仿宋_GB2312" w:eastAsia="仿宋_GB2312" w:hAnsi="仿宋_GB2312" w:cs="仿宋_GB2312"/>
          <w:color w:val="000000" w:themeColor="text1"/>
          <w:sz w:val="30"/>
          <w:szCs w:val="30"/>
        </w:rPr>
        <w:t>应提供保障应急预案实施的条件。对于比赛内容涉及高空作业、坠物、用电量大、易发生火灾等情况的赛项，必须明确制度和预案，并配备急救人员与抢救设施。</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（8）</w:t>
      </w:r>
      <w:r>
        <w:rPr>
          <w:rFonts w:ascii="仿宋_GB2312" w:eastAsia="仿宋_GB2312" w:hAnsi="仿宋_GB2312" w:cs="仿宋_GB2312"/>
          <w:color w:val="000000" w:themeColor="text1"/>
          <w:sz w:val="30"/>
          <w:szCs w:val="30"/>
        </w:rPr>
        <w:t>赛项执委会须会同承办院校制定开放赛场和体验区的人员疏导方案。赛场环境中存在人员密集、车流人流交错的区域，除了设置齐全的指示标志外，须增加引导人员，并开辟备用通道。</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（9）</w:t>
      </w:r>
      <w:r>
        <w:rPr>
          <w:rFonts w:ascii="仿宋_GB2312" w:eastAsia="仿宋_GB2312" w:hAnsi="仿宋_GB2312" w:cs="仿宋_GB2312"/>
          <w:color w:val="000000" w:themeColor="text1"/>
          <w:sz w:val="30"/>
          <w:szCs w:val="30"/>
        </w:rPr>
        <w:t>大赛期间，赛项承办院校须在赛场设置医疗医护工作站</w:t>
      </w:r>
      <w:r>
        <w:rPr>
          <w:rFonts w:ascii="仿宋_GB2312" w:eastAsia="仿宋_GB2312" w:hAnsi="仿宋_GB2312" w:cs="仿宋_GB2312" w:hint="eastAsia"/>
          <w:color w:val="000000" w:themeColor="text1"/>
          <w:sz w:val="30"/>
          <w:szCs w:val="30"/>
        </w:rPr>
        <w:t>。</w:t>
      </w:r>
      <w:r>
        <w:rPr>
          <w:rFonts w:ascii="仿宋_GB2312" w:eastAsia="仿宋_GB2312" w:hAnsi="仿宋_GB2312" w:cs="仿宋_GB2312"/>
          <w:color w:val="000000" w:themeColor="text1"/>
          <w:sz w:val="30"/>
          <w:szCs w:val="30"/>
        </w:rPr>
        <w:t>在管理的关键岗位，增加力量，建立安全管理日志。</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（10）</w:t>
      </w:r>
      <w:r>
        <w:rPr>
          <w:rFonts w:ascii="仿宋_GB2312" w:eastAsia="仿宋_GB2312" w:hAnsi="仿宋_GB2312" w:cs="仿宋_GB2312"/>
          <w:color w:val="000000" w:themeColor="text1"/>
          <w:sz w:val="30"/>
          <w:szCs w:val="30"/>
        </w:rPr>
        <w:t>在参赛选手进入赛位，赛项裁判工作人员进入工作场所时，赛项承办院校有责任提醒、督促参赛选手、赛项裁判、工作人员严禁携带通讯、照相摄录设备，禁止携带未经许可的记录用具。如确有需要，由赛场统一配置，统一管理。赛项可根据需要配置安检设备，对进入赛场重要区域的人员进行安检，可在赛场相关区域安放无线屏蔽设备。</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（11）赛场、展示区、体验区的现场布置和现场使用时，全域全程禁烟。</w:t>
      </w:r>
    </w:p>
    <w:p w:rsidR="004D4EB8" w:rsidRDefault="00917C9E">
      <w:pPr>
        <w:widowControl/>
        <w:jc w:val="left"/>
        <w:rPr>
          <w:rFonts w:ascii="黑体" w:eastAsia="黑体" w:hAnsi="黑体"/>
          <w:b/>
          <w:bCs/>
          <w:sz w:val="36"/>
          <w:szCs w:val="32"/>
        </w:rPr>
      </w:pPr>
      <w:r>
        <w:rPr>
          <w:rFonts w:ascii="黑体" w:eastAsia="黑体" w:hAnsi="黑体"/>
          <w:sz w:val="36"/>
        </w:rPr>
        <w:br w:type="page"/>
      </w:r>
    </w:p>
    <w:p w:rsidR="004D4EB8" w:rsidRDefault="00917C9E">
      <w:pPr>
        <w:pStyle w:val="2"/>
        <w:rPr>
          <w:rFonts w:ascii="黑体" w:eastAsia="黑体" w:hAnsi="黑体"/>
          <w:sz w:val="36"/>
        </w:rPr>
      </w:pPr>
      <w:r>
        <w:rPr>
          <w:rFonts w:ascii="黑体" w:eastAsia="黑体" w:hAnsi="黑体" w:hint="eastAsia"/>
          <w:sz w:val="36"/>
        </w:rPr>
        <w:lastRenderedPageBreak/>
        <w:t>十五、经费概算</w:t>
      </w:r>
    </w:p>
    <w:p w:rsidR="004D4EB8" w:rsidRDefault="00917C9E">
      <w:pPr>
        <w:snapToGrid w:val="0"/>
        <w:spacing w:line="560" w:lineRule="exact"/>
        <w:ind w:firstLineChars="200" w:firstLine="600"/>
        <w:rPr>
          <w:rFonts w:ascii="仿宋" w:eastAsia="仿宋" w:hAnsi="仿宋" w:cs="Arial"/>
          <w:sz w:val="30"/>
          <w:szCs w:val="30"/>
        </w:rPr>
      </w:pPr>
      <w:r>
        <w:rPr>
          <w:rFonts w:ascii="仿宋" w:eastAsia="仿宋" w:hAnsi="仿宋" w:cs="Arial" w:hint="eastAsia"/>
          <w:sz w:val="30"/>
          <w:szCs w:val="30"/>
        </w:rPr>
        <w:t>按</w:t>
      </w:r>
      <w:r>
        <w:rPr>
          <w:rFonts w:ascii="仿宋" w:eastAsia="仿宋" w:hAnsi="仿宋" w:cs="Arial"/>
          <w:sz w:val="30"/>
          <w:szCs w:val="30"/>
        </w:rPr>
        <w:t>照《全国职业院校技能大赛经费管理</w:t>
      </w:r>
      <w:r>
        <w:rPr>
          <w:rFonts w:ascii="仿宋" w:eastAsia="仿宋" w:hAnsi="仿宋" w:cs="Arial" w:hint="eastAsia"/>
          <w:sz w:val="30"/>
          <w:szCs w:val="30"/>
        </w:rPr>
        <w:t>暂行办法</w:t>
      </w:r>
      <w:r>
        <w:rPr>
          <w:rFonts w:ascii="仿宋" w:eastAsia="仿宋" w:hAnsi="仿宋" w:cs="Arial"/>
          <w:sz w:val="30"/>
          <w:szCs w:val="30"/>
        </w:rPr>
        <w:t>》的有关要求，制定赛项经费概算。</w:t>
      </w:r>
    </w:p>
    <w:p w:rsidR="004D4EB8" w:rsidRDefault="00917C9E">
      <w:pPr>
        <w:widowControl/>
        <w:snapToGrid w:val="0"/>
        <w:spacing w:line="560" w:lineRule="exact"/>
        <w:ind w:firstLineChars="200" w:firstLine="600"/>
        <w:jc w:val="left"/>
        <w:rPr>
          <w:rFonts w:ascii="仿宋" w:eastAsia="仿宋" w:hAnsi="仿宋" w:cs="Calibri"/>
          <w:color w:val="000000" w:themeColor="text1"/>
          <w:kern w:val="1"/>
          <w:sz w:val="30"/>
          <w:szCs w:val="30"/>
        </w:rPr>
      </w:pPr>
      <w:r>
        <w:rPr>
          <w:rFonts w:ascii="仿宋" w:eastAsia="仿宋" w:hAnsi="仿宋" w:cs="Calibri" w:hint="eastAsia"/>
          <w:color w:val="000000" w:themeColor="text1"/>
          <w:kern w:val="1"/>
          <w:sz w:val="30"/>
          <w:szCs w:val="30"/>
        </w:rPr>
        <w:t>参照《</w:t>
      </w:r>
      <w:r>
        <w:rPr>
          <w:rFonts w:ascii="仿宋" w:eastAsia="仿宋" w:hAnsi="仿宋" w:cs="Arial"/>
          <w:sz w:val="30"/>
          <w:szCs w:val="30"/>
        </w:rPr>
        <w:t>全国职业院校技能大赛经费管理</w:t>
      </w:r>
      <w:r>
        <w:rPr>
          <w:rFonts w:ascii="仿宋" w:eastAsia="仿宋" w:hAnsi="仿宋" w:cs="Arial" w:hint="eastAsia"/>
          <w:sz w:val="30"/>
          <w:szCs w:val="30"/>
        </w:rPr>
        <w:t>暂行办法</w:t>
      </w:r>
      <w:r>
        <w:rPr>
          <w:rFonts w:ascii="仿宋" w:eastAsia="仿宋" w:hAnsi="仿宋" w:cs="Calibri" w:hint="eastAsia"/>
          <w:color w:val="000000" w:themeColor="text1"/>
          <w:kern w:val="1"/>
          <w:sz w:val="30"/>
          <w:szCs w:val="30"/>
        </w:rPr>
        <w:t>》的相关要求，制定本赛项经费概算。</w:t>
      </w:r>
    </w:p>
    <w:p w:rsidR="004D4EB8" w:rsidRDefault="00917C9E">
      <w:pPr>
        <w:snapToGrid w:val="0"/>
        <w:spacing w:line="560" w:lineRule="exact"/>
        <w:ind w:firstLineChars="202" w:firstLine="606"/>
        <w:rPr>
          <w:rFonts w:ascii="仿宋" w:eastAsia="仿宋" w:hAnsi="仿宋" w:cs="仿宋_GB2312"/>
          <w:color w:val="000000" w:themeColor="text1"/>
          <w:sz w:val="30"/>
          <w:szCs w:val="30"/>
        </w:rPr>
      </w:pPr>
      <w:r>
        <w:rPr>
          <w:rFonts w:ascii="仿宋" w:eastAsia="仿宋" w:hAnsi="仿宋" w:cs="仿宋_GB2312" w:hint="eastAsia"/>
          <w:color w:val="000000" w:themeColor="text1"/>
          <w:sz w:val="30"/>
          <w:szCs w:val="30"/>
        </w:rPr>
        <w:t>赛项专用保障经费预算</w:t>
      </w:r>
      <w:r w:rsidR="006A7F17">
        <w:rPr>
          <w:rFonts w:ascii="仿宋" w:eastAsia="仿宋" w:hAnsi="仿宋" w:cs="仿宋_GB2312"/>
          <w:color w:val="000000" w:themeColor="text1"/>
          <w:sz w:val="30"/>
          <w:szCs w:val="30"/>
        </w:rPr>
        <w:t>60</w:t>
      </w:r>
      <w:r w:rsidR="005E79EB">
        <w:rPr>
          <w:rFonts w:ascii="仿宋" w:eastAsia="仿宋" w:hAnsi="仿宋" w:cs="仿宋_GB2312" w:hint="eastAsia"/>
          <w:color w:val="000000" w:themeColor="text1"/>
          <w:sz w:val="30"/>
          <w:szCs w:val="30"/>
        </w:rPr>
        <w:t>万元（大写：人民币</w:t>
      </w:r>
      <w:r w:rsidR="006A7F17">
        <w:rPr>
          <w:rFonts w:ascii="仿宋" w:eastAsia="仿宋" w:hAnsi="仿宋" w:cs="仿宋_GB2312" w:hint="eastAsia"/>
          <w:color w:val="000000" w:themeColor="text1"/>
          <w:sz w:val="30"/>
          <w:szCs w:val="30"/>
        </w:rPr>
        <w:t>陆</w:t>
      </w:r>
      <w:r w:rsidR="005E79EB">
        <w:rPr>
          <w:rFonts w:ascii="仿宋" w:eastAsia="仿宋" w:hAnsi="仿宋" w:cs="仿宋_GB2312" w:hint="eastAsia"/>
          <w:color w:val="000000" w:themeColor="text1"/>
          <w:sz w:val="30"/>
          <w:szCs w:val="30"/>
        </w:rPr>
        <w:t>拾</w:t>
      </w:r>
      <w:r w:rsidR="002902F6">
        <w:rPr>
          <w:rFonts w:ascii="仿宋" w:eastAsia="仿宋" w:hAnsi="仿宋" w:cs="仿宋_GB2312" w:hint="eastAsia"/>
          <w:color w:val="000000" w:themeColor="text1"/>
          <w:sz w:val="30"/>
          <w:szCs w:val="30"/>
        </w:rPr>
        <w:t>万元整），采用企业统筹方式提供。预算支出</w:t>
      </w:r>
      <w:r>
        <w:rPr>
          <w:rFonts w:ascii="仿宋" w:eastAsia="仿宋" w:hAnsi="仿宋" w:cs="仿宋_GB2312" w:hint="eastAsia"/>
          <w:color w:val="000000" w:themeColor="text1"/>
          <w:sz w:val="30"/>
          <w:szCs w:val="30"/>
        </w:rPr>
        <w:t>项目如下：</w:t>
      </w:r>
    </w:p>
    <w:p w:rsidR="0027755E" w:rsidRDefault="0027755E">
      <w:pPr>
        <w:snapToGrid w:val="0"/>
        <w:spacing w:line="560" w:lineRule="exact"/>
        <w:ind w:firstLineChars="202" w:firstLine="606"/>
        <w:rPr>
          <w:rFonts w:ascii="仿宋" w:eastAsia="仿宋" w:hAnsi="仿宋" w:cs="仿宋_GB2312"/>
          <w:color w:val="000000" w:themeColor="text1"/>
          <w:sz w:val="30"/>
          <w:szCs w:val="30"/>
        </w:rPr>
      </w:pPr>
    </w:p>
    <w:tbl>
      <w:tblPr>
        <w:tblpPr w:leftFromText="180" w:rightFromText="180" w:vertAnchor="text" w:tblpXSpec="center" w:tblpY="1"/>
        <w:tblOverlap w:val="never"/>
        <w:tblW w:w="88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1106"/>
        <w:gridCol w:w="2693"/>
        <w:gridCol w:w="1059"/>
        <w:gridCol w:w="6"/>
        <w:gridCol w:w="3963"/>
      </w:tblGrid>
      <w:tr w:rsidR="006A7F17" w:rsidRPr="006A7F17" w:rsidTr="006A05D2">
        <w:trPr>
          <w:trHeight w:val="385"/>
        </w:trPr>
        <w:tc>
          <w:tcPr>
            <w:tcW w:w="1106" w:type="dxa"/>
            <w:shd w:val="clear" w:color="auto" w:fill="auto"/>
            <w:tcMar>
              <w:top w:w="15" w:type="dxa"/>
              <w:left w:w="69" w:type="dxa"/>
              <w:bottom w:w="0" w:type="dxa"/>
              <w:right w:w="69" w:type="dxa"/>
            </w:tcMar>
            <w:vAlign w:val="center"/>
            <w:hideMark/>
          </w:tcPr>
          <w:p w:rsidR="006A7F17" w:rsidRPr="006A7F17" w:rsidRDefault="006A7F17" w:rsidP="006A7F17">
            <w:pPr>
              <w:rPr>
                <w:b/>
                <w:sz w:val="24"/>
                <w:szCs w:val="24"/>
              </w:rPr>
            </w:pPr>
            <w:r w:rsidRPr="006A7F17">
              <w:rPr>
                <w:rFonts w:hint="eastAsia"/>
                <w:b/>
                <w:sz w:val="24"/>
                <w:szCs w:val="24"/>
              </w:rPr>
              <w:t>费用类别</w:t>
            </w: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b/>
                <w:sz w:val="24"/>
                <w:szCs w:val="24"/>
              </w:rPr>
            </w:pPr>
            <w:r w:rsidRPr="006A7F17">
              <w:rPr>
                <w:rFonts w:hint="eastAsia"/>
                <w:b/>
                <w:sz w:val="24"/>
                <w:szCs w:val="24"/>
              </w:rPr>
              <w:t>项目</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ind w:firstLineChars="100" w:firstLine="241"/>
              <w:rPr>
                <w:b/>
                <w:sz w:val="24"/>
                <w:szCs w:val="24"/>
              </w:rPr>
            </w:pPr>
            <w:r w:rsidRPr="006A7F17">
              <w:rPr>
                <w:rFonts w:hint="eastAsia"/>
                <w:b/>
                <w:sz w:val="24"/>
                <w:szCs w:val="24"/>
              </w:rPr>
              <w:t>金额</w:t>
            </w:r>
          </w:p>
          <w:p w:rsidR="006A7F17" w:rsidRPr="006A7F17" w:rsidRDefault="006A7F17" w:rsidP="006A7F17">
            <w:pPr>
              <w:rPr>
                <w:b/>
                <w:sz w:val="24"/>
                <w:szCs w:val="24"/>
              </w:rPr>
            </w:pPr>
            <w:r w:rsidRPr="006A7F17">
              <w:rPr>
                <w:rFonts w:hint="eastAsia"/>
                <w:b/>
                <w:sz w:val="24"/>
                <w:szCs w:val="24"/>
              </w:rPr>
              <w:t>（万元）</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b/>
                <w:sz w:val="24"/>
                <w:szCs w:val="24"/>
              </w:rPr>
            </w:pPr>
            <w:r w:rsidRPr="006A7F17">
              <w:rPr>
                <w:rFonts w:hint="eastAsia"/>
                <w:b/>
                <w:sz w:val="24"/>
                <w:szCs w:val="24"/>
              </w:rPr>
              <w:t>备注</w:t>
            </w:r>
          </w:p>
        </w:tc>
      </w:tr>
      <w:tr w:rsidR="006A7F17" w:rsidRPr="006A7F17" w:rsidTr="006A05D2">
        <w:trPr>
          <w:trHeight w:val="474"/>
        </w:trPr>
        <w:tc>
          <w:tcPr>
            <w:tcW w:w="1106" w:type="dxa"/>
            <w:vMerge w:val="restart"/>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赛项研讨论证、赛题开发及培训预算</w:t>
            </w: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竞赛方案研讨论证会议组织</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5</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研讨会专家的用餐、论证费等</w:t>
            </w:r>
          </w:p>
        </w:tc>
      </w:tr>
      <w:tr w:rsidR="006A7F17" w:rsidRPr="006A7F17" w:rsidTr="006A05D2">
        <w:trPr>
          <w:trHeight w:val="474"/>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竞赛试题开发</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1</w:t>
            </w:r>
            <w:r w:rsidRPr="006A7F17">
              <w:rPr>
                <w:rFonts w:asciiTheme="minorEastAsia" w:hAnsiTheme="minorEastAsia" w:hint="eastAsia"/>
                <w:sz w:val="24"/>
                <w:szCs w:val="24"/>
              </w:rPr>
              <w:t>0</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专家封闭开发住宿、用餐等</w:t>
            </w:r>
          </w:p>
        </w:tc>
      </w:tr>
      <w:tr w:rsidR="006A7F17" w:rsidRPr="006A7F17" w:rsidTr="006A05D2">
        <w:trPr>
          <w:trHeight w:val="474"/>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印刷费</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2</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大赛通知、赛程、竞赛文档、赛题等</w:t>
            </w:r>
          </w:p>
        </w:tc>
      </w:tr>
      <w:tr w:rsidR="006A7F17" w:rsidRPr="006A7F17" w:rsidTr="006A05D2">
        <w:trPr>
          <w:trHeight w:val="293"/>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培训费</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1</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裁判员培训费用</w:t>
            </w:r>
          </w:p>
        </w:tc>
      </w:tr>
      <w:tr w:rsidR="006A7F17" w:rsidRPr="006A7F17" w:rsidTr="006A05D2">
        <w:trPr>
          <w:trHeight w:val="411"/>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专家</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3</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包括命题、评审、裁判等环节的专家费用</w:t>
            </w:r>
          </w:p>
        </w:tc>
      </w:tr>
      <w:tr w:rsidR="006A7F17" w:rsidRPr="006A7F17" w:rsidTr="006A05D2">
        <w:trPr>
          <w:trHeight w:val="585"/>
        </w:trPr>
        <w:tc>
          <w:tcPr>
            <w:tcW w:w="1106" w:type="dxa"/>
            <w:vMerge w:val="restart"/>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赛项组织预算</w:t>
            </w: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场地布置</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8</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根据比赛要求布置场地、布线、主席台搭建等</w:t>
            </w:r>
          </w:p>
        </w:tc>
      </w:tr>
      <w:tr w:rsidR="006A7F17" w:rsidRPr="006A7F17" w:rsidTr="006A05D2">
        <w:trPr>
          <w:trHeight w:val="474"/>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设备运输、安装、调试</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6</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比赛设备运输及安装等</w:t>
            </w:r>
          </w:p>
        </w:tc>
      </w:tr>
      <w:tr w:rsidR="006A7F17" w:rsidRPr="006A7F17" w:rsidTr="006A05D2">
        <w:trPr>
          <w:trHeight w:val="293"/>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现场技术支持</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3</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竞赛现场支持</w:t>
            </w:r>
          </w:p>
        </w:tc>
      </w:tr>
      <w:tr w:rsidR="006A7F17" w:rsidRPr="006A7F17" w:rsidTr="006A05D2">
        <w:trPr>
          <w:trHeight w:val="711"/>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赛项宣传费用</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5</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赛场环境设计与制作、宣传材料制作，平面媒体、网站宣传维护等</w:t>
            </w:r>
          </w:p>
        </w:tc>
      </w:tr>
      <w:tr w:rsidR="006A7F17" w:rsidRPr="006A7F17" w:rsidTr="006A05D2">
        <w:trPr>
          <w:trHeight w:val="711"/>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服装费</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4</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选手、指导老师、裁判、监考、工作人员、志愿服装费</w:t>
            </w:r>
          </w:p>
        </w:tc>
      </w:tr>
      <w:tr w:rsidR="006A7F17" w:rsidRPr="006A7F17" w:rsidTr="006A05D2">
        <w:trPr>
          <w:trHeight w:val="474"/>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获奖奖励</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4</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获奖人员奖励、奖品和纪念品等</w:t>
            </w:r>
          </w:p>
        </w:tc>
      </w:tr>
      <w:tr w:rsidR="006A7F17" w:rsidRPr="006A7F17" w:rsidTr="006A05D2">
        <w:trPr>
          <w:trHeight w:val="711"/>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餐费、交通费</w:t>
            </w:r>
          </w:p>
        </w:tc>
        <w:tc>
          <w:tcPr>
            <w:tcW w:w="1059"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6</w:t>
            </w:r>
          </w:p>
        </w:tc>
        <w:tc>
          <w:tcPr>
            <w:tcW w:w="396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领导、专家、选手在津食、交通费用、工作人员餐费</w:t>
            </w:r>
          </w:p>
        </w:tc>
      </w:tr>
      <w:tr w:rsidR="006A7F17" w:rsidRPr="006A7F17" w:rsidTr="006A05D2">
        <w:trPr>
          <w:trHeight w:val="293"/>
        </w:trPr>
        <w:tc>
          <w:tcPr>
            <w:tcW w:w="1106" w:type="dxa"/>
            <w:vMerge/>
            <w:vAlign w:val="center"/>
            <w:hideMark/>
          </w:tcPr>
          <w:p w:rsidR="006A7F17" w:rsidRPr="006A7F17" w:rsidRDefault="006A7F17" w:rsidP="006A7F17">
            <w:pPr>
              <w:rPr>
                <w:rFonts w:asciiTheme="minorEastAsia" w:hAnsiTheme="minorEastAsia"/>
                <w:sz w:val="24"/>
                <w:szCs w:val="24"/>
              </w:rPr>
            </w:pPr>
          </w:p>
        </w:tc>
        <w:tc>
          <w:tcPr>
            <w:tcW w:w="2693" w:type="dxa"/>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预留资金</w:t>
            </w:r>
          </w:p>
        </w:tc>
        <w:tc>
          <w:tcPr>
            <w:tcW w:w="1059" w:type="dxa"/>
            <w:tcBorders>
              <w:right w:val="single" w:sz="4" w:space="0" w:color="auto"/>
            </w:tcBorders>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3</w:t>
            </w:r>
          </w:p>
        </w:tc>
        <w:tc>
          <w:tcPr>
            <w:tcW w:w="3969" w:type="dxa"/>
            <w:gridSpan w:val="2"/>
            <w:tcBorders>
              <w:left w:val="single" w:sz="4" w:space="0" w:color="auto"/>
            </w:tcBorders>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处理赛事突发事件</w:t>
            </w:r>
          </w:p>
        </w:tc>
      </w:tr>
      <w:tr w:rsidR="006A7F17" w:rsidRPr="006A7F17" w:rsidTr="006A05D2">
        <w:trPr>
          <w:trHeight w:val="293"/>
        </w:trPr>
        <w:tc>
          <w:tcPr>
            <w:tcW w:w="3799" w:type="dxa"/>
            <w:gridSpan w:val="2"/>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hint="eastAsia"/>
                <w:sz w:val="24"/>
                <w:szCs w:val="24"/>
              </w:rPr>
              <w:t>总计</w:t>
            </w:r>
          </w:p>
        </w:tc>
        <w:tc>
          <w:tcPr>
            <w:tcW w:w="1065" w:type="dxa"/>
            <w:gridSpan w:val="2"/>
            <w:tcBorders>
              <w:right w:val="single" w:sz="4" w:space="0" w:color="auto"/>
            </w:tcBorders>
            <w:shd w:val="clear" w:color="auto" w:fill="auto"/>
            <w:tcMar>
              <w:top w:w="15" w:type="dxa"/>
              <w:left w:w="69" w:type="dxa"/>
              <w:bottom w:w="0" w:type="dxa"/>
              <w:right w:w="69" w:type="dxa"/>
            </w:tcMar>
            <w:vAlign w:val="center"/>
            <w:hideMark/>
          </w:tcPr>
          <w:p w:rsidR="006A7F17" w:rsidRPr="006A7F17" w:rsidRDefault="006A7F17" w:rsidP="006A7F17">
            <w:pPr>
              <w:rPr>
                <w:rFonts w:asciiTheme="minorEastAsia" w:hAnsiTheme="minorEastAsia"/>
                <w:sz w:val="24"/>
                <w:szCs w:val="24"/>
              </w:rPr>
            </w:pPr>
            <w:r w:rsidRPr="006A7F17">
              <w:rPr>
                <w:rFonts w:asciiTheme="minorEastAsia" w:hAnsiTheme="minorEastAsia"/>
                <w:sz w:val="24"/>
                <w:szCs w:val="24"/>
              </w:rPr>
              <w:t>6</w:t>
            </w:r>
            <w:r w:rsidRPr="006A7F17">
              <w:rPr>
                <w:rFonts w:asciiTheme="minorEastAsia" w:hAnsiTheme="minorEastAsia" w:hint="eastAsia"/>
                <w:sz w:val="24"/>
                <w:szCs w:val="24"/>
              </w:rPr>
              <w:t>0</w:t>
            </w:r>
          </w:p>
        </w:tc>
        <w:tc>
          <w:tcPr>
            <w:tcW w:w="3963" w:type="dxa"/>
            <w:tcBorders>
              <w:left w:val="single" w:sz="4" w:space="0" w:color="auto"/>
            </w:tcBorders>
            <w:shd w:val="clear" w:color="auto" w:fill="auto"/>
            <w:vAlign w:val="center"/>
          </w:tcPr>
          <w:p w:rsidR="006A7F17" w:rsidRPr="006A7F17" w:rsidRDefault="006A7F17" w:rsidP="006A7F17">
            <w:pPr>
              <w:rPr>
                <w:rFonts w:asciiTheme="minorEastAsia" w:hAnsiTheme="minorEastAsia"/>
                <w:sz w:val="24"/>
                <w:szCs w:val="24"/>
              </w:rPr>
            </w:pPr>
          </w:p>
        </w:tc>
      </w:tr>
    </w:tbl>
    <w:p w:rsidR="004D4EB8" w:rsidRDefault="004D4EB8">
      <w:pPr>
        <w:widowControl/>
        <w:jc w:val="left"/>
        <w:rPr>
          <w:rFonts w:ascii="黑体" w:eastAsia="黑体" w:hAnsi="黑体"/>
          <w:b/>
          <w:bCs/>
          <w:sz w:val="36"/>
          <w:szCs w:val="32"/>
        </w:rPr>
      </w:pPr>
    </w:p>
    <w:p w:rsidR="004D4EB8" w:rsidRDefault="00917C9E">
      <w:pPr>
        <w:pStyle w:val="2"/>
        <w:rPr>
          <w:rFonts w:ascii="黑体" w:eastAsia="黑体" w:hAnsi="黑体"/>
          <w:sz w:val="36"/>
        </w:rPr>
      </w:pPr>
      <w:r>
        <w:rPr>
          <w:rFonts w:ascii="黑体" w:eastAsia="黑体" w:hAnsi="黑体" w:hint="eastAsia"/>
          <w:sz w:val="36"/>
        </w:rPr>
        <w:lastRenderedPageBreak/>
        <w:t>十六、比赛组织与管理</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（一）赛项组织机构</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参照《201</w:t>
      </w:r>
      <w:r>
        <w:rPr>
          <w:rFonts w:ascii="仿宋_GB2312" w:eastAsia="仿宋_GB2312" w:hAnsi="仿宋" w:cs="仿宋_GB2312"/>
          <w:color w:val="000000" w:themeColor="text1"/>
          <w:sz w:val="30"/>
          <w:szCs w:val="30"/>
        </w:rPr>
        <w:t>7</w:t>
      </w:r>
      <w:r>
        <w:rPr>
          <w:rFonts w:ascii="仿宋_GB2312" w:eastAsia="仿宋_GB2312" w:hAnsi="仿宋" w:cs="仿宋_GB2312" w:hint="eastAsia"/>
          <w:color w:val="000000" w:themeColor="text1"/>
          <w:sz w:val="30"/>
          <w:szCs w:val="30"/>
        </w:rPr>
        <w:t>年全国职业院校技能大赛组织机构与职能分工》完成赛项组织机构的组织工作。赛项组织机构主要由赛项牵头单位、赛项执委会、赛项专家组、赛项承办单位、赛项合作企业等组成。</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1、赛项牵头单位</w:t>
      </w:r>
    </w:p>
    <w:p w:rsidR="004D4EB8" w:rsidRDefault="00A4667E">
      <w:pPr>
        <w:snapToGrid w:val="0"/>
        <w:spacing w:line="560" w:lineRule="exact"/>
        <w:ind w:firstLineChars="200" w:firstLine="600"/>
        <w:rPr>
          <w:rFonts w:ascii="仿宋_GB2312" w:eastAsia="仿宋_GB2312" w:hAnsi="仿宋" w:cs="仿宋_GB2312"/>
          <w:color w:val="000000" w:themeColor="text1"/>
          <w:sz w:val="30"/>
          <w:szCs w:val="30"/>
        </w:rPr>
      </w:pPr>
      <w:r w:rsidRPr="00A4667E">
        <w:rPr>
          <w:rFonts w:ascii="仿宋_GB2312" w:eastAsia="仿宋_GB2312" w:hAnsi="Arial Narrow" w:hint="eastAsia"/>
          <w:sz w:val="30"/>
          <w:szCs w:val="30"/>
        </w:rPr>
        <w:t>工业和信息化职业教育教学指导委员会</w:t>
      </w:r>
      <w:r w:rsidR="00917C9E" w:rsidRPr="00A4667E">
        <w:rPr>
          <w:rFonts w:ascii="仿宋_GB2312" w:eastAsia="仿宋_GB2312" w:hAnsi="仿宋" w:cs="仿宋_GB2312" w:hint="eastAsia"/>
          <w:color w:val="000000" w:themeColor="text1"/>
          <w:sz w:val="30"/>
          <w:szCs w:val="30"/>
        </w:rPr>
        <w:t>，</w:t>
      </w:r>
      <w:r w:rsidR="00917C9E">
        <w:rPr>
          <w:rFonts w:ascii="仿宋_GB2312" w:eastAsia="仿宋_GB2312" w:hAnsi="仿宋" w:cs="仿宋_GB2312" w:hint="eastAsia"/>
          <w:color w:val="000000" w:themeColor="text1"/>
          <w:sz w:val="30"/>
          <w:szCs w:val="30"/>
        </w:rPr>
        <w:t>主要负责筹备赛项、主持成立赛项执委会，并按照大赛执委会的要求，维护专家库、裁判库；负责试题库的更新和维护；负责成立赛项执委会完成赛项的组织设计、赛题设计、赛项执行等活动。</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2、赛项执委会</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赛项执行委员会全面负责本赛项的筹备与实施工作，接受大赛执委会领导，接受赛项所在分赛区执委会的协调和指导。</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赛项执委会的主要职责包括：领导、组织和协调赛项专家工作组和组织保障工作组的工作，编制赛项经费预算，管理赛项经费使用，选荐赛项专家组人员及裁判与仲裁人员，牵头负责赛项资源转化、安全保障等工作。</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3、赛项专家组</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全国职业院校技能大赛赛项专家工作组在赛项执委会领导下开展工作，负责本赛项技术文件编撰、赛题设计、赛场设计、设备拟定、赛事咨询、竞赛成绩分析和技术点评、赛事成果转化、赛项裁判人员培训、赛项说明会组织等竞赛技术工作；同时负责赛项展示体验及宣传方案设计。</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lastRenderedPageBreak/>
        <w:t>4、赛项保障工作组</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主要由赛项承办院校担任。在赛项执委会领导下，负责承办赛项的具体保障实施工作，主要职责包括：按照赛项技术方案落实比赛场地及基础设施，做好赛项宣传，组织开展同期活动，接待参赛人员，负责比赛过程文件存档，做好赛</w:t>
      </w:r>
      <w:proofErr w:type="gramStart"/>
      <w:r>
        <w:rPr>
          <w:rFonts w:ascii="仿宋_GB2312" w:eastAsia="仿宋_GB2312" w:hAnsi="仿宋" w:cs="仿宋_GB2312" w:hint="eastAsia"/>
          <w:color w:val="000000" w:themeColor="text1"/>
          <w:sz w:val="30"/>
          <w:szCs w:val="30"/>
        </w:rPr>
        <w:t>务</w:t>
      </w:r>
      <w:proofErr w:type="gramEnd"/>
      <w:r>
        <w:rPr>
          <w:rFonts w:ascii="仿宋_GB2312" w:eastAsia="仿宋_GB2312" w:hAnsi="仿宋" w:cs="仿宋_GB2312" w:hint="eastAsia"/>
          <w:color w:val="000000" w:themeColor="text1"/>
          <w:sz w:val="30"/>
          <w:szCs w:val="30"/>
        </w:rPr>
        <w:t>人员及服务志愿者的组织，赛场秩序维持及安全保障，赛后搜集整理大赛影像文字资料上报大赛执委会等工作。参与赛项经费预算，管理赛项经费账户，执行赛项预算支出，委托会计师事务所进行赛项审计。</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5、赛项合作企业</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由赛项合作企业负责设备支持、资金支持和技术保障等，按照《201</w:t>
      </w:r>
      <w:r>
        <w:rPr>
          <w:rFonts w:ascii="仿宋_GB2312" w:eastAsia="仿宋_GB2312" w:hAnsi="仿宋" w:cs="仿宋_GB2312"/>
          <w:color w:val="000000" w:themeColor="text1"/>
          <w:sz w:val="30"/>
          <w:szCs w:val="30"/>
        </w:rPr>
        <w:t>7</w:t>
      </w:r>
      <w:r>
        <w:rPr>
          <w:rFonts w:ascii="仿宋_GB2312" w:eastAsia="仿宋_GB2312" w:hAnsi="仿宋" w:cs="仿宋_GB2312" w:hint="eastAsia"/>
          <w:color w:val="000000" w:themeColor="text1"/>
          <w:sz w:val="30"/>
          <w:szCs w:val="30"/>
        </w:rPr>
        <w:t>年全国职业院校技能大赛</w:t>
      </w:r>
      <w:bookmarkStart w:id="4" w:name="_Toc357001684"/>
      <w:bookmarkStart w:id="5" w:name="_Toc380523938"/>
      <w:bookmarkStart w:id="6" w:name="_Toc383625603"/>
      <w:r>
        <w:rPr>
          <w:rFonts w:ascii="仿宋_GB2312" w:eastAsia="仿宋_GB2312" w:hAnsi="仿宋" w:cs="仿宋_GB2312" w:hint="eastAsia"/>
          <w:color w:val="000000" w:themeColor="text1"/>
          <w:sz w:val="30"/>
          <w:szCs w:val="30"/>
        </w:rPr>
        <w:t>企业合作管理</w:t>
      </w:r>
      <w:bookmarkEnd w:id="4"/>
      <w:bookmarkEnd w:id="5"/>
      <w:r>
        <w:rPr>
          <w:rFonts w:ascii="仿宋_GB2312" w:eastAsia="仿宋_GB2312" w:hAnsi="仿宋" w:cs="仿宋_GB2312" w:hint="eastAsia"/>
          <w:color w:val="000000" w:themeColor="text1"/>
          <w:sz w:val="30"/>
          <w:szCs w:val="30"/>
        </w:rPr>
        <w:t>办法</w:t>
      </w:r>
      <w:bookmarkEnd w:id="6"/>
      <w:r>
        <w:rPr>
          <w:rFonts w:ascii="仿宋_GB2312" w:eastAsia="仿宋_GB2312" w:hAnsi="仿宋" w:cs="仿宋_GB2312" w:hint="eastAsia"/>
          <w:color w:val="000000" w:themeColor="text1"/>
          <w:sz w:val="30"/>
          <w:szCs w:val="30"/>
        </w:rPr>
        <w:t>》规范自身的赛项保障和服务活动，不得从事任何有损大赛形象的行为。</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（二）赛场管理</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参照《201</w:t>
      </w:r>
      <w:r>
        <w:rPr>
          <w:rFonts w:ascii="仿宋_GB2312" w:eastAsia="仿宋_GB2312" w:hAnsi="仿宋" w:cs="仿宋_GB2312"/>
          <w:color w:val="000000" w:themeColor="text1"/>
          <w:sz w:val="30"/>
          <w:szCs w:val="30"/>
        </w:rPr>
        <w:t>7</w:t>
      </w:r>
      <w:r>
        <w:rPr>
          <w:rFonts w:ascii="仿宋_GB2312" w:eastAsia="仿宋_GB2312" w:hAnsi="仿宋" w:cs="仿宋_GB2312" w:hint="eastAsia"/>
          <w:color w:val="000000" w:themeColor="text1"/>
          <w:sz w:val="30"/>
          <w:szCs w:val="30"/>
        </w:rPr>
        <w:t>年全国职业院校技能大赛赛项设备与设施管理办法》完成赛场环境的部署和管理工作。</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1、赛场条件</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（1）赛场布置，贯彻赛场集中，</w:t>
      </w:r>
      <w:proofErr w:type="gramStart"/>
      <w:r>
        <w:rPr>
          <w:rFonts w:ascii="仿宋_GB2312" w:eastAsia="仿宋_GB2312" w:hAnsi="仿宋" w:cs="仿宋_GB2312" w:hint="eastAsia"/>
          <w:color w:val="000000" w:themeColor="text1"/>
          <w:sz w:val="30"/>
          <w:szCs w:val="30"/>
        </w:rPr>
        <w:t>赛位独立的</w:t>
      </w:r>
      <w:proofErr w:type="gramEnd"/>
      <w:r>
        <w:rPr>
          <w:rFonts w:ascii="仿宋_GB2312" w:eastAsia="仿宋_GB2312" w:hAnsi="仿宋" w:cs="仿宋_GB2312" w:hint="eastAsia"/>
          <w:color w:val="000000" w:themeColor="text1"/>
          <w:sz w:val="30"/>
          <w:szCs w:val="30"/>
        </w:rPr>
        <w:t>原则。选手竞赛单元相对独立，确保选手独立开展比赛，不受外界影响；</w:t>
      </w:r>
      <w:proofErr w:type="gramStart"/>
      <w:r>
        <w:rPr>
          <w:rFonts w:ascii="仿宋_GB2312" w:eastAsia="仿宋_GB2312" w:hAnsi="仿宋" w:cs="仿宋_GB2312" w:hint="eastAsia"/>
          <w:color w:val="000000" w:themeColor="text1"/>
          <w:sz w:val="30"/>
          <w:szCs w:val="30"/>
        </w:rPr>
        <w:t>赛位集中</w:t>
      </w:r>
      <w:proofErr w:type="gramEnd"/>
      <w:r>
        <w:rPr>
          <w:rFonts w:ascii="仿宋_GB2312" w:eastAsia="仿宋_GB2312" w:hAnsi="仿宋" w:cs="仿宋_GB2312" w:hint="eastAsia"/>
          <w:color w:val="000000" w:themeColor="text1"/>
          <w:sz w:val="30"/>
          <w:szCs w:val="30"/>
        </w:rPr>
        <w:t>布置，保证竞赛氛围。</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（2）卫生间、医疗、维修服务、生活补给站和垃圾分类回收点都在警戒线范围内，以确保大赛在相对安全的环境内进行。</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（3）设置安全通道和警戒线，确保进入赛场的大赛参观、采访、视察的人员限定在安全区域内活动，以保证大赛安全有序进行。</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lastRenderedPageBreak/>
        <w:t>2、赛项保障</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（1）建立完善的赛项保障组织管理机制，做到各竞赛单元均有专人负责指挥和协调，确保大赛有序进行。</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（2）设置生活保障组，为竞赛选手与裁判提供相应的生活服务和后勤保障。</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（3）设置技术保障组，为竞赛设备、软件与竞赛设施提供保养、维修等服务，保障设备的完好性和正常使用，保障设备配件与操作工具的及时供应。</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（4）设置医疗保障服务站，提供可能发生的急救、伤口处理等应急服务。</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（5）设置外围安保组，对赛场核心区域的外围进行警戒与引导服务。</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3、赛场布置</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（1）赛场应进行周密设计，绘制满足赛事管理、引导、指示要求的平面图。竞赛举行期间，应在竞赛场所、人员密集的地方张贴。</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（2）赛场平面图上应标明安全出口、消防通道、警戒区、紧急事件发生时的疏散通道。</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（3） 赛场的标注、标识应进行统一设计，按规定使用大赛的标注、标识。赛场各功能区域、</w:t>
      </w:r>
      <w:proofErr w:type="gramStart"/>
      <w:r>
        <w:rPr>
          <w:rFonts w:ascii="仿宋_GB2312" w:eastAsia="仿宋_GB2312" w:hAnsi="仿宋" w:cs="仿宋_GB2312" w:hint="eastAsia"/>
          <w:color w:val="000000" w:themeColor="text1"/>
          <w:sz w:val="30"/>
          <w:szCs w:val="30"/>
        </w:rPr>
        <w:t>赛位等</w:t>
      </w:r>
      <w:proofErr w:type="gramEnd"/>
      <w:r>
        <w:rPr>
          <w:rFonts w:ascii="仿宋_GB2312" w:eastAsia="仿宋_GB2312" w:hAnsi="仿宋" w:cs="仿宋_GB2312" w:hint="eastAsia"/>
          <w:color w:val="000000" w:themeColor="text1"/>
          <w:sz w:val="30"/>
          <w:szCs w:val="30"/>
        </w:rPr>
        <w:t>应具有清晰的标注与标识。</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（4）</w:t>
      </w:r>
      <w:proofErr w:type="gramStart"/>
      <w:r>
        <w:rPr>
          <w:rFonts w:ascii="仿宋_GB2312" w:eastAsia="仿宋_GB2312" w:hAnsi="仿宋" w:cs="仿宋_GB2312" w:hint="eastAsia"/>
          <w:color w:val="000000" w:themeColor="text1"/>
          <w:sz w:val="30"/>
          <w:szCs w:val="30"/>
        </w:rPr>
        <w:t>赛位上</w:t>
      </w:r>
      <w:proofErr w:type="gramEnd"/>
      <w:r>
        <w:rPr>
          <w:rFonts w:ascii="仿宋_GB2312" w:eastAsia="仿宋_GB2312" w:hAnsi="仿宋" w:cs="仿宋_GB2312" w:hint="eastAsia"/>
          <w:color w:val="000000" w:themeColor="text1"/>
          <w:sz w:val="30"/>
          <w:szCs w:val="30"/>
        </w:rPr>
        <w:t>应张贴各种设备的安全文明生产操作规程。</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4、安全防范措施</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（1）各赛项应根据赛项具体特点做好安全事故应急预案。</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lastRenderedPageBreak/>
        <w:t>（2）赛前应组织安保人员进行培训，提前进行安全教育和演习，使安保人员熟悉大赛的安全预案，明确各自的分工和职责。督促各部门检查消防设施，做好安全保卫工作，防止火灾、盗窃现象发生，要按时关窗锁门，确保大赛期间赛场财产的安全。</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（3）竞赛过程中如若发生安全事故，应立即报告现场总指挥，同时启动事故处理应急预案，各类人员按照分工各尽其责，立即展开现场抢救和组织人员疏散，最大限度地减少人员伤害及财产损失。</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（4）竞赛结束时，要及时进行安全检查，重点做好防火、防盗以及电气、设备的安全检查，防止因疏忽而发生事故。</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5、参赛院校选手和教师的管理</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赛事承办院校统一安排参赛选手和指导教师食宿。承办院校须尊重少数民族参赛人员的宗教信仰及文化习俗，根据国家相关的民族、宗教政策安排好少数民族参赛选手和教师的饮食起居。</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（三）赛项监督与仲裁管理</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参照《201</w:t>
      </w:r>
      <w:r>
        <w:rPr>
          <w:rFonts w:ascii="仿宋_GB2312" w:eastAsia="仿宋_GB2312" w:hAnsi="仿宋" w:cs="仿宋_GB2312"/>
          <w:color w:val="000000" w:themeColor="text1"/>
          <w:sz w:val="30"/>
          <w:szCs w:val="30"/>
        </w:rPr>
        <w:t>7</w:t>
      </w:r>
      <w:r>
        <w:rPr>
          <w:rFonts w:ascii="仿宋_GB2312" w:eastAsia="仿宋_GB2312" w:hAnsi="仿宋" w:cs="仿宋_GB2312" w:hint="eastAsia"/>
          <w:color w:val="000000" w:themeColor="text1"/>
          <w:sz w:val="30"/>
          <w:szCs w:val="30"/>
        </w:rPr>
        <w:t>年全国职业院校技能大赛赛项监督与仲裁管理办法》的规定，完成赛项监督与仲裁管理管理工作。</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1. 赛项监督</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（1）监督组在大赛执委会领导下，对指定赛区、赛项执委会的竞赛筹备与组织工作实施全程现场监督。监督工作实行组长负责制。</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（2）监督组的监督内容包括赛项竞赛场地和设施的部署、廉洁办赛、选手抽签加密、裁判培训、竞赛组织、成绩评判及成绩复核与发布、申诉仲裁等。</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lastRenderedPageBreak/>
        <w:t>（3）监督组不参与具体赛事组织活动及裁判工作。</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（4）监督组在工作期间应严格履行监督工作职责。</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（5）对竞赛过程中违规现象，应及时向赛项执委会提出改正建议，同时留取监督过程资料。赛事结束后，认真填写《监督工作手册》并直接递交大赛执委会办公室存档。</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2.申诉与仲裁</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（1）各参赛队对不符合大赛和赛项规程规定的仪器、设备、工装、材料、物件、计算机软硬件、竞赛使用工具、用品，竞赛执裁、赛场管理、竞赛成绩，以及工作人员的不规范行为等，可向赛项</w:t>
      </w:r>
      <w:proofErr w:type="gramStart"/>
      <w:r>
        <w:rPr>
          <w:rFonts w:ascii="仿宋_GB2312" w:eastAsia="仿宋_GB2312" w:hAnsi="仿宋" w:cs="仿宋_GB2312" w:hint="eastAsia"/>
          <w:color w:val="000000" w:themeColor="text1"/>
          <w:sz w:val="30"/>
          <w:szCs w:val="30"/>
        </w:rPr>
        <w:t>仲裁组</w:t>
      </w:r>
      <w:proofErr w:type="gramEnd"/>
      <w:r>
        <w:rPr>
          <w:rFonts w:ascii="仿宋_GB2312" w:eastAsia="仿宋_GB2312" w:hAnsi="仿宋" w:cs="仿宋_GB2312" w:hint="eastAsia"/>
          <w:color w:val="000000" w:themeColor="text1"/>
          <w:sz w:val="30"/>
          <w:szCs w:val="30"/>
        </w:rPr>
        <w:t>提出申诉。申诉主体为参赛队领队。</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（2）仲裁人员的姓名、联系方式应该在竞赛期间向参赛队和工作人员公示，确保信息畅通并同时接受大众监督。</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（3）申诉启动时，参赛队向赛项仲裁工作组递交领队亲笔签字同意的书面报告。书面报告应对申诉事件的现象、发生时间、涉及人员、申诉依据等进行充分、实事求是的叙述。非书面申诉不予受理。</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（4）提出申诉的时间应在比赛结束后（选手赛场比赛内容全部完成）2小时内。超过时效不予受理。</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5）赛项仲裁工作组在接到申诉报告后的2小时内组织复议，并及时将复议结果以书面形式告知申诉方。申诉方对复议结果仍有异议，可由省（市）领队向赛区仲裁委员会提出申诉。赛区仲裁委员会的仲裁结果为最终结果。</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（6）申诉方不得以任何理由拒绝接收仲裁结果，不得以任何理由采取过激行为扰乱赛场秩序。仲裁结果由申诉人签收，不</w:t>
      </w:r>
      <w:r>
        <w:rPr>
          <w:rFonts w:ascii="仿宋_GB2312" w:eastAsia="仿宋_GB2312" w:hAnsi="仿宋" w:cs="仿宋_GB2312" w:hint="eastAsia"/>
          <w:color w:val="000000" w:themeColor="text1"/>
          <w:sz w:val="30"/>
          <w:szCs w:val="30"/>
        </w:rPr>
        <w:lastRenderedPageBreak/>
        <w:t>能代收，如在约定时间和地点申诉人离开，视为自行放弃申诉。</w:t>
      </w:r>
    </w:p>
    <w:p w:rsidR="004D4EB8" w:rsidRDefault="00917C9E">
      <w:pPr>
        <w:snapToGrid w:val="0"/>
        <w:spacing w:line="560" w:lineRule="exact"/>
        <w:ind w:firstLineChars="200" w:firstLine="600"/>
        <w:rPr>
          <w:rFonts w:ascii="仿宋_GB2312" w:eastAsia="仿宋_GB2312" w:hAnsi="仿宋" w:cs="仿宋_GB2312"/>
          <w:color w:val="000000" w:themeColor="text1"/>
          <w:sz w:val="30"/>
          <w:szCs w:val="30"/>
        </w:rPr>
      </w:pPr>
      <w:r>
        <w:rPr>
          <w:rFonts w:ascii="仿宋_GB2312" w:eastAsia="仿宋_GB2312" w:hAnsi="仿宋" w:cs="仿宋_GB2312" w:hint="eastAsia"/>
          <w:color w:val="000000" w:themeColor="text1"/>
          <w:sz w:val="30"/>
          <w:szCs w:val="30"/>
        </w:rPr>
        <w:t>（7）申诉方可随时提出放弃申诉。</w:t>
      </w:r>
    </w:p>
    <w:p w:rsidR="004D4EB8" w:rsidRDefault="00917C9E">
      <w:pPr>
        <w:pStyle w:val="2"/>
        <w:rPr>
          <w:rFonts w:ascii="黑体" w:eastAsia="黑体" w:hAnsi="黑体" w:cs="Arial"/>
          <w:sz w:val="36"/>
          <w:szCs w:val="36"/>
        </w:rPr>
      </w:pPr>
      <w:r>
        <w:rPr>
          <w:rFonts w:ascii="黑体" w:eastAsia="黑体" w:hAnsi="黑体" w:hint="eastAsia"/>
          <w:sz w:val="36"/>
          <w:szCs w:val="36"/>
        </w:rPr>
        <w:t>十七、教学资源转化建设方案</w:t>
      </w:r>
    </w:p>
    <w:p w:rsidR="004D4EB8" w:rsidRPr="00F87AD5" w:rsidRDefault="00917C9E">
      <w:pPr>
        <w:snapToGrid w:val="0"/>
        <w:spacing w:line="560" w:lineRule="exact"/>
        <w:ind w:firstLineChars="202" w:firstLine="606"/>
        <w:rPr>
          <w:rFonts w:ascii="仿宋_GB2312" w:eastAsia="仿宋_GB2312" w:hAnsi="仿宋" w:cs="仿宋_GB2312"/>
          <w:color w:val="000000" w:themeColor="text1"/>
          <w:sz w:val="30"/>
          <w:szCs w:val="30"/>
        </w:rPr>
      </w:pPr>
      <w:r w:rsidRPr="00F87AD5">
        <w:rPr>
          <w:rFonts w:ascii="仿宋_GB2312" w:eastAsia="仿宋_GB2312" w:hAnsi="仿宋" w:cs="仿宋_GB2312" w:hint="eastAsia"/>
          <w:color w:val="000000" w:themeColor="text1"/>
          <w:sz w:val="30"/>
          <w:szCs w:val="30"/>
        </w:rPr>
        <w:t>参照《201</w:t>
      </w:r>
      <w:r w:rsidRPr="00F87AD5">
        <w:rPr>
          <w:rFonts w:ascii="仿宋_GB2312" w:eastAsia="仿宋_GB2312" w:hAnsi="仿宋" w:cs="仿宋_GB2312"/>
          <w:color w:val="000000" w:themeColor="text1"/>
          <w:sz w:val="30"/>
          <w:szCs w:val="30"/>
        </w:rPr>
        <w:t>7</w:t>
      </w:r>
      <w:r w:rsidRPr="00F87AD5">
        <w:rPr>
          <w:rFonts w:ascii="仿宋_GB2312" w:eastAsia="仿宋_GB2312" w:hAnsi="仿宋" w:cs="仿宋_GB2312" w:hint="eastAsia"/>
          <w:color w:val="000000" w:themeColor="text1"/>
          <w:sz w:val="30"/>
          <w:szCs w:val="30"/>
        </w:rPr>
        <w:t>年全国职业院校技能大赛赛项资源转化工作办法》，制定本赛项资源转化方案。</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4102"/>
        <w:gridCol w:w="1560"/>
        <w:gridCol w:w="1468"/>
      </w:tblGrid>
      <w:tr w:rsidR="004D4EB8" w:rsidTr="00541520">
        <w:trPr>
          <w:trHeight w:val="529"/>
        </w:trPr>
        <w:tc>
          <w:tcPr>
            <w:tcW w:w="2130" w:type="dxa"/>
            <w:shd w:val="clear" w:color="auto" w:fill="D9D9D9" w:themeFill="background1" w:themeFillShade="D9"/>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内容</w:t>
            </w:r>
          </w:p>
        </w:tc>
        <w:tc>
          <w:tcPr>
            <w:tcW w:w="4102" w:type="dxa"/>
            <w:shd w:val="clear" w:color="auto" w:fill="D9D9D9" w:themeFill="background1" w:themeFillShade="D9"/>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要求</w:t>
            </w:r>
          </w:p>
        </w:tc>
        <w:tc>
          <w:tcPr>
            <w:tcW w:w="1560" w:type="dxa"/>
            <w:shd w:val="clear" w:color="auto" w:fill="D9D9D9" w:themeFill="background1" w:themeFillShade="D9"/>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完成时间</w:t>
            </w:r>
          </w:p>
        </w:tc>
        <w:tc>
          <w:tcPr>
            <w:tcW w:w="1468" w:type="dxa"/>
            <w:shd w:val="clear" w:color="auto" w:fill="D9D9D9" w:themeFill="background1" w:themeFillShade="D9"/>
            <w:vAlign w:val="center"/>
          </w:tcPr>
          <w:p w:rsidR="004D4EB8" w:rsidRPr="00350DE6" w:rsidRDefault="00917C9E">
            <w:pPr>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负责单位</w:t>
            </w:r>
          </w:p>
        </w:tc>
      </w:tr>
      <w:tr w:rsidR="004D4EB8">
        <w:trPr>
          <w:trHeight w:val="1414"/>
        </w:trPr>
        <w:tc>
          <w:tcPr>
            <w:tcW w:w="2130" w:type="dxa"/>
            <w:vAlign w:val="center"/>
          </w:tcPr>
          <w:p w:rsidR="004D4EB8" w:rsidRDefault="00917C9E">
            <w:pPr>
              <w:rPr>
                <w:rFonts w:ascii="宋体" w:eastAsia="宋体" w:hAnsi="宋体"/>
                <w:sz w:val="24"/>
                <w:szCs w:val="21"/>
              </w:rPr>
            </w:pPr>
            <w:r>
              <w:rPr>
                <w:rFonts w:ascii="宋体" w:eastAsia="宋体" w:hAnsi="宋体" w:hint="eastAsia"/>
                <w:sz w:val="24"/>
                <w:szCs w:val="21"/>
              </w:rPr>
              <w:t>赛项</w:t>
            </w:r>
            <w:r>
              <w:rPr>
                <w:rFonts w:ascii="宋体" w:eastAsia="宋体" w:hAnsi="宋体"/>
                <w:sz w:val="24"/>
                <w:szCs w:val="21"/>
              </w:rPr>
              <w:t>风采展示</w:t>
            </w:r>
          </w:p>
        </w:tc>
        <w:tc>
          <w:tcPr>
            <w:tcW w:w="4102" w:type="dxa"/>
            <w:vAlign w:val="center"/>
          </w:tcPr>
          <w:p w:rsidR="004D4EB8" w:rsidRDefault="00917C9E">
            <w:pPr>
              <w:rPr>
                <w:rFonts w:ascii="宋体" w:eastAsia="宋体" w:hAnsi="宋体"/>
                <w:sz w:val="24"/>
                <w:szCs w:val="21"/>
              </w:rPr>
            </w:pPr>
            <w:r>
              <w:rPr>
                <w:rFonts w:ascii="宋体" w:eastAsia="宋体" w:hAnsi="宋体"/>
                <w:sz w:val="24"/>
                <w:szCs w:val="21"/>
              </w:rPr>
              <w:t>画面精美、伴音动听、播放流畅，时间长度15分钟左右的赛项宣传片及获奖代表优秀选手、指导教师风采展示片；竞赛过程音视频记录。</w:t>
            </w:r>
          </w:p>
        </w:tc>
        <w:tc>
          <w:tcPr>
            <w:tcW w:w="1560" w:type="dxa"/>
            <w:vAlign w:val="center"/>
          </w:tcPr>
          <w:p w:rsidR="004D4EB8" w:rsidRDefault="00917C9E">
            <w:pPr>
              <w:rPr>
                <w:rFonts w:ascii="宋体" w:eastAsia="宋体" w:hAnsi="宋体"/>
                <w:sz w:val="24"/>
                <w:szCs w:val="21"/>
              </w:rPr>
            </w:pPr>
            <w:r>
              <w:rPr>
                <w:rFonts w:ascii="宋体" w:eastAsia="宋体" w:hAnsi="宋体"/>
                <w:sz w:val="24"/>
                <w:szCs w:val="21"/>
              </w:rPr>
              <w:t>赛项闭赛后5日内</w:t>
            </w:r>
          </w:p>
        </w:tc>
        <w:tc>
          <w:tcPr>
            <w:tcW w:w="1468" w:type="dxa"/>
            <w:vAlign w:val="center"/>
          </w:tcPr>
          <w:p w:rsidR="004D4EB8" w:rsidRDefault="00917C9E">
            <w:pPr>
              <w:rPr>
                <w:rFonts w:ascii="宋体" w:eastAsia="宋体" w:hAnsi="宋体"/>
                <w:sz w:val="24"/>
                <w:szCs w:val="21"/>
              </w:rPr>
            </w:pPr>
            <w:r>
              <w:rPr>
                <w:rFonts w:ascii="宋体" w:eastAsia="宋体" w:hAnsi="宋体"/>
                <w:sz w:val="24"/>
                <w:szCs w:val="21"/>
              </w:rPr>
              <w:t>承办院校</w:t>
            </w:r>
          </w:p>
        </w:tc>
      </w:tr>
      <w:tr w:rsidR="004D4EB8">
        <w:trPr>
          <w:trHeight w:val="840"/>
        </w:trPr>
        <w:tc>
          <w:tcPr>
            <w:tcW w:w="2130" w:type="dxa"/>
            <w:vAlign w:val="center"/>
          </w:tcPr>
          <w:p w:rsidR="004D4EB8" w:rsidRDefault="00917C9E">
            <w:pPr>
              <w:rPr>
                <w:rFonts w:ascii="宋体" w:eastAsia="宋体" w:hAnsi="宋体"/>
                <w:sz w:val="24"/>
                <w:szCs w:val="21"/>
              </w:rPr>
            </w:pPr>
            <w:r>
              <w:rPr>
                <w:rFonts w:ascii="宋体" w:eastAsia="宋体" w:hAnsi="宋体"/>
                <w:sz w:val="24"/>
                <w:szCs w:val="21"/>
              </w:rPr>
              <w:t>点评材料</w:t>
            </w:r>
          </w:p>
        </w:tc>
        <w:tc>
          <w:tcPr>
            <w:tcW w:w="4102" w:type="dxa"/>
            <w:vAlign w:val="center"/>
          </w:tcPr>
          <w:p w:rsidR="004D4EB8" w:rsidRDefault="00917C9E">
            <w:pPr>
              <w:rPr>
                <w:rFonts w:ascii="宋体" w:eastAsia="宋体" w:hAnsi="宋体"/>
                <w:sz w:val="24"/>
                <w:szCs w:val="21"/>
              </w:rPr>
            </w:pPr>
            <w:r>
              <w:rPr>
                <w:rFonts w:ascii="宋体" w:eastAsia="宋体" w:hAnsi="宋体"/>
                <w:sz w:val="24"/>
                <w:szCs w:val="21"/>
              </w:rPr>
              <w:t>评委、裁判、专家点评</w:t>
            </w:r>
          </w:p>
        </w:tc>
        <w:tc>
          <w:tcPr>
            <w:tcW w:w="1560" w:type="dxa"/>
            <w:vAlign w:val="center"/>
          </w:tcPr>
          <w:p w:rsidR="004D4EB8" w:rsidRDefault="00917C9E">
            <w:pPr>
              <w:rPr>
                <w:rFonts w:ascii="宋体" w:eastAsia="宋体" w:hAnsi="宋体"/>
                <w:sz w:val="24"/>
                <w:szCs w:val="21"/>
              </w:rPr>
            </w:pPr>
            <w:r>
              <w:rPr>
                <w:rFonts w:ascii="宋体" w:eastAsia="宋体" w:hAnsi="宋体"/>
                <w:sz w:val="24"/>
                <w:szCs w:val="21"/>
              </w:rPr>
              <w:t>赛项闭赛后5日内</w:t>
            </w:r>
          </w:p>
        </w:tc>
        <w:tc>
          <w:tcPr>
            <w:tcW w:w="1468" w:type="dxa"/>
            <w:vAlign w:val="center"/>
          </w:tcPr>
          <w:p w:rsidR="004D4EB8" w:rsidRDefault="00917C9E">
            <w:pPr>
              <w:rPr>
                <w:rFonts w:ascii="宋体" w:eastAsia="宋体" w:hAnsi="宋体"/>
                <w:sz w:val="24"/>
                <w:szCs w:val="21"/>
              </w:rPr>
            </w:pPr>
            <w:r>
              <w:rPr>
                <w:rFonts w:ascii="宋体" w:eastAsia="宋体" w:hAnsi="宋体"/>
                <w:sz w:val="24"/>
                <w:szCs w:val="21"/>
              </w:rPr>
              <w:t>赛项执委会</w:t>
            </w:r>
          </w:p>
        </w:tc>
      </w:tr>
      <w:tr w:rsidR="004D4EB8">
        <w:trPr>
          <w:trHeight w:val="846"/>
        </w:trPr>
        <w:tc>
          <w:tcPr>
            <w:tcW w:w="2130" w:type="dxa"/>
            <w:vAlign w:val="center"/>
          </w:tcPr>
          <w:p w:rsidR="004D4EB8" w:rsidRDefault="00917C9E">
            <w:pPr>
              <w:rPr>
                <w:rFonts w:ascii="宋体" w:eastAsia="宋体" w:hAnsi="宋体"/>
                <w:sz w:val="24"/>
                <w:szCs w:val="21"/>
              </w:rPr>
            </w:pPr>
            <w:r>
              <w:rPr>
                <w:rFonts w:ascii="宋体" w:eastAsia="宋体" w:hAnsi="宋体"/>
                <w:sz w:val="24"/>
                <w:szCs w:val="21"/>
              </w:rPr>
              <w:t>竞赛试题库及技术分析报告</w:t>
            </w:r>
          </w:p>
        </w:tc>
        <w:tc>
          <w:tcPr>
            <w:tcW w:w="4102" w:type="dxa"/>
            <w:vAlign w:val="center"/>
          </w:tcPr>
          <w:p w:rsidR="004D4EB8" w:rsidRDefault="00917C9E">
            <w:pPr>
              <w:rPr>
                <w:rFonts w:ascii="宋体" w:eastAsia="宋体" w:hAnsi="宋体"/>
                <w:sz w:val="24"/>
                <w:szCs w:val="21"/>
              </w:rPr>
            </w:pPr>
            <w:r>
              <w:rPr>
                <w:rFonts w:ascii="宋体" w:eastAsia="宋体" w:hAnsi="宋体"/>
                <w:sz w:val="24"/>
                <w:szCs w:val="21"/>
              </w:rPr>
              <w:t>10套试题、竞赛技能考核评分案例及技术分析报告</w:t>
            </w:r>
          </w:p>
        </w:tc>
        <w:tc>
          <w:tcPr>
            <w:tcW w:w="1560" w:type="dxa"/>
            <w:vAlign w:val="center"/>
          </w:tcPr>
          <w:p w:rsidR="004D4EB8" w:rsidRDefault="00917C9E">
            <w:pPr>
              <w:rPr>
                <w:rFonts w:ascii="宋体" w:eastAsia="宋体" w:hAnsi="宋体"/>
                <w:sz w:val="24"/>
                <w:szCs w:val="21"/>
              </w:rPr>
            </w:pPr>
            <w:r>
              <w:rPr>
                <w:rFonts w:ascii="宋体" w:eastAsia="宋体" w:hAnsi="宋体"/>
                <w:sz w:val="24"/>
                <w:szCs w:val="21"/>
              </w:rPr>
              <w:t>赛项闭赛后30日内</w:t>
            </w:r>
          </w:p>
        </w:tc>
        <w:tc>
          <w:tcPr>
            <w:tcW w:w="1468" w:type="dxa"/>
            <w:vAlign w:val="center"/>
          </w:tcPr>
          <w:p w:rsidR="004D4EB8" w:rsidRDefault="00917C9E">
            <w:pPr>
              <w:rPr>
                <w:rFonts w:ascii="宋体" w:eastAsia="宋体" w:hAnsi="宋体"/>
                <w:sz w:val="24"/>
                <w:szCs w:val="21"/>
              </w:rPr>
            </w:pPr>
            <w:r>
              <w:rPr>
                <w:rFonts w:ascii="宋体" w:eastAsia="宋体" w:hAnsi="宋体"/>
                <w:sz w:val="24"/>
                <w:szCs w:val="21"/>
              </w:rPr>
              <w:t>赛项执委会</w:t>
            </w:r>
          </w:p>
        </w:tc>
      </w:tr>
      <w:tr w:rsidR="004D4EB8">
        <w:trPr>
          <w:trHeight w:val="2038"/>
        </w:trPr>
        <w:tc>
          <w:tcPr>
            <w:tcW w:w="2130" w:type="dxa"/>
            <w:vAlign w:val="center"/>
          </w:tcPr>
          <w:p w:rsidR="004D4EB8" w:rsidRDefault="00917C9E">
            <w:pPr>
              <w:rPr>
                <w:rFonts w:ascii="宋体" w:eastAsia="宋体" w:hAnsi="宋体"/>
                <w:sz w:val="24"/>
                <w:szCs w:val="21"/>
              </w:rPr>
            </w:pPr>
            <w:r>
              <w:rPr>
                <w:rFonts w:ascii="宋体" w:eastAsia="宋体" w:hAnsi="宋体"/>
                <w:sz w:val="24"/>
                <w:szCs w:val="21"/>
              </w:rPr>
              <w:t>计算机网络专业人才培养方案</w:t>
            </w:r>
          </w:p>
          <w:p w:rsidR="004D4EB8" w:rsidRDefault="00917C9E">
            <w:pPr>
              <w:rPr>
                <w:rFonts w:ascii="宋体" w:eastAsia="宋体" w:hAnsi="宋体"/>
                <w:sz w:val="24"/>
                <w:szCs w:val="21"/>
              </w:rPr>
            </w:pPr>
            <w:r>
              <w:rPr>
                <w:rFonts w:ascii="宋体" w:eastAsia="宋体" w:hAnsi="宋体" w:hint="eastAsia"/>
                <w:sz w:val="24"/>
                <w:szCs w:val="21"/>
              </w:rPr>
              <w:t>计算机应用专业人才培养方案</w:t>
            </w:r>
          </w:p>
        </w:tc>
        <w:tc>
          <w:tcPr>
            <w:tcW w:w="4102" w:type="dxa"/>
            <w:vAlign w:val="center"/>
          </w:tcPr>
          <w:p w:rsidR="004D4EB8" w:rsidRDefault="00917C9E">
            <w:pPr>
              <w:rPr>
                <w:rFonts w:ascii="宋体" w:eastAsia="宋体" w:hAnsi="宋体"/>
                <w:sz w:val="24"/>
                <w:szCs w:val="21"/>
              </w:rPr>
            </w:pPr>
            <w:r>
              <w:rPr>
                <w:rFonts w:ascii="宋体" w:eastAsia="宋体" w:hAnsi="宋体"/>
                <w:sz w:val="24"/>
                <w:szCs w:val="21"/>
              </w:rPr>
              <w:t>结合</w:t>
            </w:r>
            <w:r>
              <w:rPr>
                <w:rFonts w:ascii="宋体" w:eastAsia="宋体" w:hAnsi="宋体" w:hint="eastAsia"/>
                <w:sz w:val="24"/>
                <w:szCs w:val="21"/>
              </w:rPr>
              <w:t>信息安全等级保护技术以及相关</w:t>
            </w:r>
            <w:r>
              <w:rPr>
                <w:rFonts w:ascii="宋体" w:eastAsia="宋体" w:hAnsi="宋体"/>
                <w:sz w:val="24"/>
                <w:szCs w:val="21"/>
              </w:rPr>
              <w:t>安全等新技术发展对人才需求的变化，</w:t>
            </w:r>
            <w:r>
              <w:rPr>
                <w:rFonts w:ascii="宋体" w:eastAsia="宋体" w:hAnsi="宋体" w:hint="eastAsia"/>
                <w:sz w:val="24"/>
                <w:szCs w:val="21"/>
              </w:rPr>
              <w:t>对</w:t>
            </w:r>
            <w:r>
              <w:rPr>
                <w:rFonts w:ascii="宋体" w:eastAsia="宋体" w:hAnsi="宋体"/>
                <w:sz w:val="24"/>
                <w:szCs w:val="21"/>
              </w:rPr>
              <w:t>计算机网络专业人才培养方案</w:t>
            </w:r>
            <w:r>
              <w:rPr>
                <w:rFonts w:ascii="宋体" w:eastAsia="宋体" w:hAnsi="宋体" w:hint="eastAsia"/>
                <w:sz w:val="24"/>
                <w:szCs w:val="21"/>
              </w:rPr>
              <w:t>和计算机应用专业人才培养方案中的网络信息安全教学模块进行优化</w:t>
            </w:r>
          </w:p>
        </w:tc>
        <w:tc>
          <w:tcPr>
            <w:tcW w:w="1560" w:type="dxa"/>
            <w:vAlign w:val="center"/>
          </w:tcPr>
          <w:p w:rsidR="004D4EB8" w:rsidRDefault="00917C9E">
            <w:pPr>
              <w:rPr>
                <w:rFonts w:ascii="宋体" w:eastAsia="宋体" w:hAnsi="宋体"/>
                <w:sz w:val="24"/>
                <w:szCs w:val="21"/>
              </w:rPr>
            </w:pPr>
            <w:r>
              <w:rPr>
                <w:rFonts w:ascii="宋体" w:eastAsia="宋体" w:hAnsi="宋体"/>
                <w:sz w:val="24"/>
                <w:szCs w:val="21"/>
              </w:rPr>
              <w:t>赛项闭赛后100日内</w:t>
            </w:r>
          </w:p>
        </w:tc>
        <w:tc>
          <w:tcPr>
            <w:tcW w:w="1468" w:type="dxa"/>
            <w:vAlign w:val="center"/>
          </w:tcPr>
          <w:p w:rsidR="004D4EB8" w:rsidRDefault="00917C9E">
            <w:pPr>
              <w:rPr>
                <w:rFonts w:ascii="宋体" w:eastAsia="宋体" w:hAnsi="宋体"/>
                <w:sz w:val="24"/>
                <w:szCs w:val="21"/>
              </w:rPr>
            </w:pPr>
            <w:r>
              <w:rPr>
                <w:rFonts w:ascii="宋体" w:eastAsia="宋体" w:hAnsi="宋体"/>
                <w:sz w:val="24"/>
                <w:szCs w:val="21"/>
              </w:rPr>
              <w:t>赛项执委会</w:t>
            </w:r>
          </w:p>
        </w:tc>
      </w:tr>
      <w:tr w:rsidR="004D4EB8">
        <w:trPr>
          <w:trHeight w:val="1980"/>
        </w:trPr>
        <w:tc>
          <w:tcPr>
            <w:tcW w:w="2130" w:type="dxa"/>
            <w:vAlign w:val="center"/>
          </w:tcPr>
          <w:p w:rsidR="004D4EB8" w:rsidRDefault="00917C9E">
            <w:pPr>
              <w:rPr>
                <w:rFonts w:ascii="宋体" w:eastAsia="宋体" w:hAnsi="宋体"/>
                <w:sz w:val="24"/>
                <w:szCs w:val="21"/>
              </w:rPr>
            </w:pPr>
            <w:r>
              <w:rPr>
                <w:rFonts w:ascii="宋体" w:eastAsia="宋体" w:hAnsi="宋体"/>
                <w:sz w:val="24"/>
                <w:szCs w:val="21"/>
              </w:rPr>
              <w:t>课程资源库</w:t>
            </w:r>
          </w:p>
        </w:tc>
        <w:tc>
          <w:tcPr>
            <w:tcW w:w="4102" w:type="dxa"/>
            <w:vAlign w:val="center"/>
          </w:tcPr>
          <w:p w:rsidR="004D4EB8" w:rsidRDefault="00917C9E">
            <w:pPr>
              <w:rPr>
                <w:rFonts w:ascii="宋体" w:eastAsia="宋体" w:hAnsi="宋体"/>
                <w:sz w:val="24"/>
                <w:szCs w:val="21"/>
              </w:rPr>
            </w:pPr>
            <w:r>
              <w:rPr>
                <w:rFonts w:ascii="宋体" w:eastAsia="宋体" w:hAnsi="宋体"/>
                <w:sz w:val="24"/>
                <w:szCs w:val="21"/>
              </w:rPr>
              <w:t>根据计算机网络专业</w:t>
            </w:r>
            <w:r>
              <w:rPr>
                <w:rFonts w:ascii="宋体" w:eastAsia="宋体" w:hAnsi="宋体" w:hint="eastAsia"/>
                <w:sz w:val="24"/>
                <w:szCs w:val="21"/>
              </w:rPr>
              <w:t>和</w:t>
            </w:r>
            <w:r>
              <w:rPr>
                <w:rFonts w:ascii="宋体" w:eastAsia="宋体" w:hAnsi="宋体"/>
                <w:sz w:val="24"/>
                <w:szCs w:val="21"/>
              </w:rPr>
              <w:t>计算机应用</w:t>
            </w:r>
            <w:r>
              <w:rPr>
                <w:rFonts w:ascii="宋体" w:eastAsia="宋体" w:hAnsi="宋体" w:hint="eastAsia"/>
                <w:sz w:val="24"/>
                <w:szCs w:val="21"/>
              </w:rPr>
              <w:t>专业的</w:t>
            </w:r>
            <w:r>
              <w:rPr>
                <w:rFonts w:ascii="宋体" w:eastAsia="宋体" w:hAnsi="宋体"/>
                <w:sz w:val="24"/>
                <w:szCs w:val="21"/>
              </w:rPr>
              <w:t>课</w:t>
            </w:r>
            <w:r>
              <w:rPr>
                <w:rFonts w:ascii="宋体" w:eastAsia="宋体" w:hAnsi="宋体" w:hint="eastAsia"/>
                <w:sz w:val="24"/>
                <w:szCs w:val="21"/>
              </w:rPr>
              <w:t>程体系，结合赛题考试知识技能点以及网络信息安全教学相关要求</w:t>
            </w:r>
            <w:r>
              <w:rPr>
                <w:rFonts w:ascii="宋体" w:eastAsia="宋体" w:hAnsi="宋体"/>
                <w:sz w:val="24"/>
                <w:szCs w:val="21"/>
              </w:rPr>
              <w:t>，开发</w:t>
            </w:r>
            <w:r>
              <w:rPr>
                <w:rFonts w:ascii="宋体" w:eastAsia="宋体" w:hAnsi="宋体" w:hint="eastAsia"/>
                <w:sz w:val="24"/>
                <w:szCs w:val="21"/>
              </w:rPr>
              <w:t>系列</w:t>
            </w:r>
            <w:r>
              <w:rPr>
                <w:rFonts w:ascii="宋体" w:eastAsia="宋体" w:hAnsi="宋体"/>
                <w:sz w:val="24"/>
                <w:szCs w:val="21"/>
              </w:rPr>
              <w:t>课程，并配备丰富的课件、教案、训练指导等教学资源。</w:t>
            </w:r>
          </w:p>
        </w:tc>
        <w:tc>
          <w:tcPr>
            <w:tcW w:w="1560" w:type="dxa"/>
            <w:vAlign w:val="center"/>
          </w:tcPr>
          <w:p w:rsidR="004D4EB8" w:rsidRDefault="00917C9E">
            <w:pPr>
              <w:rPr>
                <w:rFonts w:ascii="宋体" w:eastAsia="宋体" w:hAnsi="宋体"/>
                <w:sz w:val="24"/>
                <w:szCs w:val="21"/>
              </w:rPr>
            </w:pPr>
            <w:r>
              <w:rPr>
                <w:rFonts w:ascii="宋体" w:eastAsia="宋体" w:hAnsi="宋体"/>
                <w:sz w:val="24"/>
                <w:szCs w:val="21"/>
              </w:rPr>
              <w:t>赛项闭赛后100日内</w:t>
            </w:r>
          </w:p>
        </w:tc>
        <w:tc>
          <w:tcPr>
            <w:tcW w:w="1468" w:type="dxa"/>
            <w:vAlign w:val="center"/>
          </w:tcPr>
          <w:p w:rsidR="004D4EB8" w:rsidRDefault="00917C9E">
            <w:pPr>
              <w:rPr>
                <w:rFonts w:ascii="宋体" w:eastAsia="宋体" w:hAnsi="宋体"/>
                <w:sz w:val="24"/>
                <w:szCs w:val="21"/>
              </w:rPr>
            </w:pPr>
            <w:r>
              <w:rPr>
                <w:rFonts w:ascii="宋体" w:eastAsia="宋体" w:hAnsi="宋体"/>
                <w:sz w:val="24"/>
                <w:szCs w:val="21"/>
              </w:rPr>
              <w:t>赛项执委会</w:t>
            </w:r>
          </w:p>
        </w:tc>
      </w:tr>
      <w:tr w:rsidR="004D4EB8">
        <w:trPr>
          <w:trHeight w:val="1841"/>
        </w:trPr>
        <w:tc>
          <w:tcPr>
            <w:tcW w:w="2130" w:type="dxa"/>
            <w:vAlign w:val="center"/>
          </w:tcPr>
          <w:p w:rsidR="004D4EB8" w:rsidRDefault="00917C9E">
            <w:pPr>
              <w:rPr>
                <w:rFonts w:ascii="宋体" w:eastAsia="宋体" w:hAnsi="宋体"/>
                <w:sz w:val="24"/>
                <w:szCs w:val="21"/>
              </w:rPr>
            </w:pPr>
            <w:r>
              <w:rPr>
                <w:rFonts w:ascii="宋体" w:eastAsia="宋体" w:hAnsi="宋体"/>
                <w:sz w:val="24"/>
                <w:szCs w:val="21"/>
              </w:rPr>
              <w:t>项目案例库</w:t>
            </w:r>
          </w:p>
        </w:tc>
        <w:tc>
          <w:tcPr>
            <w:tcW w:w="4102" w:type="dxa"/>
            <w:vAlign w:val="center"/>
          </w:tcPr>
          <w:p w:rsidR="004D4EB8" w:rsidRDefault="00917C9E">
            <w:pPr>
              <w:rPr>
                <w:rFonts w:ascii="宋体" w:eastAsia="宋体" w:hAnsi="宋体"/>
                <w:sz w:val="24"/>
                <w:szCs w:val="21"/>
              </w:rPr>
            </w:pPr>
            <w:r>
              <w:rPr>
                <w:rFonts w:ascii="宋体" w:eastAsia="宋体" w:hAnsi="宋体"/>
                <w:sz w:val="24"/>
                <w:szCs w:val="21"/>
              </w:rPr>
              <w:t>将历年赛题涉及的项目进行</w:t>
            </w:r>
            <w:proofErr w:type="gramStart"/>
            <w:r>
              <w:rPr>
                <w:rFonts w:ascii="宋体" w:eastAsia="宋体" w:hAnsi="宋体"/>
                <w:sz w:val="24"/>
                <w:szCs w:val="21"/>
              </w:rPr>
              <w:t>可教学化</w:t>
            </w:r>
            <w:proofErr w:type="gramEnd"/>
            <w:r>
              <w:rPr>
                <w:rFonts w:ascii="宋体" w:eastAsia="宋体" w:hAnsi="宋体"/>
                <w:sz w:val="24"/>
                <w:szCs w:val="21"/>
              </w:rPr>
              <w:t>，研发计算机网络专业</w:t>
            </w:r>
            <w:r>
              <w:rPr>
                <w:rFonts w:ascii="宋体" w:eastAsia="宋体" w:hAnsi="宋体" w:hint="eastAsia"/>
                <w:sz w:val="24"/>
                <w:szCs w:val="21"/>
              </w:rPr>
              <w:t>网络信息安全方向</w:t>
            </w:r>
            <w:r>
              <w:rPr>
                <w:rFonts w:ascii="宋体" w:eastAsia="宋体" w:hAnsi="宋体"/>
                <w:sz w:val="24"/>
                <w:szCs w:val="21"/>
              </w:rPr>
              <w:t>课程群项目、课程项目和单元组项目，形成体系化的项目资源案例包。</w:t>
            </w:r>
          </w:p>
        </w:tc>
        <w:tc>
          <w:tcPr>
            <w:tcW w:w="1560" w:type="dxa"/>
            <w:vAlign w:val="center"/>
          </w:tcPr>
          <w:p w:rsidR="004D4EB8" w:rsidRDefault="00917C9E">
            <w:pPr>
              <w:rPr>
                <w:rFonts w:ascii="宋体" w:eastAsia="宋体" w:hAnsi="宋体"/>
                <w:sz w:val="24"/>
                <w:szCs w:val="21"/>
              </w:rPr>
            </w:pPr>
            <w:proofErr w:type="gramStart"/>
            <w:r>
              <w:rPr>
                <w:rFonts w:ascii="宋体" w:eastAsia="宋体" w:hAnsi="宋体"/>
                <w:sz w:val="24"/>
                <w:szCs w:val="21"/>
              </w:rPr>
              <w:t>赛项闭赛</w:t>
            </w:r>
            <w:proofErr w:type="gramEnd"/>
            <w:r>
              <w:rPr>
                <w:rFonts w:ascii="宋体" w:eastAsia="宋体" w:hAnsi="宋体"/>
                <w:sz w:val="24"/>
                <w:szCs w:val="21"/>
              </w:rPr>
              <w:t>100日内</w:t>
            </w:r>
          </w:p>
        </w:tc>
        <w:tc>
          <w:tcPr>
            <w:tcW w:w="1468" w:type="dxa"/>
            <w:vAlign w:val="center"/>
          </w:tcPr>
          <w:p w:rsidR="004D4EB8" w:rsidRDefault="00917C9E">
            <w:pPr>
              <w:rPr>
                <w:rFonts w:ascii="宋体" w:eastAsia="宋体" w:hAnsi="宋体"/>
                <w:sz w:val="24"/>
                <w:szCs w:val="21"/>
              </w:rPr>
            </w:pPr>
            <w:r>
              <w:rPr>
                <w:rFonts w:ascii="宋体" w:eastAsia="宋体" w:hAnsi="宋体"/>
                <w:sz w:val="24"/>
                <w:szCs w:val="21"/>
              </w:rPr>
              <w:t>赛项执委会</w:t>
            </w:r>
          </w:p>
        </w:tc>
      </w:tr>
    </w:tbl>
    <w:p w:rsidR="004D4EB8" w:rsidRPr="00350DE6" w:rsidRDefault="00917C9E" w:rsidP="00350DE6">
      <w:pPr>
        <w:pStyle w:val="2"/>
        <w:rPr>
          <w:rFonts w:ascii="黑体" w:eastAsia="黑体" w:hAnsi="黑体"/>
          <w:sz w:val="36"/>
          <w:szCs w:val="36"/>
        </w:rPr>
      </w:pPr>
      <w:r>
        <w:rPr>
          <w:rFonts w:ascii="Arial Narrow" w:eastAsia="仿宋_GB2312" w:hAnsi="Arial Narrow" w:cs="Arial"/>
          <w:sz w:val="30"/>
          <w:szCs w:val="30"/>
        </w:rPr>
        <w:br w:type="page"/>
      </w:r>
      <w:r w:rsidRPr="00350DE6">
        <w:rPr>
          <w:rFonts w:ascii="黑体" w:eastAsia="黑体" w:hAnsi="黑体" w:hint="eastAsia"/>
          <w:sz w:val="36"/>
          <w:szCs w:val="36"/>
        </w:rPr>
        <w:lastRenderedPageBreak/>
        <w:t>十八、筹备工作进度时间表</w:t>
      </w:r>
    </w:p>
    <w:p w:rsidR="004D4EB8" w:rsidRDefault="00917C9E">
      <w:pPr>
        <w:snapToGrid w:val="0"/>
        <w:spacing w:line="560" w:lineRule="exact"/>
        <w:ind w:firstLineChars="202" w:firstLine="606"/>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竞赛筹备各项工作内容及时间进度如下：</w:t>
      </w:r>
    </w:p>
    <w:tbl>
      <w:tblPr>
        <w:tblStyle w:val="ae"/>
        <w:tblW w:w="9181" w:type="dxa"/>
        <w:tblLayout w:type="fixed"/>
        <w:tblLook w:val="04A0" w:firstRow="1" w:lastRow="0" w:firstColumn="1" w:lastColumn="0" w:noHBand="0" w:noVBand="1"/>
      </w:tblPr>
      <w:tblGrid>
        <w:gridCol w:w="1417"/>
        <w:gridCol w:w="2377"/>
        <w:gridCol w:w="5387"/>
      </w:tblGrid>
      <w:tr w:rsidR="004D4EB8">
        <w:trPr>
          <w:trHeight w:val="653"/>
          <w:tblHeader/>
        </w:trPr>
        <w:tc>
          <w:tcPr>
            <w:tcW w:w="1417" w:type="dxa"/>
            <w:shd w:val="clear" w:color="auto" w:fill="E7E6E6" w:themeFill="background2"/>
            <w:vAlign w:val="center"/>
          </w:tcPr>
          <w:p w:rsidR="004D4EB8" w:rsidRPr="00350DE6" w:rsidRDefault="00917C9E">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阶段</w:t>
            </w:r>
          </w:p>
        </w:tc>
        <w:tc>
          <w:tcPr>
            <w:tcW w:w="2377" w:type="dxa"/>
            <w:shd w:val="clear" w:color="auto" w:fill="E7E6E6" w:themeFill="background2"/>
            <w:vAlign w:val="center"/>
          </w:tcPr>
          <w:p w:rsidR="004D4EB8" w:rsidRPr="00350DE6" w:rsidRDefault="00917C9E">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时间</w:t>
            </w:r>
          </w:p>
        </w:tc>
        <w:tc>
          <w:tcPr>
            <w:tcW w:w="5387" w:type="dxa"/>
            <w:shd w:val="clear" w:color="auto" w:fill="E7E6E6" w:themeFill="background2"/>
            <w:vAlign w:val="center"/>
          </w:tcPr>
          <w:p w:rsidR="004D4EB8" w:rsidRPr="00350DE6" w:rsidRDefault="00917C9E">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工作内容</w:t>
            </w:r>
          </w:p>
        </w:tc>
      </w:tr>
      <w:tr w:rsidR="004D4EB8">
        <w:trPr>
          <w:trHeight w:val="454"/>
        </w:trPr>
        <w:tc>
          <w:tcPr>
            <w:tcW w:w="1417" w:type="dxa"/>
            <w:vMerge w:val="restart"/>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方案论证</w:t>
            </w: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2018年3月3日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确认赛项执委会</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2018年3月9日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专家研讨，方案论证</w:t>
            </w:r>
          </w:p>
        </w:tc>
      </w:tr>
      <w:tr w:rsidR="004D4EB8">
        <w:trPr>
          <w:trHeight w:val="454"/>
        </w:trPr>
        <w:tc>
          <w:tcPr>
            <w:tcW w:w="1417" w:type="dxa"/>
            <w:vMerge w:val="restart"/>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赛前准备</w:t>
            </w: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2018年3月20日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组建赛项技术工作团队，开展赛项、筹备工作和赛项试题出题工作</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2018年3-4月</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全国培训工作</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2018年4月1日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确定比赛场地</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2018年4月20日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完成竞赛需要的设备、工具、耗材准备工作</w:t>
            </w:r>
          </w:p>
        </w:tc>
      </w:tr>
      <w:tr w:rsidR="004D4EB8">
        <w:trPr>
          <w:trHeight w:val="454"/>
        </w:trPr>
        <w:tc>
          <w:tcPr>
            <w:tcW w:w="1417" w:type="dxa"/>
            <w:vMerge w:val="restart"/>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比赛现场</w:t>
            </w: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2018年4月20日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成立竞赛现场指挥部，完成竞赛指南</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2018年4月25日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组建竞赛裁判团队，报全国职业院校技能大赛组委会审核</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2018年4月25日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竞赛设备等到达竞赛场地，并完成安装调试</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2018年4月30日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竞赛专家组进行竞赛试题库建设，并</w:t>
            </w:r>
            <w:proofErr w:type="gramStart"/>
            <w:r w:rsidRPr="00F75311">
              <w:rPr>
                <w:rFonts w:ascii="宋体" w:eastAsia="宋体" w:hAnsi="宋体" w:hint="eastAsia"/>
                <w:sz w:val="24"/>
                <w:szCs w:val="21"/>
              </w:rPr>
              <w:t>提供样题</w:t>
            </w:r>
            <w:proofErr w:type="gramEnd"/>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2018年5月3日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竞赛专家组封闭命题</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2018年5月5日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竞赛前3天到指定地点参加裁判培训工作</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2018年5月8-9日</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竞赛项目实施</w:t>
            </w:r>
          </w:p>
        </w:tc>
      </w:tr>
      <w:tr w:rsidR="004D4EB8">
        <w:trPr>
          <w:trHeight w:val="454"/>
        </w:trPr>
        <w:tc>
          <w:tcPr>
            <w:tcW w:w="1417" w:type="dxa"/>
            <w:vMerge w:val="restart"/>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资源转化</w:t>
            </w:r>
          </w:p>
        </w:tc>
        <w:tc>
          <w:tcPr>
            <w:tcW w:w="237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2018年5月中旬</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竞赛项目总结，提交资源转化实施方案</w:t>
            </w:r>
          </w:p>
        </w:tc>
      </w:tr>
      <w:tr w:rsidR="004D4EB8">
        <w:trPr>
          <w:trHeight w:val="454"/>
        </w:trPr>
        <w:tc>
          <w:tcPr>
            <w:tcW w:w="1417" w:type="dxa"/>
            <w:vMerge/>
            <w:vAlign w:val="center"/>
          </w:tcPr>
          <w:p w:rsidR="004D4EB8" w:rsidRPr="00F75311" w:rsidRDefault="004D4EB8" w:rsidP="00F75311">
            <w:pPr>
              <w:rPr>
                <w:rFonts w:ascii="宋体" w:eastAsia="宋体" w:hAnsi="宋体"/>
                <w:sz w:val="24"/>
                <w:szCs w:val="21"/>
              </w:rPr>
            </w:pPr>
          </w:p>
        </w:tc>
        <w:tc>
          <w:tcPr>
            <w:tcW w:w="2377" w:type="dxa"/>
            <w:vAlign w:val="center"/>
          </w:tcPr>
          <w:p w:rsidR="004D4EB8" w:rsidRPr="00F75311" w:rsidRDefault="00917C9E" w:rsidP="00F75311">
            <w:pPr>
              <w:jc w:val="left"/>
              <w:rPr>
                <w:rFonts w:ascii="宋体" w:eastAsia="宋体" w:hAnsi="宋体"/>
                <w:sz w:val="24"/>
                <w:szCs w:val="21"/>
              </w:rPr>
            </w:pPr>
            <w:r w:rsidRPr="00F75311">
              <w:rPr>
                <w:rFonts w:ascii="宋体" w:eastAsia="宋体" w:hAnsi="宋体" w:hint="eastAsia"/>
                <w:sz w:val="24"/>
                <w:szCs w:val="21"/>
              </w:rPr>
              <w:t>2018年6月</w:t>
            </w:r>
          </w:p>
        </w:tc>
        <w:tc>
          <w:tcPr>
            <w:tcW w:w="5387" w:type="dxa"/>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围绕本竞赛项目，开展研讨会及展示活动</w:t>
            </w:r>
          </w:p>
        </w:tc>
      </w:tr>
    </w:tbl>
    <w:p w:rsidR="004D4EB8" w:rsidRDefault="004D4EB8">
      <w:pPr>
        <w:widowControl/>
        <w:jc w:val="left"/>
        <w:rPr>
          <w:rFonts w:ascii="黑体" w:eastAsia="黑体" w:hAnsi="黑体"/>
          <w:b/>
          <w:bCs/>
          <w:sz w:val="32"/>
          <w:szCs w:val="32"/>
        </w:rPr>
      </w:pPr>
    </w:p>
    <w:p w:rsidR="004D4EB8" w:rsidRPr="00350DE6" w:rsidRDefault="00917C9E">
      <w:pPr>
        <w:pStyle w:val="2"/>
        <w:rPr>
          <w:rFonts w:ascii="黑体" w:eastAsia="黑体" w:hAnsi="黑体"/>
          <w:sz w:val="36"/>
          <w:szCs w:val="36"/>
        </w:rPr>
      </w:pPr>
      <w:r w:rsidRPr="00350DE6">
        <w:rPr>
          <w:rFonts w:ascii="黑体" w:eastAsia="黑体" w:hAnsi="黑体" w:hint="eastAsia"/>
          <w:sz w:val="36"/>
          <w:szCs w:val="36"/>
        </w:rPr>
        <w:t>十九、裁判人员建议</w:t>
      </w:r>
    </w:p>
    <w:p w:rsidR="004D4EB8" w:rsidRDefault="00917C9E">
      <w:pPr>
        <w:snapToGrid w:val="0"/>
        <w:spacing w:line="560" w:lineRule="exact"/>
        <w:ind w:firstLineChars="202" w:firstLine="566"/>
        <w:rPr>
          <w:rFonts w:ascii="仿宋_GB2312" w:eastAsia="仿宋_GB2312" w:hAnsi="仿宋_GB2312" w:cs="仿宋_GB2312"/>
          <w:color w:val="000000" w:themeColor="text1"/>
          <w:sz w:val="28"/>
          <w:szCs w:val="30"/>
        </w:rPr>
      </w:pPr>
      <w:r>
        <w:rPr>
          <w:rFonts w:ascii="仿宋_GB2312" w:eastAsia="仿宋_GB2312" w:hAnsi="仿宋_GB2312" w:cs="仿宋_GB2312"/>
          <w:color w:val="000000" w:themeColor="text1"/>
          <w:sz w:val="28"/>
          <w:szCs w:val="30"/>
        </w:rPr>
        <w:t>参照《2017年全国职业院校技能大赛专家和裁判工作管理办法》的有关要求，竞赛裁判组由裁判长、检录裁判、加密裁判、现场裁判、评分裁判组成。其中，裁判长由赛项执委会推荐、赛区执委会确认；加密裁判、检录裁判由赛项承办校</w:t>
      </w:r>
      <w:r>
        <w:rPr>
          <w:rFonts w:ascii="仿宋_GB2312" w:eastAsia="仿宋_GB2312" w:hAnsi="仿宋_GB2312" w:cs="仿宋_GB2312" w:hint="eastAsia"/>
          <w:color w:val="000000" w:themeColor="text1"/>
          <w:sz w:val="28"/>
          <w:szCs w:val="30"/>
        </w:rPr>
        <w:t>邀请校外</w:t>
      </w:r>
      <w:r>
        <w:rPr>
          <w:rFonts w:ascii="仿宋_GB2312" w:eastAsia="仿宋_GB2312" w:hAnsi="仿宋_GB2312" w:cs="仿宋_GB2312"/>
          <w:color w:val="000000" w:themeColor="text1"/>
          <w:sz w:val="28"/>
          <w:szCs w:val="30"/>
        </w:rPr>
        <w:t>专业教师担任；现场裁判、</w:t>
      </w:r>
      <w:r>
        <w:rPr>
          <w:rFonts w:ascii="仿宋_GB2312" w:eastAsia="仿宋_GB2312" w:hAnsi="仿宋_GB2312" w:cs="仿宋_GB2312"/>
          <w:color w:val="000000" w:themeColor="text1"/>
          <w:sz w:val="28"/>
          <w:szCs w:val="30"/>
        </w:rPr>
        <w:lastRenderedPageBreak/>
        <w:t>评分裁判采用全国遴选</w:t>
      </w:r>
      <w:proofErr w:type="gramStart"/>
      <w:r>
        <w:rPr>
          <w:rFonts w:ascii="仿宋_GB2312" w:eastAsia="仿宋_GB2312" w:hAnsi="仿宋_GB2312" w:cs="仿宋_GB2312"/>
          <w:color w:val="000000" w:themeColor="text1"/>
          <w:sz w:val="28"/>
          <w:szCs w:val="30"/>
        </w:rPr>
        <w:t>方式方式</w:t>
      </w:r>
      <w:proofErr w:type="gramEnd"/>
      <w:r>
        <w:rPr>
          <w:rFonts w:ascii="仿宋_GB2312" w:eastAsia="仿宋_GB2312" w:hAnsi="仿宋_GB2312" w:cs="仿宋_GB2312"/>
          <w:color w:val="000000" w:themeColor="text1"/>
          <w:sz w:val="28"/>
          <w:szCs w:val="30"/>
        </w:rPr>
        <w:t>产生。</w:t>
      </w:r>
    </w:p>
    <w:tbl>
      <w:tblPr>
        <w:tblW w:w="8714" w:type="dxa"/>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0"/>
        <w:gridCol w:w="1389"/>
        <w:gridCol w:w="3856"/>
        <w:gridCol w:w="1560"/>
        <w:gridCol w:w="709"/>
      </w:tblGrid>
      <w:tr w:rsidR="004D4EB8" w:rsidTr="00693439">
        <w:trPr>
          <w:trHeight w:val="808"/>
        </w:trPr>
        <w:tc>
          <w:tcPr>
            <w:tcW w:w="1200" w:type="dxa"/>
            <w:shd w:val="clear" w:color="auto" w:fill="E7E6E6" w:themeFill="background2"/>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角色</w:t>
            </w:r>
          </w:p>
        </w:tc>
        <w:tc>
          <w:tcPr>
            <w:tcW w:w="1389" w:type="dxa"/>
            <w:shd w:val="clear" w:color="auto" w:fill="E7E6E6" w:themeFill="background2"/>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专业技术方向</w:t>
            </w:r>
          </w:p>
        </w:tc>
        <w:tc>
          <w:tcPr>
            <w:tcW w:w="3856" w:type="dxa"/>
            <w:shd w:val="clear" w:color="auto" w:fill="E7E6E6" w:themeFill="background2"/>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知识能力要求</w:t>
            </w:r>
          </w:p>
        </w:tc>
        <w:tc>
          <w:tcPr>
            <w:tcW w:w="1560" w:type="dxa"/>
            <w:shd w:val="clear" w:color="auto" w:fill="E7E6E6" w:themeFill="background2"/>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专业技术职称</w:t>
            </w:r>
          </w:p>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（职业资格等级）</w:t>
            </w:r>
          </w:p>
        </w:tc>
        <w:tc>
          <w:tcPr>
            <w:tcW w:w="709" w:type="dxa"/>
            <w:shd w:val="clear" w:color="auto" w:fill="E7E6E6" w:themeFill="background2"/>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b/>
                <w:color w:val="000000" w:themeColor="text1"/>
                <w:kern w:val="1"/>
                <w:sz w:val="24"/>
                <w:szCs w:val="24"/>
              </w:rPr>
              <w:t>人数</w:t>
            </w:r>
          </w:p>
        </w:tc>
      </w:tr>
      <w:tr w:rsidR="004D4EB8" w:rsidTr="00693439">
        <w:tc>
          <w:tcPr>
            <w:tcW w:w="120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裁判长</w:t>
            </w:r>
          </w:p>
        </w:tc>
        <w:tc>
          <w:tcPr>
            <w:tcW w:w="1389"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计算机/软件工程专业</w:t>
            </w:r>
          </w:p>
        </w:tc>
        <w:tc>
          <w:tcPr>
            <w:tcW w:w="3856" w:type="dxa"/>
            <w:shd w:val="clear" w:color="auto" w:fill="auto"/>
            <w:vAlign w:val="center"/>
          </w:tcPr>
          <w:p w:rsidR="004D4EB8" w:rsidRPr="00F75311" w:rsidRDefault="00E60D12" w:rsidP="00F75311">
            <w:pPr>
              <w:rPr>
                <w:rFonts w:ascii="宋体" w:eastAsia="宋体" w:hAnsi="宋体"/>
                <w:sz w:val="24"/>
                <w:szCs w:val="21"/>
              </w:rPr>
            </w:pPr>
            <w:r w:rsidRPr="00F75311">
              <w:rPr>
                <w:rFonts w:ascii="宋体" w:eastAsia="宋体" w:hAnsi="宋体" w:hint="eastAsia"/>
                <w:sz w:val="24"/>
                <w:szCs w:val="21"/>
              </w:rPr>
              <w:t>具有一定知名度，国</w:t>
            </w:r>
            <w:proofErr w:type="gramStart"/>
            <w:r w:rsidRPr="00F75311">
              <w:rPr>
                <w:rFonts w:ascii="宋体" w:eastAsia="宋体" w:hAnsi="宋体" w:hint="eastAsia"/>
                <w:sz w:val="24"/>
                <w:szCs w:val="21"/>
              </w:rPr>
              <w:t>赛值裁经验</w:t>
            </w:r>
            <w:proofErr w:type="gramEnd"/>
            <w:r w:rsidRPr="00F75311">
              <w:rPr>
                <w:rFonts w:ascii="宋体" w:eastAsia="宋体" w:hAnsi="宋体" w:hint="eastAsia"/>
                <w:sz w:val="24"/>
                <w:szCs w:val="21"/>
              </w:rPr>
              <w:t>；具备丰富的网络安全工程项目</w:t>
            </w:r>
            <w:r w:rsidR="00917C9E" w:rsidRPr="00F75311">
              <w:rPr>
                <w:rFonts w:ascii="宋体" w:eastAsia="宋体" w:hAnsi="宋体" w:hint="eastAsia"/>
                <w:sz w:val="24"/>
                <w:szCs w:val="21"/>
              </w:rPr>
              <w:t>和教学经验</w:t>
            </w:r>
          </w:p>
        </w:tc>
        <w:tc>
          <w:tcPr>
            <w:tcW w:w="156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副高及以上</w:t>
            </w:r>
          </w:p>
        </w:tc>
        <w:tc>
          <w:tcPr>
            <w:tcW w:w="709"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1</w:t>
            </w:r>
          </w:p>
        </w:tc>
      </w:tr>
      <w:tr w:rsidR="004D4EB8" w:rsidTr="00693439">
        <w:tc>
          <w:tcPr>
            <w:tcW w:w="120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检录裁判</w:t>
            </w:r>
          </w:p>
        </w:tc>
        <w:tc>
          <w:tcPr>
            <w:tcW w:w="1389"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管理/电子信息专业</w:t>
            </w:r>
          </w:p>
        </w:tc>
        <w:tc>
          <w:tcPr>
            <w:tcW w:w="3856"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sz w:val="24"/>
                <w:szCs w:val="21"/>
              </w:rPr>
              <w:t>具有省级以上技能</w:t>
            </w:r>
            <w:proofErr w:type="gramStart"/>
            <w:r w:rsidRPr="00F75311">
              <w:rPr>
                <w:rFonts w:ascii="宋体" w:eastAsia="宋体" w:hAnsi="宋体"/>
                <w:sz w:val="24"/>
                <w:szCs w:val="21"/>
              </w:rPr>
              <w:t>大赛值裁经验</w:t>
            </w:r>
            <w:proofErr w:type="gramEnd"/>
          </w:p>
        </w:tc>
        <w:tc>
          <w:tcPr>
            <w:tcW w:w="156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中级及以上</w:t>
            </w:r>
          </w:p>
        </w:tc>
        <w:tc>
          <w:tcPr>
            <w:tcW w:w="709" w:type="dxa"/>
            <w:shd w:val="clear" w:color="auto" w:fill="auto"/>
            <w:vAlign w:val="center"/>
          </w:tcPr>
          <w:p w:rsidR="004D4EB8" w:rsidRPr="00F75311" w:rsidRDefault="00E60D12" w:rsidP="00F75311">
            <w:pPr>
              <w:rPr>
                <w:rFonts w:ascii="宋体" w:eastAsia="宋体" w:hAnsi="宋体"/>
                <w:sz w:val="24"/>
                <w:szCs w:val="21"/>
              </w:rPr>
            </w:pPr>
            <w:r w:rsidRPr="00F75311">
              <w:rPr>
                <w:rFonts w:ascii="宋体" w:eastAsia="宋体" w:hAnsi="宋体" w:hint="eastAsia"/>
                <w:sz w:val="24"/>
                <w:szCs w:val="21"/>
              </w:rPr>
              <w:t>3</w:t>
            </w:r>
          </w:p>
        </w:tc>
      </w:tr>
      <w:tr w:rsidR="004D4EB8" w:rsidTr="00693439">
        <w:tc>
          <w:tcPr>
            <w:tcW w:w="120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加密裁判</w:t>
            </w:r>
          </w:p>
        </w:tc>
        <w:tc>
          <w:tcPr>
            <w:tcW w:w="1389"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管理/电子信息专业</w:t>
            </w:r>
          </w:p>
        </w:tc>
        <w:tc>
          <w:tcPr>
            <w:tcW w:w="3856"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sz w:val="24"/>
                <w:szCs w:val="21"/>
              </w:rPr>
              <w:t>具有省级以上技能</w:t>
            </w:r>
            <w:proofErr w:type="gramStart"/>
            <w:r w:rsidRPr="00F75311">
              <w:rPr>
                <w:rFonts w:ascii="宋体" w:eastAsia="宋体" w:hAnsi="宋体"/>
                <w:sz w:val="24"/>
                <w:szCs w:val="21"/>
              </w:rPr>
              <w:t>大赛值裁经验</w:t>
            </w:r>
            <w:proofErr w:type="gramEnd"/>
          </w:p>
        </w:tc>
        <w:tc>
          <w:tcPr>
            <w:tcW w:w="156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中级及以上</w:t>
            </w:r>
          </w:p>
        </w:tc>
        <w:tc>
          <w:tcPr>
            <w:tcW w:w="709" w:type="dxa"/>
            <w:shd w:val="clear" w:color="auto" w:fill="auto"/>
            <w:vAlign w:val="center"/>
          </w:tcPr>
          <w:p w:rsidR="004D4EB8" w:rsidRPr="00F75311" w:rsidRDefault="00365B56" w:rsidP="00F75311">
            <w:pPr>
              <w:rPr>
                <w:rFonts w:ascii="宋体" w:eastAsia="宋体" w:hAnsi="宋体"/>
                <w:sz w:val="24"/>
                <w:szCs w:val="21"/>
              </w:rPr>
            </w:pPr>
            <w:r w:rsidRPr="00F75311">
              <w:rPr>
                <w:rFonts w:ascii="宋体" w:eastAsia="宋体" w:hAnsi="宋体" w:hint="eastAsia"/>
                <w:sz w:val="24"/>
                <w:szCs w:val="21"/>
              </w:rPr>
              <w:t>3</w:t>
            </w:r>
          </w:p>
        </w:tc>
      </w:tr>
      <w:tr w:rsidR="004D4EB8" w:rsidTr="00693439">
        <w:tc>
          <w:tcPr>
            <w:tcW w:w="120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现场裁判</w:t>
            </w:r>
          </w:p>
        </w:tc>
        <w:tc>
          <w:tcPr>
            <w:tcW w:w="1389"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计算机/软件工程专业</w:t>
            </w:r>
          </w:p>
        </w:tc>
        <w:tc>
          <w:tcPr>
            <w:tcW w:w="3856"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sz w:val="24"/>
                <w:szCs w:val="21"/>
              </w:rPr>
              <w:t>具有省级以上技能</w:t>
            </w:r>
            <w:proofErr w:type="gramStart"/>
            <w:r w:rsidRPr="00F75311">
              <w:rPr>
                <w:rFonts w:ascii="宋体" w:eastAsia="宋体" w:hAnsi="宋体"/>
                <w:sz w:val="24"/>
                <w:szCs w:val="21"/>
              </w:rPr>
              <w:t>大赛值裁</w:t>
            </w:r>
            <w:proofErr w:type="gramEnd"/>
            <w:r w:rsidRPr="00F75311">
              <w:rPr>
                <w:rFonts w:ascii="宋体" w:eastAsia="宋体" w:hAnsi="宋体"/>
                <w:sz w:val="24"/>
                <w:szCs w:val="21"/>
              </w:rPr>
              <w:t>经验；</w:t>
            </w:r>
            <w:r w:rsidRPr="00F75311">
              <w:rPr>
                <w:rFonts w:ascii="宋体" w:eastAsia="宋体" w:hAnsi="宋体" w:hint="eastAsia"/>
                <w:sz w:val="24"/>
                <w:szCs w:val="21"/>
              </w:rPr>
              <w:t>具备</w:t>
            </w:r>
            <w:r w:rsidR="00E60D12" w:rsidRPr="00F75311">
              <w:rPr>
                <w:rFonts w:ascii="宋体" w:eastAsia="宋体" w:hAnsi="宋体" w:hint="eastAsia"/>
                <w:sz w:val="24"/>
                <w:szCs w:val="21"/>
              </w:rPr>
              <w:t>网络信息安全工程项目</w:t>
            </w:r>
            <w:r w:rsidRPr="00F75311">
              <w:rPr>
                <w:rFonts w:ascii="宋体" w:eastAsia="宋体" w:hAnsi="宋体" w:hint="eastAsia"/>
                <w:sz w:val="24"/>
                <w:szCs w:val="21"/>
              </w:rPr>
              <w:t>或教学经验</w:t>
            </w:r>
          </w:p>
        </w:tc>
        <w:tc>
          <w:tcPr>
            <w:tcW w:w="156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副高及以上</w:t>
            </w:r>
          </w:p>
        </w:tc>
        <w:tc>
          <w:tcPr>
            <w:tcW w:w="709" w:type="dxa"/>
            <w:shd w:val="clear" w:color="auto" w:fill="auto"/>
            <w:vAlign w:val="center"/>
          </w:tcPr>
          <w:p w:rsidR="004D4EB8" w:rsidRPr="00F75311" w:rsidRDefault="00E60D12" w:rsidP="00F75311">
            <w:pPr>
              <w:rPr>
                <w:rFonts w:ascii="宋体" w:eastAsia="宋体" w:hAnsi="宋体"/>
                <w:sz w:val="24"/>
                <w:szCs w:val="21"/>
              </w:rPr>
            </w:pPr>
            <w:r w:rsidRPr="00F75311">
              <w:rPr>
                <w:rFonts w:ascii="宋体" w:eastAsia="宋体" w:hAnsi="宋体" w:hint="eastAsia"/>
                <w:sz w:val="24"/>
                <w:szCs w:val="21"/>
              </w:rPr>
              <w:t>10</w:t>
            </w:r>
          </w:p>
        </w:tc>
      </w:tr>
      <w:tr w:rsidR="004D4EB8" w:rsidTr="00693439">
        <w:tc>
          <w:tcPr>
            <w:tcW w:w="120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评分裁判</w:t>
            </w:r>
          </w:p>
        </w:tc>
        <w:tc>
          <w:tcPr>
            <w:tcW w:w="1389"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计算机/软件工程</w:t>
            </w:r>
          </w:p>
        </w:tc>
        <w:tc>
          <w:tcPr>
            <w:tcW w:w="3856"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sz w:val="24"/>
                <w:szCs w:val="21"/>
              </w:rPr>
              <w:t>具有省级以上技能</w:t>
            </w:r>
            <w:proofErr w:type="gramStart"/>
            <w:r w:rsidRPr="00F75311">
              <w:rPr>
                <w:rFonts w:ascii="宋体" w:eastAsia="宋体" w:hAnsi="宋体"/>
                <w:sz w:val="24"/>
                <w:szCs w:val="21"/>
              </w:rPr>
              <w:t>大赛值裁</w:t>
            </w:r>
            <w:proofErr w:type="gramEnd"/>
            <w:r w:rsidRPr="00F75311">
              <w:rPr>
                <w:rFonts w:ascii="宋体" w:eastAsia="宋体" w:hAnsi="宋体"/>
                <w:sz w:val="24"/>
                <w:szCs w:val="21"/>
              </w:rPr>
              <w:t>经验；</w:t>
            </w:r>
            <w:r w:rsidR="00E60D12" w:rsidRPr="00F75311">
              <w:rPr>
                <w:rFonts w:ascii="宋体" w:eastAsia="宋体" w:hAnsi="宋体" w:hint="eastAsia"/>
                <w:sz w:val="24"/>
                <w:szCs w:val="21"/>
              </w:rPr>
              <w:t>具备网络信息安全工程项目或教学经验</w:t>
            </w:r>
          </w:p>
        </w:tc>
        <w:tc>
          <w:tcPr>
            <w:tcW w:w="1560" w:type="dxa"/>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hint="eastAsia"/>
                <w:sz w:val="24"/>
                <w:szCs w:val="21"/>
              </w:rPr>
              <w:t>副高及以上</w:t>
            </w:r>
          </w:p>
        </w:tc>
        <w:tc>
          <w:tcPr>
            <w:tcW w:w="709" w:type="dxa"/>
            <w:shd w:val="clear" w:color="auto" w:fill="auto"/>
            <w:vAlign w:val="center"/>
          </w:tcPr>
          <w:p w:rsidR="004D4EB8" w:rsidRPr="00F75311" w:rsidRDefault="00365B56" w:rsidP="00F75311">
            <w:pPr>
              <w:rPr>
                <w:rFonts w:ascii="宋体" w:eastAsia="宋体" w:hAnsi="宋体"/>
                <w:sz w:val="24"/>
                <w:szCs w:val="21"/>
              </w:rPr>
            </w:pPr>
            <w:r w:rsidRPr="00F75311">
              <w:rPr>
                <w:rFonts w:ascii="宋体" w:eastAsia="宋体" w:hAnsi="宋体" w:hint="eastAsia"/>
                <w:sz w:val="24"/>
                <w:szCs w:val="21"/>
              </w:rPr>
              <w:t>13</w:t>
            </w:r>
          </w:p>
        </w:tc>
      </w:tr>
      <w:tr w:rsidR="004D4EB8" w:rsidTr="00350DE6">
        <w:trPr>
          <w:trHeight w:val="597"/>
        </w:trPr>
        <w:tc>
          <w:tcPr>
            <w:tcW w:w="8005" w:type="dxa"/>
            <w:gridSpan w:val="4"/>
            <w:shd w:val="clear" w:color="auto" w:fill="auto"/>
            <w:vAlign w:val="center"/>
          </w:tcPr>
          <w:p w:rsidR="004D4EB8" w:rsidRPr="00F75311" w:rsidRDefault="00917C9E" w:rsidP="00F75311">
            <w:pPr>
              <w:rPr>
                <w:rFonts w:ascii="宋体" w:eastAsia="宋体" w:hAnsi="宋体"/>
                <w:sz w:val="24"/>
                <w:szCs w:val="21"/>
              </w:rPr>
            </w:pPr>
            <w:r w:rsidRPr="00F75311">
              <w:rPr>
                <w:rFonts w:ascii="宋体" w:eastAsia="宋体" w:hAnsi="宋体"/>
                <w:sz w:val="24"/>
                <w:szCs w:val="21"/>
              </w:rPr>
              <w:t>裁判总人数</w:t>
            </w:r>
          </w:p>
        </w:tc>
        <w:tc>
          <w:tcPr>
            <w:tcW w:w="709" w:type="dxa"/>
            <w:shd w:val="clear" w:color="auto" w:fill="auto"/>
            <w:vAlign w:val="center"/>
          </w:tcPr>
          <w:p w:rsidR="004D4EB8" w:rsidRPr="00F75311" w:rsidRDefault="00E60D12" w:rsidP="00F75311">
            <w:pPr>
              <w:rPr>
                <w:rFonts w:ascii="宋体" w:eastAsia="宋体" w:hAnsi="宋体"/>
                <w:sz w:val="24"/>
                <w:szCs w:val="21"/>
              </w:rPr>
            </w:pPr>
            <w:r w:rsidRPr="00F75311">
              <w:rPr>
                <w:rFonts w:ascii="宋体" w:eastAsia="宋体" w:hAnsi="宋体" w:hint="eastAsia"/>
                <w:sz w:val="24"/>
                <w:szCs w:val="21"/>
              </w:rPr>
              <w:t>30</w:t>
            </w:r>
          </w:p>
        </w:tc>
      </w:tr>
    </w:tbl>
    <w:p w:rsidR="004D4EB8" w:rsidRDefault="00917C9E">
      <w:pPr>
        <w:pStyle w:val="2"/>
        <w:rPr>
          <w:rFonts w:ascii="黑体" w:eastAsia="黑体" w:hAnsi="黑体" w:cs="Arial"/>
          <w:sz w:val="36"/>
          <w:szCs w:val="36"/>
        </w:rPr>
      </w:pPr>
      <w:r>
        <w:rPr>
          <w:rFonts w:ascii="黑体" w:eastAsia="黑体" w:hAnsi="黑体" w:hint="eastAsia"/>
          <w:sz w:val="36"/>
          <w:szCs w:val="36"/>
        </w:rPr>
        <w:t>二十、赛题公开承诺</w:t>
      </w:r>
    </w:p>
    <w:p w:rsidR="004D4EB8" w:rsidRDefault="00917C9E">
      <w:pPr>
        <w:adjustRightInd w:val="0"/>
        <w:snapToGrid w:val="0"/>
        <w:spacing w:line="540" w:lineRule="exact"/>
        <w:ind w:firstLineChars="200" w:firstLine="600"/>
        <w:rPr>
          <w:rFonts w:ascii="仿宋_GB2312" w:eastAsia="仿宋_GB2312" w:hAnsi="宋体" w:cs="仿宋_GB2312"/>
          <w:sz w:val="30"/>
          <w:szCs w:val="30"/>
        </w:rPr>
      </w:pPr>
      <w:r>
        <w:rPr>
          <w:rFonts w:ascii="仿宋_GB2312" w:eastAsia="仿宋_GB2312" w:hAnsi="宋体" w:cs="仿宋_GB2312" w:hint="eastAsia"/>
          <w:sz w:val="30"/>
          <w:szCs w:val="30"/>
        </w:rPr>
        <w:t>承诺保证于开赛1个月前在大赛网络信息发布平台上（www.chinaskills-jsw.org)公开全部赛题。</w:t>
      </w:r>
    </w:p>
    <w:p w:rsidR="004D4EB8" w:rsidRDefault="00917C9E">
      <w:pPr>
        <w:snapToGrid w:val="0"/>
        <w:spacing w:line="560" w:lineRule="exact"/>
        <w:ind w:firstLineChars="200" w:firstLine="600"/>
        <w:rPr>
          <w:rFonts w:ascii="黑体" w:eastAsia="黑体" w:hAnsi="黑体" w:cs="黑体"/>
          <w:b/>
          <w:sz w:val="30"/>
          <w:szCs w:val="30"/>
        </w:rPr>
      </w:pPr>
      <w:r>
        <w:rPr>
          <w:rFonts w:ascii="仿宋_GB2312" w:eastAsia="仿宋_GB2312" w:hAnsi="宋体" w:cs="仿宋_GB2312" w:hint="eastAsia"/>
          <w:sz w:val="30"/>
          <w:szCs w:val="30"/>
        </w:rPr>
        <w:t>赛项严格按照大赛的规章制度要求，比赛前公开赛项内容、评分标准和比赛样题。2018年，将免费提供“网络安全</w:t>
      </w:r>
      <w:r>
        <w:rPr>
          <w:rFonts w:ascii="仿宋_GB2312" w:eastAsia="仿宋_GB2312" w:hAnsi="宋体" w:cs="仿宋_GB2312"/>
          <w:sz w:val="30"/>
          <w:szCs w:val="30"/>
        </w:rPr>
        <w:t>技术与防护</w:t>
      </w:r>
      <w:r>
        <w:rPr>
          <w:rFonts w:ascii="仿宋_GB2312" w:eastAsia="仿宋_GB2312" w:hAnsi="宋体" w:cs="仿宋_GB2312" w:hint="eastAsia"/>
          <w:sz w:val="30"/>
          <w:szCs w:val="30"/>
        </w:rPr>
        <w:t>”在线课程，供教师和学生学习，组织不少于2场的模拟竞赛。</w:t>
      </w:r>
    </w:p>
    <w:p w:rsidR="004D4EB8" w:rsidRDefault="004D4EB8">
      <w:pPr>
        <w:snapToGrid w:val="0"/>
        <w:spacing w:line="560" w:lineRule="exact"/>
        <w:ind w:firstLineChars="200" w:firstLine="602"/>
        <w:rPr>
          <w:rFonts w:ascii="黑体" w:eastAsia="黑体" w:hAnsi="黑体" w:cs="黑体"/>
          <w:b/>
          <w:sz w:val="30"/>
          <w:szCs w:val="30"/>
        </w:rPr>
      </w:pPr>
    </w:p>
    <w:p w:rsidR="004D4EB8" w:rsidRDefault="00917C9E">
      <w:pPr>
        <w:widowControl/>
        <w:jc w:val="left"/>
        <w:rPr>
          <w:rFonts w:ascii="黑体" w:eastAsia="黑体" w:hAnsi="黑体" w:cs="黑体"/>
          <w:b/>
          <w:sz w:val="30"/>
          <w:szCs w:val="30"/>
        </w:rPr>
      </w:pPr>
      <w:r>
        <w:rPr>
          <w:rFonts w:ascii="黑体" w:eastAsia="黑体" w:hAnsi="黑体" w:cs="黑体"/>
          <w:b/>
          <w:sz w:val="30"/>
          <w:szCs w:val="30"/>
        </w:rPr>
        <w:br w:type="page"/>
      </w:r>
    </w:p>
    <w:p w:rsidR="004D4EB8" w:rsidRDefault="00917C9E">
      <w:pPr>
        <w:pStyle w:val="2"/>
        <w:rPr>
          <w:rFonts w:ascii="黑体" w:eastAsia="黑体" w:hAnsi="黑体" w:cs="Arial"/>
          <w:sz w:val="36"/>
          <w:szCs w:val="36"/>
        </w:rPr>
      </w:pPr>
      <w:r>
        <w:rPr>
          <w:rFonts w:ascii="黑体" w:eastAsia="黑体" w:hAnsi="黑体" w:hint="eastAsia"/>
          <w:sz w:val="36"/>
          <w:szCs w:val="36"/>
        </w:rPr>
        <w:lastRenderedPageBreak/>
        <w:t>二十一、其他</w:t>
      </w:r>
    </w:p>
    <w:p w:rsidR="004D4EB8" w:rsidRPr="00F87AD5" w:rsidRDefault="00917C9E">
      <w:pPr>
        <w:widowControl/>
        <w:snapToGrid w:val="0"/>
        <w:spacing w:line="560" w:lineRule="exact"/>
        <w:ind w:leftChars="100" w:left="210" w:firstLineChars="200" w:firstLine="600"/>
        <w:jc w:val="left"/>
        <w:rPr>
          <w:rFonts w:ascii="仿宋" w:eastAsia="仿宋" w:hAnsi="仿宋" w:cs="Calibri"/>
          <w:color w:val="000000" w:themeColor="text1"/>
          <w:kern w:val="1"/>
          <w:sz w:val="30"/>
          <w:szCs w:val="30"/>
        </w:rPr>
      </w:pPr>
      <w:r w:rsidRPr="00F87AD5">
        <w:rPr>
          <w:rFonts w:ascii="仿宋" w:eastAsia="仿宋" w:hAnsi="仿宋" w:cs="Calibri"/>
          <w:color w:val="000000" w:themeColor="text1"/>
          <w:kern w:val="1"/>
          <w:sz w:val="30"/>
          <w:szCs w:val="30"/>
        </w:rPr>
        <w:t>申报单位应明确专职联络人员及其手机号码、邮箱等联系方式。专职联络人员应具有强烈的工作责任感和良好的保密意识。</w:t>
      </w:r>
    </w:p>
    <w:p w:rsidR="004D4EB8" w:rsidRPr="00F87AD5" w:rsidRDefault="00917C9E">
      <w:pPr>
        <w:widowControl/>
        <w:snapToGrid w:val="0"/>
        <w:spacing w:line="560" w:lineRule="exact"/>
        <w:ind w:leftChars="100" w:left="210" w:firstLineChars="200" w:firstLine="600"/>
        <w:jc w:val="left"/>
        <w:rPr>
          <w:rFonts w:ascii="仿宋" w:eastAsia="仿宋" w:hAnsi="仿宋" w:cs="Calibri"/>
          <w:color w:val="000000" w:themeColor="text1"/>
          <w:kern w:val="1"/>
          <w:sz w:val="30"/>
          <w:szCs w:val="30"/>
        </w:rPr>
      </w:pPr>
      <w:r w:rsidRPr="00F87AD5">
        <w:rPr>
          <w:rFonts w:ascii="仿宋" w:eastAsia="仿宋" w:hAnsi="仿宋" w:cs="Calibri" w:hint="eastAsia"/>
          <w:color w:val="000000" w:themeColor="text1"/>
          <w:kern w:val="1"/>
          <w:sz w:val="30"/>
          <w:szCs w:val="30"/>
        </w:rPr>
        <w:t>（一）赛项联络人员</w:t>
      </w:r>
    </w:p>
    <w:p w:rsidR="004D4EB8" w:rsidRPr="00F87AD5" w:rsidRDefault="00917C9E">
      <w:pPr>
        <w:widowControl/>
        <w:snapToGrid w:val="0"/>
        <w:spacing w:line="560" w:lineRule="exact"/>
        <w:ind w:leftChars="100" w:left="210" w:firstLineChars="200" w:firstLine="600"/>
        <w:jc w:val="left"/>
        <w:rPr>
          <w:rFonts w:ascii="仿宋" w:eastAsia="仿宋" w:hAnsi="仿宋" w:cs="Calibri"/>
          <w:color w:val="000000" w:themeColor="text1"/>
          <w:kern w:val="1"/>
          <w:sz w:val="30"/>
          <w:szCs w:val="30"/>
        </w:rPr>
      </w:pPr>
      <w:r w:rsidRPr="00F87AD5">
        <w:rPr>
          <w:rFonts w:ascii="仿宋" w:eastAsia="仿宋" w:hAnsi="仿宋" w:cs="Calibri" w:hint="eastAsia"/>
          <w:color w:val="000000" w:themeColor="text1"/>
          <w:kern w:val="1"/>
          <w:sz w:val="30"/>
          <w:szCs w:val="30"/>
        </w:rPr>
        <w:t>赛项设专职联络员1名。联络员信息如下：</w:t>
      </w:r>
    </w:p>
    <w:p w:rsidR="004D4EB8" w:rsidRPr="00F87AD5" w:rsidRDefault="00917C9E">
      <w:pPr>
        <w:widowControl/>
        <w:snapToGrid w:val="0"/>
        <w:spacing w:line="560" w:lineRule="exact"/>
        <w:ind w:leftChars="100" w:left="210" w:firstLineChars="200" w:firstLine="600"/>
        <w:jc w:val="left"/>
        <w:rPr>
          <w:rFonts w:ascii="仿宋" w:eastAsia="仿宋" w:hAnsi="仿宋" w:cs="Calibri"/>
          <w:color w:val="000000" w:themeColor="text1"/>
          <w:kern w:val="1"/>
          <w:sz w:val="30"/>
          <w:szCs w:val="30"/>
        </w:rPr>
      </w:pPr>
      <w:r w:rsidRPr="00F87AD5">
        <w:rPr>
          <w:rFonts w:ascii="仿宋" w:eastAsia="仿宋" w:hAnsi="仿宋" w:cs="Calibri" w:hint="eastAsia"/>
          <w:color w:val="000000" w:themeColor="text1"/>
          <w:kern w:val="1"/>
          <w:sz w:val="30"/>
          <w:szCs w:val="30"/>
        </w:rPr>
        <w:t>赛项专职联络员信息如下：</w:t>
      </w:r>
    </w:p>
    <w:p w:rsidR="004D4EB8" w:rsidRPr="00F87AD5" w:rsidRDefault="00917C9E">
      <w:pPr>
        <w:snapToGrid w:val="0"/>
        <w:spacing w:line="560" w:lineRule="exact"/>
        <w:ind w:firstLineChars="303" w:firstLine="909"/>
        <w:rPr>
          <w:rFonts w:ascii="仿宋" w:eastAsia="仿宋" w:hAnsi="仿宋" w:cs="Calibri"/>
          <w:color w:val="000000" w:themeColor="text1"/>
          <w:kern w:val="1"/>
          <w:sz w:val="30"/>
          <w:szCs w:val="30"/>
        </w:rPr>
      </w:pPr>
      <w:bookmarkStart w:id="7" w:name="_GoBack"/>
      <w:bookmarkEnd w:id="7"/>
      <w:r w:rsidRPr="00F87AD5">
        <w:rPr>
          <w:rFonts w:ascii="仿宋" w:eastAsia="仿宋" w:hAnsi="仿宋" w:cs="Calibri" w:hint="eastAsia"/>
          <w:color w:val="000000" w:themeColor="text1"/>
          <w:kern w:val="1"/>
          <w:sz w:val="30"/>
          <w:szCs w:val="30"/>
        </w:rPr>
        <w:t>（二）赛事宣传</w:t>
      </w:r>
    </w:p>
    <w:p w:rsidR="004D4EB8" w:rsidRPr="00F87AD5" w:rsidRDefault="00917C9E">
      <w:pPr>
        <w:snapToGrid w:val="0"/>
        <w:spacing w:line="560" w:lineRule="exact"/>
        <w:ind w:firstLineChars="303" w:firstLine="909"/>
        <w:rPr>
          <w:rFonts w:ascii="仿宋" w:eastAsia="仿宋" w:hAnsi="仿宋" w:cs="Calibri"/>
          <w:color w:val="000000" w:themeColor="text1"/>
          <w:kern w:val="1"/>
          <w:sz w:val="30"/>
          <w:szCs w:val="30"/>
        </w:rPr>
      </w:pPr>
      <w:r w:rsidRPr="00F87AD5">
        <w:rPr>
          <w:rFonts w:ascii="仿宋" w:eastAsia="仿宋" w:hAnsi="仿宋" w:cs="Calibri" w:hint="eastAsia"/>
          <w:color w:val="000000" w:themeColor="text1"/>
          <w:kern w:val="1"/>
          <w:sz w:val="30"/>
          <w:szCs w:val="30"/>
        </w:rPr>
        <w:t>通过传统媒体和新媒体进行宣传。</w:t>
      </w:r>
    </w:p>
    <w:p w:rsidR="004D4EB8" w:rsidRDefault="00917C9E">
      <w:pPr>
        <w:rPr>
          <w:rFonts w:ascii="仿宋" w:eastAsia="仿宋" w:hAnsi="仿宋" w:cs="Calibri"/>
          <w:color w:val="000000" w:themeColor="text1"/>
          <w:kern w:val="1"/>
          <w:sz w:val="28"/>
          <w:szCs w:val="30"/>
        </w:rPr>
      </w:pPr>
      <w:r>
        <w:rPr>
          <w:noProof/>
        </w:rPr>
        <w:drawing>
          <wp:inline distT="0" distB="0" distL="0" distR="0" wp14:anchorId="628DA8A5" wp14:editId="6F8BB7A7">
            <wp:extent cx="5274310" cy="3515995"/>
            <wp:effectExtent l="0" t="0" r="2540" b="8255"/>
            <wp:docPr id="6" name="图片 6" descr="大赛闭赛式现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大赛闭赛式现场"/>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4310" cy="3516207"/>
                    </a:xfrm>
                    <a:prstGeom prst="rect">
                      <a:avLst/>
                    </a:prstGeom>
                    <a:noFill/>
                    <a:ln>
                      <a:noFill/>
                    </a:ln>
                  </pic:spPr>
                </pic:pic>
              </a:graphicData>
            </a:graphic>
          </wp:inline>
        </w:drawing>
      </w:r>
    </w:p>
    <w:p w:rsidR="004D4EB8" w:rsidRDefault="004D4EB8">
      <w:pPr>
        <w:snapToGrid w:val="0"/>
        <w:spacing w:line="560" w:lineRule="exact"/>
        <w:rPr>
          <w:rFonts w:ascii="仿宋" w:eastAsia="仿宋" w:hAnsi="仿宋" w:cs="Calibri"/>
          <w:color w:val="000000" w:themeColor="text1"/>
          <w:kern w:val="1"/>
          <w:sz w:val="28"/>
          <w:szCs w:val="30"/>
        </w:rPr>
      </w:pPr>
    </w:p>
    <w:p w:rsidR="004D4EB8" w:rsidRDefault="004D4EB8">
      <w:pPr>
        <w:snapToGrid w:val="0"/>
        <w:spacing w:line="560" w:lineRule="exact"/>
        <w:rPr>
          <w:rFonts w:ascii="仿宋" w:eastAsia="仿宋" w:hAnsi="仿宋" w:cs="Calibri"/>
          <w:color w:val="000000" w:themeColor="text1"/>
          <w:kern w:val="1"/>
          <w:sz w:val="28"/>
          <w:szCs w:val="30"/>
        </w:rPr>
      </w:pPr>
    </w:p>
    <w:p w:rsidR="004D4EB8" w:rsidRDefault="004D4EB8">
      <w:pPr>
        <w:snapToGrid w:val="0"/>
        <w:spacing w:line="560" w:lineRule="exact"/>
        <w:rPr>
          <w:rFonts w:ascii="仿宋" w:eastAsia="仿宋" w:hAnsi="仿宋" w:cs="Calibri"/>
          <w:color w:val="000000" w:themeColor="text1"/>
          <w:kern w:val="1"/>
          <w:sz w:val="28"/>
          <w:szCs w:val="30"/>
        </w:rPr>
      </w:pPr>
    </w:p>
    <w:p w:rsidR="005468D6" w:rsidRDefault="005468D6">
      <w:pPr>
        <w:rPr>
          <w:rFonts w:ascii="仿宋" w:eastAsia="仿宋" w:hAnsi="仿宋" w:cs="Calibri"/>
          <w:color w:val="000000" w:themeColor="text1"/>
          <w:kern w:val="1"/>
          <w:sz w:val="28"/>
          <w:szCs w:val="30"/>
        </w:rPr>
      </w:pPr>
    </w:p>
    <w:p w:rsidR="004D4EB8" w:rsidRDefault="0077625A">
      <w:pPr>
        <w:rPr>
          <w:rFonts w:ascii="仿宋" w:eastAsia="仿宋" w:hAnsi="仿宋" w:cs="Calibri"/>
          <w:color w:val="000000" w:themeColor="text1"/>
          <w:kern w:val="1"/>
          <w:sz w:val="28"/>
          <w:szCs w:val="30"/>
        </w:rPr>
      </w:pPr>
      <w:r>
        <w:rPr>
          <w:rFonts w:ascii="仿宋" w:eastAsia="仿宋" w:hAnsi="仿宋" w:cs="Calibri"/>
          <w:noProof/>
          <w:color w:val="000000" w:themeColor="text1"/>
          <w:kern w:val="1"/>
          <w:sz w:val="28"/>
          <w:szCs w:val="30"/>
        </w:rPr>
        <w:lastRenderedPageBreak/>
        <w:drawing>
          <wp:inline distT="0" distB="0" distL="0" distR="0" wp14:anchorId="265DD1AE" wp14:editId="7841BE06">
            <wp:extent cx="5274310" cy="3515995"/>
            <wp:effectExtent l="0" t="0" r="2540" b="8255"/>
            <wp:docPr id="11" name="图片 11" descr="图片包含 树, 户外, 文字, 地面&#10;&#10;已生成极高可信度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微信图片_20170902115631.jpg"/>
                    <pic:cNvPicPr/>
                  </pic:nvPicPr>
                  <pic:blipFill>
                    <a:blip r:embed="rId15"/>
                    <a:stretch>
                      <a:fillRect/>
                    </a:stretch>
                  </pic:blipFill>
                  <pic:spPr>
                    <a:xfrm>
                      <a:off x="0" y="0"/>
                      <a:ext cx="5274310" cy="3515995"/>
                    </a:xfrm>
                    <a:prstGeom prst="rect">
                      <a:avLst/>
                    </a:prstGeom>
                  </pic:spPr>
                </pic:pic>
              </a:graphicData>
            </a:graphic>
          </wp:inline>
        </w:drawing>
      </w:r>
      <w:r w:rsidR="00917C9E">
        <w:rPr>
          <w:noProof/>
        </w:rPr>
        <w:drawing>
          <wp:anchor distT="0" distB="0" distL="114300" distR="114300" simplePos="0" relativeHeight="251667456" behindDoc="0" locked="0" layoutInCell="1" allowOverlap="1" wp14:anchorId="15D81084" wp14:editId="1CFE583E">
            <wp:simplePos x="0" y="0"/>
            <wp:positionH relativeFrom="column">
              <wp:posOffset>0</wp:posOffset>
            </wp:positionH>
            <wp:positionV relativeFrom="paragraph">
              <wp:posOffset>352425</wp:posOffset>
            </wp:positionV>
            <wp:extent cx="5274310" cy="3516630"/>
            <wp:effectExtent l="0" t="0" r="2540" b="7620"/>
            <wp:wrapTopAndBottom/>
            <wp:docPr id="4" name="图片 4" descr="http://www.vcom-edu.com/uploads/allimg/150722/2-150H2111J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http://www.vcom-edu.com/uploads/allimg/150722/2-150H2111J293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310" cy="3516946"/>
                    </a:xfrm>
                    <a:prstGeom prst="rect">
                      <a:avLst/>
                    </a:prstGeom>
                    <a:noFill/>
                    <a:ln>
                      <a:noFill/>
                    </a:ln>
                  </pic:spPr>
                </pic:pic>
              </a:graphicData>
            </a:graphic>
          </wp:anchor>
        </w:drawing>
      </w:r>
    </w:p>
    <w:p w:rsidR="004D4EB8" w:rsidRDefault="00917C9E">
      <w:pPr>
        <w:snapToGrid w:val="0"/>
        <w:spacing w:line="560" w:lineRule="exact"/>
        <w:rPr>
          <w:rFonts w:ascii="仿宋" w:eastAsia="仿宋" w:hAnsi="仿宋" w:cs="Calibri"/>
          <w:color w:val="000000" w:themeColor="text1"/>
          <w:kern w:val="1"/>
          <w:sz w:val="28"/>
          <w:szCs w:val="30"/>
        </w:rPr>
      </w:pPr>
      <w:r>
        <w:rPr>
          <w:noProof/>
        </w:rPr>
        <w:lastRenderedPageBreak/>
        <w:drawing>
          <wp:anchor distT="0" distB="0" distL="114300" distR="114300" simplePos="0" relativeHeight="251657216" behindDoc="0" locked="0" layoutInCell="1" allowOverlap="1" wp14:anchorId="648C1684" wp14:editId="6D48B78B">
            <wp:simplePos x="0" y="0"/>
            <wp:positionH relativeFrom="column">
              <wp:posOffset>7620</wp:posOffset>
            </wp:positionH>
            <wp:positionV relativeFrom="paragraph">
              <wp:posOffset>194945</wp:posOffset>
            </wp:positionV>
            <wp:extent cx="5274310" cy="4051300"/>
            <wp:effectExtent l="0" t="0" r="2540" b="635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7"/>
                    <a:stretch>
                      <a:fillRect/>
                    </a:stretch>
                  </pic:blipFill>
                  <pic:spPr>
                    <a:xfrm>
                      <a:off x="0" y="0"/>
                      <a:ext cx="5274310" cy="4051300"/>
                    </a:xfrm>
                    <a:prstGeom prst="rect">
                      <a:avLst/>
                    </a:prstGeom>
                  </pic:spPr>
                </pic:pic>
              </a:graphicData>
            </a:graphic>
          </wp:anchor>
        </w:drawing>
      </w:r>
    </w:p>
    <w:p w:rsidR="004D4EB8" w:rsidRDefault="00917C9E">
      <w:pPr>
        <w:snapToGrid w:val="0"/>
        <w:spacing w:line="560" w:lineRule="exact"/>
        <w:rPr>
          <w:rFonts w:ascii="仿宋" w:eastAsia="仿宋" w:hAnsi="仿宋" w:cs="Calibri"/>
          <w:color w:val="000000" w:themeColor="text1"/>
          <w:kern w:val="1"/>
          <w:sz w:val="28"/>
          <w:szCs w:val="30"/>
        </w:rPr>
      </w:pPr>
      <w:r>
        <w:rPr>
          <w:noProof/>
        </w:rPr>
        <w:drawing>
          <wp:anchor distT="0" distB="0" distL="114300" distR="114300" simplePos="0" relativeHeight="251659264" behindDoc="0" locked="0" layoutInCell="1" allowOverlap="1" wp14:anchorId="19B6376D" wp14:editId="7E7901AC">
            <wp:simplePos x="0" y="0"/>
            <wp:positionH relativeFrom="column">
              <wp:posOffset>0</wp:posOffset>
            </wp:positionH>
            <wp:positionV relativeFrom="paragraph">
              <wp:posOffset>376555</wp:posOffset>
            </wp:positionV>
            <wp:extent cx="5274310" cy="3249295"/>
            <wp:effectExtent l="19050" t="19050" r="21590" b="27305"/>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5274310" cy="3249295"/>
                    </a:xfrm>
                    <a:prstGeom prst="rect">
                      <a:avLst/>
                    </a:prstGeom>
                    <a:ln>
                      <a:solidFill>
                        <a:schemeClr val="accent1"/>
                      </a:solidFill>
                    </a:ln>
                  </pic:spPr>
                </pic:pic>
              </a:graphicData>
            </a:graphic>
          </wp:anchor>
        </w:drawing>
      </w:r>
    </w:p>
    <w:tbl>
      <w:tblPr>
        <w:tblStyle w:val="ae"/>
        <w:tblW w:w="8522"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8522"/>
      </w:tblGrid>
      <w:tr w:rsidR="004D4EB8">
        <w:tc>
          <w:tcPr>
            <w:tcW w:w="8522" w:type="dxa"/>
          </w:tcPr>
          <w:p w:rsidR="004D4EB8" w:rsidRDefault="004D4EB8">
            <w:pPr>
              <w:snapToGrid w:val="0"/>
              <w:spacing w:line="560" w:lineRule="exact"/>
              <w:rPr>
                <w:rFonts w:ascii="仿宋" w:eastAsia="仿宋" w:hAnsi="仿宋" w:cs="Calibri"/>
                <w:color w:val="000000" w:themeColor="text1"/>
                <w:kern w:val="1"/>
                <w:sz w:val="28"/>
                <w:szCs w:val="30"/>
              </w:rPr>
            </w:pPr>
          </w:p>
          <w:p w:rsidR="004D4EB8" w:rsidRDefault="00917C9E">
            <w:pPr>
              <w:snapToGrid w:val="0"/>
              <w:spacing w:line="560" w:lineRule="exact"/>
              <w:rPr>
                <w:rFonts w:ascii="仿宋" w:eastAsia="仿宋" w:hAnsi="仿宋" w:cs="Calibri"/>
                <w:color w:val="000000" w:themeColor="text1"/>
                <w:kern w:val="1"/>
                <w:sz w:val="28"/>
                <w:szCs w:val="30"/>
                <w:highlight w:val="yellow"/>
              </w:rPr>
            </w:pPr>
            <w:r>
              <w:rPr>
                <w:rFonts w:ascii="仿宋" w:eastAsia="仿宋" w:hAnsi="仿宋" w:cs="Calibri"/>
                <w:noProof/>
                <w:color w:val="000000" w:themeColor="text1"/>
                <w:kern w:val="1"/>
                <w:sz w:val="28"/>
                <w:szCs w:val="30"/>
              </w:rPr>
              <w:lastRenderedPageBreak/>
              <w:drawing>
                <wp:anchor distT="0" distB="0" distL="114300" distR="114300" simplePos="0" relativeHeight="251654144" behindDoc="0" locked="0" layoutInCell="1" allowOverlap="1" wp14:anchorId="034222B7" wp14:editId="1B3A8A71">
                  <wp:simplePos x="0" y="0"/>
                  <wp:positionH relativeFrom="column">
                    <wp:posOffset>-78105</wp:posOffset>
                  </wp:positionH>
                  <wp:positionV relativeFrom="paragraph">
                    <wp:posOffset>114300</wp:posOffset>
                  </wp:positionV>
                  <wp:extent cx="5504815" cy="4127500"/>
                  <wp:effectExtent l="0" t="0" r="1270" b="6350"/>
                  <wp:wrapTopAndBottom/>
                  <wp:docPr id="12" name="图片 12" descr="D:\用户目录\我的文档\Tencent Files\472864670\FileRecv\MobileFile\IMG_20170422_07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用户目录\我的文档\Tencent Files\472864670\FileRecv\MobileFile\IMG_20170422_07360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504717" cy="4127545"/>
                          </a:xfrm>
                          <a:prstGeom prst="rect">
                            <a:avLst/>
                          </a:prstGeom>
                          <a:noFill/>
                          <a:ln>
                            <a:noFill/>
                          </a:ln>
                        </pic:spPr>
                      </pic:pic>
                    </a:graphicData>
                  </a:graphic>
                </wp:anchor>
              </w:drawing>
            </w:r>
          </w:p>
        </w:tc>
      </w:tr>
    </w:tbl>
    <w:p w:rsidR="004D4EB8" w:rsidRDefault="00917C9E">
      <w:pPr>
        <w:rPr>
          <w:rFonts w:ascii="Arial Narrow" w:eastAsia="仿宋_GB2312" w:hAnsi="Arial Narrow" w:cs="Arial"/>
          <w:sz w:val="30"/>
          <w:szCs w:val="30"/>
        </w:rPr>
      </w:pPr>
      <w:r>
        <w:rPr>
          <w:noProof/>
        </w:rPr>
        <w:lastRenderedPageBreak/>
        <w:drawing>
          <wp:inline distT="0" distB="0" distL="0" distR="0" wp14:anchorId="2FDDE13A" wp14:editId="6E16462F">
            <wp:extent cx="5274310" cy="2531110"/>
            <wp:effectExtent l="0" t="0" r="2540" b="2540"/>
            <wp:docPr id="9" name="图片 9" descr="2016年全国职业院校信息技术技能大赛（广州赛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16年全国职业院校信息技术技能大赛（广州赛区）"/>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4310" cy="2531669"/>
                    </a:xfrm>
                    <a:prstGeom prst="rect">
                      <a:avLst/>
                    </a:prstGeom>
                    <a:noFill/>
                    <a:ln>
                      <a:noFill/>
                    </a:ln>
                  </pic:spPr>
                </pic:pic>
              </a:graphicData>
            </a:graphic>
          </wp:inline>
        </w:drawing>
      </w:r>
    </w:p>
    <w:p w:rsidR="004D4EB8" w:rsidRDefault="00917C9E">
      <w:pPr>
        <w:pStyle w:val="2"/>
        <w:rPr>
          <w:rFonts w:ascii="黑体" w:eastAsia="黑体" w:hAnsi="黑体"/>
          <w:sz w:val="36"/>
          <w:szCs w:val="36"/>
        </w:rPr>
      </w:pPr>
      <w:r>
        <w:rPr>
          <w:rFonts w:ascii="Arial Narrow" w:eastAsia="仿宋_GB2312" w:hAnsi="Arial Narrow" w:cs="Arial"/>
          <w:sz w:val="30"/>
          <w:szCs w:val="30"/>
        </w:rPr>
        <w:br w:type="page"/>
      </w:r>
      <w:r>
        <w:rPr>
          <w:rFonts w:ascii="黑体" w:eastAsia="黑体" w:hAnsi="黑体" w:hint="eastAsia"/>
          <w:sz w:val="36"/>
          <w:szCs w:val="36"/>
        </w:rPr>
        <w:lastRenderedPageBreak/>
        <w:t>附件一、竞赛</w:t>
      </w:r>
      <w:r>
        <w:rPr>
          <w:rFonts w:ascii="黑体" w:eastAsia="黑体" w:hAnsi="黑体"/>
          <w:sz w:val="36"/>
          <w:szCs w:val="36"/>
        </w:rPr>
        <w:t>样题</w:t>
      </w:r>
    </w:p>
    <w:p w:rsidR="004D4EB8" w:rsidRDefault="00917C9E">
      <w:pPr>
        <w:snapToGrid w:val="0"/>
        <w:spacing w:line="560" w:lineRule="exact"/>
        <w:jc w:val="center"/>
        <w:rPr>
          <w:rFonts w:ascii="Arial Narrow" w:eastAsia="仿宋_GB2312" w:hAnsi="Arial Narrow" w:cs="Arial"/>
          <w:b/>
          <w:color w:val="000000" w:themeColor="text1"/>
          <w:sz w:val="30"/>
          <w:szCs w:val="30"/>
        </w:rPr>
      </w:pPr>
      <w:r>
        <w:rPr>
          <w:rFonts w:ascii="Arial Narrow" w:eastAsia="仿宋_GB2312" w:hAnsi="Arial Narrow" w:cs="Arial" w:hint="eastAsia"/>
          <w:b/>
          <w:color w:val="000000" w:themeColor="text1"/>
          <w:sz w:val="30"/>
          <w:szCs w:val="30"/>
        </w:rPr>
        <w:t>全国职业院校技能大赛中职组</w:t>
      </w:r>
    </w:p>
    <w:p w:rsidR="004D4EB8" w:rsidRDefault="00917C9E">
      <w:pPr>
        <w:snapToGrid w:val="0"/>
        <w:spacing w:line="560" w:lineRule="exact"/>
        <w:jc w:val="center"/>
        <w:rPr>
          <w:rFonts w:ascii="楷体" w:eastAsia="楷体" w:hAnsi="楷体"/>
          <w:color w:val="000000" w:themeColor="text1"/>
          <w:sz w:val="30"/>
          <w:szCs w:val="30"/>
        </w:rPr>
      </w:pPr>
      <w:r>
        <w:rPr>
          <w:rFonts w:ascii="Arial Narrow" w:eastAsia="仿宋_GB2312" w:hAnsi="Arial Narrow" w:cs="Arial" w:hint="eastAsia"/>
          <w:b/>
          <w:color w:val="000000" w:themeColor="text1"/>
          <w:sz w:val="30"/>
          <w:szCs w:val="30"/>
        </w:rPr>
        <w:t>“网络安全技术与防护”项目竞赛任务书（样题</w:t>
      </w:r>
      <w:r>
        <w:rPr>
          <w:rFonts w:ascii="Arial Narrow" w:eastAsia="仿宋_GB2312" w:hAnsi="Arial Narrow" w:cs="Arial"/>
          <w:b/>
          <w:color w:val="000000" w:themeColor="text1"/>
          <w:sz w:val="30"/>
          <w:szCs w:val="30"/>
        </w:rPr>
        <w:t>）</w:t>
      </w:r>
    </w:p>
    <w:p w:rsidR="004D4EB8" w:rsidRDefault="00917C9E">
      <w:pPr>
        <w:snapToGrid w:val="0"/>
        <w:spacing w:line="560" w:lineRule="exact"/>
        <w:rPr>
          <w:rFonts w:ascii="仿宋_GB2312" w:eastAsia="仿宋_GB2312" w:hAnsi="Arial Narrow" w:cs="Arial"/>
          <w:color w:val="000000" w:themeColor="text1"/>
          <w:sz w:val="30"/>
          <w:szCs w:val="30"/>
        </w:rPr>
      </w:pPr>
      <w:r>
        <w:rPr>
          <w:rFonts w:ascii="仿宋_GB2312" w:eastAsia="仿宋_GB2312" w:hAnsi="Arial Narrow" w:cs="Arial" w:hint="eastAsia"/>
          <w:color w:val="000000" w:themeColor="text1"/>
          <w:sz w:val="30"/>
          <w:szCs w:val="30"/>
        </w:rPr>
        <w:t>（一）赛项时间</w:t>
      </w:r>
    </w:p>
    <w:p w:rsidR="004D4EB8" w:rsidRDefault="00917C9E">
      <w:pPr>
        <w:snapToGrid w:val="0"/>
        <w:spacing w:line="560" w:lineRule="exact"/>
        <w:ind w:firstLine="420"/>
        <w:rPr>
          <w:rFonts w:ascii="仿宋_GB2312" w:eastAsia="仿宋_GB2312" w:hAnsi="Arial Narrow" w:cs="Arial"/>
          <w:color w:val="000000" w:themeColor="text1"/>
          <w:sz w:val="30"/>
          <w:szCs w:val="30"/>
        </w:rPr>
      </w:pPr>
      <w:r>
        <w:rPr>
          <w:rFonts w:ascii="仿宋_GB2312" w:eastAsia="仿宋_GB2312" w:hAnsi="仿宋" w:cs="Arial"/>
          <w:color w:val="000000" w:themeColor="text1"/>
          <w:sz w:val="30"/>
          <w:szCs w:val="30"/>
        </w:rPr>
        <w:t>9</w:t>
      </w:r>
      <w:r>
        <w:rPr>
          <w:rFonts w:ascii="仿宋_GB2312" w:eastAsia="仿宋_GB2312" w:hAnsi="仿宋" w:cs="Arial" w:hint="eastAsia"/>
          <w:color w:val="000000" w:themeColor="text1"/>
          <w:sz w:val="30"/>
          <w:szCs w:val="30"/>
        </w:rPr>
        <w:t>:30-1</w:t>
      </w:r>
      <w:r>
        <w:rPr>
          <w:rFonts w:ascii="仿宋_GB2312" w:eastAsia="仿宋_GB2312" w:hAnsi="仿宋" w:cs="Arial"/>
          <w:color w:val="000000" w:themeColor="text1"/>
          <w:sz w:val="30"/>
          <w:szCs w:val="30"/>
        </w:rPr>
        <w:t>2</w:t>
      </w:r>
      <w:r>
        <w:rPr>
          <w:rFonts w:ascii="仿宋_GB2312" w:eastAsia="仿宋_GB2312" w:hAnsi="仿宋" w:cs="Arial" w:hint="eastAsia"/>
          <w:color w:val="000000" w:themeColor="text1"/>
          <w:sz w:val="30"/>
          <w:szCs w:val="30"/>
        </w:rPr>
        <w:t>:30，共计180分钟</w:t>
      </w:r>
      <w:r>
        <w:rPr>
          <w:rFonts w:ascii="仿宋_GB2312" w:eastAsia="仿宋_GB2312" w:hAnsi="Arial Narrow" w:cs="Arial" w:hint="eastAsia"/>
          <w:color w:val="000000" w:themeColor="text1"/>
          <w:sz w:val="30"/>
          <w:szCs w:val="30"/>
        </w:rPr>
        <w:t>，含赛题发放、收卷时间。</w:t>
      </w:r>
    </w:p>
    <w:p w:rsidR="004D4EB8" w:rsidRDefault="00917C9E">
      <w:pPr>
        <w:snapToGrid w:val="0"/>
        <w:spacing w:line="560" w:lineRule="exact"/>
        <w:rPr>
          <w:rFonts w:ascii="仿宋_GB2312" w:eastAsia="仿宋_GB2312" w:hAnsi="Arial Narrow" w:cs="Arial"/>
          <w:color w:val="000000" w:themeColor="text1"/>
          <w:sz w:val="30"/>
          <w:szCs w:val="30"/>
        </w:rPr>
      </w:pPr>
      <w:r>
        <w:rPr>
          <w:rFonts w:ascii="仿宋_GB2312" w:eastAsia="仿宋_GB2312" w:hAnsi="Arial Narrow" w:cs="Arial" w:hint="eastAsia"/>
          <w:color w:val="000000" w:themeColor="text1"/>
          <w:sz w:val="30"/>
          <w:szCs w:val="30"/>
        </w:rPr>
        <w:t>（二）注意事项</w:t>
      </w:r>
    </w:p>
    <w:p w:rsidR="004D4EB8" w:rsidRDefault="00917C9E">
      <w:pPr>
        <w:spacing w:line="560" w:lineRule="exact"/>
        <w:ind w:firstLineChars="200" w:firstLine="600"/>
        <w:rPr>
          <w:rFonts w:ascii="仿宋_GB2312" w:eastAsia="仿宋_GB2312"/>
          <w:sz w:val="30"/>
          <w:szCs w:val="30"/>
        </w:rPr>
      </w:pPr>
      <w:r>
        <w:rPr>
          <w:rFonts w:ascii="仿宋_GB2312" w:eastAsia="仿宋_GB2312" w:hint="eastAsia"/>
          <w:sz w:val="30"/>
          <w:szCs w:val="30"/>
        </w:rPr>
        <w:t>1、竞赛所需的硬件、软件和辅助工具由组委会统一布置，选手不得私自携带任何软件、移动存储、辅助工具、移动通信等进入赛场。</w:t>
      </w:r>
    </w:p>
    <w:p w:rsidR="004D4EB8" w:rsidRDefault="00917C9E">
      <w:pPr>
        <w:spacing w:line="560" w:lineRule="exact"/>
        <w:ind w:firstLineChars="200" w:firstLine="600"/>
        <w:rPr>
          <w:rFonts w:ascii="仿宋_GB2312" w:eastAsia="仿宋_GB2312"/>
          <w:sz w:val="30"/>
          <w:szCs w:val="30"/>
        </w:rPr>
      </w:pPr>
      <w:r>
        <w:rPr>
          <w:rFonts w:ascii="仿宋_GB2312" w:eastAsia="仿宋_GB2312" w:hint="eastAsia"/>
          <w:sz w:val="30"/>
          <w:szCs w:val="30"/>
        </w:rPr>
        <w:t>2、请根据大赛所提供的比赛环境，检查所列的硬件设备、软件清单、材料清单是否齐全，计算机设备是否能正常使用。</w:t>
      </w:r>
    </w:p>
    <w:p w:rsidR="004D4EB8" w:rsidRDefault="00917C9E">
      <w:pPr>
        <w:spacing w:line="560" w:lineRule="exact"/>
        <w:ind w:firstLineChars="200" w:firstLine="600"/>
        <w:rPr>
          <w:rFonts w:ascii="仿宋_GB2312" w:eastAsia="仿宋_GB2312"/>
          <w:sz w:val="30"/>
          <w:szCs w:val="30"/>
        </w:rPr>
      </w:pPr>
      <w:r>
        <w:rPr>
          <w:rFonts w:ascii="仿宋_GB2312" w:eastAsia="仿宋_GB2312" w:hint="eastAsia"/>
          <w:sz w:val="30"/>
          <w:szCs w:val="30"/>
        </w:rPr>
        <w:t>3、操作过程中，需要及时保存设备配置。比赛结束后，所有设备保持运行状态，不要拆、动硬件连接。</w:t>
      </w:r>
    </w:p>
    <w:p w:rsidR="004D4EB8" w:rsidRDefault="00917C9E">
      <w:pPr>
        <w:spacing w:line="560" w:lineRule="exact"/>
        <w:ind w:firstLineChars="200" w:firstLine="600"/>
        <w:rPr>
          <w:rFonts w:ascii="仿宋_GB2312" w:eastAsia="仿宋_GB2312"/>
          <w:sz w:val="30"/>
          <w:szCs w:val="30"/>
        </w:rPr>
      </w:pPr>
      <w:r>
        <w:rPr>
          <w:rFonts w:ascii="仿宋_GB2312" w:eastAsia="仿宋_GB2312" w:hint="eastAsia"/>
          <w:sz w:val="30"/>
          <w:szCs w:val="30"/>
        </w:rPr>
        <w:t>4、比赛完成后，比赛设备、软件和赛题请保留在座位上，禁止将比 赛所用的所有物品（包括试卷和草纸）带离赛场。</w:t>
      </w:r>
    </w:p>
    <w:p w:rsidR="004D4EB8" w:rsidRDefault="00917C9E">
      <w:pPr>
        <w:spacing w:line="560" w:lineRule="exact"/>
        <w:ind w:firstLineChars="200" w:firstLine="600"/>
        <w:rPr>
          <w:rFonts w:ascii="仿宋_GB2312" w:eastAsia="仿宋_GB2312"/>
          <w:sz w:val="30"/>
          <w:szCs w:val="30"/>
        </w:rPr>
      </w:pPr>
      <w:r>
        <w:rPr>
          <w:rFonts w:ascii="仿宋_GB2312" w:eastAsia="仿宋_GB2312" w:hint="eastAsia"/>
          <w:sz w:val="30"/>
          <w:szCs w:val="30"/>
        </w:rPr>
        <w:t>5、所有需要提交的文档均要求按照模板制作，文档模板请参考PC机桌面“XX工位”文件夹下相关模板文档。</w:t>
      </w:r>
    </w:p>
    <w:p w:rsidR="004D4EB8" w:rsidRDefault="00917C9E">
      <w:pPr>
        <w:spacing w:line="560" w:lineRule="exact"/>
        <w:ind w:firstLineChars="200" w:firstLine="600"/>
        <w:rPr>
          <w:rFonts w:ascii="仿宋_GB2312" w:eastAsia="仿宋_GB2312"/>
          <w:sz w:val="30"/>
          <w:szCs w:val="30"/>
        </w:rPr>
      </w:pPr>
      <w:r>
        <w:rPr>
          <w:rFonts w:ascii="仿宋_GB2312" w:eastAsia="仿宋_GB2312" w:hint="eastAsia"/>
          <w:sz w:val="30"/>
          <w:szCs w:val="30"/>
        </w:rPr>
        <w:t xml:space="preserve">6、对竞赛结果文档正文部分进行适当的排版。 </w:t>
      </w:r>
    </w:p>
    <w:p w:rsidR="004D4EB8" w:rsidRDefault="00917C9E">
      <w:pPr>
        <w:spacing w:line="560" w:lineRule="exact"/>
        <w:ind w:firstLineChars="200" w:firstLine="600"/>
        <w:rPr>
          <w:rFonts w:ascii="仿宋_GB2312" w:eastAsia="仿宋_GB2312"/>
          <w:sz w:val="30"/>
          <w:szCs w:val="30"/>
        </w:rPr>
      </w:pPr>
      <w:r>
        <w:rPr>
          <w:rFonts w:ascii="仿宋_GB2312" w:eastAsia="仿宋_GB2312" w:hint="eastAsia"/>
          <w:sz w:val="30"/>
          <w:szCs w:val="30"/>
        </w:rPr>
        <w:t>7、竞赛结果文件电子版需要按照监考老师的要求，在竞赛结束前复制到监考老师提供的 U 盘进行保存。</w:t>
      </w:r>
    </w:p>
    <w:p w:rsidR="004D4EB8" w:rsidRDefault="00917C9E">
      <w:pPr>
        <w:spacing w:line="560" w:lineRule="exact"/>
        <w:ind w:firstLineChars="200" w:firstLine="600"/>
        <w:rPr>
          <w:rFonts w:ascii="仿宋_GB2312" w:eastAsia="仿宋_GB2312"/>
          <w:sz w:val="30"/>
          <w:szCs w:val="30"/>
        </w:rPr>
      </w:pPr>
      <w:r>
        <w:rPr>
          <w:rFonts w:ascii="仿宋_GB2312" w:eastAsia="仿宋_GB2312" w:hint="eastAsia"/>
          <w:sz w:val="30"/>
          <w:szCs w:val="30"/>
        </w:rPr>
        <w:t>8、裁判以各参赛队提交的竞赛结果文档为主要评分依据。所有提交的文档必须按照赛题所规定的命名规则命名，文档中有对应题目的小标题，截图有截图的简要说明，否则按无效内容处</w:t>
      </w:r>
      <w:r>
        <w:rPr>
          <w:rFonts w:ascii="仿宋_GB2312" w:eastAsia="仿宋_GB2312" w:hint="eastAsia"/>
          <w:sz w:val="30"/>
          <w:szCs w:val="30"/>
        </w:rPr>
        <w:lastRenderedPageBreak/>
        <w:t>理。</w:t>
      </w:r>
    </w:p>
    <w:p w:rsidR="004D4EB8" w:rsidRDefault="00917C9E">
      <w:pPr>
        <w:snapToGrid w:val="0"/>
        <w:spacing w:line="560" w:lineRule="exact"/>
        <w:rPr>
          <w:rFonts w:ascii="仿宋_GB2312" w:eastAsia="仿宋_GB2312" w:hAnsi="Arial Narrow" w:cs="Arial"/>
          <w:color w:val="000000" w:themeColor="text1"/>
          <w:sz w:val="30"/>
          <w:szCs w:val="30"/>
        </w:rPr>
      </w:pPr>
      <w:r>
        <w:rPr>
          <w:rFonts w:ascii="仿宋_GB2312" w:eastAsia="仿宋_GB2312" w:hAnsi="Arial Narrow" w:cs="Arial" w:hint="eastAsia"/>
          <w:color w:val="000000" w:themeColor="text1"/>
          <w:sz w:val="30"/>
          <w:szCs w:val="30"/>
        </w:rPr>
        <w:t>（三）赛项信息</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1439"/>
        <w:gridCol w:w="4224"/>
        <w:gridCol w:w="1072"/>
      </w:tblGrid>
      <w:tr w:rsidR="004D4EB8">
        <w:trPr>
          <w:trHeight w:val="597"/>
          <w:jc w:val="center"/>
        </w:trPr>
        <w:tc>
          <w:tcPr>
            <w:tcW w:w="1561" w:type="dxa"/>
            <w:shd w:val="clear" w:color="auto" w:fill="D9D9D9" w:themeFill="background1" w:themeFillShade="D9"/>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竞赛阶段</w:t>
            </w:r>
          </w:p>
        </w:tc>
        <w:tc>
          <w:tcPr>
            <w:tcW w:w="1439" w:type="dxa"/>
            <w:shd w:val="clear" w:color="auto" w:fill="D9D9D9" w:themeFill="background1" w:themeFillShade="D9"/>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任务阶段</w:t>
            </w:r>
          </w:p>
        </w:tc>
        <w:tc>
          <w:tcPr>
            <w:tcW w:w="4224" w:type="dxa"/>
            <w:shd w:val="clear" w:color="auto" w:fill="D9D9D9" w:themeFill="background1" w:themeFillShade="D9"/>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竞赛任务</w:t>
            </w:r>
          </w:p>
        </w:tc>
        <w:tc>
          <w:tcPr>
            <w:tcW w:w="1072" w:type="dxa"/>
            <w:shd w:val="clear" w:color="auto" w:fill="D9D9D9" w:themeFill="background1" w:themeFillShade="D9"/>
            <w:vAlign w:val="center"/>
          </w:tcPr>
          <w:p w:rsidR="004D4EB8" w:rsidRPr="00350DE6" w:rsidRDefault="00917C9E" w:rsidP="00350DE6">
            <w:pPr>
              <w:widowControl/>
              <w:adjustRightInd w:val="0"/>
              <w:snapToGrid w:val="0"/>
              <w:jc w:val="center"/>
              <w:rPr>
                <w:rFonts w:ascii="宋体" w:eastAsia="宋体" w:hAnsi="宋体" w:cs="Calibri"/>
                <w:b/>
                <w:color w:val="000000" w:themeColor="text1"/>
                <w:kern w:val="1"/>
                <w:sz w:val="24"/>
                <w:szCs w:val="24"/>
              </w:rPr>
            </w:pPr>
            <w:r w:rsidRPr="00350DE6">
              <w:rPr>
                <w:rFonts w:ascii="宋体" w:eastAsia="宋体" w:hAnsi="宋体" w:cs="Calibri" w:hint="eastAsia"/>
                <w:b/>
                <w:color w:val="000000" w:themeColor="text1"/>
                <w:kern w:val="1"/>
                <w:sz w:val="24"/>
                <w:szCs w:val="24"/>
              </w:rPr>
              <w:t>分值</w:t>
            </w:r>
          </w:p>
        </w:tc>
      </w:tr>
      <w:tr w:rsidR="004D4EB8">
        <w:trPr>
          <w:trHeight w:val="567"/>
          <w:jc w:val="center"/>
        </w:trPr>
        <w:tc>
          <w:tcPr>
            <w:tcW w:w="1561" w:type="dxa"/>
            <w:vMerge w:val="restart"/>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第一阶段</w:t>
            </w:r>
          </w:p>
          <w:p w:rsidR="004D4EB8" w:rsidRDefault="00917C9E">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平台搭建</w:t>
            </w:r>
          </w:p>
        </w:tc>
        <w:tc>
          <w:tcPr>
            <w:tcW w:w="1439"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任务1</w:t>
            </w:r>
          </w:p>
        </w:tc>
        <w:tc>
          <w:tcPr>
            <w:tcW w:w="4224"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hint="eastAsia"/>
                <w:color w:val="000000" w:themeColor="text1"/>
                <w:sz w:val="24"/>
                <w:szCs w:val="30"/>
              </w:rPr>
              <w:t>基础网络搭建</w:t>
            </w:r>
          </w:p>
        </w:tc>
        <w:tc>
          <w:tcPr>
            <w:tcW w:w="1072" w:type="dxa"/>
            <w:shd w:val="clear" w:color="auto" w:fill="auto"/>
            <w:vAlign w:val="center"/>
          </w:tcPr>
          <w:p w:rsidR="004D4EB8" w:rsidRDefault="00F44044">
            <w:pPr>
              <w:widowControl/>
              <w:jc w:val="center"/>
              <w:rPr>
                <w:rFonts w:ascii="宋体" w:eastAsia="宋体" w:hAnsi="宋体" w:cs="宋体"/>
                <w:color w:val="000000" w:themeColor="text1"/>
                <w:kern w:val="0"/>
                <w:sz w:val="24"/>
                <w:szCs w:val="30"/>
              </w:rPr>
            </w:pPr>
            <w:r>
              <w:rPr>
                <w:rFonts w:ascii="宋体" w:eastAsia="宋体" w:hAnsi="宋体" w:cs="宋体"/>
                <w:color w:val="000000" w:themeColor="text1"/>
                <w:kern w:val="0"/>
                <w:sz w:val="24"/>
                <w:szCs w:val="30"/>
              </w:rPr>
              <w:t>50</w:t>
            </w:r>
          </w:p>
        </w:tc>
      </w:tr>
      <w:tr w:rsidR="004D4EB8">
        <w:trPr>
          <w:trHeight w:val="567"/>
          <w:jc w:val="center"/>
        </w:trPr>
        <w:tc>
          <w:tcPr>
            <w:tcW w:w="1561" w:type="dxa"/>
            <w:vMerge/>
            <w:shd w:val="clear" w:color="auto" w:fill="auto"/>
            <w:vAlign w:val="center"/>
          </w:tcPr>
          <w:p w:rsidR="004D4EB8" w:rsidRDefault="004D4EB8">
            <w:pPr>
              <w:widowControl/>
              <w:jc w:val="center"/>
              <w:rPr>
                <w:rFonts w:ascii="宋体" w:eastAsia="宋体" w:hAnsi="宋体" w:cs="宋体"/>
                <w:color w:val="000000" w:themeColor="text1"/>
                <w:kern w:val="0"/>
                <w:sz w:val="24"/>
                <w:szCs w:val="30"/>
              </w:rPr>
            </w:pPr>
          </w:p>
        </w:tc>
        <w:tc>
          <w:tcPr>
            <w:tcW w:w="1439"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任务2</w:t>
            </w:r>
          </w:p>
        </w:tc>
        <w:tc>
          <w:tcPr>
            <w:tcW w:w="4224"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color w:val="000000" w:themeColor="text1"/>
                <w:sz w:val="24"/>
                <w:szCs w:val="30"/>
              </w:rPr>
              <w:t>信息系统</w:t>
            </w:r>
            <w:r>
              <w:rPr>
                <w:rFonts w:ascii="宋体" w:eastAsia="宋体" w:hAnsi="宋体" w:hint="eastAsia"/>
                <w:color w:val="000000" w:themeColor="text1"/>
                <w:sz w:val="24"/>
                <w:szCs w:val="30"/>
              </w:rPr>
              <w:t>定级</w:t>
            </w:r>
            <w:r>
              <w:rPr>
                <w:rFonts w:ascii="宋体" w:eastAsia="宋体" w:hAnsi="宋体"/>
                <w:color w:val="000000" w:themeColor="text1"/>
                <w:sz w:val="24"/>
                <w:szCs w:val="30"/>
              </w:rPr>
              <w:t>备案</w:t>
            </w:r>
          </w:p>
        </w:tc>
        <w:tc>
          <w:tcPr>
            <w:tcW w:w="1072" w:type="dxa"/>
            <w:shd w:val="clear" w:color="auto" w:fill="auto"/>
            <w:vAlign w:val="center"/>
          </w:tcPr>
          <w:p w:rsidR="004D4EB8" w:rsidRDefault="00F44044">
            <w:pPr>
              <w:widowControl/>
              <w:jc w:val="center"/>
              <w:rPr>
                <w:rFonts w:ascii="宋体" w:eastAsia="宋体" w:hAnsi="宋体" w:cs="宋体"/>
                <w:color w:val="000000" w:themeColor="text1"/>
                <w:kern w:val="0"/>
                <w:sz w:val="24"/>
                <w:szCs w:val="30"/>
              </w:rPr>
            </w:pPr>
            <w:r>
              <w:rPr>
                <w:rFonts w:ascii="宋体" w:eastAsia="宋体" w:hAnsi="宋体" w:cs="宋体"/>
                <w:color w:val="000000" w:themeColor="text1"/>
                <w:kern w:val="0"/>
                <w:sz w:val="24"/>
                <w:szCs w:val="30"/>
              </w:rPr>
              <w:t>150</w:t>
            </w:r>
          </w:p>
        </w:tc>
      </w:tr>
      <w:tr w:rsidR="004D4EB8">
        <w:trPr>
          <w:trHeight w:val="567"/>
          <w:jc w:val="center"/>
        </w:trPr>
        <w:tc>
          <w:tcPr>
            <w:tcW w:w="1561" w:type="dxa"/>
            <w:vMerge w:val="restart"/>
            <w:vAlign w:val="center"/>
          </w:tcPr>
          <w:p w:rsidR="004D4EB8" w:rsidRDefault="00917C9E">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第二阶段</w:t>
            </w:r>
          </w:p>
          <w:p w:rsidR="004D4EB8" w:rsidRDefault="00917C9E">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网络安全</w:t>
            </w:r>
          </w:p>
        </w:tc>
        <w:tc>
          <w:tcPr>
            <w:tcW w:w="1439"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w:t>
            </w:r>
            <w:r>
              <w:rPr>
                <w:rFonts w:ascii="宋体" w:eastAsia="宋体" w:hAnsi="宋体" w:cs="宋体"/>
                <w:color w:val="000000" w:themeColor="text1"/>
                <w:kern w:val="0"/>
                <w:sz w:val="24"/>
                <w:szCs w:val="30"/>
              </w:rPr>
              <w:t>1</w:t>
            </w:r>
          </w:p>
        </w:tc>
        <w:tc>
          <w:tcPr>
            <w:tcW w:w="4224"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网络安全设备配置与防护</w:t>
            </w:r>
          </w:p>
        </w:tc>
        <w:tc>
          <w:tcPr>
            <w:tcW w:w="1072"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w:t>
            </w:r>
            <w:r w:rsidR="00F44044">
              <w:rPr>
                <w:rFonts w:ascii="宋体" w:eastAsia="宋体" w:hAnsi="宋体" w:cs="宋体"/>
                <w:color w:val="000000" w:themeColor="text1"/>
                <w:kern w:val="0"/>
                <w:sz w:val="24"/>
                <w:szCs w:val="30"/>
              </w:rPr>
              <w:t>00</w:t>
            </w:r>
          </w:p>
        </w:tc>
      </w:tr>
      <w:tr w:rsidR="004D4EB8">
        <w:trPr>
          <w:trHeight w:val="567"/>
          <w:jc w:val="center"/>
        </w:trPr>
        <w:tc>
          <w:tcPr>
            <w:tcW w:w="1561" w:type="dxa"/>
            <w:vMerge/>
            <w:vAlign w:val="center"/>
          </w:tcPr>
          <w:p w:rsidR="004D4EB8" w:rsidRDefault="004D4EB8">
            <w:pPr>
              <w:jc w:val="center"/>
              <w:rPr>
                <w:rFonts w:ascii="宋体" w:eastAsia="宋体" w:hAnsi="宋体"/>
                <w:color w:val="000000" w:themeColor="text1"/>
                <w:sz w:val="24"/>
                <w:szCs w:val="30"/>
              </w:rPr>
            </w:pPr>
          </w:p>
        </w:tc>
        <w:tc>
          <w:tcPr>
            <w:tcW w:w="1439"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任务</w:t>
            </w:r>
            <w:r>
              <w:rPr>
                <w:rFonts w:ascii="宋体" w:eastAsia="宋体" w:hAnsi="宋体"/>
                <w:color w:val="000000" w:themeColor="text1"/>
                <w:sz w:val="24"/>
                <w:szCs w:val="30"/>
              </w:rPr>
              <w:t>2</w:t>
            </w:r>
          </w:p>
        </w:tc>
        <w:tc>
          <w:tcPr>
            <w:tcW w:w="4224"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网络设备安全评估与加固</w:t>
            </w:r>
          </w:p>
        </w:tc>
        <w:tc>
          <w:tcPr>
            <w:tcW w:w="1072"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10</w:t>
            </w:r>
            <w:r w:rsidR="00F44044">
              <w:rPr>
                <w:rFonts w:ascii="宋体" w:eastAsia="宋体" w:hAnsi="宋体"/>
                <w:color w:val="000000" w:themeColor="text1"/>
                <w:sz w:val="24"/>
                <w:szCs w:val="30"/>
              </w:rPr>
              <w:t>0</w:t>
            </w:r>
          </w:p>
        </w:tc>
      </w:tr>
      <w:tr w:rsidR="004D4EB8">
        <w:trPr>
          <w:trHeight w:val="567"/>
          <w:jc w:val="center"/>
        </w:trPr>
        <w:tc>
          <w:tcPr>
            <w:tcW w:w="1561" w:type="dxa"/>
            <w:vMerge w:val="restart"/>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第三阶段</w:t>
            </w:r>
          </w:p>
          <w:p w:rsidR="004D4EB8" w:rsidRDefault="00917C9E">
            <w:pPr>
              <w:jc w:val="center"/>
              <w:rPr>
                <w:rFonts w:ascii="宋体" w:eastAsia="宋体" w:hAnsi="宋体"/>
                <w:color w:val="000000" w:themeColor="text1"/>
                <w:sz w:val="24"/>
                <w:szCs w:val="30"/>
              </w:rPr>
            </w:pPr>
            <w:r>
              <w:rPr>
                <w:rFonts w:ascii="宋体" w:eastAsia="宋体" w:hAnsi="宋体" w:hint="eastAsia"/>
                <w:color w:val="000000" w:themeColor="text1"/>
                <w:sz w:val="24"/>
                <w:szCs w:val="30"/>
              </w:rPr>
              <w:t>主机安全</w:t>
            </w:r>
          </w:p>
        </w:tc>
        <w:tc>
          <w:tcPr>
            <w:tcW w:w="1439"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任务1</w:t>
            </w:r>
          </w:p>
        </w:tc>
        <w:tc>
          <w:tcPr>
            <w:tcW w:w="4224"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Windows操作系统安全评估与加固</w:t>
            </w:r>
          </w:p>
        </w:tc>
        <w:tc>
          <w:tcPr>
            <w:tcW w:w="1072"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color w:val="000000" w:themeColor="text1"/>
                <w:sz w:val="24"/>
                <w:szCs w:val="30"/>
              </w:rPr>
              <w:t>15</w:t>
            </w:r>
            <w:r w:rsidR="00F44044">
              <w:rPr>
                <w:rFonts w:ascii="宋体" w:eastAsia="宋体" w:hAnsi="宋体"/>
                <w:color w:val="000000" w:themeColor="text1"/>
                <w:sz w:val="24"/>
                <w:szCs w:val="30"/>
              </w:rPr>
              <w:t>0</w:t>
            </w:r>
          </w:p>
        </w:tc>
      </w:tr>
      <w:tr w:rsidR="004D4EB8">
        <w:trPr>
          <w:trHeight w:val="567"/>
          <w:jc w:val="center"/>
        </w:trPr>
        <w:tc>
          <w:tcPr>
            <w:tcW w:w="1561" w:type="dxa"/>
            <w:vMerge/>
            <w:vAlign w:val="center"/>
          </w:tcPr>
          <w:p w:rsidR="004D4EB8" w:rsidRDefault="004D4EB8">
            <w:pPr>
              <w:jc w:val="center"/>
              <w:rPr>
                <w:rFonts w:ascii="宋体" w:eastAsia="宋体" w:hAnsi="宋体" w:cs="宋体"/>
                <w:color w:val="000000" w:themeColor="text1"/>
                <w:kern w:val="0"/>
                <w:sz w:val="24"/>
                <w:szCs w:val="30"/>
              </w:rPr>
            </w:pPr>
          </w:p>
        </w:tc>
        <w:tc>
          <w:tcPr>
            <w:tcW w:w="1439"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任务2</w:t>
            </w:r>
          </w:p>
        </w:tc>
        <w:tc>
          <w:tcPr>
            <w:tcW w:w="4224" w:type="dxa"/>
            <w:shd w:val="clear" w:color="auto" w:fill="auto"/>
            <w:vAlign w:val="center"/>
          </w:tcPr>
          <w:p w:rsidR="004D4EB8" w:rsidRDefault="00917C9E">
            <w:pPr>
              <w:widowControl/>
              <w:jc w:val="center"/>
              <w:rPr>
                <w:rFonts w:ascii="宋体" w:eastAsia="宋体" w:hAnsi="宋体"/>
                <w:color w:val="000000" w:themeColor="text1"/>
                <w:sz w:val="24"/>
                <w:szCs w:val="30"/>
              </w:rPr>
            </w:pPr>
            <w:proofErr w:type="spellStart"/>
            <w:r>
              <w:rPr>
                <w:rFonts w:ascii="宋体" w:eastAsia="宋体" w:hAnsi="宋体" w:hint="eastAsia"/>
                <w:color w:val="000000" w:themeColor="text1"/>
                <w:sz w:val="24"/>
                <w:szCs w:val="30"/>
              </w:rPr>
              <w:t>linux</w:t>
            </w:r>
            <w:proofErr w:type="spellEnd"/>
            <w:r>
              <w:rPr>
                <w:rFonts w:ascii="宋体" w:eastAsia="宋体" w:hAnsi="宋体" w:hint="eastAsia"/>
                <w:color w:val="000000" w:themeColor="text1"/>
                <w:sz w:val="24"/>
                <w:szCs w:val="30"/>
              </w:rPr>
              <w:t>操作系统安全防护</w:t>
            </w:r>
          </w:p>
        </w:tc>
        <w:tc>
          <w:tcPr>
            <w:tcW w:w="1072"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15</w:t>
            </w:r>
            <w:r w:rsidR="00F44044">
              <w:rPr>
                <w:rFonts w:ascii="宋体" w:eastAsia="宋体" w:hAnsi="宋体" w:cs="宋体"/>
                <w:color w:val="000000" w:themeColor="text1"/>
                <w:kern w:val="0"/>
                <w:sz w:val="24"/>
                <w:szCs w:val="30"/>
              </w:rPr>
              <w:t>0</w:t>
            </w:r>
          </w:p>
        </w:tc>
      </w:tr>
      <w:tr w:rsidR="004D4EB8">
        <w:trPr>
          <w:trHeight w:val="567"/>
          <w:jc w:val="center"/>
        </w:trPr>
        <w:tc>
          <w:tcPr>
            <w:tcW w:w="1561" w:type="dxa"/>
            <w:vMerge w:val="restart"/>
            <w:vAlign w:val="center"/>
          </w:tcPr>
          <w:p w:rsidR="004D4EB8" w:rsidRDefault="00917C9E">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第四阶段</w:t>
            </w:r>
          </w:p>
          <w:p w:rsidR="004D4EB8" w:rsidRDefault="00917C9E">
            <w:pPr>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应用安全</w:t>
            </w:r>
          </w:p>
        </w:tc>
        <w:tc>
          <w:tcPr>
            <w:tcW w:w="1439"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w:t>
            </w:r>
            <w:r>
              <w:rPr>
                <w:rFonts w:ascii="宋体" w:eastAsia="宋体" w:hAnsi="宋体" w:cs="宋体"/>
                <w:color w:val="000000" w:themeColor="text1"/>
                <w:kern w:val="0"/>
                <w:sz w:val="24"/>
                <w:szCs w:val="30"/>
              </w:rPr>
              <w:t>1</w:t>
            </w:r>
          </w:p>
        </w:tc>
        <w:tc>
          <w:tcPr>
            <w:tcW w:w="4224"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网络应用信息收集与安全加固</w:t>
            </w:r>
          </w:p>
        </w:tc>
        <w:tc>
          <w:tcPr>
            <w:tcW w:w="1072"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w:t>
            </w:r>
            <w:r>
              <w:rPr>
                <w:rFonts w:ascii="宋体" w:eastAsia="宋体" w:hAnsi="宋体" w:cs="宋体"/>
                <w:color w:val="000000" w:themeColor="text1"/>
                <w:kern w:val="0"/>
                <w:sz w:val="24"/>
                <w:szCs w:val="30"/>
              </w:rPr>
              <w:t>0</w:t>
            </w:r>
            <w:r w:rsidR="00F44044">
              <w:rPr>
                <w:rFonts w:ascii="宋体" w:eastAsia="宋体" w:hAnsi="宋体" w:cs="宋体"/>
                <w:color w:val="000000" w:themeColor="text1"/>
                <w:kern w:val="0"/>
                <w:sz w:val="24"/>
                <w:szCs w:val="30"/>
              </w:rPr>
              <w:t>0</w:t>
            </w:r>
          </w:p>
        </w:tc>
      </w:tr>
      <w:tr w:rsidR="004D4EB8">
        <w:trPr>
          <w:trHeight w:val="567"/>
          <w:jc w:val="center"/>
        </w:trPr>
        <w:tc>
          <w:tcPr>
            <w:tcW w:w="1561" w:type="dxa"/>
            <w:vMerge/>
            <w:vAlign w:val="center"/>
          </w:tcPr>
          <w:p w:rsidR="004D4EB8" w:rsidRDefault="004D4EB8">
            <w:pPr>
              <w:widowControl/>
              <w:jc w:val="left"/>
              <w:rPr>
                <w:rFonts w:ascii="宋体" w:eastAsia="宋体" w:hAnsi="宋体" w:cs="宋体"/>
                <w:color w:val="000000" w:themeColor="text1"/>
                <w:kern w:val="0"/>
                <w:sz w:val="24"/>
                <w:szCs w:val="30"/>
              </w:rPr>
            </w:pPr>
          </w:p>
        </w:tc>
        <w:tc>
          <w:tcPr>
            <w:tcW w:w="1439"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w:t>
            </w:r>
            <w:r>
              <w:rPr>
                <w:rFonts w:ascii="宋体" w:eastAsia="宋体" w:hAnsi="宋体" w:cs="宋体"/>
                <w:color w:val="000000" w:themeColor="text1"/>
                <w:kern w:val="0"/>
                <w:sz w:val="24"/>
                <w:szCs w:val="30"/>
              </w:rPr>
              <w:t>2</w:t>
            </w:r>
          </w:p>
        </w:tc>
        <w:tc>
          <w:tcPr>
            <w:tcW w:w="4224"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网站安全评估</w:t>
            </w:r>
          </w:p>
        </w:tc>
        <w:tc>
          <w:tcPr>
            <w:tcW w:w="1072"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color w:val="000000" w:themeColor="text1"/>
                <w:kern w:val="0"/>
                <w:sz w:val="24"/>
                <w:szCs w:val="30"/>
              </w:rPr>
              <w:t>10</w:t>
            </w:r>
            <w:r w:rsidR="00F44044">
              <w:rPr>
                <w:rFonts w:ascii="宋体" w:eastAsia="宋体" w:hAnsi="宋体" w:cs="宋体"/>
                <w:color w:val="000000" w:themeColor="text1"/>
                <w:kern w:val="0"/>
                <w:sz w:val="24"/>
                <w:szCs w:val="30"/>
              </w:rPr>
              <w:t>0</w:t>
            </w:r>
          </w:p>
        </w:tc>
      </w:tr>
      <w:tr w:rsidR="004D4EB8">
        <w:trPr>
          <w:trHeight w:val="816"/>
          <w:jc w:val="center"/>
        </w:trPr>
        <w:tc>
          <w:tcPr>
            <w:tcW w:w="1561" w:type="dxa"/>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第五阶段</w:t>
            </w:r>
          </w:p>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数据安全</w:t>
            </w:r>
          </w:p>
        </w:tc>
        <w:tc>
          <w:tcPr>
            <w:tcW w:w="1439"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任务1</w:t>
            </w:r>
          </w:p>
        </w:tc>
        <w:tc>
          <w:tcPr>
            <w:tcW w:w="4224" w:type="dxa"/>
            <w:shd w:val="clear" w:color="auto" w:fill="auto"/>
            <w:vAlign w:val="center"/>
          </w:tcPr>
          <w:p w:rsidR="004D4EB8" w:rsidRDefault="00917C9E">
            <w:pPr>
              <w:widowControl/>
              <w:jc w:val="center"/>
              <w:rPr>
                <w:rFonts w:ascii="宋体" w:eastAsia="宋体" w:hAnsi="宋体"/>
                <w:color w:val="000000" w:themeColor="text1"/>
                <w:sz w:val="24"/>
                <w:szCs w:val="30"/>
              </w:rPr>
            </w:pPr>
            <w:r>
              <w:rPr>
                <w:rFonts w:ascii="宋体" w:eastAsia="宋体" w:hAnsi="宋体" w:hint="eastAsia"/>
                <w:color w:val="000000" w:themeColor="text1"/>
                <w:sz w:val="24"/>
                <w:szCs w:val="30"/>
              </w:rPr>
              <w:t>数据传输</w:t>
            </w:r>
            <w:r>
              <w:rPr>
                <w:rFonts w:ascii="宋体" w:eastAsia="宋体" w:hAnsi="宋体"/>
                <w:color w:val="000000" w:themeColor="text1"/>
                <w:sz w:val="24"/>
                <w:szCs w:val="30"/>
              </w:rPr>
              <w:t>保密性</w:t>
            </w:r>
          </w:p>
        </w:tc>
        <w:tc>
          <w:tcPr>
            <w:tcW w:w="1072" w:type="dxa"/>
            <w:shd w:val="clear" w:color="auto" w:fill="auto"/>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w:t>
            </w:r>
            <w:r w:rsidR="00F44044">
              <w:rPr>
                <w:rFonts w:ascii="宋体" w:eastAsia="宋体" w:hAnsi="宋体" w:cs="宋体"/>
                <w:color w:val="000000" w:themeColor="text1"/>
                <w:kern w:val="0"/>
                <w:sz w:val="24"/>
                <w:szCs w:val="30"/>
              </w:rPr>
              <w:t>00</w:t>
            </w:r>
          </w:p>
        </w:tc>
      </w:tr>
    </w:tbl>
    <w:p w:rsidR="004D4EB8" w:rsidRDefault="00917C9E">
      <w:pPr>
        <w:snapToGrid w:val="0"/>
        <w:spacing w:line="560" w:lineRule="exact"/>
        <w:ind w:firstLineChars="200" w:firstLine="600"/>
        <w:rPr>
          <w:rFonts w:ascii="仿宋_GB2312" w:eastAsia="仿宋_GB2312" w:hAnsi="Arial Narrow" w:cs="Arial"/>
          <w:color w:val="000000" w:themeColor="text1"/>
          <w:sz w:val="30"/>
          <w:szCs w:val="30"/>
        </w:rPr>
      </w:pPr>
      <w:r>
        <w:rPr>
          <w:rFonts w:ascii="仿宋_GB2312" w:eastAsia="仿宋_GB2312" w:hAnsi="Arial Narrow" w:cs="Arial" w:hint="eastAsia"/>
          <w:color w:val="000000" w:themeColor="text1"/>
          <w:sz w:val="30"/>
          <w:szCs w:val="30"/>
        </w:rPr>
        <w:t>本次大赛，各位选手需要完成五个阶段的任务，每个阶段需要提交任务操作文档留存备案，所有文档需要存放在PC机桌面“XX工位”文件夹下的答题模板中，并在考试结束将“XX工位”文件夹拷贝至裁判组专门提供的U盘中。</w:t>
      </w:r>
    </w:p>
    <w:p w:rsidR="004D4EB8" w:rsidRDefault="00917C9E">
      <w:pPr>
        <w:snapToGrid w:val="0"/>
        <w:spacing w:line="560" w:lineRule="exact"/>
        <w:ind w:firstLineChars="200" w:firstLine="600"/>
        <w:rPr>
          <w:rFonts w:ascii="仿宋_GB2312" w:eastAsia="仿宋_GB2312" w:hAnsi="Arial Narrow" w:cs="Arial"/>
          <w:color w:val="000000" w:themeColor="text1"/>
          <w:sz w:val="30"/>
          <w:szCs w:val="30"/>
        </w:rPr>
      </w:pPr>
      <w:r>
        <w:rPr>
          <w:rFonts w:ascii="仿宋_GB2312" w:eastAsia="仿宋_GB2312" w:hAnsi="Arial Narrow" w:cs="Arial" w:hint="eastAsia"/>
          <w:color w:val="000000" w:themeColor="text1"/>
          <w:sz w:val="30"/>
          <w:szCs w:val="30"/>
        </w:rPr>
        <w:t>特别说明：只允许在PC机桌面“XX工位”文件夹中体现一次工位信息，不允许在其他文件夹名称或文件名称中再次体现工位信息，否则按作弊处理。</w:t>
      </w:r>
    </w:p>
    <w:p w:rsidR="004D4EB8" w:rsidRDefault="00917C9E">
      <w:pPr>
        <w:snapToGrid w:val="0"/>
        <w:spacing w:line="560" w:lineRule="exact"/>
        <w:ind w:left="180" w:firstLineChars="150" w:firstLine="450"/>
        <w:rPr>
          <w:rFonts w:ascii="仿宋_GB2312" w:eastAsia="仿宋_GB2312" w:hAnsi="Arial Narrow" w:cs="Arial"/>
          <w:color w:val="000000" w:themeColor="text1"/>
          <w:sz w:val="30"/>
          <w:szCs w:val="30"/>
        </w:rPr>
      </w:pPr>
      <w:r>
        <w:rPr>
          <w:rFonts w:ascii="仿宋_GB2312" w:eastAsia="仿宋_GB2312" w:hAnsi="Arial Narrow" w:cs="Arial" w:hint="eastAsia"/>
          <w:color w:val="000000" w:themeColor="text1"/>
          <w:sz w:val="30"/>
          <w:szCs w:val="30"/>
        </w:rPr>
        <w:t>1</w:t>
      </w:r>
      <w:r>
        <w:rPr>
          <w:rFonts w:ascii="仿宋_GB2312" w:eastAsia="仿宋_GB2312" w:hAnsi="Arial Narrow" w:cs="Arial"/>
          <w:color w:val="000000" w:themeColor="text1"/>
          <w:sz w:val="30"/>
          <w:szCs w:val="30"/>
        </w:rPr>
        <w:t>.</w:t>
      </w:r>
      <w:r>
        <w:rPr>
          <w:rFonts w:ascii="仿宋_GB2312" w:eastAsia="仿宋_GB2312" w:hAnsi="Arial Narrow" w:cs="Arial" w:hint="eastAsia"/>
          <w:color w:val="000000" w:themeColor="text1"/>
          <w:sz w:val="30"/>
          <w:szCs w:val="30"/>
        </w:rPr>
        <w:t>项目背景</w:t>
      </w:r>
    </w:p>
    <w:p w:rsidR="004D4EB8" w:rsidRDefault="00917C9E">
      <w:pPr>
        <w:ind w:firstLineChars="200" w:firstLine="600"/>
        <w:rPr>
          <w:rFonts w:ascii="仿宋_GB2312" w:eastAsia="仿宋_GB2312" w:hAnsi="楷体"/>
          <w:color w:val="000000" w:themeColor="text1"/>
          <w:sz w:val="30"/>
          <w:szCs w:val="30"/>
        </w:rPr>
      </w:pPr>
      <w:r>
        <w:rPr>
          <w:rFonts w:ascii="仿宋_GB2312" w:eastAsia="仿宋_GB2312" w:hAnsi="楷体" w:hint="eastAsia"/>
          <w:color w:val="000000" w:themeColor="text1"/>
          <w:sz w:val="30"/>
          <w:szCs w:val="30"/>
        </w:rPr>
        <w:t>火星高科技</w:t>
      </w:r>
      <w:r>
        <w:rPr>
          <w:rFonts w:ascii="仿宋_GB2312" w:eastAsia="仿宋_GB2312" w:hAnsi="楷体"/>
          <w:color w:val="000000" w:themeColor="text1"/>
          <w:sz w:val="30"/>
          <w:szCs w:val="30"/>
        </w:rPr>
        <w:t>集团公司，是一家国有</w:t>
      </w:r>
      <w:r>
        <w:rPr>
          <w:rFonts w:ascii="仿宋_GB2312" w:eastAsia="仿宋_GB2312" w:hAnsi="楷体" w:hint="eastAsia"/>
          <w:color w:val="000000" w:themeColor="text1"/>
          <w:sz w:val="30"/>
          <w:szCs w:val="30"/>
        </w:rPr>
        <w:t>控股公司</w:t>
      </w:r>
      <w:r>
        <w:rPr>
          <w:rFonts w:ascii="仿宋_GB2312" w:eastAsia="仿宋_GB2312" w:hAnsi="楷体"/>
          <w:color w:val="000000" w:themeColor="text1"/>
          <w:sz w:val="30"/>
          <w:szCs w:val="30"/>
        </w:rPr>
        <w:t>。</w:t>
      </w:r>
      <w:r>
        <w:rPr>
          <w:rFonts w:ascii="仿宋_GB2312" w:eastAsia="仿宋_GB2312" w:hAnsi="楷体" w:hint="eastAsia"/>
          <w:color w:val="000000" w:themeColor="text1"/>
          <w:sz w:val="30"/>
          <w:szCs w:val="30"/>
        </w:rPr>
        <w:t>随着业务发展陆续成立多个分公司，每个分公司成立后进行网络和</w:t>
      </w:r>
      <w:r>
        <w:rPr>
          <w:rFonts w:ascii="仿宋_GB2312" w:eastAsia="仿宋_GB2312" w:hAnsi="楷体"/>
          <w:color w:val="000000" w:themeColor="text1"/>
          <w:sz w:val="30"/>
          <w:szCs w:val="30"/>
        </w:rPr>
        <w:t>信息系统</w:t>
      </w:r>
      <w:r>
        <w:rPr>
          <w:rFonts w:ascii="仿宋_GB2312" w:eastAsia="仿宋_GB2312" w:hAnsi="楷体" w:hint="eastAsia"/>
          <w:color w:val="000000" w:themeColor="text1"/>
          <w:sz w:val="30"/>
          <w:szCs w:val="30"/>
        </w:rPr>
        <w:t>组建，目前每个分公司网络均由一台出口防火墙，一台核心三层交</w:t>
      </w:r>
      <w:r>
        <w:rPr>
          <w:rFonts w:ascii="仿宋_GB2312" w:eastAsia="仿宋_GB2312" w:hAnsi="楷体" w:hint="eastAsia"/>
          <w:color w:val="000000" w:themeColor="text1"/>
          <w:sz w:val="30"/>
          <w:szCs w:val="30"/>
        </w:rPr>
        <w:lastRenderedPageBreak/>
        <w:t>换机，一台虚拟化平台服务器构成。为了</w:t>
      </w:r>
      <w:r>
        <w:rPr>
          <w:rFonts w:ascii="仿宋_GB2312" w:eastAsia="仿宋_GB2312" w:hAnsi="楷体"/>
          <w:color w:val="000000" w:themeColor="text1"/>
          <w:sz w:val="30"/>
          <w:szCs w:val="30"/>
        </w:rPr>
        <w:t>统一规范</w:t>
      </w:r>
      <w:r>
        <w:rPr>
          <w:rFonts w:ascii="仿宋_GB2312" w:eastAsia="仿宋_GB2312" w:hAnsi="楷体" w:hint="eastAsia"/>
          <w:color w:val="000000" w:themeColor="text1"/>
          <w:sz w:val="30"/>
          <w:szCs w:val="30"/>
        </w:rPr>
        <w:t>管理集团信息系统，</w:t>
      </w:r>
      <w:r>
        <w:rPr>
          <w:rFonts w:ascii="仿宋_GB2312" w:eastAsia="仿宋_GB2312" w:hAnsi="楷体"/>
          <w:color w:val="000000" w:themeColor="text1"/>
          <w:sz w:val="30"/>
          <w:szCs w:val="30"/>
        </w:rPr>
        <w:t>并提升</w:t>
      </w:r>
      <w:r>
        <w:rPr>
          <w:rFonts w:ascii="仿宋_GB2312" w:eastAsia="仿宋_GB2312" w:hAnsi="楷体" w:hint="eastAsia"/>
          <w:color w:val="000000" w:themeColor="text1"/>
          <w:sz w:val="30"/>
          <w:szCs w:val="30"/>
        </w:rPr>
        <w:t>信息系统</w:t>
      </w:r>
      <w:r>
        <w:rPr>
          <w:rFonts w:ascii="仿宋_GB2312" w:eastAsia="仿宋_GB2312" w:hAnsi="楷体"/>
          <w:color w:val="000000" w:themeColor="text1"/>
          <w:sz w:val="30"/>
          <w:szCs w:val="30"/>
        </w:rPr>
        <w:t>的</w:t>
      </w:r>
      <w:r>
        <w:rPr>
          <w:rFonts w:ascii="仿宋_GB2312" w:eastAsia="仿宋_GB2312" w:hAnsi="楷体" w:hint="eastAsia"/>
          <w:color w:val="000000" w:themeColor="text1"/>
          <w:sz w:val="30"/>
          <w:szCs w:val="30"/>
        </w:rPr>
        <w:t>整体</w:t>
      </w:r>
      <w:r>
        <w:rPr>
          <w:rFonts w:ascii="仿宋_GB2312" w:eastAsia="仿宋_GB2312" w:hAnsi="楷体"/>
          <w:color w:val="000000" w:themeColor="text1"/>
          <w:sz w:val="30"/>
          <w:szCs w:val="30"/>
        </w:rPr>
        <w:t>安全</w:t>
      </w:r>
      <w:r>
        <w:rPr>
          <w:rFonts w:ascii="仿宋_GB2312" w:eastAsia="仿宋_GB2312" w:hAnsi="楷体" w:hint="eastAsia"/>
          <w:color w:val="000000" w:themeColor="text1"/>
          <w:sz w:val="30"/>
          <w:szCs w:val="30"/>
        </w:rPr>
        <w:t>能力</w:t>
      </w:r>
      <w:r>
        <w:rPr>
          <w:rFonts w:ascii="仿宋_GB2312" w:eastAsia="仿宋_GB2312" w:hAnsi="楷体"/>
          <w:color w:val="000000" w:themeColor="text1"/>
          <w:sz w:val="30"/>
          <w:szCs w:val="30"/>
        </w:rPr>
        <w:t>，</w:t>
      </w:r>
      <w:r>
        <w:rPr>
          <w:rFonts w:ascii="仿宋_GB2312" w:eastAsia="仿宋_GB2312" w:hAnsi="楷体" w:hint="eastAsia"/>
          <w:color w:val="000000" w:themeColor="text1"/>
          <w:sz w:val="30"/>
          <w:szCs w:val="30"/>
        </w:rPr>
        <w:t>近日总公司依据</w:t>
      </w:r>
      <w:r>
        <w:rPr>
          <w:rFonts w:ascii="仿宋_GB2312" w:eastAsia="仿宋_GB2312" w:hAnsi="楷体"/>
          <w:color w:val="000000" w:themeColor="text1"/>
          <w:sz w:val="30"/>
          <w:szCs w:val="30"/>
        </w:rPr>
        <w:t>等级</w:t>
      </w:r>
      <w:r>
        <w:rPr>
          <w:rFonts w:ascii="仿宋_GB2312" w:eastAsia="仿宋_GB2312" w:hAnsi="楷体" w:hint="eastAsia"/>
          <w:color w:val="000000" w:themeColor="text1"/>
          <w:sz w:val="30"/>
          <w:szCs w:val="30"/>
        </w:rPr>
        <w:t>保护规范</w:t>
      </w:r>
      <w:r>
        <w:rPr>
          <w:rFonts w:ascii="仿宋_GB2312" w:eastAsia="仿宋_GB2312" w:hAnsi="楷体"/>
          <w:color w:val="000000" w:themeColor="text1"/>
          <w:sz w:val="30"/>
          <w:szCs w:val="30"/>
        </w:rPr>
        <w:t>要求和集团信息系统</w:t>
      </w:r>
      <w:r>
        <w:rPr>
          <w:rFonts w:ascii="仿宋_GB2312" w:eastAsia="仿宋_GB2312" w:hAnsi="楷体" w:hint="eastAsia"/>
          <w:color w:val="000000" w:themeColor="text1"/>
          <w:sz w:val="30"/>
          <w:szCs w:val="30"/>
        </w:rPr>
        <w:t>特点</w:t>
      </w:r>
      <w:r>
        <w:rPr>
          <w:rFonts w:ascii="仿宋_GB2312" w:eastAsia="仿宋_GB2312" w:hAnsi="楷体"/>
          <w:color w:val="000000" w:themeColor="text1"/>
          <w:sz w:val="30"/>
          <w:szCs w:val="30"/>
        </w:rPr>
        <w:t>，制定了一套</w:t>
      </w:r>
      <w:r>
        <w:rPr>
          <w:rFonts w:ascii="仿宋_GB2312" w:eastAsia="仿宋_GB2312" w:hAnsi="楷体" w:hint="eastAsia"/>
          <w:color w:val="000000" w:themeColor="text1"/>
          <w:sz w:val="30"/>
          <w:szCs w:val="30"/>
        </w:rPr>
        <w:t>安全</w:t>
      </w:r>
      <w:r>
        <w:rPr>
          <w:rFonts w:ascii="仿宋_GB2312" w:eastAsia="仿宋_GB2312" w:hAnsi="楷体"/>
          <w:color w:val="000000" w:themeColor="text1"/>
          <w:sz w:val="30"/>
          <w:szCs w:val="30"/>
        </w:rPr>
        <w:t>基线</w:t>
      </w:r>
      <w:r>
        <w:rPr>
          <w:rFonts w:ascii="仿宋_GB2312" w:eastAsia="仿宋_GB2312" w:hAnsi="楷体" w:hint="eastAsia"/>
          <w:color w:val="000000" w:themeColor="text1"/>
          <w:sz w:val="30"/>
          <w:szCs w:val="30"/>
        </w:rPr>
        <w:t>，涵盖</w:t>
      </w:r>
      <w:r>
        <w:rPr>
          <w:rFonts w:ascii="仿宋_GB2312" w:eastAsia="仿宋_GB2312" w:hAnsi="楷体"/>
          <w:color w:val="000000" w:themeColor="text1"/>
          <w:sz w:val="30"/>
          <w:szCs w:val="30"/>
        </w:rPr>
        <w:t>网络安全、主机安全、应用安全和数据安全层面，并</w:t>
      </w:r>
      <w:r>
        <w:rPr>
          <w:rFonts w:ascii="仿宋_GB2312" w:eastAsia="仿宋_GB2312" w:hAnsi="楷体" w:hint="eastAsia"/>
          <w:color w:val="000000" w:themeColor="text1"/>
          <w:sz w:val="30"/>
          <w:szCs w:val="30"/>
        </w:rPr>
        <w:t>要求</w:t>
      </w:r>
      <w:r>
        <w:rPr>
          <w:rFonts w:ascii="仿宋_GB2312" w:eastAsia="仿宋_GB2312" w:hAnsi="楷体"/>
          <w:color w:val="000000" w:themeColor="text1"/>
          <w:sz w:val="30"/>
          <w:szCs w:val="30"/>
        </w:rPr>
        <w:t>对</w:t>
      </w:r>
      <w:r>
        <w:rPr>
          <w:rFonts w:ascii="仿宋_GB2312" w:eastAsia="仿宋_GB2312" w:hAnsi="楷体" w:hint="eastAsia"/>
          <w:color w:val="000000" w:themeColor="text1"/>
          <w:sz w:val="30"/>
          <w:szCs w:val="30"/>
        </w:rPr>
        <w:t>各个分公司的</w:t>
      </w:r>
      <w:r>
        <w:rPr>
          <w:rFonts w:ascii="仿宋_GB2312" w:eastAsia="仿宋_GB2312" w:hAnsi="楷体"/>
          <w:color w:val="000000" w:themeColor="text1"/>
          <w:sz w:val="30"/>
          <w:szCs w:val="30"/>
        </w:rPr>
        <w:t>信息系统</w:t>
      </w:r>
      <w:r>
        <w:rPr>
          <w:rFonts w:ascii="仿宋_GB2312" w:eastAsia="仿宋_GB2312" w:hAnsi="楷体" w:hint="eastAsia"/>
          <w:color w:val="000000" w:themeColor="text1"/>
          <w:sz w:val="30"/>
          <w:szCs w:val="30"/>
        </w:rPr>
        <w:t>进行</w:t>
      </w:r>
      <w:r>
        <w:rPr>
          <w:rFonts w:ascii="仿宋_GB2312" w:eastAsia="仿宋_GB2312" w:hAnsi="楷体"/>
          <w:color w:val="000000" w:themeColor="text1"/>
          <w:sz w:val="30"/>
          <w:szCs w:val="30"/>
        </w:rPr>
        <w:t>安全检查和安全</w:t>
      </w:r>
      <w:r>
        <w:rPr>
          <w:rFonts w:ascii="仿宋_GB2312" w:eastAsia="仿宋_GB2312" w:hAnsi="楷体" w:hint="eastAsia"/>
          <w:color w:val="000000" w:themeColor="text1"/>
          <w:sz w:val="30"/>
          <w:szCs w:val="30"/>
        </w:rPr>
        <w:t>配置</w:t>
      </w:r>
      <w:r>
        <w:rPr>
          <w:rFonts w:ascii="仿宋_GB2312" w:eastAsia="仿宋_GB2312" w:hAnsi="楷体"/>
          <w:color w:val="000000" w:themeColor="text1"/>
          <w:sz w:val="30"/>
          <w:szCs w:val="30"/>
        </w:rPr>
        <w:t>加固</w:t>
      </w:r>
      <w:r>
        <w:rPr>
          <w:rFonts w:ascii="仿宋_GB2312" w:eastAsia="仿宋_GB2312" w:hAnsi="楷体" w:hint="eastAsia"/>
          <w:color w:val="000000" w:themeColor="text1"/>
          <w:sz w:val="30"/>
          <w:szCs w:val="30"/>
        </w:rPr>
        <w:t>，每个</w:t>
      </w:r>
      <w:r>
        <w:rPr>
          <w:rFonts w:ascii="仿宋_GB2312" w:eastAsia="仿宋_GB2312" w:hAnsi="楷体"/>
          <w:color w:val="000000" w:themeColor="text1"/>
          <w:sz w:val="30"/>
          <w:szCs w:val="30"/>
        </w:rPr>
        <w:t>参赛队伍</w:t>
      </w:r>
      <w:r>
        <w:rPr>
          <w:rFonts w:ascii="仿宋_GB2312" w:eastAsia="仿宋_GB2312" w:hAnsi="楷体" w:hint="eastAsia"/>
          <w:color w:val="000000" w:themeColor="text1"/>
          <w:sz w:val="30"/>
          <w:szCs w:val="30"/>
        </w:rPr>
        <w:t>作为</w:t>
      </w:r>
      <w:r>
        <w:rPr>
          <w:rFonts w:ascii="仿宋_GB2312" w:eastAsia="仿宋_GB2312" w:hAnsi="楷体"/>
          <w:color w:val="000000" w:themeColor="text1"/>
          <w:sz w:val="30"/>
          <w:szCs w:val="30"/>
        </w:rPr>
        <w:t>各个分公司的网络</w:t>
      </w:r>
      <w:r>
        <w:rPr>
          <w:rFonts w:ascii="仿宋_GB2312" w:eastAsia="仿宋_GB2312" w:hAnsi="楷体" w:hint="eastAsia"/>
          <w:color w:val="000000" w:themeColor="text1"/>
          <w:sz w:val="30"/>
          <w:szCs w:val="30"/>
        </w:rPr>
        <w:t>管理员</w:t>
      </w:r>
      <w:r>
        <w:rPr>
          <w:rFonts w:ascii="仿宋_GB2312" w:eastAsia="仿宋_GB2312" w:hAnsi="楷体"/>
          <w:color w:val="000000" w:themeColor="text1"/>
          <w:sz w:val="30"/>
          <w:szCs w:val="30"/>
        </w:rPr>
        <w:t>，</w:t>
      </w:r>
      <w:r>
        <w:rPr>
          <w:rFonts w:ascii="仿宋_GB2312" w:eastAsia="仿宋_GB2312" w:hAnsi="楷体" w:hint="eastAsia"/>
          <w:color w:val="000000" w:themeColor="text1"/>
          <w:sz w:val="30"/>
          <w:szCs w:val="30"/>
        </w:rPr>
        <w:t>搭建</w:t>
      </w:r>
      <w:r>
        <w:rPr>
          <w:rFonts w:ascii="仿宋_GB2312" w:eastAsia="仿宋_GB2312" w:hAnsi="楷体"/>
          <w:color w:val="000000" w:themeColor="text1"/>
          <w:sz w:val="30"/>
          <w:szCs w:val="30"/>
        </w:rPr>
        <w:t>分公司网络和信息</w:t>
      </w:r>
      <w:r>
        <w:rPr>
          <w:rFonts w:ascii="仿宋_GB2312" w:eastAsia="仿宋_GB2312" w:hAnsi="楷体" w:hint="eastAsia"/>
          <w:color w:val="000000" w:themeColor="text1"/>
          <w:sz w:val="30"/>
          <w:szCs w:val="30"/>
        </w:rPr>
        <w:t>系统</w:t>
      </w:r>
      <w:r>
        <w:rPr>
          <w:rFonts w:ascii="仿宋_GB2312" w:eastAsia="仿宋_GB2312" w:hAnsi="楷体"/>
          <w:color w:val="000000" w:themeColor="text1"/>
          <w:sz w:val="30"/>
          <w:szCs w:val="30"/>
        </w:rPr>
        <w:t>，</w:t>
      </w:r>
      <w:r>
        <w:rPr>
          <w:rFonts w:ascii="仿宋_GB2312" w:eastAsia="仿宋_GB2312" w:hAnsi="楷体" w:hint="eastAsia"/>
          <w:color w:val="000000" w:themeColor="text1"/>
          <w:sz w:val="30"/>
          <w:szCs w:val="30"/>
        </w:rPr>
        <w:t>并</w:t>
      </w:r>
      <w:r>
        <w:rPr>
          <w:rFonts w:ascii="仿宋_GB2312" w:eastAsia="仿宋_GB2312" w:hAnsi="楷体"/>
          <w:color w:val="000000" w:themeColor="text1"/>
          <w:sz w:val="30"/>
          <w:szCs w:val="30"/>
        </w:rPr>
        <w:t>完成</w:t>
      </w:r>
      <w:r>
        <w:rPr>
          <w:rFonts w:ascii="仿宋_GB2312" w:eastAsia="仿宋_GB2312" w:hAnsi="楷体" w:hint="eastAsia"/>
          <w:color w:val="000000" w:themeColor="text1"/>
          <w:sz w:val="30"/>
          <w:szCs w:val="30"/>
        </w:rPr>
        <w:t>分公司</w:t>
      </w:r>
      <w:r>
        <w:rPr>
          <w:rFonts w:ascii="仿宋_GB2312" w:eastAsia="仿宋_GB2312" w:hAnsi="楷体"/>
          <w:color w:val="000000" w:themeColor="text1"/>
          <w:sz w:val="30"/>
          <w:szCs w:val="30"/>
        </w:rPr>
        <w:t>信息系统的</w:t>
      </w:r>
      <w:r>
        <w:rPr>
          <w:rFonts w:ascii="仿宋_GB2312" w:eastAsia="仿宋_GB2312" w:hAnsi="楷体" w:hint="eastAsia"/>
          <w:color w:val="000000" w:themeColor="text1"/>
          <w:sz w:val="30"/>
          <w:szCs w:val="30"/>
        </w:rPr>
        <w:t>等级保护</w:t>
      </w:r>
      <w:r>
        <w:rPr>
          <w:rFonts w:ascii="仿宋_GB2312" w:eastAsia="仿宋_GB2312" w:hAnsi="楷体"/>
          <w:color w:val="000000" w:themeColor="text1"/>
          <w:sz w:val="30"/>
          <w:szCs w:val="30"/>
        </w:rPr>
        <w:t>定级</w:t>
      </w:r>
      <w:r>
        <w:rPr>
          <w:rFonts w:ascii="仿宋_GB2312" w:eastAsia="仿宋_GB2312" w:hAnsi="楷体" w:hint="eastAsia"/>
          <w:color w:val="000000" w:themeColor="text1"/>
          <w:sz w:val="30"/>
          <w:szCs w:val="30"/>
        </w:rPr>
        <w:t>备案申请</w:t>
      </w:r>
      <w:r>
        <w:rPr>
          <w:rFonts w:ascii="仿宋_GB2312" w:eastAsia="仿宋_GB2312" w:hAnsi="楷体"/>
          <w:color w:val="000000" w:themeColor="text1"/>
          <w:sz w:val="30"/>
          <w:szCs w:val="30"/>
        </w:rPr>
        <w:t>材料</w:t>
      </w:r>
      <w:r>
        <w:rPr>
          <w:rFonts w:ascii="仿宋_GB2312" w:eastAsia="仿宋_GB2312" w:hAnsi="楷体" w:hint="eastAsia"/>
          <w:color w:val="000000" w:themeColor="text1"/>
          <w:sz w:val="30"/>
          <w:szCs w:val="30"/>
        </w:rPr>
        <w:t>，</w:t>
      </w:r>
      <w:r>
        <w:rPr>
          <w:rFonts w:ascii="仿宋_GB2312" w:eastAsia="仿宋_GB2312" w:hAnsi="楷体"/>
          <w:color w:val="000000" w:themeColor="text1"/>
          <w:sz w:val="30"/>
          <w:szCs w:val="30"/>
        </w:rPr>
        <w:t>并依据要求对</w:t>
      </w:r>
      <w:r>
        <w:rPr>
          <w:rFonts w:ascii="仿宋_GB2312" w:eastAsia="仿宋_GB2312" w:hAnsi="楷体" w:hint="eastAsia"/>
          <w:color w:val="000000" w:themeColor="text1"/>
          <w:sz w:val="30"/>
          <w:szCs w:val="30"/>
        </w:rPr>
        <w:t>分公司</w:t>
      </w:r>
      <w:r>
        <w:rPr>
          <w:rFonts w:ascii="仿宋_GB2312" w:eastAsia="仿宋_GB2312" w:hAnsi="楷体"/>
          <w:color w:val="000000" w:themeColor="text1"/>
          <w:sz w:val="30"/>
          <w:szCs w:val="30"/>
        </w:rPr>
        <w:t>信息系统进行安全检查和</w:t>
      </w:r>
      <w:r>
        <w:rPr>
          <w:rFonts w:ascii="仿宋_GB2312" w:eastAsia="仿宋_GB2312" w:hAnsi="楷体" w:hint="eastAsia"/>
          <w:color w:val="000000" w:themeColor="text1"/>
          <w:sz w:val="30"/>
          <w:szCs w:val="30"/>
        </w:rPr>
        <w:t>安全</w:t>
      </w:r>
      <w:r>
        <w:rPr>
          <w:rFonts w:ascii="仿宋_GB2312" w:eastAsia="仿宋_GB2312" w:hAnsi="楷体"/>
          <w:color w:val="000000" w:themeColor="text1"/>
          <w:sz w:val="30"/>
          <w:szCs w:val="30"/>
        </w:rPr>
        <w:t>配置加固</w:t>
      </w:r>
      <w:r>
        <w:rPr>
          <w:rFonts w:ascii="仿宋_GB2312" w:eastAsia="仿宋_GB2312" w:hAnsi="楷体" w:hint="eastAsia"/>
          <w:color w:val="000000" w:themeColor="text1"/>
          <w:sz w:val="30"/>
          <w:szCs w:val="30"/>
        </w:rPr>
        <w:t>。</w:t>
      </w:r>
    </w:p>
    <w:p w:rsidR="004D4EB8" w:rsidRDefault="00917C9E">
      <w:pPr>
        <w:snapToGrid w:val="0"/>
        <w:spacing w:line="560" w:lineRule="exact"/>
        <w:ind w:firstLineChars="200" w:firstLine="600"/>
        <w:rPr>
          <w:rFonts w:ascii="仿宋_GB2312" w:eastAsia="仿宋_GB2312" w:hAnsi="Arial Narrow" w:cs="Arial"/>
          <w:color w:val="000000" w:themeColor="text1"/>
          <w:sz w:val="30"/>
          <w:szCs w:val="30"/>
        </w:rPr>
      </w:pPr>
      <w:r>
        <w:rPr>
          <w:rFonts w:ascii="仿宋_GB2312" w:eastAsia="仿宋_GB2312" w:hAnsi="Arial Narrow" w:cs="Arial"/>
          <w:color w:val="000000" w:themeColor="text1"/>
          <w:sz w:val="30"/>
          <w:szCs w:val="30"/>
        </w:rPr>
        <w:t>2</w:t>
      </w:r>
      <w:r>
        <w:rPr>
          <w:rFonts w:ascii="仿宋_GB2312" w:eastAsia="仿宋_GB2312" w:hAnsi="Arial Narrow" w:cs="Arial" w:hint="eastAsia"/>
          <w:color w:val="000000" w:themeColor="text1"/>
          <w:sz w:val="30"/>
          <w:szCs w:val="30"/>
        </w:rPr>
        <w:t>.赛项环境设置</w:t>
      </w:r>
    </w:p>
    <w:p w:rsidR="004D4EB8" w:rsidRDefault="00917C9E">
      <w:pPr>
        <w:ind w:firstLineChars="200" w:firstLine="600"/>
        <w:rPr>
          <w:rFonts w:ascii="仿宋_GB2312" w:eastAsia="仿宋_GB2312" w:hAnsi="楷体"/>
          <w:color w:val="000000" w:themeColor="text1"/>
          <w:sz w:val="30"/>
          <w:szCs w:val="30"/>
        </w:rPr>
      </w:pPr>
      <w:r>
        <w:rPr>
          <w:rFonts w:ascii="仿宋_GB2312" w:eastAsia="仿宋_GB2312" w:hAnsi="楷体" w:hint="eastAsia"/>
          <w:color w:val="000000" w:themeColor="text1"/>
          <w:sz w:val="30"/>
          <w:szCs w:val="30"/>
        </w:rPr>
        <w:t>赛项环境设置包含了五个竞赛阶段的基础信息：网络拓扑图、IP地址规划表、设备初始化、服务器应用系统信息。</w:t>
      </w:r>
    </w:p>
    <w:p w:rsidR="004D4EB8" w:rsidRDefault="00917C9E">
      <w:pPr>
        <w:rPr>
          <w:rFonts w:ascii="仿宋_GB2312" w:eastAsia="仿宋_GB2312"/>
          <w:b/>
          <w:sz w:val="30"/>
          <w:szCs w:val="30"/>
        </w:rPr>
      </w:pPr>
      <w:r>
        <w:rPr>
          <w:rFonts w:ascii="仿宋_GB2312" w:eastAsia="仿宋_GB2312" w:hint="eastAsia"/>
          <w:b/>
          <w:sz w:val="30"/>
          <w:szCs w:val="30"/>
        </w:rPr>
        <w:t>（1）网络拓扑图</w:t>
      </w:r>
    </w:p>
    <w:p w:rsidR="004D4EB8" w:rsidRDefault="004D4EB8">
      <w:pPr>
        <w:rPr>
          <w:rFonts w:ascii="仿宋_GB2312" w:eastAsia="仿宋_GB2312"/>
          <w:sz w:val="30"/>
          <w:szCs w:val="30"/>
        </w:rPr>
      </w:pPr>
    </w:p>
    <w:p w:rsidR="004D4EB8" w:rsidRDefault="00BB3F80">
      <w:pPr>
        <w:jc w:val="center"/>
        <w:rPr>
          <w:rFonts w:ascii="仿宋_GB2312" w:eastAsia="仿宋_GB2312"/>
          <w:color w:val="000000" w:themeColor="text1"/>
          <w:sz w:val="30"/>
          <w:szCs w:val="30"/>
        </w:rPr>
      </w:pPr>
      <w:r>
        <w:rPr>
          <w:rFonts w:ascii="仿宋_GB2312" w:eastAsia="仿宋_GB2312"/>
          <w:sz w:val="30"/>
          <w:szCs w:val="3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1.25pt;height:319.5pt">
            <v:imagedata r:id="rId21" o:title=""/>
          </v:shape>
        </w:pict>
      </w:r>
    </w:p>
    <w:p w:rsidR="004D4EB8" w:rsidRDefault="00917C9E">
      <w:pPr>
        <w:ind w:firstLine="420"/>
        <w:rPr>
          <w:rFonts w:ascii="仿宋_GB2312" w:eastAsia="仿宋_GB2312"/>
          <w:b/>
          <w:sz w:val="30"/>
          <w:szCs w:val="30"/>
        </w:rPr>
      </w:pPr>
      <w:r>
        <w:rPr>
          <w:rFonts w:ascii="仿宋_GB2312" w:eastAsia="仿宋_GB2312" w:hint="eastAsia"/>
          <w:b/>
          <w:sz w:val="30"/>
          <w:szCs w:val="30"/>
        </w:rPr>
        <w:t>（</w:t>
      </w:r>
      <w:r>
        <w:rPr>
          <w:rFonts w:ascii="仿宋_GB2312" w:eastAsia="仿宋_GB2312"/>
          <w:b/>
          <w:sz w:val="30"/>
          <w:szCs w:val="30"/>
        </w:rPr>
        <w:t>2</w:t>
      </w:r>
      <w:r>
        <w:rPr>
          <w:rFonts w:ascii="仿宋_GB2312" w:eastAsia="仿宋_GB2312" w:hint="eastAsia"/>
          <w:b/>
          <w:sz w:val="30"/>
          <w:szCs w:val="30"/>
        </w:rPr>
        <w:t>）IP地址规划表</w:t>
      </w:r>
    </w:p>
    <w:p w:rsidR="004D4EB8" w:rsidRDefault="00917C9E">
      <w:pPr>
        <w:autoSpaceDE w:val="0"/>
        <w:autoSpaceDN w:val="0"/>
        <w:adjustRightInd w:val="0"/>
        <w:spacing w:line="560" w:lineRule="exact"/>
        <w:ind w:firstLineChars="200" w:firstLine="608"/>
        <w:jc w:val="left"/>
        <w:rPr>
          <w:rFonts w:ascii="仿宋_GB2312" w:eastAsia="仿宋_GB2312" w:hAnsi="Arial" w:cs="楷体"/>
          <w:color w:val="000000" w:themeColor="text1"/>
          <w:kern w:val="0"/>
          <w:sz w:val="30"/>
          <w:szCs w:val="30"/>
        </w:rPr>
      </w:pPr>
      <w:r>
        <w:rPr>
          <w:rFonts w:ascii="仿宋_GB2312" w:eastAsia="仿宋_GB2312" w:hAnsi="Arial" w:cs="楷体" w:hint="eastAsia"/>
          <w:color w:val="000000" w:themeColor="text1"/>
          <w:spacing w:val="2"/>
          <w:kern w:val="0"/>
          <w:sz w:val="30"/>
          <w:szCs w:val="30"/>
        </w:rPr>
        <w:t>请根据下表和</w:t>
      </w:r>
      <w:r>
        <w:rPr>
          <w:rFonts w:ascii="仿宋_GB2312" w:eastAsia="仿宋_GB2312" w:hAnsi="Arial" w:cs="楷体" w:hint="eastAsia"/>
          <w:color w:val="000000" w:themeColor="text1"/>
          <w:spacing w:val="5"/>
          <w:kern w:val="0"/>
          <w:sz w:val="30"/>
          <w:szCs w:val="30"/>
        </w:rPr>
        <w:t>网</w:t>
      </w:r>
      <w:r>
        <w:rPr>
          <w:rFonts w:ascii="仿宋_GB2312" w:eastAsia="仿宋_GB2312" w:hAnsi="Arial" w:cs="楷体" w:hint="eastAsia"/>
          <w:color w:val="000000" w:themeColor="text1"/>
          <w:spacing w:val="2"/>
          <w:kern w:val="0"/>
          <w:sz w:val="30"/>
          <w:szCs w:val="30"/>
        </w:rPr>
        <w:t>络拓</w:t>
      </w:r>
      <w:r>
        <w:rPr>
          <w:rFonts w:ascii="仿宋_GB2312" w:eastAsia="仿宋_GB2312" w:hAnsi="Arial" w:cs="楷体" w:hint="eastAsia"/>
          <w:color w:val="000000" w:themeColor="text1"/>
          <w:spacing w:val="5"/>
          <w:kern w:val="0"/>
          <w:sz w:val="30"/>
          <w:szCs w:val="30"/>
        </w:rPr>
        <w:t>扑</w:t>
      </w:r>
      <w:r>
        <w:rPr>
          <w:rFonts w:ascii="仿宋_GB2312" w:eastAsia="仿宋_GB2312" w:hAnsi="Arial" w:cs="楷体" w:hint="eastAsia"/>
          <w:color w:val="000000" w:themeColor="text1"/>
          <w:spacing w:val="2"/>
          <w:kern w:val="0"/>
          <w:sz w:val="30"/>
          <w:szCs w:val="30"/>
        </w:rPr>
        <w:t>图，将所有设备连</w:t>
      </w:r>
      <w:r>
        <w:rPr>
          <w:rFonts w:ascii="仿宋_GB2312" w:eastAsia="仿宋_GB2312" w:hAnsi="Arial" w:cs="楷体" w:hint="eastAsia"/>
          <w:color w:val="000000" w:themeColor="text1"/>
          <w:spacing w:val="5"/>
          <w:kern w:val="0"/>
          <w:sz w:val="30"/>
          <w:szCs w:val="30"/>
        </w:rPr>
        <w:t>接</w:t>
      </w:r>
      <w:r>
        <w:rPr>
          <w:rFonts w:ascii="仿宋_GB2312" w:eastAsia="仿宋_GB2312" w:hAnsi="Arial" w:cs="楷体" w:hint="eastAsia"/>
          <w:color w:val="000000" w:themeColor="text1"/>
          <w:spacing w:val="2"/>
          <w:kern w:val="0"/>
          <w:sz w:val="30"/>
          <w:szCs w:val="30"/>
        </w:rPr>
        <w:t>起</w:t>
      </w:r>
      <w:r>
        <w:rPr>
          <w:rFonts w:ascii="仿宋_GB2312" w:eastAsia="仿宋_GB2312" w:hAnsi="Arial" w:cs="楷体" w:hint="eastAsia"/>
          <w:color w:val="000000" w:themeColor="text1"/>
          <w:spacing w:val="8"/>
          <w:kern w:val="0"/>
          <w:sz w:val="30"/>
          <w:szCs w:val="30"/>
        </w:rPr>
        <w:t>来</w:t>
      </w:r>
      <w:r>
        <w:rPr>
          <w:rFonts w:ascii="仿宋_GB2312" w:eastAsia="仿宋_GB2312" w:hAnsi="Arial" w:cs="楷体" w:hint="eastAsia"/>
          <w:color w:val="000000" w:themeColor="text1"/>
          <w:spacing w:val="5"/>
          <w:kern w:val="0"/>
          <w:sz w:val="30"/>
          <w:szCs w:val="30"/>
        </w:rPr>
        <w:t>,</w:t>
      </w:r>
      <w:r>
        <w:rPr>
          <w:rFonts w:ascii="仿宋_GB2312" w:eastAsia="仿宋_GB2312" w:hAnsi="Arial" w:cs="楷体" w:hint="eastAsia"/>
          <w:color w:val="000000" w:themeColor="text1"/>
          <w:spacing w:val="2"/>
          <w:kern w:val="0"/>
          <w:sz w:val="30"/>
          <w:szCs w:val="30"/>
        </w:rPr>
        <w:t>注意接口按照</w:t>
      </w:r>
      <w:r>
        <w:rPr>
          <w:rFonts w:ascii="仿宋_GB2312" w:eastAsia="仿宋_GB2312" w:hAnsi="Arial" w:cs="楷体" w:hint="eastAsia"/>
          <w:color w:val="000000" w:themeColor="text1"/>
          <w:spacing w:val="5"/>
          <w:kern w:val="0"/>
          <w:sz w:val="30"/>
          <w:szCs w:val="30"/>
        </w:rPr>
        <w:t>实</w:t>
      </w:r>
      <w:r>
        <w:rPr>
          <w:rFonts w:ascii="仿宋_GB2312" w:eastAsia="仿宋_GB2312" w:hAnsi="Arial" w:cs="楷体" w:hint="eastAsia"/>
          <w:color w:val="000000" w:themeColor="text1"/>
          <w:spacing w:val="2"/>
          <w:kern w:val="0"/>
          <w:sz w:val="30"/>
          <w:szCs w:val="30"/>
        </w:rPr>
        <w:t>际比</w:t>
      </w:r>
      <w:r>
        <w:rPr>
          <w:rFonts w:ascii="仿宋_GB2312" w:eastAsia="仿宋_GB2312" w:hAnsi="Arial" w:cs="楷体" w:hint="eastAsia"/>
          <w:color w:val="000000" w:themeColor="text1"/>
          <w:spacing w:val="5"/>
          <w:kern w:val="0"/>
          <w:sz w:val="30"/>
          <w:szCs w:val="30"/>
        </w:rPr>
        <w:t>赛</w:t>
      </w:r>
      <w:r>
        <w:rPr>
          <w:rFonts w:ascii="仿宋_GB2312" w:eastAsia="仿宋_GB2312" w:hAnsi="Arial" w:cs="楷体" w:hint="eastAsia"/>
          <w:color w:val="000000" w:themeColor="text1"/>
          <w:spacing w:val="2"/>
          <w:kern w:val="0"/>
          <w:sz w:val="30"/>
          <w:szCs w:val="30"/>
        </w:rPr>
        <w:t>设备</w:t>
      </w:r>
      <w:r>
        <w:rPr>
          <w:rFonts w:ascii="仿宋_GB2312" w:eastAsia="仿宋_GB2312" w:hAnsi="Arial" w:cs="楷体" w:hint="eastAsia"/>
          <w:color w:val="000000" w:themeColor="text1"/>
          <w:kern w:val="0"/>
          <w:sz w:val="30"/>
          <w:szCs w:val="30"/>
        </w:rPr>
        <w:t>接口进行相应调整。</w:t>
      </w:r>
    </w:p>
    <w:tbl>
      <w:tblPr>
        <w:tblStyle w:val="ae"/>
        <w:tblW w:w="8296" w:type="dxa"/>
        <w:tblLayout w:type="fixed"/>
        <w:tblLook w:val="04A0" w:firstRow="1" w:lastRow="0" w:firstColumn="1" w:lastColumn="0" w:noHBand="0" w:noVBand="1"/>
      </w:tblPr>
      <w:tblGrid>
        <w:gridCol w:w="1356"/>
        <w:gridCol w:w="1526"/>
        <w:gridCol w:w="1665"/>
        <w:gridCol w:w="1942"/>
        <w:gridCol w:w="1807"/>
      </w:tblGrid>
      <w:tr w:rsidR="004D4EB8">
        <w:trPr>
          <w:trHeight w:val="600"/>
        </w:trPr>
        <w:tc>
          <w:tcPr>
            <w:tcW w:w="1356" w:type="dxa"/>
            <w:shd w:val="clear" w:color="auto" w:fill="B4C6E7" w:themeFill="accent5" w:themeFillTint="66"/>
            <w:vAlign w:val="center"/>
          </w:tcPr>
          <w:p w:rsidR="004D4EB8" w:rsidRDefault="00917C9E">
            <w:pPr>
              <w:jc w:val="center"/>
              <w:rPr>
                <w:rFonts w:ascii="宋体" w:eastAsia="宋体" w:hAnsi="宋体"/>
                <w:b/>
                <w:color w:val="000000" w:themeColor="text1"/>
                <w:sz w:val="24"/>
                <w:szCs w:val="24"/>
              </w:rPr>
            </w:pPr>
            <w:r>
              <w:rPr>
                <w:rFonts w:ascii="宋体" w:eastAsia="宋体" w:hAnsi="宋体" w:hint="eastAsia"/>
                <w:b/>
                <w:color w:val="000000" w:themeColor="text1"/>
                <w:sz w:val="24"/>
                <w:szCs w:val="24"/>
              </w:rPr>
              <w:t>设备名称</w:t>
            </w:r>
          </w:p>
        </w:tc>
        <w:tc>
          <w:tcPr>
            <w:tcW w:w="1526" w:type="dxa"/>
            <w:shd w:val="clear" w:color="auto" w:fill="B4C6E7" w:themeFill="accent5" w:themeFillTint="66"/>
            <w:vAlign w:val="center"/>
          </w:tcPr>
          <w:p w:rsidR="004D4EB8" w:rsidRDefault="00917C9E">
            <w:pPr>
              <w:jc w:val="center"/>
              <w:rPr>
                <w:rFonts w:ascii="宋体" w:eastAsia="宋体" w:hAnsi="宋体"/>
                <w:b/>
                <w:color w:val="000000" w:themeColor="text1"/>
                <w:sz w:val="24"/>
                <w:szCs w:val="24"/>
              </w:rPr>
            </w:pPr>
            <w:r>
              <w:rPr>
                <w:rFonts w:ascii="宋体" w:eastAsia="宋体" w:hAnsi="宋体" w:hint="eastAsia"/>
                <w:b/>
                <w:color w:val="000000" w:themeColor="text1"/>
                <w:sz w:val="24"/>
                <w:szCs w:val="24"/>
              </w:rPr>
              <w:t>设备描述</w:t>
            </w:r>
          </w:p>
        </w:tc>
        <w:tc>
          <w:tcPr>
            <w:tcW w:w="1665" w:type="dxa"/>
            <w:shd w:val="clear" w:color="auto" w:fill="B4C6E7" w:themeFill="accent5" w:themeFillTint="66"/>
            <w:vAlign w:val="center"/>
          </w:tcPr>
          <w:p w:rsidR="004D4EB8" w:rsidRDefault="00917C9E">
            <w:pPr>
              <w:rPr>
                <w:rFonts w:ascii="宋体" w:eastAsia="宋体" w:hAnsi="宋体"/>
                <w:b/>
                <w:color w:val="000000" w:themeColor="text1"/>
                <w:sz w:val="24"/>
                <w:szCs w:val="24"/>
              </w:rPr>
            </w:pPr>
            <w:r>
              <w:rPr>
                <w:rFonts w:ascii="宋体" w:eastAsia="宋体" w:hAnsi="宋体" w:hint="eastAsia"/>
                <w:b/>
                <w:color w:val="000000" w:themeColor="text1"/>
                <w:sz w:val="24"/>
                <w:szCs w:val="24"/>
              </w:rPr>
              <w:t>接口/描述</w:t>
            </w:r>
          </w:p>
        </w:tc>
        <w:tc>
          <w:tcPr>
            <w:tcW w:w="1942" w:type="dxa"/>
            <w:shd w:val="clear" w:color="auto" w:fill="B4C6E7" w:themeFill="accent5" w:themeFillTint="66"/>
            <w:vAlign w:val="center"/>
          </w:tcPr>
          <w:p w:rsidR="004D4EB8" w:rsidRDefault="00917C9E">
            <w:pPr>
              <w:rPr>
                <w:rFonts w:ascii="宋体" w:eastAsia="宋体" w:hAnsi="宋体"/>
                <w:b/>
                <w:color w:val="000000" w:themeColor="text1"/>
                <w:sz w:val="24"/>
                <w:szCs w:val="24"/>
              </w:rPr>
            </w:pPr>
            <w:r>
              <w:rPr>
                <w:rFonts w:ascii="宋体" w:eastAsia="宋体" w:hAnsi="宋体" w:hint="eastAsia"/>
                <w:b/>
                <w:color w:val="000000" w:themeColor="text1"/>
                <w:sz w:val="24"/>
                <w:szCs w:val="24"/>
              </w:rPr>
              <w:t>IP 地址</w:t>
            </w:r>
          </w:p>
        </w:tc>
        <w:tc>
          <w:tcPr>
            <w:tcW w:w="1807" w:type="dxa"/>
            <w:shd w:val="clear" w:color="auto" w:fill="B4C6E7" w:themeFill="accent5" w:themeFillTint="66"/>
            <w:vAlign w:val="center"/>
          </w:tcPr>
          <w:p w:rsidR="004D4EB8" w:rsidRDefault="00917C9E">
            <w:pPr>
              <w:rPr>
                <w:rFonts w:ascii="宋体" w:eastAsia="宋体" w:hAnsi="宋体"/>
                <w:b/>
                <w:color w:val="000000" w:themeColor="text1"/>
                <w:sz w:val="24"/>
                <w:szCs w:val="24"/>
              </w:rPr>
            </w:pPr>
            <w:r>
              <w:rPr>
                <w:rFonts w:ascii="宋体" w:eastAsia="宋体" w:hAnsi="宋体" w:hint="eastAsia"/>
                <w:b/>
                <w:color w:val="000000" w:themeColor="text1"/>
                <w:sz w:val="24"/>
                <w:szCs w:val="24"/>
              </w:rPr>
              <w:t>互联说明</w:t>
            </w:r>
          </w:p>
        </w:tc>
      </w:tr>
      <w:tr w:rsidR="004D4EB8">
        <w:trPr>
          <w:trHeight w:val="567"/>
        </w:trPr>
        <w:tc>
          <w:tcPr>
            <w:tcW w:w="1356" w:type="dxa"/>
            <w:vMerge w:val="restart"/>
            <w:vAlign w:val="center"/>
          </w:tcPr>
          <w:p w:rsidR="004D4EB8" w:rsidRDefault="00917C9E">
            <w:pPr>
              <w:jc w:val="center"/>
              <w:rPr>
                <w:rFonts w:ascii="宋体" w:eastAsia="宋体" w:hAnsi="宋体"/>
                <w:color w:val="000000" w:themeColor="text1"/>
                <w:sz w:val="24"/>
                <w:szCs w:val="24"/>
              </w:rPr>
            </w:pPr>
            <w:r>
              <w:rPr>
                <w:rFonts w:ascii="宋体" w:eastAsia="宋体" w:hAnsi="宋体" w:hint="eastAsia"/>
                <w:color w:val="000000" w:themeColor="text1"/>
                <w:sz w:val="24"/>
                <w:szCs w:val="24"/>
              </w:rPr>
              <w:t>防火墙FW</w:t>
            </w:r>
          </w:p>
        </w:tc>
        <w:tc>
          <w:tcPr>
            <w:tcW w:w="1526" w:type="dxa"/>
            <w:vMerge w:val="restart"/>
            <w:vAlign w:val="center"/>
          </w:tcPr>
          <w:p w:rsidR="004D4EB8" w:rsidRDefault="00917C9E">
            <w:pPr>
              <w:jc w:val="center"/>
              <w:rPr>
                <w:rFonts w:ascii="宋体" w:eastAsia="宋体" w:hAnsi="宋体"/>
                <w:color w:val="000000" w:themeColor="text1"/>
                <w:sz w:val="24"/>
                <w:szCs w:val="24"/>
              </w:rPr>
            </w:pPr>
            <w:r>
              <w:rPr>
                <w:rFonts w:ascii="宋体" w:eastAsia="宋体" w:hAnsi="宋体" w:hint="eastAsia"/>
                <w:color w:val="000000" w:themeColor="text1"/>
                <w:sz w:val="24"/>
                <w:szCs w:val="24"/>
              </w:rPr>
              <w:t>网络出口</w:t>
            </w:r>
          </w:p>
        </w:tc>
        <w:tc>
          <w:tcPr>
            <w:tcW w:w="1665"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WAN1</w:t>
            </w:r>
          </w:p>
        </w:tc>
        <w:tc>
          <w:tcPr>
            <w:tcW w:w="1942"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20.1.1.1/28</w:t>
            </w:r>
          </w:p>
        </w:tc>
        <w:tc>
          <w:tcPr>
            <w:tcW w:w="1807" w:type="dxa"/>
            <w:vAlign w:val="center"/>
          </w:tcPr>
          <w:p w:rsidR="004D4EB8" w:rsidRDefault="004D4EB8">
            <w:pPr>
              <w:rPr>
                <w:rFonts w:ascii="宋体" w:eastAsia="宋体" w:hAnsi="宋体"/>
                <w:color w:val="000000" w:themeColor="text1"/>
                <w:sz w:val="24"/>
                <w:szCs w:val="24"/>
              </w:rPr>
            </w:pPr>
          </w:p>
        </w:tc>
      </w:tr>
      <w:tr w:rsidR="004D4EB8">
        <w:trPr>
          <w:trHeight w:val="567"/>
        </w:trPr>
        <w:tc>
          <w:tcPr>
            <w:tcW w:w="1356" w:type="dxa"/>
            <w:vMerge/>
            <w:vAlign w:val="center"/>
          </w:tcPr>
          <w:p w:rsidR="004D4EB8" w:rsidRDefault="004D4EB8">
            <w:pPr>
              <w:jc w:val="center"/>
              <w:rPr>
                <w:rFonts w:ascii="宋体" w:eastAsia="宋体" w:hAnsi="宋体"/>
                <w:color w:val="000000" w:themeColor="text1"/>
                <w:sz w:val="24"/>
                <w:szCs w:val="24"/>
              </w:rPr>
            </w:pPr>
          </w:p>
        </w:tc>
        <w:tc>
          <w:tcPr>
            <w:tcW w:w="1526" w:type="dxa"/>
            <w:vMerge/>
            <w:vAlign w:val="center"/>
          </w:tcPr>
          <w:p w:rsidR="004D4EB8" w:rsidRDefault="004D4EB8">
            <w:pPr>
              <w:jc w:val="center"/>
              <w:rPr>
                <w:rFonts w:ascii="宋体" w:eastAsia="宋体" w:hAnsi="宋体"/>
                <w:color w:val="000000" w:themeColor="text1"/>
                <w:sz w:val="24"/>
                <w:szCs w:val="24"/>
              </w:rPr>
            </w:pPr>
          </w:p>
        </w:tc>
        <w:tc>
          <w:tcPr>
            <w:tcW w:w="1665"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WAN2</w:t>
            </w:r>
          </w:p>
        </w:tc>
        <w:tc>
          <w:tcPr>
            <w:tcW w:w="1942"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10.1.20.1/24</w:t>
            </w:r>
          </w:p>
        </w:tc>
        <w:tc>
          <w:tcPr>
            <w:tcW w:w="1807"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与Server互联</w:t>
            </w:r>
          </w:p>
        </w:tc>
      </w:tr>
      <w:tr w:rsidR="004D4EB8">
        <w:trPr>
          <w:trHeight w:val="567"/>
        </w:trPr>
        <w:tc>
          <w:tcPr>
            <w:tcW w:w="1356" w:type="dxa"/>
            <w:vMerge/>
            <w:vAlign w:val="center"/>
          </w:tcPr>
          <w:p w:rsidR="004D4EB8" w:rsidRDefault="004D4EB8">
            <w:pPr>
              <w:jc w:val="center"/>
              <w:rPr>
                <w:rFonts w:ascii="宋体" w:eastAsia="宋体" w:hAnsi="宋体"/>
                <w:color w:val="000000" w:themeColor="text1"/>
                <w:sz w:val="24"/>
                <w:szCs w:val="24"/>
              </w:rPr>
            </w:pPr>
          </w:p>
        </w:tc>
        <w:tc>
          <w:tcPr>
            <w:tcW w:w="1526" w:type="dxa"/>
            <w:vMerge/>
            <w:vAlign w:val="center"/>
          </w:tcPr>
          <w:p w:rsidR="004D4EB8" w:rsidRDefault="004D4EB8">
            <w:pPr>
              <w:jc w:val="center"/>
              <w:rPr>
                <w:rFonts w:ascii="宋体" w:eastAsia="宋体" w:hAnsi="宋体"/>
                <w:color w:val="000000" w:themeColor="text1"/>
                <w:sz w:val="24"/>
                <w:szCs w:val="24"/>
              </w:rPr>
            </w:pPr>
          </w:p>
        </w:tc>
        <w:tc>
          <w:tcPr>
            <w:tcW w:w="1665"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LAN1</w:t>
            </w:r>
          </w:p>
        </w:tc>
        <w:tc>
          <w:tcPr>
            <w:tcW w:w="1942"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10.1.1.1/30</w:t>
            </w:r>
          </w:p>
        </w:tc>
        <w:tc>
          <w:tcPr>
            <w:tcW w:w="1807"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与S1互联</w:t>
            </w:r>
          </w:p>
        </w:tc>
      </w:tr>
      <w:tr w:rsidR="004D4EB8">
        <w:trPr>
          <w:trHeight w:val="567"/>
        </w:trPr>
        <w:tc>
          <w:tcPr>
            <w:tcW w:w="1356" w:type="dxa"/>
            <w:vMerge w:val="restart"/>
            <w:vAlign w:val="center"/>
          </w:tcPr>
          <w:p w:rsidR="004D4EB8" w:rsidRDefault="00917C9E">
            <w:pPr>
              <w:jc w:val="center"/>
              <w:rPr>
                <w:rFonts w:ascii="宋体" w:eastAsia="宋体" w:hAnsi="宋体"/>
                <w:color w:val="000000" w:themeColor="text1"/>
                <w:sz w:val="24"/>
                <w:szCs w:val="24"/>
              </w:rPr>
            </w:pPr>
            <w:r>
              <w:rPr>
                <w:rFonts w:ascii="宋体" w:eastAsia="宋体" w:hAnsi="宋体" w:hint="eastAsia"/>
                <w:color w:val="000000" w:themeColor="text1"/>
                <w:sz w:val="24"/>
                <w:szCs w:val="24"/>
              </w:rPr>
              <w:t>交换机S1</w:t>
            </w:r>
          </w:p>
        </w:tc>
        <w:tc>
          <w:tcPr>
            <w:tcW w:w="1526" w:type="dxa"/>
            <w:vMerge w:val="restart"/>
            <w:vAlign w:val="center"/>
          </w:tcPr>
          <w:p w:rsidR="004D4EB8" w:rsidRDefault="00917C9E">
            <w:pPr>
              <w:jc w:val="center"/>
              <w:rPr>
                <w:rFonts w:ascii="宋体" w:eastAsia="宋体" w:hAnsi="宋体"/>
                <w:color w:val="000000" w:themeColor="text1"/>
                <w:sz w:val="24"/>
                <w:szCs w:val="24"/>
              </w:rPr>
            </w:pPr>
            <w:r>
              <w:rPr>
                <w:rFonts w:ascii="宋体" w:eastAsia="宋体" w:hAnsi="宋体" w:hint="eastAsia"/>
                <w:color w:val="000000" w:themeColor="text1"/>
                <w:sz w:val="24"/>
                <w:szCs w:val="24"/>
              </w:rPr>
              <w:t>网络核心</w:t>
            </w:r>
          </w:p>
        </w:tc>
        <w:tc>
          <w:tcPr>
            <w:tcW w:w="1665"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GI0/24</w:t>
            </w:r>
          </w:p>
        </w:tc>
        <w:tc>
          <w:tcPr>
            <w:tcW w:w="1942"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10.1.1.2/30</w:t>
            </w:r>
          </w:p>
        </w:tc>
        <w:tc>
          <w:tcPr>
            <w:tcW w:w="1807"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与FW互联</w:t>
            </w:r>
          </w:p>
        </w:tc>
      </w:tr>
      <w:tr w:rsidR="004D4EB8">
        <w:trPr>
          <w:trHeight w:val="567"/>
        </w:trPr>
        <w:tc>
          <w:tcPr>
            <w:tcW w:w="1356" w:type="dxa"/>
            <w:vMerge/>
            <w:vAlign w:val="center"/>
          </w:tcPr>
          <w:p w:rsidR="004D4EB8" w:rsidRDefault="004D4EB8">
            <w:pPr>
              <w:rPr>
                <w:rFonts w:ascii="宋体" w:eastAsia="宋体" w:hAnsi="宋体"/>
                <w:color w:val="000000" w:themeColor="text1"/>
                <w:sz w:val="24"/>
                <w:szCs w:val="24"/>
              </w:rPr>
            </w:pPr>
          </w:p>
        </w:tc>
        <w:tc>
          <w:tcPr>
            <w:tcW w:w="1526" w:type="dxa"/>
            <w:vMerge/>
            <w:vAlign w:val="center"/>
          </w:tcPr>
          <w:p w:rsidR="004D4EB8" w:rsidRDefault="004D4EB8">
            <w:pPr>
              <w:rPr>
                <w:rFonts w:ascii="宋体" w:eastAsia="宋体" w:hAnsi="宋体"/>
                <w:color w:val="000000" w:themeColor="text1"/>
                <w:sz w:val="24"/>
                <w:szCs w:val="24"/>
              </w:rPr>
            </w:pPr>
          </w:p>
        </w:tc>
        <w:tc>
          <w:tcPr>
            <w:tcW w:w="1665"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GI0/1</w:t>
            </w:r>
          </w:p>
        </w:tc>
        <w:tc>
          <w:tcPr>
            <w:tcW w:w="1942"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Access</w:t>
            </w:r>
          </w:p>
        </w:tc>
        <w:tc>
          <w:tcPr>
            <w:tcW w:w="1807"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与PC1互联</w:t>
            </w:r>
          </w:p>
        </w:tc>
      </w:tr>
      <w:tr w:rsidR="004D4EB8">
        <w:trPr>
          <w:trHeight w:val="567"/>
        </w:trPr>
        <w:tc>
          <w:tcPr>
            <w:tcW w:w="1356" w:type="dxa"/>
            <w:vMerge/>
            <w:vAlign w:val="center"/>
          </w:tcPr>
          <w:p w:rsidR="004D4EB8" w:rsidRDefault="004D4EB8">
            <w:pPr>
              <w:rPr>
                <w:rFonts w:ascii="宋体" w:eastAsia="宋体" w:hAnsi="宋体"/>
                <w:color w:val="000000" w:themeColor="text1"/>
                <w:sz w:val="24"/>
                <w:szCs w:val="24"/>
              </w:rPr>
            </w:pPr>
          </w:p>
        </w:tc>
        <w:tc>
          <w:tcPr>
            <w:tcW w:w="1526" w:type="dxa"/>
            <w:vMerge/>
            <w:vAlign w:val="center"/>
          </w:tcPr>
          <w:p w:rsidR="004D4EB8" w:rsidRDefault="004D4EB8">
            <w:pPr>
              <w:rPr>
                <w:rFonts w:ascii="宋体" w:eastAsia="宋体" w:hAnsi="宋体"/>
                <w:color w:val="000000" w:themeColor="text1"/>
                <w:sz w:val="24"/>
                <w:szCs w:val="24"/>
              </w:rPr>
            </w:pPr>
          </w:p>
        </w:tc>
        <w:tc>
          <w:tcPr>
            <w:tcW w:w="1665"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GI0/2</w:t>
            </w:r>
          </w:p>
        </w:tc>
        <w:tc>
          <w:tcPr>
            <w:tcW w:w="1942"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Access</w:t>
            </w:r>
          </w:p>
        </w:tc>
        <w:tc>
          <w:tcPr>
            <w:tcW w:w="1807"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与PC2互联</w:t>
            </w:r>
          </w:p>
        </w:tc>
      </w:tr>
      <w:tr w:rsidR="004D4EB8">
        <w:trPr>
          <w:trHeight w:val="567"/>
        </w:trPr>
        <w:tc>
          <w:tcPr>
            <w:tcW w:w="1356" w:type="dxa"/>
            <w:vMerge/>
            <w:vAlign w:val="center"/>
          </w:tcPr>
          <w:p w:rsidR="004D4EB8" w:rsidRDefault="004D4EB8">
            <w:pPr>
              <w:rPr>
                <w:rFonts w:ascii="宋体" w:eastAsia="宋体" w:hAnsi="宋体"/>
                <w:color w:val="000000" w:themeColor="text1"/>
                <w:sz w:val="24"/>
                <w:szCs w:val="24"/>
              </w:rPr>
            </w:pPr>
          </w:p>
        </w:tc>
        <w:tc>
          <w:tcPr>
            <w:tcW w:w="1526" w:type="dxa"/>
            <w:vMerge/>
            <w:vAlign w:val="center"/>
          </w:tcPr>
          <w:p w:rsidR="004D4EB8" w:rsidRDefault="004D4EB8">
            <w:pPr>
              <w:rPr>
                <w:rFonts w:ascii="宋体" w:eastAsia="宋体" w:hAnsi="宋体"/>
                <w:color w:val="000000" w:themeColor="text1"/>
                <w:sz w:val="24"/>
                <w:szCs w:val="24"/>
              </w:rPr>
            </w:pPr>
          </w:p>
        </w:tc>
        <w:tc>
          <w:tcPr>
            <w:tcW w:w="1665"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Vlan10</w:t>
            </w:r>
          </w:p>
        </w:tc>
        <w:tc>
          <w:tcPr>
            <w:tcW w:w="1942"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10.1.10.1/24</w:t>
            </w:r>
          </w:p>
        </w:tc>
        <w:tc>
          <w:tcPr>
            <w:tcW w:w="1807"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设备管理地址</w:t>
            </w:r>
          </w:p>
        </w:tc>
      </w:tr>
      <w:tr w:rsidR="004D4EB8">
        <w:trPr>
          <w:trHeight w:val="567"/>
        </w:trPr>
        <w:tc>
          <w:tcPr>
            <w:tcW w:w="1356" w:type="dxa"/>
            <w:vMerge/>
            <w:vAlign w:val="center"/>
          </w:tcPr>
          <w:p w:rsidR="004D4EB8" w:rsidRDefault="004D4EB8">
            <w:pPr>
              <w:rPr>
                <w:rFonts w:ascii="宋体" w:eastAsia="宋体" w:hAnsi="宋体"/>
                <w:color w:val="000000" w:themeColor="text1"/>
                <w:sz w:val="24"/>
                <w:szCs w:val="24"/>
              </w:rPr>
            </w:pPr>
          </w:p>
        </w:tc>
        <w:tc>
          <w:tcPr>
            <w:tcW w:w="1526" w:type="dxa"/>
            <w:vMerge/>
            <w:vAlign w:val="center"/>
          </w:tcPr>
          <w:p w:rsidR="004D4EB8" w:rsidRDefault="004D4EB8">
            <w:pPr>
              <w:rPr>
                <w:rFonts w:ascii="宋体" w:eastAsia="宋体" w:hAnsi="宋体"/>
                <w:color w:val="000000" w:themeColor="text1"/>
                <w:sz w:val="24"/>
                <w:szCs w:val="24"/>
              </w:rPr>
            </w:pPr>
          </w:p>
        </w:tc>
        <w:tc>
          <w:tcPr>
            <w:tcW w:w="1665"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Loopback0</w:t>
            </w:r>
          </w:p>
        </w:tc>
        <w:tc>
          <w:tcPr>
            <w:tcW w:w="1942"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1.1.1.1/32</w:t>
            </w:r>
          </w:p>
        </w:tc>
        <w:tc>
          <w:tcPr>
            <w:tcW w:w="1807" w:type="dxa"/>
            <w:vAlign w:val="center"/>
          </w:tcPr>
          <w:p w:rsidR="004D4EB8" w:rsidRDefault="00917C9E">
            <w:pPr>
              <w:rPr>
                <w:rFonts w:ascii="宋体" w:eastAsia="宋体" w:hAnsi="宋体"/>
                <w:color w:val="000000" w:themeColor="text1"/>
                <w:sz w:val="24"/>
                <w:szCs w:val="24"/>
              </w:rPr>
            </w:pPr>
            <w:r>
              <w:rPr>
                <w:rFonts w:ascii="宋体" w:eastAsia="宋体" w:hAnsi="宋体" w:hint="eastAsia"/>
                <w:color w:val="000000" w:themeColor="text1"/>
                <w:sz w:val="24"/>
                <w:szCs w:val="24"/>
              </w:rPr>
              <w:t>本地环回地址</w:t>
            </w:r>
          </w:p>
        </w:tc>
      </w:tr>
    </w:tbl>
    <w:p w:rsidR="004D4EB8" w:rsidRDefault="004D4EB8">
      <w:pPr>
        <w:autoSpaceDE w:val="0"/>
        <w:autoSpaceDN w:val="0"/>
        <w:adjustRightInd w:val="0"/>
        <w:spacing w:line="560" w:lineRule="exact"/>
        <w:ind w:firstLineChars="200" w:firstLine="608"/>
        <w:jc w:val="left"/>
        <w:rPr>
          <w:rFonts w:ascii="仿宋_GB2312" w:eastAsia="仿宋_GB2312" w:hAnsi="Arial" w:cs="楷体"/>
          <w:color w:val="000000" w:themeColor="text1"/>
          <w:spacing w:val="2"/>
          <w:kern w:val="0"/>
          <w:sz w:val="30"/>
          <w:szCs w:val="30"/>
        </w:rPr>
      </w:pPr>
    </w:p>
    <w:p w:rsidR="004D4EB8" w:rsidRDefault="00917C9E">
      <w:pPr>
        <w:ind w:firstLine="420"/>
        <w:rPr>
          <w:rFonts w:ascii="仿宋_GB2312" w:eastAsia="仿宋_GB2312"/>
          <w:b/>
          <w:sz w:val="30"/>
          <w:szCs w:val="30"/>
        </w:rPr>
      </w:pPr>
      <w:r>
        <w:rPr>
          <w:rFonts w:ascii="仿宋_GB2312" w:eastAsia="仿宋_GB2312" w:hint="eastAsia"/>
          <w:b/>
          <w:sz w:val="30"/>
          <w:szCs w:val="30"/>
        </w:rPr>
        <w:t>（</w:t>
      </w:r>
      <w:r>
        <w:rPr>
          <w:rFonts w:ascii="仿宋_GB2312" w:eastAsia="仿宋_GB2312"/>
          <w:b/>
          <w:sz w:val="30"/>
          <w:szCs w:val="30"/>
        </w:rPr>
        <w:t>3</w:t>
      </w:r>
      <w:r>
        <w:rPr>
          <w:rFonts w:ascii="仿宋_GB2312" w:eastAsia="仿宋_GB2312" w:hint="eastAsia"/>
          <w:b/>
          <w:sz w:val="30"/>
          <w:szCs w:val="30"/>
        </w:rPr>
        <w:t>）设备初始化信息</w:t>
      </w:r>
    </w:p>
    <w:tbl>
      <w:tblPr>
        <w:tblStyle w:val="ae"/>
        <w:tblW w:w="8182" w:type="dxa"/>
        <w:tblLayout w:type="fixed"/>
        <w:tblLook w:val="04A0" w:firstRow="1" w:lastRow="0" w:firstColumn="1" w:lastColumn="0" w:noHBand="0" w:noVBand="1"/>
      </w:tblPr>
      <w:tblGrid>
        <w:gridCol w:w="1313"/>
        <w:gridCol w:w="2823"/>
        <w:gridCol w:w="1767"/>
        <w:gridCol w:w="998"/>
        <w:gridCol w:w="1281"/>
      </w:tblGrid>
      <w:tr w:rsidR="004D4EB8">
        <w:trPr>
          <w:trHeight w:val="511"/>
        </w:trPr>
        <w:tc>
          <w:tcPr>
            <w:tcW w:w="1313" w:type="dxa"/>
            <w:shd w:val="clear" w:color="auto" w:fill="B4C6E7" w:themeFill="accent5" w:themeFillTint="66"/>
            <w:vAlign w:val="center"/>
          </w:tcPr>
          <w:p w:rsidR="004D4EB8" w:rsidRDefault="00917C9E">
            <w:pPr>
              <w:jc w:val="center"/>
              <w:rPr>
                <w:rFonts w:ascii="宋体" w:eastAsia="宋体" w:hAnsi="宋体"/>
                <w:b/>
                <w:color w:val="000000" w:themeColor="text1"/>
                <w:sz w:val="24"/>
                <w:szCs w:val="30"/>
              </w:rPr>
            </w:pPr>
            <w:r>
              <w:rPr>
                <w:rFonts w:ascii="宋体" w:eastAsia="宋体" w:hAnsi="宋体" w:hint="eastAsia"/>
                <w:b/>
                <w:color w:val="000000" w:themeColor="text1"/>
                <w:sz w:val="24"/>
                <w:szCs w:val="30"/>
              </w:rPr>
              <w:t>设备名称</w:t>
            </w:r>
          </w:p>
        </w:tc>
        <w:tc>
          <w:tcPr>
            <w:tcW w:w="2823" w:type="dxa"/>
            <w:shd w:val="clear" w:color="auto" w:fill="B4C6E7" w:themeFill="accent5" w:themeFillTint="66"/>
            <w:vAlign w:val="center"/>
          </w:tcPr>
          <w:p w:rsidR="004D4EB8" w:rsidRDefault="00917C9E">
            <w:pPr>
              <w:jc w:val="center"/>
              <w:rPr>
                <w:rFonts w:ascii="宋体" w:eastAsia="宋体" w:hAnsi="宋体"/>
                <w:b/>
                <w:color w:val="000000" w:themeColor="text1"/>
                <w:sz w:val="24"/>
                <w:szCs w:val="30"/>
              </w:rPr>
            </w:pPr>
            <w:r>
              <w:rPr>
                <w:rFonts w:ascii="宋体" w:eastAsia="宋体" w:hAnsi="宋体" w:hint="eastAsia"/>
                <w:b/>
                <w:color w:val="000000" w:themeColor="text1"/>
                <w:sz w:val="24"/>
                <w:szCs w:val="30"/>
              </w:rPr>
              <w:t>管理地址</w:t>
            </w:r>
          </w:p>
        </w:tc>
        <w:tc>
          <w:tcPr>
            <w:tcW w:w="1767" w:type="dxa"/>
            <w:shd w:val="clear" w:color="auto" w:fill="B4C6E7" w:themeFill="accent5" w:themeFillTint="66"/>
            <w:vAlign w:val="center"/>
          </w:tcPr>
          <w:p w:rsidR="004D4EB8" w:rsidRDefault="00917C9E">
            <w:pPr>
              <w:jc w:val="center"/>
              <w:rPr>
                <w:rFonts w:ascii="宋体" w:eastAsia="宋体" w:hAnsi="宋体"/>
                <w:b/>
                <w:color w:val="000000" w:themeColor="text1"/>
                <w:sz w:val="24"/>
                <w:szCs w:val="30"/>
              </w:rPr>
            </w:pPr>
            <w:r>
              <w:rPr>
                <w:rFonts w:ascii="宋体" w:eastAsia="宋体" w:hAnsi="宋体" w:hint="eastAsia"/>
                <w:b/>
                <w:color w:val="000000" w:themeColor="text1"/>
                <w:sz w:val="24"/>
                <w:szCs w:val="30"/>
              </w:rPr>
              <w:t>默认管理接口</w:t>
            </w:r>
          </w:p>
        </w:tc>
        <w:tc>
          <w:tcPr>
            <w:tcW w:w="998" w:type="dxa"/>
            <w:shd w:val="clear" w:color="auto" w:fill="B4C6E7" w:themeFill="accent5" w:themeFillTint="66"/>
            <w:vAlign w:val="center"/>
          </w:tcPr>
          <w:p w:rsidR="004D4EB8" w:rsidRDefault="00917C9E">
            <w:pPr>
              <w:jc w:val="center"/>
              <w:rPr>
                <w:rFonts w:ascii="宋体" w:eastAsia="宋体" w:hAnsi="宋体"/>
                <w:b/>
                <w:color w:val="000000" w:themeColor="text1"/>
                <w:sz w:val="24"/>
                <w:szCs w:val="30"/>
              </w:rPr>
            </w:pPr>
            <w:r>
              <w:rPr>
                <w:rFonts w:ascii="宋体" w:eastAsia="宋体" w:hAnsi="宋体" w:hint="eastAsia"/>
                <w:b/>
                <w:color w:val="000000" w:themeColor="text1"/>
                <w:sz w:val="24"/>
                <w:szCs w:val="30"/>
              </w:rPr>
              <w:t>用户名</w:t>
            </w:r>
          </w:p>
        </w:tc>
        <w:tc>
          <w:tcPr>
            <w:tcW w:w="1281" w:type="dxa"/>
            <w:shd w:val="clear" w:color="auto" w:fill="B4C6E7" w:themeFill="accent5" w:themeFillTint="66"/>
            <w:vAlign w:val="center"/>
          </w:tcPr>
          <w:p w:rsidR="004D4EB8" w:rsidRDefault="00917C9E">
            <w:pPr>
              <w:jc w:val="center"/>
              <w:rPr>
                <w:rFonts w:ascii="宋体" w:eastAsia="宋体" w:hAnsi="宋体"/>
                <w:b/>
                <w:color w:val="000000" w:themeColor="text1"/>
                <w:sz w:val="24"/>
                <w:szCs w:val="30"/>
              </w:rPr>
            </w:pPr>
            <w:r>
              <w:rPr>
                <w:rFonts w:ascii="宋体" w:eastAsia="宋体" w:hAnsi="宋体" w:hint="eastAsia"/>
                <w:b/>
                <w:color w:val="000000" w:themeColor="text1"/>
                <w:sz w:val="24"/>
                <w:szCs w:val="30"/>
              </w:rPr>
              <w:t>密码</w:t>
            </w:r>
          </w:p>
        </w:tc>
      </w:tr>
      <w:tr w:rsidR="004D4EB8">
        <w:trPr>
          <w:trHeight w:val="567"/>
        </w:trPr>
        <w:tc>
          <w:tcPr>
            <w:tcW w:w="1313" w:type="dxa"/>
            <w:vAlign w:val="center"/>
          </w:tcPr>
          <w:p w:rsidR="004D4EB8" w:rsidRDefault="00917C9E">
            <w:pPr>
              <w:jc w:val="center"/>
              <w:rPr>
                <w:rFonts w:ascii="宋体" w:eastAsia="宋体" w:hAnsi="宋体"/>
                <w:color w:val="000000" w:themeColor="text1"/>
                <w:sz w:val="24"/>
                <w:szCs w:val="30"/>
              </w:rPr>
            </w:pPr>
            <w:r>
              <w:rPr>
                <w:rFonts w:ascii="宋体" w:eastAsia="宋体" w:hAnsi="宋体" w:cs="宋体" w:hint="eastAsia"/>
                <w:color w:val="000000" w:themeColor="text1"/>
                <w:kern w:val="0"/>
                <w:sz w:val="24"/>
                <w:szCs w:val="30"/>
              </w:rPr>
              <w:t>防火墙</w:t>
            </w:r>
            <w:r>
              <w:rPr>
                <w:rFonts w:ascii="宋体" w:eastAsia="宋体" w:hAnsi="宋体" w:cs="Times New Roman" w:hint="eastAsia"/>
                <w:color w:val="000000" w:themeColor="text1"/>
                <w:kern w:val="0"/>
                <w:sz w:val="24"/>
                <w:szCs w:val="30"/>
              </w:rPr>
              <w:t>FW</w:t>
            </w:r>
          </w:p>
        </w:tc>
        <w:tc>
          <w:tcPr>
            <w:tcW w:w="2823" w:type="dxa"/>
            <w:vAlign w:val="center"/>
          </w:tcPr>
          <w:p w:rsidR="004D4EB8" w:rsidRDefault="00917C9E">
            <w:pPr>
              <w:jc w:val="center"/>
              <w:rPr>
                <w:rFonts w:ascii="宋体" w:eastAsia="宋体" w:hAnsi="宋体"/>
                <w:color w:val="000000" w:themeColor="text1"/>
                <w:sz w:val="24"/>
                <w:szCs w:val="30"/>
              </w:rPr>
            </w:pPr>
            <w:r>
              <w:rPr>
                <w:rFonts w:ascii="宋体" w:eastAsia="宋体" w:hAnsi="宋体" w:hint="eastAsia"/>
                <w:bCs/>
                <w:color w:val="000000" w:themeColor="text1"/>
                <w:sz w:val="24"/>
                <w:szCs w:val="30"/>
              </w:rPr>
              <w:t>http://</w:t>
            </w:r>
            <w:r>
              <w:rPr>
                <w:rFonts w:ascii="宋体" w:eastAsia="宋体" w:hAnsi="宋体" w:hint="eastAsia"/>
                <w:color w:val="000000" w:themeColor="text1"/>
                <w:sz w:val="24"/>
                <w:szCs w:val="30"/>
              </w:rPr>
              <w:t>192.168.1.200</w:t>
            </w:r>
          </w:p>
        </w:tc>
        <w:tc>
          <w:tcPr>
            <w:tcW w:w="1767" w:type="dxa"/>
            <w:vAlign w:val="center"/>
          </w:tcPr>
          <w:p w:rsidR="004D4EB8" w:rsidRDefault="00917C9E">
            <w:pPr>
              <w:jc w:val="center"/>
              <w:rPr>
                <w:rFonts w:ascii="宋体" w:eastAsia="宋体" w:hAnsi="宋体"/>
                <w:color w:val="000000" w:themeColor="text1"/>
                <w:sz w:val="24"/>
                <w:szCs w:val="30"/>
              </w:rPr>
            </w:pPr>
            <w:r>
              <w:rPr>
                <w:rFonts w:ascii="宋体" w:eastAsia="宋体" w:hAnsi="宋体" w:hint="eastAsia"/>
                <w:bCs/>
                <w:color w:val="000000" w:themeColor="text1"/>
                <w:sz w:val="24"/>
                <w:szCs w:val="30"/>
              </w:rPr>
              <w:t>Internal</w:t>
            </w:r>
          </w:p>
        </w:tc>
        <w:tc>
          <w:tcPr>
            <w:tcW w:w="998" w:type="dxa"/>
            <w:vAlign w:val="center"/>
          </w:tcPr>
          <w:p w:rsidR="004D4EB8" w:rsidRDefault="00917C9E">
            <w:pPr>
              <w:jc w:val="center"/>
              <w:rPr>
                <w:rFonts w:ascii="宋体" w:eastAsia="宋体" w:hAnsi="宋体"/>
                <w:color w:val="000000" w:themeColor="text1"/>
                <w:sz w:val="24"/>
                <w:szCs w:val="30"/>
              </w:rPr>
            </w:pPr>
            <w:r>
              <w:rPr>
                <w:rFonts w:ascii="宋体" w:eastAsia="宋体" w:hAnsi="宋体" w:hint="eastAsia"/>
                <w:color w:val="000000" w:themeColor="text1"/>
                <w:sz w:val="24"/>
                <w:szCs w:val="30"/>
              </w:rPr>
              <w:t>admin</w:t>
            </w:r>
          </w:p>
        </w:tc>
        <w:tc>
          <w:tcPr>
            <w:tcW w:w="1281" w:type="dxa"/>
            <w:vAlign w:val="center"/>
          </w:tcPr>
          <w:p w:rsidR="004D4EB8" w:rsidRDefault="00917C9E">
            <w:pPr>
              <w:jc w:val="center"/>
              <w:rPr>
                <w:rFonts w:ascii="宋体" w:eastAsia="宋体" w:hAnsi="宋体"/>
                <w:color w:val="000000" w:themeColor="text1"/>
                <w:sz w:val="24"/>
                <w:szCs w:val="30"/>
              </w:rPr>
            </w:pPr>
            <w:r>
              <w:rPr>
                <w:rFonts w:ascii="宋体" w:eastAsia="宋体" w:hAnsi="宋体" w:hint="eastAsia"/>
                <w:color w:val="000000" w:themeColor="text1"/>
                <w:sz w:val="24"/>
                <w:szCs w:val="30"/>
              </w:rPr>
              <w:t>firewall</w:t>
            </w:r>
          </w:p>
        </w:tc>
      </w:tr>
    </w:tbl>
    <w:p w:rsidR="004D4EB8" w:rsidRDefault="004D4EB8">
      <w:pPr>
        <w:ind w:firstLine="420"/>
        <w:rPr>
          <w:rFonts w:ascii="仿宋_GB2312" w:eastAsia="仿宋_GB2312"/>
          <w:b/>
          <w:sz w:val="30"/>
          <w:szCs w:val="30"/>
        </w:rPr>
      </w:pPr>
    </w:p>
    <w:p w:rsidR="004D4EB8" w:rsidRDefault="00917C9E">
      <w:pPr>
        <w:ind w:firstLine="420"/>
        <w:rPr>
          <w:rFonts w:ascii="仿宋_GB2312" w:eastAsia="仿宋_GB2312"/>
          <w:b/>
          <w:sz w:val="30"/>
          <w:szCs w:val="30"/>
        </w:rPr>
      </w:pPr>
      <w:r>
        <w:rPr>
          <w:rFonts w:ascii="仿宋_GB2312" w:eastAsia="仿宋_GB2312" w:hint="eastAsia"/>
          <w:b/>
          <w:sz w:val="30"/>
          <w:szCs w:val="30"/>
        </w:rPr>
        <w:t>（</w:t>
      </w:r>
      <w:r>
        <w:rPr>
          <w:rFonts w:ascii="仿宋_GB2312" w:eastAsia="仿宋_GB2312"/>
          <w:b/>
          <w:sz w:val="30"/>
          <w:szCs w:val="30"/>
        </w:rPr>
        <w:t>4</w:t>
      </w:r>
      <w:r>
        <w:rPr>
          <w:rFonts w:ascii="仿宋_GB2312" w:eastAsia="仿宋_GB2312" w:hint="eastAsia"/>
          <w:b/>
          <w:sz w:val="30"/>
          <w:szCs w:val="30"/>
        </w:rPr>
        <w:t>）服务区应用系统</w:t>
      </w:r>
    </w:p>
    <w:p w:rsidR="004D4EB8" w:rsidRDefault="00917C9E">
      <w:pPr>
        <w:ind w:firstLineChars="200" w:firstLine="600"/>
        <w:rPr>
          <w:rFonts w:ascii="仿宋_GB2312" w:eastAsia="仿宋_GB2312"/>
          <w:sz w:val="30"/>
          <w:szCs w:val="30"/>
        </w:rPr>
      </w:pPr>
      <w:r>
        <w:rPr>
          <w:rFonts w:ascii="仿宋_GB2312" w:eastAsia="仿宋_GB2312" w:hint="eastAsia"/>
          <w:sz w:val="30"/>
          <w:szCs w:val="30"/>
        </w:rPr>
        <w:t>服务器Server上部署和运行虚拟化平台软件，赛题涉及的应用系统服务器均为运行在服务器Server上的虚拟服务器，信息如下：</w:t>
      </w:r>
    </w:p>
    <w:tbl>
      <w:tblPr>
        <w:tblW w:w="843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15"/>
        <w:gridCol w:w="2121"/>
        <w:gridCol w:w="2862"/>
        <w:gridCol w:w="2034"/>
      </w:tblGrid>
      <w:tr w:rsidR="004D4EB8">
        <w:trPr>
          <w:trHeight w:hRule="exact" w:val="732"/>
          <w:tblHeader/>
        </w:trPr>
        <w:tc>
          <w:tcPr>
            <w:tcW w:w="1415" w:type="dxa"/>
            <w:shd w:val="clear" w:color="auto" w:fill="B4C6E7" w:themeFill="accent5" w:themeFillTint="66"/>
            <w:vAlign w:val="center"/>
          </w:tcPr>
          <w:p w:rsidR="004D4EB8" w:rsidRPr="00350DE6" w:rsidRDefault="00917C9E">
            <w:pPr>
              <w:jc w:val="center"/>
              <w:rPr>
                <w:rFonts w:ascii="宋体" w:eastAsia="宋体" w:hAnsi="宋体"/>
                <w:b/>
                <w:color w:val="000000" w:themeColor="text1"/>
                <w:sz w:val="24"/>
                <w:szCs w:val="30"/>
              </w:rPr>
            </w:pPr>
            <w:r w:rsidRPr="00350DE6">
              <w:rPr>
                <w:rFonts w:ascii="宋体" w:eastAsia="宋体" w:hAnsi="宋体" w:hint="eastAsia"/>
                <w:b/>
                <w:color w:val="000000" w:themeColor="text1"/>
                <w:sz w:val="24"/>
                <w:szCs w:val="30"/>
              </w:rPr>
              <w:t>宿主机</w:t>
            </w:r>
          </w:p>
        </w:tc>
        <w:tc>
          <w:tcPr>
            <w:tcW w:w="2121" w:type="dxa"/>
            <w:shd w:val="clear" w:color="auto" w:fill="B4C6E7" w:themeFill="accent5" w:themeFillTint="66"/>
            <w:vAlign w:val="center"/>
          </w:tcPr>
          <w:p w:rsidR="004D4EB8" w:rsidRPr="00350DE6" w:rsidRDefault="00917C9E">
            <w:pPr>
              <w:jc w:val="center"/>
              <w:rPr>
                <w:rFonts w:ascii="宋体" w:eastAsia="宋体" w:hAnsi="宋体"/>
                <w:b/>
                <w:color w:val="000000" w:themeColor="text1"/>
                <w:sz w:val="24"/>
                <w:szCs w:val="30"/>
              </w:rPr>
            </w:pPr>
            <w:r w:rsidRPr="00350DE6">
              <w:rPr>
                <w:rFonts w:ascii="宋体" w:eastAsia="宋体" w:hAnsi="宋体" w:hint="eastAsia"/>
                <w:b/>
                <w:color w:val="000000" w:themeColor="text1"/>
                <w:sz w:val="24"/>
                <w:szCs w:val="30"/>
              </w:rPr>
              <w:t>虚拟服务器名称</w:t>
            </w:r>
          </w:p>
        </w:tc>
        <w:tc>
          <w:tcPr>
            <w:tcW w:w="2862" w:type="dxa"/>
            <w:shd w:val="clear" w:color="auto" w:fill="B4C6E7" w:themeFill="accent5" w:themeFillTint="66"/>
            <w:vAlign w:val="center"/>
          </w:tcPr>
          <w:p w:rsidR="004D4EB8" w:rsidRPr="00350DE6" w:rsidRDefault="00917C9E">
            <w:pPr>
              <w:jc w:val="center"/>
              <w:rPr>
                <w:rFonts w:ascii="宋体" w:eastAsia="宋体" w:hAnsi="宋体"/>
                <w:b/>
                <w:color w:val="000000" w:themeColor="text1"/>
                <w:sz w:val="24"/>
                <w:szCs w:val="30"/>
              </w:rPr>
            </w:pPr>
            <w:r w:rsidRPr="00350DE6">
              <w:rPr>
                <w:rFonts w:ascii="宋体" w:eastAsia="宋体" w:hAnsi="宋体" w:hint="eastAsia"/>
                <w:b/>
                <w:color w:val="000000" w:themeColor="text1"/>
                <w:sz w:val="24"/>
                <w:szCs w:val="30"/>
              </w:rPr>
              <w:t>操作系统</w:t>
            </w:r>
          </w:p>
        </w:tc>
        <w:tc>
          <w:tcPr>
            <w:tcW w:w="2034" w:type="dxa"/>
            <w:shd w:val="clear" w:color="auto" w:fill="B4C6E7" w:themeFill="accent5" w:themeFillTint="66"/>
            <w:vAlign w:val="center"/>
          </w:tcPr>
          <w:p w:rsidR="004D4EB8" w:rsidRPr="00350DE6" w:rsidRDefault="00917C9E">
            <w:pPr>
              <w:jc w:val="center"/>
              <w:rPr>
                <w:rFonts w:ascii="宋体" w:eastAsia="宋体" w:hAnsi="宋体"/>
                <w:b/>
                <w:color w:val="000000" w:themeColor="text1"/>
                <w:sz w:val="24"/>
                <w:szCs w:val="30"/>
              </w:rPr>
            </w:pPr>
            <w:r w:rsidRPr="00350DE6">
              <w:rPr>
                <w:rFonts w:ascii="宋体" w:eastAsia="宋体" w:hAnsi="宋体" w:hint="eastAsia"/>
                <w:b/>
                <w:color w:val="000000" w:themeColor="text1"/>
                <w:sz w:val="24"/>
                <w:szCs w:val="30"/>
              </w:rPr>
              <w:t>IP地址</w:t>
            </w:r>
          </w:p>
        </w:tc>
      </w:tr>
      <w:tr w:rsidR="004D4EB8">
        <w:trPr>
          <w:trHeight w:hRule="exact" w:val="554"/>
        </w:trPr>
        <w:tc>
          <w:tcPr>
            <w:tcW w:w="1415" w:type="dxa"/>
            <w:vMerge w:val="restart"/>
            <w:vAlign w:val="center"/>
          </w:tcPr>
          <w:p w:rsidR="004D4EB8" w:rsidRDefault="00917C9E">
            <w:pPr>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服务器</w:t>
            </w:r>
          </w:p>
          <w:p w:rsidR="004D4EB8" w:rsidRDefault="00917C9E">
            <w:pPr>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Server</w:t>
            </w:r>
          </w:p>
        </w:tc>
        <w:tc>
          <w:tcPr>
            <w:tcW w:w="2121" w:type="dxa"/>
            <w:vAlign w:val="center"/>
          </w:tcPr>
          <w:p w:rsidR="004D4EB8" w:rsidRDefault="00917C9E">
            <w:pPr>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win2003-serv</w:t>
            </w:r>
          </w:p>
        </w:tc>
        <w:tc>
          <w:tcPr>
            <w:tcW w:w="2862" w:type="dxa"/>
            <w:vAlign w:val="center"/>
          </w:tcPr>
          <w:p w:rsidR="004D4EB8" w:rsidRDefault="00917C9E">
            <w:pPr>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Windows</w:t>
            </w:r>
            <w:r>
              <w:rPr>
                <w:rFonts w:asciiTheme="minorEastAsia" w:hAnsiTheme="minorEastAsia"/>
                <w:color w:val="000000" w:themeColor="text1"/>
                <w:sz w:val="24"/>
                <w:szCs w:val="24"/>
              </w:rPr>
              <w:t xml:space="preserve"> </w:t>
            </w:r>
            <w:r>
              <w:rPr>
                <w:rFonts w:asciiTheme="minorEastAsia" w:hAnsiTheme="minorEastAsia" w:hint="eastAsia"/>
                <w:color w:val="000000" w:themeColor="text1"/>
                <w:sz w:val="24"/>
                <w:szCs w:val="24"/>
              </w:rPr>
              <w:t>Server</w:t>
            </w:r>
            <w:r>
              <w:rPr>
                <w:rFonts w:asciiTheme="minorEastAsia" w:hAnsiTheme="minorEastAsia"/>
                <w:color w:val="000000" w:themeColor="text1"/>
                <w:sz w:val="24"/>
                <w:szCs w:val="24"/>
              </w:rPr>
              <w:t xml:space="preserve"> </w:t>
            </w:r>
            <w:r>
              <w:rPr>
                <w:rFonts w:asciiTheme="minorEastAsia" w:hAnsiTheme="minorEastAsia" w:hint="eastAsia"/>
                <w:color w:val="000000" w:themeColor="text1"/>
                <w:sz w:val="24"/>
                <w:szCs w:val="24"/>
              </w:rPr>
              <w:t>2003</w:t>
            </w:r>
            <w:r>
              <w:rPr>
                <w:rFonts w:asciiTheme="minorEastAsia" w:hAnsiTheme="minorEastAsia"/>
                <w:color w:val="000000" w:themeColor="text1"/>
                <w:sz w:val="24"/>
                <w:szCs w:val="24"/>
              </w:rPr>
              <w:t xml:space="preserve"> </w:t>
            </w:r>
            <w:r>
              <w:rPr>
                <w:rFonts w:asciiTheme="minorEastAsia" w:hAnsiTheme="minorEastAsia" w:hint="eastAsia"/>
                <w:color w:val="000000" w:themeColor="text1"/>
                <w:sz w:val="24"/>
                <w:szCs w:val="24"/>
              </w:rPr>
              <w:t>R2</w:t>
            </w:r>
          </w:p>
        </w:tc>
        <w:tc>
          <w:tcPr>
            <w:tcW w:w="2034" w:type="dxa"/>
            <w:vAlign w:val="center"/>
          </w:tcPr>
          <w:p w:rsidR="004D4EB8" w:rsidRDefault="00917C9E">
            <w:pPr>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10.1.20.2/24</w:t>
            </w:r>
          </w:p>
        </w:tc>
      </w:tr>
      <w:tr w:rsidR="004D4EB8">
        <w:trPr>
          <w:trHeight w:hRule="exact" w:val="554"/>
        </w:trPr>
        <w:tc>
          <w:tcPr>
            <w:tcW w:w="1415" w:type="dxa"/>
            <w:vMerge/>
            <w:vAlign w:val="center"/>
          </w:tcPr>
          <w:p w:rsidR="004D4EB8" w:rsidRDefault="004D4EB8">
            <w:pPr>
              <w:autoSpaceDE w:val="0"/>
              <w:autoSpaceDN w:val="0"/>
              <w:adjustRightInd w:val="0"/>
              <w:jc w:val="center"/>
              <w:rPr>
                <w:rFonts w:asciiTheme="minorEastAsia" w:hAnsiTheme="minorEastAsia"/>
                <w:color w:val="000000" w:themeColor="text1"/>
                <w:kern w:val="0"/>
                <w:sz w:val="24"/>
                <w:szCs w:val="24"/>
              </w:rPr>
            </w:pPr>
          </w:p>
        </w:tc>
        <w:tc>
          <w:tcPr>
            <w:tcW w:w="2121" w:type="dxa"/>
            <w:vAlign w:val="center"/>
          </w:tcPr>
          <w:p w:rsidR="004D4EB8" w:rsidRPr="00350DE6" w:rsidRDefault="00917C9E" w:rsidP="00350DE6">
            <w:pPr>
              <w:jc w:val="center"/>
              <w:rPr>
                <w:rFonts w:asciiTheme="minorEastAsia" w:hAnsiTheme="minorEastAsia"/>
                <w:color w:val="000000" w:themeColor="text1"/>
                <w:sz w:val="24"/>
                <w:szCs w:val="24"/>
              </w:rPr>
            </w:pPr>
            <w:proofErr w:type="spellStart"/>
            <w:r w:rsidRPr="00350DE6">
              <w:rPr>
                <w:rFonts w:ascii="宋体" w:eastAsia="宋体" w:hAnsi="宋体" w:hint="eastAsia"/>
                <w:color w:val="000000" w:themeColor="text1"/>
                <w:sz w:val="24"/>
                <w:szCs w:val="30"/>
              </w:rPr>
              <w:t>xclient</w:t>
            </w:r>
            <w:proofErr w:type="spellEnd"/>
          </w:p>
        </w:tc>
        <w:tc>
          <w:tcPr>
            <w:tcW w:w="2862" w:type="dxa"/>
            <w:vAlign w:val="center"/>
          </w:tcPr>
          <w:p w:rsidR="004D4EB8" w:rsidRDefault="00917C9E">
            <w:pPr>
              <w:autoSpaceDE w:val="0"/>
              <w:autoSpaceDN w:val="0"/>
              <w:adjustRightInd w:val="0"/>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Windows XP</w:t>
            </w:r>
          </w:p>
        </w:tc>
        <w:tc>
          <w:tcPr>
            <w:tcW w:w="2034" w:type="dxa"/>
            <w:vAlign w:val="center"/>
          </w:tcPr>
          <w:p w:rsidR="004D4EB8" w:rsidRDefault="00917C9E">
            <w:pPr>
              <w:autoSpaceDE w:val="0"/>
              <w:autoSpaceDN w:val="0"/>
              <w:adjustRightInd w:val="0"/>
              <w:jc w:val="center"/>
              <w:rPr>
                <w:rFonts w:asciiTheme="minorEastAsia" w:hAnsiTheme="minorEastAsia"/>
                <w:color w:val="000000" w:themeColor="text1"/>
                <w:kern w:val="0"/>
                <w:sz w:val="24"/>
                <w:szCs w:val="24"/>
              </w:rPr>
            </w:pPr>
            <w:r>
              <w:rPr>
                <w:rFonts w:asciiTheme="minorEastAsia" w:hAnsiTheme="minorEastAsia" w:cs="楷体" w:hint="eastAsia"/>
                <w:color w:val="000000" w:themeColor="text1"/>
                <w:kern w:val="0"/>
                <w:position w:val="-2"/>
                <w:sz w:val="24"/>
                <w:szCs w:val="24"/>
              </w:rPr>
              <w:t>10.1.</w:t>
            </w:r>
            <w:r>
              <w:rPr>
                <w:rFonts w:asciiTheme="minorEastAsia" w:hAnsiTheme="minorEastAsia" w:cs="楷体" w:hint="eastAsia"/>
                <w:color w:val="000000" w:themeColor="text1"/>
                <w:spacing w:val="-2"/>
                <w:kern w:val="0"/>
                <w:position w:val="-2"/>
                <w:sz w:val="24"/>
                <w:szCs w:val="24"/>
              </w:rPr>
              <w:t>20</w:t>
            </w:r>
            <w:r>
              <w:rPr>
                <w:rFonts w:asciiTheme="minorEastAsia" w:hAnsiTheme="minorEastAsia" w:cs="楷体" w:hint="eastAsia"/>
                <w:color w:val="000000" w:themeColor="text1"/>
                <w:kern w:val="0"/>
                <w:position w:val="-2"/>
                <w:sz w:val="24"/>
                <w:szCs w:val="24"/>
              </w:rPr>
              <w:t>.3</w:t>
            </w:r>
            <w:r>
              <w:rPr>
                <w:rFonts w:asciiTheme="minorEastAsia" w:hAnsiTheme="minorEastAsia" w:cs="楷体" w:hint="eastAsia"/>
                <w:color w:val="000000" w:themeColor="text1"/>
                <w:spacing w:val="-2"/>
                <w:kern w:val="0"/>
                <w:position w:val="-2"/>
                <w:sz w:val="24"/>
                <w:szCs w:val="24"/>
              </w:rPr>
              <w:t>/</w:t>
            </w:r>
            <w:r>
              <w:rPr>
                <w:rFonts w:asciiTheme="minorEastAsia" w:hAnsiTheme="minorEastAsia" w:cs="楷体" w:hint="eastAsia"/>
                <w:color w:val="000000" w:themeColor="text1"/>
                <w:kern w:val="0"/>
                <w:position w:val="-2"/>
                <w:sz w:val="24"/>
                <w:szCs w:val="24"/>
              </w:rPr>
              <w:t>24</w:t>
            </w:r>
          </w:p>
        </w:tc>
      </w:tr>
      <w:tr w:rsidR="004D4EB8">
        <w:trPr>
          <w:trHeight w:hRule="exact" w:val="719"/>
        </w:trPr>
        <w:tc>
          <w:tcPr>
            <w:tcW w:w="1415" w:type="dxa"/>
            <w:vMerge/>
            <w:vAlign w:val="center"/>
          </w:tcPr>
          <w:p w:rsidR="004D4EB8" w:rsidRDefault="004D4EB8">
            <w:pPr>
              <w:autoSpaceDE w:val="0"/>
              <w:autoSpaceDN w:val="0"/>
              <w:adjustRightInd w:val="0"/>
              <w:jc w:val="center"/>
              <w:rPr>
                <w:rFonts w:asciiTheme="minorEastAsia" w:hAnsiTheme="minorEastAsia"/>
                <w:color w:val="000000" w:themeColor="text1"/>
                <w:kern w:val="0"/>
                <w:sz w:val="24"/>
                <w:szCs w:val="24"/>
              </w:rPr>
            </w:pPr>
          </w:p>
        </w:tc>
        <w:tc>
          <w:tcPr>
            <w:tcW w:w="2121" w:type="dxa"/>
            <w:vAlign w:val="center"/>
          </w:tcPr>
          <w:p w:rsidR="004D4EB8" w:rsidRDefault="00917C9E">
            <w:pPr>
              <w:autoSpaceDE w:val="0"/>
              <w:autoSpaceDN w:val="0"/>
              <w:adjustRightInd w:val="0"/>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Linux-</w:t>
            </w:r>
            <w:proofErr w:type="spellStart"/>
            <w:r>
              <w:rPr>
                <w:rFonts w:asciiTheme="minorEastAsia" w:hAnsiTheme="minorEastAsia" w:hint="eastAsia"/>
                <w:color w:val="000000" w:themeColor="text1"/>
                <w:sz w:val="24"/>
                <w:szCs w:val="24"/>
              </w:rPr>
              <w:t>serv</w:t>
            </w:r>
            <w:proofErr w:type="spellEnd"/>
          </w:p>
        </w:tc>
        <w:tc>
          <w:tcPr>
            <w:tcW w:w="2862" w:type="dxa"/>
            <w:vAlign w:val="center"/>
          </w:tcPr>
          <w:p w:rsidR="004D4EB8" w:rsidRDefault="00917C9E">
            <w:pPr>
              <w:autoSpaceDE w:val="0"/>
              <w:autoSpaceDN w:val="0"/>
              <w:adjustRightInd w:val="0"/>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Centos 6.5(管理员</w:t>
            </w:r>
            <w:proofErr w:type="gramStart"/>
            <w:r>
              <w:rPr>
                <w:rFonts w:asciiTheme="minorEastAsia" w:hAnsiTheme="minorEastAsia" w:hint="eastAsia"/>
                <w:color w:val="000000" w:themeColor="text1"/>
                <w:sz w:val="24"/>
                <w:szCs w:val="24"/>
              </w:rPr>
              <w:t>帐户</w:t>
            </w:r>
            <w:proofErr w:type="gramEnd"/>
            <w:r>
              <w:rPr>
                <w:rFonts w:asciiTheme="minorEastAsia" w:hAnsiTheme="minorEastAsia" w:hint="eastAsia"/>
                <w:color w:val="000000" w:themeColor="text1"/>
                <w:sz w:val="24"/>
                <w:szCs w:val="24"/>
              </w:rPr>
              <w:t>：root，密码：123456</w:t>
            </w:r>
          </w:p>
        </w:tc>
        <w:tc>
          <w:tcPr>
            <w:tcW w:w="2034" w:type="dxa"/>
            <w:vAlign w:val="center"/>
          </w:tcPr>
          <w:p w:rsidR="004D4EB8" w:rsidRDefault="00917C9E">
            <w:pPr>
              <w:autoSpaceDE w:val="0"/>
              <w:autoSpaceDN w:val="0"/>
              <w:adjustRightInd w:val="0"/>
              <w:jc w:val="center"/>
              <w:rPr>
                <w:rFonts w:asciiTheme="minorEastAsia" w:hAnsiTheme="minorEastAsia" w:cs="楷体"/>
                <w:color w:val="000000" w:themeColor="text1"/>
                <w:kern w:val="0"/>
                <w:position w:val="-2"/>
                <w:sz w:val="24"/>
                <w:szCs w:val="24"/>
              </w:rPr>
            </w:pPr>
            <w:r>
              <w:rPr>
                <w:rFonts w:asciiTheme="minorEastAsia" w:hAnsiTheme="minorEastAsia" w:cs="楷体" w:hint="eastAsia"/>
                <w:color w:val="000000" w:themeColor="text1"/>
                <w:kern w:val="0"/>
                <w:position w:val="-2"/>
                <w:sz w:val="24"/>
                <w:szCs w:val="24"/>
              </w:rPr>
              <w:t>10.1.20.4/24</w:t>
            </w:r>
          </w:p>
        </w:tc>
      </w:tr>
      <w:tr w:rsidR="004D4EB8">
        <w:trPr>
          <w:trHeight w:hRule="exact" w:val="719"/>
        </w:trPr>
        <w:tc>
          <w:tcPr>
            <w:tcW w:w="1415" w:type="dxa"/>
            <w:vMerge/>
            <w:vAlign w:val="center"/>
          </w:tcPr>
          <w:p w:rsidR="004D4EB8" w:rsidRDefault="004D4EB8">
            <w:pPr>
              <w:autoSpaceDE w:val="0"/>
              <w:autoSpaceDN w:val="0"/>
              <w:adjustRightInd w:val="0"/>
              <w:jc w:val="center"/>
              <w:rPr>
                <w:rFonts w:asciiTheme="minorEastAsia" w:hAnsiTheme="minorEastAsia"/>
                <w:color w:val="000000" w:themeColor="text1"/>
                <w:kern w:val="0"/>
                <w:sz w:val="24"/>
                <w:szCs w:val="24"/>
              </w:rPr>
            </w:pPr>
          </w:p>
        </w:tc>
        <w:tc>
          <w:tcPr>
            <w:tcW w:w="2121" w:type="dxa"/>
            <w:vAlign w:val="center"/>
          </w:tcPr>
          <w:p w:rsidR="004D4EB8" w:rsidRDefault="00917C9E">
            <w:pPr>
              <w:autoSpaceDE w:val="0"/>
              <w:autoSpaceDN w:val="0"/>
              <w:adjustRightInd w:val="0"/>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Kali-gf</w:t>
            </w:r>
          </w:p>
        </w:tc>
        <w:tc>
          <w:tcPr>
            <w:tcW w:w="2862" w:type="dxa"/>
            <w:vAlign w:val="center"/>
          </w:tcPr>
          <w:p w:rsidR="004D4EB8" w:rsidRDefault="00917C9E">
            <w:pPr>
              <w:autoSpaceDE w:val="0"/>
              <w:autoSpaceDN w:val="0"/>
              <w:adjustRightInd w:val="0"/>
              <w:jc w:val="center"/>
              <w:rPr>
                <w:rFonts w:asciiTheme="minorEastAsia" w:hAnsiTheme="minorEastAsia"/>
                <w:color w:val="000000" w:themeColor="text1"/>
                <w:sz w:val="24"/>
                <w:szCs w:val="24"/>
              </w:rPr>
            </w:pPr>
            <w:r>
              <w:rPr>
                <w:rFonts w:asciiTheme="minorEastAsia" w:hAnsiTheme="minorEastAsia" w:hint="eastAsia"/>
                <w:color w:val="000000" w:themeColor="text1"/>
                <w:sz w:val="24"/>
                <w:szCs w:val="24"/>
              </w:rPr>
              <w:t>Kali(管理员</w:t>
            </w:r>
            <w:proofErr w:type="gramStart"/>
            <w:r>
              <w:rPr>
                <w:rFonts w:asciiTheme="minorEastAsia" w:hAnsiTheme="minorEastAsia" w:hint="eastAsia"/>
                <w:color w:val="000000" w:themeColor="text1"/>
                <w:sz w:val="24"/>
                <w:szCs w:val="24"/>
              </w:rPr>
              <w:t>帐户</w:t>
            </w:r>
            <w:proofErr w:type="gramEnd"/>
            <w:r>
              <w:rPr>
                <w:rFonts w:asciiTheme="minorEastAsia" w:hAnsiTheme="minorEastAsia" w:hint="eastAsia"/>
                <w:color w:val="000000" w:themeColor="text1"/>
                <w:sz w:val="24"/>
                <w:szCs w:val="24"/>
              </w:rPr>
              <w:t>：root，密码：123456</w:t>
            </w:r>
          </w:p>
        </w:tc>
        <w:tc>
          <w:tcPr>
            <w:tcW w:w="2034" w:type="dxa"/>
            <w:vAlign w:val="center"/>
          </w:tcPr>
          <w:p w:rsidR="004D4EB8" w:rsidRDefault="00917C9E">
            <w:pPr>
              <w:autoSpaceDE w:val="0"/>
              <w:autoSpaceDN w:val="0"/>
              <w:adjustRightInd w:val="0"/>
              <w:jc w:val="center"/>
              <w:rPr>
                <w:rFonts w:asciiTheme="minorEastAsia" w:hAnsiTheme="minorEastAsia" w:cs="楷体"/>
                <w:color w:val="000000" w:themeColor="text1"/>
                <w:kern w:val="0"/>
                <w:position w:val="-2"/>
                <w:sz w:val="24"/>
                <w:szCs w:val="24"/>
              </w:rPr>
            </w:pPr>
            <w:r>
              <w:rPr>
                <w:rFonts w:asciiTheme="minorEastAsia" w:hAnsiTheme="minorEastAsia" w:cs="楷体" w:hint="eastAsia"/>
                <w:color w:val="000000" w:themeColor="text1"/>
                <w:kern w:val="0"/>
                <w:position w:val="-2"/>
                <w:sz w:val="24"/>
                <w:szCs w:val="24"/>
              </w:rPr>
              <w:t>10.1.20.5/24</w:t>
            </w:r>
          </w:p>
        </w:tc>
      </w:tr>
    </w:tbl>
    <w:p w:rsidR="004D4EB8" w:rsidRDefault="004D4EB8">
      <w:pPr>
        <w:ind w:firstLine="420"/>
        <w:rPr>
          <w:rFonts w:ascii="仿宋_GB2312" w:eastAsia="仿宋_GB2312" w:hAnsi="楷体"/>
          <w:b/>
          <w:color w:val="000000" w:themeColor="text1"/>
          <w:sz w:val="30"/>
          <w:szCs w:val="30"/>
        </w:rPr>
      </w:pP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第一阶段：平台搭建（</w:t>
      </w:r>
      <w:r w:rsidR="00877E1F">
        <w:rPr>
          <w:rFonts w:ascii="仿宋_GB2312" w:eastAsia="仿宋_GB2312" w:hAnsi="楷体"/>
          <w:b/>
          <w:color w:val="000000" w:themeColor="text1"/>
          <w:sz w:val="30"/>
          <w:szCs w:val="30"/>
        </w:rPr>
        <w:t>200</w:t>
      </w:r>
      <w:r>
        <w:rPr>
          <w:rFonts w:ascii="仿宋_GB2312" w:eastAsia="仿宋_GB2312" w:hAnsi="楷体" w:hint="eastAsia"/>
          <w:b/>
          <w:color w:val="000000" w:themeColor="text1"/>
          <w:sz w:val="30"/>
          <w:szCs w:val="30"/>
        </w:rPr>
        <w:t>分）</w:t>
      </w: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任务1：基础网络搭建（</w:t>
      </w:r>
      <w:r w:rsidR="00877E1F">
        <w:rPr>
          <w:rFonts w:ascii="仿宋_GB2312" w:eastAsia="仿宋_GB2312" w:hAnsi="楷体"/>
          <w:b/>
          <w:color w:val="000000" w:themeColor="text1"/>
          <w:sz w:val="30"/>
          <w:szCs w:val="30"/>
        </w:rPr>
        <w:t>50</w:t>
      </w:r>
      <w:r>
        <w:rPr>
          <w:rFonts w:ascii="仿宋_GB2312" w:eastAsia="仿宋_GB2312" w:hAnsi="楷体" w:hint="eastAsia"/>
          <w:b/>
          <w:color w:val="000000" w:themeColor="text1"/>
          <w:sz w:val="30"/>
          <w:szCs w:val="30"/>
        </w:rPr>
        <w:t>分）</w:t>
      </w:r>
    </w:p>
    <w:p w:rsidR="004D4EB8" w:rsidRDefault="00917C9E">
      <w:pPr>
        <w:ind w:firstLine="420"/>
        <w:rPr>
          <w:rFonts w:ascii="仿宋_GB2312" w:eastAsia="仿宋_GB2312" w:hAnsi="楷体"/>
          <w:color w:val="000000" w:themeColor="text1"/>
          <w:sz w:val="30"/>
          <w:szCs w:val="30"/>
        </w:rPr>
      </w:pPr>
      <w:r>
        <w:rPr>
          <w:rFonts w:ascii="仿宋_GB2312" w:eastAsia="仿宋_GB2312" w:hAnsi="楷体" w:hint="eastAsia"/>
          <w:color w:val="000000" w:themeColor="text1"/>
          <w:sz w:val="30"/>
          <w:szCs w:val="30"/>
        </w:rPr>
        <w:t xml:space="preserve">提示：需要提交所有设备配置文件，其中交换设备要求提供show run配置文件保存到WORD文档，FW设备通过图形界面将配置导出备份至答题模板“设备配置存档”目录。提交的答案保存到答题模板相应WORD文档中。 </w:t>
      </w:r>
    </w:p>
    <w:p w:rsidR="004D4EB8" w:rsidRDefault="00917C9E">
      <w:pPr>
        <w:ind w:firstLine="420"/>
        <w:rPr>
          <w:rFonts w:ascii="仿宋_GB2312" w:eastAsia="仿宋_GB2312" w:hAnsi="楷体"/>
          <w:color w:val="000000" w:themeColor="text1"/>
          <w:sz w:val="30"/>
          <w:szCs w:val="30"/>
        </w:rPr>
      </w:pPr>
      <w:r>
        <w:rPr>
          <w:rFonts w:ascii="仿宋_GB2312" w:eastAsia="仿宋_GB2312" w:hAnsi="楷体" w:hint="eastAsia"/>
          <w:color w:val="000000" w:themeColor="text1"/>
          <w:sz w:val="30"/>
          <w:szCs w:val="30"/>
        </w:rPr>
        <w:t>平台搭建要求如下：</w:t>
      </w:r>
    </w:p>
    <w:tbl>
      <w:tblPr>
        <w:tblW w:w="8727" w:type="dxa"/>
        <w:jc w:val="center"/>
        <w:tblLayout w:type="fixed"/>
        <w:tblCellMar>
          <w:left w:w="0" w:type="dxa"/>
          <w:right w:w="0" w:type="dxa"/>
        </w:tblCellMar>
        <w:tblLook w:val="04A0" w:firstRow="1" w:lastRow="0" w:firstColumn="1" w:lastColumn="0" w:noHBand="0" w:noVBand="1"/>
      </w:tblPr>
      <w:tblGrid>
        <w:gridCol w:w="712"/>
        <w:gridCol w:w="8015"/>
      </w:tblGrid>
      <w:tr w:rsidR="004D4EB8">
        <w:trPr>
          <w:trHeight w:hRule="exact" w:val="471"/>
          <w:tblHeader/>
          <w:jc w:val="center"/>
        </w:trPr>
        <w:tc>
          <w:tcPr>
            <w:tcW w:w="712"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vAlign w:val="center"/>
          </w:tcPr>
          <w:p w:rsidR="004D4EB8" w:rsidRDefault="00917C9E">
            <w:pPr>
              <w:widowControl/>
              <w:jc w:val="center"/>
              <w:rPr>
                <w:rFonts w:ascii="宋体" w:eastAsia="宋体" w:hAnsi="宋体"/>
                <w:b/>
                <w:sz w:val="24"/>
                <w:szCs w:val="24"/>
              </w:rPr>
            </w:pPr>
            <w:r>
              <w:rPr>
                <w:rFonts w:ascii="宋体" w:eastAsia="宋体" w:hAnsi="宋体" w:hint="eastAsia"/>
                <w:b/>
                <w:sz w:val="24"/>
                <w:szCs w:val="24"/>
              </w:rPr>
              <w:lastRenderedPageBreak/>
              <w:t>序号</w:t>
            </w:r>
          </w:p>
        </w:tc>
        <w:tc>
          <w:tcPr>
            <w:tcW w:w="801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vAlign w:val="center"/>
          </w:tcPr>
          <w:p w:rsidR="004D4EB8" w:rsidRDefault="00917C9E">
            <w:pPr>
              <w:widowControl/>
              <w:jc w:val="center"/>
              <w:rPr>
                <w:rFonts w:ascii="宋体" w:eastAsia="宋体" w:hAnsi="宋体"/>
                <w:b/>
                <w:sz w:val="24"/>
                <w:szCs w:val="24"/>
              </w:rPr>
            </w:pPr>
            <w:r>
              <w:rPr>
                <w:rFonts w:ascii="宋体" w:eastAsia="宋体" w:hAnsi="宋体" w:hint="eastAsia"/>
                <w:b/>
                <w:sz w:val="24"/>
                <w:szCs w:val="24"/>
              </w:rPr>
              <w:t>网络需求</w:t>
            </w:r>
          </w:p>
        </w:tc>
      </w:tr>
      <w:tr w:rsidR="004D4EB8">
        <w:trPr>
          <w:trHeight w:hRule="exact" w:val="1565"/>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1</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 xml:space="preserve">根据网络拓扑图所示，按照IP地址参数表，在网络设备S1上开启 telnet、web 管理功能，同时要求每台网络设备只允许 2 </w:t>
            </w:r>
            <w:proofErr w:type="gramStart"/>
            <w:r>
              <w:rPr>
                <w:rFonts w:ascii="宋体" w:eastAsia="宋体" w:hAnsi="宋体" w:hint="eastAsia"/>
                <w:sz w:val="24"/>
                <w:szCs w:val="24"/>
              </w:rPr>
              <w:t>个</w:t>
            </w:r>
            <w:proofErr w:type="gramEnd"/>
            <w:r>
              <w:rPr>
                <w:rFonts w:ascii="宋体" w:eastAsia="宋体" w:hAnsi="宋体" w:hint="eastAsia"/>
                <w:sz w:val="24"/>
                <w:szCs w:val="24"/>
              </w:rPr>
              <w:t>线路管理网络设备,使用本地验证方式，用户为 telnet1 和 telnet2,口令都为</w:t>
            </w:r>
            <w:r>
              <w:rPr>
                <w:rFonts w:ascii="宋体" w:eastAsia="宋体" w:hAnsi="宋体"/>
                <w:sz w:val="24"/>
                <w:szCs w:val="24"/>
              </w:rPr>
              <w:t>tel</w:t>
            </w:r>
            <w:r>
              <w:rPr>
                <w:rFonts w:ascii="宋体" w:eastAsia="宋体" w:hAnsi="宋体" w:hint="eastAsia"/>
                <w:sz w:val="24"/>
                <w:szCs w:val="24"/>
              </w:rPr>
              <w:t xml:space="preserve">2008,登录设备的特权口令为 </w:t>
            </w:r>
            <w:r>
              <w:rPr>
                <w:rFonts w:ascii="宋体" w:eastAsia="宋体" w:hAnsi="宋体"/>
                <w:sz w:val="24"/>
                <w:szCs w:val="24"/>
              </w:rPr>
              <w:t>tel</w:t>
            </w:r>
            <w:r>
              <w:rPr>
                <w:rFonts w:ascii="宋体" w:eastAsia="宋体" w:hAnsi="宋体" w:hint="eastAsia"/>
                <w:sz w:val="24"/>
                <w:szCs w:val="24"/>
              </w:rPr>
              <w:t>2008，抓取S1的配置命令或截图。</w:t>
            </w:r>
          </w:p>
        </w:tc>
      </w:tr>
      <w:tr w:rsidR="004D4EB8">
        <w:trPr>
          <w:trHeight w:hRule="exact" w:val="790"/>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2</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根据网络拓扑图所示，按照IP地址参数表，对FW/S1的名称、各接口IP地址进行配置。</w:t>
            </w:r>
          </w:p>
        </w:tc>
      </w:tr>
      <w:tr w:rsidR="004D4EB8">
        <w:trPr>
          <w:trHeight w:hRule="exact" w:val="574"/>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3</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在交换机S1上划分VLAN，将PC1、PC2加入VLAN 10。</w:t>
            </w:r>
          </w:p>
        </w:tc>
      </w:tr>
      <w:tr w:rsidR="004D4EB8">
        <w:trPr>
          <w:trHeight w:hRule="exact" w:val="860"/>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4</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为了杜绝DHCP服务器欺骗及动态环境下用户私设地址，在交换机S1上部署DHCP Snooping功能。</w:t>
            </w:r>
          </w:p>
        </w:tc>
      </w:tr>
      <w:tr w:rsidR="004D4EB8">
        <w:trPr>
          <w:trHeight w:hRule="exact" w:val="872"/>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5</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为了防御动态环境下局域网内ARP欺骗影响正常业务，在交换机S1上部署ARP防御功能。</w:t>
            </w:r>
          </w:p>
        </w:tc>
      </w:tr>
      <w:tr w:rsidR="004D4EB8">
        <w:trPr>
          <w:trHeight w:hRule="exact" w:val="567"/>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6</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限制终端用户间二层广播，在交换机S1上针对PC1、PC2部署端口保护功能。</w:t>
            </w:r>
          </w:p>
        </w:tc>
      </w:tr>
      <w:tr w:rsidR="004D4EB8">
        <w:trPr>
          <w:trHeight w:hRule="exact" w:val="567"/>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7</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局域网内部通讯使用静态路由，出口FW至广域网间部署默认路由。</w:t>
            </w:r>
          </w:p>
        </w:tc>
      </w:tr>
      <w:tr w:rsidR="004D4EB8">
        <w:trPr>
          <w:trHeight w:hRule="exact" w:val="567"/>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8</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限制只能内网VLAN10网段可远程登陆交换机S1进行设备管理。</w:t>
            </w:r>
          </w:p>
        </w:tc>
      </w:tr>
      <w:tr w:rsidR="004D4EB8">
        <w:trPr>
          <w:trHeight w:hRule="exact" w:val="567"/>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9</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启用S1 DHCP中继功能为有线用户进行地址分配。</w:t>
            </w:r>
          </w:p>
        </w:tc>
      </w:tr>
      <w:tr w:rsidR="004D4EB8">
        <w:trPr>
          <w:trHeight w:hRule="exact" w:val="954"/>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10</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启用PC1有线网卡连接Vlan10交换端口,本地ipconfig/all查看获取地址。</w:t>
            </w:r>
          </w:p>
        </w:tc>
      </w:tr>
      <w:tr w:rsidR="004D4EB8">
        <w:trPr>
          <w:trHeight w:hRule="exact" w:val="567"/>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sz w:val="24"/>
                <w:szCs w:val="24"/>
              </w:rPr>
            </w:pPr>
            <w:r>
              <w:rPr>
                <w:rFonts w:ascii="宋体" w:eastAsia="宋体" w:hAnsi="宋体" w:hint="eastAsia"/>
                <w:sz w:val="24"/>
                <w:szCs w:val="24"/>
              </w:rPr>
              <w:t>11</w:t>
            </w:r>
          </w:p>
        </w:tc>
        <w:tc>
          <w:tcPr>
            <w:tcW w:w="8015"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rPr>
                <w:rFonts w:ascii="宋体" w:eastAsia="宋体" w:hAnsi="宋体"/>
                <w:sz w:val="24"/>
                <w:szCs w:val="24"/>
              </w:rPr>
            </w:pPr>
            <w:r>
              <w:rPr>
                <w:rFonts w:ascii="宋体" w:eastAsia="宋体" w:hAnsi="宋体" w:hint="eastAsia"/>
                <w:sz w:val="24"/>
                <w:szCs w:val="24"/>
              </w:rPr>
              <w:t>PC1本地Ping FW内网口10.1.1.1查看局域网连通性。</w:t>
            </w:r>
          </w:p>
        </w:tc>
      </w:tr>
    </w:tbl>
    <w:p w:rsidR="004D4EB8" w:rsidRDefault="004D4EB8">
      <w:pPr>
        <w:ind w:firstLine="420"/>
        <w:rPr>
          <w:rFonts w:ascii="仿宋_GB2312" w:eastAsia="仿宋_GB2312" w:hAnsi="楷体"/>
          <w:b/>
          <w:color w:val="000000" w:themeColor="text1"/>
          <w:sz w:val="30"/>
          <w:szCs w:val="30"/>
        </w:rPr>
      </w:pP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任务2：信息</w:t>
      </w:r>
      <w:r>
        <w:rPr>
          <w:rFonts w:ascii="仿宋_GB2312" w:eastAsia="仿宋_GB2312" w:hAnsi="楷体"/>
          <w:b/>
          <w:color w:val="000000" w:themeColor="text1"/>
          <w:sz w:val="30"/>
          <w:szCs w:val="30"/>
        </w:rPr>
        <w:t>系统定级备案</w:t>
      </w:r>
      <w:r>
        <w:rPr>
          <w:rFonts w:ascii="仿宋_GB2312" w:eastAsia="仿宋_GB2312" w:hAnsi="楷体" w:hint="eastAsia"/>
          <w:b/>
          <w:color w:val="000000" w:themeColor="text1"/>
          <w:sz w:val="30"/>
          <w:szCs w:val="30"/>
        </w:rPr>
        <w:t>（</w:t>
      </w:r>
      <w:r w:rsidR="00877E1F">
        <w:rPr>
          <w:rFonts w:ascii="仿宋_GB2312" w:eastAsia="仿宋_GB2312" w:hAnsi="楷体"/>
          <w:b/>
          <w:color w:val="000000" w:themeColor="text1"/>
          <w:sz w:val="30"/>
          <w:szCs w:val="30"/>
        </w:rPr>
        <w:t>150</w:t>
      </w:r>
      <w:r>
        <w:rPr>
          <w:rFonts w:ascii="仿宋_GB2312" w:eastAsia="仿宋_GB2312" w:hAnsi="楷体" w:hint="eastAsia"/>
          <w:b/>
          <w:color w:val="000000" w:themeColor="text1"/>
          <w:sz w:val="30"/>
          <w:szCs w:val="30"/>
        </w:rPr>
        <w:t>分）</w:t>
      </w:r>
    </w:p>
    <w:p w:rsidR="004D4EB8" w:rsidRDefault="00917C9E">
      <w:pPr>
        <w:rPr>
          <w:rFonts w:ascii="仿宋_GB2312" w:eastAsia="仿宋_GB2312" w:hAnsi="楷体"/>
          <w:color w:val="000000" w:themeColor="text1"/>
          <w:sz w:val="30"/>
          <w:szCs w:val="30"/>
        </w:rPr>
      </w:pPr>
      <w:r>
        <w:rPr>
          <w:rFonts w:ascii="仿宋_GB2312" w:eastAsia="仿宋_GB2312" w:hAnsi="楷体"/>
          <w:color w:val="000000" w:themeColor="text1"/>
          <w:sz w:val="30"/>
          <w:szCs w:val="30"/>
        </w:rPr>
        <w:t xml:space="preserve">   </w:t>
      </w:r>
      <w:r>
        <w:rPr>
          <w:rFonts w:ascii="仿宋_GB2312" w:eastAsia="仿宋_GB2312" w:hAnsi="楷体" w:hint="eastAsia"/>
          <w:color w:val="000000" w:themeColor="text1"/>
          <w:sz w:val="30"/>
          <w:szCs w:val="30"/>
        </w:rPr>
        <w:t>提示</w:t>
      </w:r>
      <w:r>
        <w:rPr>
          <w:rFonts w:ascii="仿宋_GB2312" w:eastAsia="仿宋_GB2312" w:hAnsi="楷体"/>
          <w:color w:val="000000" w:themeColor="text1"/>
          <w:sz w:val="30"/>
          <w:szCs w:val="30"/>
        </w:rPr>
        <w:t>：</w:t>
      </w:r>
      <w:r>
        <w:rPr>
          <w:rFonts w:ascii="仿宋_GB2312" w:eastAsia="仿宋_GB2312" w:hAnsi="楷体" w:hint="eastAsia"/>
          <w:color w:val="000000" w:themeColor="text1"/>
          <w:sz w:val="30"/>
          <w:szCs w:val="30"/>
        </w:rPr>
        <w:t>信息</w:t>
      </w:r>
      <w:r>
        <w:rPr>
          <w:rFonts w:ascii="仿宋_GB2312" w:eastAsia="仿宋_GB2312" w:hAnsi="楷体"/>
          <w:color w:val="000000" w:themeColor="text1"/>
          <w:sz w:val="30"/>
          <w:szCs w:val="30"/>
        </w:rPr>
        <w:t>系统定级备案申请材料</w:t>
      </w:r>
      <w:r>
        <w:rPr>
          <w:rFonts w:ascii="仿宋_GB2312" w:eastAsia="仿宋_GB2312" w:hAnsi="楷体" w:hint="eastAsia"/>
          <w:color w:val="000000" w:themeColor="text1"/>
          <w:sz w:val="30"/>
          <w:szCs w:val="30"/>
        </w:rPr>
        <w:t>，保存</w:t>
      </w:r>
      <w:r>
        <w:rPr>
          <w:rFonts w:ascii="仿宋_GB2312" w:eastAsia="仿宋_GB2312" w:hAnsi="楷体"/>
          <w:color w:val="000000" w:themeColor="text1"/>
          <w:sz w:val="30"/>
          <w:szCs w:val="30"/>
        </w:rPr>
        <w:t>到</w:t>
      </w:r>
      <w:r>
        <w:rPr>
          <w:rFonts w:ascii="仿宋_GB2312" w:eastAsia="仿宋_GB2312" w:hAnsi="楷体" w:hint="eastAsia"/>
          <w:color w:val="000000" w:themeColor="text1"/>
          <w:sz w:val="30"/>
          <w:szCs w:val="30"/>
        </w:rPr>
        <w:t>“信息</w:t>
      </w:r>
      <w:r>
        <w:rPr>
          <w:rFonts w:ascii="仿宋_GB2312" w:eastAsia="仿宋_GB2312" w:hAnsi="楷体"/>
          <w:color w:val="000000" w:themeColor="text1"/>
          <w:sz w:val="30"/>
          <w:szCs w:val="30"/>
        </w:rPr>
        <w:t>系统等级保护材料</w:t>
      </w:r>
      <w:r>
        <w:rPr>
          <w:rFonts w:ascii="仿宋_GB2312" w:eastAsia="仿宋_GB2312" w:hAnsi="楷体" w:hint="eastAsia"/>
          <w:color w:val="000000" w:themeColor="text1"/>
          <w:sz w:val="30"/>
          <w:szCs w:val="30"/>
        </w:rPr>
        <w:t>”文件</w:t>
      </w:r>
      <w:r>
        <w:rPr>
          <w:rFonts w:ascii="仿宋_GB2312" w:eastAsia="仿宋_GB2312" w:hAnsi="楷体"/>
          <w:color w:val="000000" w:themeColor="text1"/>
          <w:sz w:val="30"/>
          <w:szCs w:val="30"/>
        </w:rPr>
        <w:t>夹中。</w:t>
      </w:r>
    </w:p>
    <w:p w:rsidR="004D4EB8" w:rsidRDefault="00917C9E">
      <w:pPr>
        <w:rPr>
          <w:rFonts w:ascii="仿宋_GB2312" w:eastAsia="仿宋_GB2312" w:hAnsi="楷体"/>
          <w:color w:val="000000" w:themeColor="text1"/>
          <w:sz w:val="30"/>
          <w:szCs w:val="30"/>
        </w:rPr>
      </w:pPr>
      <w:r>
        <w:rPr>
          <w:rFonts w:ascii="仿宋_GB2312" w:eastAsia="仿宋_GB2312" w:hAnsi="楷体"/>
          <w:color w:val="000000" w:themeColor="text1"/>
          <w:sz w:val="30"/>
          <w:szCs w:val="30"/>
        </w:rPr>
        <w:t xml:space="preserve">   1</w:t>
      </w:r>
      <w:r>
        <w:rPr>
          <w:rFonts w:ascii="仿宋_GB2312" w:eastAsia="仿宋_GB2312" w:hAnsi="楷体" w:hint="eastAsia"/>
          <w:color w:val="000000" w:themeColor="text1"/>
          <w:sz w:val="30"/>
          <w:szCs w:val="30"/>
        </w:rPr>
        <w:t>、</w:t>
      </w:r>
      <w:r>
        <w:rPr>
          <w:rFonts w:ascii="仿宋_GB2312" w:eastAsia="仿宋_GB2312" w:hAnsi="楷体"/>
          <w:color w:val="000000" w:themeColor="text1"/>
          <w:sz w:val="30"/>
          <w:szCs w:val="30"/>
        </w:rPr>
        <w:t>根据</w:t>
      </w:r>
      <w:r>
        <w:rPr>
          <w:rFonts w:ascii="仿宋_GB2312" w:eastAsia="仿宋_GB2312" w:hAnsi="楷体" w:hint="eastAsia"/>
          <w:color w:val="000000" w:themeColor="text1"/>
          <w:sz w:val="30"/>
          <w:szCs w:val="30"/>
        </w:rPr>
        <w:t>“信息系统</w:t>
      </w:r>
      <w:r>
        <w:rPr>
          <w:rFonts w:ascii="仿宋_GB2312" w:eastAsia="仿宋_GB2312" w:hAnsi="楷体"/>
          <w:color w:val="000000" w:themeColor="text1"/>
          <w:sz w:val="30"/>
          <w:szCs w:val="30"/>
        </w:rPr>
        <w:t>现状说明文档</w:t>
      </w:r>
      <w:r>
        <w:rPr>
          <w:rFonts w:ascii="仿宋_GB2312" w:eastAsia="仿宋_GB2312" w:hAnsi="楷体"/>
          <w:color w:val="000000" w:themeColor="text1"/>
          <w:sz w:val="30"/>
          <w:szCs w:val="30"/>
        </w:rPr>
        <w:t>”</w:t>
      </w:r>
      <w:r>
        <w:rPr>
          <w:rFonts w:ascii="仿宋_GB2312" w:eastAsia="仿宋_GB2312" w:hAnsi="楷体" w:hint="eastAsia"/>
          <w:color w:val="000000" w:themeColor="text1"/>
          <w:sz w:val="30"/>
          <w:szCs w:val="30"/>
        </w:rPr>
        <w:t>和</w:t>
      </w:r>
      <w:r>
        <w:rPr>
          <w:rFonts w:ascii="仿宋_GB2312" w:eastAsia="仿宋_GB2312" w:hAnsi="楷体"/>
          <w:color w:val="000000" w:themeColor="text1"/>
          <w:sz w:val="30"/>
          <w:szCs w:val="30"/>
        </w:rPr>
        <w:t>公安部定级备案工具软件，完成分公司信息系统定级备案</w:t>
      </w:r>
      <w:r>
        <w:rPr>
          <w:rFonts w:ascii="仿宋_GB2312" w:eastAsia="仿宋_GB2312" w:hAnsi="楷体" w:hint="eastAsia"/>
          <w:color w:val="000000" w:themeColor="text1"/>
          <w:sz w:val="30"/>
          <w:szCs w:val="30"/>
        </w:rPr>
        <w:t>的</w:t>
      </w:r>
      <w:r>
        <w:rPr>
          <w:rFonts w:ascii="仿宋_GB2312" w:eastAsia="仿宋_GB2312" w:hAnsi="楷体"/>
          <w:color w:val="000000" w:themeColor="text1"/>
          <w:sz w:val="30"/>
          <w:szCs w:val="30"/>
        </w:rPr>
        <w:t>申请资料。</w:t>
      </w:r>
    </w:p>
    <w:p w:rsidR="004D4EB8" w:rsidRDefault="004D4EB8">
      <w:pPr>
        <w:rPr>
          <w:rFonts w:ascii="仿宋_GB2312" w:eastAsia="仿宋_GB2312" w:hAnsi="楷体"/>
          <w:color w:val="000000" w:themeColor="text1"/>
          <w:sz w:val="30"/>
          <w:szCs w:val="30"/>
        </w:rPr>
      </w:pP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第二阶段：网络安全（2</w:t>
      </w:r>
      <w:r w:rsidR="00877E1F">
        <w:rPr>
          <w:rFonts w:ascii="仿宋_GB2312" w:eastAsia="仿宋_GB2312" w:hAnsi="楷体"/>
          <w:b/>
          <w:color w:val="000000" w:themeColor="text1"/>
          <w:sz w:val="30"/>
          <w:szCs w:val="30"/>
        </w:rPr>
        <w:t>00</w:t>
      </w:r>
      <w:r>
        <w:rPr>
          <w:rFonts w:ascii="仿宋_GB2312" w:eastAsia="仿宋_GB2312" w:hAnsi="楷体" w:hint="eastAsia"/>
          <w:b/>
          <w:color w:val="000000" w:themeColor="text1"/>
          <w:sz w:val="30"/>
          <w:szCs w:val="30"/>
        </w:rPr>
        <w:t>分）</w:t>
      </w: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lastRenderedPageBreak/>
        <w:t>任务</w:t>
      </w:r>
      <w:r>
        <w:rPr>
          <w:rFonts w:ascii="仿宋_GB2312" w:eastAsia="仿宋_GB2312" w:hAnsi="楷体"/>
          <w:b/>
          <w:color w:val="000000" w:themeColor="text1"/>
          <w:sz w:val="30"/>
          <w:szCs w:val="30"/>
        </w:rPr>
        <w:t>1</w:t>
      </w:r>
      <w:r>
        <w:rPr>
          <w:rFonts w:ascii="仿宋_GB2312" w:eastAsia="仿宋_GB2312" w:hAnsi="楷体" w:hint="eastAsia"/>
          <w:b/>
          <w:color w:val="000000" w:themeColor="text1"/>
          <w:sz w:val="30"/>
          <w:szCs w:val="30"/>
        </w:rPr>
        <w:t>：网络安全设备配置与防护（</w:t>
      </w:r>
      <w:r>
        <w:rPr>
          <w:rFonts w:ascii="仿宋_GB2312" w:eastAsia="仿宋_GB2312" w:hAnsi="楷体"/>
          <w:b/>
          <w:color w:val="000000" w:themeColor="text1"/>
          <w:sz w:val="30"/>
          <w:szCs w:val="30"/>
        </w:rPr>
        <w:t>1</w:t>
      </w:r>
      <w:r w:rsidR="00877E1F">
        <w:rPr>
          <w:rFonts w:ascii="仿宋_GB2312" w:eastAsia="仿宋_GB2312" w:hAnsi="楷体"/>
          <w:b/>
          <w:color w:val="000000" w:themeColor="text1"/>
          <w:sz w:val="30"/>
          <w:szCs w:val="30"/>
        </w:rPr>
        <w:t>00</w:t>
      </w:r>
      <w:r>
        <w:rPr>
          <w:rFonts w:ascii="仿宋_GB2312" w:eastAsia="仿宋_GB2312" w:hAnsi="楷体" w:hint="eastAsia"/>
          <w:b/>
          <w:color w:val="000000" w:themeColor="text1"/>
          <w:sz w:val="30"/>
          <w:szCs w:val="30"/>
        </w:rPr>
        <w:t>分）</w:t>
      </w:r>
    </w:p>
    <w:p w:rsidR="004D4EB8" w:rsidRDefault="00917C9E">
      <w:pPr>
        <w:ind w:firstLine="420"/>
        <w:rPr>
          <w:rFonts w:ascii="仿宋_GB2312" w:eastAsia="仿宋_GB2312" w:hAnsi="楷体"/>
          <w:color w:val="000000" w:themeColor="text1"/>
          <w:sz w:val="30"/>
          <w:szCs w:val="30"/>
        </w:rPr>
      </w:pPr>
      <w:r>
        <w:rPr>
          <w:rFonts w:ascii="仿宋_GB2312" w:eastAsia="仿宋_GB2312" w:hAnsi="楷体" w:hint="eastAsia"/>
          <w:color w:val="000000" w:themeColor="text1"/>
          <w:sz w:val="30"/>
          <w:szCs w:val="30"/>
        </w:rPr>
        <w:t>提示：设备提交的答案保存到WORD答题模板中。</w:t>
      </w:r>
    </w:p>
    <w:tbl>
      <w:tblPr>
        <w:tblW w:w="8296" w:type="dxa"/>
        <w:jc w:val="center"/>
        <w:tblLayout w:type="fixed"/>
        <w:tblCellMar>
          <w:left w:w="0" w:type="dxa"/>
          <w:right w:w="0" w:type="dxa"/>
        </w:tblCellMar>
        <w:tblLook w:val="04A0" w:firstRow="1" w:lastRow="0" w:firstColumn="1" w:lastColumn="0" w:noHBand="0" w:noVBand="1"/>
      </w:tblPr>
      <w:tblGrid>
        <w:gridCol w:w="712"/>
        <w:gridCol w:w="7584"/>
      </w:tblGrid>
      <w:tr w:rsidR="004D4EB8">
        <w:trPr>
          <w:trHeight w:hRule="exact" w:val="471"/>
          <w:tblHeader/>
          <w:jc w:val="center"/>
        </w:trPr>
        <w:tc>
          <w:tcPr>
            <w:tcW w:w="712"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vAlign w:val="center"/>
          </w:tcPr>
          <w:p w:rsidR="004D4EB8" w:rsidRDefault="00917C9E">
            <w:pPr>
              <w:autoSpaceDE w:val="0"/>
              <w:autoSpaceDN w:val="0"/>
              <w:adjustRightInd w:val="0"/>
              <w:jc w:val="center"/>
              <w:rPr>
                <w:rFonts w:ascii="宋体" w:eastAsia="宋体" w:hAnsi="宋体"/>
                <w:b/>
                <w:color w:val="000000" w:themeColor="text1"/>
                <w:kern w:val="0"/>
                <w:sz w:val="24"/>
                <w:szCs w:val="30"/>
              </w:rPr>
            </w:pPr>
            <w:r>
              <w:rPr>
                <w:rFonts w:ascii="宋体" w:eastAsia="宋体" w:hAnsi="宋体" w:cs="楷体" w:hint="eastAsia"/>
                <w:b/>
                <w:color w:val="000000" w:themeColor="text1"/>
                <w:kern w:val="0"/>
                <w:sz w:val="24"/>
                <w:szCs w:val="30"/>
              </w:rPr>
              <w:t>序号</w:t>
            </w:r>
          </w:p>
        </w:tc>
        <w:tc>
          <w:tcPr>
            <w:tcW w:w="7584"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vAlign w:val="center"/>
          </w:tcPr>
          <w:p w:rsidR="004D4EB8" w:rsidRDefault="00917C9E">
            <w:pPr>
              <w:autoSpaceDE w:val="0"/>
              <w:autoSpaceDN w:val="0"/>
              <w:adjustRightInd w:val="0"/>
              <w:jc w:val="center"/>
              <w:rPr>
                <w:rFonts w:ascii="宋体" w:eastAsia="宋体" w:hAnsi="宋体"/>
                <w:b/>
                <w:color w:val="000000" w:themeColor="text1"/>
                <w:kern w:val="0"/>
                <w:sz w:val="24"/>
                <w:szCs w:val="30"/>
              </w:rPr>
            </w:pPr>
            <w:r>
              <w:rPr>
                <w:rFonts w:ascii="宋体" w:eastAsia="宋体" w:hAnsi="宋体" w:cs="楷体" w:hint="eastAsia"/>
                <w:b/>
                <w:color w:val="000000" w:themeColor="text1"/>
                <w:kern w:val="0"/>
                <w:sz w:val="24"/>
                <w:szCs w:val="30"/>
              </w:rPr>
              <w:t>网络</w:t>
            </w:r>
            <w:r>
              <w:rPr>
                <w:rFonts w:ascii="宋体" w:eastAsia="宋体" w:hAnsi="宋体" w:cs="楷体" w:hint="eastAsia"/>
                <w:b/>
                <w:color w:val="000000" w:themeColor="text1"/>
                <w:spacing w:val="-2"/>
                <w:kern w:val="0"/>
                <w:sz w:val="24"/>
                <w:szCs w:val="30"/>
              </w:rPr>
              <w:t>需</w:t>
            </w:r>
            <w:r>
              <w:rPr>
                <w:rFonts w:ascii="宋体" w:eastAsia="宋体" w:hAnsi="宋体" w:cs="楷体" w:hint="eastAsia"/>
                <w:b/>
                <w:color w:val="000000" w:themeColor="text1"/>
                <w:kern w:val="0"/>
                <w:sz w:val="24"/>
                <w:szCs w:val="30"/>
              </w:rPr>
              <w:t>求</w:t>
            </w:r>
          </w:p>
        </w:tc>
      </w:tr>
      <w:tr w:rsidR="004D4EB8">
        <w:trPr>
          <w:trHeight w:hRule="exact" w:val="1571"/>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1</w:t>
            </w:r>
          </w:p>
        </w:tc>
        <w:tc>
          <w:tcPr>
            <w:tcW w:w="7584" w:type="dxa"/>
            <w:tcBorders>
              <w:top w:val="single" w:sz="4" w:space="0" w:color="000000"/>
              <w:left w:val="single" w:sz="4" w:space="0" w:color="000000"/>
              <w:bottom w:val="single" w:sz="4" w:space="0" w:color="000000"/>
              <w:right w:val="single" w:sz="4" w:space="0" w:color="000000"/>
            </w:tcBorders>
            <w:vAlign w:val="center"/>
          </w:tcPr>
          <w:p w:rsidR="004D4EB8" w:rsidRDefault="00917C9E">
            <w:pPr>
              <w:autoSpaceDE w:val="0"/>
              <w:autoSpaceDN w:val="0"/>
              <w:adjustRightInd w:val="0"/>
              <w:rPr>
                <w:rFonts w:ascii="宋体" w:eastAsia="宋体" w:hAnsi="宋体" w:cs="楷体"/>
                <w:color w:val="000000" w:themeColor="text1"/>
                <w:kern w:val="0"/>
                <w:position w:val="-2"/>
                <w:sz w:val="24"/>
                <w:szCs w:val="30"/>
              </w:rPr>
            </w:pPr>
            <w:r>
              <w:rPr>
                <w:rFonts w:ascii="宋体" w:eastAsia="宋体" w:hAnsi="宋体" w:cs="楷体" w:hint="eastAsia"/>
                <w:color w:val="000000" w:themeColor="text1"/>
                <w:kern w:val="0"/>
                <w:position w:val="-2"/>
                <w:sz w:val="24"/>
                <w:szCs w:val="30"/>
              </w:rPr>
              <w:t>在公司出口的FW上新增2个用户，用户1（用户名：User1；密码：User.1）：只拥有配置查看权限，不能进行任何的配置添加与修改，删除。 用户2（用户名：User2；密码：User.2）：拥有所有的查看权限，拥有除“管理用户、授权用户”模块以外的所有模块的配置添加与修改，删除权限。</w:t>
            </w:r>
          </w:p>
        </w:tc>
      </w:tr>
      <w:tr w:rsidR="004D4EB8">
        <w:trPr>
          <w:trHeight w:hRule="exact" w:val="886"/>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2</w:t>
            </w:r>
          </w:p>
        </w:tc>
        <w:tc>
          <w:tcPr>
            <w:tcW w:w="7584"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textAlignment w:val="center"/>
              <w:rPr>
                <w:rFonts w:ascii="宋体" w:eastAsia="宋体" w:hAnsi="宋体" w:cs="Calibri"/>
                <w:color w:val="000000" w:themeColor="text1"/>
                <w:kern w:val="0"/>
                <w:sz w:val="24"/>
                <w:szCs w:val="30"/>
              </w:rPr>
            </w:pPr>
            <w:r>
              <w:rPr>
                <w:rFonts w:ascii="宋体" w:eastAsia="宋体" w:hAnsi="宋体" w:cs="Calibri" w:hint="eastAsia"/>
                <w:color w:val="000000" w:themeColor="text1"/>
                <w:kern w:val="0"/>
                <w:sz w:val="24"/>
                <w:szCs w:val="30"/>
              </w:rPr>
              <w:t>在公司出口的FW上配置，使局域网所有有线用户网段和</w:t>
            </w:r>
            <w:proofErr w:type="gramStart"/>
            <w:r>
              <w:rPr>
                <w:rFonts w:ascii="宋体" w:eastAsia="宋体" w:hAnsi="宋体" w:cs="Calibri" w:hint="eastAsia"/>
                <w:color w:val="000000" w:themeColor="text1"/>
                <w:kern w:val="0"/>
                <w:sz w:val="24"/>
                <w:szCs w:val="30"/>
              </w:rPr>
              <w:t>服务器区网段</w:t>
            </w:r>
            <w:proofErr w:type="gramEnd"/>
            <w:r>
              <w:rPr>
                <w:rFonts w:ascii="宋体" w:eastAsia="宋体" w:hAnsi="宋体" w:cs="Calibri" w:hint="eastAsia"/>
                <w:color w:val="000000" w:themeColor="text1"/>
                <w:kern w:val="0"/>
                <w:sz w:val="24"/>
                <w:szCs w:val="30"/>
              </w:rPr>
              <w:t>都可以通过FW外网接口IP地址访问互联网，且互联网不可以访问内网。</w:t>
            </w:r>
          </w:p>
        </w:tc>
      </w:tr>
      <w:tr w:rsidR="004D4EB8">
        <w:trPr>
          <w:trHeight w:hRule="exact" w:val="855"/>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3</w:t>
            </w:r>
          </w:p>
        </w:tc>
        <w:tc>
          <w:tcPr>
            <w:tcW w:w="7584"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textAlignment w:val="center"/>
              <w:rPr>
                <w:rFonts w:ascii="宋体" w:eastAsia="宋体" w:hAnsi="宋体" w:cs="Calibri"/>
                <w:color w:val="000000" w:themeColor="text1"/>
                <w:kern w:val="0"/>
                <w:sz w:val="24"/>
                <w:szCs w:val="30"/>
              </w:rPr>
            </w:pPr>
            <w:r>
              <w:rPr>
                <w:rFonts w:ascii="宋体" w:eastAsia="宋体" w:hAnsi="宋体" w:cs="Calibri" w:hint="eastAsia"/>
                <w:color w:val="000000" w:themeColor="text1"/>
                <w:kern w:val="0"/>
                <w:sz w:val="24"/>
                <w:szCs w:val="30"/>
              </w:rPr>
              <w:t>在公司出口的FW上配置，使公司核心交换S1（1.1.1.1）设备的Telnet服务可以通过互联网被访问，从互联网访问的地址是20.1.1.14。</w:t>
            </w:r>
          </w:p>
        </w:tc>
      </w:tr>
      <w:tr w:rsidR="004D4EB8">
        <w:trPr>
          <w:trHeight w:hRule="exact" w:val="826"/>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4</w:t>
            </w:r>
          </w:p>
        </w:tc>
        <w:tc>
          <w:tcPr>
            <w:tcW w:w="7584"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textAlignment w:val="center"/>
              <w:rPr>
                <w:rFonts w:ascii="宋体" w:eastAsia="宋体" w:hAnsi="宋体" w:cs="Calibri"/>
                <w:color w:val="000000" w:themeColor="text1"/>
                <w:kern w:val="0"/>
                <w:sz w:val="24"/>
                <w:szCs w:val="30"/>
              </w:rPr>
            </w:pPr>
            <w:r>
              <w:rPr>
                <w:rFonts w:ascii="宋体" w:eastAsia="宋体" w:hAnsi="宋体" w:cs="Calibri" w:hint="eastAsia"/>
                <w:color w:val="000000" w:themeColor="text1"/>
                <w:kern w:val="0"/>
                <w:sz w:val="24"/>
                <w:szCs w:val="30"/>
              </w:rPr>
              <w:t>在公司出口的FW上配置：对于上班时间（8：00-17：00）公司内网有线PC2用户不可访问互联网资源。</w:t>
            </w:r>
          </w:p>
        </w:tc>
      </w:tr>
      <w:tr w:rsidR="004D4EB8">
        <w:trPr>
          <w:trHeight w:hRule="exact" w:val="852"/>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5</w:t>
            </w:r>
          </w:p>
        </w:tc>
        <w:tc>
          <w:tcPr>
            <w:tcW w:w="7584"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textAlignment w:val="center"/>
              <w:rPr>
                <w:rFonts w:ascii="宋体" w:eastAsia="宋体" w:hAnsi="宋体" w:cs="Calibri"/>
                <w:color w:val="000000" w:themeColor="text1"/>
                <w:kern w:val="0"/>
                <w:sz w:val="24"/>
                <w:szCs w:val="30"/>
              </w:rPr>
            </w:pPr>
            <w:r>
              <w:rPr>
                <w:rFonts w:ascii="宋体" w:eastAsia="宋体" w:hAnsi="宋体" w:cs="Calibri" w:hint="eastAsia"/>
                <w:color w:val="000000" w:themeColor="text1"/>
                <w:kern w:val="0"/>
                <w:sz w:val="24"/>
                <w:szCs w:val="30"/>
              </w:rPr>
              <w:t>在公司出口的FW上配置网页内容过滤：内网用户不能访问互联网网站：www.exam.com。</w:t>
            </w:r>
          </w:p>
        </w:tc>
      </w:tr>
      <w:tr w:rsidR="004D4EB8">
        <w:trPr>
          <w:trHeight w:hRule="exact" w:val="878"/>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6</w:t>
            </w:r>
          </w:p>
        </w:tc>
        <w:tc>
          <w:tcPr>
            <w:tcW w:w="7584"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textAlignment w:val="center"/>
              <w:rPr>
                <w:rFonts w:ascii="宋体" w:eastAsia="宋体" w:hAnsi="宋体" w:cs="Calibri"/>
                <w:color w:val="000000" w:themeColor="text1"/>
                <w:kern w:val="0"/>
                <w:sz w:val="24"/>
                <w:szCs w:val="30"/>
              </w:rPr>
            </w:pPr>
            <w:r>
              <w:rPr>
                <w:rFonts w:ascii="宋体" w:eastAsia="宋体" w:hAnsi="宋体" w:cs="Calibri" w:hint="eastAsia"/>
                <w:color w:val="000000" w:themeColor="text1"/>
                <w:kern w:val="0"/>
                <w:sz w:val="24"/>
                <w:szCs w:val="30"/>
              </w:rPr>
              <w:t>在公司出口的FW上配置，使内网用户访问互联网资源时，不允许访问EXE(.exe)、(.bat)类型的文件。</w:t>
            </w:r>
          </w:p>
        </w:tc>
      </w:tr>
      <w:tr w:rsidR="004D4EB8">
        <w:trPr>
          <w:trHeight w:hRule="exact" w:val="802"/>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7</w:t>
            </w:r>
          </w:p>
        </w:tc>
        <w:tc>
          <w:tcPr>
            <w:tcW w:w="7584"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textAlignment w:val="center"/>
              <w:rPr>
                <w:rFonts w:ascii="宋体" w:eastAsia="宋体" w:hAnsi="宋体" w:cs="Calibri"/>
                <w:color w:val="000000" w:themeColor="text1"/>
                <w:kern w:val="0"/>
                <w:sz w:val="24"/>
                <w:szCs w:val="30"/>
              </w:rPr>
            </w:pPr>
            <w:r>
              <w:rPr>
                <w:rFonts w:ascii="宋体" w:eastAsia="宋体" w:hAnsi="宋体" w:cs="Calibri" w:hint="eastAsia"/>
                <w:color w:val="000000" w:themeColor="text1"/>
                <w:kern w:val="0"/>
                <w:sz w:val="24"/>
                <w:szCs w:val="30"/>
              </w:rPr>
              <w:t>在公司出口的FW上启用DHCP功能为局域网VLAN10用户进行地址分配。</w:t>
            </w:r>
          </w:p>
        </w:tc>
      </w:tr>
      <w:tr w:rsidR="004D4EB8">
        <w:trPr>
          <w:trHeight w:hRule="exact" w:val="708"/>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8</w:t>
            </w:r>
          </w:p>
        </w:tc>
        <w:tc>
          <w:tcPr>
            <w:tcW w:w="7584"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textAlignment w:val="center"/>
              <w:rPr>
                <w:rFonts w:ascii="宋体" w:eastAsia="宋体" w:hAnsi="宋体" w:cs="Calibri"/>
                <w:color w:val="000000" w:themeColor="text1"/>
                <w:kern w:val="0"/>
                <w:sz w:val="24"/>
                <w:szCs w:val="30"/>
              </w:rPr>
            </w:pPr>
            <w:r>
              <w:rPr>
                <w:rFonts w:ascii="宋体" w:eastAsia="宋体" w:hAnsi="宋体" w:cs="Calibri" w:hint="eastAsia"/>
                <w:color w:val="000000" w:themeColor="text1"/>
                <w:kern w:val="0"/>
                <w:sz w:val="24"/>
                <w:szCs w:val="30"/>
              </w:rPr>
              <w:t>在公司出口的FW上启用包过滤规则允许内网用户VLAN10网段可访问服务器所有对外提供的服务。</w:t>
            </w:r>
          </w:p>
        </w:tc>
      </w:tr>
      <w:tr w:rsidR="004D4EB8">
        <w:trPr>
          <w:trHeight w:hRule="exact" w:val="861"/>
          <w:jc w:val="center"/>
        </w:trPr>
        <w:tc>
          <w:tcPr>
            <w:tcW w:w="712"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center"/>
              <w:rPr>
                <w:rFonts w:ascii="宋体" w:eastAsia="宋体" w:hAnsi="宋体" w:cs="宋体"/>
                <w:color w:val="000000" w:themeColor="text1"/>
                <w:kern w:val="0"/>
                <w:sz w:val="24"/>
                <w:szCs w:val="30"/>
              </w:rPr>
            </w:pPr>
            <w:r>
              <w:rPr>
                <w:rFonts w:ascii="宋体" w:eastAsia="宋体" w:hAnsi="宋体" w:cs="宋体" w:hint="eastAsia"/>
                <w:color w:val="000000" w:themeColor="text1"/>
                <w:kern w:val="0"/>
                <w:sz w:val="24"/>
                <w:szCs w:val="30"/>
              </w:rPr>
              <w:t>9</w:t>
            </w:r>
          </w:p>
        </w:tc>
        <w:tc>
          <w:tcPr>
            <w:tcW w:w="7584" w:type="dxa"/>
            <w:tcBorders>
              <w:top w:val="single" w:sz="4" w:space="0" w:color="000000"/>
              <w:left w:val="single" w:sz="4" w:space="0" w:color="000000"/>
              <w:bottom w:val="single" w:sz="4" w:space="0" w:color="000000"/>
              <w:right w:val="single" w:sz="4" w:space="0" w:color="000000"/>
            </w:tcBorders>
            <w:vAlign w:val="center"/>
          </w:tcPr>
          <w:p w:rsidR="004D4EB8" w:rsidRDefault="00917C9E">
            <w:pPr>
              <w:widowControl/>
              <w:jc w:val="left"/>
              <w:textAlignment w:val="center"/>
              <w:rPr>
                <w:rFonts w:ascii="宋体" w:eastAsia="宋体" w:hAnsi="宋体" w:cs="Calibri"/>
                <w:color w:val="000000" w:themeColor="text1"/>
                <w:kern w:val="0"/>
                <w:sz w:val="24"/>
                <w:szCs w:val="30"/>
              </w:rPr>
            </w:pPr>
            <w:r>
              <w:rPr>
                <w:rFonts w:ascii="宋体" w:eastAsia="宋体" w:hAnsi="宋体" w:cs="Calibri" w:hint="eastAsia"/>
                <w:color w:val="000000" w:themeColor="text1"/>
                <w:kern w:val="0"/>
                <w:sz w:val="24"/>
                <w:szCs w:val="30"/>
              </w:rPr>
              <w:t>在公司出口的FW上启用流量限速功能，限制内网用户访问互联网资源的上下行带宽均为1M/s。</w:t>
            </w:r>
          </w:p>
        </w:tc>
      </w:tr>
    </w:tbl>
    <w:p w:rsidR="004D4EB8" w:rsidRDefault="004D4EB8">
      <w:pPr>
        <w:widowControl/>
        <w:jc w:val="left"/>
        <w:textAlignment w:val="center"/>
        <w:rPr>
          <w:rFonts w:ascii="仿宋_GB2312" w:eastAsia="仿宋_GB2312" w:hAnsi="楷体" w:cs="Calibri"/>
          <w:color w:val="000000" w:themeColor="text1"/>
          <w:kern w:val="0"/>
          <w:sz w:val="30"/>
          <w:szCs w:val="30"/>
        </w:rPr>
      </w:pP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任务</w:t>
      </w:r>
      <w:r>
        <w:rPr>
          <w:rFonts w:ascii="仿宋_GB2312" w:eastAsia="仿宋_GB2312" w:hAnsi="楷体"/>
          <w:b/>
          <w:color w:val="000000" w:themeColor="text1"/>
          <w:sz w:val="30"/>
          <w:szCs w:val="30"/>
        </w:rPr>
        <w:t>2</w:t>
      </w:r>
      <w:r>
        <w:rPr>
          <w:rFonts w:ascii="仿宋_GB2312" w:eastAsia="仿宋_GB2312" w:hAnsi="楷体" w:hint="eastAsia"/>
          <w:b/>
          <w:color w:val="000000" w:themeColor="text1"/>
          <w:sz w:val="30"/>
          <w:szCs w:val="30"/>
        </w:rPr>
        <w:t>：网络设备安全评估与加固（</w:t>
      </w:r>
      <w:r>
        <w:rPr>
          <w:rFonts w:ascii="仿宋_GB2312" w:eastAsia="仿宋_GB2312" w:hAnsi="楷体"/>
          <w:b/>
          <w:color w:val="000000" w:themeColor="text1"/>
          <w:sz w:val="30"/>
          <w:szCs w:val="30"/>
        </w:rPr>
        <w:t>10</w:t>
      </w:r>
      <w:r w:rsidR="00877E1F">
        <w:rPr>
          <w:rFonts w:ascii="仿宋_GB2312" w:eastAsia="仿宋_GB2312" w:hAnsi="楷体"/>
          <w:b/>
          <w:color w:val="000000" w:themeColor="text1"/>
          <w:sz w:val="30"/>
          <w:szCs w:val="30"/>
        </w:rPr>
        <w:t>0</w:t>
      </w:r>
      <w:r>
        <w:rPr>
          <w:rFonts w:ascii="仿宋_GB2312" w:eastAsia="仿宋_GB2312" w:hAnsi="楷体" w:hint="eastAsia"/>
          <w:b/>
          <w:color w:val="000000" w:themeColor="text1"/>
          <w:sz w:val="30"/>
          <w:szCs w:val="30"/>
        </w:rPr>
        <w:t xml:space="preserve">分） </w:t>
      </w:r>
    </w:p>
    <w:p w:rsidR="004D4EB8" w:rsidRDefault="00917C9E">
      <w:pPr>
        <w:pStyle w:val="20"/>
        <w:widowControl/>
        <w:numPr>
          <w:ilvl w:val="0"/>
          <w:numId w:val="3"/>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在客户端启动</w:t>
      </w:r>
      <w:proofErr w:type="spellStart"/>
      <w:r>
        <w:rPr>
          <w:rFonts w:ascii="仿宋_GB2312" w:eastAsia="仿宋_GB2312" w:hAnsi="楷体" w:cs="宋体" w:hint="eastAsia"/>
          <w:color w:val="000000" w:themeColor="text1"/>
          <w:kern w:val="0"/>
          <w:sz w:val="30"/>
          <w:szCs w:val="30"/>
        </w:rPr>
        <w:t>wireshark</w:t>
      </w:r>
      <w:proofErr w:type="spellEnd"/>
      <w:r>
        <w:rPr>
          <w:rFonts w:ascii="仿宋_GB2312" w:eastAsia="仿宋_GB2312" w:hAnsi="楷体" w:cs="宋体" w:hint="eastAsia"/>
          <w:color w:val="000000" w:themeColor="text1"/>
          <w:kern w:val="0"/>
          <w:sz w:val="30"/>
          <w:szCs w:val="30"/>
        </w:rPr>
        <w:t>，并且设定过滤条件为telnet，并启动</w:t>
      </w:r>
      <w:proofErr w:type="spellStart"/>
      <w:r>
        <w:rPr>
          <w:rFonts w:ascii="仿宋_GB2312" w:eastAsia="仿宋_GB2312" w:hAnsi="楷体" w:cs="宋体" w:hint="eastAsia"/>
          <w:color w:val="000000" w:themeColor="text1"/>
          <w:kern w:val="0"/>
          <w:sz w:val="30"/>
          <w:szCs w:val="30"/>
        </w:rPr>
        <w:t>cmd</w:t>
      </w:r>
      <w:proofErr w:type="spellEnd"/>
      <w:r>
        <w:rPr>
          <w:rFonts w:ascii="仿宋_GB2312" w:eastAsia="仿宋_GB2312" w:hAnsi="楷体" w:cs="宋体" w:hint="eastAsia"/>
          <w:color w:val="000000" w:themeColor="text1"/>
          <w:kern w:val="0"/>
          <w:sz w:val="30"/>
          <w:szCs w:val="30"/>
        </w:rPr>
        <w:t>程序telnet连接S1交换机，将过程进行截屏。</w:t>
      </w:r>
    </w:p>
    <w:p w:rsidR="004D4EB8" w:rsidRDefault="00917C9E">
      <w:pPr>
        <w:pStyle w:val="20"/>
        <w:widowControl/>
        <w:numPr>
          <w:ilvl w:val="0"/>
          <w:numId w:val="3"/>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在客户端用将抓包捕获的telnet报文进行用户和密码分析破解，将分析结果进行截图。</w:t>
      </w:r>
    </w:p>
    <w:p w:rsidR="004D4EB8" w:rsidRDefault="00917C9E">
      <w:pPr>
        <w:pStyle w:val="20"/>
        <w:widowControl/>
        <w:numPr>
          <w:ilvl w:val="0"/>
          <w:numId w:val="3"/>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lastRenderedPageBreak/>
        <w:t xml:space="preserve">Telnet报文为明文传输易被监听破解，为此关闭S1 telnet服务。启用SSH远程登陆功能，设置用户名和密码均是 </w:t>
      </w:r>
      <w:r>
        <w:rPr>
          <w:rFonts w:ascii="仿宋_GB2312" w:eastAsia="仿宋_GB2312" w:hAnsi="楷体" w:cs="宋体"/>
          <w:color w:val="000000" w:themeColor="text1"/>
          <w:kern w:val="0"/>
          <w:sz w:val="30"/>
          <w:szCs w:val="30"/>
        </w:rPr>
        <w:t>tel</w:t>
      </w:r>
      <w:r>
        <w:rPr>
          <w:rFonts w:ascii="仿宋_GB2312" w:eastAsia="仿宋_GB2312" w:hAnsi="楷体" w:cs="宋体" w:hint="eastAsia"/>
          <w:color w:val="000000" w:themeColor="text1"/>
          <w:kern w:val="0"/>
          <w:sz w:val="30"/>
          <w:szCs w:val="30"/>
        </w:rPr>
        <w:t>2018!2</w:t>
      </w:r>
      <w:r>
        <w:rPr>
          <w:rFonts w:ascii="仿宋_GB2312" w:eastAsia="仿宋_GB2312" w:hAnsi="楷体" w:cs="宋体"/>
          <w:color w:val="000000" w:themeColor="text1"/>
          <w:kern w:val="0"/>
          <w:sz w:val="30"/>
          <w:szCs w:val="30"/>
        </w:rPr>
        <w:t>3456</w:t>
      </w:r>
      <w:r>
        <w:rPr>
          <w:rFonts w:ascii="仿宋_GB2312" w:eastAsia="仿宋_GB2312" w:hAnsi="楷体" w:cs="宋体" w:hint="eastAsia"/>
          <w:color w:val="000000" w:themeColor="text1"/>
          <w:kern w:val="0"/>
          <w:sz w:val="30"/>
          <w:szCs w:val="30"/>
        </w:rPr>
        <w:t>。</w:t>
      </w:r>
    </w:p>
    <w:p w:rsidR="004D4EB8" w:rsidRDefault="004D4EB8">
      <w:pPr>
        <w:widowControl/>
        <w:jc w:val="left"/>
        <w:rPr>
          <w:rFonts w:ascii="Times New Roman" w:eastAsia="宋体" w:hAnsi="Times New Roman" w:cs="Times New Roman"/>
          <w:kern w:val="0"/>
          <w:sz w:val="20"/>
          <w:szCs w:val="20"/>
        </w:rPr>
      </w:pPr>
    </w:p>
    <w:p w:rsidR="004D4EB8" w:rsidRDefault="00917C9E">
      <w:pPr>
        <w:ind w:firstLineChars="200" w:firstLine="602"/>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第三阶段：主机安全（</w:t>
      </w:r>
      <w:r>
        <w:rPr>
          <w:rFonts w:ascii="仿宋_GB2312" w:eastAsia="仿宋_GB2312" w:hAnsi="楷体"/>
          <w:b/>
          <w:color w:val="000000" w:themeColor="text1"/>
          <w:sz w:val="30"/>
          <w:szCs w:val="30"/>
        </w:rPr>
        <w:t>3</w:t>
      </w:r>
      <w:r w:rsidR="00877E1F">
        <w:rPr>
          <w:rFonts w:ascii="仿宋_GB2312" w:eastAsia="仿宋_GB2312" w:hAnsi="楷体"/>
          <w:b/>
          <w:color w:val="000000" w:themeColor="text1"/>
          <w:sz w:val="30"/>
          <w:szCs w:val="30"/>
        </w:rPr>
        <w:t>0</w:t>
      </w:r>
      <w:r>
        <w:rPr>
          <w:rFonts w:ascii="仿宋_GB2312" w:eastAsia="仿宋_GB2312" w:hAnsi="楷体" w:hint="eastAsia"/>
          <w:b/>
          <w:color w:val="000000" w:themeColor="text1"/>
          <w:sz w:val="30"/>
          <w:szCs w:val="30"/>
        </w:rPr>
        <w:t>0分）</w:t>
      </w:r>
    </w:p>
    <w:p w:rsidR="004D4EB8" w:rsidRDefault="00917C9E">
      <w:pPr>
        <w:spacing w:line="560" w:lineRule="exact"/>
        <w:ind w:firstLineChars="200" w:firstLine="600"/>
        <w:rPr>
          <w:rFonts w:ascii="仿宋_GB2312" w:eastAsia="仿宋_GB2312" w:hAnsi="楷体"/>
          <w:color w:val="000000" w:themeColor="text1"/>
          <w:sz w:val="30"/>
          <w:szCs w:val="30"/>
        </w:rPr>
      </w:pPr>
      <w:r>
        <w:rPr>
          <w:rFonts w:ascii="仿宋_GB2312" w:eastAsia="仿宋_GB2312" w:hAnsi="楷体" w:hint="eastAsia"/>
          <w:color w:val="000000" w:themeColor="text1"/>
          <w:sz w:val="30"/>
          <w:szCs w:val="30"/>
        </w:rPr>
        <w:t>提示：每个任务提交一个word文档，保存到相应任务的答题卡中。</w:t>
      </w:r>
    </w:p>
    <w:p w:rsidR="004D4EB8" w:rsidRDefault="00917C9E">
      <w:pPr>
        <w:rPr>
          <w:rFonts w:ascii="仿宋_GB2312" w:eastAsia="仿宋_GB2312" w:hAnsi="楷体" w:cs="宋体"/>
          <w:b/>
          <w:color w:val="000000" w:themeColor="text1"/>
          <w:kern w:val="0"/>
          <w:sz w:val="30"/>
          <w:szCs w:val="30"/>
        </w:rPr>
      </w:pPr>
      <w:r>
        <w:rPr>
          <w:rFonts w:ascii="仿宋_GB2312" w:eastAsia="仿宋_GB2312" w:hAnsi="楷体" w:cs="宋体" w:hint="eastAsia"/>
          <w:b/>
          <w:color w:val="000000" w:themeColor="text1"/>
          <w:kern w:val="0"/>
          <w:sz w:val="30"/>
          <w:szCs w:val="30"/>
        </w:rPr>
        <w:t>任务环境说明：</w:t>
      </w:r>
    </w:p>
    <w:p w:rsidR="004D4EB8" w:rsidRDefault="00917C9E">
      <w:pPr>
        <w:ind w:firstLineChars="100" w:firstLine="30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服务器：</w:t>
      </w:r>
    </w:p>
    <w:p w:rsidR="004D4EB8" w:rsidRDefault="00917C9E">
      <w:pPr>
        <w:ind w:leftChars="114" w:left="239" w:firstLineChars="100" w:firstLine="30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虚拟机1：win2003-serv（Windows服务器）操作系统：windows2003 server；</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安装服务/工具1：Web服务，版本是IIS-6.0；</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安装服务/工具2：FTP服务，版本是IIS-6.0；</w:t>
      </w:r>
    </w:p>
    <w:p w:rsidR="004D4EB8" w:rsidRDefault="00917C9E">
      <w:pPr>
        <w:ind w:leftChars="114" w:left="239" w:firstLineChars="100" w:firstLine="30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虚拟机2：</w:t>
      </w:r>
      <w:proofErr w:type="spellStart"/>
      <w:r>
        <w:rPr>
          <w:rFonts w:ascii="仿宋_GB2312" w:eastAsia="仿宋_GB2312" w:hAnsi="楷体" w:cs="宋体" w:hint="eastAsia"/>
          <w:color w:val="000000" w:themeColor="text1"/>
          <w:kern w:val="0"/>
          <w:sz w:val="30"/>
          <w:szCs w:val="30"/>
        </w:rPr>
        <w:t>xclient</w:t>
      </w:r>
      <w:proofErr w:type="spellEnd"/>
      <w:r>
        <w:rPr>
          <w:rFonts w:ascii="仿宋_GB2312" w:eastAsia="仿宋_GB2312" w:hAnsi="楷体" w:cs="宋体" w:hint="eastAsia"/>
          <w:color w:val="000000" w:themeColor="text1"/>
          <w:kern w:val="0"/>
          <w:sz w:val="30"/>
          <w:szCs w:val="30"/>
        </w:rPr>
        <w:t>(攻击机)操作系统：windows XP；</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安装服务/工具1：扫描工具X-Scan；</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安装服务/工具2：扫描工具AWVS</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安装服务/工具3：</w:t>
      </w:r>
      <w:proofErr w:type="spellStart"/>
      <w:r>
        <w:rPr>
          <w:rFonts w:ascii="仿宋_GB2312" w:eastAsia="仿宋_GB2312" w:hAnsi="楷体" w:cs="宋体" w:hint="eastAsia"/>
          <w:color w:val="000000" w:themeColor="text1"/>
          <w:kern w:val="0"/>
          <w:sz w:val="30"/>
          <w:szCs w:val="30"/>
        </w:rPr>
        <w:t>Sqlmap</w:t>
      </w:r>
      <w:proofErr w:type="spellEnd"/>
    </w:p>
    <w:p w:rsidR="004D4EB8" w:rsidRDefault="00917C9E">
      <w:pPr>
        <w:ind w:leftChars="228" w:left="479"/>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虚拟机3：Linux-</w:t>
      </w:r>
      <w:proofErr w:type="spellStart"/>
      <w:r>
        <w:rPr>
          <w:rFonts w:ascii="仿宋_GB2312" w:eastAsia="仿宋_GB2312" w:hAnsi="楷体" w:cs="宋体" w:hint="eastAsia"/>
          <w:color w:val="000000" w:themeColor="text1"/>
          <w:kern w:val="0"/>
          <w:sz w:val="30"/>
          <w:szCs w:val="30"/>
        </w:rPr>
        <w:t>serv</w:t>
      </w:r>
      <w:proofErr w:type="spellEnd"/>
      <w:r>
        <w:rPr>
          <w:rFonts w:ascii="仿宋_GB2312" w:eastAsia="仿宋_GB2312" w:hAnsi="楷体" w:cs="宋体" w:hint="eastAsia"/>
          <w:color w:val="000000" w:themeColor="text1"/>
          <w:kern w:val="0"/>
          <w:sz w:val="30"/>
          <w:szCs w:val="30"/>
        </w:rPr>
        <w:t>（Linux服务器）操作系统：CentOS6.5；</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安装服务/工具1：Apache</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安装服务/工具2：FTP</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安装服务/工具3：SSH</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安装服务/工具4：Python</w:t>
      </w:r>
    </w:p>
    <w:p w:rsidR="004D4EB8" w:rsidRDefault="00917C9E">
      <w:pPr>
        <w:ind w:leftChars="228" w:left="479"/>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虚拟机3：Kali-gf（Kali服务器）操作系统：Kali2017.1；</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lastRenderedPageBreak/>
        <w:t>安装服务/工具1：NMAP</w:t>
      </w:r>
    </w:p>
    <w:p w:rsidR="004D4EB8" w:rsidRDefault="00917C9E">
      <w:pPr>
        <w:pStyle w:val="20"/>
        <w:numPr>
          <w:ilvl w:val="0"/>
          <w:numId w:val="4"/>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安装服务/工具2：Python</w:t>
      </w:r>
    </w:p>
    <w:p w:rsidR="004D4EB8" w:rsidRDefault="004D4EB8">
      <w:pPr>
        <w:ind w:leftChars="228" w:left="479"/>
        <w:rPr>
          <w:rFonts w:ascii="仿宋_GB2312" w:eastAsia="仿宋_GB2312" w:hAnsi="楷体" w:cs="宋体"/>
          <w:color w:val="000000" w:themeColor="text1"/>
          <w:kern w:val="0"/>
          <w:sz w:val="30"/>
          <w:szCs w:val="30"/>
        </w:rPr>
      </w:pP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任务</w:t>
      </w:r>
      <w:r>
        <w:rPr>
          <w:rFonts w:ascii="仿宋_GB2312" w:eastAsia="仿宋_GB2312" w:hAnsi="楷体"/>
          <w:b/>
          <w:color w:val="000000" w:themeColor="text1"/>
          <w:sz w:val="30"/>
          <w:szCs w:val="30"/>
        </w:rPr>
        <w:t>1</w:t>
      </w:r>
      <w:r>
        <w:rPr>
          <w:rFonts w:ascii="仿宋_GB2312" w:eastAsia="仿宋_GB2312" w:hAnsi="楷体" w:hint="eastAsia"/>
          <w:b/>
          <w:color w:val="000000" w:themeColor="text1"/>
          <w:sz w:val="30"/>
          <w:szCs w:val="30"/>
        </w:rPr>
        <w:t>：Windows操作系统安全评估与加固（15</w:t>
      </w:r>
      <w:r w:rsidR="00877E1F">
        <w:rPr>
          <w:rFonts w:ascii="仿宋_GB2312" w:eastAsia="仿宋_GB2312" w:hAnsi="楷体"/>
          <w:b/>
          <w:color w:val="000000" w:themeColor="text1"/>
          <w:sz w:val="30"/>
          <w:szCs w:val="30"/>
        </w:rPr>
        <w:t>0</w:t>
      </w:r>
      <w:r>
        <w:rPr>
          <w:rFonts w:ascii="仿宋_GB2312" w:eastAsia="仿宋_GB2312" w:hAnsi="楷体" w:hint="eastAsia"/>
          <w:b/>
          <w:color w:val="000000" w:themeColor="text1"/>
          <w:sz w:val="30"/>
          <w:szCs w:val="30"/>
        </w:rPr>
        <w:t>分）</w:t>
      </w:r>
    </w:p>
    <w:p w:rsidR="004D4EB8" w:rsidRDefault="00917C9E">
      <w:pPr>
        <w:pStyle w:val="20"/>
        <w:widowControl/>
        <w:numPr>
          <w:ilvl w:val="0"/>
          <w:numId w:val="5"/>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在</w:t>
      </w:r>
      <w:proofErr w:type="spellStart"/>
      <w:r>
        <w:rPr>
          <w:rFonts w:ascii="仿宋_GB2312" w:eastAsia="仿宋_GB2312" w:hAnsi="楷体" w:cs="宋体" w:hint="eastAsia"/>
          <w:color w:val="000000" w:themeColor="text1"/>
          <w:kern w:val="0"/>
          <w:sz w:val="30"/>
          <w:szCs w:val="30"/>
        </w:rPr>
        <w:t>xclient</w:t>
      </w:r>
      <w:proofErr w:type="spellEnd"/>
      <w:r>
        <w:rPr>
          <w:rFonts w:ascii="仿宋_GB2312" w:eastAsia="仿宋_GB2312" w:hAnsi="楷体" w:cs="宋体" w:hint="eastAsia"/>
          <w:color w:val="000000" w:themeColor="text1"/>
          <w:kern w:val="0"/>
          <w:sz w:val="30"/>
          <w:szCs w:val="30"/>
        </w:rPr>
        <w:t>中使用X-Scan扫描,获取管理员账号密码。</w:t>
      </w:r>
    </w:p>
    <w:p w:rsidR="004D4EB8" w:rsidRDefault="00917C9E">
      <w:pPr>
        <w:pStyle w:val="20"/>
        <w:widowControl/>
        <w:numPr>
          <w:ilvl w:val="0"/>
          <w:numId w:val="5"/>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在</w:t>
      </w:r>
      <w:proofErr w:type="spellStart"/>
      <w:r>
        <w:rPr>
          <w:rFonts w:ascii="仿宋_GB2312" w:eastAsia="仿宋_GB2312" w:hAnsi="楷体" w:cs="宋体" w:hint="eastAsia"/>
          <w:color w:val="000000" w:themeColor="text1"/>
          <w:kern w:val="0"/>
          <w:sz w:val="30"/>
          <w:szCs w:val="30"/>
        </w:rPr>
        <w:t>xclient</w:t>
      </w:r>
      <w:proofErr w:type="spellEnd"/>
      <w:r>
        <w:rPr>
          <w:rFonts w:ascii="仿宋_GB2312" w:eastAsia="仿宋_GB2312" w:hAnsi="楷体" w:cs="宋体" w:hint="eastAsia"/>
          <w:color w:val="000000" w:themeColor="text1"/>
          <w:kern w:val="0"/>
          <w:sz w:val="30"/>
          <w:szCs w:val="30"/>
        </w:rPr>
        <w:t>中使用X-Scan扫描Windows服务器（win2003-serv）所能提供的服务、弱口令、FTP、Web，生成漏洞扫面检测报告，并将生成的X-Scan监测报告导出保存到“第二阶段”答题模板中。（注：win2003-serv IP地址见前面给定IP地址表）</w:t>
      </w:r>
    </w:p>
    <w:p w:rsidR="004D4EB8" w:rsidRDefault="00917C9E">
      <w:pPr>
        <w:pStyle w:val="20"/>
        <w:numPr>
          <w:ilvl w:val="0"/>
          <w:numId w:val="5"/>
        </w:numPr>
        <w:ind w:firstLineChars="0"/>
        <w:rPr>
          <w:rFonts w:ascii="仿宋_GB2312" w:eastAsia="仿宋_GB2312"/>
          <w:color w:val="000000" w:themeColor="text1"/>
          <w:sz w:val="30"/>
          <w:szCs w:val="30"/>
        </w:rPr>
      </w:pPr>
      <w:r>
        <w:rPr>
          <w:rFonts w:ascii="仿宋_GB2312" w:eastAsia="仿宋_GB2312" w:hAnsi="楷体" w:cs="宋体" w:hint="eastAsia"/>
          <w:color w:val="000000" w:themeColor="text1"/>
          <w:kern w:val="0"/>
          <w:sz w:val="30"/>
          <w:szCs w:val="30"/>
        </w:rPr>
        <w:t>根据检测报告，登陆虚拟机win2003-serv，加固Windows服务器系统安全：</w:t>
      </w:r>
    </w:p>
    <w:p w:rsidR="004D4EB8" w:rsidRPr="00400956" w:rsidRDefault="00917C9E">
      <w:pPr>
        <w:pStyle w:val="20"/>
        <w:numPr>
          <w:ilvl w:val="0"/>
          <w:numId w:val="6"/>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开启防火墙，将除FTP、Web之外的服务关闭，对配置进行截屏；</w:t>
      </w:r>
    </w:p>
    <w:p w:rsidR="004D4EB8" w:rsidRPr="00400956" w:rsidRDefault="00917C9E">
      <w:pPr>
        <w:pStyle w:val="20"/>
        <w:numPr>
          <w:ilvl w:val="0"/>
          <w:numId w:val="6"/>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设置密码安全策略，密码长度至少8个字符，对配置进行截屏；</w:t>
      </w:r>
    </w:p>
    <w:p w:rsidR="004D4EB8" w:rsidRPr="00400956" w:rsidRDefault="00917C9E">
      <w:pPr>
        <w:pStyle w:val="20"/>
        <w:numPr>
          <w:ilvl w:val="0"/>
          <w:numId w:val="6"/>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加固管理员账号、ftp用户登录账户，对配置进行截屏；</w:t>
      </w:r>
    </w:p>
    <w:p w:rsidR="004D4EB8" w:rsidRDefault="00917C9E">
      <w:pPr>
        <w:pStyle w:val="20"/>
        <w:widowControl/>
        <w:numPr>
          <w:ilvl w:val="0"/>
          <w:numId w:val="5"/>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配置Windows 防火墙，使IIS Web服务能够被访问，对配置进行截屏。</w:t>
      </w:r>
    </w:p>
    <w:p w:rsidR="004D4EB8" w:rsidRDefault="00917C9E">
      <w:pPr>
        <w:pStyle w:val="20"/>
        <w:widowControl/>
        <w:numPr>
          <w:ilvl w:val="0"/>
          <w:numId w:val="5"/>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为IIS Web服务器申请服务器证书，对申请摘要进行截屏。</w:t>
      </w:r>
    </w:p>
    <w:p w:rsidR="004D4EB8" w:rsidRDefault="00917C9E">
      <w:pPr>
        <w:pStyle w:val="20"/>
        <w:widowControl/>
        <w:numPr>
          <w:ilvl w:val="0"/>
          <w:numId w:val="5"/>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lastRenderedPageBreak/>
        <w:t>为IIS Web服务器颁发一年期服务器证书，对颁发过程进行截屏。</w:t>
      </w:r>
    </w:p>
    <w:p w:rsidR="004D4EB8" w:rsidRDefault="00917C9E">
      <w:pPr>
        <w:pStyle w:val="20"/>
        <w:widowControl/>
        <w:numPr>
          <w:ilvl w:val="0"/>
          <w:numId w:val="5"/>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将IIS Web服务器启动SSL安全通信，并安装服务器证书。使用</w:t>
      </w:r>
      <w:proofErr w:type="spellStart"/>
      <w:r>
        <w:rPr>
          <w:rFonts w:ascii="仿宋_GB2312" w:eastAsia="仿宋_GB2312" w:hAnsi="楷体" w:cs="宋体" w:hint="eastAsia"/>
          <w:color w:val="000000" w:themeColor="text1"/>
          <w:kern w:val="0"/>
          <w:sz w:val="30"/>
          <w:szCs w:val="30"/>
        </w:rPr>
        <w:t>xclient</w:t>
      </w:r>
      <w:proofErr w:type="spellEnd"/>
      <w:r>
        <w:rPr>
          <w:rFonts w:ascii="仿宋_GB2312" w:eastAsia="仿宋_GB2312" w:hAnsi="楷体" w:cs="宋体" w:hint="eastAsia"/>
          <w:color w:val="000000" w:themeColor="text1"/>
          <w:kern w:val="0"/>
          <w:sz w:val="30"/>
          <w:szCs w:val="30"/>
        </w:rPr>
        <w:t>虚拟机中的浏览器访问该Web服务进行测试。由于</w:t>
      </w:r>
      <w:proofErr w:type="spellStart"/>
      <w:r>
        <w:rPr>
          <w:rFonts w:ascii="仿宋_GB2312" w:eastAsia="仿宋_GB2312" w:hAnsi="楷体" w:cs="宋体" w:hint="eastAsia"/>
          <w:color w:val="000000" w:themeColor="text1"/>
          <w:kern w:val="0"/>
          <w:sz w:val="30"/>
          <w:szCs w:val="30"/>
        </w:rPr>
        <w:t>cn</w:t>
      </w:r>
      <w:proofErr w:type="spellEnd"/>
      <w:r>
        <w:rPr>
          <w:rFonts w:ascii="仿宋_GB2312" w:eastAsia="仿宋_GB2312" w:hAnsi="楷体" w:cs="宋体" w:hint="eastAsia"/>
          <w:color w:val="000000" w:themeColor="text1"/>
          <w:kern w:val="0"/>
          <w:sz w:val="30"/>
          <w:szCs w:val="30"/>
        </w:rPr>
        <w:t>和IIS 的域名不一致，所以一定有警报弹出窗，请将该窗口截屏。</w:t>
      </w:r>
    </w:p>
    <w:p w:rsidR="004D4EB8" w:rsidRDefault="00917C9E">
      <w:pPr>
        <w:pStyle w:val="20"/>
        <w:widowControl/>
        <w:numPr>
          <w:ilvl w:val="0"/>
          <w:numId w:val="5"/>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将IIS Web服务器启用客户端证书设置。使用客户端浏览器访问该Web服务进行测试。将要求客户端提供证书的弹出页面截屏。</w:t>
      </w:r>
    </w:p>
    <w:p w:rsidR="004D4EB8" w:rsidRPr="00400956" w:rsidRDefault="00917C9E">
      <w:pPr>
        <w:pStyle w:val="20"/>
        <w:widowControl/>
        <w:numPr>
          <w:ilvl w:val="0"/>
          <w:numId w:val="5"/>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加固Windows服务器审计模块：</w:t>
      </w:r>
    </w:p>
    <w:p w:rsidR="004D4EB8" w:rsidRPr="00400956" w:rsidRDefault="00917C9E">
      <w:pPr>
        <w:pStyle w:val="20"/>
        <w:widowControl/>
        <w:numPr>
          <w:ilvl w:val="0"/>
          <w:numId w:val="7"/>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开启文件操作审计功能，针对“成功”与“失败”的操作行为均进行审计；</w:t>
      </w:r>
    </w:p>
    <w:p w:rsidR="004D4EB8" w:rsidRPr="00400956" w:rsidRDefault="00917C9E">
      <w:pPr>
        <w:pStyle w:val="20"/>
        <w:widowControl/>
        <w:numPr>
          <w:ilvl w:val="0"/>
          <w:numId w:val="7"/>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开启用户账号管理审计功能，针对“成功”与“失败”的操作行为均进行审计；</w:t>
      </w:r>
    </w:p>
    <w:p w:rsidR="004D4EB8" w:rsidRPr="00400956" w:rsidRDefault="00917C9E">
      <w:pPr>
        <w:pStyle w:val="20"/>
        <w:widowControl/>
        <w:numPr>
          <w:ilvl w:val="0"/>
          <w:numId w:val="7"/>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开启用户登陆事件审计功能，针对“成功”与“失败”的操作行为均进行审计。</w:t>
      </w:r>
    </w:p>
    <w:p w:rsidR="004D4EB8" w:rsidRDefault="004D4EB8">
      <w:pPr>
        <w:pStyle w:val="20"/>
        <w:widowControl/>
        <w:ind w:left="1260" w:firstLineChars="0" w:firstLine="0"/>
        <w:rPr>
          <w:rFonts w:ascii="仿宋_GB2312" w:eastAsia="仿宋_GB2312" w:hAnsi="楷体" w:cs="宋体"/>
          <w:color w:val="FF0000"/>
          <w:kern w:val="0"/>
          <w:sz w:val="30"/>
          <w:szCs w:val="30"/>
        </w:rPr>
      </w:pP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任务</w:t>
      </w:r>
      <w:r>
        <w:rPr>
          <w:rFonts w:ascii="仿宋_GB2312" w:eastAsia="仿宋_GB2312" w:hAnsi="楷体"/>
          <w:b/>
          <w:color w:val="000000" w:themeColor="text1"/>
          <w:sz w:val="30"/>
          <w:szCs w:val="30"/>
        </w:rPr>
        <w:t>2</w:t>
      </w:r>
      <w:r>
        <w:rPr>
          <w:rFonts w:ascii="仿宋_GB2312" w:eastAsia="仿宋_GB2312" w:hAnsi="楷体" w:hint="eastAsia"/>
          <w:b/>
          <w:color w:val="000000" w:themeColor="text1"/>
          <w:sz w:val="30"/>
          <w:szCs w:val="30"/>
        </w:rPr>
        <w:t>：Linux操作系统安全评估与防护（15</w:t>
      </w:r>
      <w:r w:rsidR="00877E1F">
        <w:rPr>
          <w:rFonts w:ascii="仿宋_GB2312" w:eastAsia="仿宋_GB2312" w:hAnsi="楷体"/>
          <w:b/>
          <w:color w:val="000000" w:themeColor="text1"/>
          <w:sz w:val="30"/>
          <w:szCs w:val="30"/>
        </w:rPr>
        <w:t>0</w:t>
      </w:r>
      <w:r>
        <w:rPr>
          <w:rFonts w:ascii="仿宋_GB2312" w:eastAsia="仿宋_GB2312" w:hAnsi="楷体" w:hint="eastAsia"/>
          <w:b/>
          <w:color w:val="000000" w:themeColor="text1"/>
          <w:sz w:val="30"/>
          <w:szCs w:val="30"/>
        </w:rPr>
        <w:t xml:space="preserve">分） </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修改SSH配置文件，禁止root直接登陆，退出所有账号，使用root直接</w:t>
      </w:r>
      <w:proofErr w:type="spellStart"/>
      <w:r>
        <w:rPr>
          <w:rFonts w:ascii="仿宋_GB2312" w:eastAsia="仿宋_GB2312" w:hAnsi="楷体" w:cs="宋体" w:hint="eastAsia"/>
          <w:color w:val="000000" w:themeColor="text1"/>
          <w:kern w:val="0"/>
          <w:sz w:val="30"/>
          <w:szCs w:val="30"/>
        </w:rPr>
        <w:t>ssh</w:t>
      </w:r>
      <w:proofErr w:type="spellEnd"/>
      <w:r>
        <w:rPr>
          <w:rFonts w:ascii="仿宋_GB2312" w:eastAsia="仿宋_GB2312" w:hAnsi="楷体" w:cs="宋体" w:hint="eastAsia"/>
          <w:color w:val="000000" w:themeColor="text1"/>
          <w:kern w:val="0"/>
          <w:sz w:val="30"/>
          <w:szCs w:val="30"/>
        </w:rPr>
        <w:t>登录操作系统，将修改后的配置文件及测试结果截图。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lastRenderedPageBreak/>
        <w:t>设置系统密码策略配置文件，确保密码最小长度为8位，最长使用天数60天。然后创建新账号并赋予低于8位的密码，将修改后的配置文件及创建新</w:t>
      </w:r>
      <w:proofErr w:type="gramStart"/>
      <w:r>
        <w:rPr>
          <w:rFonts w:ascii="仿宋_GB2312" w:eastAsia="仿宋_GB2312" w:hAnsi="楷体" w:cs="宋体" w:hint="eastAsia"/>
          <w:color w:val="000000" w:themeColor="text1"/>
          <w:kern w:val="0"/>
          <w:sz w:val="30"/>
          <w:szCs w:val="30"/>
        </w:rPr>
        <w:t>帐户</w:t>
      </w:r>
      <w:proofErr w:type="gramEnd"/>
      <w:r>
        <w:rPr>
          <w:rFonts w:ascii="仿宋_GB2312" w:eastAsia="仿宋_GB2312" w:hAnsi="楷体" w:cs="宋体" w:hint="eastAsia"/>
          <w:color w:val="000000" w:themeColor="text1"/>
          <w:kern w:val="0"/>
          <w:sz w:val="30"/>
          <w:szCs w:val="30"/>
        </w:rPr>
        <w:t>时显示的错误提示信息截图。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限制所有用户错误登陆次数为6次，锁定此账户5分钟，将配置文件及验证结果截图。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自编脚本，查找本机存在SUID与SGID的文件，并截图。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自编脚本，查找本机存在的所有人均有写权限的目录，并截图。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修改配置文件，将登录超时设置为10分钟，将修改后配置文件截图。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修改/</w:t>
      </w:r>
      <w:proofErr w:type="spellStart"/>
      <w:r>
        <w:rPr>
          <w:rFonts w:ascii="仿宋_GB2312" w:eastAsia="仿宋_GB2312" w:hAnsi="楷体" w:cs="宋体" w:hint="eastAsia"/>
          <w:color w:val="000000" w:themeColor="text1"/>
          <w:kern w:val="0"/>
          <w:sz w:val="30"/>
          <w:szCs w:val="30"/>
        </w:rPr>
        <w:t>etc</w:t>
      </w:r>
      <w:proofErr w:type="spellEnd"/>
      <w:r>
        <w:rPr>
          <w:rFonts w:ascii="仿宋_GB2312" w:eastAsia="仿宋_GB2312" w:hAnsi="楷体" w:cs="宋体" w:hint="eastAsia"/>
          <w:color w:val="000000" w:themeColor="text1"/>
          <w:kern w:val="0"/>
          <w:sz w:val="30"/>
          <w:szCs w:val="30"/>
        </w:rPr>
        <w:t>/</w:t>
      </w:r>
      <w:proofErr w:type="spellStart"/>
      <w:r>
        <w:rPr>
          <w:rFonts w:ascii="仿宋_GB2312" w:eastAsia="仿宋_GB2312" w:hAnsi="楷体" w:cs="宋体" w:hint="eastAsia"/>
          <w:color w:val="000000" w:themeColor="text1"/>
          <w:kern w:val="0"/>
          <w:sz w:val="30"/>
          <w:szCs w:val="30"/>
        </w:rPr>
        <w:t>rsyslog.conf</w:t>
      </w:r>
      <w:proofErr w:type="spellEnd"/>
      <w:r>
        <w:rPr>
          <w:rFonts w:ascii="仿宋_GB2312" w:eastAsia="仿宋_GB2312" w:hAnsi="楷体" w:cs="宋体" w:hint="eastAsia"/>
          <w:color w:val="000000" w:themeColor="text1"/>
          <w:kern w:val="0"/>
          <w:sz w:val="30"/>
          <w:szCs w:val="30"/>
        </w:rPr>
        <w:t>配置文件，将认证日志、邮件日志，备份存储到指定服务器，将修改后配置文件截图。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使用root</w:t>
      </w:r>
      <w:proofErr w:type="gramStart"/>
      <w:r>
        <w:rPr>
          <w:rFonts w:ascii="仿宋_GB2312" w:eastAsia="仿宋_GB2312" w:hAnsi="楷体" w:cs="宋体" w:hint="eastAsia"/>
          <w:color w:val="000000" w:themeColor="text1"/>
          <w:kern w:val="0"/>
          <w:sz w:val="30"/>
          <w:szCs w:val="30"/>
        </w:rPr>
        <w:t>帐号</w:t>
      </w:r>
      <w:proofErr w:type="gramEnd"/>
      <w:r>
        <w:rPr>
          <w:rFonts w:ascii="仿宋_GB2312" w:eastAsia="仿宋_GB2312" w:hAnsi="楷体" w:cs="宋体" w:hint="eastAsia"/>
          <w:color w:val="000000" w:themeColor="text1"/>
          <w:kern w:val="0"/>
          <w:sz w:val="30"/>
          <w:szCs w:val="30"/>
        </w:rPr>
        <w:t>登录系统，创建一个UID为0的</w:t>
      </w:r>
      <w:proofErr w:type="gramStart"/>
      <w:r>
        <w:rPr>
          <w:rFonts w:ascii="仿宋_GB2312" w:eastAsia="仿宋_GB2312" w:hAnsi="楷体" w:cs="宋体" w:hint="eastAsia"/>
          <w:color w:val="000000" w:themeColor="text1"/>
          <w:kern w:val="0"/>
          <w:sz w:val="30"/>
          <w:szCs w:val="30"/>
        </w:rPr>
        <w:t>帐号</w:t>
      </w:r>
      <w:proofErr w:type="gramEnd"/>
      <w:r>
        <w:rPr>
          <w:rFonts w:ascii="仿宋_GB2312" w:eastAsia="仿宋_GB2312" w:hAnsi="楷体" w:cs="宋体" w:hint="eastAsia"/>
          <w:color w:val="000000" w:themeColor="text1"/>
          <w:kern w:val="0"/>
          <w:sz w:val="30"/>
          <w:szCs w:val="30"/>
        </w:rPr>
        <w:t>，然后使用一行命令查找本系统UID为0的</w:t>
      </w:r>
      <w:proofErr w:type="gramStart"/>
      <w:r>
        <w:rPr>
          <w:rFonts w:ascii="仿宋_GB2312" w:eastAsia="仿宋_GB2312" w:hAnsi="楷体" w:cs="宋体" w:hint="eastAsia"/>
          <w:color w:val="000000" w:themeColor="text1"/>
          <w:kern w:val="0"/>
          <w:sz w:val="30"/>
          <w:szCs w:val="30"/>
        </w:rPr>
        <w:t>帐号</w:t>
      </w:r>
      <w:proofErr w:type="gramEnd"/>
      <w:r>
        <w:rPr>
          <w:rFonts w:ascii="仿宋_GB2312" w:eastAsia="仿宋_GB2312" w:hAnsi="楷体" w:cs="宋体" w:hint="eastAsia"/>
          <w:color w:val="000000" w:themeColor="text1"/>
          <w:kern w:val="0"/>
          <w:sz w:val="30"/>
          <w:szCs w:val="30"/>
        </w:rPr>
        <w:t>有哪些，并截图。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阻止ping该服务器，将修改后配置文件截图。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bCs/>
          <w:color w:val="000000" w:themeColor="text1"/>
          <w:kern w:val="0"/>
          <w:sz w:val="30"/>
          <w:szCs w:val="30"/>
        </w:rPr>
        <w:t>防止IP欺骗，</w:t>
      </w:r>
      <w:r>
        <w:rPr>
          <w:rFonts w:ascii="仿宋_GB2312" w:eastAsia="仿宋_GB2312" w:hAnsi="楷体" w:cs="宋体" w:hint="eastAsia"/>
          <w:color w:val="000000" w:themeColor="text1"/>
          <w:kern w:val="0"/>
          <w:sz w:val="30"/>
          <w:szCs w:val="30"/>
        </w:rPr>
        <w:t>将修改后配置文件截图。</w:t>
      </w:r>
    </w:p>
    <w:p w:rsidR="004D4EB8" w:rsidRDefault="00917C9E">
      <w:pPr>
        <w:pStyle w:val="20"/>
        <w:widowControl/>
        <w:numPr>
          <w:ilvl w:val="0"/>
          <w:numId w:val="8"/>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bCs/>
          <w:color w:val="000000" w:themeColor="text1"/>
          <w:kern w:val="0"/>
          <w:sz w:val="30"/>
          <w:szCs w:val="30"/>
        </w:rPr>
        <w:t>防止</w:t>
      </w:r>
      <w:proofErr w:type="spellStart"/>
      <w:r>
        <w:rPr>
          <w:rFonts w:ascii="仿宋_GB2312" w:eastAsia="仿宋_GB2312" w:hAnsi="楷体" w:cs="宋体" w:hint="eastAsia"/>
          <w:bCs/>
          <w:color w:val="000000" w:themeColor="text1"/>
          <w:kern w:val="0"/>
          <w:sz w:val="30"/>
          <w:szCs w:val="30"/>
        </w:rPr>
        <w:t>DoS</w:t>
      </w:r>
      <w:proofErr w:type="spellEnd"/>
      <w:r>
        <w:rPr>
          <w:rFonts w:ascii="仿宋_GB2312" w:eastAsia="仿宋_GB2312" w:hAnsi="楷体" w:cs="宋体" w:hint="eastAsia"/>
          <w:bCs/>
          <w:color w:val="000000" w:themeColor="text1"/>
          <w:kern w:val="0"/>
          <w:sz w:val="30"/>
          <w:szCs w:val="30"/>
        </w:rPr>
        <w:t>攻击，</w:t>
      </w:r>
      <w:r>
        <w:rPr>
          <w:rFonts w:ascii="仿宋_GB2312" w:eastAsia="仿宋_GB2312" w:hAnsi="楷体" w:cs="宋体" w:hint="eastAsia"/>
          <w:color w:val="000000" w:themeColor="text1"/>
          <w:kern w:val="0"/>
          <w:sz w:val="30"/>
          <w:szCs w:val="30"/>
        </w:rPr>
        <w:t>将修改后配置文件截图。</w:t>
      </w:r>
    </w:p>
    <w:p w:rsidR="004D4EB8" w:rsidRDefault="004D4EB8">
      <w:pPr>
        <w:widowControl/>
        <w:jc w:val="left"/>
        <w:rPr>
          <w:rFonts w:ascii="Times New Roman" w:eastAsia="宋体" w:hAnsi="Times New Roman" w:cs="Times New Roman"/>
          <w:kern w:val="0"/>
          <w:sz w:val="20"/>
          <w:szCs w:val="20"/>
        </w:rPr>
      </w:pP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第四阶段：应用安全（20</w:t>
      </w:r>
      <w:r w:rsidR="00877E1F">
        <w:rPr>
          <w:rFonts w:ascii="仿宋_GB2312" w:eastAsia="仿宋_GB2312" w:hAnsi="楷体"/>
          <w:b/>
          <w:color w:val="000000" w:themeColor="text1"/>
          <w:sz w:val="30"/>
          <w:szCs w:val="30"/>
        </w:rPr>
        <w:t>0</w:t>
      </w:r>
      <w:r>
        <w:rPr>
          <w:rFonts w:ascii="仿宋_GB2312" w:eastAsia="仿宋_GB2312" w:hAnsi="楷体" w:hint="eastAsia"/>
          <w:b/>
          <w:color w:val="000000" w:themeColor="text1"/>
          <w:sz w:val="30"/>
          <w:szCs w:val="30"/>
        </w:rPr>
        <w:t>分）</w:t>
      </w:r>
    </w:p>
    <w:p w:rsidR="004D4EB8" w:rsidRDefault="00917C9E">
      <w:pPr>
        <w:ind w:firstLine="420"/>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任务1：网络应用信息收集与安全加固（10</w:t>
      </w:r>
      <w:r w:rsidR="00877E1F">
        <w:rPr>
          <w:rFonts w:ascii="仿宋_GB2312" w:eastAsia="仿宋_GB2312" w:hAnsi="楷体"/>
          <w:b/>
          <w:color w:val="000000" w:themeColor="text1"/>
          <w:sz w:val="30"/>
          <w:szCs w:val="30"/>
        </w:rPr>
        <w:t>0</w:t>
      </w:r>
      <w:r>
        <w:rPr>
          <w:rFonts w:ascii="仿宋_GB2312" w:eastAsia="仿宋_GB2312" w:hAnsi="楷体" w:hint="eastAsia"/>
          <w:b/>
          <w:color w:val="000000" w:themeColor="text1"/>
          <w:sz w:val="30"/>
          <w:szCs w:val="30"/>
        </w:rPr>
        <w:t>分）</w:t>
      </w:r>
    </w:p>
    <w:p w:rsidR="004D4EB8" w:rsidRPr="00400956" w:rsidRDefault="00917C9E">
      <w:pPr>
        <w:pStyle w:val="20"/>
        <w:widowControl/>
        <w:numPr>
          <w:ilvl w:val="0"/>
          <w:numId w:val="9"/>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lastRenderedPageBreak/>
        <w:t xml:space="preserve">在Kali中的/root 目录，完善该目录下的 portscan.py 文件， 填写该文件当中空缺的 Flag1至Flag5 字符串，并截图提交。 </w:t>
      </w:r>
    </w:p>
    <w:p w:rsidR="004D4EB8" w:rsidRPr="00400956" w:rsidRDefault="00917C9E">
      <w:pPr>
        <w:pStyle w:val="20"/>
        <w:widowControl/>
        <w:numPr>
          <w:ilvl w:val="0"/>
          <w:numId w:val="9"/>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在Kali 下执行 portscan.py 文件，对服务器centos6.5进行端口扫描渗透测试；将该文件执行后的显示结果截图提交。</w:t>
      </w:r>
    </w:p>
    <w:p w:rsidR="004D4EB8" w:rsidRPr="00400956" w:rsidRDefault="00917C9E">
      <w:pPr>
        <w:pStyle w:val="20"/>
        <w:widowControl/>
        <w:numPr>
          <w:ilvl w:val="0"/>
          <w:numId w:val="9"/>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在服务器centos6.5利用</w:t>
      </w:r>
      <w:proofErr w:type="spellStart"/>
      <w:r w:rsidRPr="00400956">
        <w:rPr>
          <w:rFonts w:ascii="仿宋_GB2312" w:eastAsia="仿宋_GB2312" w:hAnsi="楷体" w:cs="宋体" w:hint="eastAsia"/>
          <w:kern w:val="0"/>
          <w:sz w:val="30"/>
          <w:szCs w:val="30"/>
        </w:rPr>
        <w:t>iptables</w:t>
      </w:r>
      <w:proofErr w:type="spellEnd"/>
      <w:r w:rsidRPr="00400956">
        <w:rPr>
          <w:rFonts w:ascii="仿宋_GB2312" w:eastAsia="仿宋_GB2312" w:hAnsi="楷体" w:cs="宋体" w:hint="eastAsia"/>
          <w:kern w:val="0"/>
          <w:sz w:val="30"/>
          <w:szCs w:val="30"/>
        </w:rPr>
        <w:t>，</w:t>
      </w:r>
      <w:proofErr w:type="gramStart"/>
      <w:r w:rsidRPr="00400956">
        <w:rPr>
          <w:rFonts w:ascii="仿宋_GB2312" w:eastAsia="仿宋_GB2312" w:hAnsi="楷体" w:cs="宋体" w:hint="eastAsia"/>
          <w:kern w:val="0"/>
          <w:sz w:val="30"/>
          <w:szCs w:val="30"/>
        </w:rPr>
        <w:t>仅启动</w:t>
      </w:r>
      <w:proofErr w:type="gramEnd"/>
      <w:r w:rsidRPr="00400956">
        <w:rPr>
          <w:rFonts w:ascii="仿宋_GB2312" w:eastAsia="仿宋_GB2312" w:hAnsi="楷体" w:cs="宋体" w:hint="eastAsia"/>
          <w:kern w:val="0"/>
          <w:sz w:val="30"/>
          <w:szCs w:val="30"/>
        </w:rPr>
        <w:t>http、ftp服务，其他服务一律关闭，将相关配置截图</w:t>
      </w:r>
    </w:p>
    <w:p w:rsidR="004D4EB8" w:rsidRPr="00400956" w:rsidRDefault="00917C9E">
      <w:pPr>
        <w:pStyle w:val="20"/>
        <w:widowControl/>
        <w:numPr>
          <w:ilvl w:val="0"/>
          <w:numId w:val="9"/>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在Kali 下再次执行 portscan.py 文件，对服务器centos6.5进行端口扫描渗透测试；将该文件执行后的显示结果截图提交。</w:t>
      </w:r>
    </w:p>
    <w:p w:rsidR="004D4EB8" w:rsidRPr="00400956" w:rsidRDefault="00917C9E">
      <w:pPr>
        <w:pStyle w:val="20"/>
        <w:widowControl/>
        <w:numPr>
          <w:ilvl w:val="0"/>
          <w:numId w:val="9"/>
        </w:numPr>
        <w:ind w:firstLineChars="0"/>
        <w:rPr>
          <w:rFonts w:ascii="仿宋_GB2312" w:eastAsia="仿宋_GB2312" w:hAnsi="楷体" w:cs="宋体"/>
          <w:kern w:val="0"/>
          <w:sz w:val="30"/>
          <w:szCs w:val="30"/>
        </w:rPr>
      </w:pPr>
      <w:r w:rsidRPr="00400956">
        <w:rPr>
          <w:rFonts w:ascii="仿宋_GB2312" w:eastAsia="仿宋_GB2312" w:hAnsi="楷体" w:cs="宋体" w:hint="eastAsia"/>
          <w:kern w:val="0"/>
          <w:sz w:val="30"/>
          <w:szCs w:val="30"/>
        </w:rPr>
        <w:t>在服务端CentOS6.5上通过命令行开启HTTP服务，并将开启该服务命令截图；</w:t>
      </w:r>
    </w:p>
    <w:p w:rsidR="004D4EB8" w:rsidRDefault="00917C9E">
      <w:pPr>
        <w:pStyle w:val="20"/>
        <w:widowControl/>
        <w:numPr>
          <w:ilvl w:val="0"/>
          <w:numId w:val="9"/>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通过Kali-gf渗透CentOS6.5服务器确定操作系统类型（使用工具NMAP，使用必须要使用的参数），并将该操作使用命令中必须要使用的参数及显示结果“OS Details：”之后的字符串截图输出</w:t>
      </w:r>
    </w:p>
    <w:p w:rsidR="004D4EB8" w:rsidRPr="00DC706B" w:rsidRDefault="00917C9E">
      <w:pPr>
        <w:pStyle w:val="20"/>
        <w:widowControl/>
        <w:numPr>
          <w:ilvl w:val="0"/>
          <w:numId w:val="9"/>
        </w:numPr>
        <w:ind w:firstLineChars="0"/>
        <w:rPr>
          <w:rFonts w:ascii="仿宋_GB2312" w:eastAsia="仿宋_GB2312" w:hAnsi="楷体" w:cs="宋体"/>
          <w:kern w:val="0"/>
          <w:sz w:val="30"/>
          <w:szCs w:val="30"/>
        </w:rPr>
      </w:pPr>
      <w:r>
        <w:rPr>
          <w:rFonts w:ascii="仿宋_GB2312" w:eastAsia="仿宋_GB2312" w:hAnsi="楷体" w:cs="宋体" w:hint="eastAsia"/>
          <w:color w:val="000000" w:themeColor="text1"/>
          <w:kern w:val="0"/>
          <w:sz w:val="30"/>
          <w:szCs w:val="30"/>
        </w:rPr>
        <w:t>通过NMAP对服务器场景CentOS6.5进行系统服务及版本号扫描渗透测试（使用工具NMAP，使用必须要使用的参数），并将该操作使用命令中必须要使用的参数及将显示结果中HTTP版本信息截图输出；</w:t>
      </w:r>
    </w:p>
    <w:p w:rsidR="004D4EB8" w:rsidRPr="00DC706B" w:rsidRDefault="00917C9E">
      <w:pPr>
        <w:pStyle w:val="20"/>
        <w:widowControl/>
        <w:numPr>
          <w:ilvl w:val="0"/>
          <w:numId w:val="9"/>
        </w:numPr>
        <w:ind w:firstLineChars="0"/>
        <w:rPr>
          <w:rFonts w:ascii="仿宋_GB2312" w:eastAsia="仿宋_GB2312"/>
          <w:sz w:val="30"/>
          <w:szCs w:val="30"/>
        </w:rPr>
      </w:pPr>
      <w:r w:rsidRPr="00DC706B">
        <w:rPr>
          <w:rFonts w:ascii="仿宋_GB2312" w:eastAsia="仿宋_GB2312" w:hAnsi="楷体" w:cs="宋体" w:hint="eastAsia"/>
          <w:kern w:val="0"/>
          <w:sz w:val="30"/>
          <w:szCs w:val="30"/>
        </w:rPr>
        <w:lastRenderedPageBreak/>
        <w:t>加固</w:t>
      </w:r>
      <w:r w:rsidRPr="00DC706B">
        <w:rPr>
          <w:rFonts w:ascii="仿宋_GB2312" w:eastAsia="仿宋_GB2312" w:hAnsi="楷体" w:hint="eastAsia"/>
          <w:sz w:val="30"/>
          <w:szCs w:val="30"/>
        </w:rPr>
        <w:t>系统</w:t>
      </w:r>
      <w:r w:rsidRPr="00DC706B">
        <w:rPr>
          <w:rFonts w:ascii="仿宋_GB2312" w:eastAsia="仿宋_GB2312" w:hAnsi="楷体" w:cs="宋体" w:hint="eastAsia"/>
          <w:kern w:val="0"/>
          <w:sz w:val="30"/>
          <w:szCs w:val="30"/>
        </w:rPr>
        <w:t>相关配置文件更改Apache Banner信息为</w:t>
      </w:r>
      <w:r w:rsidRPr="00DC706B">
        <w:rPr>
          <w:rFonts w:ascii="仿宋_GB2312" w:eastAsia="仿宋_GB2312" w:hint="eastAsia"/>
          <w:sz w:val="30"/>
          <w:szCs w:val="30"/>
        </w:rPr>
        <w:t>Microsoft-IIS/5.0。</w:t>
      </w:r>
    </w:p>
    <w:p w:rsidR="004D4EB8" w:rsidRPr="00DC706B" w:rsidRDefault="00917C9E">
      <w:pPr>
        <w:pStyle w:val="20"/>
        <w:widowControl/>
        <w:numPr>
          <w:ilvl w:val="0"/>
          <w:numId w:val="9"/>
        </w:numPr>
        <w:ind w:firstLineChars="0"/>
        <w:rPr>
          <w:rFonts w:ascii="仿宋_GB2312" w:eastAsia="仿宋_GB2312" w:hAnsi="楷体" w:cs="宋体"/>
          <w:kern w:val="0"/>
          <w:sz w:val="30"/>
          <w:szCs w:val="30"/>
        </w:rPr>
      </w:pPr>
      <w:r w:rsidRPr="00DC706B">
        <w:rPr>
          <w:rFonts w:ascii="仿宋_GB2312" w:eastAsia="仿宋_GB2312" w:hAnsi="楷体" w:cs="宋体" w:hint="eastAsia"/>
          <w:kern w:val="0"/>
          <w:sz w:val="30"/>
          <w:szCs w:val="30"/>
        </w:rPr>
        <w:t>再次通过NMAP对服务器CentOS6.5进行系统服务及版本号扫描渗透测试核实Apache Banner信息是否已经更改并截图输出。</w:t>
      </w:r>
    </w:p>
    <w:p w:rsidR="004D4EB8" w:rsidRDefault="004D4EB8">
      <w:pPr>
        <w:ind w:firstLineChars="200" w:firstLine="600"/>
        <w:rPr>
          <w:rFonts w:ascii="仿宋_GB2312" w:eastAsia="仿宋_GB2312" w:hAnsi="楷体"/>
          <w:color w:val="000000" w:themeColor="text1"/>
          <w:sz w:val="30"/>
          <w:szCs w:val="30"/>
        </w:rPr>
      </w:pPr>
    </w:p>
    <w:p w:rsidR="004D4EB8" w:rsidRDefault="00917C9E">
      <w:pPr>
        <w:ind w:firstLineChars="200" w:firstLine="602"/>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任务</w:t>
      </w:r>
      <w:r>
        <w:rPr>
          <w:rFonts w:ascii="仿宋_GB2312" w:eastAsia="仿宋_GB2312" w:hAnsi="楷体"/>
          <w:b/>
          <w:color w:val="000000" w:themeColor="text1"/>
          <w:sz w:val="30"/>
          <w:szCs w:val="30"/>
        </w:rPr>
        <w:t>2</w:t>
      </w:r>
      <w:r>
        <w:rPr>
          <w:rFonts w:ascii="仿宋_GB2312" w:eastAsia="仿宋_GB2312" w:hAnsi="楷体" w:hint="eastAsia"/>
          <w:b/>
          <w:color w:val="000000" w:themeColor="text1"/>
          <w:sz w:val="30"/>
          <w:szCs w:val="30"/>
        </w:rPr>
        <w:t>：网站安全评估（</w:t>
      </w:r>
      <w:r>
        <w:rPr>
          <w:rFonts w:ascii="仿宋_GB2312" w:eastAsia="仿宋_GB2312" w:hAnsi="楷体"/>
          <w:b/>
          <w:color w:val="000000" w:themeColor="text1"/>
          <w:sz w:val="30"/>
          <w:szCs w:val="30"/>
        </w:rPr>
        <w:t>1</w:t>
      </w:r>
      <w:r>
        <w:rPr>
          <w:rFonts w:ascii="仿宋_GB2312" w:eastAsia="仿宋_GB2312" w:hAnsi="楷体" w:hint="eastAsia"/>
          <w:b/>
          <w:color w:val="000000" w:themeColor="text1"/>
          <w:sz w:val="30"/>
          <w:szCs w:val="30"/>
        </w:rPr>
        <w:t>0</w:t>
      </w:r>
      <w:r w:rsidR="00877E1F">
        <w:rPr>
          <w:rFonts w:ascii="仿宋_GB2312" w:eastAsia="仿宋_GB2312" w:hAnsi="楷体"/>
          <w:b/>
          <w:color w:val="000000" w:themeColor="text1"/>
          <w:sz w:val="30"/>
          <w:szCs w:val="30"/>
        </w:rPr>
        <w:t>0</w:t>
      </w:r>
      <w:r>
        <w:rPr>
          <w:rFonts w:ascii="仿宋_GB2312" w:eastAsia="仿宋_GB2312" w:hAnsi="楷体" w:hint="eastAsia"/>
          <w:b/>
          <w:color w:val="000000" w:themeColor="text1"/>
          <w:sz w:val="30"/>
          <w:szCs w:val="30"/>
        </w:rPr>
        <w:t>分）</w:t>
      </w:r>
    </w:p>
    <w:p w:rsidR="004D4EB8" w:rsidRDefault="00917C9E">
      <w:pPr>
        <w:ind w:firstLineChars="200" w:firstLine="60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公司对外网站信息已经搭设在Win2003服务器中，目前处于测试发布阶段，经测试用户反馈中网站可能存在SQL漏洞。作为公司的技术人员，你首先需要对该程序进行渗透测试，确认程序确实存在该漏洞，之后联系开发人员进行漏洞修补及再测试。具体漏洞测试步骤如下：</w:t>
      </w:r>
    </w:p>
    <w:p w:rsidR="004D4EB8" w:rsidRDefault="00917C9E">
      <w:pPr>
        <w:pStyle w:val="20"/>
        <w:widowControl/>
        <w:numPr>
          <w:ilvl w:val="0"/>
          <w:numId w:val="10"/>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XP端通过浏览器访问win2003服务器中网站，并通过</w:t>
      </w:r>
      <w:proofErr w:type="spellStart"/>
      <w:r>
        <w:rPr>
          <w:rFonts w:ascii="仿宋_GB2312" w:eastAsia="仿宋_GB2312" w:hAnsi="楷体" w:cs="宋体" w:hint="eastAsia"/>
          <w:color w:val="000000" w:themeColor="text1"/>
          <w:kern w:val="0"/>
          <w:sz w:val="30"/>
          <w:szCs w:val="30"/>
        </w:rPr>
        <w:t>Acunetix</w:t>
      </w:r>
      <w:proofErr w:type="spellEnd"/>
      <w:r>
        <w:rPr>
          <w:rFonts w:ascii="仿宋_GB2312" w:eastAsia="仿宋_GB2312" w:hAnsi="楷体" w:cs="宋体" w:hint="eastAsia"/>
          <w:color w:val="000000" w:themeColor="text1"/>
          <w:kern w:val="0"/>
          <w:sz w:val="30"/>
          <w:szCs w:val="30"/>
        </w:rPr>
        <w:t xml:space="preserve"> Web Vulnerability Scanner 扫描器对其进行扫描，识别存在SQL注入风险以及注入点的URL，并截图。</w:t>
      </w:r>
    </w:p>
    <w:p w:rsidR="004D4EB8" w:rsidRDefault="00917C9E">
      <w:pPr>
        <w:pStyle w:val="20"/>
        <w:widowControl/>
        <w:numPr>
          <w:ilvl w:val="0"/>
          <w:numId w:val="10"/>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通过对注入点手工判断，根据报</w:t>
      </w:r>
      <w:proofErr w:type="gramStart"/>
      <w:r>
        <w:rPr>
          <w:rFonts w:ascii="仿宋_GB2312" w:eastAsia="仿宋_GB2312" w:hAnsi="楷体" w:cs="宋体" w:hint="eastAsia"/>
          <w:color w:val="000000" w:themeColor="text1"/>
          <w:kern w:val="0"/>
          <w:sz w:val="30"/>
          <w:szCs w:val="30"/>
        </w:rPr>
        <w:t>错信息</w:t>
      </w:r>
      <w:proofErr w:type="gramEnd"/>
      <w:r>
        <w:rPr>
          <w:rFonts w:ascii="仿宋_GB2312" w:eastAsia="仿宋_GB2312" w:hAnsi="楷体" w:cs="宋体" w:hint="eastAsia"/>
          <w:color w:val="000000" w:themeColor="text1"/>
          <w:kern w:val="0"/>
          <w:sz w:val="30"/>
          <w:szCs w:val="30"/>
        </w:rPr>
        <w:t>或者输入</w:t>
      </w:r>
      <w:proofErr w:type="gramStart"/>
      <w:r>
        <w:rPr>
          <w:rFonts w:ascii="仿宋_GB2312" w:eastAsia="仿宋_GB2312" w:hAnsi="楷体" w:cs="宋体" w:hint="eastAsia"/>
          <w:color w:val="000000" w:themeColor="text1"/>
          <w:kern w:val="0"/>
          <w:sz w:val="30"/>
          <w:szCs w:val="30"/>
        </w:rPr>
        <w:t>’</w:t>
      </w:r>
      <w:proofErr w:type="gramEnd"/>
      <w:r>
        <w:rPr>
          <w:rFonts w:ascii="仿宋_GB2312" w:eastAsia="仿宋_GB2312" w:hAnsi="楷体" w:cs="宋体" w:hint="eastAsia"/>
          <w:color w:val="000000" w:themeColor="text1"/>
          <w:kern w:val="0"/>
          <w:sz w:val="30"/>
          <w:szCs w:val="30"/>
        </w:rPr>
        <w:t>and 1=1 以及</w:t>
      </w:r>
      <w:proofErr w:type="gramStart"/>
      <w:r>
        <w:rPr>
          <w:rFonts w:ascii="仿宋_GB2312" w:eastAsia="仿宋_GB2312" w:hAnsi="楷体" w:cs="宋体" w:hint="eastAsia"/>
          <w:color w:val="000000" w:themeColor="text1"/>
          <w:kern w:val="0"/>
          <w:sz w:val="30"/>
          <w:szCs w:val="30"/>
        </w:rPr>
        <w:t>’</w:t>
      </w:r>
      <w:proofErr w:type="gramEnd"/>
      <w:r>
        <w:rPr>
          <w:rFonts w:ascii="仿宋_GB2312" w:eastAsia="仿宋_GB2312" w:hAnsi="楷体" w:cs="宋体" w:hint="eastAsia"/>
          <w:color w:val="000000" w:themeColor="text1"/>
          <w:kern w:val="0"/>
          <w:sz w:val="30"/>
          <w:szCs w:val="30"/>
        </w:rPr>
        <w:t>and 1=2 比对返回不同结果确定是注入点 并截图。</w:t>
      </w:r>
    </w:p>
    <w:p w:rsidR="004D4EB8" w:rsidRDefault="00917C9E">
      <w:pPr>
        <w:pStyle w:val="20"/>
        <w:widowControl/>
        <w:numPr>
          <w:ilvl w:val="0"/>
          <w:numId w:val="10"/>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Get型注入，使用</w:t>
      </w:r>
      <w:proofErr w:type="spellStart"/>
      <w:r>
        <w:rPr>
          <w:rFonts w:ascii="仿宋_GB2312" w:eastAsia="仿宋_GB2312" w:hAnsi="楷体" w:cs="宋体" w:hint="eastAsia"/>
          <w:color w:val="000000" w:themeColor="text1"/>
          <w:kern w:val="0"/>
          <w:sz w:val="30"/>
          <w:szCs w:val="30"/>
        </w:rPr>
        <w:t>sqlmap</w:t>
      </w:r>
      <w:proofErr w:type="spellEnd"/>
      <w:r>
        <w:rPr>
          <w:rFonts w:ascii="仿宋_GB2312" w:eastAsia="仿宋_GB2312" w:hAnsi="楷体" w:cs="宋体" w:hint="eastAsia"/>
          <w:color w:val="000000" w:themeColor="text1"/>
          <w:kern w:val="0"/>
          <w:sz w:val="30"/>
          <w:szCs w:val="30"/>
        </w:rPr>
        <w:t>对注入点的URL进行注入测试，获得当前的数据库名称，并截图。</w:t>
      </w:r>
    </w:p>
    <w:p w:rsidR="004D4EB8" w:rsidRDefault="00917C9E">
      <w:pPr>
        <w:pStyle w:val="20"/>
        <w:widowControl/>
        <w:numPr>
          <w:ilvl w:val="0"/>
          <w:numId w:val="10"/>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POST型注入，使用</w:t>
      </w:r>
      <w:proofErr w:type="spellStart"/>
      <w:r>
        <w:rPr>
          <w:rFonts w:ascii="仿宋_GB2312" w:eastAsia="仿宋_GB2312" w:hAnsi="楷体" w:cs="宋体" w:hint="eastAsia"/>
          <w:color w:val="000000" w:themeColor="text1"/>
          <w:kern w:val="0"/>
          <w:sz w:val="30"/>
          <w:szCs w:val="30"/>
        </w:rPr>
        <w:t>sqlmap</w:t>
      </w:r>
      <w:proofErr w:type="spellEnd"/>
      <w:r>
        <w:rPr>
          <w:rFonts w:ascii="仿宋_GB2312" w:eastAsia="仿宋_GB2312" w:hAnsi="楷体" w:cs="宋体" w:hint="eastAsia"/>
          <w:color w:val="000000" w:themeColor="text1"/>
          <w:kern w:val="0"/>
          <w:sz w:val="30"/>
          <w:szCs w:val="30"/>
        </w:rPr>
        <w:t>对注入点的URL以及POST数据进行注入测试，获得所有数据库的名称及个数，并截图。</w:t>
      </w:r>
    </w:p>
    <w:p w:rsidR="004D4EB8" w:rsidRDefault="00917C9E">
      <w:pPr>
        <w:pStyle w:val="20"/>
        <w:widowControl/>
        <w:numPr>
          <w:ilvl w:val="0"/>
          <w:numId w:val="10"/>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lastRenderedPageBreak/>
        <w:t>登录认证型，在网站注册任意</w:t>
      </w:r>
      <w:proofErr w:type="gramStart"/>
      <w:r>
        <w:rPr>
          <w:rFonts w:ascii="仿宋_GB2312" w:eastAsia="仿宋_GB2312" w:hAnsi="楷体" w:cs="宋体" w:hint="eastAsia"/>
          <w:color w:val="000000" w:themeColor="text1"/>
          <w:kern w:val="0"/>
          <w:sz w:val="30"/>
          <w:szCs w:val="30"/>
        </w:rPr>
        <w:t>帐号</w:t>
      </w:r>
      <w:proofErr w:type="gramEnd"/>
      <w:r>
        <w:rPr>
          <w:rFonts w:ascii="仿宋_GB2312" w:eastAsia="仿宋_GB2312" w:hAnsi="楷体" w:cs="宋体" w:hint="eastAsia"/>
          <w:color w:val="000000" w:themeColor="text1"/>
          <w:kern w:val="0"/>
          <w:sz w:val="30"/>
          <w:szCs w:val="30"/>
        </w:rPr>
        <w:t>，对后台指定的URL进行SQL注入测试，通过SQLMAP工具dump到管理员</w:t>
      </w:r>
      <w:proofErr w:type="gramStart"/>
      <w:r>
        <w:rPr>
          <w:rFonts w:ascii="仿宋_GB2312" w:eastAsia="仿宋_GB2312" w:hAnsi="楷体" w:cs="宋体" w:hint="eastAsia"/>
          <w:color w:val="000000" w:themeColor="text1"/>
          <w:kern w:val="0"/>
          <w:sz w:val="30"/>
          <w:szCs w:val="30"/>
        </w:rPr>
        <w:t>帐号</w:t>
      </w:r>
      <w:proofErr w:type="gramEnd"/>
      <w:r>
        <w:rPr>
          <w:rFonts w:ascii="仿宋_GB2312" w:eastAsia="仿宋_GB2312" w:hAnsi="楷体" w:cs="宋体" w:hint="eastAsia"/>
          <w:color w:val="000000" w:themeColor="text1"/>
          <w:kern w:val="0"/>
          <w:sz w:val="30"/>
          <w:szCs w:val="30"/>
        </w:rPr>
        <w:t>admin的加密密码并截图 。</w:t>
      </w:r>
    </w:p>
    <w:p w:rsidR="004D4EB8" w:rsidRDefault="00917C9E">
      <w:pPr>
        <w:pStyle w:val="20"/>
        <w:widowControl/>
        <w:numPr>
          <w:ilvl w:val="0"/>
          <w:numId w:val="10"/>
        </w:numPr>
        <w:ind w:firstLineChars="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 xml:space="preserve">对第五步获取的加密密码进行md5破解，破解成功后的使用admin </w:t>
      </w:r>
      <w:proofErr w:type="gramStart"/>
      <w:r>
        <w:rPr>
          <w:rFonts w:ascii="仿宋_GB2312" w:eastAsia="仿宋_GB2312" w:hAnsi="楷体" w:cs="宋体" w:hint="eastAsia"/>
          <w:color w:val="000000" w:themeColor="text1"/>
          <w:kern w:val="0"/>
          <w:sz w:val="30"/>
          <w:szCs w:val="30"/>
        </w:rPr>
        <w:t>帐号</w:t>
      </w:r>
      <w:proofErr w:type="gramEnd"/>
      <w:r>
        <w:rPr>
          <w:rFonts w:ascii="仿宋_GB2312" w:eastAsia="仿宋_GB2312" w:hAnsi="楷体" w:cs="宋体" w:hint="eastAsia"/>
          <w:color w:val="000000" w:themeColor="text1"/>
          <w:kern w:val="0"/>
          <w:sz w:val="30"/>
          <w:szCs w:val="30"/>
        </w:rPr>
        <w:t>进行登录，并截图。</w:t>
      </w:r>
    </w:p>
    <w:p w:rsidR="004D4EB8" w:rsidRDefault="004D4EB8">
      <w:pPr>
        <w:widowControl/>
        <w:jc w:val="left"/>
        <w:rPr>
          <w:rFonts w:ascii="Times New Roman" w:eastAsia="宋体" w:hAnsi="Times New Roman" w:cs="Times New Roman"/>
          <w:kern w:val="0"/>
          <w:sz w:val="20"/>
          <w:szCs w:val="20"/>
        </w:rPr>
      </w:pPr>
    </w:p>
    <w:p w:rsidR="004D4EB8" w:rsidRDefault="00917C9E">
      <w:pPr>
        <w:ind w:firstLineChars="200" w:firstLine="602"/>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第五阶段：数据安全（1</w:t>
      </w:r>
      <w:r w:rsidR="00877E1F">
        <w:rPr>
          <w:rFonts w:ascii="仿宋_GB2312" w:eastAsia="仿宋_GB2312" w:hAnsi="楷体"/>
          <w:b/>
          <w:color w:val="000000" w:themeColor="text1"/>
          <w:sz w:val="30"/>
          <w:szCs w:val="30"/>
        </w:rPr>
        <w:t>00</w:t>
      </w:r>
      <w:r>
        <w:rPr>
          <w:rFonts w:ascii="仿宋_GB2312" w:eastAsia="仿宋_GB2312" w:hAnsi="楷体" w:hint="eastAsia"/>
          <w:b/>
          <w:color w:val="000000" w:themeColor="text1"/>
          <w:sz w:val="30"/>
          <w:szCs w:val="30"/>
        </w:rPr>
        <w:t>分）</w:t>
      </w:r>
    </w:p>
    <w:p w:rsidR="004D4EB8" w:rsidRDefault="00917C9E">
      <w:pPr>
        <w:ind w:firstLineChars="200" w:firstLine="602"/>
        <w:rPr>
          <w:rFonts w:ascii="仿宋_GB2312" w:eastAsia="仿宋_GB2312" w:hAnsi="楷体"/>
          <w:b/>
          <w:color w:val="000000" w:themeColor="text1"/>
          <w:sz w:val="30"/>
          <w:szCs w:val="30"/>
        </w:rPr>
      </w:pPr>
      <w:r>
        <w:rPr>
          <w:rFonts w:ascii="仿宋_GB2312" w:eastAsia="仿宋_GB2312" w:hAnsi="楷体" w:hint="eastAsia"/>
          <w:b/>
          <w:color w:val="000000" w:themeColor="text1"/>
          <w:sz w:val="30"/>
          <w:szCs w:val="30"/>
        </w:rPr>
        <w:t>任务</w:t>
      </w:r>
      <w:r>
        <w:rPr>
          <w:rFonts w:ascii="仿宋_GB2312" w:eastAsia="仿宋_GB2312" w:hAnsi="楷体"/>
          <w:b/>
          <w:color w:val="000000" w:themeColor="text1"/>
          <w:sz w:val="30"/>
          <w:szCs w:val="30"/>
        </w:rPr>
        <w:t>1</w:t>
      </w:r>
      <w:r>
        <w:rPr>
          <w:rFonts w:ascii="仿宋_GB2312" w:eastAsia="仿宋_GB2312" w:hAnsi="楷体" w:hint="eastAsia"/>
          <w:b/>
          <w:color w:val="000000" w:themeColor="text1"/>
          <w:sz w:val="30"/>
          <w:szCs w:val="30"/>
        </w:rPr>
        <w:t>：数据传输保密</w:t>
      </w:r>
      <w:r>
        <w:rPr>
          <w:rFonts w:ascii="仿宋_GB2312" w:eastAsia="仿宋_GB2312" w:hAnsi="楷体"/>
          <w:b/>
          <w:color w:val="000000" w:themeColor="text1"/>
          <w:sz w:val="30"/>
          <w:szCs w:val="30"/>
        </w:rPr>
        <w:t>性</w:t>
      </w:r>
      <w:r>
        <w:rPr>
          <w:rFonts w:ascii="仿宋_GB2312" w:eastAsia="仿宋_GB2312" w:hAnsi="楷体" w:hint="eastAsia"/>
          <w:b/>
          <w:color w:val="000000" w:themeColor="text1"/>
          <w:sz w:val="30"/>
          <w:szCs w:val="30"/>
        </w:rPr>
        <w:t>（1</w:t>
      </w:r>
      <w:r w:rsidR="00877E1F">
        <w:rPr>
          <w:rFonts w:ascii="仿宋_GB2312" w:eastAsia="仿宋_GB2312" w:hAnsi="楷体"/>
          <w:b/>
          <w:color w:val="000000" w:themeColor="text1"/>
          <w:sz w:val="30"/>
          <w:szCs w:val="30"/>
        </w:rPr>
        <w:t>00</w:t>
      </w:r>
      <w:r>
        <w:rPr>
          <w:rFonts w:ascii="仿宋_GB2312" w:eastAsia="仿宋_GB2312" w:hAnsi="楷体" w:hint="eastAsia"/>
          <w:b/>
          <w:color w:val="000000" w:themeColor="text1"/>
          <w:sz w:val="30"/>
          <w:szCs w:val="30"/>
        </w:rPr>
        <w:t>分）</w:t>
      </w:r>
    </w:p>
    <w:p w:rsidR="004D4EB8" w:rsidRDefault="00917C9E">
      <w:pPr>
        <w:widowControl/>
        <w:ind w:firstLineChars="200" w:firstLine="600"/>
        <w:rPr>
          <w:rFonts w:ascii="仿宋_GB2312" w:eastAsia="仿宋_GB2312" w:hAnsi="楷体" w:cs="宋体"/>
          <w:color w:val="000000" w:themeColor="text1"/>
          <w:kern w:val="0"/>
          <w:sz w:val="30"/>
          <w:szCs w:val="30"/>
        </w:rPr>
      </w:pPr>
      <w:r>
        <w:rPr>
          <w:rFonts w:ascii="仿宋_GB2312" w:eastAsia="仿宋_GB2312" w:hAnsi="楷体" w:cs="宋体"/>
          <w:color w:val="000000" w:themeColor="text1"/>
          <w:kern w:val="0"/>
          <w:sz w:val="30"/>
          <w:szCs w:val="30"/>
        </w:rPr>
        <w:t>1、为了方便在外出差员工可</w:t>
      </w:r>
      <w:proofErr w:type="gramStart"/>
      <w:r>
        <w:rPr>
          <w:rFonts w:ascii="仿宋_GB2312" w:eastAsia="仿宋_GB2312" w:hAnsi="楷体" w:cs="宋体"/>
          <w:color w:val="000000" w:themeColor="text1"/>
          <w:kern w:val="0"/>
          <w:sz w:val="30"/>
          <w:szCs w:val="30"/>
        </w:rPr>
        <w:t>正常访问</w:t>
      </w:r>
      <w:proofErr w:type="gramEnd"/>
      <w:r>
        <w:rPr>
          <w:rFonts w:ascii="仿宋_GB2312" w:eastAsia="仿宋_GB2312" w:hAnsi="楷体" w:cs="宋体"/>
          <w:color w:val="000000" w:themeColor="text1"/>
          <w:kern w:val="0"/>
          <w:sz w:val="30"/>
          <w:szCs w:val="30"/>
        </w:rPr>
        <w:t>公司</w:t>
      </w:r>
      <w:r>
        <w:rPr>
          <w:rFonts w:ascii="仿宋_GB2312" w:eastAsia="仿宋_GB2312" w:hAnsi="楷体" w:cs="宋体" w:hint="eastAsia"/>
          <w:color w:val="000000" w:themeColor="text1"/>
          <w:kern w:val="0"/>
          <w:sz w:val="30"/>
          <w:szCs w:val="30"/>
        </w:rPr>
        <w:t>信息</w:t>
      </w:r>
      <w:r>
        <w:rPr>
          <w:rFonts w:ascii="仿宋_GB2312" w:eastAsia="仿宋_GB2312" w:hAnsi="楷体" w:cs="宋体"/>
          <w:color w:val="000000" w:themeColor="text1"/>
          <w:kern w:val="0"/>
          <w:sz w:val="30"/>
          <w:szCs w:val="30"/>
        </w:rPr>
        <w:t>系统</w:t>
      </w:r>
      <w:r>
        <w:rPr>
          <w:rFonts w:ascii="仿宋_GB2312" w:eastAsia="仿宋_GB2312" w:hAnsi="楷体" w:cs="宋体" w:hint="eastAsia"/>
          <w:color w:val="000000" w:themeColor="text1"/>
          <w:kern w:val="0"/>
          <w:sz w:val="30"/>
          <w:szCs w:val="30"/>
        </w:rPr>
        <w:t>，同时确保数据传输的安全性，要求在公司出口的FW上启用L2TP</w:t>
      </w:r>
      <w:r>
        <w:rPr>
          <w:rFonts w:ascii="仿宋_GB2312" w:eastAsia="仿宋_GB2312" w:hAnsi="楷体" w:cs="宋体"/>
          <w:color w:val="000000" w:themeColor="text1"/>
          <w:kern w:val="0"/>
          <w:sz w:val="30"/>
          <w:szCs w:val="30"/>
        </w:rPr>
        <w:t xml:space="preserve"> </w:t>
      </w:r>
      <w:r>
        <w:rPr>
          <w:rFonts w:ascii="仿宋_GB2312" w:eastAsia="仿宋_GB2312" w:hAnsi="楷体" w:cs="宋体" w:hint="eastAsia"/>
          <w:color w:val="000000" w:themeColor="text1"/>
          <w:kern w:val="0"/>
          <w:sz w:val="30"/>
          <w:szCs w:val="30"/>
        </w:rPr>
        <w:t>VPN，使出差</w:t>
      </w:r>
      <w:proofErr w:type="gramStart"/>
      <w:r>
        <w:rPr>
          <w:rFonts w:ascii="仿宋_GB2312" w:eastAsia="仿宋_GB2312" w:hAnsi="楷体" w:cs="宋体" w:hint="eastAsia"/>
          <w:color w:val="000000" w:themeColor="text1"/>
          <w:kern w:val="0"/>
          <w:sz w:val="30"/>
          <w:szCs w:val="30"/>
        </w:rPr>
        <w:t>在外员工</w:t>
      </w:r>
      <w:proofErr w:type="gramEnd"/>
      <w:r>
        <w:rPr>
          <w:rFonts w:ascii="仿宋_GB2312" w:eastAsia="仿宋_GB2312" w:hAnsi="楷体" w:cs="宋体" w:hint="eastAsia"/>
          <w:color w:val="000000" w:themeColor="text1"/>
          <w:kern w:val="0"/>
          <w:sz w:val="30"/>
          <w:szCs w:val="30"/>
        </w:rPr>
        <w:t>通过远程拨号接入公司，能</w:t>
      </w:r>
      <w:r>
        <w:rPr>
          <w:rFonts w:ascii="仿宋_GB2312" w:eastAsia="仿宋_GB2312" w:hAnsi="楷体" w:cs="宋体"/>
          <w:color w:val="000000" w:themeColor="text1"/>
          <w:kern w:val="0"/>
          <w:sz w:val="30"/>
          <w:szCs w:val="30"/>
        </w:rPr>
        <w:t>且仅能够</w:t>
      </w:r>
      <w:r>
        <w:rPr>
          <w:rFonts w:ascii="仿宋_GB2312" w:eastAsia="仿宋_GB2312" w:hAnsi="楷体" w:cs="宋体" w:hint="eastAsia"/>
          <w:color w:val="000000" w:themeColor="text1"/>
          <w:kern w:val="0"/>
          <w:sz w:val="30"/>
          <w:szCs w:val="30"/>
        </w:rPr>
        <w:t>访问内网win2003-serv上</w:t>
      </w:r>
      <w:r>
        <w:rPr>
          <w:rFonts w:ascii="仿宋_GB2312" w:eastAsia="仿宋_GB2312" w:hAnsi="楷体" w:cs="宋体"/>
          <w:color w:val="000000" w:themeColor="text1"/>
          <w:kern w:val="0"/>
          <w:sz w:val="30"/>
          <w:szCs w:val="30"/>
        </w:rPr>
        <w:t>的</w:t>
      </w:r>
      <w:r>
        <w:rPr>
          <w:rFonts w:ascii="仿宋_GB2312" w:eastAsia="仿宋_GB2312" w:hAnsi="楷体" w:cs="宋体" w:hint="eastAsia"/>
          <w:color w:val="000000" w:themeColor="text1"/>
          <w:kern w:val="0"/>
          <w:sz w:val="30"/>
          <w:szCs w:val="30"/>
        </w:rPr>
        <w:t>W</w:t>
      </w:r>
      <w:r>
        <w:rPr>
          <w:rFonts w:ascii="仿宋_GB2312" w:eastAsia="仿宋_GB2312" w:hAnsi="楷体" w:cs="宋体"/>
          <w:color w:val="000000" w:themeColor="text1"/>
          <w:kern w:val="0"/>
          <w:sz w:val="30"/>
          <w:szCs w:val="30"/>
        </w:rPr>
        <w:t>eb服务</w:t>
      </w:r>
      <w:r>
        <w:rPr>
          <w:rFonts w:ascii="仿宋_GB2312" w:eastAsia="仿宋_GB2312" w:hAnsi="楷体" w:cs="宋体" w:hint="eastAsia"/>
          <w:color w:val="000000" w:themeColor="text1"/>
          <w:kern w:val="0"/>
          <w:sz w:val="30"/>
          <w:szCs w:val="30"/>
        </w:rPr>
        <w:t>。远程登陆合法用户vpn1、vpn2，密码：123456。</w:t>
      </w:r>
    </w:p>
    <w:p w:rsidR="004D4EB8" w:rsidRDefault="00917C9E">
      <w:pPr>
        <w:ind w:firstLineChars="200" w:firstLine="600"/>
        <w:rPr>
          <w:rFonts w:ascii="仿宋_GB2312" w:eastAsia="仿宋_GB2312" w:hAnsi="楷体" w:cs="宋体"/>
          <w:color w:val="000000" w:themeColor="text1"/>
          <w:kern w:val="0"/>
          <w:sz w:val="30"/>
          <w:szCs w:val="30"/>
        </w:rPr>
      </w:pPr>
      <w:r>
        <w:rPr>
          <w:rFonts w:ascii="仿宋_GB2312" w:eastAsia="仿宋_GB2312" w:hAnsi="楷体" w:cs="宋体" w:hint="eastAsia"/>
          <w:color w:val="000000" w:themeColor="text1"/>
          <w:kern w:val="0"/>
          <w:sz w:val="30"/>
          <w:szCs w:val="30"/>
        </w:rPr>
        <w:t>2、考虑部分终端设置L2TP拨号客户端较为复杂，为了给</w:t>
      </w:r>
      <w:proofErr w:type="gramStart"/>
      <w:r>
        <w:rPr>
          <w:rFonts w:ascii="仿宋_GB2312" w:eastAsia="仿宋_GB2312" w:hAnsi="楷体" w:cs="宋体" w:hint="eastAsia"/>
          <w:color w:val="000000" w:themeColor="text1"/>
          <w:kern w:val="0"/>
          <w:sz w:val="30"/>
          <w:szCs w:val="30"/>
        </w:rPr>
        <w:t>在线员工</w:t>
      </w:r>
      <w:proofErr w:type="gramEnd"/>
      <w:r>
        <w:rPr>
          <w:rFonts w:ascii="仿宋_GB2312" w:eastAsia="仿宋_GB2312" w:hAnsi="楷体" w:cs="宋体" w:hint="eastAsia"/>
          <w:color w:val="000000" w:themeColor="text1"/>
          <w:kern w:val="0"/>
          <w:sz w:val="30"/>
          <w:szCs w:val="30"/>
        </w:rPr>
        <w:t>良好的服务体验，同时保证数据安全。要求在公司出口的FW上启用SSL VPN，使出差</w:t>
      </w:r>
      <w:proofErr w:type="gramStart"/>
      <w:r>
        <w:rPr>
          <w:rFonts w:ascii="仿宋_GB2312" w:eastAsia="仿宋_GB2312" w:hAnsi="楷体" w:cs="宋体" w:hint="eastAsia"/>
          <w:color w:val="000000" w:themeColor="text1"/>
          <w:kern w:val="0"/>
          <w:sz w:val="30"/>
          <w:szCs w:val="30"/>
        </w:rPr>
        <w:t>在外员工</w:t>
      </w:r>
      <w:proofErr w:type="gramEnd"/>
      <w:r>
        <w:rPr>
          <w:rFonts w:ascii="仿宋_GB2312" w:eastAsia="仿宋_GB2312" w:hAnsi="楷体" w:cs="宋体" w:hint="eastAsia"/>
          <w:color w:val="000000" w:themeColor="text1"/>
          <w:kern w:val="0"/>
          <w:sz w:val="30"/>
          <w:szCs w:val="30"/>
        </w:rPr>
        <w:t>通过WEB浏览器拨入公司，能</w:t>
      </w:r>
      <w:r>
        <w:rPr>
          <w:rFonts w:ascii="仿宋_GB2312" w:eastAsia="仿宋_GB2312" w:hAnsi="楷体" w:cs="宋体"/>
          <w:color w:val="000000" w:themeColor="text1"/>
          <w:kern w:val="0"/>
          <w:sz w:val="30"/>
          <w:szCs w:val="30"/>
        </w:rPr>
        <w:t>且仅能够</w:t>
      </w:r>
      <w:r>
        <w:rPr>
          <w:rFonts w:ascii="仿宋_GB2312" w:eastAsia="仿宋_GB2312" w:hAnsi="楷体" w:cs="宋体" w:hint="eastAsia"/>
          <w:color w:val="000000" w:themeColor="text1"/>
          <w:kern w:val="0"/>
          <w:sz w:val="30"/>
          <w:szCs w:val="30"/>
        </w:rPr>
        <w:t>访问内网win2003-serv上</w:t>
      </w:r>
      <w:r>
        <w:rPr>
          <w:rFonts w:ascii="仿宋_GB2312" w:eastAsia="仿宋_GB2312" w:hAnsi="楷体" w:cs="宋体"/>
          <w:color w:val="000000" w:themeColor="text1"/>
          <w:kern w:val="0"/>
          <w:sz w:val="30"/>
          <w:szCs w:val="30"/>
        </w:rPr>
        <w:t>的</w:t>
      </w:r>
      <w:r>
        <w:rPr>
          <w:rFonts w:ascii="仿宋_GB2312" w:eastAsia="仿宋_GB2312" w:hAnsi="楷体" w:cs="宋体" w:hint="eastAsia"/>
          <w:color w:val="000000" w:themeColor="text1"/>
          <w:kern w:val="0"/>
          <w:sz w:val="30"/>
          <w:szCs w:val="30"/>
        </w:rPr>
        <w:t>W</w:t>
      </w:r>
      <w:r>
        <w:rPr>
          <w:rFonts w:ascii="仿宋_GB2312" w:eastAsia="仿宋_GB2312" w:hAnsi="楷体" w:cs="宋体"/>
          <w:color w:val="000000" w:themeColor="text1"/>
          <w:kern w:val="0"/>
          <w:sz w:val="30"/>
          <w:szCs w:val="30"/>
        </w:rPr>
        <w:t>eb服务</w:t>
      </w:r>
      <w:r>
        <w:rPr>
          <w:rFonts w:ascii="仿宋_GB2312" w:eastAsia="仿宋_GB2312" w:hAnsi="楷体" w:cs="宋体" w:hint="eastAsia"/>
          <w:color w:val="000000" w:themeColor="text1"/>
          <w:kern w:val="0"/>
          <w:sz w:val="30"/>
          <w:szCs w:val="30"/>
        </w:rPr>
        <w:t>。远程登陆合法用户vpn1、vpn2，密码:</w:t>
      </w:r>
      <w:proofErr w:type="gramStart"/>
      <w:r>
        <w:rPr>
          <w:rFonts w:ascii="仿宋_GB2312" w:eastAsia="仿宋_GB2312" w:hAnsi="楷体" w:cs="宋体" w:hint="eastAsia"/>
          <w:color w:val="000000" w:themeColor="text1"/>
          <w:kern w:val="0"/>
          <w:sz w:val="30"/>
          <w:szCs w:val="30"/>
        </w:rPr>
        <w:t>vpuser!</w:t>
      </w:r>
      <w:proofErr w:type="gramEnd"/>
      <w:r>
        <w:rPr>
          <w:rFonts w:ascii="仿宋_GB2312" w:eastAsia="仿宋_GB2312" w:hAnsi="楷体" w:cs="宋体" w:hint="eastAsia"/>
          <w:color w:val="000000" w:themeColor="text1"/>
          <w:kern w:val="0"/>
          <w:sz w:val="30"/>
          <w:szCs w:val="30"/>
        </w:rPr>
        <w:t>23456。登陆地址：</w:t>
      </w:r>
      <w:r w:rsidR="006251DC">
        <w:fldChar w:fldCharType="begin"/>
      </w:r>
      <w:r w:rsidR="006251DC">
        <w:instrText xml:space="preserve"> HYPERLINK "https://20.1.1.1:4430" </w:instrText>
      </w:r>
      <w:r w:rsidR="006251DC">
        <w:fldChar w:fldCharType="separate"/>
      </w:r>
      <w:r>
        <w:rPr>
          <w:rStyle w:val="ab"/>
          <w:rFonts w:ascii="仿宋_GB2312" w:eastAsia="仿宋_GB2312" w:hAnsi="楷体" w:cs="宋体" w:hint="eastAsia"/>
          <w:kern w:val="0"/>
          <w:sz w:val="30"/>
          <w:szCs w:val="30"/>
        </w:rPr>
        <w:t>https://20.1.1.1:4430</w:t>
      </w:r>
      <w:r w:rsidR="006251DC">
        <w:rPr>
          <w:rStyle w:val="ab"/>
          <w:rFonts w:ascii="仿宋_GB2312" w:eastAsia="仿宋_GB2312" w:hAnsi="楷体" w:cs="宋体"/>
          <w:kern w:val="0"/>
          <w:sz w:val="30"/>
          <w:szCs w:val="30"/>
        </w:rPr>
        <w:fldChar w:fldCharType="end"/>
      </w:r>
    </w:p>
    <w:p w:rsidR="004D4EB8" w:rsidRDefault="00917C9E">
      <w:pPr>
        <w:ind w:firstLineChars="200" w:firstLine="600"/>
      </w:pPr>
      <w:r>
        <w:rPr>
          <w:rFonts w:ascii="仿宋_GB2312" w:eastAsia="仿宋_GB2312" w:hAnsi="楷体" w:cs="宋体" w:hint="eastAsia"/>
          <w:color w:val="000000" w:themeColor="text1"/>
          <w:kern w:val="0"/>
          <w:sz w:val="30"/>
          <w:szCs w:val="30"/>
        </w:rPr>
        <w:t>3、在公司出口的</w:t>
      </w:r>
      <w:r>
        <w:rPr>
          <w:rFonts w:ascii="仿宋_GB2312" w:eastAsia="仿宋_GB2312" w:hAnsi="楷体" w:cs="宋体"/>
          <w:color w:val="000000" w:themeColor="text1"/>
          <w:kern w:val="0"/>
          <w:sz w:val="30"/>
          <w:szCs w:val="30"/>
        </w:rPr>
        <w:t>FW上启用SSL VPN</w:t>
      </w:r>
      <w:r>
        <w:rPr>
          <w:rFonts w:ascii="仿宋_GB2312" w:eastAsia="仿宋_GB2312" w:hAnsi="楷体" w:cs="宋体" w:hint="eastAsia"/>
          <w:color w:val="000000" w:themeColor="text1"/>
          <w:kern w:val="0"/>
          <w:sz w:val="30"/>
          <w:szCs w:val="30"/>
        </w:rPr>
        <w:t>，方便</w:t>
      </w:r>
      <w:r>
        <w:rPr>
          <w:rFonts w:ascii="仿宋_GB2312" w:eastAsia="仿宋_GB2312" w:hAnsi="楷体" w:cs="宋体"/>
          <w:color w:val="000000" w:themeColor="text1"/>
          <w:kern w:val="0"/>
          <w:sz w:val="30"/>
          <w:szCs w:val="30"/>
        </w:rPr>
        <w:t>网络管理员</w:t>
      </w:r>
      <w:r>
        <w:rPr>
          <w:rFonts w:ascii="仿宋_GB2312" w:eastAsia="仿宋_GB2312" w:hAnsi="楷体" w:cs="宋体" w:hint="eastAsia"/>
          <w:color w:val="000000" w:themeColor="text1"/>
          <w:kern w:val="0"/>
          <w:sz w:val="30"/>
          <w:szCs w:val="30"/>
        </w:rPr>
        <w:t>通过</w:t>
      </w:r>
      <w:r>
        <w:rPr>
          <w:rFonts w:ascii="仿宋_GB2312" w:eastAsia="仿宋_GB2312" w:hAnsi="楷体" w:cs="宋体"/>
          <w:color w:val="000000" w:themeColor="text1"/>
          <w:kern w:val="0"/>
          <w:sz w:val="30"/>
          <w:szCs w:val="30"/>
        </w:rPr>
        <w:t>SSL VPN</w:t>
      </w:r>
      <w:r>
        <w:rPr>
          <w:rFonts w:ascii="仿宋_GB2312" w:eastAsia="仿宋_GB2312" w:hAnsi="楷体" w:cs="宋体" w:hint="eastAsia"/>
          <w:color w:val="000000" w:themeColor="text1"/>
          <w:kern w:val="0"/>
          <w:sz w:val="30"/>
          <w:szCs w:val="30"/>
        </w:rPr>
        <w:t>远程</w:t>
      </w:r>
      <w:r>
        <w:rPr>
          <w:rFonts w:ascii="仿宋_GB2312" w:eastAsia="仿宋_GB2312" w:hAnsi="楷体" w:cs="宋体"/>
          <w:color w:val="000000" w:themeColor="text1"/>
          <w:kern w:val="0"/>
          <w:sz w:val="30"/>
          <w:szCs w:val="30"/>
        </w:rPr>
        <w:t>接入</w:t>
      </w:r>
      <w:r>
        <w:rPr>
          <w:rFonts w:ascii="仿宋_GB2312" w:eastAsia="仿宋_GB2312" w:hAnsi="楷体" w:cs="宋体" w:hint="eastAsia"/>
          <w:color w:val="000000" w:themeColor="text1"/>
          <w:kern w:val="0"/>
          <w:sz w:val="30"/>
          <w:szCs w:val="30"/>
        </w:rPr>
        <w:t>，管理</w:t>
      </w:r>
      <w:r>
        <w:rPr>
          <w:rFonts w:ascii="仿宋_GB2312" w:eastAsia="仿宋_GB2312" w:hAnsi="楷体" w:cs="宋体"/>
          <w:color w:val="000000" w:themeColor="text1"/>
          <w:kern w:val="0"/>
          <w:sz w:val="30"/>
          <w:szCs w:val="30"/>
        </w:rPr>
        <w:t>公司内网交换机、win2003-serv服务器。远程登陆合法</w:t>
      </w:r>
      <w:proofErr w:type="spellStart"/>
      <w:r>
        <w:rPr>
          <w:rFonts w:ascii="仿宋_GB2312" w:eastAsia="仿宋_GB2312" w:hAnsi="楷体" w:cs="宋体" w:hint="eastAsia"/>
          <w:color w:val="000000" w:themeColor="text1"/>
          <w:kern w:val="0"/>
          <w:sz w:val="30"/>
          <w:szCs w:val="30"/>
        </w:rPr>
        <w:t>ne</w:t>
      </w:r>
      <w:r>
        <w:rPr>
          <w:rFonts w:ascii="仿宋_GB2312" w:eastAsia="仿宋_GB2312" w:hAnsi="楷体" w:cs="宋体"/>
          <w:color w:val="000000" w:themeColor="text1"/>
          <w:kern w:val="0"/>
          <w:sz w:val="30"/>
          <w:szCs w:val="30"/>
        </w:rPr>
        <w:t>tmanager</w:t>
      </w:r>
      <w:proofErr w:type="spellEnd"/>
      <w:r>
        <w:rPr>
          <w:rFonts w:ascii="仿宋_GB2312" w:eastAsia="仿宋_GB2312" w:hAnsi="楷体" w:cs="宋体" w:hint="eastAsia"/>
          <w:color w:val="000000" w:themeColor="text1"/>
          <w:kern w:val="0"/>
          <w:sz w:val="30"/>
          <w:szCs w:val="30"/>
        </w:rPr>
        <w:t>，密码：</w:t>
      </w:r>
      <w:proofErr w:type="gramStart"/>
      <w:r>
        <w:rPr>
          <w:rFonts w:ascii="仿宋_GB2312" w:eastAsia="仿宋_GB2312" w:hAnsi="楷体" w:cs="宋体" w:hint="eastAsia"/>
          <w:color w:val="000000" w:themeColor="text1"/>
          <w:kern w:val="0"/>
          <w:sz w:val="30"/>
          <w:szCs w:val="30"/>
        </w:rPr>
        <w:t>ne</w:t>
      </w:r>
      <w:r>
        <w:rPr>
          <w:rFonts w:ascii="仿宋_GB2312" w:eastAsia="仿宋_GB2312" w:hAnsi="楷体" w:cs="宋体"/>
          <w:color w:val="000000" w:themeColor="text1"/>
          <w:kern w:val="0"/>
          <w:sz w:val="30"/>
          <w:szCs w:val="30"/>
        </w:rPr>
        <w:t>tad</w:t>
      </w:r>
      <w:r>
        <w:rPr>
          <w:rFonts w:ascii="仿宋_GB2312" w:eastAsia="仿宋_GB2312" w:hAnsi="楷体" w:cs="宋体" w:hint="eastAsia"/>
          <w:color w:val="000000" w:themeColor="text1"/>
          <w:kern w:val="0"/>
          <w:sz w:val="30"/>
          <w:szCs w:val="30"/>
        </w:rPr>
        <w:t>!</w:t>
      </w:r>
      <w:proofErr w:type="gramEnd"/>
      <w:r>
        <w:rPr>
          <w:rFonts w:ascii="仿宋_GB2312" w:eastAsia="仿宋_GB2312" w:hAnsi="楷体" w:cs="宋体"/>
          <w:color w:val="000000" w:themeColor="text1"/>
          <w:kern w:val="0"/>
          <w:sz w:val="30"/>
          <w:szCs w:val="30"/>
        </w:rPr>
        <w:t>23456。登陆地址：https://20.1.1.1:4430</w:t>
      </w:r>
    </w:p>
    <w:p w:rsidR="004D4EB8" w:rsidRDefault="004D4EB8">
      <w:pPr>
        <w:widowControl/>
        <w:jc w:val="left"/>
        <w:rPr>
          <w:rFonts w:ascii="Times New Roman" w:eastAsia="宋体" w:hAnsi="Times New Roman" w:cs="Times New Roman"/>
          <w:kern w:val="0"/>
          <w:sz w:val="20"/>
          <w:szCs w:val="20"/>
        </w:rPr>
      </w:pPr>
    </w:p>
    <w:sectPr w:rsidR="004D4EB8">
      <w:footerReference w:type="default" r:id="rId22"/>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1BC4" w:rsidRDefault="00A71BC4">
      <w:r>
        <w:separator/>
      </w:r>
    </w:p>
  </w:endnote>
  <w:endnote w:type="continuationSeparator" w:id="0">
    <w:p w:rsidR="00A71BC4" w:rsidRDefault="00A71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altName w:val="Calibri"/>
    <w:panose1 w:val="020F0302020204030204"/>
    <w:charset w:val="00"/>
    <w:family w:val="swiss"/>
    <w:pitch w:val="variable"/>
    <w:sig w:usb0="A00002EF" w:usb1="4000207B" w:usb2="00000000" w:usb3="00000000" w:csb0="0000019F" w:csb1="00000000"/>
  </w:font>
  <w:font w:name="Arial Narrow">
    <w:altName w:val="Arial"/>
    <w:panose1 w:val="020B0606020202030204"/>
    <w:charset w:val="00"/>
    <w:family w:val="swiss"/>
    <w:pitch w:val="variable"/>
    <w:sig w:usb0="00000287" w:usb1="00000800" w:usb2="00000000" w:usb3="00000000" w:csb0="0000009F" w:csb1="00000000"/>
  </w:font>
  <w:font w:name="仿宋_GB2312">
    <w:altName w:val="仿宋"/>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044" w:rsidRDefault="00F44044">
    <w:pPr>
      <w:pStyle w:val="a6"/>
      <w:jc w:val="center"/>
    </w:pPr>
    <w:r>
      <w:rPr>
        <w:rFonts w:hint="eastAsia"/>
      </w:rPr>
      <w:fldChar w:fldCharType="begin"/>
    </w:r>
    <w:r>
      <w:rPr>
        <w:rFonts w:hint="eastAsia"/>
      </w:rPr>
      <w:instrText xml:space="preserve"> PAGE  \* MERGEFORMAT </w:instrText>
    </w:r>
    <w:r>
      <w:rPr>
        <w:rFonts w:hint="eastAsia"/>
      </w:rPr>
      <w:fldChar w:fldCharType="separate"/>
    </w:r>
    <w:r w:rsidR="00BB3F80">
      <w:rPr>
        <w:noProof/>
      </w:rPr>
      <w:t>34</w:t>
    </w:r>
    <w:r>
      <w:rPr>
        <w:rFonts w:hint="eastAsi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1BC4" w:rsidRDefault="00A71BC4">
      <w:r>
        <w:separator/>
      </w:r>
    </w:p>
  </w:footnote>
  <w:footnote w:type="continuationSeparator" w:id="0">
    <w:p w:rsidR="00A71BC4" w:rsidRDefault="00A71BC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41460C"/>
    <w:multiLevelType w:val="multilevel"/>
    <w:tmpl w:val="1441460C"/>
    <w:lvl w:ilvl="0">
      <w:start w:val="1"/>
      <w:numFmt w:val="decimal"/>
      <w:lvlText w:val="%1."/>
      <w:lvlJc w:val="left"/>
      <w:pPr>
        <w:ind w:left="846"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1F315695"/>
    <w:multiLevelType w:val="multilevel"/>
    <w:tmpl w:val="1F315695"/>
    <w:lvl w:ilvl="0">
      <w:start w:val="1"/>
      <w:numFmt w:val="decimal"/>
      <w:lvlText w:val="%1."/>
      <w:lvlJc w:val="left"/>
      <w:pPr>
        <w:ind w:left="1020" w:hanging="420"/>
      </w:pPr>
      <w:rPr>
        <w:rFonts w:hint="eastAsia"/>
      </w:rPr>
    </w:lvl>
    <w:lvl w:ilvl="1">
      <w:start w:val="1"/>
      <w:numFmt w:val="lowerLetter"/>
      <w:lvlText w:val="%2)"/>
      <w:lvlJc w:val="left"/>
      <w:pPr>
        <w:ind w:left="1014" w:hanging="420"/>
      </w:pPr>
    </w:lvl>
    <w:lvl w:ilvl="2">
      <w:start w:val="1"/>
      <w:numFmt w:val="lowerRoman"/>
      <w:lvlText w:val="%3."/>
      <w:lvlJc w:val="right"/>
      <w:pPr>
        <w:ind w:left="1434" w:hanging="420"/>
      </w:pPr>
    </w:lvl>
    <w:lvl w:ilvl="3">
      <w:start w:val="1"/>
      <w:numFmt w:val="decimal"/>
      <w:lvlText w:val="%4."/>
      <w:lvlJc w:val="left"/>
      <w:pPr>
        <w:ind w:left="1854" w:hanging="420"/>
      </w:pPr>
    </w:lvl>
    <w:lvl w:ilvl="4">
      <w:start w:val="1"/>
      <w:numFmt w:val="lowerLetter"/>
      <w:lvlText w:val="%5)"/>
      <w:lvlJc w:val="left"/>
      <w:pPr>
        <w:ind w:left="2274" w:hanging="420"/>
      </w:pPr>
    </w:lvl>
    <w:lvl w:ilvl="5">
      <w:start w:val="1"/>
      <w:numFmt w:val="lowerRoman"/>
      <w:lvlText w:val="%6."/>
      <w:lvlJc w:val="right"/>
      <w:pPr>
        <w:ind w:left="2694" w:hanging="420"/>
      </w:pPr>
    </w:lvl>
    <w:lvl w:ilvl="6">
      <w:start w:val="1"/>
      <w:numFmt w:val="decimal"/>
      <w:lvlText w:val="%7."/>
      <w:lvlJc w:val="left"/>
      <w:pPr>
        <w:ind w:left="3114" w:hanging="420"/>
      </w:pPr>
    </w:lvl>
    <w:lvl w:ilvl="7">
      <w:start w:val="1"/>
      <w:numFmt w:val="lowerLetter"/>
      <w:lvlText w:val="%8)"/>
      <w:lvlJc w:val="left"/>
      <w:pPr>
        <w:ind w:left="3534" w:hanging="420"/>
      </w:pPr>
    </w:lvl>
    <w:lvl w:ilvl="8">
      <w:start w:val="1"/>
      <w:numFmt w:val="lowerRoman"/>
      <w:lvlText w:val="%9."/>
      <w:lvlJc w:val="right"/>
      <w:pPr>
        <w:ind w:left="3954" w:hanging="420"/>
      </w:pPr>
    </w:lvl>
  </w:abstractNum>
  <w:abstractNum w:abstractNumId="2">
    <w:nsid w:val="21F72DD8"/>
    <w:multiLevelType w:val="multilevel"/>
    <w:tmpl w:val="21F72DD8"/>
    <w:lvl w:ilvl="0">
      <w:start w:val="1"/>
      <w:numFmt w:val="decimal"/>
      <w:lvlText w:val="（%1）"/>
      <w:lvlJc w:val="left"/>
      <w:pPr>
        <w:ind w:left="1260" w:hanging="4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3">
    <w:nsid w:val="288D6E5A"/>
    <w:multiLevelType w:val="multilevel"/>
    <w:tmpl w:val="288D6E5A"/>
    <w:lvl w:ilvl="0">
      <w:start w:val="1"/>
      <w:numFmt w:val="decimal"/>
      <w:lvlText w:val="%1."/>
      <w:lvlJc w:val="left"/>
      <w:pPr>
        <w:ind w:left="846"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40AD63FC"/>
    <w:multiLevelType w:val="multilevel"/>
    <w:tmpl w:val="40AD63FC"/>
    <w:lvl w:ilvl="0">
      <w:start w:val="1"/>
      <w:numFmt w:val="bullet"/>
      <w:lvlText w:val=""/>
      <w:lvlJc w:val="left"/>
      <w:pPr>
        <w:ind w:left="899" w:hanging="420"/>
      </w:pPr>
      <w:rPr>
        <w:rFonts w:ascii="Wingdings" w:hAnsi="Wingdings" w:hint="default"/>
      </w:rPr>
    </w:lvl>
    <w:lvl w:ilvl="1">
      <w:start w:val="1"/>
      <w:numFmt w:val="bullet"/>
      <w:lvlText w:val=""/>
      <w:lvlJc w:val="left"/>
      <w:pPr>
        <w:ind w:left="1319" w:hanging="420"/>
      </w:pPr>
      <w:rPr>
        <w:rFonts w:ascii="Wingdings" w:hAnsi="Wingdings" w:hint="default"/>
      </w:rPr>
    </w:lvl>
    <w:lvl w:ilvl="2">
      <w:start w:val="1"/>
      <w:numFmt w:val="bullet"/>
      <w:lvlText w:val=""/>
      <w:lvlJc w:val="left"/>
      <w:pPr>
        <w:ind w:left="1739" w:hanging="420"/>
      </w:pPr>
      <w:rPr>
        <w:rFonts w:ascii="Wingdings" w:hAnsi="Wingdings" w:hint="default"/>
      </w:rPr>
    </w:lvl>
    <w:lvl w:ilvl="3">
      <w:start w:val="1"/>
      <w:numFmt w:val="bullet"/>
      <w:lvlText w:val=""/>
      <w:lvlJc w:val="left"/>
      <w:pPr>
        <w:ind w:left="2159" w:hanging="420"/>
      </w:pPr>
      <w:rPr>
        <w:rFonts w:ascii="Wingdings" w:hAnsi="Wingdings" w:hint="default"/>
      </w:rPr>
    </w:lvl>
    <w:lvl w:ilvl="4">
      <w:start w:val="1"/>
      <w:numFmt w:val="bullet"/>
      <w:lvlText w:val=""/>
      <w:lvlJc w:val="left"/>
      <w:pPr>
        <w:ind w:left="2579" w:hanging="420"/>
      </w:pPr>
      <w:rPr>
        <w:rFonts w:ascii="Wingdings" w:hAnsi="Wingdings" w:hint="default"/>
      </w:rPr>
    </w:lvl>
    <w:lvl w:ilvl="5">
      <w:start w:val="1"/>
      <w:numFmt w:val="bullet"/>
      <w:lvlText w:val=""/>
      <w:lvlJc w:val="left"/>
      <w:pPr>
        <w:ind w:left="2999" w:hanging="420"/>
      </w:pPr>
      <w:rPr>
        <w:rFonts w:ascii="Wingdings" w:hAnsi="Wingdings" w:hint="default"/>
      </w:rPr>
    </w:lvl>
    <w:lvl w:ilvl="6">
      <w:start w:val="1"/>
      <w:numFmt w:val="bullet"/>
      <w:lvlText w:val=""/>
      <w:lvlJc w:val="left"/>
      <w:pPr>
        <w:ind w:left="3419" w:hanging="420"/>
      </w:pPr>
      <w:rPr>
        <w:rFonts w:ascii="Wingdings" w:hAnsi="Wingdings" w:hint="default"/>
      </w:rPr>
    </w:lvl>
    <w:lvl w:ilvl="7">
      <w:start w:val="1"/>
      <w:numFmt w:val="bullet"/>
      <w:lvlText w:val=""/>
      <w:lvlJc w:val="left"/>
      <w:pPr>
        <w:ind w:left="3839" w:hanging="420"/>
      </w:pPr>
      <w:rPr>
        <w:rFonts w:ascii="Wingdings" w:hAnsi="Wingdings" w:hint="default"/>
      </w:rPr>
    </w:lvl>
    <w:lvl w:ilvl="8">
      <w:start w:val="1"/>
      <w:numFmt w:val="bullet"/>
      <w:lvlText w:val=""/>
      <w:lvlJc w:val="left"/>
      <w:pPr>
        <w:ind w:left="4259" w:hanging="420"/>
      </w:pPr>
      <w:rPr>
        <w:rFonts w:ascii="Wingdings" w:hAnsi="Wingdings" w:hint="default"/>
      </w:rPr>
    </w:lvl>
  </w:abstractNum>
  <w:abstractNum w:abstractNumId="5">
    <w:nsid w:val="599F86EC"/>
    <w:multiLevelType w:val="singleLevel"/>
    <w:tmpl w:val="599F86EC"/>
    <w:lvl w:ilvl="0">
      <w:start w:val="2"/>
      <w:numFmt w:val="chineseCounting"/>
      <w:suff w:val="nothing"/>
      <w:lvlText w:val="（%1）"/>
      <w:lvlJc w:val="left"/>
    </w:lvl>
  </w:abstractNum>
  <w:abstractNum w:abstractNumId="6">
    <w:nsid w:val="59A01F9B"/>
    <w:multiLevelType w:val="singleLevel"/>
    <w:tmpl w:val="59A01F9B"/>
    <w:lvl w:ilvl="0">
      <w:start w:val="3"/>
      <w:numFmt w:val="chineseCounting"/>
      <w:suff w:val="nothing"/>
      <w:lvlText w:val="（%1）"/>
      <w:lvlJc w:val="left"/>
    </w:lvl>
  </w:abstractNum>
  <w:abstractNum w:abstractNumId="7">
    <w:nsid w:val="7616006C"/>
    <w:multiLevelType w:val="multilevel"/>
    <w:tmpl w:val="7616006C"/>
    <w:lvl w:ilvl="0">
      <w:start w:val="1"/>
      <w:numFmt w:val="decimal"/>
      <w:lvlText w:val="%1."/>
      <w:lvlJc w:val="left"/>
      <w:pPr>
        <w:ind w:left="840" w:hanging="420"/>
      </w:pPr>
    </w:lvl>
    <w:lvl w:ilvl="1">
      <w:start w:val="1"/>
      <w:numFmt w:val="decimal"/>
      <w:lvlText w:val="%2、"/>
      <w:lvlJc w:val="left"/>
      <w:pPr>
        <w:ind w:left="1560" w:hanging="720"/>
      </w:pPr>
      <w:rPr>
        <w:rFonts w:hint="default"/>
      </w:r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
    <w:nsid w:val="7B361ECD"/>
    <w:multiLevelType w:val="multilevel"/>
    <w:tmpl w:val="7B361ECD"/>
    <w:lvl w:ilvl="0">
      <w:start w:val="1"/>
      <w:numFmt w:val="decimal"/>
      <w:lvlText w:val="%1."/>
      <w:lvlJc w:val="left"/>
      <w:pPr>
        <w:ind w:left="846"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nsid w:val="7DCD755A"/>
    <w:multiLevelType w:val="multilevel"/>
    <w:tmpl w:val="7DCD755A"/>
    <w:lvl w:ilvl="0">
      <w:start w:val="1"/>
      <w:numFmt w:val="decimal"/>
      <w:lvlText w:val="（%1）"/>
      <w:lvlJc w:val="left"/>
      <w:pPr>
        <w:ind w:left="1560" w:hanging="7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num w:numId="1">
    <w:abstractNumId w:val="5"/>
  </w:num>
  <w:num w:numId="2">
    <w:abstractNumId w:val="6"/>
  </w:num>
  <w:num w:numId="3">
    <w:abstractNumId w:val="0"/>
  </w:num>
  <w:num w:numId="4">
    <w:abstractNumId w:val="4"/>
  </w:num>
  <w:num w:numId="5">
    <w:abstractNumId w:val="7"/>
  </w:num>
  <w:num w:numId="6">
    <w:abstractNumId w:val="9"/>
  </w:num>
  <w:num w:numId="7">
    <w:abstractNumId w:val="2"/>
  </w:num>
  <w:num w:numId="8">
    <w:abstractNumId w:val="3"/>
  </w:num>
  <w:num w:numId="9">
    <w:abstractNumId w:val="8"/>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0F22"/>
    <w:rsid w:val="000009F1"/>
    <w:rsid w:val="00011441"/>
    <w:rsid w:val="000212EE"/>
    <w:rsid w:val="00023336"/>
    <w:rsid w:val="00027606"/>
    <w:rsid w:val="00031206"/>
    <w:rsid w:val="000673C0"/>
    <w:rsid w:val="00077B7B"/>
    <w:rsid w:val="000831D8"/>
    <w:rsid w:val="00094952"/>
    <w:rsid w:val="00097EC4"/>
    <w:rsid w:val="000D0F10"/>
    <w:rsid w:val="000D2ACC"/>
    <w:rsid w:val="000D7786"/>
    <w:rsid w:val="001218C7"/>
    <w:rsid w:val="001239E9"/>
    <w:rsid w:val="00131C13"/>
    <w:rsid w:val="00135539"/>
    <w:rsid w:val="00146E3A"/>
    <w:rsid w:val="001473A7"/>
    <w:rsid w:val="00155112"/>
    <w:rsid w:val="00162B5C"/>
    <w:rsid w:val="00167C60"/>
    <w:rsid w:val="0017572C"/>
    <w:rsid w:val="00197296"/>
    <w:rsid w:val="00197E2A"/>
    <w:rsid w:val="001B3983"/>
    <w:rsid w:val="001B6D24"/>
    <w:rsid w:val="001B7A85"/>
    <w:rsid w:val="001D1BCD"/>
    <w:rsid w:val="001F001D"/>
    <w:rsid w:val="001F0A7B"/>
    <w:rsid w:val="0021685C"/>
    <w:rsid w:val="002275CD"/>
    <w:rsid w:val="0022760F"/>
    <w:rsid w:val="002466BA"/>
    <w:rsid w:val="002473E6"/>
    <w:rsid w:val="0027755E"/>
    <w:rsid w:val="00277B6F"/>
    <w:rsid w:val="002902F6"/>
    <w:rsid w:val="002925A7"/>
    <w:rsid w:val="00292FB9"/>
    <w:rsid w:val="002D388F"/>
    <w:rsid w:val="002E276B"/>
    <w:rsid w:val="002E2A0D"/>
    <w:rsid w:val="002E4E8F"/>
    <w:rsid w:val="002F14BB"/>
    <w:rsid w:val="002F65A0"/>
    <w:rsid w:val="002F6C7C"/>
    <w:rsid w:val="003250AA"/>
    <w:rsid w:val="00333053"/>
    <w:rsid w:val="00350DE6"/>
    <w:rsid w:val="00361CF3"/>
    <w:rsid w:val="00365B56"/>
    <w:rsid w:val="003706C3"/>
    <w:rsid w:val="00372283"/>
    <w:rsid w:val="00381D63"/>
    <w:rsid w:val="003904F0"/>
    <w:rsid w:val="003A38F1"/>
    <w:rsid w:val="003A7776"/>
    <w:rsid w:val="003C2EDA"/>
    <w:rsid w:val="003C5575"/>
    <w:rsid w:val="003E366E"/>
    <w:rsid w:val="003E633A"/>
    <w:rsid w:val="003F1E25"/>
    <w:rsid w:val="003F2C25"/>
    <w:rsid w:val="00400956"/>
    <w:rsid w:val="00402EEA"/>
    <w:rsid w:val="00422AAD"/>
    <w:rsid w:val="004275F2"/>
    <w:rsid w:val="00431A9E"/>
    <w:rsid w:val="004439EB"/>
    <w:rsid w:val="00453D54"/>
    <w:rsid w:val="00455B09"/>
    <w:rsid w:val="004632A5"/>
    <w:rsid w:val="00474120"/>
    <w:rsid w:val="00481C58"/>
    <w:rsid w:val="004A3EB2"/>
    <w:rsid w:val="004B1DC9"/>
    <w:rsid w:val="004B3EDA"/>
    <w:rsid w:val="004D29AF"/>
    <w:rsid w:val="004D447D"/>
    <w:rsid w:val="004D4EB8"/>
    <w:rsid w:val="004E0F22"/>
    <w:rsid w:val="004F5CAA"/>
    <w:rsid w:val="005054DD"/>
    <w:rsid w:val="00506CE4"/>
    <w:rsid w:val="0051189A"/>
    <w:rsid w:val="00513298"/>
    <w:rsid w:val="005250FD"/>
    <w:rsid w:val="00530AFB"/>
    <w:rsid w:val="00532B76"/>
    <w:rsid w:val="00536010"/>
    <w:rsid w:val="00541520"/>
    <w:rsid w:val="005468D6"/>
    <w:rsid w:val="005606B6"/>
    <w:rsid w:val="005858BF"/>
    <w:rsid w:val="00593439"/>
    <w:rsid w:val="005A46D9"/>
    <w:rsid w:val="005B1CB3"/>
    <w:rsid w:val="005C2D27"/>
    <w:rsid w:val="005C74BC"/>
    <w:rsid w:val="005D590E"/>
    <w:rsid w:val="005E79EB"/>
    <w:rsid w:val="0060001D"/>
    <w:rsid w:val="0060240F"/>
    <w:rsid w:val="00620037"/>
    <w:rsid w:val="00621F1C"/>
    <w:rsid w:val="006251DC"/>
    <w:rsid w:val="00637C74"/>
    <w:rsid w:val="006709B9"/>
    <w:rsid w:val="006754A7"/>
    <w:rsid w:val="00682D09"/>
    <w:rsid w:val="00683D75"/>
    <w:rsid w:val="00693439"/>
    <w:rsid w:val="006A7F17"/>
    <w:rsid w:val="006B1D37"/>
    <w:rsid w:val="006C68FB"/>
    <w:rsid w:val="006D4A4D"/>
    <w:rsid w:val="006E0425"/>
    <w:rsid w:val="006E4760"/>
    <w:rsid w:val="006F014F"/>
    <w:rsid w:val="00703702"/>
    <w:rsid w:val="00711556"/>
    <w:rsid w:val="00735F02"/>
    <w:rsid w:val="0074320E"/>
    <w:rsid w:val="00743F26"/>
    <w:rsid w:val="0076591B"/>
    <w:rsid w:val="00772D6B"/>
    <w:rsid w:val="0077625A"/>
    <w:rsid w:val="00783573"/>
    <w:rsid w:val="007F2629"/>
    <w:rsid w:val="00803926"/>
    <w:rsid w:val="00812028"/>
    <w:rsid w:val="00841E62"/>
    <w:rsid w:val="00856B05"/>
    <w:rsid w:val="00862209"/>
    <w:rsid w:val="00872B70"/>
    <w:rsid w:val="00877E1F"/>
    <w:rsid w:val="008A02DF"/>
    <w:rsid w:val="008B3DD3"/>
    <w:rsid w:val="00917C9E"/>
    <w:rsid w:val="00924D9A"/>
    <w:rsid w:val="00930BB3"/>
    <w:rsid w:val="00931D68"/>
    <w:rsid w:val="00970216"/>
    <w:rsid w:val="00974A6D"/>
    <w:rsid w:val="00986F48"/>
    <w:rsid w:val="00993FD7"/>
    <w:rsid w:val="009A43DD"/>
    <w:rsid w:val="009C2646"/>
    <w:rsid w:val="009C3AEA"/>
    <w:rsid w:val="009C627A"/>
    <w:rsid w:val="009F0B02"/>
    <w:rsid w:val="009F6998"/>
    <w:rsid w:val="00A00300"/>
    <w:rsid w:val="00A0569A"/>
    <w:rsid w:val="00A25738"/>
    <w:rsid w:val="00A34514"/>
    <w:rsid w:val="00A34DEC"/>
    <w:rsid w:val="00A4667E"/>
    <w:rsid w:val="00A71BC4"/>
    <w:rsid w:val="00AB7448"/>
    <w:rsid w:val="00AD7190"/>
    <w:rsid w:val="00B01D77"/>
    <w:rsid w:val="00B03472"/>
    <w:rsid w:val="00B41367"/>
    <w:rsid w:val="00B650C3"/>
    <w:rsid w:val="00B86263"/>
    <w:rsid w:val="00BB3F80"/>
    <w:rsid w:val="00BC7195"/>
    <w:rsid w:val="00BD68DA"/>
    <w:rsid w:val="00C0714B"/>
    <w:rsid w:val="00C11CAB"/>
    <w:rsid w:val="00C23559"/>
    <w:rsid w:val="00C26CCB"/>
    <w:rsid w:val="00C361B2"/>
    <w:rsid w:val="00C46932"/>
    <w:rsid w:val="00C5026E"/>
    <w:rsid w:val="00C617BC"/>
    <w:rsid w:val="00C7073A"/>
    <w:rsid w:val="00C72087"/>
    <w:rsid w:val="00C75753"/>
    <w:rsid w:val="00C81BEF"/>
    <w:rsid w:val="00C90CEE"/>
    <w:rsid w:val="00CC20D1"/>
    <w:rsid w:val="00D10800"/>
    <w:rsid w:val="00D25B42"/>
    <w:rsid w:val="00D510DD"/>
    <w:rsid w:val="00D664F3"/>
    <w:rsid w:val="00D675D9"/>
    <w:rsid w:val="00D71B23"/>
    <w:rsid w:val="00D757E8"/>
    <w:rsid w:val="00D9488D"/>
    <w:rsid w:val="00DA3569"/>
    <w:rsid w:val="00DA360D"/>
    <w:rsid w:val="00DA3D96"/>
    <w:rsid w:val="00DA42C6"/>
    <w:rsid w:val="00DB6CBB"/>
    <w:rsid w:val="00DC39B5"/>
    <w:rsid w:val="00DC706B"/>
    <w:rsid w:val="00DE3B5E"/>
    <w:rsid w:val="00DE3FE4"/>
    <w:rsid w:val="00DE54E8"/>
    <w:rsid w:val="00DF696A"/>
    <w:rsid w:val="00E24880"/>
    <w:rsid w:val="00E425D0"/>
    <w:rsid w:val="00E441E9"/>
    <w:rsid w:val="00E60D12"/>
    <w:rsid w:val="00E7103B"/>
    <w:rsid w:val="00EA13B0"/>
    <w:rsid w:val="00EB6D89"/>
    <w:rsid w:val="00EC1E3B"/>
    <w:rsid w:val="00EC7DEC"/>
    <w:rsid w:val="00F008FF"/>
    <w:rsid w:val="00F0246F"/>
    <w:rsid w:val="00F23FF6"/>
    <w:rsid w:val="00F25B80"/>
    <w:rsid w:val="00F439D3"/>
    <w:rsid w:val="00F44044"/>
    <w:rsid w:val="00F462EE"/>
    <w:rsid w:val="00F50EB2"/>
    <w:rsid w:val="00F625A0"/>
    <w:rsid w:val="00F6324C"/>
    <w:rsid w:val="00F64C11"/>
    <w:rsid w:val="00F75311"/>
    <w:rsid w:val="00F75E02"/>
    <w:rsid w:val="00F87AD5"/>
    <w:rsid w:val="00F93587"/>
    <w:rsid w:val="00FA7FD2"/>
    <w:rsid w:val="00FD375A"/>
    <w:rsid w:val="00FE39AB"/>
    <w:rsid w:val="00FF7A00"/>
    <w:rsid w:val="03512146"/>
    <w:rsid w:val="05B83278"/>
    <w:rsid w:val="10907F32"/>
    <w:rsid w:val="15405F2B"/>
    <w:rsid w:val="22D05AB9"/>
    <w:rsid w:val="27680A96"/>
    <w:rsid w:val="28627691"/>
    <w:rsid w:val="2A0648B7"/>
    <w:rsid w:val="429C7EBF"/>
    <w:rsid w:val="44BB028A"/>
    <w:rsid w:val="46AB77DA"/>
    <w:rsid w:val="49107EA1"/>
    <w:rsid w:val="4E011963"/>
    <w:rsid w:val="50037B0F"/>
    <w:rsid w:val="51DB12F6"/>
    <w:rsid w:val="59FD14E2"/>
    <w:rsid w:val="5E4A6A02"/>
    <w:rsid w:val="5F9C1C10"/>
    <w:rsid w:val="62411A37"/>
    <w:rsid w:val="62860A3B"/>
    <w:rsid w:val="671312BE"/>
    <w:rsid w:val="70DD217B"/>
    <w:rsid w:val="725915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qFormat="1"/>
    <w:lsdException w:name="annotation text" w:qFormat="1"/>
    <w:lsdException w:name="header" w:qFormat="1"/>
    <w:lsdException w:name="footer" w:qFormat="1"/>
    <w:lsdException w:name="caption" w:semiHidden="1" w:unhideWhenUsed="1" w:qFormat="1"/>
    <w:lsdException w:name="footnote reference" w:qFormat="1"/>
    <w:lsdException w:name="annotation reference" w:qFormat="1"/>
    <w:lsdException w:name="Title" w:qFormat="1"/>
    <w:lsdException w:name="Default Paragraph Font" w:semiHidden="1" w:uiPriority="1" w:unhideWhenUsed="1"/>
    <w:lsdException w:name="Subtitle" w:qFormat="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HTML Sample" w:semiHidden="1" w:unhideWhenUsed="1"/>
    <w:lsdException w:name="HTML Variable" w:semiHidden="1"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9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qFormat/>
    <w:pPr>
      <w:keepNext/>
      <w:keepLines/>
      <w:spacing w:before="340" w:after="330" w:line="578" w:lineRule="auto"/>
      <w:outlineLvl w:val="0"/>
    </w:pPr>
    <w:rPr>
      <w:b/>
      <w:bCs/>
      <w:kern w:val="44"/>
      <w:sz w:val="44"/>
      <w:szCs w:val="44"/>
    </w:rPr>
  </w:style>
  <w:style w:type="paragraph" w:styleId="2">
    <w:name w:val="heading 2"/>
    <w:basedOn w:val="a"/>
    <w:next w:val="a"/>
    <w:unhideWhenUsed/>
    <w:qFormat/>
    <w:pPr>
      <w:keepNext/>
      <w:keepLines/>
      <w:spacing w:before="260" w:after="260" w:line="416" w:lineRule="auto"/>
      <w:outlineLvl w:val="1"/>
    </w:pPr>
    <w:rPr>
      <w:rFonts w:ascii="Calibri Light" w:hAnsi="Calibri Light"/>
      <w:b/>
      <w:bCs/>
      <w:sz w:val="32"/>
      <w:szCs w:val="32"/>
    </w:rPr>
  </w:style>
  <w:style w:type="paragraph" w:styleId="3">
    <w:name w:val="heading 3"/>
    <w:basedOn w:val="a"/>
    <w:next w:val="a"/>
    <w:link w:val="3Char"/>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qFormat/>
    <w:rPr>
      <w:b/>
      <w:bCs/>
    </w:rPr>
  </w:style>
  <w:style w:type="paragraph" w:styleId="a4">
    <w:name w:val="annotation text"/>
    <w:basedOn w:val="a"/>
    <w:link w:val="Char0"/>
    <w:qFormat/>
    <w:pPr>
      <w:jc w:val="left"/>
    </w:pPr>
  </w:style>
  <w:style w:type="paragraph" w:styleId="a5">
    <w:name w:val="Balloon Text"/>
    <w:basedOn w:val="a"/>
    <w:link w:val="Char1"/>
    <w:qFormat/>
    <w:rPr>
      <w:sz w:val="18"/>
      <w:szCs w:val="18"/>
    </w:rPr>
  </w:style>
  <w:style w:type="paragraph" w:styleId="a6">
    <w:name w:val="footer"/>
    <w:basedOn w:val="a"/>
    <w:qFormat/>
    <w:pPr>
      <w:tabs>
        <w:tab w:val="center" w:pos="4153"/>
        <w:tab w:val="right" w:pos="8306"/>
      </w:tabs>
      <w:snapToGrid w:val="0"/>
      <w:jc w:val="left"/>
    </w:pPr>
    <w:rPr>
      <w:sz w:val="18"/>
    </w:rPr>
  </w:style>
  <w:style w:type="paragraph" w:styleId="a7">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8">
    <w:name w:val="footnote text"/>
    <w:basedOn w:val="a"/>
    <w:qFormat/>
    <w:pPr>
      <w:snapToGrid w:val="0"/>
      <w:jc w:val="left"/>
    </w:pPr>
    <w:rPr>
      <w:kern w:val="0"/>
      <w:sz w:val="18"/>
      <w:szCs w:val="18"/>
    </w:rPr>
  </w:style>
  <w:style w:type="paragraph" w:styleId="a9">
    <w:name w:val="Normal (Web)"/>
    <w:basedOn w:val="a"/>
    <w:pPr>
      <w:widowControl/>
      <w:spacing w:before="100" w:beforeAutospacing="1" w:after="100" w:afterAutospacing="1"/>
      <w:jc w:val="left"/>
    </w:pPr>
    <w:rPr>
      <w:rFonts w:ascii="宋体" w:eastAsia="宋体" w:hAnsi="宋体" w:cs="宋体"/>
      <w:kern w:val="0"/>
      <w:sz w:val="24"/>
      <w:szCs w:val="24"/>
    </w:rPr>
  </w:style>
  <w:style w:type="character" w:styleId="aa">
    <w:name w:val="Strong"/>
    <w:basedOn w:val="a0"/>
    <w:qFormat/>
    <w:rPr>
      <w:b/>
    </w:rPr>
  </w:style>
  <w:style w:type="character" w:styleId="ab">
    <w:name w:val="Hyperlink"/>
    <w:basedOn w:val="a0"/>
    <w:uiPriority w:val="99"/>
    <w:unhideWhenUsed/>
    <w:rPr>
      <w:color w:val="0563C1" w:themeColor="hyperlink"/>
      <w:u w:val="single"/>
    </w:rPr>
  </w:style>
  <w:style w:type="character" w:styleId="ac">
    <w:name w:val="annotation reference"/>
    <w:basedOn w:val="a0"/>
    <w:qFormat/>
    <w:rPr>
      <w:sz w:val="21"/>
      <w:szCs w:val="21"/>
    </w:rPr>
  </w:style>
  <w:style w:type="character" w:styleId="ad">
    <w:name w:val="footnote reference"/>
    <w:qFormat/>
    <w:rPr>
      <w:rFonts w:cs="Times New Roman"/>
      <w:vertAlign w:val="superscript"/>
    </w:rPr>
  </w:style>
  <w:style w:type="table" w:styleId="ae">
    <w:name w:val="Table Grid"/>
    <w:basedOn w:val="a1"/>
    <w:uiPriority w:val="9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批注文字 Char"/>
    <w:basedOn w:val="a0"/>
    <w:link w:val="a4"/>
    <w:rPr>
      <w:kern w:val="2"/>
      <w:sz w:val="21"/>
      <w:szCs w:val="22"/>
    </w:rPr>
  </w:style>
  <w:style w:type="character" w:customStyle="1" w:styleId="Char">
    <w:name w:val="批注主题 Char"/>
    <w:basedOn w:val="Char0"/>
    <w:link w:val="a3"/>
    <w:qFormat/>
    <w:rPr>
      <w:b/>
      <w:bCs/>
      <w:kern w:val="2"/>
      <w:sz w:val="21"/>
      <w:szCs w:val="22"/>
    </w:rPr>
  </w:style>
  <w:style w:type="character" w:customStyle="1" w:styleId="Char1">
    <w:name w:val="批注框文本 Char"/>
    <w:basedOn w:val="a0"/>
    <w:link w:val="a5"/>
    <w:qFormat/>
    <w:rPr>
      <w:kern w:val="2"/>
      <w:sz w:val="18"/>
      <w:szCs w:val="18"/>
    </w:rPr>
  </w:style>
  <w:style w:type="character" w:customStyle="1" w:styleId="3Char">
    <w:name w:val="标题 3 Char"/>
    <w:basedOn w:val="a0"/>
    <w:link w:val="3"/>
    <w:qFormat/>
    <w:rPr>
      <w:rFonts w:asciiTheme="minorHAnsi" w:eastAsiaTheme="minorEastAsia" w:hAnsiTheme="minorHAnsi" w:cstheme="minorBidi"/>
      <w:b/>
      <w:bCs/>
      <w:kern w:val="2"/>
      <w:sz w:val="32"/>
      <w:szCs w:val="32"/>
    </w:rPr>
  </w:style>
  <w:style w:type="paragraph" w:customStyle="1" w:styleId="10">
    <w:name w:val="列出段落1"/>
    <w:basedOn w:val="a"/>
    <w:qFormat/>
    <w:pPr>
      <w:widowControl/>
      <w:spacing w:line="560" w:lineRule="exact"/>
      <w:ind w:firstLineChars="200" w:firstLine="420"/>
    </w:pPr>
    <w:rPr>
      <w:rFonts w:cs="Calibri"/>
      <w:kern w:val="1"/>
      <w:lang w:eastAsia="ar-SA"/>
    </w:rPr>
  </w:style>
  <w:style w:type="paragraph" w:customStyle="1" w:styleId="20">
    <w:name w:val="列出段落2"/>
    <w:basedOn w:val="a"/>
    <w:uiPriority w:val="34"/>
    <w:qFormat/>
    <w:pPr>
      <w:ind w:firstLineChars="200" w:firstLine="420"/>
    </w:pPr>
  </w:style>
  <w:style w:type="paragraph" w:customStyle="1" w:styleId="11">
    <w:name w:val="修订1"/>
    <w:hidden/>
    <w:uiPriority w:val="99"/>
    <w:semiHidden/>
    <w:rPr>
      <w:rFonts w:asciiTheme="minorHAnsi" w:eastAsiaTheme="minorEastAsia" w:hAnsiTheme="minorHAnsi" w:cstheme="minorBidi"/>
      <w:kern w:val="2"/>
      <w:sz w:val="21"/>
      <w:szCs w:val="22"/>
    </w:rPr>
  </w:style>
  <w:style w:type="paragraph" w:styleId="af">
    <w:name w:val="List Paragraph"/>
    <w:basedOn w:val="a"/>
    <w:uiPriority w:val="99"/>
    <w:rsid w:val="00D25B42"/>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qFormat="1"/>
    <w:lsdException w:name="annotation text" w:qFormat="1"/>
    <w:lsdException w:name="header" w:qFormat="1"/>
    <w:lsdException w:name="footer" w:qFormat="1"/>
    <w:lsdException w:name="caption" w:semiHidden="1" w:unhideWhenUsed="1" w:qFormat="1"/>
    <w:lsdException w:name="footnote reference" w:qFormat="1"/>
    <w:lsdException w:name="annotation reference" w:qFormat="1"/>
    <w:lsdException w:name="Title" w:qFormat="1"/>
    <w:lsdException w:name="Default Paragraph Font" w:semiHidden="1" w:uiPriority="1" w:unhideWhenUsed="1"/>
    <w:lsdException w:name="Subtitle" w:qFormat="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HTML Sample" w:semiHidden="1" w:unhideWhenUsed="1"/>
    <w:lsdException w:name="HTML Variable" w:semiHidden="1"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9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qFormat/>
    <w:pPr>
      <w:keepNext/>
      <w:keepLines/>
      <w:spacing w:before="340" w:after="330" w:line="578" w:lineRule="auto"/>
      <w:outlineLvl w:val="0"/>
    </w:pPr>
    <w:rPr>
      <w:b/>
      <w:bCs/>
      <w:kern w:val="44"/>
      <w:sz w:val="44"/>
      <w:szCs w:val="44"/>
    </w:rPr>
  </w:style>
  <w:style w:type="paragraph" w:styleId="2">
    <w:name w:val="heading 2"/>
    <w:basedOn w:val="a"/>
    <w:next w:val="a"/>
    <w:unhideWhenUsed/>
    <w:qFormat/>
    <w:pPr>
      <w:keepNext/>
      <w:keepLines/>
      <w:spacing w:before="260" w:after="260" w:line="416" w:lineRule="auto"/>
      <w:outlineLvl w:val="1"/>
    </w:pPr>
    <w:rPr>
      <w:rFonts w:ascii="Calibri Light" w:hAnsi="Calibri Light"/>
      <w:b/>
      <w:bCs/>
      <w:sz w:val="32"/>
      <w:szCs w:val="32"/>
    </w:rPr>
  </w:style>
  <w:style w:type="paragraph" w:styleId="3">
    <w:name w:val="heading 3"/>
    <w:basedOn w:val="a"/>
    <w:next w:val="a"/>
    <w:link w:val="3Char"/>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qFormat/>
    <w:rPr>
      <w:b/>
      <w:bCs/>
    </w:rPr>
  </w:style>
  <w:style w:type="paragraph" w:styleId="a4">
    <w:name w:val="annotation text"/>
    <w:basedOn w:val="a"/>
    <w:link w:val="Char0"/>
    <w:qFormat/>
    <w:pPr>
      <w:jc w:val="left"/>
    </w:pPr>
  </w:style>
  <w:style w:type="paragraph" w:styleId="a5">
    <w:name w:val="Balloon Text"/>
    <w:basedOn w:val="a"/>
    <w:link w:val="Char1"/>
    <w:qFormat/>
    <w:rPr>
      <w:sz w:val="18"/>
      <w:szCs w:val="18"/>
    </w:rPr>
  </w:style>
  <w:style w:type="paragraph" w:styleId="a6">
    <w:name w:val="footer"/>
    <w:basedOn w:val="a"/>
    <w:qFormat/>
    <w:pPr>
      <w:tabs>
        <w:tab w:val="center" w:pos="4153"/>
        <w:tab w:val="right" w:pos="8306"/>
      </w:tabs>
      <w:snapToGrid w:val="0"/>
      <w:jc w:val="left"/>
    </w:pPr>
    <w:rPr>
      <w:sz w:val="18"/>
    </w:rPr>
  </w:style>
  <w:style w:type="paragraph" w:styleId="a7">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8">
    <w:name w:val="footnote text"/>
    <w:basedOn w:val="a"/>
    <w:qFormat/>
    <w:pPr>
      <w:snapToGrid w:val="0"/>
      <w:jc w:val="left"/>
    </w:pPr>
    <w:rPr>
      <w:kern w:val="0"/>
      <w:sz w:val="18"/>
      <w:szCs w:val="18"/>
    </w:rPr>
  </w:style>
  <w:style w:type="paragraph" w:styleId="a9">
    <w:name w:val="Normal (Web)"/>
    <w:basedOn w:val="a"/>
    <w:pPr>
      <w:widowControl/>
      <w:spacing w:before="100" w:beforeAutospacing="1" w:after="100" w:afterAutospacing="1"/>
      <w:jc w:val="left"/>
    </w:pPr>
    <w:rPr>
      <w:rFonts w:ascii="宋体" w:eastAsia="宋体" w:hAnsi="宋体" w:cs="宋体"/>
      <w:kern w:val="0"/>
      <w:sz w:val="24"/>
      <w:szCs w:val="24"/>
    </w:rPr>
  </w:style>
  <w:style w:type="character" w:styleId="aa">
    <w:name w:val="Strong"/>
    <w:basedOn w:val="a0"/>
    <w:qFormat/>
    <w:rPr>
      <w:b/>
    </w:rPr>
  </w:style>
  <w:style w:type="character" w:styleId="ab">
    <w:name w:val="Hyperlink"/>
    <w:basedOn w:val="a0"/>
    <w:uiPriority w:val="99"/>
    <w:unhideWhenUsed/>
    <w:rPr>
      <w:color w:val="0563C1" w:themeColor="hyperlink"/>
      <w:u w:val="single"/>
    </w:rPr>
  </w:style>
  <w:style w:type="character" w:styleId="ac">
    <w:name w:val="annotation reference"/>
    <w:basedOn w:val="a0"/>
    <w:qFormat/>
    <w:rPr>
      <w:sz w:val="21"/>
      <w:szCs w:val="21"/>
    </w:rPr>
  </w:style>
  <w:style w:type="character" w:styleId="ad">
    <w:name w:val="footnote reference"/>
    <w:qFormat/>
    <w:rPr>
      <w:rFonts w:cs="Times New Roman"/>
      <w:vertAlign w:val="superscript"/>
    </w:rPr>
  </w:style>
  <w:style w:type="table" w:styleId="ae">
    <w:name w:val="Table Grid"/>
    <w:basedOn w:val="a1"/>
    <w:uiPriority w:val="9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批注文字 Char"/>
    <w:basedOn w:val="a0"/>
    <w:link w:val="a4"/>
    <w:rPr>
      <w:kern w:val="2"/>
      <w:sz w:val="21"/>
      <w:szCs w:val="22"/>
    </w:rPr>
  </w:style>
  <w:style w:type="character" w:customStyle="1" w:styleId="Char">
    <w:name w:val="批注主题 Char"/>
    <w:basedOn w:val="Char0"/>
    <w:link w:val="a3"/>
    <w:qFormat/>
    <w:rPr>
      <w:b/>
      <w:bCs/>
      <w:kern w:val="2"/>
      <w:sz w:val="21"/>
      <w:szCs w:val="22"/>
    </w:rPr>
  </w:style>
  <w:style w:type="character" w:customStyle="1" w:styleId="Char1">
    <w:name w:val="批注框文本 Char"/>
    <w:basedOn w:val="a0"/>
    <w:link w:val="a5"/>
    <w:qFormat/>
    <w:rPr>
      <w:kern w:val="2"/>
      <w:sz w:val="18"/>
      <w:szCs w:val="18"/>
    </w:rPr>
  </w:style>
  <w:style w:type="character" w:customStyle="1" w:styleId="3Char">
    <w:name w:val="标题 3 Char"/>
    <w:basedOn w:val="a0"/>
    <w:link w:val="3"/>
    <w:qFormat/>
    <w:rPr>
      <w:rFonts w:asciiTheme="minorHAnsi" w:eastAsiaTheme="minorEastAsia" w:hAnsiTheme="minorHAnsi" w:cstheme="minorBidi"/>
      <w:b/>
      <w:bCs/>
      <w:kern w:val="2"/>
      <w:sz w:val="32"/>
      <w:szCs w:val="32"/>
    </w:rPr>
  </w:style>
  <w:style w:type="paragraph" w:customStyle="1" w:styleId="10">
    <w:name w:val="列出段落1"/>
    <w:basedOn w:val="a"/>
    <w:qFormat/>
    <w:pPr>
      <w:widowControl/>
      <w:spacing w:line="560" w:lineRule="exact"/>
      <w:ind w:firstLineChars="200" w:firstLine="420"/>
    </w:pPr>
    <w:rPr>
      <w:rFonts w:cs="Calibri"/>
      <w:kern w:val="1"/>
      <w:lang w:eastAsia="ar-SA"/>
    </w:rPr>
  </w:style>
  <w:style w:type="paragraph" w:customStyle="1" w:styleId="20">
    <w:name w:val="列出段落2"/>
    <w:basedOn w:val="a"/>
    <w:uiPriority w:val="34"/>
    <w:qFormat/>
    <w:pPr>
      <w:ind w:firstLineChars="200" w:firstLine="420"/>
    </w:pPr>
  </w:style>
  <w:style w:type="paragraph" w:customStyle="1" w:styleId="11">
    <w:name w:val="修订1"/>
    <w:hidden/>
    <w:uiPriority w:val="99"/>
    <w:semiHidden/>
    <w:rPr>
      <w:rFonts w:asciiTheme="minorHAnsi" w:eastAsiaTheme="minorEastAsia" w:hAnsiTheme="minorHAnsi" w:cstheme="minorBidi"/>
      <w:kern w:val="2"/>
      <w:sz w:val="21"/>
      <w:szCs w:val="22"/>
    </w:rPr>
  </w:style>
  <w:style w:type="paragraph" w:styleId="af">
    <w:name w:val="List Paragraph"/>
    <w:basedOn w:val="a"/>
    <w:uiPriority w:val="99"/>
    <w:rsid w:val="00D25B42"/>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image" Target="media/image12.emf"/><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6.jpg"/><Relationship Id="rId23"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FCFE1C1-C46C-4832-943A-B6B0B9AAE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52</Pages>
  <Words>3464</Words>
  <Characters>19745</Characters>
  <Application>Microsoft Office Word</Application>
  <DocSecurity>0</DocSecurity>
  <Lines>164</Lines>
  <Paragraphs>46</Paragraphs>
  <ScaleCrop>false</ScaleCrop>
  <Company/>
  <LinksUpToDate>false</LinksUpToDate>
  <CharactersWithSpaces>23163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马晓虎</cp:lastModifiedBy>
  <cp:revision>5</cp:revision>
  <dcterms:created xsi:type="dcterms:W3CDTF">2017-09-03T18:21:00Z</dcterms:created>
  <dcterms:modified xsi:type="dcterms:W3CDTF">2017-09-15T02:38:00Z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2052-10.1.0.6749</vt:lpwstr>
  </property>
</Properties>
</file>