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1DD" w:rsidRDefault="000655C1">
      <w:pPr>
        <w:widowControl/>
        <w:jc w:val="left"/>
        <w:rPr>
          <w:rFonts w:ascii="Arial Narrow" w:eastAsia="仿宋_GB2312" w:hAnsi="Arial Narrow" w:cs="宋体"/>
          <w:sz w:val="30"/>
          <w:szCs w:val="30"/>
        </w:rPr>
      </w:pPr>
      <w:r>
        <w:rPr>
          <w:rFonts w:ascii="Arial Narrow" w:eastAsia="仿宋_GB2312" w:hAnsi="Arial Narrow" w:cs="宋体" w:hint="eastAsia"/>
          <w:sz w:val="30"/>
          <w:szCs w:val="30"/>
        </w:rPr>
        <w:t>附件</w:t>
      </w:r>
      <w:r>
        <w:rPr>
          <w:rFonts w:ascii="Arial Narrow" w:eastAsia="仿宋_GB2312" w:hAnsi="Arial Narrow" w:cs="宋体"/>
          <w:sz w:val="30"/>
          <w:szCs w:val="30"/>
        </w:rPr>
        <w:t>：</w:t>
      </w:r>
    </w:p>
    <w:p w:rsidR="00A011DD" w:rsidRDefault="000655C1">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A011DD" w:rsidRDefault="000655C1">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赛项申报书</w:t>
      </w:r>
    </w:p>
    <w:p w:rsidR="00A011DD" w:rsidRDefault="00A011DD">
      <w:pPr>
        <w:snapToGrid w:val="0"/>
        <w:spacing w:line="560" w:lineRule="exact"/>
        <w:rPr>
          <w:rFonts w:ascii="Arial Narrow" w:eastAsia="仿宋_GB2312" w:hAnsi="Arial Narrow"/>
          <w:sz w:val="30"/>
          <w:szCs w:val="30"/>
        </w:rPr>
      </w:pPr>
    </w:p>
    <w:p w:rsidR="00A011DD" w:rsidRDefault="000655C1">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赛项名称：</w:t>
      </w:r>
      <w:r>
        <w:rPr>
          <w:rFonts w:ascii="仿宋_GB2312" w:eastAsia="仿宋_GB2312" w:hAnsi="Arial Narrow" w:hint="eastAsia"/>
          <w:sz w:val="30"/>
          <w:szCs w:val="30"/>
        </w:rPr>
        <w:t>蔬菜嫁接</w:t>
      </w:r>
    </w:p>
    <w:p w:rsidR="00A011DD" w:rsidRDefault="000655C1">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赛项类别：常规赛项</w:t>
      </w:r>
      <w:r>
        <w:rPr>
          <w:rFonts w:ascii="仿宋_GB2312" w:eastAsia="仿宋_GB2312" w:hAnsi="Arial Narrow" w:hint="eastAsia"/>
          <w:sz w:val="30"/>
          <w:szCs w:val="30"/>
        </w:rPr>
        <w:sym w:font="Wingdings 2" w:char="F052"/>
      </w:r>
      <w:r>
        <w:rPr>
          <w:rFonts w:ascii="仿宋_GB2312" w:eastAsia="仿宋_GB2312" w:hAnsi="Arial Narrow" w:hint="eastAsia"/>
          <w:sz w:val="30"/>
          <w:szCs w:val="30"/>
        </w:rPr>
        <w:t xml:space="preserve">     行业特色赛项□</w:t>
      </w:r>
    </w:p>
    <w:p w:rsidR="00A011DD" w:rsidRDefault="000655C1">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赛项组别：中职组</w:t>
      </w:r>
      <w:r>
        <w:rPr>
          <w:rFonts w:ascii="仿宋_GB2312" w:eastAsia="仿宋_GB2312" w:hAnsi="Arial Narrow" w:hint="eastAsia"/>
          <w:sz w:val="30"/>
          <w:szCs w:val="30"/>
        </w:rPr>
        <w:sym w:font="Wingdings 2" w:char="F052"/>
      </w:r>
      <w:r>
        <w:rPr>
          <w:rFonts w:ascii="仿宋_GB2312" w:eastAsia="仿宋_GB2312" w:hAnsi="Arial Narrow" w:hint="eastAsia"/>
          <w:sz w:val="30"/>
          <w:szCs w:val="30"/>
        </w:rPr>
        <w:t xml:space="preserve">      </w:t>
      </w:r>
      <w:r>
        <w:rPr>
          <w:rFonts w:ascii="仿宋_GB2312" w:eastAsia="仿宋_GB2312" w:hAnsi="Arial Narrow"/>
          <w:sz w:val="30"/>
          <w:szCs w:val="30"/>
        </w:rPr>
        <w:t>高职组</w:t>
      </w:r>
      <w:r>
        <w:rPr>
          <w:rFonts w:ascii="仿宋_GB2312" w:eastAsia="仿宋_GB2312" w:hAnsi="Arial Narrow" w:hint="eastAsia"/>
          <w:sz w:val="30"/>
          <w:szCs w:val="30"/>
        </w:rPr>
        <w:t>□</w:t>
      </w:r>
    </w:p>
    <w:p w:rsidR="00A011DD" w:rsidRDefault="000655C1">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涉及的专业大类/类：农林牧渔类</w:t>
      </w:r>
    </w:p>
    <w:p w:rsidR="00A011DD" w:rsidRDefault="000655C1">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方案设计专家组组长：</w:t>
      </w:r>
      <w:r w:rsidR="007857D1">
        <w:rPr>
          <w:rFonts w:ascii="仿宋_GB2312" w:eastAsia="仿宋_GB2312" w:hAnsi="Arial Narrow"/>
          <w:sz w:val="30"/>
          <w:szCs w:val="30"/>
        </w:rPr>
        <w:t xml:space="preserve"> </w:t>
      </w:r>
    </w:p>
    <w:p w:rsidR="00A011DD" w:rsidRDefault="000655C1">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手机号码：</w:t>
      </w:r>
    </w:p>
    <w:p w:rsidR="00A011DD" w:rsidRDefault="000655C1">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w:t>
      </w:r>
      <w:r>
        <w:rPr>
          <w:rFonts w:ascii="仿宋_GB2312" w:eastAsia="仿宋_GB2312" w:hAnsi="Arial Narrow"/>
          <w:sz w:val="30"/>
          <w:szCs w:val="30"/>
        </w:rPr>
        <w:t>申报单位（盖章）：</w:t>
      </w:r>
      <w:r>
        <w:rPr>
          <w:rFonts w:ascii="仿宋_GB2312" w:eastAsia="仿宋_GB2312" w:hAnsi="Arial Narrow" w:hint="eastAsia"/>
          <w:sz w:val="30"/>
          <w:szCs w:val="30"/>
        </w:rPr>
        <w:t>全国林业职业教育教学指导委员会</w:t>
      </w:r>
    </w:p>
    <w:p w:rsidR="00A011DD" w:rsidRDefault="000655C1">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方案申报负责人：</w:t>
      </w:r>
      <w:r w:rsidR="007857D1">
        <w:rPr>
          <w:rFonts w:ascii="仿宋_GB2312" w:eastAsia="仿宋_GB2312" w:hAnsi="Arial Narrow"/>
          <w:sz w:val="30"/>
          <w:szCs w:val="30"/>
        </w:rPr>
        <w:t xml:space="preserve"> </w:t>
      </w:r>
    </w:p>
    <w:p w:rsidR="00A011DD" w:rsidRDefault="000655C1">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方案申报单位联络人：</w:t>
      </w:r>
      <w:r w:rsidR="007857D1">
        <w:rPr>
          <w:rFonts w:ascii="仿宋_GB2312" w:eastAsia="仿宋_GB2312" w:hAnsi="Arial Narrow"/>
          <w:sz w:val="30"/>
          <w:szCs w:val="30"/>
        </w:rPr>
        <w:t xml:space="preserve"> </w:t>
      </w:r>
    </w:p>
    <w:p w:rsidR="00A011DD" w:rsidRDefault="000655C1">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联络人手机号码</w:t>
      </w:r>
      <w:r>
        <w:rPr>
          <w:rFonts w:ascii="仿宋_GB2312" w:eastAsia="仿宋_GB2312" w:hAnsi="Arial Narrow"/>
          <w:sz w:val="30"/>
          <w:szCs w:val="30"/>
        </w:rPr>
        <w:t>：</w:t>
      </w:r>
    </w:p>
    <w:p w:rsidR="007857D1" w:rsidRDefault="000655C1">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电子邮箱</w:t>
      </w:r>
      <w:r>
        <w:rPr>
          <w:rFonts w:ascii="仿宋_GB2312" w:eastAsia="仿宋_GB2312" w:hAnsi="Arial Narrow"/>
          <w:sz w:val="30"/>
          <w:szCs w:val="30"/>
        </w:rPr>
        <w:t>：</w:t>
      </w:r>
    </w:p>
    <w:p w:rsidR="00A011DD" w:rsidRDefault="000655C1">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通讯地址：</w:t>
      </w:r>
      <w:r w:rsidR="007857D1">
        <w:rPr>
          <w:rFonts w:ascii="仿宋_GB2312" w:eastAsia="仿宋_GB2312" w:hAnsi="Arial Narrow"/>
          <w:sz w:val="30"/>
          <w:szCs w:val="30"/>
        </w:rPr>
        <w:t xml:space="preserve"> </w:t>
      </w:r>
    </w:p>
    <w:p w:rsidR="00A011DD" w:rsidRDefault="000655C1">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邮政编码：</w:t>
      </w:r>
    </w:p>
    <w:p w:rsidR="00A011DD" w:rsidRDefault="000655C1">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申报日期：</w:t>
      </w:r>
      <w:r>
        <w:rPr>
          <w:rFonts w:ascii="仿宋_GB2312" w:eastAsia="仿宋_GB2312" w:hAnsi="Arial Narrow" w:hint="eastAsia"/>
          <w:sz w:val="30"/>
          <w:szCs w:val="30"/>
        </w:rPr>
        <w:t>2017年8月31日</w:t>
      </w:r>
    </w:p>
    <w:p w:rsidR="00A011DD" w:rsidRDefault="00A011DD">
      <w:pPr>
        <w:snapToGrid w:val="0"/>
        <w:spacing w:line="560" w:lineRule="exact"/>
        <w:rPr>
          <w:rFonts w:ascii="Arial Narrow" w:eastAsia="仿宋_GB2312" w:hAnsi="Arial Narrow"/>
          <w:sz w:val="30"/>
          <w:szCs w:val="30"/>
        </w:rPr>
      </w:pPr>
    </w:p>
    <w:p w:rsidR="00A011DD" w:rsidRDefault="00A011DD">
      <w:pPr>
        <w:widowControl/>
        <w:jc w:val="left"/>
        <w:rPr>
          <w:rFonts w:ascii="Arial Narrow" w:eastAsia="仿宋_GB2312" w:hAnsi="Arial Narrow" w:cs="Arial"/>
          <w:sz w:val="30"/>
          <w:szCs w:val="30"/>
        </w:rPr>
        <w:sectPr w:rsidR="00A011DD">
          <w:pgSz w:w="11906" w:h="16838"/>
          <w:pgMar w:top="1440" w:right="1800" w:bottom="1440" w:left="1800" w:header="851" w:footer="992" w:gutter="0"/>
          <w:cols w:space="425"/>
          <w:docGrid w:type="lines" w:linePitch="312"/>
        </w:sectPr>
      </w:pPr>
    </w:p>
    <w:p w:rsidR="00A011DD" w:rsidRDefault="000655C1">
      <w:pPr>
        <w:widowControl/>
        <w:jc w:val="left"/>
        <w:rPr>
          <w:rFonts w:ascii="Arial Narrow" w:eastAsia="仿宋_GB2312" w:hAnsi="Arial Narrow" w:cs="Arial"/>
          <w:sz w:val="30"/>
          <w:szCs w:val="30"/>
        </w:rPr>
      </w:pPr>
      <w:r>
        <w:rPr>
          <w:rFonts w:ascii="Arial Narrow" w:eastAsia="仿宋_GB2312" w:hAnsi="Arial Narrow" w:cs="Arial"/>
          <w:sz w:val="30"/>
          <w:szCs w:val="30"/>
        </w:rPr>
        <w:lastRenderedPageBreak/>
        <w:t xml:space="preserve">  </w:t>
      </w:r>
    </w:p>
    <w:p w:rsidR="00A011DD" w:rsidRDefault="000655C1">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A011DD" w:rsidRDefault="000655C1">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赛项申报方案</w:t>
      </w:r>
    </w:p>
    <w:p w:rsidR="00A011DD" w:rsidRDefault="000655C1">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一、赛项名称</w:t>
      </w:r>
    </w:p>
    <w:p w:rsidR="00A011DD" w:rsidRDefault="000655C1">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（一）赛项名称</w:t>
      </w:r>
    </w:p>
    <w:p w:rsidR="00A011DD" w:rsidRDefault="000655C1">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蔬菜嫁接。</w:t>
      </w:r>
    </w:p>
    <w:p w:rsidR="00A011DD" w:rsidRDefault="000655C1">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noProof/>
          <w:sz w:val="30"/>
          <w:szCs w:val="30"/>
        </w:rPr>
        <w:drawing>
          <wp:anchor distT="0" distB="0" distL="114300" distR="114300" simplePos="0" relativeHeight="251662336" behindDoc="0" locked="0" layoutInCell="1" allowOverlap="1">
            <wp:simplePos x="0" y="0"/>
            <wp:positionH relativeFrom="column">
              <wp:posOffset>342900</wp:posOffset>
            </wp:positionH>
            <wp:positionV relativeFrom="paragraph">
              <wp:posOffset>651510</wp:posOffset>
            </wp:positionV>
            <wp:extent cx="5274310" cy="3514725"/>
            <wp:effectExtent l="19050" t="0" r="2540" b="0"/>
            <wp:wrapTopAndBottom/>
            <wp:docPr id="9" name="图片 7" descr="C:\Users\jiang\Desktop\2017年承办大赛赛后评估检查反馈意见\赛场照片\356A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C:\Users\jiang\Desktop\2017年承办大赛赛后评估检查反馈意见\赛场照片\356A0174.JPG"/>
                    <pic:cNvPicPr>
                      <a:picLocks noChangeAspect="1" noChangeArrowheads="1"/>
                    </pic:cNvPicPr>
                  </pic:nvPicPr>
                  <pic:blipFill>
                    <a:blip r:embed="rId7" cstate="print"/>
                    <a:srcRect/>
                    <a:stretch>
                      <a:fillRect/>
                    </a:stretch>
                  </pic:blipFill>
                  <pic:spPr>
                    <a:xfrm>
                      <a:off x="0" y="0"/>
                      <a:ext cx="5274310" cy="3514725"/>
                    </a:xfrm>
                    <a:prstGeom prst="rect">
                      <a:avLst/>
                    </a:prstGeom>
                    <a:noFill/>
                    <a:ln w="9525">
                      <a:noFill/>
                      <a:miter lim="800000"/>
                      <a:headEnd/>
                      <a:tailEnd/>
                    </a:ln>
                  </pic:spPr>
                </pic:pic>
              </a:graphicData>
            </a:graphic>
          </wp:anchor>
        </w:drawing>
      </w:r>
      <w:r>
        <w:rPr>
          <w:rFonts w:ascii="Arial Narrow" w:eastAsia="仿宋_GB2312" w:hAnsi="Arial Narrow" w:cs="Arial"/>
          <w:sz w:val="30"/>
          <w:szCs w:val="30"/>
        </w:rPr>
        <w:t>（二）压题彩照</w:t>
      </w:r>
    </w:p>
    <w:p w:rsidR="00A011DD" w:rsidRDefault="00A011DD">
      <w:pPr>
        <w:snapToGrid w:val="0"/>
        <w:spacing w:line="560" w:lineRule="exact"/>
        <w:ind w:firstLineChars="200" w:firstLine="600"/>
        <w:rPr>
          <w:rFonts w:ascii="Arial Narrow" w:eastAsia="仿宋_GB2312" w:hAnsi="Arial Narrow" w:cs="Arial"/>
          <w:sz w:val="30"/>
          <w:szCs w:val="30"/>
        </w:rPr>
      </w:pPr>
    </w:p>
    <w:p w:rsidR="00A011DD" w:rsidRDefault="00A011DD">
      <w:pPr>
        <w:snapToGrid w:val="0"/>
        <w:spacing w:line="560" w:lineRule="exact"/>
        <w:ind w:firstLineChars="200" w:firstLine="600"/>
        <w:rPr>
          <w:rFonts w:ascii="Arial Narrow" w:eastAsia="仿宋_GB2312" w:hAnsi="Arial Narrow" w:cs="Arial"/>
          <w:sz w:val="30"/>
          <w:szCs w:val="30"/>
        </w:rPr>
      </w:pPr>
    </w:p>
    <w:p w:rsidR="00A011DD" w:rsidRDefault="00A011DD">
      <w:pPr>
        <w:snapToGrid w:val="0"/>
        <w:spacing w:line="560" w:lineRule="exact"/>
        <w:ind w:firstLineChars="200" w:firstLine="600"/>
        <w:rPr>
          <w:rFonts w:ascii="Arial Narrow" w:eastAsia="仿宋_GB2312" w:hAnsi="Arial Narrow" w:cs="Arial"/>
          <w:sz w:val="30"/>
          <w:szCs w:val="30"/>
        </w:rPr>
      </w:pPr>
    </w:p>
    <w:p w:rsidR="00A011DD" w:rsidRDefault="00A011DD">
      <w:pPr>
        <w:snapToGrid w:val="0"/>
        <w:spacing w:line="560" w:lineRule="exact"/>
        <w:ind w:firstLineChars="200" w:firstLine="600"/>
        <w:rPr>
          <w:rFonts w:ascii="Arial Narrow" w:eastAsia="仿宋_GB2312" w:hAnsi="Arial Narrow" w:cs="Arial"/>
          <w:sz w:val="30"/>
          <w:szCs w:val="30"/>
        </w:rPr>
      </w:pPr>
    </w:p>
    <w:p w:rsidR="00A011DD" w:rsidRDefault="00A011DD">
      <w:pPr>
        <w:snapToGrid w:val="0"/>
        <w:spacing w:line="560" w:lineRule="exact"/>
        <w:ind w:firstLineChars="200" w:firstLine="600"/>
        <w:rPr>
          <w:rFonts w:ascii="Arial Narrow" w:eastAsia="仿宋_GB2312" w:hAnsi="Arial Narrow" w:cs="Arial"/>
          <w:sz w:val="30"/>
          <w:szCs w:val="30"/>
        </w:rPr>
      </w:pPr>
    </w:p>
    <w:p w:rsidR="00A011DD" w:rsidRDefault="000655C1">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 xml:space="preserve"> </w:t>
      </w:r>
    </w:p>
    <w:p w:rsidR="00A011DD" w:rsidRDefault="00A011DD">
      <w:pPr>
        <w:snapToGrid w:val="0"/>
        <w:spacing w:line="560" w:lineRule="exact"/>
        <w:ind w:firstLineChars="200" w:firstLine="600"/>
        <w:rPr>
          <w:rFonts w:ascii="Arial Narrow" w:eastAsia="仿宋_GB2312" w:hAnsi="Arial Narrow" w:cs="Arial"/>
          <w:sz w:val="30"/>
          <w:szCs w:val="30"/>
        </w:rPr>
      </w:pPr>
    </w:p>
    <w:p w:rsidR="00A011DD" w:rsidRDefault="000655C1">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noProof/>
          <w:sz w:val="30"/>
          <w:szCs w:val="30"/>
        </w:rPr>
        <w:lastRenderedPageBreak/>
        <w:drawing>
          <wp:anchor distT="0" distB="0" distL="114300" distR="114300" simplePos="0" relativeHeight="251664384" behindDoc="0" locked="0" layoutInCell="1" allowOverlap="1">
            <wp:simplePos x="0" y="0"/>
            <wp:positionH relativeFrom="column">
              <wp:posOffset>323850</wp:posOffset>
            </wp:positionH>
            <wp:positionV relativeFrom="paragraph">
              <wp:posOffset>-25400</wp:posOffset>
            </wp:positionV>
            <wp:extent cx="5188585" cy="3457575"/>
            <wp:effectExtent l="0" t="0" r="12065" b="9525"/>
            <wp:wrapTopAndBottom/>
            <wp:docPr id="14" name="图片 8" descr="C:\Users\jiang\Desktop\2017年承办大赛赛后评估检查反馈意见\赛场照片\20170528国赛跟拍\20170528国赛跟拍\IMGL3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C:\Users\jiang\Desktop\2017年承办大赛赛后评估检查反馈意见\赛场照片\20170528国赛跟拍\20170528国赛跟拍\IMGL3681.JPG"/>
                    <pic:cNvPicPr>
                      <a:picLocks noChangeAspect="1" noChangeArrowheads="1"/>
                    </pic:cNvPicPr>
                  </pic:nvPicPr>
                  <pic:blipFill>
                    <a:blip r:embed="rId8" cstate="print"/>
                    <a:srcRect/>
                    <a:stretch>
                      <a:fillRect/>
                    </a:stretch>
                  </pic:blipFill>
                  <pic:spPr>
                    <a:xfrm>
                      <a:off x="0" y="0"/>
                      <a:ext cx="5188585" cy="3457575"/>
                    </a:xfrm>
                    <a:prstGeom prst="rect">
                      <a:avLst/>
                    </a:prstGeom>
                    <a:noFill/>
                    <a:ln w="9525">
                      <a:noFill/>
                      <a:miter lim="800000"/>
                      <a:headEnd/>
                      <a:tailEnd/>
                    </a:ln>
                  </pic:spPr>
                </pic:pic>
              </a:graphicData>
            </a:graphic>
          </wp:anchor>
        </w:drawing>
      </w:r>
    </w:p>
    <w:p w:rsidR="00A011DD" w:rsidRDefault="000655C1">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noProof/>
          <w:sz w:val="30"/>
          <w:szCs w:val="30"/>
        </w:rPr>
        <w:drawing>
          <wp:anchor distT="0" distB="0" distL="114300" distR="114300" simplePos="0" relativeHeight="251665408" behindDoc="0" locked="0" layoutInCell="1" allowOverlap="1">
            <wp:simplePos x="0" y="0"/>
            <wp:positionH relativeFrom="column">
              <wp:posOffset>400050</wp:posOffset>
            </wp:positionH>
            <wp:positionV relativeFrom="paragraph">
              <wp:posOffset>533400</wp:posOffset>
            </wp:positionV>
            <wp:extent cx="5274310" cy="3514725"/>
            <wp:effectExtent l="19050" t="0" r="2540" b="0"/>
            <wp:wrapTopAndBottom/>
            <wp:docPr id="15" name="图片 9" descr="C:\Users\jiang\Desktop\2017年承办大赛赛后评估检查反馈意见\赛场照片\20170528国赛跟拍\20170528国赛跟拍\IMGL3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C:\Users\jiang\Desktop\2017年承办大赛赛后评估检查反馈意见\赛场照片\20170528国赛跟拍\20170528国赛跟拍\IMGL3976.JPG"/>
                    <pic:cNvPicPr>
                      <a:picLocks noChangeAspect="1" noChangeArrowheads="1"/>
                    </pic:cNvPicPr>
                  </pic:nvPicPr>
                  <pic:blipFill>
                    <a:blip r:embed="rId9" cstate="print"/>
                    <a:srcRect/>
                    <a:stretch>
                      <a:fillRect/>
                    </a:stretch>
                  </pic:blipFill>
                  <pic:spPr>
                    <a:xfrm>
                      <a:off x="0" y="0"/>
                      <a:ext cx="5274310" cy="3514725"/>
                    </a:xfrm>
                    <a:prstGeom prst="rect">
                      <a:avLst/>
                    </a:prstGeom>
                    <a:noFill/>
                    <a:ln w="9525">
                      <a:noFill/>
                      <a:miter lim="800000"/>
                      <a:headEnd/>
                      <a:tailEnd/>
                    </a:ln>
                  </pic:spPr>
                </pic:pic>
              </a:graphicData>
            </a:graphic>
          </wp:anchor>
        </w:drawing>
      </w:r>
    </w:p>
    <w:p w:rsidR="00A011DD" w:rsidRDefault="00A011DD">
      <w:pPr>
        <w:snapToGrid w:val="0"/>
        <w:spacing w:line="560" w:lineRule="exact"/>
        <w:ind w:firstLineChars="200" w:firstLine="600"/>
        <w:rPr>
          <w:rFonts w:ascii="Arial Narrow" w:eastAsia="仿宋_GB2312" w:hAnsi="Arial Narrow" w:cs="Arial"/>
          <w:sz w:val="30"/>
          <w:szCs w:val="30"/>
        </w:rPr>
      </w:pPr>
    </w:p>
    <w:p w:rsidR="00A011DD" w:rsidRDefault="00A011DD">
      <w:pPr>
        <w:snapToGrid w:val="0"/>
        <w:spacing w:line="560" w:lineRule="exact"/>
        <w:ind w:firstLineChars="200" w:firstLine="600"/>
        <w:rPr>
          <w:rFonts w:ascii="Arial Narrow" w:eastAsia="仿宋_GB2312" w:hAnsi="Arial Narrow" w:cs="Arial"/>
          <w:sz w:val="30"/>
          <w:szCs w:val="30"/>
        </w:rPr>
      </w:pPr>
    </w:p>
    <w:p w:rsidR="00A011DD" w:rsidRDefault="000655C1">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noProof/>
          <w:sz w:val="30"/>
          <w:szCs w:val="30"/>
        </w:rPr>
        <w:lastRenderedPageBreak/>
        <w:drawing>
          <wp:anchor distT="0" distB="0" distL="114300" distR="114300" simplePos="0" relativeHeight="251658240" behindDoc="0" locked="0" layoutInCell="1" allowOverlap="1">
            <wp:simplePos x="0" y="0"/>
            <wp:positionH relativeFrom="column">
              <wp:posOffset>400050</wp:posOffset>
            </wp:positionH>
            <wp:positionV relativeFrom="paragraph">
              <wp:posOffset>-85090</wp:posOffset>
            </wp:positionV>
            <wp:extent cx="5274310" cy="3514725"/>
            <wp:effectExtent l="19050" t="0" r="2540" b="0"/>
            <wp:wrapTopAndBottom/>
            <wp:docPr id="6" name="图片 6" descr="C:\Users\jiang\Desktop\2017年承办大赛赛后评估检查反馈意见\赛场照片\356A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jiang\Desktop\2017年承办大赛赛后评估检查反馈意见\赛场照片\356A0675.JPG"/>
                    <pic:cNvPicPr>
                      <a:picLocks noChangeAspect="1" noChangeArrowheads="1"/>
                    </pic:cNvPicPr>
                  </pic:nvPicPr>
                  <pic:blipFill>
                    <a:blip r:embed="rId10" cstate="print"/>
                    <a:srcRect/>
                    <a:stretch>
                      <a:fillRect/>
                    </a:stretch>
                  </pic:blipFill>
                  <pic:spPr>
                    <a:xfrm>
                      <a:off x="0" y="0"/>
                      <a:ext cx="5274310" cy="3514725"/>
                    </a:xfrm>
                    <a:prstGeom prst="rect">
                      <a:avLst/>
                    </a:prstGeom>
                    <a:noFill/>
                    <a:ln w="9525">
                      <a:noFill/>
                      <a:miter lim="800000"/>
                      <a:headEnd/>
                      <a:tailEnd/>
                    </a:ln>
                  </pic:spPr>
                </pic:pic>
              </a:graphicData>
            </a:graphic>
          </wp:anchor>
        </w:drawing>
      </w:r>
    </w:p>
    <w:p w:rsidR="00A011DD" w:rsidRDefault="000655C1">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（三）赛项归属产业类型</w:t>
      </w:r>
    </w:p>
    <w:p w:rsidR="00A011DD" w:rsidRDefault="000655C1">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农业类。</w:t>
      </w:r>
    </w:p>
    <w:p w:rsidR="00A011DD" w:rsidRDefault="000655C1">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（四）赛项归属专业大类</w:t>
      </w:r>
      <w:r>
        <w:rPr>
          <w:rFonts w:ascii="Arial Narrow" w:eastAsia="仿宋_GB2312" w:hAnsi="Arial Narrow" w:cs="Arial" w:hint="eastAsia"/>
          <w:sz w:val="30"/>
          <w:szCs w:val="30"/>
        </w:rPr>
        <w:t>/</w:t>
      </w:r>
      <w:r>
        <w:rPr>
          <w:rFonts w:ascii="Arial Narrow" w:eastAsia="仿宋_GB2312" w:hAnsi="Arial Narrow" w:cs="Arial" w:hint="eastAsia"/>
          <w:sz w:val="30"/>
          <w:szCs w:val="30"/>
        </w:rPr>
        <w:t>类</w:t>
      </w:r>
    </w:p>
    <w:p w:rsidR="00A011DD" w:rsidRDefault="000655C1">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农林牧渔类。</w:t>
      </w:r>
    </w:p>
    <w:p w:rsidR="00A011DD" w:rsidRDefault="000655C1">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二、赛项申报专家组</w:t>
      </w:r>
    </w:p>
    <w:p w:rsidR="00A011DD" w:rsidRDefault="000655C1">
      <w:pPr>
        <w:snapToGrid w:val="0"/>
        <w:spacing w:line="560" w:lineRule="exact"/>
        <w:ind w:firstLineChars="1038" w:firstLine="2501"/>
        <w:rPr>
          <w:rFonts w:ascii="Arial Narrow" w:eastAsia="仿宋_GB2312" w:hAnsi="Arial Narrow" w:cs="Arial"/>
          <w:b/>
          <w:sz w:val="24"/>
          <w:szCs w:val="24"/>
        </w:rPr>
      </w:pPr>
      <w:r>
        <w:rPr>
          <w:rFonts w:ascii="黑体" w:eastAsia="黑体" w:hAnsi="黑体" w:cs="黑体" w:hint="eastAsia"/>
          <w:b/>
          <w:sz w:val="24"/>
          <w:szCs w:val="24"/>
        </w:rPr>
        <w:t>表1  专家组成员名单</w:t>
      </w:r>
    </w:p>
    <w:p w:rsidR="00A011DD" w:rsidRDefault="000655C1">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三、赛项目的</w:t>
      </w:r>
    </w:p>
    <w:p w:rsidR="00A011DD" w:rsidRDefault="000655C1">
      <w:pPr>
        <w:ind w:firstLineChars="200" w:firstLine="600"/>
        <w:rPr>
          <w:rFonts w:ascii="仿宋_GB2312" w:eastAsia="仿宋_GB2312" w:hAnsi="仿宋" w:cs="仿宋_GB2312"/>
          <w:kern w:val="0"/>
          <w:sz w:val="30"/>
          <w:szCs w:val="30"/>
        </w:rPr>
      </w:pPr>
      <w:r>
        <w:rPr>
          <w:rFonts w:ascii="仿宋_GB2312" w:eastAsia="仿宋_GB2312" w:hAnsi="仿宋_GB2312" w:cs="仿宋_GB2312" w:hint="eastAsia"/>
          <w:color w:val="000000"/>
          <w:sz w:val="30"/>
          <w:szCs w:val="30"/>
        </w:rPr>
        <w:t>通过本赛项，考核与展示</w:t>
      </w:r>
      <w:r>
        <w:rPr>
          <w:rFonts w:ascii="仿宋_GB2312" w:eastAsia="仿宋_GB2312" w:hAnsi="仿宋" w:cs="仿宋_GB2312" w:hint="eastAsia"/>
          <w:kern w:val="0"/>
          <w:sz w:val="30"/>
          <w:szCs w:val="30"/>
        </w:rPr>
        <w:t>果蔬花卉生产技术</w:t>
      </w:r>
      <w:r>
        <w:rPr>
          <w:rFonts w:ascii="Arial Narrow" w:eastAsia="仿宋_GB2312" w:hAnsi="Arial Narrow" w:cs="Arial"/>
          <w:sz w:val="30"/>
          <w:szCs w:val="30"/>
        </w:rPr>
        <w:t>专业</w:t>
      </w:r>
      <w:r>
        <w:rPr>
          <w:rFonts w:ascii="仿宋_GB2312" w:eastAsia="仿宋_GB2312" w:hAnsi="仿宋_GB2312" w:cs="仿宋_GB2312" w:hint="eastAsia"/>
          <w:color w:val="000000"/>
          <w:sz w:val="30"/>
          <w:szCs w:val="30"/>
        </w:rPr>
        <w:t>学生的嫁接育苗、</w:t>
      </w:r>
      <w:proofErr w:type="gramStart"/>
      <w:r>
        <w:rPr>
          <w:rFonts w:ascii="仿宋_GB2312" w:eastAsia="仿宋_GB2312" w:hAnsi="仿宋_GB2312" w:cs="仿宋_GB2312" w:hint="eastAsia"/>
          <w:color w:val="000000"/>
          <w:sz w:val="30"/>
          <w:szCs w:val="30"/>
        </w:rPr>
        <w:t>穴盘育苗</w:t>
      </w:r>
      <w:proofErr w:type="gramEnd"/>
      <w:r>
        <w:rPr>
          <w:rFonts w:ascii="仿宋_GB2312" w:eastAsia="仿宋_GB2312" w:hAnsi="仿宋_GB2312" w:cs="仿宋_GB2312" w:hint="eastAsia"/>
          <w:color w:val="000000"/>
          <w:sz w:val="30"/>
          <w:szCs w:val="30"/>
        </w:rPr>
        <w:t>、营养液管理等种苗繁育技能与知识，培养学生的实践操作及生产管理能力，提升学生的职业能力；推进园艺技术及相关专业建设与教学改革，实现专业与产业对接、课程内容与职业标准对接、教学过程与生产过程对接，培养适应现代园艺产业发展趋势，促进园艺类专业建设与教学改革，提高职业教育</w:t>
      </w:r>
      <w:r>
        <w:rPr>
          <w:rFonts w:ascii="仿宋_GB2312" w:eastAsia="仿宋_GB2312" w:hAnsi="仿宋_GB2312" w:cs="仿宋_GB2312" w:hint="eastAsia"/>
          <w:color w:val="000000"/>
          <w:sz w:val="30"/>
          <w:szCs w:val="30"/>
        </w:rPr>
        <w:lastRenderedPageBreak/>
        <w:t>的社会认可度；推进学校与相关园艺企业深度合作，更好地实现工学结合的人才培养模式，为园艺行业培养高素质技能型人才。</w:t>
      </w:r>
    </w:p>
    <w:p w:rsidR="00A011DD" w:rsidRDefault="000655C1">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四、赛项设计原则</w:t>
      </w:r>
    </w:p>
    <w:p w:rsidR="00A011DD" w:rsidRDefault="000655C1">
      <w:pPr>
        <w:snapToGrid w:val="0"/>
        <w:spacing w:line="560" w:lineRule="exact"/>
        <w:ind w:firstLineChars="179" w:firstLine="537"/>
        <w:jc w:val="left"/>
        <w:rPr>
          <w:rFonts w:ascii="仿宋_GB2312" w:eastAsia="仿宋_GB2312" w:hAnsi="仿宋" w:cs="Times New Roman"/>
          <w:kern w:val="0"/>
          <w:sz w:val="30"/>
          <w:szCs w:val="30"/>
        </w:rPr>
      </w:pPr>
      <w:r>
        <w:rPr>
          <w:rFonts w:ascii="仿宋_GB2312" w:eastAsia="仿宋_GB2312" w:hAnsi="仿宋" w:cs="仿宋_GB2312" w:hint="eastAsia"/>
          <w:kern w:val="0"/>
          <w:sz w:val="30"/>
          <w:szCs w:val="30"/>
        </w:rPr>
        <w:t>（一）可评比性原则。针对嫁接操作步骤，能够准确客观地进行独立评判，减少人为误差，达到公平、公正。</w:t>
      </w:r>
    </w:p>
    <w:p w:rsidR="00A011DD" w:rsidRDefault="000655C1">
      <w:pPr>
        <w:snapToGrid w:val="0"/>
        <w:spacing w:line="560" w:lineRule="exact"/>
        <w:ind w:firstLineChars="179" w:firstLine="537"/>
        <w:jc w:val="left"/>
        <w:rPr>
          <w:rFonts w:ascii="仿宋_GB2312" w:eastAsia="仿宋_GB2312" w:hAnsi="仿宋" w:cs="Times New Roman"/>
          <w:kern w:val="0"/>
          <w:sz w:val="30"/>
          <w:szCs w:val="30"/>
        </w:rPr>
      </w:pPr>
      <w:r>
        <w:rPr>
          <w:rFonts w:ascii="仿宋_GB2312" w:eastAsia="仿宋_GB2312" w:hAnsi="仿宋" w:cs="仿宋_GB2312" w:hint="eastAsia"/>
          <w:kern w:val="0"/>
          <w:sz w:val="30"/>
          <w:szCs w:val="30"/>
        </w:rPr>
        <w:t>（二）可操作性原则。根据比赛规程和评分细则，选手能够按照“国家标准”来进行训练操作。</w:t>
      </w:r>
    </w:p>
    <w:p w:rsidR="00A011DD" w:rsidRDefault="000655C1">
      <w:pPr>
        <w:snapToGrid w:val="0"/>
        <w:spacing w:line="560" w:lineRule="exact"/>
        <w:ind w:firstLineChars="179" w:firstLine="537"/>
        <w:jc w:val="left"/>
        <w:rPr>
          <w:rFonts w:ascii="仿宋_GB2312" w:eastAsia="仿宋_GB2312" w:hAnsi="仿宋" w:cs="Times New Roman"/>
          <w:kern w:val="0"/>
          <w:sz w:val="30"/>
          <w:szCs w:val="30"/>
        </w:rPr>
      </w:pPr>
      <w:r>
        <w:rPr>
          <w:rFonts w:ascii="仿宋_GB2312" w:eastAsia="仿宋_GB2312" w:hAnsi="仿宋" w:cs="仿宋_GB2312" w:hint="eastAsia"/>
          <w:kern w:val="0"/>
          <w:sz w:val="30"/>
          <w:szCs w:val="30"/>
        </w:rPr>
        <w:t>（三）全国通用性原则。竞赛项目材料选择是在全国园艺作物生产中应用最为广泛的品种，具有较强的一致性。</w:t>
      </w:r>
      <w:r>
        <w:rPr>
          <w:rFonts w:ascii="Arial Narrow" w:eastAsia="仿宋_GB2312" w:hAnsi="Arial Narrow" w:cs="Arial"/>
          <w:sz w:val="30"/>
          <w:szCs w:val="30"/>
        </w:rPr>
        <w:t>竞赛内容对</w:t>
      </w:r>
      <w:r>
        <w:rPr>
          <w:rFonts w:ascii="Arial Narrow" w:eastAsia="仿宋_GB2312" w:hAnsi="Arial Narrow" w:cs="Arial" w:hint="eastAsia"/>
          <w:sz w:val="30"/>
          <w:szCs w:val="30"/>
        </w:rPr>
        <w:t>应蔬菜园艺工等相关职业岗位</w:t>
      </w:r>
      <w:r>
        <w:rPr>
          <w:rFonts w:ascii="Arial Narrow" w:eastAsia="仿宋_GB2312" w:hAnsi="Arial Narrow" w:cs="Arial"/>
          <w:sz w:val="30"/>
          <w:szCs w:val="30"/>
        </w:rPr>
        <w:t>、</w:t>
      </w:r>
      <w:r>
        <w:rPr>
          <w:rFonts w:ascii="Arial Narrow" w:eastAsia="仿宋_GB2312" w:hAnsi="Arial Narrow" w:cs="Arial" w:hint="eastAsia"/>
          <w:sz w:val="30"/>
          <w:szCs w:val="30"/>
        </w:rPr>
        <w:t>能够</w:t>
      </w:r>
      <w:r>
        <w:rPr>
          <w:rFonts w:ascii="Arial Narrow" w:eastAsia="仿宋_GB2312" w:hAnsi="Arial Narrow" w:cs="Arial"/>
          <w:sz w:val="30"/>
          <w:szCs w:val="30"/>
        </w:rPr>
        <w:t>体现</w:t>
      </w:r>
      <w:r>
        <w:rPr>
          <w:rFonts w:ascii="仿宋_GB2312" w:eastAsia="仿宋_GB2312" w:hAnsi="仿宋" w:cs="仿宋_GB2312" w:hint="eastAsia"/>
          <w:kern w:val="0"/>
          <w:sz w:val="30"/>
          <w:szCs w:val="30"/>
        </w:rPr>
        <w:t>果蔬花卉生产技术</w:t>
      </w:r>
      <w:r>
        <w:rPr>
          <w:rFonts w:ascii="Arial Narrow" w:eastAsia="仿宋_GB2312" w:hAnsi="Arial Narrow" w:cs="Arial"/>
          <w:sz w:val="30"/>
          <w:szCs w:val="30"/>
        </w:rPr>
        <w:t>专业核心能力与核心知识、涵盖丰富的专业知识与专业技能点</w:t>
      </w:r>
      <w:r>
        <w:rPr>
          <w:rFonts w:ascii="Arial Narrow" w:eastAsia="仿宋_GB2312" w:hAnsi="Arial Narrow" w:cs="Arial" w:hint="eastAsia"/>
          <w:sz w:val="30"/>
          <w:szCs w:val="30"/>
        </w:rPr>
        <w:t>。</w:t>
      </w:r>
    </w:p>
    <w:p w:rsidR="00A011DD" w:rsidRDefault="000655C1">
      <w:pPr>
        <w:snapToGrid w:val="0"/>
        <w:spacing w:line="560" w:lineRule="exact"/>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（四）竞赛平台成熟。申报单位已经在</w:t>
      </w:r>
      <w:r>
        <w:rPr>
          <w:rFonts w:ascii="Arial Narrow" w:eastAsia="仿宋_GB2312" w:hAnsi="Arial Narrow" w:cs="Arial Narrow"/>
          <w:sz w:val="30"/>
          <w:szCs w:val="30"/>
        </w:rPr>
        <w:t>20</w:t>
      </w:r>
      <w:r>
        <w:rPr>
          <w:rFonts w:ascii="Arial Narrow" w:eastAsia="仿宋_GB2312" w:hAnsi="Arial Narrow" w:cs="Arial Narrow" w:hint="eastAsia"/>
          <w:sz w:val="30"/>
          <w:szCs w:val="30"/>
        </w:rPr>
        <w:t>7</w:t>
      </w:r>
      <w:r>
        <w:rPr>
          <w:rFonts w:ascii="Arial Narrow" w:eastAsia="仿宋_GB2312" w:hAnsi="Arial Narrow" w:cs="仿宋_GB2312" w:hint="eastAsia"/>
          <w:sz w:val="30"/>
          <w:szCs w:val="30"/>
        </w:rPr>
        <w:t>年成功举办蔬菜</w:t>
      </w:r>
      <w:proofErr w:type="gramStart"/>
      <w:r>
        <w:rPr>
          <w:rFonts w:ascii="Arial Narrow" w:eastAsia="仿宋_GB2312" w:hAnsi="Arial Narrow" w:cs="仿宋_GB2312" w:hint="eastAsia"/>
          <w:sz w:val="30"/>
          <w:szCs w:val="30"/>
        </w:rPr>
        <w:t>嫁接国</w:t>
      </w:r>
      <w:proofErr w:type="gramEnd"/>
      <w:r>
        <w:rPr>
          <w:rFonts w:ascii="Arial Narrow" w:eastAsia="仿宋_GB2312" w:hAnsi="Arial Narrow" w:cs="仿宋_GB2312" w:hint="eastAsia"/>
          <w:sz w:val="30"/>
          <w:szCs w:val="30"/>
        </w:rPr>
        <w:t>赛项目，具有较成熟的竞赛平台。</w:t>
      </w:r>
    </w:p>
    <w:p w:rsidR="00A011DD" w:rsidRDefault="000655C1">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五、赛项方案的特色与创新点</w:t>
      </w:r>
    </w:p>
    <w:p w:rsidR="00A011DD" w:rsidRDefault="000655C1">
      <w:pPr>
        <w:snapToGrid w:val="0"/>
        <w:spacing w:line="560" w:lineRule="exact"/>
        <w:ind w:firstLineChars="179" w:firstLine="537"/>
        <w:jc w:val="left"/>
        <w:rPr>
          <w:rFonts w:ascii="仿宋_GB2312" w:eastAsia="仿宋_GB2312" w:hAnsi="仿宋" w:cs="Times New Roman"/>
          <w:kern w:val="0"/>
          <w:sz w:val="30"/>
          <w:szCs w:val="30"/>
        </w:rPr>
      </w:pPr>
      <w:r>
        <w:rPr>
          <w:rFonts w:ascii="仿宋_GB2312" w:eastAsia="仿宋_GB2312" w:hAnsi="仿宋" w:cs="仿宋_GB2312" w:hint="eastAsia"/>
          <w:kern w:val="0"/>
          <w:sz w:val="30"/>
          <w:szCs w:val="30"/>
        </w:rPr>
        <w:t>（一）赛项方案的特色</w:t>
      </w:r>
    </w:p>
    <w:p w:rsidR="00A011DD" w:rsidRDefault="000655C1">
      <w:pPr>
        <w:snapToGrid w:val="0"/>
        <w:spacing w:line="560" w:lineRule="exact"/>
        <w:ind w:firstLineChars="179" w:firstLine="537"/>
        <w:jc w:val="left"/>
        <w:rPr>
          <w:rFonts w:ascii="仿宋_GB2312" w:eastAsia="仿宋_GB2312" w:hAnsi="仿宋" w:cs="Times New Roman"/>
          <w:kern w:val="0"/>
          <w:sz w:val="30"/>
          <w:szCs w:val="30"/>
        </w:rPr>
      </w:pPr>
      <w:r>
        <w:rPr>
          <w:rFonts w:ascii="仿宋_GB2312" w:eastAsia="仿宋_GB2312" w:hAnsi="仿宋" w:cs="仿宋_GB2312" w:hint="eastAsia"/>
          <w:kern w:val="0"/>
          <w:sz w:val="30"/>
          <w:szCs w:val="30"/>
        </w:rPr>
        <w:t>《果蔬嫁接》赛项方案的特色是：项目为果蔬嫁接，属于个体竞赛项目。以教育部颁布的职业学校果蔬花卉生产技术专业教学指导方案和国家职业标准《蔬菜园艺工》（中级）规定的知识和技能要求为基础，结合技术技能人才培养要求和现代园艺生产岗位需要，适当增加农业新知识、新技术、新技能等相关内容。项目充分体现工学结合人才培养的特点。</w:t>
      </w:r>
    </w:p>
    <w:p w:rsidR="00A011DD" w:rsidRDefault="000655C1">
      <w:pPr>
        <w:snapToGrid w:val="0"/>
        <w:spacing w:line="560" w:lineRule="exact"/>
        <w:ind w:firstLineChars="179" w:firstLine="537"/>
        <w:jc w:val="left"/>
        <w:rPr>
          <w:rFonts w:ascii="仿宋_GB2312" w:eastAsia="仿宋_GB2312" w:hAnsi="仿宋" w:cs="Times New Roman"/>
          <w:kern w:val="0"/>
          <w:sz w:val="30"/>
          <w:szCs w:val="30"/>
        </w:rPr>
      </w:pPr>
      <w:r>
        <w:rPr>
          <w:rFonts w:ascii="仿宋_GB2312" w:eastAsia="仿宋_GB2312" w:hAnsi="仿宋" w:cs="仿宋_GB2312" w:hint="eastAsia"/>
          <w:kern w:val="0"/>
          <w:sz w:val="30"/>
          <w:szCs w:val="30"/>
        </w:rPr>
        <w:t>（二）赛项方案的创新点</w:t>
      </w:r>
    </w:p>
    <w:p w:rsidR="00A011DD" w:rsidRDefault="000655C1">
      <w:pPr>
        <w:snapToGrid w:val="0"/>
        <w:spacing w:line="560" w:lineRule="exact"/>
        <w:ind w:firstLineChars="200" w:firstLine="600"/>
        <w:jc w:val="left"/>
        <w:rPr>
          <w:rFonts w:ascii="仿宋_GB2312" w:eastAsia="仿宋_GB2312" w:hAnsi="仿宋" w:cs="Times New Roman"/>
          <w:kern w:val="0"/>
          <w:sz w:val="30"/>
          <w:szCs w:val="30"/>
        </w:rPr>
      </w:pPr>
      <w:r>
        <w:rPr>
          <w:rFonts w:ascii="仿宋_GB2312" w:eastAsia="仿宋_GB2312" w:hAnsi="仿宋" w:cs="仿宋_GB2312" w:hint="eastAsia"/>
          <w:kern w:val="0"/>
          <w:sz w:val="30"/>
          <w:szCs w:val="30"/>
        </w:rPr>
        <w:t>方案由农业院校、科研院所、农业企业、行业协会、种植大户共同制定，真正实现项目与生产的无缝对接。可以有效推动校</w:t>
      </w:r>
      <w:r>
        <w:rPr>
          <w:rFonts w:ascii="仿宋_GB2312" w:eastAsia="仿宋_GB2312" w:hAnsi="仿宋" w:cs="仿宋_GB2312" w:hint="eastAsia"/>
          <w:kern w:val="0"/>
          <w:sz w:val="30"/>
          <w:szCs w:val="30"/>
        </w:rPr>
        <w:lastRenderedPageBreak/>
        <w:t>企合作，促进资源共享，服务农业生产，增加农民收入。方案紧扣现代园艺产业核心岗位要求，通过项目实施，提高农业中职院校教育教学水平，提升人才培养质量。</w:t>
      </w:r>
    </w:p>
    <w:p w:rsidR="00A011DD" w:rsidRDefault="000655C1">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六、竞赛内容简介（须附英文对照简介）</w:t>
      </w:r>
    </w:p>
    <w:p w:rsidR="00A011DD" w:rsidRDefault="000655C1">
      <w:pPr>
        <w:snapToGrid w:val="0"/>
        <w:spacing w:line="560" w:lineRule="exact"/>
        <w:ind w:firstLineChars="200" w:firstLine="600"/>
        <w:jc w:val="left"/>
        <w:rPr>
          <w:rFonts w:ascii="仿宋_GB2312" w:eastAsia="仿宋_GB2312" w:hAnsi="仿宋" w:cs="仿宋_GB2312"/>
          <w:kern w:val="0"/>
          <w:sz w:val="30"/>
          <w:szCs w:val="30"/>
        </w:rPr>
      </w:pPr>
      <w:r>
        <w:rPr>
          <w:rFonts w:ascii="仿宋_GB2312" w:eastAsia="仿宋_GB2312" w:hAnsi="仿宋" w:cs="仿宋_GB2312" w:hint="eastAsia"/>
          <w:kern w:val="0"/>
          <w:sz w:val="30"/>
          <w:szCs w:val="30"/>
        </w:rPr>
        <w:t>按照规范要求在规定的时间内完成</w:t>
      </w:r>
      <w:r>
        <w:rPr>
          <w:rFonts w:ascii="仿宋_GB2312" w:eastAsia="仿宋_GB2312" w:hAnsi="仿宋_GB2312" w:cs="仿宋_GB2312" w:hint="eastAsia"/>
          <w:sz w:val="28"/>
          <w:szCs w:val="28"/>
        </w:rPr>
        <w:t>营养液配制、</w:t>
      </w:r>
      <w:r>
        <w:rPr>
          <w:rFonts w:ascii="仿宋_GB2312" w:eastAsia="仿宋_GB2312" w:hAnsi="仿宋" w:cs="仿宋_GB2312" w:hint="eastAsia"/>
          <w:kern w:val="0"/>
          <w:sz w:val="30"/>
          <w:szCs w:val="30"/>
        </w:rPr>
        <w:t>西瓜劈接、黄瓜顶端插接三个项目的操作。</w:t>
      </w:r>
      <w:r>
        <w:rPr>
          <w:rFonts w:ascii="仿宋_GB2312" w:eastAsia="仿宋_GB2312" w:hAnsi="仿宋" w:cs="仿宋_GB2312"/>
          <w:kern w:val="0"/>
          <w:sz w:val="30"/>
          <w:szCs w:val="30"/>
        </w:rPr>
        <w:t xml:space="preserve"> </w:t>
      </w:r>
    </w:p>
    <w:p w:rsidR="00A011DD" w:rsidRDefault="000655C1">
      <w:pPr>
        <w:rPr>
          <w:rFonts w:ascii="宋体" w:eastAsia="宋体" w:hAnsi="宋体" w:cs="宋体"/>
          <w:kern w:val="0"/>
          <w:sz w:val="24"/>
          <w:szCs w:val="24"/>
        </w:rPr>
      </w:pPr>
      <w:r>
        <w:rPr>
          <w:rFonts w:ascii="仿宋_GB2312" w:eastAsia="仿宋_GB2312" w:hAnsi="宋体" w:cs="仿宋_GB2312"/>
          <w:kern w:val="0"/>
          <w:sz w:val="30"/>
          <w:szCs w:val="30"/>
        </w:rPr>
        <w:t xml:space="preserve">In the limit time of the competition, the participants shall finish the tasks of </w:t>
      </w:r>
      <w:r>
        <w:rPr>
          <w:rFonts w:ascii="仿宋" w:eastAsia="仿宋" w:hAnsi="仿宋" w:cs="宋体"/>
          <w:b/>
          <w:kern w:val="0"/>
          <w:sz w:val="30"/>
          <w:szCs w:val="30"/>
        </w:rPr>
        <w:t>compounding</w:t>
      </w:r>
      <w:r>
        <w:rPr>
          <w:rFonts w:ascii="宋体" w:eastAsia="仿宋" w:hAnsi="宋体" w:cs="宋体"/>
          <w:b/>
          <w:kern w:val="0"/>
          <w:sz w:val="30"/>
          <w:szCs w:val="30"/>
        </w:rPr>
        <w:t> </w:t>
      </w:r>
      <w:r>
        <w:rPr>
          <w:rFonts w:ascii="仿宋" w:eastAsia="仿宋" w:hAnsi="仿宋" w:cs="宋体"/>
          <w:b/>
          <w:kern w:val="0"/>
          <w:sz w:val="30"/>
          <w:szCs w:val="30"/>
        </w:rPr>
        <w:t>nutritive</w:t>
      </w:r>
      <w:r>
        <w:rPr>
          <w:rFonts w:ascii="宋体" w:eastAsia="仿宋" w:hAnsi="宋体" w:cs="宋体"/>
          <w:b/>
          <w:kern w:val="0"/>
          <w:sz w:val="30"/>
          <w:szCs w:val="30"/>
        </w:rPr>
        <w:t> </w:t>
      </w:r>
      <w:r>
        <w:rPr>
          <w:rFonts w:ascii="仿宋" w:eastAsia="仿宋" w:hAnsi="仿宋" w:cs="宋体"/>
          <w:b/>
          <w:kern w:val="0"/>
          <w:sz w:val="30"/>
          <w:szCs w:val="30"/>
        </w:rPr>
        <w:t>liqui</w:t>
      </w:r>
      <w:r>
        <w:rPr>
          <w:rFonts w:ascii="仿宋" w:eastAsia="仿宋" w:hAnsi="仿宋" w:cs="宋体" w:hint="eastAsia"/>
          <w:b/>
          <w:kern w:val="0"/>
          <w:sz w:val="30"/>
          <w:szCs w:val="30"/>
        </w:rPr>
        <w:t xml:space="preserve">d, </w:t>
      </w:r>
      <w:r>
        <w:rPr>
          <w:rFonts w:ascii="仿宋_GB2312" w:eastAsia="仿宋_GB2312" w:hAnsi="宋体" w:cs="仿宋_GB2312"/>
          <w:kern w:val="0"/>
          <w:sz w:val="30"/>
          <w:szCs w:val="30"/>
        </w:rPr>
        <w:t>cleft grafting of watermelon</w:t>
      </w:r>
      <w:r>
        <w:rPr>
          <w:rFonts w:ascii="仿宋_GB2312" w:eastAsia="仿宋_GB2312" w:hAnsi="宋体" w:cs="仿宋_GB2312" w:hint="eastAsia"/>
          <w:kern w:val="0"/>
          <w:sz w:val="30"/>
          <w:szCs w:val="30"/>
        </w:rPr>
        <w:t>,</w:t>
      </w:r>
      <w:r>
        <w:rPr>
          <w:rFonts w:ascii="仿宋_GB2312" w:eastAsia="仿宋_GB2312" w:hAnsi="宋体" w:cs="仿宋_GB2312"/>
          <w:kern w:val="0"/>
          <w:sz w:val="30"/>
          <w:szCs w:val="30"/>
        </w:rPr>
        <w:t xml:space="preserve"> and cucumber slant-cut by following aseptic operation procedures.</w:t>
      </w:r>
    </w:p>
    <w:p w:rsidR="00A011DD" w:rsidRDefault="000655C1">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七、竞赛方式（含组队要求、是否邀请境外代表队参赛）</w:t>
      </w:r>
    </w:p>
    <w:p w:rsidR="00A011DD" w:rsidRDefault="000655C1">
      <w:pPr>
        <w:snapToGrid w:val="0"/>
        <w:spacing w:line="560" w:lineRule="exact"/>
        <w:ind w:firstLineChars="179" w:firstLine="537"/>
        <w:jc w:val="left"/>
        <w:rPr>
          <w:rFonts w:ascii="仿宋" w:eastAsia="仿宋" w:hAnsi="仿宋" w:cs="Times New Roman"/>
          <w:kern w:val="0"/>
          <w:sz w:val="30"/>
          <w:szCs w:val="30"/>
        </w:rPr>
      </w:pPr>
      <w:r>
        <w:rPr>
          <w:rFonts w:ascii="仿宋_GB2312" w:eastAsia="仿宋_GB2312" w:hAnsi="宋体" w:cs="仿宋_GB2312" w:hint="eastAsia"/>
          <w:kern w:val="0"/>
          <w:sz w:val="30"/>
          <w:szCs w:val="30"/>
        </w:rPr>
        <w:t>本赛项为个人赛。参赛选手须为中职院校在籍学生。</w:t>
      </w:r>
      <w:r>
        <w:rPr>
          <w:rFonts w:ascii="Times New Roman" w:eastAsia="仿宋_GB2312" w:hAnsi="Times New Roman" w:cs="仿宋_GB2312" w:hint="eastAsia"/>
          <w:sz w:val="30"/>
          <w:szCs w:val="30"/>
        </w:rPr>
        <w:t>每位选手限</w:t>
      </w:r>
      <w:r>
        <w:rPr>
          <w:rFonts w:ascii="Times New Roman" w:eastAsia="仿宋_GB2312" w:hAnsi="Times New Roman" w:cs="Times New Roman"/>
          <w:sz w:val="30"/>
          <w:szCs w:val="30"/>
        </w:rPr>
        <w:t>1</w:t>
      </w:r>
      <w:r>
        <w:rPr>
          <w:rFonts w:ascii="Times New Roman" w:eastAsia="仿宋_GB2312" w:hAnsi="Times New Roman" w:cs="仿宋_GB2312" w:hint="eastAsia"/>
          <w:sz w:val="30"/>
          <w:szCs w:val="30"/>
        </w:rPr>
        <w:t>名指导教师，指导教师须为本校专兼职教师。本赛项不邀请境外代表队参赛。</w:t>
      </w:r>
    </w:p>
    <w:p w:rsidR="00A011DD" w:rsidRDefault="000655C1">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八、竞赛时间安排与流程</w:t>
      </w:r>
    </w:p>
    <w:p w:rsidR="00A011DD" w:rsidRDefault="000655C1">
      <w:pPr>
        <w:snapToGrid w:val="0"/>
        <w:spacing w:line="560" w:lineRule="exact"/>
        <w:ind w:firstLineChars="179" w:firstLine="537"/>
        <w:jc w:val="left"/>
        <w:rPr>
          <w:rFonts w:ascii="仿宋_GB2312" w:eastAsia="仿宋_GB2312" w:hAnsi="仿宋" w:cs="Times New Roman"/>
          <w:kern w:val="0"/>
          <w:sz w:val="30"/>
          <w:szCs w:val="30"/>
        </w:rPr>
      </w:pPr>
      <w:r>
        <w:rPr>
          <w:rFonts w:ascii="仿宋_GB2312" w:eastAsia="仿宋_GB2312" w:hAnsi="仿宋" w:cs="仿宋_GB2312" w:hint="eastAsia"/>
          <w:kern w:val="0"/>
          <w:sz w:val="30"/>
          <w:szCs w:val="30"/>
        </w:rPr>
        <w:t>（一）比赛时间安排</w:t>
      </w:r>
      <w:r>
        <w:rPr>
          <w:rFonts w:ascii="仿宋_GB2312" w:eastAsia="仿宋_GB2312" w:hAnsi="仿宋" w:cs="仿宋_GB2312"/>
          <w:kern w:val="0"/>
          <w:sz w:val="30"/>
          <w:szCs w:val="30"/>
        </w:rPr>
        <w:t>:</w:t>
      </w:r>
      <w:r>
        <w:rPr>
          <w:rFonts w:ascii="仿宋_GB2312" w:eastAsia="仿宋_GB2312" w:hAnsi="仿宋" w:cs="仿宋_GB2312" w:hint="eastAsia"/>
          <w:kern w:val="0"/>
          <w:sz w:val="30"/>
          <w:szCs w:val="30"/>
        </w:rPr>
        <w:t>技能比赛时间为110分钟。</w:t>
      </w:r>
    </w:p>
    <w:p w:rsidR="00A011DD" w:rsidRDefault="000655C1">
      <w:pPr>
        <w:snapToGrid w:val="0"/>
        <w:spacing w:line="560" w:lineRule="exact"/>
        <w:ind w:firstLineChars="179" w:firstLine="537"/>
        <w:jc w:val="left"/>
        <w:rPr>
          <w:rFonts w:ascii="仿宋_GB2312" w:eastAsia="仿宋_GB2312" w:hAnsi="仿宋" w:cs="仿宋_GB2312"/>
          <w:kern w:val="0"/>
          <w:sz w:val="30"/>
          <w:szCs w:val="30"/>
        </w:rPr>
      </w:pPr>
      <w:r>
        <w:rPr>
          <w:rFonts w:ascii="仿宋_GB2312" w:eastAsia="仿宋_GB2312" w:hAnsi="仿宋" w:cs="仿宋_GB2312" w:hint="eastAsia"/>
          <w:kern w:val="0"/>
          <w:sz w:val="30"/>
          <w:szCs w:val="30"/>
        </w:rPr>
        <w:t>（二）比赛流程</w:t>
      </w:r>
      <w:r>
        <w:rPr>
          <w:rFonts w:ascii="仿宋_GB2312" w:eastAsia="仿宋_GB2312" w:hAnsi="仿宋" w:cs="仿宋_GB2312"/>
          <w:kern w:val="0"/>
          <w:sz w:val="30"/>
          <w:szCs w:val="30"/>
        </w:rPr>
        <w:t>:</w:t>
      </w:r>
    </w:p>
    <w:p w:rsidR="00A011DD" w:rsidRDefault="000655C1">
      <w:pPr>
        <w:snapToGrid w:val="0"/>
        <w:spacing w:line="560" w:lineRule="exact"/>
        <w:ind w:firstLineChars="179" w:firstLine="537"/>
        <w:jc w:val="left"/>
        <w:rPr>
          <w:rFonts w:ascii="仿宋_GB2312" w:eastAsia="仿宋_GB2312" w:hAnsi="仿宋" w:cs="仿宋_GB2312"/>
          <w:kern w:val="0"/>
          <w:sz w:val="30"/>
          <w:szCs w:val="30"/>
        </w:rPr>
      </w:pPr>
      <w:r>
        <w:rPr>
          <w:rFonts w:ascii="仿宋_GB2312" w:eastAsia="仿宋_GB2312" w:hAnsi="仿宋" w:cs="仿宋_GB2312" w:hint="eastAsia"/>
          <w:kern w:val="0"/>
          <w:sz w:val="30"/>
          <w:szCs w:val="30"/>
        </w:rPr>
        <w:t>技能比赛按照嫁接的规范和要求，在规定</w:t>
      </w:r>
      <w:r>
        <w:rPr>
          <w:rFonts w:ascii="仿宋_GB2312" w:eastAsia="仿宋_GB2312" w:hAnsi="仿宋_GB2312" w:cs="仿宋_GB2312"/>
          <w:color w:val="000000"/>
          <w:sz w:val="30"/>
          <w:szCs w:val="30"/>
        </w:rPr>
        <w:t>65</w:t>
      </w:r>
      <w:r>
        <w:rPr>
          <w:rFonts w:ascii="仿宋_GB2312" w:eastAsia="仿宋_GB2312" w:hAnsi="仿宋_GB2312" w:cs="仿宋_GB2312" w:hint="eastAsia"/>
          <w:color w:val="000000"/>
          <w:sz w:val="30"/>
          <w:szCs w:val="30"/>
        </w:rPr>
        <w:t>分钟时间内独立完成营养液配制（母液配制和工作液配制）、</w:t>
      </w:r>
      <w:r>
        <w:rPr>
          <w:rFonts w:ascii="仿宋_GB2312" w:eastAsia="仿宋_GB2312" w:hAnsi="仿宋" w:cs="仿宋_GB2312"/>
          <w:kern w:val="0"/>
          <w:sz w:val="30"/>
          <w:szCs w:val="30"/>
        </w:rPr>
        <w:t>25</w:t>
      </w:r>
      <w:r>
        <w:rPr>
          <w:rFonts w:ascii="仿宋_GB2312" w:eastAsia="仿宋_GB2312" w:hAnsi="仿宋" w:cs="仿宋_GB2312" w:hint="eastAsia"/>
          <w:kern w:val="0"/>
          <w:sz w:val="30"/>
          <w:szCs w:val="30"/>
        </w:rPr>
        <w:t>分钟时间内完成西瓜劈接、</w:t>
      </w:r>
      <w:r>
        <w:rPr>
          <w:rFonts w:ascii="仿宋_GB2312" w:eastAsia="仿宋_GB2312" w:hAnsi="仿宋" w:cs="仿宋_GB2312"/>
          <w:kern w:val="0"/>
          <w:sz w:val="30"/>
          <w:szCs w:val="30"/>
        </w:rPr>
        <w:t>20</w:t>
      </w:r>
      <w:r>
        <w:rPr>
          <w:rFonts w:ascii="仿宋_GB2312" w:eastAsia="仿宋_GB2312" w:hAnsi="仿宋" w:cs="仿宋_GB2312" w:hint="eastAsia"/>
          <w:kern w:val="0"/>
          <w:sz w:val="30"/>
          <w:szCs w:val="30"/>
        </w:rPr>
        <w:t>分钟时间完成黄瓜顶端插接两个分项项目，操作完毕整理好操作台，离开赛场。</w:t>
      </w:r>
    </w:p>
    <w:p w:rsidR="00A011DD" w:rsidRDefault="000655C1">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九、竞赛试题</w:t>
      </w:r>
    </w:p>
    <w:p w:rsidR="00A011DD" w:rsidRDefault="000655C1">
      <w:pPr>
        <w:snapToGrid w:val="0"/>
        <w:spacing w:line="560" w:lineRule="exact"/>
        <w:ind w:firstLineChars="200" w:firstLine="600"/>
        <w:jc w:val="left"/>
        <w:rPr>
          <w:rFonts w:ascii="仿宋_GB2312" w:eastAsia="仿宋_GB2312" w:hAnsi="仿宋" w:cs="Times New Roman"/>
          <w:kern w:val="0"/>
          <w:sz w:val="30"/>
          <w:szCs w:val="30"/>
        </w:rPr>
      </w:pPr>
      <w:r>
        <w:rPr>
          <w:rFonts w:ascii="仿宋_GB2312" w:eastAsia="仿宋_GB2312" w:hAnsi="仿宋" w:cs="仿宋_GB2312" w:hint="eastAsia"/>
          <w:kern w:val="0"/>
          <w:sz w:val="30"/>
          <w:szCs w:val="30"/>
        </w:rPr>
        <w:t>参见比赛内容。</w:t>
      </w:r>
    </w:p>
    <w:p w:rsidR="00A011DD" w:rsidRDefault="000655C1">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十、评分标准制定原则、评分方法、评分细则</w:t>
      </w:r>
    </w:p>
    <w:p w:rsidR="00A011DD" w:rsidRDefault="000655C1">
      <w:pPr>
        <w:ind w:firstLineChars="200" w:firstLine="600"/>
        <w:rPr>
          <w:rFonts w:ascii="仿宋_GB2312" w:eastAsia="仿宋_GB2312" w:hAnsi="仿宋" w:cs="Times New Roman"/>
          <w:kern w:val="0"/>
          <w:sz w:val="30"/>
          <w:szCs w:val="30"/>
        </w:rPr>
      </w:pPr>
      <w:r>
        <w:rPr>
          <w:rFonts w:ascii="仿宋_GB2312" w:eastAsia="仿宋_GB2312" w:hAnsi="仿宋" w:cs="仿宋_GB2312" w:hint="eastAsia"/>
          <w:kern w:val="0"/>
          <w:sz w:val="30"/>
          <w:szCs w:val="30"/>
        </w:rPr>
        <w:lastRenderedPageBreak/>
        <w:t>根据两个分项目技能比赛综合成绩综合评定选手比赛成绩。考核评分采用百分制，总成绩采用</w:t>
      </w:r>
      <w:r>
        <w:rPr>
          <w:rFonts w:ascii="仿宋_GB2312" w:eastAsia="仿宋_GB2312" w:hAnsi="仿宋" w:cs="仿宋_GB2312"/>
          <w:kern w:val="0"/>
          <w:sz w:val="30"/>
          <w:szCs w:val="30"/>
        </w:rPr>
        <w:t>100</w:t>
      </w:r>
      <w:r>
        <w:rPr>
          <w:rFonts w:ascii="仿宋_GB2312" w:eastAsia="仿宋_GB2312" w:hAnsi="仿宋" w:cs="仿宋_GB2312" w:hint="eastAsia"/>
          <w:kern w:val="0"/>
          <w:sz w:val="30"/>
          <w:szCs w:val="30"/>
        </w:rPr>
        <w:t>分制，</w:t>
      </w:r>
      <w:r>
        <w:rPr>
          <w:rFonts w:ascii="仿宋_GB2312" w:eastAsia="仿宋_GB2312" w:hAnsi="仿宋_GB2312" w:cs="仿宋_GB2312" w:hint="eastAsia"/>
          <w:color w:val="000000"/>
          <w:sz w:val="30"/>
          <w:szCs w:val="30"/>
        </w:rPr>
        <w:t>其中营养液配制</w:t>
      </w:r>
      <w:r>
        <w:rPr>
          <w:rFonts w:ascii="仿宋_GB2312" w:eastAsia="仿宋_GB2312" w:hAnsi="仿宋_GB2312" w:cs="仿宋_GB2312"/>
          <w:color w:val="000000"/>
          <w:sz w:val="30"/>
          <w:szCs w:val="30"/>
        </w:rPr>
        <w:t>40</w:t>
      </w:r>
      <w:r>
        <w:rPr>
          <w:rFonts w:ascii="仿宋_GB2312" w:eastAsia="仿宋_GB2312" w:hAnsi="仿宋_GB2312" w:cs="仿宋_GB2312" w:hint="eastAsia"/>
          <w:color w:val="000000"/>
          <w:sz w:val="30"/>
          <w:szCs w:val="30"/>
        </w:rPr>
        <w:t>分、西瓜劈接</w:t>
      </w:r>
      <w:r>
        <w:rPr>
          <w:rFonts w:ascii="仿宋_GB2312" w:eastAsia="仿宋_GB2312" w:hAnsi="仿宋_GB2312" w:cs="仿宋_GB2312"/>
          <w:color w:val="000000"/>
          <w:sz w:val="30"/>
          <w:szCs w:val="30"/>
        </w:rPr>
        <w:t>30</w:t>
      </w:r>
      <w:r>
        <w:rPr>
          <w:rFonts w:ascii="仿宋_GB2312" w:eastAsia="仿宋_GB2312" w:hAnsi="仿宋_GB2312" w:cs="仿宋_GB2312" w:hint="eastAsia"/>
          <w:color w:val="000000"/>
          <w:sz w:val="30"/>
          <w:szCs w:val="30"/>
        </w:rPr>
        <w:t>分、黄瓜顶端插接</w:t>
      </w:r>
      <w:r>
        <w:rPr>
          <w:rFonts w:ascii="仿宋_GB2312" w:eastAsia="仿宋_GB2312" w:hAnsi="仿宋_GB2312" w:cs="仿宋_GB2312"/>
          <w:color w:val="000000"/>
          <w:sz w:val="30"/>
          <w:szCs w:val="30"/>
        </w:rPr>
        <w:t>30</w:t>
      </w:r>
      <w:r>
        <w:rPr>
          <w:rFonts w:ascii="仿宋_GB2312" w:eastAsia="仿宋_GB2312" w:hAnsi="仿宋_GB2312" w:cs="仿宋_GB2312" w:hint="eastAsia"/>
          <w:color w:val="000000"/>
          <w:sz w:val="30"/>
          <w:szCs w:val="30"/>
        </w:rPr>
        <w:t>分。</w:t>
      </w:r>
      <w:r>
        <w:rPr>
          <w:rFonts w:ascii="仿宋_GB2312" w:eastAsia="仿宋_GB2312" w:hAnsi="仿宋" w:cs="仿宋_GB2312" w:hint="eastAsia"/>
          <w:kern w:val="0"/>
          <w:sz w:val="30"/>
          <w:szCs w:val="30"/>
        </w:rPr>
        <w:t>比赛设</w:t>
      </w:r>
      <w:r>
        <w:rPr>
          <w:rFonts w:ascii="仿宋_GB2312" w:eastAsia="仿宋_GB2312" w:hAnsi="仿宋" w:cs="仿宋_GB2312"/>
          <w:kern w:val="0"/>
          <w:sz w:val="30"/>
          <w:szCs w:val="30"/>
        </w:rPr>
        <w:t>1</w:t>
      </w:r>
      <w:r>
        <w:rPr>
          <w:rFonts w:ascii="仿宋_GB2312" w:eastAsia="仿宋_GB2312" w:hAnsi="仿宋" w:cs="仿宋_GB2312" w:hint="eastAsia"/>
          <w:kern w:val="0"/>
          <w:sz w:val="30"/>
          <w:szCs w:val="30"/>
        </w:rPr>
        <w:t>5名裁判员，其中裁判长</w:t>
      </w:r>
      <w:r>
        <w:rPr>
          <w:rFonts w:ascii="仿宋_GB2312" w:eastAsia="仿宋_GB2312" w:hAnsi="仿宋" w:cs="仿宋_GB2312"/>
          <w:kern w:val="0"/>
          <w:sz w:val="30"/>
          <w:szCs w:val="30"/>
        </w:rPr>
        <w:t>1</w:t>
      </w:r>
      <w:r>
        <w:rPr>
          <w:rFonts w:ascii="仿宋_GB2312" w:eastAsia="仿宋_GB2312" w:hAnsi="仿宋" w:cs="仿宋_GB2312" w:hint="eastAsia"/>
          <w:kern w:val="0"/>
          <w:sz w:val="30"/>
          <w:szCs w:val="30"/>
        </w:rPr>
        <w:t>名，加密裁判</w:t>
      </w:r>
      <w:r>
        <w:rPr>
          <w:rFonts w:ascii="仿宋_GB2312" w:eastAsia="仿宋_GB2312" w:hAnsi="仿宋" w:cs="仿宋_GB2312"/>
          <w:kern w:val="0"/>
          <w:sz w:val="30"/>
          <w:szCs w:val="30"/>
        </w:rPr>
        <w:t>2</w:t>
      </w:r>
      <w:r>
        <w:rPr>
          <w:rFonts w:ascii="仿宋_GB2312" w:eastAsia="仿宋_GB2312" w:hAnsi="仿宋" w:cs="仿宋_GB2312" w:hint="eastAsia"/>
          <w:kern w:val="0"/>
          <w:sz w:val="30"/>
          <w:szCs w:val="30"/>
        </w:rPr>
        <w:t>名，评分裁判12名，分别对每位选手进行独立评分，评分汇总后，去掉最高和最低分，取平均分作为比赛选手最终得分。评分细则见表</w:t>
      </w:r>
      <w:r>
        <w:rPr>
          <w:rFonts w:ascii="仿宋_GB2312" w:eastAsia="仿宋_GB2312" w:hAnsi="仿宋" w:cs="仿宋_GB2312"/>
          <w:kern w:val="0"/>
          <w:sz w:val="30"/>
          <w:szCs w:val="30"/>
        </w:rPr>
        <w:t>2</w:t>
      </w:r>
      <w:r>
        <w:rPr>
          <w:rFonts w:ascii="仿宋_GB2312" w:eastAsia="仿宋_GB2312" w:hAnsi="仿宋" w:cs="仿宋_GB2312" w:hint="eastAsia"/>
          <w:kern w:val="0"/>
          <w:sz w:val="30"/>
          <w:szCs w:val="30"/>
        </w:rPr>
        <w:t>，</w:t>
      </w:r>
      <w:r>
        <w:rPr>
          <w:rFonts w:ascii="仿宋_GB2312" w:eastAsia="仿宋_GB2312" w:hAnsi="仿宋" w:cs="仿宋_GB2312"/>
          <w:kern w:val="0"/>
          <w:sz w:val="30"/>
          <w:szCs w:val="30"/>
        </w:rPr>
        <w:t>3</w:t>
      </w:r>
      <w:r>
        <w:rPr>
          <w:rFonts w:ascii="仿宋_GB2312" w:eastAsia="仿宋_GB2312" w:hAnsi="仿宋" w:cs="仿宋_GB2312" w:hint="eastAsia"/>
          <w:kern w:val="0"/>
          <w:sz w:val="30"/>
          <w:szCs w:val="30"/>
        </w:rPr>
        <w:t>，4。</w:t>
      </w:r>
    </w:p>
    <w:p w:rsidR="00A011DD" w:rsidRDefault="00A011DD">
      <w:pPr>
        <w:snapToGrid w:val="0"/>
        <w:spacing w:line="560" w:lineRule="exact"/>
        <w:ind w:firstLineChars="179" w:firstLine="537"/>
        <w:jc w:val="left"/>
        <w:rPr>
          <w:rFonts w:ascii="仿宋_GB2312" w:eastAsia="仿宋_GB2312" w:hAnsi="仿宋" w:cs="仿宋_GB2312"/>
          <w:kern w:val="0"/>
          <w:sz w:val="30"/>
          <w:szCs w:val="30"/>
        </w:rPr>
      </w:pPr>
    </w:p>
    <w:p w:rsidR="00A011DD" w:rsidRDefault="000655C1">
      <w:pPr>
        <w:widowControl/>
        <w:adjustRightInd w:val="0"/>
        <w:snapToGrid w:val="0"/>
        <w:spacing w:line="360" w:lineRule="auto"/>
        <w:ind w:firstLineChars="200" w:firstLine="482"/>
        <w:jc w:val="center"/>
        <w:rPr>
          <w:rFonts w:ascii="仿宋_GB2312" w:eastAsia="仿宋_GB2312" w:cs="宋体"/>
          <w:b/>
          <w:kern w:val="0"/>
          <w:sz w:val="24"/>
          <w:szCs w:val="24"/>
        </w:rPr>
      </w:pPr>
      <w:r>
        <w:rPr>
          <w:rFonts w:ascii="仿宋_GB2312" w:eastAsia="仿宋_GB2312" w:cs="宋体" w:hint="eastAsia"/>
          <w:b/>
          <w:kern w:val="0"/>
          <w:sz w:val="24"/>
          <w:szCs w:val="24"/>
        </w:rPr>
        <w:t>表2</w:t>
      </w:r>
      <w:proofErr w:type="gramStart"/>
      <w:r>
        <w:rPr>
          <w:rFonts w:ascii="仿宋_GB2312" w:eastAsia="仿宋_GB2312" w:cs="宋体" w:hint="eastAsia"/>
          <w:b/>
          <w:kern w:val="0"/>
          <w:sz w:val="24"/>
          <w:szCs w:val="24"/>
        </w:rPr>
        <w:t>园试配方</w:t>
      </w:r>
      <w:proofErr w:type="gramEnd"/>
      <w:r>
        <w:rPr>
          <w:rFonts w:ascii="仿宋_GB2312" w:eastAsia="仿宋_GB2312" w:cs="宋体" w:hint="eastAsia"/>
          <w:b/>
          <w:kern w:val="0"/>
          <w:sz w:val="24"/>
          <w:szCs w:val="24"/>
        </w:rPr>
        <w:t>营养液配制评分标准</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276"/>
        <w:gridCol w:w="1255"/>
        <w:gridCol w:w="4320"/>
        <w:gridCol w:w="854"/>
      </w:tblGrid>
      <w:tr w:rsidR="00A011DD">
        <w:trPr>
          <w:jc w:val="center"/>
        </w:trPr>
        <w:tc>
          <w:tcPr>
            <w:tcW w:w="817" w:type="dxa"/>
            <w:vAlign w:val="center"/>
          </w:tcPr>
          <w:p w:rsidR="00A011DD" w:rsidRDefault="000655C1">
            <w:pPr>
              <w:topLinePunct/>
              <w:adjustRightInd w:val="0"/>
              <w:snapToGrid w:val="0"/>
              <w:rPr>
                <w:rFonts w:ascii="仿宋" w:eastAsia="仿宋" w:hAnsi="仿宋" w:cs="宋体"/>
                <w:sz w:val="24"/>
                <w:szCs w:val="24"/>
              </w:rPr>
            </w:pPr>
            <w:r>
              <w:rPr>
                <w:rFonts w:ascii="仿宋" w:eastAsia="仿宋" w:hAnsi="仿宋" w:cs="宋体" w:hint="eastAsia"/>
                <w:sz w:val="24"/>
                <w:szCs w:val="24"/>
              </w:rPr>
              <w:t>序号</w:t>
            </w:r>
          </w:p>
        </w:tc>
        <w:tc>
          <w:tcPr>
            <w:tcW w:w="2531" w:type="dxa"/>
            <w:gridSpan w:val="2"/>
            <w:vAlign w:val="center"/>
          </w:tcPr>
          <w:p w:rsidR="00A011DD" w:rsidRDefault="000655C1">
            <w:pPr>
              <w:topLinePunct/>
              <w:adjustRightInd w:val="0"/>
              <w:snapToGrid w:val="0"/>
              <w:rPr>
                <w:rFonts w:ascii="仿宋" w:eastAsia="仿宋" w:hAnsi="仿宋" w:cs="宋体"/>
                <w:sz w:val="24"/>
                <w:szCs w:val="24"/>
              </w:rPr>
            </w:pPr>
            <w:r>
              <w:rPr>
                <w:rFonts w:ascii="仿宋" w:eastAsia="仿宋" w:hAnsi="仿宋" w:cs="宋体" w:hint="eastAsia"/>
                <w:sz w:val="24"/>
                <w:szCs w:val="24"/>
              </w:rPr>
              <w:t>考核内容</w:t>
            </w:r>
          </w:p>
        </w:tc>
        <w:tc>
          <w:tcPr>
            <w:tcW w:w="4320" w:type="dxa"/>
            <w:vAlign w:val="center"/>
          </w:tcPr>
          <w:p w:rsidR="00A011DD" w:rsidRDefault="000655C1">
            <w:pPr>
              <w:topLinePunct/>
              <w:adjustRightInd w:val="0"/>
              <w:snapToGrid w:val="0"/>
              <w:rPr>
                <w:rFonts w:ascii="仿宋" w:eastAsia="仿宋" w:hAnsi="仿宋" w:cs="宋体"/>
                <w:sz w:val="24"/>
                <w:szCs w:val="24"/>
              </w:rPr>
            </w:pPr>
            <w:r>
              <w:rPr>
                <w:rFonts w:ascii="仿宋" w:eastAsia="仿宋" w:hAnsi="仿宋" w:cs="宋体" w:hint="eastAsia"/>
                <w:sz w:val="24"/>
                <w:szCs w:val="24"/>
              </w:rPr>
              <w:t>考核要点</w:t>
            </w:r>
          </w:p>
        </w:tc>
        <w:tc>
          <w:tcPr>
            <w:tcW w:w="854" w:type="dxa"/>
            <w:vAlign w:val="center"/>
          </w:tcPr>
          <w:p w:rsidR="00A011DD" w:rsidRDefault="000655C1">
            <w:pPr>
              <w:topLinePunct/>
              <w:adjustRightInd w:val="0"/>
              <w:snapToGrid w:val="0"/>
              <w:rPr>
                <w:rFonts w:ascii="仿宋" w:eastAsia="仿宋" w:hAnsi="仿宋" w:cs="宋体"/>
                <w:sz w:val="24"/>
                <w:szCs w:val="24"/>
              </w:rPr>
            </w:pPr>
            <w:r>
              <w:rPr>
                <w:rFonts w:ascii="仿宋" w:eastAsia="仿宋" w:hAnsi="仿宋" w:cs="宋体" w:hint="eastAsia"/>
                <w:sz w:val="24"/>
                <w:szCs w:val="24"/>
              </w:rPr>
              <w:t>分值</w:t>
            </w:r>
          </w:p>
        </w:tc>
      </w:tr>
      <w:tr w:rsidR="00A011DD">
        <w:trPr>
          <w:jc w:val="center"/>
        </w:trPr>
        <w:tc>
          <w:tcPr>
            <w:tcW w:w="817" w:type="dxa"/>
            <w:vMerge w:val="restart"/>
            <w:vAlign w:val="center"/>
          </w:tcPr>
          <w:p w:rsidR="00A011DD" w:rsidRDefault="000655C1">
            <w:pPr>
              <w:topLinePunct/>
              <w:adjustRightInd w:val="0"/>
              <w:snapToGrid w:val="0"/>
              <w:rPr>
                <w:rFonts w:ascii="仿宋" w:eastAsia="仿宋" w:hAnsi="仿宋" w:cs="宋体"/>
                <w:sz w:val="24"/>
                <w:szCs w:val="24"/>
              </w:rPr>
            </w:pPr>
            <w:r>
              <w:rPr>
                <w:rFonts w:ascii="仿宋" w:eastAsia="仿宋" w:hAnsi="仿宋" w:cs="宋体"/>
                <w:sz w:val="24"/>
                <w:szCs w:val="24"/>
              </w:rPr>
              <w:t>1</w:t>
            </w:r>
          </w:p>
        </w:tc>
        <w:tc>
          <w:tcPr>
            <w:tcW w:w="1276" w:type="dxa"/>
            <w:vMerge w:val="restart"/>
            <w:vAlign w:val="center"/>
          </w:tcPr>
          <w:p w:rsidR="00A011DD" w:rsidRDefault="000655C1">
            <w:pPr>
              <w:topLinePunct/>
              <w:adjustRightInd w:val="0"/>
              <w:snapToGrid w:val="0"/>
              <w:rPr>
                <w:rFonts w:ascii="仿宋" w:eastAsia="仿宋" w:hAnsi="仿宋" w:cs="宋体"/>
                <w:sz w:val="24"/>
                <w:szCs w:val="24"/>
              </w:rPr>
            </w:pPr>
            <w:r>
              <w:rPr>
                <w:rFonts w:ascii="仿宋" w:eastAsia="仿宋" w:hAnsi="仿宋" w:cs="宋体" w:hint="eastAsia"/>
                <w:sz w:val="24"/>
                <w:szCs w:val="24"/>
              </w:rPr>
              <w:t>母液配制</w:t>
            </w:r>
          </w:p>
        </w:tc>
        <w:tc>
          <w:tcPr>
            <w:tcW w:w="1255" w:type="dxa"/>
            <w:vAlign w:val="center"/>
          </w:tcPr>
          <w:p w:rsidR="00A011DD" w:rsidRDefault="000655C1">
            <w:pPr>
              <w:topLinePunct/>
              <w:adjustRightInd w:val="0"/>
              <w:snapToGrid w:val="0"/>
              <w:rPr>
                <w:rFonts w:ascii="仿宋" w:eastAsia="仿宋" w:hAnsi="仿宋" w:cs="宋体"/>
                <w:sz w:val="24"/>
                <w:szCs w:val="24"/>
              </w:rPr>
            </w:pPr>
            <w:r>
              <w:rPr>
                <w:rFonts w:ascii="仿宋" w:eastAsia="仿宋" w:hAnsi="仿宋" w:cs="宋体" w:hint="eastAsia"/>
                <w:sz w:val="24"/>
                <w:szCs w:val="24"/>
              </w:rPr>
              <w:t>计算</w:t>
            </w:r>
          </w:p>
        </w:tc>
        <w:tc>
          <w:tcPr>
            <w:tcW w:w="4320" w:type="dxa"/>
            <w:vAlign w:val="center"/>
          </w:tcPr>
          <w:p w:rsidR="00A011DD" w:rsidRDefault="000655C1">
            <w:pPr>
              <w:topLinePunct/>
              <w:adjustRightInd w:val="0"/>
              <w:snapToGrid w:val="0"/>
              <w:rPr>
                <w:rFonts w:ascii="仿宋" w:eastAsia="仿宋" w:hAnsi="仿宋" w:cs="宋体"/>
                <w:sz w:val="24"/>
                <w:szCs w:val="24"/>
              </w:rPr>
            </w:pPr>
            <w:r>
              <w:rPr>
                <w:rFonts w:ascii="仿宋" w:eastAsia="仿宋" w:hAnsi="仿宋" w:cs="宋体" w:hint="eastAsia"/>
                <w:sz w:val="24"/>
                <w:szCs w:val="24"/>
              </w:rPr>
              <w:t>准确计算各种试剂所用量</w:t>
            </w:r>
            <w:r>
              <w:rPr>
                <w:rFonts w:ascii="仿宋" w:eastAsia="仿宋" w:hAnsi="仿宋" w:cs="宋体"/>
                <w:sz w:val="24"/>
                <w:szCs w:val="24"/>
              </w:rPr>
              <w:t>,</w:t>
            </w:r>
            <w:r>
              <w:rPr>
                <w:rFonts w:ascii="仿宋" w:eastAsia="仿宋" w:hAnsi="仿宋" w:cs="宋体" w:hint="eastAsia"/>
                <w:sz w:val="24"/>
                <w:szCs w:val="24"/>
              </w:rPr>
              <w:t>每空</w:t>
            </w:r>
            <w:r>
              <w:rPr>
                <w:rFonts w:ascii="仿宋" w:eastAsia="仿宋" w:hAnsi="仿宋" w:cs="宋体"/>
                <w:sz w:val="24"/>
                <w:szCs w:val="24"/>
              </w:rPr>
              <w:t>1.5</w:t>
            </w:r>
            <w:r>
              <w:rPr>
                <w:rFonts w:ascii="仿宋" w:eastAsia="仿宋" w:hAnsi="仿宋" w:cs="宋体" w:hint="eastAsia"/>
                <w:sz w:val="24"/>
                <w:szCs w:val="24"/>
              </w:rPr>
              <w:t>分。</w:t>
            </w:r>
          </w:p>
        </w:tc>
        <w:tc>
          <w:tcPr>
            <w:tcW w:w="854" w:type="dxa"/>
            <w:vAlign w:val="center"/>
          </w:tcPr>
          <w:p w:rsidR="00A011DD" w:rsidRDefault="000655C1">
            <w:pPr>
              <w:topLinePunct/>
              <w:adjustRightInd w:val="0"/>
              <w:snapToGrid w:val="0"/>
              <w:rPr>
                <w:rFonts w:ascii="仿宋" w:eastAsia="仿宋" w:hAnsi="仿宋" w:cs="宋体"/>
                <w:sz w:val="24"/>
                <w:szCs w:val="24"/>
              </w:rPr>
            </w:pPr>
            <w:r>
              <w:rPr>
                <w:rFonts w:ascii="仿宋" w:eastAsia="仿宋" w:hAnsi="仿宋" w:cs="宋体"/>
                <w:sz w:val="24"/>
                <w:szCs w:val="24"/>
              </w:rPr>
              <w:t>6</w:t>
            </w:r>
          </w:p>
        </w:tc>
      </w:tr>
      <w:tr w:rsidR="00A011DD">
        <w:trPr>
          <w:jc w:val="center"/>
        </w:trPr>
        <w:tc>
          <w:tcPr>
            <w:tcW w:w="817" w:type="dxa"/>
            <w:vMerge/>
            <w:vAlign w:val="center"/>
          </w:tcPr>
          <w:p w:rsidR="00A011DD" w:rsidRDefault="00A011DD">
            <w:pPr>
              <w:topLinePunct/>
              <w:adjustRightInd w:val="0"/>
              <w:snapToGrid w:val="0"/>
              <w:rPr>
                <w:rFonts w:ascii="仿宋" w:eastAsia="仿宋" w:hAnsi="仿宋" w:cs="宋体"/>
                <w:sz w:val="24"/>
                <w:szCs w:val="24"/>
              </w:rPr>
            </w:pPr>
          </w:p>
        </w:tc>
        <w:tc>
          <w:tcPr>
            <w:tcW w:w="1276" w:type="dxa"/>
            <w:vMerge/>
            <w:vAlign w:val="center"/>
          </w:tcPr>
          <w:p w:rsidR="00A011DD" w:rsidRDefault="00A011DD">
            <w:pPr>
              <w:topLinePunct/>
              <w:adjustRightInd w:val="0"/>
              <w:snapToGrid w:val="0"/>
              <w:rPr>
                <w:rFonts w:ascii="仿宋" w:eastAsia="仿宋" w:hAnsi="仿宋" w:cs="宋体"/>
                <w:sz w:val="24"/>
                <w:szCs w:val="24"/>
              </w:rPr>
            </w:pPr>
          </w:p>
        </w:tc>
        <w:tc>
          <w:tcPr>
            <w:tcW w:w="1255" w:type="dxa"/>
            <w:vMerge w:val="restart"/>
            <w:vAlign w:val="center"/>
          </w:tcPr>
          <w:p w:rsidR="00A011DD" w:rsidRDefault="000655C1">
            <w:pPr>
              <w:topLinePunct/>
              <w:adjustRightInd w:val="0"/>
              <w:snapToGrid w:val="0"/>
              <w:rPr>
                <w:rFonts w:ascii="仿宋" w:eastAsia="仿宋" w:hAnsi="仿宋" w:cs="宋体"/>
                <w:sz w:val="24"/>
                <w:szCs w:val="24"/>
              </w:rPr>
            </w:pPr>
            <w:r>
              <w:rPr>
                <w:rFonts w:ascii="仿宋" w:eastAsia="仿宋" w:hAnsi="仿宋" w:cs="宋体" w:hint="eastAsia"/>
                <w:sz w:val="24"/>
                <w:szCs w:val="24"/>
              </w:rPr>
              <w:t>试剂称量</w:t>
            </w:r>
          </w:p>
        </w:tc>
        <w:tc>
          <w:tcPr>
            <w:tcW w:w="4320" w:type="dxa"/>
            <w:vAlign w:val="center"/>
          </w:tcPr>
          <w:p w:rsidR="00A011DD" w:rsidRDefault="000655C1">
            <w:pPr>
              <w:topLinePunct/>
              <w:adjustRightInd w:val="0"/>
              <w:snapToGrid w:val="0"/>
              <w:rPr>
                <w:rFonts w:ascii="仿宋" w:eastAsia="仿宋" w:hAnsi="仿宋" w:cs="宋体"/>
                <w:sz w:val="24"/>
                <w:szCs w:val="24"/>
              </w:rPr>
            </w:pPr>
            <w:r>
              <w:rPr>
                <w:rFonts w:ascii="仿宋" w:eastAsia="仿宋" w:hAnsi="仿宋" w:cs="宋体" w:hint="eastAsia"/>
                <w:sz w:val="24"/>
                <w:szCs w:val="24"/>
              </w:rPr>
              <w:t>天平的使用（</w:t>
            </w:r>
            <w:r>
              <w:rPr>
                <w:rFonts w:ascii="仿宋" w:eastAsia="仿宋" w:hAnsi="仿宋" w:cs="宋体"/>
                <w:sz w:val="24"/>
                <w:szCs w:val="24"/>
              </w:rPr>
              <w:t>A</w:t>
            </w:r>
            <w:r>
              <w:rPr>
                <w:rFonts w:ascii="仿宋" w:eastAsia="仿宋" w:hAnsi="仿宋" w:cs="宋体" w:hint="eastAsia"/>
                <w:sz w:val="24"/>
                <w:szCs w:val="24"/>
              </w:rPr>
              <w:t>、</w:t>
            </w:r>
            <w:r>
              <w:rPr>
                <w:rFonts w:ascii="仿宋" w:eastAsia="仿宋" w:hAnsi="仿宋" w:cs="宋体"/>
                <w:sz w:val="24"/>
                <w:szCs w:val="24"/>
              </w:rPr>
              <w:t>B</w:t>
            </w:r>
            <w:r>
              <w:rPr>
                <w:rFonts w:ascii="仿宋" w:eastAsia="仿宋" w:hAnsi="仿宋" w:cs="宋体" w:hint="eastAsia"/>
                <w:sz w:val="24"/>
                <w:szCs w:val="24"/>
              </w:rPr>
              <w:t>液试剂使用百分之一天平称量，</w:t>
            </w:r>
            <w:r>
              <w:rPr>
                <w:rFonts w:ascii="仿宋" w:eastAsia="仿宋" w:hAnsi="仿宋" w:cs="宋体"/>
                <w:sz w:val="24"/>
                <w:szCs w:val="24"/>
              </w:rPr>
              <w:t>C</w:t>
            </w:r>
            <w:r>
              <w:rPr>
                <w:rFonts w:ascii="仿宋" w:eastAsia="仿宋" w:hAnsi="仿宋" w:cs="宋体" w:hint="eastAsia"/>
                <w:sz w:val="24"/>
                <w:szCs w:val="24"/>
              </w:rPr>
              <w:t>液试剂使用万分之一天平称量）。</w:t>
            </w:r>
          </w:p>
        </w:tc>
        <w:tc>
          <w:tcPr>
            <w:tcW w:w="854" w:type="dxa"/>
            <w:vAlign w:val="center"/>
          </w:tcPr>
          <w:p w:rsidR="00A011DD" w:rsidRDefault="000655C1">
            <w:pPr>
              <w:topLinePunct/>
              <w:adjustRightInd w:val="0"/>
              <w:snapToGrid w:val="0"/>
              <w:rPr>
                <w:rFonts w:ascii="仿宋" w:eastAsia="仿宋" w:hAnsi="仿宋" w:cs="宋体"/>
                <w:sz w:val="24"/>
                <w:szCs w:val="24"/>
              </w:rPr>
            </w:pPr>
            <w:r>
              <w:rPr>
                <w:rFonts w:ascii="仿宋" w:eastAsia="仿宋" w:hAnsi="仿宋" w:cs="宋体"/>
                <w:sz w:val="24"/>
                <w:szCs w:val="24"/>
              </w:rPr>
              <w:t>4</w:t>
            </w:r>
          </w:p>
        </w:tc>
      </w:tr>
      <w:tr w:rsidR="00A011DD">
        <w:trPr>
          <w:jc w:val="center"/>
        </w:trPr>
        <w:tc>
          <w:tcPr>
            <w:tcW w:w="817" w:type="dxa"/>
            <w:vMerge/>
            <w:vAlign w:val="center"/>
          </w:tcPr>
          <w:p w:rsidR="00A011DD" w:rsidRDefault="00A011DD">
            <w:pPr>
              <w:topLinePunct/>
              <w:adjustRightInd w:val="0"/>
              <w:snapToGrid w:val="0"/>
              <w:rPr>
                <w:rFonts w:ascii="仿宋" w:eastAsia="仿宋" w:hAnsi="仿宋" w:cs="宋体"/>
                <w:sz w:val="24"/>
                <w:szCs w:val="24"/>
              </w:rPr>
            </w:pPr>
          </w:p>
        </w:tc>
        <w:tc>
          <w:tcPr>
            <w:tcW w:w="1276" w:type="dxa"/>
            <w:vMerge/>
            <w:vAlign w:val="center"/>
          </w:tcPr>
          <w:p w:rsidR="00A011DD" w:rsidRDefault="00A011DD">
            <w:pPr>
              <w:topLinePunct/>
              <w:adjustRightInd w:val="0"/>
              <w:snapToGrid w:val="0"/>
              <w:rPr>
                <w:rFonts w:ascii="仿宋" w:eastAsia="仿宋" w:hAnsi="仿宋" w:cs="宋体"/>
                <w:sz w:val="24"/>
                <w:szCs w:val="24"/>
              </w:rPr>
            </w:pPr>
          </w:p>
        </w:tc>
        <w:tc>
          <w:tcPr>
            <w:tcW w:w="1255" w:type="dxa"/>
            <w:vMerge/>
            <w:vAlign w:val="center"/>
          </w:tcPr>
          <w:p w:rsidR="00A011DD" w:rsidRDefault="00A011DD">
            <w:pPr>
              <w:topLinePunct/>
              <w:adjustRightInd w:val="0"/>
              <w:snapToGrid w:val="0"/>
              <w:rPr>
                <w:rFonts w:ascii="仿宋" w:eastAsia="仿宋" w:hAnsi="仿宋" w:cs="宋体"/>
                <w:sz w:val="24"/>
                <w:szCs w:val="24"/>
              </w:rPr>
            </w:pPr>
          </w:p>
        </w:tc>
        <w:tc>
          <w:tcPr>
            <w:tcW w:w="4320" w:type="dxa"/>
            <w:vAlign w:val="center"/>
          </w:tcPr>
          <w:p w:rsidR="00A011DD" w:rsidRDefault="000655C1">
            <w:pPr>
              <w:topLinePunct/>
              <w:adjustRightInd w:val="0"/>
              <w:snapToGrid w:val="0"/>
              <w:rPr>
                <w:rFonts w:ascii="仿宋" w:eastAsia="仿宋" w:hAnsi="仿宋" w:cs="宋体"/>
                <w:sz w:val="24"/>
                <w:szCs w:val="24"/>
              </w:rPr>
            </w:pPr>
            <w:r>
              <w:rPr>
                <w:rFonts w:ascii="仿宋" w:eastAsia="仿宋" w:hAnsi="仿宋" w:cs="宋体" w:hint="eastAsia"/>
                <w:sz w:val="24"/>
                <w:szCs w:val="24"/>
              </w:rPr>
              <w:t>药品的称量。</w:t>
            </w:r>
          </w:p>
        </w:tc>
        <w:tc>
          <w:tcPr>
            <w:tcW w:w="854" w:type="dxa"/>
            <w:vAlign w:val="center"/>
          </w:tcPr>
          <w:p w:rsidR="00A011DD" w:rsidRDefault="000655C1">
            <w:pPr>
              <w:topLinePunct/>
              <w:adjustRightInd w:val="0"/>
              <w:snapToGrid w:val="0"/>
              <w:rPr>
                <w:rFonts w:ascii="仿宋" w:eastAsia="仿宋" w:hAnsi="仿宋" w:cs="宋体"/>
                <w:sz w:val="24"/>
                <w:szCs w:val="24"/>
              </w:rPr>
            </w:pPr>
            <w:r>
              <w:rPr>
                <w:rFonts w:ascii="仿宋" w:eastAsia="仿宋" w:hAnsi="仿宋" w:cs="宋体"/>
                <w:sz w:val="24"/>
                <w:szCs w:val="24"/>
              </w:rPr>
              <w:t>8</w:t>
            </w:r>
          </w:p>
        </w:tc>
      </w:tr>
      <w:tr w:rsidR="00A011DD">
        <w:trPr>
          <w:jc w:val="center"/>
        </w:trPr>
        <w:tc>
          <w:tcPr>
            <w:tcW w:w="817" w:type="dxa"/>
            <w:vMerge/>
            <w:vAlign w:val="center"/>
          </w:tcPr>
          <w:p w:rsidR="00A011DD" w:rsidRDefault="00A011DD">
            <w:pPr>
              <w:topLinePunct/>
              <w:adjustRightInd w:val="0"/>
              <w:snapToGrid w:val="0"/>
              <w:rPr>
                <w:rFonts w:ascii="仿宋" w:eastAsia="仿宋" w:hAnsi="仿宋" w:cs="宋体"/>
                <w:sz w:val="24"/>
                <w:szCs w:val="24"/>
              </w:rPr>
            </w:pPr>
          </w:p>
        </w:tc>
        <w:tc>
          <w:tcPr>
            <w:tcW w:w="1276" w:type="dxa"/>
            <w:vMerge/>
            <w:vAlign w:val="center"/>
          </w:tcPr>
          <w:p w:rsidR="00A011DD" w:rsidRDefault="00A011DD">
            <w:pPr>
              <w:topLinePunct/>
              <w:adjustRightInd w:val="0"/>
              <w:snapToGrid w:val="0"/>
              <w:rPr>
                <w:rFonts w:ascii="仿宋" w:eastAsia="仿宋" w:hAnsi="仿宋" w:cs="宋体"/>
                <w:sz w:val="24"/>
                <w:szCs w:val="24"/>
              </w:rPr>
            </w:pPr>
          </w:p>
        </w:tc>
        <w:tc>
          <w:tcPr>
            <w:tcW w:w="1255" w:type="dxa"/>
            <w:vAlign w:val="center"/>
          </w:tcPr>
          <w:p w:rsidR="00A011DD" w:rsidRDefault="000655C1">
            <w:pPr>
              <w:topLinePunct/>
              <w:adjustRightInd w:val="0"/>
              <w:snapToGrid w:val="0"/>
              <w:rPr>
                <w:rFonts w:ascii="仿宋" w:eastAsia="仿宋" w:hAnsi="仿宋" w:cs="宋体"/>
                <w:sz w:val="24"/>
                <w:szCs w:val="24"/>
              </w:rPr>
            </w:pPr>
            <w:r>
              <w:rPr>
                <w:rFonts w:ascii="仿宋" w:eastAsia="仿宋" w:hAnsi="仿宋" w:cs="宋体" w:hint="eastAsia"/>
                <w:sz w:val="24"/>
                <w:szCs w:val="24"/>
              </w:rPr>
              <w:t>母液配制</w:t>
            </w:r>
          </w:p>
        </w:tc>
        <w:tc>
          <w:tcPr>
            <w:tcW w:w="4320" w:type="dxa"/>
            <w:vAlign w:val="center"/>
          </w:tcPr>
          <w:p w:rsidR="00A011DD" w:rsidRDefault="000655C1">
            <w:pPr>
              <w:topLinePunct/>
              <w:adjustRightInd w:val="0"/>
              <w:snapToGrid w:val="0"/>
              <w:rPr>
                <w:rFonts w:ascii="仿宋" w:eastAsia="仿宋" w:hAnsi="仿宋" w:cs="宋体"/>
                <w:sz w:val="24"/>
                <w:szCs w:val="24"/>
              </w:rPr>
            </w:pPr>
            <w:r>
              <w:rPr>
                <w:rFonts w:ascii="仿宋" w:eastAsia="仿宋" w:hAnsi="仿宋" w:cs="宋体" w:hint="eastAsia"/>
                <w:sz w:val="24"/>
                <w:szCs w:val="24"/>
              </w:rPr>
              <w:t>溶解、移液、贮液、贴标签。</w:t>
            </w:r>
          </w:p>
        </w:tc>
        <w:tc>
          <w:tcPr>
            <w:tcW w:w="854" w:type="dxa"/>
            <w:vAlign w:val="center"/>
          </w:tcPr>
          <w:p w:rsidR="00A011DD" w:rsidRDefault="000655C1">
            <w:pPr>
              <w:topLinePunct/>
              <w:adjustRightInd w:val="0"/>
              <w:snapToGrid w:val="0"/>
              <w:rPr>
                <w:rFonts w:ascii="仿宋" w:eastAsia="仿宋" w:hAnsi="仿宋" w:cs="宋体"/>
                <w:sz w:val="24"/>
                <w:szCs w:val="24"/>
              </w:rPr>
            </w:pPr>
            <w:r>
              <w:rPr>
                <w:rFonts w:ascii="仿宋" w:eastAsia="仿宋" w:hAnsi="仿宋" w:cs="宋体"/>
                <w:sz w:val="24"/>
                <w:szCs w:val="24"/>
              </w:rPr>
              <w:t>7</w:t>
            </w:r>
          </w:p>
        </w:tc>
      </w:tr>
      <w:tr w:rsidR="00A011DD">
        <w:trPr>
          <w:jc w:val="center"/>
        </w:trPr>
        <w:tc>
          <w:tcPr>
            <w:tcW w:w="817" w:type="dxa"/>
            <w:vMerge/>
            <w:vAlign w:val="center"/>
          </w:tcPr>
          <w:p w:rsidR="00A011DD" w:rsidRDefault="00A011DD">
            <w:pPr>
              <w:topLinePunct/>
              <w:adjustRightInd w:val="0"/>
              <w:snapToGrid w:val="0"/>
              <w:rPr>
                <w:rFonts w:ascii="仿宋" w:eastAsia="仿宋" w:hAnsi="仿宋" w:cs="宋体"/>
                <w:sz w:val="24"/>
                <w:szCs w:val="24"/>
              </w:rPr>
            </w:pPr>
          </w:p>
        </w:tc>
        <w:tc>
          <w:tcPr>
            <w:tcW w:w="1276" w:type="dxa"/>
            <w:vMerge/>
            <w:vAlign w:val="center"/>
          </w:tcPr>
          <w:p w:rsidR="00A011DD" w:rsidRDefault="00A011DD">
            <w:pPr>
              <w:topLinePunct/>
              <w:adjustRightInd w:val="0"/>
              <w:snapToGrid w:val="0"/>
              <w:rPr>
                <w:rFonts w:ascii="仿宋" w:eastAsia="仿宋" w:hAnsi="仿宋" w:cs="宋体"/>
                <w:sz w:val="24"/>
                <w:szCs w:val="24"/>
              </w:rPr>
            </w:pPr>
          </w:p>
        </w:tc>
        <w:tc>
          <w:tcPr>
            <w:tcW w:w="5575" w:type="dxa"/>
            <w:gridSpan w:val="2"/>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hint="eastAsia"/>
                <w:sz w:val="24"/>
                <w:szCs w:val="24"/>
              </w:rPr>
              <w:t>小计</w:t>
            </w:r>
          </w:p>
        </w:tc>
        <w:tc>
          <w:tcPr>
            <w:tcW w:w="854" w:type="dxa"/>
            <w:vAlign w:val="center"/>
          </w:tcPr>
          <w:p w:rsidR="00A011DD" w:rsidRDefault="000655C1">
            <w:pPr>
              <w:topLinePunct/>
              <w:adjustRightInd w:val="0"/>
              <w:snapToGrid w:val="0"/>
              <w:rPr>
                <w:rFonts w:ascii="仿宋" w:eastAsia="仿宋" w:hAnsi="仿宋" w:cs="宋体"/>
                <w:sz w:val="24"/>
                <w:szCs w:val="24"/>
              </w:rPr>
            </w:pPr>
            <w:r>
              <w:rPr>
                <w:rFonts w:ascii="仿宋" w:eastAsia="仿宋" w:hAnsi="仿宋" w:cs="宋体"/>
                <w:sz w:val="24"/>
                <w:szCs w:val="24"/>
              </w:rPr>
              <w:t>25</w:t>
            </w:r>
          </w:p>
        </w:tc>
      </w:tr>
      <w:tr w:rsidR="00A011DD">
        <w:trPr>
          <w:jc w:val="center"/>
        </w:trPr>
        <w:tc>
          <w:tcPr>
            <w:tcW w:w="817" w:type="dxa"/>
            <w:vMerge w:val="restart"/>
            <w:vAlign w:val="center"/>
          </w:tcPr>
          <w:p w:rsidR="00A011DD" w:rsidRDefault="000655C1">
            <w:pPr>
              <w:topLinePunct/>
              <w:adjustRightInd w:val="0"/>
              <w:snapToGrid w:val="0"/>
              <w:rPr>
                <w:rFonts w:ascii="仿宋" w:eastAsia="仿宋" w:hAnsi="仿宋" w:cs="宋体"/>
                <w:sz w:val="24"/>
                <w:szCs w:val="24"/>
              </w:rPr>
            </w:pPr>
            <w:r>
              <w:rPr>
                <w:rFonts w:ascii="仿宋" w:eastAsia="仿宋" w:hAnsi="仿宋" w:cs="宋体"/>
                <w:sz w:val="24"/>
                <w:szCs w:val="24"/>
              </w:rPr>
              <w:t>2</w:t>
            </w:r>
          </w:p>
        </w:tc>
        <w:tc>
          <w:tcPr>
            <w:tcW w:w="1276" w:type="dxa"/>
            <w:vMerge w:val="restart"/>
            <w:vAlign w:val="center"/>
          </w:tcPr>
          <w:p w:rsidR="00A011DD" w:rsidRDefault="000655C1">
            <w:pPr>
              <w:topLinePunct/>
              <w:adjustRightInd w:val="0"/>
              <w:snapToGrid w:val="0"/>
              <w:rPr>
                <w:rFonts w:ascii="仿宋" w:eastAsia="仿宋" w:hAnsi="仿宋" w:cs="宋体"/>
                <w:sz w:val="24"/>
                <w:szCs w:val="24"/>
              </w:rPr>
            </w:pPr>
            <w:r>
              <w:rPr>
                <w:rFonts w:ascii="仿宋" w:eastAsia="仿宋" w:hAnsi="仿宋" w:cs="宋体" w:hint="eastAsia"/>
                <w:sz w:val="24"/>
                <w:szCs w:val="24"/>
              </w:rPr>
              <w:t>工作液配制</w:t>
            </w:r>
          </w:p>
        </w:tc>
        <w:tc>
          <w:tcPr>
            <w:tcW w:w="1255" w:type="dxa"/>
            <w:vAlign w:val="center"/>
          </w:tcPr>
          <w:p w:rsidR="00A011DD" w:rsidRDefault="000655C1">
            <w:pPr>
              <w:topLinePunct/>
              <w:adjustRightInd w:val="0"/>
              <w:snapToGrid w:val="0"/>
              <w:rPr>
                <w:rFonts w:ascii="仿宋" w:eastAsia="仿宋" w:hAnsi="仿宋" w:cs="宋体"/>
                <w:sz w:val="24"/>
                <w:szCs w:val="24"/>
              </w:rPr>
            </w:pPr>
            <w:r>
              <w:rPr>
                <w:rFonts w:ascii="仿宋" w:eastAsia="仿宋" w:hAnsi="仿宋" w:cs="宋体" w:hint="eastAsia"/>
                <w:sz w:val="24"/>
                <w:szCs w:val="24"/>
              </w:rPr>
              <w:t>计算</w:t>
            </w:r>
          </w:p>
        </w:tc>
        <w:tc>
          <w:tcPr>
            <w:tcW w:w="4320" w:type="dxa"/>
            <w:vAlign w:val="center"/>
          </w:tcPr>
          <w:p w:rsidR="00A011DD" w:rsidRDefault="000655C1">
            <w:pPr>
              <w:topLinePunct/>
              <w:adjustRightInd w:val="0"/>
              <w:snapToGrid w:val="0"/>
              <w:rPr>
                <w:rFonts w:ascii="仿宋" w:eastAsia="仿宋" w:hAnsi="仿宋" w:cs="宋体"/>
                <w:sz w:val="24"/>
                <w:szCs w:val="24"/>
              </w:rPr>
            </w:pPr>
            <w:r>
              <w:rPr>
                <w:rFonts w:ascii="仿宋" w:eastAsia="仿宋" w:hAnsi="仿宋" w:cs="宋体" w:hint="eastAsia"/>
                <w:sz w:val="24"/>
                <w:szCs w:val="24"/>
              </w:rPr>
              <w:t>准确计算</w:t>
            </w:r>
            <w:r>
              <w:rPr>
                <w:rFonts w:ascii="仿宋" w:eastAsia="仿宋" w:hAnsi="仿宋" w:cs="宋体"/>
                <w:sz w:val="24"/>
                <w:szCs w:val="24"/>
              </w:rPr>
              <w:t>A</w:t>
            </w:r>
            <w:r>
              <w:rPr>
                <w:rFonts w:ascii="仿宋" w:eastAsia="仿宋" w:hAnsi="仿宋" w:cs="宋体" w:hint="eastAsia"/>
                <w:sz w:val="24"/>
                <w:szCs w:val="24"/>
              </w:rPr>
              <w:t>、</w:t>
            </w:r>
            <w:r>
              <w:rPr>
                <w:rFonts w:ascii="仿宋" w:eastAsia="仿宋" w:hAnsi="仿宋" w:cs="宋体"/>
                <w:sz w:val="24"/>
                <w:szCs w:val="24"/>
              </w:rPr>
              <w:t>B</w:t>
            </w:r>
            <w:r>
              <w:rPr>
                <w:rFonts w:ascii="仿宋" w:eastAsia="仿宋" w:hAnsi="仿宋" w:cs="宋体" w:hint="eastAsia"/>
                <w:sz w:val="24"/>
                <w:szCs w:val="24"/>
              </w:rPr>
              <w:t>、</w:t>
            </w:r>
            <w:r>
              <w:rPr>
                <w:rFonts w:ascii="仿宋" w:eastAsia="仿宋" w:hAnsi="仿宋" w:cs="宋体"/>
                <w:sz w:val="24"/>
                <w:szCs w:val="24"/>
              </w:rPr>
              <w:t>C</w:t>
            </w:r>
            <w:r>
              <w:rPr>
                <w:rFonts w:ascii="仿宋" w:eastAsia="仿宋" w:hAnsi="仿宋" w:cs="宋体" w:hint="eastAsia"/>
                <w:sz w:val="24"/>
                <w:szCs w:val="24"/>
              </w:rPr>
              <w:t>各浓缩母液的移取量，每空</w:t>
            </w:r>
            <w:r>
              <w:rPr>
                <w:rFonts w:ascii="仿宋" w:eastAsia="仿宋" w:hAnsi="仿宋" w:cs="宋体"/>
                <w:sz w:val="24"/>
                <w:szCs w:val="24"/>
              </w:rPr>
              <w:t>1</w:t>
            </w:r>
            <w:r>
              <w:rPr>
                <w:rFonts w:ascii="仿宋" w:eastAsia="仿宋" w:hAnsi="仿宋" w:cs="宋体" w:hint="eastAsia"/>
                <w:sz w:val="24"/>
                <w:szCs w:val="24"/>
              </w:rPr>
              <w:t>分。</w:t>
            </w:r>
          </w:p>
        </w:tc>
        <w:tc>
          <w:tcPr>
            <w:tcW w:w="854" w:type="dxa"/>
            <w:vAlign w:val="center"/>
          </w:tcPr>
          <w:p w:rsidR="00A011DD" w:rsidRDefault="000655C1">
            <w:pPr>
              <w:topLinePunct/>
              <w:adjustRightInd w:val="0"/>
              <w:snapToGrid w:val="0"/>
              <w:rPr>
                <w:rFonts w:ascii="仿宋" w:eastAsia="仿宋" w:hAnsi="仿宋" w:cs="宋体"/>
                <w:sz w:val="24"/>
                <w:szCs w:val="24"/>
              </w:rPr>
            </w:pPr>
            <w:r>
              <w:rPr>
                <w:rFonts w:ascii="仿宋" w:eastAsia="仿宋" w:hAnsi="仿宋" w:cs="宋体"/>
                <w:sz w:val="24"/>
                <w:szCs w:val="24"/>
              </w:rPr>
              <w:t>3</w:t>
            </w:r>
          </w:p>
        </w:tc>
      </w:tr>
      <w:tr w:rsidR="00A011DD">
        <w:trPr>
          <w:trHeight w:val="253"/>
          <w:jc w:val="center"/>
        </w:trPr>
        <w:tc>
          <w:tcPr>
            <w:tcW w:w="817" w:type="dxa"/>
            <w:vMerge/>
            <w:vAlign w:val="center"/>
          </w:tcPr>
          <w:p w:rsidR="00A011DD" w:rsidRDefault="00A011DD">
            <w:pPr>
              <w:topLinePunct/>
              <w:adjustRightInd w:val="0"/>
              <w:snapToGrid w:val="0"/>
              <w:rPr>
                <w:rFonts w:ascii="仿宋" w:eastAsia="仿宋" w:hAnsi="仿宋" w:cs="宋体"/>
                <w:sz w:val="24"/>
                <w:szCs w:val="24"/>
              </w:rPr>
            </w:pPr>
          </w:p>
        </w:tc>
        <w:tc>
          <w:tcPr>
            <w:tcW w:w="1276" w:type="dxa"/>
            <w:vMerge/>
            <w:vAlign w:val="center"/>
          </w:tcPr>
          <w:p w:rsidR="00A011DD" w:rsidRDefault="00A011DD">
            <w:pPr>
              <w:topLinePunct/>
              <w:adjustRightInd w:val="0"/>
              <w:snapToGrid w:val="0"/>
              <w:rPr>
                <w:rFonts w:ascii="仿宋" w:eastAsia="仿宋" w:hAnsi="仿宋" w:cs="宋体"/>
                <w:sz w:val="24"/>
                <w:szCs w:val="24"/>
              </w:rPr>
            </w:pPr>
          </w:p>
        </w:tc>
        <w:tc>
          <w:tcPr>
            <w:tcW w:w="1255" w:type="dxa"/>
            <w:vAlign w:val="center"/>
          </w:tcPr>
          <w:p w:rsidR="00A011DD" w:rsidRDefault="000655C1">
            <w:pPr>
              <w:topLinePunct/>
              <w:adjustRightInd w:val="0"/>
              <w:snapToGrid w:val="0"/>
              <w:rPr>
                <w:rFonts w:ascii="仿宋" w:eastAsia="仿宋" w:hAnsi="仿宋" w:cs="宋体"/>
                <w:sz w:val="24"/>
                <w:szCs w:val="24"/>
              </w:rPr>
            </w:pPr>
            <w:r>
              <w:rPr>
                <w:rFonts w:ascii="仿宋" w:eastAsia="仿宋" w:hAnsi="仿宋" w:cs="宋体" w:hint="eastAsia"/>
                <w:sz w:val="24"/>
                <w:szCs w:val="24"/>
              </w:rPr>
              <w:t>工作液</w:t>
            </w:r>
          </w:p>
          <w:p w:rsidR="00A011DD" w:rsidRDefault="000655C1">
            <w:pPr>
              <w:topLinePunct/>
              <w:adjustRightInd w:val="0"/>
              <w:snapToGrid w:val="0"/>
              <w:rPr>
                <w:rFonts w:ascii="仿宋" w:eastAsia="仿宋" w:hAnsi="仿宋" w:cs="宋体"/>
                <w:sz w:val="24"/>
                <w:szCs w:val="24"/>
              </w:rPr>
            </w:pPr>
            <w:r>
              <w:rPr>
                <w:rFonts w:ascii="仿宋" w:eastAsia="仿宋" w:hAnsi="仿宋" w:cs="宋体" w:hint="eastAsia"/>
                <w:sz w:val="24"/>
                <w:szCs w:val="24"/>
              </w:rPr>
              <w:t>配制</w:t>
            </w:r>
          </w:p>
        </w:tc>
        <w:tc>
          <w:tcPr>
            <w:tcW w:w="4320" w:type="dxa"/>
            <w:vAlign w:val="center"/>
          </w:tcPr>
          <w:p w:rsidR="00A011DD" w:rsidRDefault="000655C1">
            <w:pPr>
              <w:topLinePunct/>
              <w:adjustRightInd w:val="0"/>
              <w:snapToGrid w:val="0"/>
              <w:rPr>
                <w:rFonts w:ascii="仿宋" w:eastAsia="仿宋" w:hAnsi="仿宋" w:cs="宋体"/>
                <w:sz w:val="24"/>
                <w:szCs w:val="24"/>
              </w:rPr>
            </w:pPr>
            <w:r>
              <w:rPr>
                <w:rFonts w:ascii="仿宋" w:eastAsia="仿宋" w:hAnsi="仿宋" w:cs="宋体" w:hint="eastAsia"/>
                <w:sz w:val="24"/>
                <w:szCs w:val="24"/>
              </w:rPr>
              <w:t>移液、工作液溶解步骤、定容。</w:t>
            </w:r>
          </w:p>
        </w:tc>
        <w:tc>
          <w:tcPr>
            <w:tcW w:w="854" w:type="dxa"/>
            <w:vAlign w:val="center"/>
          </w:tcPr>
          <w:p w:rsidR="00A011DD" w:rsidRDefault="000655C1">
            <w:pPr>
              <w:topLinePunct/>
              <w:adjustRightInd w:val="0"/>
              <w:snapToGrid w:val="0"/>
              <w:rPr>
                <w:rFonts w:ascii="仿宋" w:eastAsia="仿宋" w:hAnsi="仿宋" w:cs="宋体"/>
                <w:sz w:val="24"/>
                <w:szCs w:val="24"/>
              </w:rPr>
            </w:pPr>
            <w:r>
              <w:rPr>
                <w:rFonts w:ascii="仿宋" w:eastAsia="仿宋" w:hAnsi="仿宋" w:cs="宋体"/>
                <w:sz w:val="24"/>
                <w:szCs w:val="24"/>
              </w:rPr>
              <w:t>8</w:t>
            </w:r>
          </w:p>
        </w:tc>
      </w:tr>
      <w:tr w:rsidR="00A011DD">
        <w:trPr>
          <w:jc w:val="center"/>
        </w:trPr>
        <w:tc>
          <w:tcPr>
            <w:tcW w:w="817" w:type="dxa"/>
            <w:vMerge/>
            <w:vAlign w:val="center"/>
          </w:tcPr>
          <w:p w:rsidR="00A011DD" w:rsidRDefault="00A011DD">
            <w:pPr>
              <w:topLinePunct/>
              <w:adjustRightInd w:val="0"/>
              <w:snapToGrid w:val="0"/>
              <w:rPr>
                <w:rFonts w:ascii="仿宋" w:eastAsia="仿宋" w:hAnsi="仿宋" w:cs="宋体"/>
                <w:sz w:val="24"/>
                <w:szCs w:val="24"/>
              </w:rPr>
            </w:pPr>
          </w:p>
        </w:tc>
        <w:tc>
          <w:tcPr>
            <w:tcW w:w="1276" w:type="dxa"/>
            <w:vMerge/>
            <w:vAlign w:val="center"/>
          </w:tcPr>
          <w:p w:rsidR="00A011DD" w:rsidRDefault="00A011DD">
            <w:pPr>
              <w:topLinePunct/>
              <w:adjustRightInd w:val="0"/>
              <w:snapToGrid w:val="0"/>
              <w:rPr>
                <w:rFonts w:ascii="仿宋" w:eastAsia="仿宋" w:hAnsi="仿宋" w:cs="宋体"/>
                <w:sz w:val="24"/>
                <w:szCs w:val="24"/>
              </w:rPr>
            </w:pPr>
          </w:p>
        </w:tc>
        <w:tc>
          <w:tcPr>
            <w:tcW w:w="1255" w:type="dxa"/>
            <w:vAlign w:val="center"/>
          </w:tcPr>
          <w:p w:rsidR="00A011DD" w:rsidRDefault="000655C1">
            <w:pPr>
              <w:topLinePunct/>
              <w:adjustRightInd w:val="0"/>
              <w:snapToGrid w:val="0"/>
              <w:rPr>
                <w:rFonts w:ascii="仿宋" w:eastAsia="仿宋" w:hAnsi="仿宋" w:cs="宋体"/>
                <w:sz w:val="24"/>
                <w:szCs w:val="24"/>
              </w:rPr>
            </w:pPr>
            <w:r>
              <w:rPr>
                <w:rFonts w:ascii="仿宋" w:eastAsia="仿宋" w:hAnsi="仿宋" w:cs="宋体" w:hint="eastAsia"/>
                <w:sz w:val="24"/>
                <w:szCs w:val="24"/>
              </w:rPr>
              <w:t>台面整理</w:t>
            </w:r>
          </w:p>
        </w:tc>
        <w:tc>
          <w:tcPr>
            <w:tcW w:w="4320" w:type="dxa"/>
            <w:vAlign w:val="center"/>
          </w:tcPr>
          <w:p w:rsidR="00A011DD" w:rsidRDefault="000655C1">
            <w:pPr>
              <w:topLinePunct/>
              <w:adjustRightInd w:val="0"/>
              <w:snapToGrid w:val="0"/>
              <w:rPr>
                <w:rFonts w:ascii="仿宋" w:eastAsia="仿宋" w:hAnsi="仿宋" w:cs="宋体"/>
                <w:sz w:val="24"/>
                <w:szCs w:val="24"/>
              </w:rPr>
            </w:pPr>
            <w:r>
              <w:rPr>
                <w:rFonts w:ascii="仿宋" w:eastAsia="仿宋" w:hAnsi="仿宋" w:cs="宋体" w:hint="eastAsia"/>
                <w:sz w:val="24"/>
                <w:szCs w:val="24"/>
              </w:rPr>
              <w:t>桌面整洁、药品试剂归原、贴标签。</w:t>
            </w:r>
          </w:p>
        </w:tc>
        <w:tc>
          <w:tcPr>
            <w:tcW w:w="854" w:type="dxa"/>
            <w:vAlign w:val="center"/>
          </w:tcPr>
          <w:p w:rsidR="00A011DD" w:rsidRDefault="000655C1">
            <w:pPr>
              <w:topLinePunct/>
              <w:adjustRightInd w:val="0"/>
              <w:snapToGrid w:val="0"/>
              <w:rPr>
                <w:rFonts w:ascii="仿宋" w:eastAsia="仿宋" w:hAnsi="仿宋" w:cs="宋体"/>
                <w:sz w:val="24"/>
                <w:szCs w:val="24"/>
              </w:rPr>
            </w:pPr>
            <w:r>
              <w:rPr>
                <w:rFonts w:ascii="仿宋" w:eastAsia="仿宋" w:hAnsi="仿宋" w:cs="宋体"/>
                <w:sz w:val="24"/>
                <w:szCs w:val="24"/>
              </w:rPr>
              <w:t>4</w:t>
            </w:r>
          </w:p>
        </w:tc>
      </w:tr>
      <w:tr w:rsidR="00A011DD">
        <w:trPr>
          <w:jc w:val="center"/>
        </w:trPr>
        <w:tc>
          <w:tcPr>
            <w:tcW w:w="817" w:type="dxa"/>
            <w:vMerge/>
            <w:vAlign w:val="center"/>
          </w:tcPr>
          <w:p w:rsidR="00A011DD" w:rsidRDefault="00A011DD">
            <w:pPr>
              <w:topLinePunct/>
              <w:adjustRightInd w:val="0"/>
              <w:snapToGrid w:val="0"/>
              <w:rPr>
                <w:rFonts w:ascii="仿宋" w:eastAsia="仿宋" w:hAnsi="仿宋" w:cs="宋体"/>
                <w:sz w:val="24"/>
                <w:szCs w:val="24"/>
              </w:rPr>
            </w:pPr>
          </w:p>
        </w:tc>
        <w:tc>
          <w:tcPr>
            <w:tcW w:w="1276" w:type="dxa"/>
            <w:vMerge/>
            <w:vAlign w:val="center"/>
          </w:tcPr>
          <w:p w:rsidR="00A011DD" w:rsidRDefault="00A011DD">
            <w:pPr>
              <w:topLinePunct/>
              <w:adjustRightInd w:val="0"/>
              <w:snapToGrid w:val="0"/>
              <w:rPr>
                <w:rFonts w:ascii="仿宋" w:eastAsia="仿宋" w:hAnsi="仿宋" w:cs="宋体"/>
                <w:sz w:val="24"/>
                <w:szCs w:val="24"/>
              </w:rPr>
            </w:pPr>
          </w:p>
        </w:tc>
        <w:tc>
          <w:tcPr>
            <w:tcW w:w="5575" w:type="dxa"/>
            <w:gridSpan w:val="2"/>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hint="eastAsia"/>
                <w:sz w:val="24"/>
                <w:szCs w:val="24"/>
              </w:rPr>
              <w:t>小计</w:t>
            </w:r>
          </w:p>
        </w:tc>
        <w:tc>
          <w:tcPr>
            <w:tcW w:w="854" w:type="dxa"/>
            <w:vAlign w:val="center"/>
          </w:tcPr>
          <w:p w:rsidR="00A011DD" w:rsidRDefault="000655C1">
            <w:pPr>
              <w:topLinePunct/>
              <w:adjustRightInd w:val="0"/>
              <w:snapToGrid w:val="0"/>
              <w:rPr>
                <w:rFonts w:ascii="仿宋" w:eastAsia="仿宋" w:hAnsi="仿宋" w:cs="宋体"/>
                <w:sz w:val="24"/>
                <w:szCs w:val="24"/>
              </w:rPr>
            </w:pPr>
            <w:r>
              <w:rPr>
                <w:rFonts w:ascii="仿宋" w:eastAsia="仿宋" w:hAnsi="仿宋" w:cs="宋体"/>
                <w:sz w:val="24"/>
                <w:szCs w:val="24"/>
              </w:rPr>
              <w:t>15</w:t>
            </w:r>
          </w:p>
        </w:tc>
      </w:tr>
      <w:tr w:rsidR="00A011DD">
        <w:trPr>
          <w:jc w:val="center"/>
        </w:trPr>
        <w:tc>
          <w:tcPr>
            <w:tcW w:w="7668" w:type="dxa"/>
            <w:gridSpan w:val="4"/>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hint="eastAsia"/>
                <w:sz w:val="24"/>
                <w:szCs w:val="24"/>
              </w:rPr>
              <w:t>总分</w:t>
            </w:r>
          </w:p>
        </w:tc>
        <w:tc>
          <w:tcPr>
            <w:tcW w:w="854" w:type="dxa"/>
            <w:vAlign w:val="center"/>
          </w:tcPr>
          <w:p w:rsidR="00A011DD" w:rsidRDefault="000655C1">
            <w:pPr>
              <w:topLinePunct/>
              <w:adjustRightInd w:val="0"/>
              <w:snapToGrid w:val="0"/>
              <w:rPr>
                <w:rFonts w:ascii="仿宋" w:eastAsia="仿宋" w:hAnsi="仿宋" w:cs="宋体"/>
                <w:sz w:val="24"/>
                <w:szCs w:val="24"/>
              </w:rPr>
            </w:pPr>
            <w:r>
              <w:rPr>
                <w:rFonts w:ascii="仿宋" w:eastAsia="仿宋" w:hAnsi="仿宋" w:cs="宋体"/>
                <w:sz w:val="24"/>
                <w:szCs w:val="24"/>
              </w:rPr>
              <w:t>40</w:t>
            </w:r>
          </w:p>
        </w:tc>
      </w:tr>
    </w:tbl>
    <w:p w:rsidR="00A011DD" w:rsidRDefault="00A011DD">
      <w:pPr>
        <w:widowControl/>
        <w:adjustRightInd w:val="0"/>
        <w:snapToGrid w:val="0"/>
        <w:spacing w:line="360" w:lineRule="auto"/>
        <w:ind w:firstLineChars="200" w:firstLine="482"/>
        <w:jc w:val="center"/>
        <w:rPr>
          <w:rFonts w:ascii="仿宋" w:eastAsia="仿宋" w:hAnsi="仿宋" w:cs="宋体"/>
          <w:b/>
          <w:kern w:val="0"/>
          <w:sz w:val="24"/>
          <w:szCs w:val="24"/>
        </w:rPr>
      </w:pPr>
    </w:p>
    <w:p w:rsidR="00A011DD" w:rsidRDefault="000655C1">
      <w:pPr>
        <w:widowControl/>
        <w:adjustRightInd w:val="0"/>
        <w:snapToGrid w:val="0"/>
        <w:spacing w:line="360" w:lineRule="auto"/>
        <w:ind w:firstLineChars="200" w:firstLine="482"/>
        <w:jc w:val="center"/>
        <w:rPr>
          <w:rFonts w:ascii="仿宋" w:eastAsia="仿宋" w:hAnsi="仿宋" w:cs="宋体"/>
          <w:b/>
          <w:kern w:val="0"/>
          <w:sz w:val="24"/>
          <w:szCs w:val="24"/>
        </w:rPr>
      </w:pPr>
      <w:r>
        <w:rPr>
          <w:rFonts w:ascii="仿宋" w:eastAsia="仿宋" w:hAnsi="仿宋" w:cs="宋体" w:hint="eastAsia"/>
          <w:b/>
          <w:kern w:val="0"/>
          <w:sz w:val="24"/>
          <w:szCs w:val="24"/>
        </w:rPr>
        <w:t>表3 西瓜劈接评分标准</w:t>
      </w:r>
    </w:p>
    <w:tbl>
      <w:tblPr>
        <w:tblW w:w="8820" w:type="dxa"/>
        <w:tblLayout w:type="fixed"/>
        <w:tblLook w:val="04A0"/>
      </w:tblPr>
      <w:tblGrid>
        <w:gridCol w:w="541"/>
        <w:gridCol w:w="899"/>
        <w:gridCol w:w="3600"/>
        <w:gridCol w:w="3060"/>
        <w:gridCol w:w="720"/>
      </w:tblGrid>
      <w:tr w:rsidR="00A011DD">
        <w:tc>
          <w:tcPr>
            <w:tcW w:w="541" w:type="dxa"/>
            <w:tcBorders>
              <w:top w:val="single" w:sz="4" w:space="0" w:color="auto"/>
              <w:left w:val="single" w:sz="4" w:space="0" w:color="auto"/>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hint="eastAsia"/>
                <w:sz w:val="24"/>
                <w:szCs w:val="24"/>
              </w:rPr>
              <w:t>序号</w:t>
            </w:r>
          </w:p>
        </w:tc>
        <w:tc>
          <w:tcPr>
            <w:tcW w:w="899" w:type="dxa"/>
            <w:tcBorders>
              <w:top w:val="single" w:sz="4" w:space="0" w:color="auto"/>
              <w:left w:val="nil"/>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hint="eastAsia"/>
                <w:sz w:val="24"/>
                <w:szCs w:val="24"/>
              </w:rPr>
              <w:t>考核内容</w:t>
            </w:r>
          </w:p>
        </w:tc>
        <w:tc>
          <w:tcPr>
            <w:tcW w:w="3600" w:type="dxa"/>
            <w:tcBorders>
              <w:top w:val="single" w:sz="4" w:space="0" w:color="auto"/>
              <w:left w:val="nil"/>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hint="eastAsia"/>
                <w:sz w:val="24"/>
                <w:szCs w:val="24"/>
              </w:rPr>
              <w:t>考核要点</w:t>
            </w:r>
          </w:p>
        </w:tc>
        <w:tc>
          <w:tcPr>
            <w:tcW w:w="3060" w:type="dxa"/>
            <w:tcBorders>
              <w:top w:val="single" w:sz="4" w:space="0" w:color="auto"/>
              <w:left w:val="nil"/>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hint="eastAsia"/>
                <w:sz w:val="24"/>
                <w:szCs w:val="24"/>
              </w:rPr>
              <w:t>得分标准</w:t>
            </w:r>
          </w:p>
        </w:tc>
        <w:tc>
          <w:tcPr>
            <w:tcW w:w="720" w:type="dxa"/>
            <w:tcBorders>
              <w:top w:val="single" w:sz="4" w:space="0" w:color="auto"/>
              <w:left w:val="nil"/>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hint="eastAsia"/>
                <w:sz w:val="24"/>
                <w:szCs w:val="24"/>
              </w:rPr>
              <w:t>分值</w:t>
            </w:r>
          </w:p>
        </w:tc>
      </w:tr>
      <w:tr w:rsidR="00A011DD">
        <w:trPr>
          <w:trHeight w:val="1750"/>
        </w:trPr>
        <w:tc>
          <w:tcPr>
            <w:tcW w:w="541" w:type="dxa"/>
            <w:tcBorders>
              <w:top w:val="single" w:sz="4" w:space="0" w:color="auto"/>
              <w:left w:val="single" w:sz="4" w:space="0" w:color="auto"/>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sz w:val="24"/>
                <w:szCs w:val="24"/>
              </w:rPr>
              <w:t>1</w:t>
            </w:r>
          </w:p>
        </w:tc>
        <w:tc>
          <w:tcPr>
            <w:tcW w:w="899" w:type="dxa"/>
            <w:tcBorders>
              <w:top w:val="single" w:sz="4" w:space="0" w:color="auto"/>
              <w:left w:val="nil"/>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hint="eastAsia"/>
                <w:sz w:val="24"/>
                <w:szCs w:val="24"/>
              </w:rPr>
              <w:t>嫁接速度</w:t>
            </w:r>
          </w:p>
        </w:tc>
        <w:tc>
          <w:tcPr>
            <w:tcW w:w="3600" w:type="dxa"/>
            <w:tcBorders>
              <w:top w:val="single" w:sz="4" w:space="0" w:color="auto"/>
              <w:left w:val="nil"/>
              <w:bottom w:val="single" w:sz="4" w:space="0" w:color="auto"/>
              <w:right w:val="single" w:sz="4" w:space="0" w:color="auto"/>
            </w:tcBorders>
          </w:tcPr>
          <w:p w:rsidR="00A011DD" w:rsidRDefault="000655C1">
            <w:pPr>
              <w:topLinePunct/>
              <w:adjustRightInd w:val="0"/>
              <w:snapToGrid w:val="0"/>
              <w:rPr>
                <w:rFonts w:ascii="仿宋" w:eastAsia="仿宋" w:hAnsi="仿宋" w:cs="宋体"/>
                <w:sz w:val="24"/>
                <w:szCs w:val="24"/>
              </w:rPr>
            </w:pPr>
            <w:r>
              <w:rPr>
                <w:rFonts w:ascii="仿宋" w:eastAsia="仿宋" w:hAnsi="仿宋" w:cs="宋体" w:hint="eastAsia"/>
                <w:sz w:val="24"/>
                <w:szCs w:val="24"/>
              </w:rPr>
              <w:t>在规定的</w:t>
            </w:r>
            <w:r>
              <w:rPr>
                <w:rFonts w:ascii="仿宋" w:eastAsia="仿宋" w:hAnsi="仿宋" w:cs="宋体"/>
                <w:sz w:val="24"/>
                <w:szCs w:val="24"/>
              </w:rPr>
              <w:t>25</w:t>
            </w:r>
            <w:r>
              <w:rPr>
                <w:rFonts w:ascii="仿宋" w:eastAsia="仿宋" w:hAnsi="仿宋" w:cs="宋体" w:hint="eastAsia"/>
                <w:sz w:val="24"/>
                <w:szCs w:val="24"/>
              </w:rPr>
              <w:t>分钟时间内，按照劈接项目规范要求进行嫁接，接口完全吻合、符合嫁接育苗要求的为有效嫁接苗，接口不吻合、不符合育苗要求的为无效嫁接苗。</w:t>
            </w:r>
          </w:p>
        </w:tc>
        <w:tc>
          <w:tcPr>
            <w:tcW w:w="3060" w:type="dxa"/>
            <w:tcBorders>
              <w:top w:val="single" w:sz="4" w:space="0" w:color="auto"/>
              <w:left w:val="nil"/>
              <w:bottom w:val="single" w:sz="4" w:space="0" w:color="auto"/>
              <w:right w:val="single" w:sz="4" w:space="0" w:color="auto"/>
            </w:tcBorders>
          </w:tcPr>
          <w:p w:rsidR="00A011DD" w:rsidRDefault="000655C1">
            <w:pPr>
              <w:topLinePunct/>
              <w:adjustRightInd w:val="0"/>
              <w:snapToGrid w:val="0"/>
              <w:rPr>
                <w:rFonts w:ascii="仿宋" w:eastAsia="仿宋" w:hAnsi="仿宋" w:cs="宋体"/>
                <w:sz w:val="24"/>
                <w:szCs w:val="24"/>
              </w:rPr>
            </w:pPr>
            <w:r>
              <w:rPr>
                <w:rFonts w:ascii="仿宋" w:eastAsia="仿宋" w:hAnsi="仿宋" w:cs="宋体" w:hint="eastAsia"/>
                <w:sz w:val="24"/>
                <w:szCs w:val="24"/>
              </w:rPr>
              <w:t>在规定的</w:t>
            </w:r>
            <w:r>
              <w:rPr>
                <w:rFonts w:ascii="仿宋" w:eastAsia="仿宋" w:hAnsi="仿宋" w:cs="宋体"/>
                <w:sz w:val="24"/>
                <w:szCs w:val="24"/>
              </w:rPr>
              <w:t>25</w:t>
            </w:r>
            <w:r>
              <w:rPr>
                <w:rFonts w:ascii="仿宋" w:eastAsia="仿宋" w:hAnsi="仿宋" w:cs="宋体" w:hint="eastAsia"/>
                <w:sz w:val="24"/>
                <w:szCs w:val="24"/>
              </w:rPr>
              <w:t>分钟时间内，完成一株有效嫁接苗得</w:t>
            </w:r>
            <w:r>
              <w:rPr>
                <w:rFonts w:ascii="仿宋" w:eastAsia="仿宋" w:hAnsi="仿宋" w:cs="宋体"/>
                <w:sz w:val="24"/>
                <w:szCs w:val="24"/>
              </w:rPr>
              <w:t>0.2</w:t>
            </w:r>
            <w:r>
              <w:rPr>
                <w:rFonts w:ascii="仿宋" w:eastAsia="仿宋" w:hAnsi="仿宋" w:cs="宋体" w:hint="eastAsia"/>
                <w:sz w:val="24"/>
                <w:szCs w:val="24"/>
              </w:rPr>
              <w:t>分，无效</w:t>
            </w:r>
            <w:proofErr w:type="gramStart"/>
            <w:r>
              <w:rPr>
                <w:rFonts w:ascii="仿宋" w:eastAsia="仿宋" w:hAnsi="仿宋" w:cs="宋体" w:hint="eastAsia"/>
                <w:sz w:val="24"/>
                <w:szCs w:val="24"/>
              </w:rPr>
              <w:t>嫁接苗不得分</w:t>
            </w:r>
            <w:proofErr w:type="gramEnd"/>
            <w:r>
              <w:rPr>
                <w:rFonts w:ascii="仿宋" w:eastAsia="仿宋" w:hAnsi="仿宋" w:cs="宋体" w:hint="eastAsia"/>
                <w:sz w:val="24"/>
                <w:szCs w:val="24"/>
              </w:rPr>
              <w:t>。满分</w:t>
            </w:r>
            <w:r>
              <w:rPr>
                <w:rFonts w:ascii="仿宋" w:eastAsia="仿宋" w:hAnsi="仿宋" w:cs="宋体"/>
                <w:sz w:val="24"/>
                <w:szCs w:val="24"/>
              </w:rPr>
              <w:t>18</w:t>
            </w:r>
            <w:r>
              <w:rPr>
                <w:rFonts w:ascii="仿宋" w:eastAsia="仿宋" w:hAnsi="仿宋" w:cs="宋体" w:hint="eastAsia"/>
                <w:sz w:val="24"/>
                <w:szCs w:val="24"/>
              </w:rPr>
              <w:t>分，超过</w:t>
            </w:r>
            <w:r>
              <w:rPr>
                <w:rFonts w:ascii="仿宋" w:eastAsia="仿宋" w:hAnsi="仿宋" w:cs="宋体"/>
                <w:sz w:val="24"/>
                <w:szCs w:val="24"/>
              </w:rPr>
              <w:t>18</w:t>
            </w:r>
            <w:r>
              <w:rPr>
                <w:rFonts w:ascii="仿宋" w:eastAsia="仿宋" w:hAnsi="仿宋" w:cs="宋体" w:hint="eastAsia"/>
                <w:sz w:val="24"/>
                <w:szCs w:val="24"/>
              </w:rPr>
              <w:t>分不再计分。</w:t>
            </w:r>
          </w:p>
        </w:tc>
        <w:tc>
          <w:tcPr>
            <w:tcW w:w="720" w:type="dxa"/>
            <w:tcBorders>
              <w:top w:val="single" w:sz="4" w:space="0" w:color="auto"/>
              <w:left w:val="nil"/>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sz w:val="24"/>
                <w:szCs w:val="24"/>
              </w:rPr>
              <w:t>18</w:t>
            </w:r>
          </w:p>
        </w:tc>
      </w:tr>
      <w:tr w:rsidR="00A011DD">
        <w:trPr>
          <w:trHeight w:val="994"/>
        </w:trPr>
        <w:tc>
          <w:tcPr>
            <w:tcW w:w="541" w:type="dxa"/>
            <w:tcBorders>
              <w:top w:val="single" w:sz="4" w:space="0" w:color="auto"/>
              <w:left w:val="single" w:sz="4" w:space="0" w:color="auto"/>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sz w:val="24"/>
                <w:szCs w:val="24"/>
              </w:rPr>
              <w:t>2</w:t>
            </w:r>
          </w:p>
        </w:tc>
        <w:tc>
          <w:tcPr>
            <w:tcW w:w="899" w:type="dxa"/>
            <w:tcBorders>
              <w:top w:val="single" w:sz="4" w:space="0" w:color="auto"/>
              <w:left w:val="nil"/>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proofErr w:type="gramStart"/>
            <w:r>
              <w:rPr>
                <w:rFonts w:ascii="仿宋" w:eastAsia="仿宋" w:hAnsi="仿宋" w:cs="宋体" w:hint="eastAsia"/>
                <w:sz w:val="24"/>
                <w:szCs w:val="24"/>
              </w:rPr>
              <w:t>砧</w:t>
            </w:r>
            <w:proofErr w:type="gramEnd"/>
            <w:r>
              <w:rPr>
                <w:rFonts w:ascii="仿宋" w:eastAsia="仿宋" w:hAnsi="仿宋" w:cs="宋体" w:hint="eastAsia"/>
                <w:sz w:val="24"/>
                <w:szCs w:val="24"/>
              </w:rPr>
              <w:t>穗选择</w:t>
            </w:r>
          </w:p>
        </w:tc>
        <w:tc>
          <w:tcPr>
            <w:tcW w:w="3600" w:type="dxa"/>
            <w:tcBorders>
              <w:top w:val="single" w:sz="4" w:space="0" w:color="auto"/>
              <w:left w:val="nil"/>
              <w:bottom w:val="single" w:sz="4" w:space="0" w:color="auto"/>
              <w:right w:val="single" w:sz="4" w:space="0" w:color="auto"/>
            </w:tcBorders>
          </w:tcPr>
          <w:p w:rsidR="00A011DD" w:rsidRDefault="000655C1">
            <w:pPr>
              <w:topLinePunct/>
              <w:adjustRightInd w:val="0"/>
              <w:snapToGrid w:val="0"/>
              <w:rPr>
                <w:rFonts w:ascii="仿宋" w:eastAsia="仿宋" w:hAnsi="仿宋" w:cs="宋体"/>
                <w:sz w:val="24"/>
                <w:szCs w:val="24"/>
              </w:rPr>
            </w:pPr>
            <w:r>
              <w:rPr>
                <w:rFonts w:ascii="仿宋" w:eastAsia="仿宋" w:hAnsi="仿宋" w:cs="宋体" w:hint="eastAsia"/>
                <w:sz w:val="24"/>
                <w:szCs w:val="24"/>
              </w:rPr>
              <w:t>挑选出子叶展开，真叶初露适期葫芦砧木</w:t>
            </w:r>
            <w:proofErr w:type="gramStart"/>
            <w:r>
              <w:rPr>
                <w:rFonts w:ascii="仿宋" w:eastAsia="仿宋" w:hAnsi="仿宋" w:cs="宋体" w:hint="eastAsia"/>
                <w:sz w:val="24"/>
                <w:szCs w:val="24"/>
              </w:rPr>
              <w:t>穴盘苗</w:t>
            </w:r>
            <w:proofErr w:type="gramEnd"/>
            <w:r>
              <w:rPr>
                <w:rFonts w:ascii="仿宋" w:eastAsia="仿宋" w:hAnsi="仿宋" w:cs="宋体" w:hint="eastAsia"/>
                <w:sz w:val="24"/>
                <w:szCs w:val="24"/>
              </w:rPr>
              <w:t>，挑选出</w:t>
            </w:r>
            <w:proofErr w:type="gramStart"/>
            <w:r>
              <w:rPr>
                <w:rFonts w:ascii="仿宋" w:eastAsia="仿宋" w:hAnsi="仿宋" w:cs="宋体" w:hint="eastAsia"/>
                <w:sz w:val="24"/>
                <w:szCs w:val="24"/>
              </w:rPr>
              <w:t>子叶半展至</w:t>
            </w:r>
            <w:proofErr w:type="gramEnd"/>
            <w:r>
              <w:rPr>
                <w:rFonts w:ascii="仿宋" w:eastAsia="仿宋" w:hAnsi="仿宋" w:cs="宋体" w:hint="eastAsia"/>
                <w:sz w:val="24"/>
                <w:szCs w:val="24"/>
              </w:rPr>
              <w:t>平展的西瓜接穗苗。</w:t>
            </w:r>
          </w:p>
        </w:tc>
        <w:tc>
          <w:tcPr>
            <w:tcW w:w="3060" w:type="dxa"/>
            <w:tcBorders>
              <w:top w:val="single" w:sz="4" w:space="0" w:color="auto"/>
              <w:left w:val="nil"/>
              <w:bottom w:val="single" w:sz="4" w:space="0" w:color="auto"/>
              <w:right w:val="single" w:sz="4" w:space="0" w:color="auto"/>
            </w:tcBorders>
          </w:tcPr>
          <w:p w:rsidR="00A011DD" w:rsidRDefault="000655C1">
            <w:pPr>
              <w:topLinePunct/>
              <w:adjustRightInd w:val="0"/>
              <w:snapToGrid w:val="0"/>
              <w:rPr>
                <w:rFonts w:ascii="仿宋" w:eastAsia="仿宋" w:hAnsi="仿宋" w:cs="宋体"/>
                <w:sz w:val="24"/>
                <w:szCs w:val="24"/>
              </w:rPr>
            </w:pPr>
            <w:r>
              <w:rPr>
                <w:rFonts w:ascii="仿宋" w:eastAsia="仿宋" w:hAnsi="仿宋" w:cs="宋体" w:hint="eastAsia"/>
                <w:sz w:val="24"/>
                <w:szCs w:val="24"/>
              </w:rPr>
              <w:t>选错</w:t>
            </w:r>
            <w:proofErr w:type="gramStart"/>
            <w:r>
              <w:rPr>
                <w:rFonts w:ascii="仿宋" w:eastAsia="仿宋" w:hAnsi="仿宋" w:cs="宋体" w:hint="eastAsia"/>
                <w:sz w:val="24"/>
                <w:szCs w:val="24"/>
              </w:rPr>
              <w:t>一穴盘适龄砧木苗扣</w:t>
            </w:r>
            <w:r>
              <w:rPr>
                <w:rFonts w:ascii="仿宋" w:eastAsia="仿宋" w:hAnsi="仿宋" w:cs="宋体"/>
                <w:sz w:val="24"/>
                <w:szCs w:val="24"/>
              </w:rPr>
              <w:t>1</w:t>
            </w:r>
            <w:r>
              <w:rPr>
                <w:rFonts w:ascii="仿宋" w:eastAsia="仿宋" w:hAnsi="仿宋" w:cs="宋体" w:hint="eastAsia"/>
                <w:sz w:val="24"/>
                <w:szCs w:val="24"/>
              </w:rPr>
              <w:t>分</w:t>
            </w:r>
            <w:proofErr w:type="gramEnd"/>
            <w:r>
              <w:rPr>
                <w:rFonts w:ascii="仿宋" w:eastAsia="仿宋" w:hAnsi="仿宋" w:cs="宋体" w:hint="eastAsia"/>
                <w:sz w:val="24"/>
                <w:szCs w:val="24"/>
              </w:rPr>
              <w:t>；选错一株适龄</w:t>
            </w:r>
            <w:proofErr w:type="gramStart"/>
            <w:r>
              <w:rPr>
                <w:rFonts w:ascii="仿宋" w:eastAsia="仿宋" w:hAnsi="仿宋" w:cs="宋体" w:hint="eastAsia"/>
                <w:sz w:val="24"/>
                <w:szCs w:val="24"/>
              </w:rPr>
              <w:t>接穗苗扣</w:t>
            </w:r>
            <w:proofErr w:type="gramEnd"/>
            <w:r>
              <w:rPr>
                <w:rFonts w:ascii="仿宋" w:eastAsia="仿宋" w:hAnsi="仿宋" w:cs="宋体"/>
                <w:sz w:val="24"/>
                <w:szCs w:val="24"/>
              </w:rPr>
              <w:t>0.5</w:t>
            </w:r>
            <w:r>
              <w:rPr>
                <w:rFonts w:ascii="仿宋" w:eastAsia="仿宋" w:hAnsi="仿宋" w:cs="宋体" w:hint="eastAsia"/>
                <w:sz w:val="24"/>
                <w:szCs w:val="24"/>
              </w:rPr>
              <w:t>分。扣完为止。</w:t>
            </w:r>
          </w:p>
        </w:tc>
        <w:tc>
          <w:tcPr>
            <w:tcW w:w="720" w:type="dxa"/>
            <w:tcBorders>
              <w:top w:val="single" w:sz="4" w:space="0" w:color="auto"/>
              <w:left w:val="nil"/>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sz w:val="24"/>
                <w:szCs w:val="24"/>
              </w:rPr>
              <w:t>2</w:t>
            </w:r>
          </w:p>
        </w:tc>
      </w:tr>
      <w:tr w:rsidR="00A011DD">
        <w:trPr>
          <w:trHeight w:val="1122"/>
        </w:trPr>
        <w:tc>
          <w:tcPr>
            <w:tcW w:w="541" w:type="dxa"/>
            <w:tcBorders>
              <w:top w:val="single" w:sz="4" w:space="0" w:color="auto"/>
              <w:left w:val="single" w:sz="4" w:space="0" w:color="auto"/>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sz w:val="24"/>
                <w:szCs w:val="24"/>
              </w:rPr>
              <w:lastRenderedPageBreak/>
              <w:t>3</w:t>
            </w:r>
          </w:p>
        </w:tc>
        <w:tc>
          <w:tcPr>
            <w:tcW w:w="899" w:type="dxa"/>
            <w:tcBorders>
              <w:top w:val="single" w:sz="4" w:space="0" w:color="auto"/>
              <w:left w:val="nil"/>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hint="eastAsia"/>
                <w:sz w:val="24"/>
                <w:szCs w:val="24"/>
              </w:rPr>
              <w:t>工具</w:t>
            </w:r>
          </w:p>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hint="eastAsia"/>
                <w:sz w:val="24"/>
                <w:szCs w:val="24"/>
              </w:rPr>
              <w:t>消毒</w:t>
            </w:r>
          </w:p>
        </w:tc>
        <w:tc>
          <w:tcPr>
            <w:tcW w:w="3600" w:type="dxa"/>
            <w:tcBorders>
              <w:top w:val="single" w:sz="4" w:space="0" w:color="auto"/>
              <w:left w:val="nil"/>
              <w:bottom w:val="single" w:sz="4" w:space="0" w:color="auto"/>
              <w:right w:val="single" w:sz="4" w:space="0" w:color="auto"/>
            </w:tcBorders>
          </w:tcPr>
          <w:p w:rsidR="00A011DD" w:rsidRDefault="000655C1">
            <w:pPr>
              <w:topLinePunct/>
              <w:adjustRightInd w:val="0"/>
              <w:snapToGrid w:val="0"/>
              <w:jc w:val="left"/>
              <w:rPr>
                <w:rFonts w:ascii="仿宋" w:eastAsia="仿宋" w:hAnsi="仿宋" w:cs="宋体"/>
                <w:sz w:val="24"/>
                <w:szCs w:val="24"/>
              </w:rPr>
            </w:pPr>
            <w:r>
              <w:rPr>
                <w:rFonts w:ascii="仿宋" w:eastAsia="仿宋" w:hAnsi="仿宋" w:cs="宋体" w:hint="eastAsia"/>
                <w:sz w:val="24"/>
                <w:szCs w:val="24"/>
              </w:rPr>
              <w:t>操作人员手指、刀片、竹签等嫁接工具用棉球</w:t>
            </w:r>
            <w:proofErr w:type="gramStart"/>
            <w:r>
              <w:rPr>
                <w:rFonts w:ascii="仿宋" w:eastAsia="仿宋" w:hAnsi="仿宋" w:cs="宋体" w:hint="eastAsia"/>
                <w:sz w:val="24"/>
                <w:szCs w:val="24"/>
              </w:rPr>
              <w:t>蘸</w:t>
            </w:r>
            <w:proofErr w:type="gramEnd"/>
            <w:r>
              <w:rPr>
                <w:rFonts w:ascii="仿宋" w:eastAsia="仿宋" w:hAnsi="仿宋" w:cs="宋体"/>
                <w:sz w:val="24"/>
                <w:szCs w:val="24"/>
              </w:rPr>
              <w:t>75%</w:t>
            </w:r>
            <w:r>
              <w:rPr>
                <w:rFonts w:ascii="仿宋" w:eastAsia="仿宋" w:hAnsi="仿宋" w:cs="宋体" w:hint="eastAsia"/>
                <w:sz w:val="24"/>
                <w:szCs w:val="24"/>
              </w:rPr>
              <w:t>的酒精消毒。每盘砧木工具消毒</w:t>
            </w:r>
            <w:r>
              <w:rPr>
                <w:rFonts w:ascii="仿宋" w:eastAsia="仿宋" w:hAnsi="仿宋" w:cs="宋体"/>
                <w:sz w:val="24"/>
                <w:szCs w:val="24"/>
              </w:rPr>
              <w:t>1</w:t>
            </w:r>
            <w:r>
              <w:rPr>
                <w:rFonts w:ascii="仿宋" w:eastAsia="仿宋" w:hAnsi="仿宋" w:cs="宋体" w:hint="eastAsia"/>
                <w:sz w:val="24"/>
                <w:szCs w:val="24"/>
              </w:rPr>
              <w:t>次。</w:t>
            </w:r>
          </w:p>
        </w:tc>
        <w:tc>
          <w:tcPr>
            <w:tcW w:w="3060" w:type="dxa"/>
            <w:tcBorders>
              <w:top w:val="single" w:sz="4" w:space="0" w:color="auto"/>
              <w:left w:val="nil"/>
              <w:bottom w:val="single" w:sz="4" w:space="0" w:color="auto"/>
              <w:right w:val="single" w:sz="4" w:space="0" w:color="auto"/>
            </w:tcBorders>
          </w:tcPr>
          <w:p w:rsidR="00A011DD" w:rsidRDefault="000655C1">
            <w:pPr>
              <w:topLinePunct/>
              <w:adjustRightInd w:val="0"/>
              <w:snapToGrid w:val="0"/>
              <w:jc w:val="left"/>
              <w:rPr>
                <w:rFonts w:ascii="仿宋" w:eastAsia="仿宋" w:hAnsi="仿宋" w:cs="宋体"/>
                <w:sz w:val="24"/>
                <w:szCs w:val="24"/>
              </w:rPr>
            </w:pPr>
            <w:r>
              <w:rPr>
                <w:rFonts w:ascii="仿宋" w:eastAsia="仿宋" w:hAnsi="仿宋" w:cs="宋体" w:hint="eastAsia"/>
                <w:sz w:val="24"/>
                <w:szCs w:val="24"/>
              </w:rPr>
              <w:t>每出现一处未消毒扣</w:t>
            </w:r>
            <w:r>
              <w:rPr>
                <w:rFonts w:ascii="仿宋" w:eastAsia="仿宋" w:hAnsi="仿宋" w:cs="宋体"/>
                <w:sz w:val="24"/>
                <w:szCs w:val="24"/>
              </w:rPr>
              <w:t>1</w:t>
            </w:r>
            <w:r>
              <w:rPr>
                <w:rFonts w:ascii="仿宋" w:eastAsia="仿宋" w:hAnsi="仿宋" w:cs="宋体" w:hint="eastAsia"/>
                <w:sz w:val="24"/>
                <w:szCs w:val="24"/>
              </w:rPr>
              <w:t>分，少消毒</w:t>
            </w:r>
            <w:r>
              <w:rPr>
                <w:rFonts w:ascii="仿宋" w:eastAsia="仿宋" w:hAnsi="仿宋" w:cs="宋体"/>
                <w:sz w:val="24"/>
                <w:szCs w:val="24"/>
              </w:rPr>
              <w:t>1</w:t>
            </w:r>
            <w:r>
              <w:rPr>
                <w:rFonts w:ascii="仿宋" w:eastAsia="仿宋" w:hAnsi="仿宋" w:cs="宋体" w:hint="eastAsia"/>
                <w:sz w:val="24"/>
                <w:szCs w:val="24"/>
              </w:rPr>
              <w:t>次扣</w:t>
            </w:r>
            <w:r>
              <w:rPr>
                <w:rFonts w:ascii="仿宋" w:eastAsia="仿宋" w:hAnsi="仿宋" w:cs="宋体"/>
                <w:sz w:val="24"/>
                <w:szCs w:val="24"/>
              </w:rPr>
              <w:t>0.5</w:t>
            </w:r>
            <w:r>
              <w:rPr>
                <w:rFonts w:ascii="仿宋" w:eastAsia="仿宋" w:hAnsi="仿宋" w:cs="宋体" w:hint="eastAsia"/>
                <w:sz w:val="24"/>
                <w:szCs w:val="24"/>
              </w:rPr>
              <w:t>分。扣完为止。</w:t>
            </w:r>
          </w:p>
        </w:tc>
        <w:tc>
          <w:tcPr>
            <w:tcW w:w="720" w:type="dxa"/>
            <w:tcBorders>
              <w:top w:val="single" w:sz="4" w:space="0" w:color="auto"/>
              <w:left w:val="nil"/>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sz w:val="24"/>
                <w:szCs w:val="24"/>
              </w:rPr>
              <w:t>2</w:t>
            </w:r>
          </w:p>
        </w:tc>
      </w:tr>
      <w:tr w:rsidR="00A011DD">
        <w:tc>
          <w:tcPr>
            <w:tcW w:w="541" w:type="dxa"/>
            <w:tcBorders>
              <w:top w:val="single" w:sz="4" w:space="0" w:color="auto"/>
              <w:left w:val="single" w:sz="4" w:space="0" w:color="auto"/>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sz w:val="24"/>
                <w:szCs w:val="24"/>
              </w:rPr>
              <w:t>4</w:t>
            </w:r>
          </w:p>
        </w:tc>
        <w:tc>
          <w:tcPr>
            <w:tcW w:w="899" w:type="dxa"/>
            <w:tcBorders>
              <w:top w:val="single" w:sz="4" w:space="0" w:color="auto"/>
              <w:left w:val="nil"/>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hint="eastAsia"/>
                <w:sz w:val="24"/>
                <w:szCs w:val="24"/>
              </w:rPr>
              <w:t>去生长点</w:t>
            </w:r>
          </w:p>
        </w:tc>
        <w:tc>
          <w:tcPr>
            <w:tcW w:w="3600" w:type="dxa"/>
            <w:tcBorders>
              <w:top w:val="single" w:sz="4" w:space="0" w:color="auto"/>
              <w:left w:val="nil"/>
              <w:bottom w:val="single" w:sz="4" w:space="0" w:color="auto"/>
              <w:right w:val="single" w:sz="4" w:space="0" w:color="auto"/>
            </w:tcBorders>
          </w:tcPr>
          <w:p w:rsidR="00A011DD" w:rsidRDefault="000655C1">
            <w:pPr>
              <w:topLinePunct/>
              <w:adjustRightInd w:val="0"/>
              <w:snapToGrid w:val="0"/>
              <w:jc w:val="left"/>
              <w:rPr>
                <w:rFonts w:ascii="仿宋" w:eastAsia="仿宋" w:hAnsi="仿宋" w:cs="宋体"/>
                <w:sz w:val="24"/>
                <w:szCs w:val="24"/>
              </w:rPr>
            </w:pPr>
            <w:r>
              <w:rPr>
                <w:rFonts w:ascii="仿宋" w:eastAsia="仿宋" w:hAnsi="仿宋" w:cs="宋体" w:hint="eastAsia"/>
                <w:sz w:val="24"/>
                <w:szCs w:val="24"/>
              </w:rPr>
              <w:t>用嫁接工具剔除砧木真叶和生长点。</w:t>
            </w:r>
          </w:p>
        </w:tc>
        <w:tc>
          <w:tcPr>
            <w:tcW w:w="3060" w:type="dxa"/>
            <w:tcBorders>
              <w:top w:val="single" w:sz="4" w:space="0" w:color="auto"/>
              <w:left w:val="nil"/>
              <w:bottom w:val="single" w:sz="4" w:space="0" w:color="auto"/>
              <w:right w:val="single" w:sz="4" w:space="0" w:color="auto"/>
            </w:tcBorders>
          </w:tcPr>
          <w:p w:rsidR="00A011DD" w:rsidRDefault="000655C1">
            <w:pPr>
              <w:topLinePunct/>
              <w:adjustRightInd w:val="0"/>
              <w:snapToGrid w:val="0"/>
              <w:jc w:val="left"/>
              <w:rPr>
                <w:rFonts w:ascii="仿宋" w:eastAsia="仿宋" w:hAnsi="仿宋" w:cs="宋体"/>
                <w:sz w:val="24"/>
                <w:szCs w:val="24"/>
              </w:rPr>
            </w:pPr>
            <w:r>
              <w:rPr>
                <w:rFonts w:ascii="仿宋" w:eastAsia="仿宋" w:hAnsi="仿宋" w:cs="宋体" w:hint="eastAsia"/>
                <w:sz w:val="24"/>
                <w:szCs w:val="24"/>
              </w:rPr>
              <w:t>每出现一株剔除不干净扣</w:t>
            </w:r>
            <w:r>
              <w:rPr>
                <w:rFonts w:ascii="仿宋" w:eastAsia="仿宋" w:hAnsi="仿宋" w:cs="宋体"/>
                <w:sz w:val="24"/>
                <w:szCs w:val="24"/>
              </w:rPr>
              <w:t>0.5</w:t>
            </w:r>
            <w:r>
              <w:rPr>
                <w:rFonts w:ascii="仿宋" w:eastAsia="仿宋" w:hAnsi="仿宋" w:cs="宋体" w:hint="eastAsia"/>
                <w:sz w:val="24"/>
                <w:szCs w:val="24"/>
              </w:rPr>
              <w:t>分，用手直接剔除生长点扣</w:t>
            </w:r>
            <w:r>
              <w:rPr>
                <w:rFonts w:ascii="仿宋" w:eastAsia="仿宋" w:hAnsi="仿宋" w:cs="宋体"/>
                <w:sz w:val="24"/>
                <w:szCs w:val="24"/>
              </w:rPr>
              <w:t>1</w:t>
            </w:r>
            <w:r>
              <w:rPr>
                <w:rFonts w:ascii="仿宋" w:eastAsia="仿宋" w:hAnsi="仿宋" w:cs="宋体" w:hint="eastAsia"/>
                <w:sz w:val="24"/>
                <w:szCs w:val="24"/>
              </w:rPr>
              <w:t>分。扣完为止。</w:t>
            </w:r>
          </w:p>
        </w:tc>
        <w:tc>
          <w:tcPr>
            <w:tcW w:w="720" w:type="dxa"/>
            <w:tcBorders>
              <w:top w:val="single" w:sz="4" w:space="0" w:color="auto"/>
              <w:left w:val="nil"/>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sz w:val="24"/>
                <w:szCs w:val="24"/>
              </w:rPr>
              <w:t>1</w:t>
            </w:r>
          </w:p>
        </w:tc>
      </w:tr>
      <w:tr w:rsidR="00A011DD">
        <w:trPr>
          <w:trHeight w:val="1307"/>
        </w:trPr>
        <w:tc>
          <w:tcPr>
            <w:tcW w:w="541" w:type="dxa"/>
            <w:tcBorders>
              <w:top w:val="single" w:sz="4" w:space="0" w:color="auto"/>
              <w:left w:val="single" w:sz="4" w:space="0" w:color="auto"/>
              <w:bottom w:val="single" w:sz="4" w:space="0" w:color="auto"/>
              <w:right w:val="single" w:sz="4" w:space="0" w:color="auto"/>
            </w:tcBorders>
            <w:vAlign w:val="center"/>
          </w:tcPr>
          <w:p w:rsidR="00A011DD" w:rsidRDefault="000655C1">
            <w:pPr>
              <w:topLinePunct/>
              <w:adjustRightInd w:val="0"/>
              <w:snapToGrid w:val="0"/>
              <w:spacing w:line="210" w:lineRule="atLeast"/>
              <w:jc w:val="center"/>
              <w:rPr>
                <w:rFonts w:ascii="仿宋" w:eastAsia="仿宋" w:hAnsi="仿宋" w:cs="宋体"/>
                <w:sz w:val="24"/>
                <w:szCs w:val="24"/>
              </w:rPr>
            </w:pPr>
            <w:r>
              <w:rPr>
                <w:rFonts w:ascii="仿宋" w:eastAsia="仿宋" w:hAnsi="仿宋" w:cs="宋体"/>
                <w:sz w:val="24"/>
                <w:szCs w:val="24"/>
              </w:rPr>
              <w:t>5</w:t>
            </w:r>
          </w:p>
        </w:tc>
        <w:tc>
          <w:tcPr>
            <w:tcW w:w="899" w:type="dxa"/>
            <w:tcBorders>
              <w:top w:val="single" w:sz="4" w:space="0" w:color="auto"/>
              <w:left w:val="nil"/>
              <w:bottom w:val="single" w:sz="4" w:space="0" w:color="auto"/>
              <w:right w:val="single" w:sz="4" w:space="0" w:color="auto"/>
            </w:tcBorders>
            <w:vAlign w:val="center"/>
          </w:tcPr>
          <w:p w:rsidR="00A011DD" w:rsidRDefault="000655C1">
            <w:pPr>
              <w:topLinePunct/>
              <w:adjustRightInd w:val="0"/>
              <w:snapToGrid w:val="0"/>
              <w:spacing w:line="210" w:lineRule="atLeast"/>
              <w:jc w:val="center"/>
              <w:rPr>
                <w:rFonts w:ascii="仿宋" w:eastAsia="仿宋" w:hAnsi="仿宋" w:cs="宋体"/>
                <w:sz w:val="24"/>
                <w:szCs w:val="24"/>
              </w:rPr>
            </w:pPr>
            <w:proofErr w:type="gramStart"/>
            <w:r>
              <w:rPr>
                <w:rFonts w:ascii="仿宋" w:eastAsia="仿宋" w:hAnsi="仿宋" w:cs="宋体" w:hint="eastAsia"/>
                <w:sz w:val="24"/>
                <w:szCs w:val="24"/>
              </w:rPr>
              <w:t>劈</w:t>
            </w:r>
            <w:proofErr w:type="gramEnd"/>
            <w:r>
              <w:rPr>
                <w:rFonts w:ascii="仿宋" w:eastAsia="仿宋" w:hAnsi="仿宋" w:cs="宋体" w:hint="eastAsia"/>
                <w:sz w:val="24"/>
                <w:szCs w:val="24"/>
              </w:rPr>
              <w:t>砧木</w:t>
            </w:r>
          </w:p>
        </w:tc>
        <w:tc>
          <w:tcPr>
            <w:tcW w:w="3600" w:type="dxa"/>
            <w:tcBorders>
              <w:top w:val="single" w:sz="4" w:space="0" w:color="auto"/>
              <w:left w:val="nil"/>
              <w:bottom w:val="single" w:sz="4" w:space="0" w:color="auto"/>
              <w:right w:val="single" w:sz="4" w:space="0" w:color="auto"/>
            </w:tcBorders>
          </w:tcPr>
          <w:p w:rsidR="00A011DD" w:rsidRDefault="000655C1">
            <w:pPr>
              <w:topLinePunct/>
              <w:adjustRightInd w:val="0"/>
              <w:snapToGrid w:val="0"/>
              <w:spacing w:line="210" w:lineRule="atLeast"/>
              <w:rPr>
                <w:rFonts w:ascii="仿宋" w:eastAsia="仿宋" w:hAnsi="仿宋" w:cs="宋体"/>
                <w:sz w:val="24"/>
                <w:szCs w:val="24"/>
              </w:rPr>
            </w:pPr>
            <w:r>
              <w:rPr>
                <w:rFonts w:ascii="仿宋" w:eastAsia="仿宋" w:hAnsi="仿宋" w:cs="宋体" w:hint="eastAsia"/>
                <w:sz w:val="24"/>
                <w:szCs w:val="24"/>
              </w:rPr>
              <w:t>用</w:t>
            </w:r>
            <w:proofErr w:type="gramStart"/>
            <w:r>
              <w:rPr>
                <w:rFonts w:ascii="仿宋" w:eastAsia="仿宋" w:hAnsi="仿宋" w:cs="宋体" w:hint="eastAsia"/>
                <w:sz w:val="24"/>
                <w:szCs w:val="24"/>
              </w:rPr>
              <w:t>刀片沿双子叶</w:t>
            </w:r>
            <w:proofErr w:type="gramEnd"/>
            <w:r>
              <w:rPr>
                <w:rFonts w:ascii="仿宋" w:eastAsia="仿宋" w:hAnsi="仿宋" w:cs="宋体" w:hint="eastAsia"/>
                <w:sz w:val="24"/>
                <w:szCs w:val="24"/>
              </w:rPr>
              <w:t>内侧方向过轴心</w:t>
            </w:r>
            <w:proofErr w:type="gramStart"/>
            <w:r>
              <w:rPr>
                <w:rFonts w:ascii="仿宋" w:eastAsia="仿宋" w:hAnsi="仿宋" w:cs="宋体" w:hint="eastAsia"/>
                <w:sz w:val="24"/>
                <w:szCs w:val="24"/>
              </w:rPr>
              <w:t>向下纵劈</w:t>
            </w:r>
            <w:proofErr w:type="gramEnd"/>
            <w:r>
              <w:rPr>
                <w:rFonts w:ascii="仿宋" w:eastAsia="仿宋" w:hAnsi="仿宋" w:cs="宋体"/>
                <w:sz w:val="24"/>
                <w:szCs w:val="24"/>
              </w:rPr>
              <w:t>1-1.5cm</w:t>
            </w:r>
            <w:r>
              <w:rPr>
                <w:rFonts w:ascii="仿宋" w:eastAsia="仿宋" w:hAnsi="仿宋" w:cs="宋体" w:hint="eastAsia"/>
                <w:sz w:val="24"/>
                <w:szCs w:val="24"/>
              </w:rPr>
              <w:t>，过胚轴心，下胚轴外侧</w:t>
            </w:r>
            <w:proofErr w:type="gramStart"/>
            <w:r>
              <w:rPr>
                <w:rFonts w:ascii="仿宋" w:eastAsia="仿宋" w:hAnsi="仿宋" w:cs="宋体" w:hint="eastAsia"/>
                <w:sz w:val="24"/>
                <w:szCs w:val="24"/>
              </w:rPr>
              <w:t>不</w:t>
            </w:r>
            <w:proofErr w:type="gramEnd"/>
            <w:r>
              <w:rPr>
                <w:rFonts w:ascii="仿宋" w:eastAsia="仿宋" w:hAnsi="仿宋" w:cs="宋体" w:hint="eastAsia"/>
                <w:sz w:val="24"/>
                <w:szCs w:val="24"/>
              </w:rPr>
              <w:t>劈开，宽不小于接穗横径。</w:t>
            </w:r>
          </w:p>
        </w:tc>
        <w:tc>
          <w:tcPr>
            <w:tcW w:w="3060" w:type="dxa"/>
            <w:tcBorders>
              <w:top w:val="single" w:sz="4" w:space="0" w:color="auto"/>
              <w:left w:val="nil"/>
              <w:bottom w:val="single" w:sz="4" w:space="0" w:color="auto"/>
              <w:right w:val="single" w:sz="4" w:space="0" w:color="auto"/>
            </w:tcBorders>
          </w:tcPr>
          <w:p w:rsidR="00A011DD" w:rsidRDefault="000655C1">
            <w:pPr>
              <w:topLinePunct/>
              <w:adjustRightInd w:val="0"/>
              <w:snapToGrid w:val="0"/>
              <w:spacing w:line="210" w:lineRule="atLeast"/>
              <w:rPr>
                <w:rFonts w:ascii="仿宋" w:eastAsia="仿宋" w:hAnsi="仿宋" w:cs="宋体"/>
                <w:sz w:val="24"/>
                <w:szCs w:val="24"/>
              </w:rPr>
            </w:pPr>
            <w:r>
              <w:rPr>
                <w:rFonts w:ascii="仿宋" w:eastAsia="仿宋" w:hAnsi="仿宋" w:cs="宋体" w:hint="eastAsia"/>
                <w:sz w:val="24"/>
                <w:szCs w:val="24"/>
              </w:rPr>
              <w:t>劈口过长或过短一株扣</w:t>
            </w:r>
            <w:r>
              <w:rPr>
                <w:rFonts w:ascii="仿宋" w:eastAsia="仿宋" w:hAnsi="仿宋" w:cs="宋体"/>
                <w:sz w:val="24"/>
                <w:szCs w:val="24"/>
              </w:rPr>
              <w:t>0.5</w:t>
            </w:r>
            <w:r>
              <w:rPr>
                <w:rFonts w:ascii="仿宋" w:eastAsia="仿宋" w:hAnsi="仿宋" w:cs="宋体" w:hint="eastAsia"/>
                <w:sz w:val="24"/>
                <w:szCs w:val="24"/>
              </w:rPr>
              <w:t>分，出现胚轴两侧全劈开</w:t>
            </w:r>
            <w:r>
              <w:rPr>
                <w:rFonts w:ascii="仿宋" w:eastAsia="仿宋" w:hAnsi="仿宋" w:cs="宋体"/>
                <w:sz w:val="24"/>
                <w:szCs w:val="24"/>
              </w:rPr>
              <w:t>1</w:t>
            </w:r>
            <w:r>
              <w:rPr>
                <w:rFonts w:ascii="仿宋" w:eastAsia="仿宋" w:hAnsi="仿宋" w:cs="宋体" w:hint="eastAsia"/>
                <w:sz w:val="24"/>
                <w:szCs w:val="24"/>
              </w:rPr>
              <w:t>株扣</w:t>
            </w:r>
            <w:r>
              <w:rPr>
                <w:rFonts w:ascii="仿宋" w:eastAsia="仿宋" w:hAnsi="仿宋" w:cs="宋体"/>
                <w:sz w:val="24"/>
                <w:szCs w:val="24"/>
              </w:rPr>
              <w:t>1</w:t>
            </w:r>
            <w:r>
              <w:rPr>
                <w:rFonts w:ascii="仿宋" w:eastAsia="仿宋" w:hAnsi="仿宋" w:cs="宋体" w:hint="eastAsia"/>
                <w:sz w:val="24"/>
                <w:szCs w:val="24"/>
              </w:rPr>
              <w:t>分。扣完为止。</w:t>
            </w:r>
          </w:p>
        </w:tc>
        <w:tc>
          <w:tcPr>
            <w:tcW w:w="720" w:type="dxa"/>
            <w:tcBorders>
              <w:top w:val="single" w:sz="4" w:space="0" w:color="auto"/>
              <w:left w:val="nil"/>
              <w:bottom w:val="single" w:sz="4" w:space="0" w:color="auto"/>
              <w:right w:val="single" w:sz="4" w:space="0" w:color="auto"/>
            </w:tcBorders>
            <w:vAlign w:val="center"/>
          </w:tcPr>
          <w:p w:rsidR="00A011DD" w:rsidRDefault="000655C1">
            <w:pPr>
              <w:snapToGrid w:val="0"/>
              <w:spacing w:line="210" w:lineRule="atLeast"/>
              <w:jc w:val="center"/>
              <w:rPr>
                <w:rFonts w:ascii="仿宋" w:eastAsia="仿宋" w:hAnsi="仿宋" w:cs="宋体"/>
                <w:sz w:val="24"/>
                <w:szCs w:val="24"/>
              </w:rPr>
            </w:pPr>
            <w:r>
              <w:rPr>
                <w:rFonts w:ascii="仿宋" w:eastAsia="仿宋" w:hAnsi="仿宋" w:cs="宋体"/>
                <w:sz w:val="24"/>
                <w:szCs w:val="24"/>
              </w:rPr>
              <w:t>2</w:t>
            </w:r>
          </w:p>
        </w:tc>
      </w:tr>
      <w:tr w:rsidR="00A011DD">
        <w:trPr>
          <w:trHeight w:val="1339"/>
        </w:trPr>
        <w:tc>
          <w:tcPr>
            <w:tcW w:w="541" w:type="dxa"/>
            <w:tcBorders>
              <w:top w:val="single" w:sz="4" w:space="0" w:color="auto"/>
              <w:left w:val="single" w:sz="4" w:space="0" w:color="auto"/>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sz w:val="24"/>
                <w:szCs w:val="24"/>
              </w:rPr>
              <w:t>6</w:t>
            </w:r>
          </w:p>
        </w:tc>
        <w:tc>
          <w:tcPr>
            <w:tcW w:w="899" w:type="dxa"/>
            <w:tcBorders>
              <w:top w:val="single" w:sz="4" w:space="0" w:color="auto"/>
              <w:left w:val="nil"/>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proofErr w:type="gramStart"/>
            <w:r>
              <w:rPr>
                <w:rFonts w:ascii="仿宋" w:eastAsia="仿宋" w:hAnsi="仿宋" w:cs="宋体" w:hint="eastAsia"/>
                <w:sz w:val="24"/>
                <w:szCs w:val="24"/>
              </w:rPr>
              <w:t>削</w:t>
            </w:r>
            <w:proofErr w:type="gramEnd"/>
            <w:r>
              <w:rPr>
                <w:rFonts w:ascii="仿宋" w:eastAsia="仿宋" w:hAnsi="仿宋" w:cs="宋体" w:hint="eastAsia"/>
                <w:sz w:val="24"/>
                <w:szCs w:val="24"/>
              </w:rPr>
              <w:t>接穗</w:t>
            </w:r>
          </w:p>
        </w:tc>
        <w:tc>
          <w:tcPr>
            <w:tcW w:w="3600" w:type="dxa"/>
            <w:tcBorders>
              <w:top w:val="single" w:sz="4" w:space="0" w:color="auto"/>
              <w:left w:val="nil"/>
              <w:bottom w:val="single" w:sz="4" w:space="0" w:color="auto"/>
              <w:right w:val="single" w:sz="4" w:space="0" w:color="auto"/>
            </w:tcBorders>
          </w:tcPr>
          <w:p w:rsidR="00A011DD" w:rsidRDefault="000655C1">
            <w:pPr>
              <w:snapToGrid w:val="0"/>
              <w:rPr>
                <w:rFonts w:ascii="仿宋" w:eastAsia="仿宋" w:hAnsi="仿宋" w:cs="宋体"/>
                <w:sz w:val="24"/>
                <w:szCs w:val="24"/>
              </w:rPr>
            </w:pPr>
            <w:r>
              <w:rPr>
                <w:rFonts w:ascii="仿宋" w:eastAsia="仿宋" w:hAnsi="仿宋" w:cs="宋体" w:hint="eastAsia"/>
                <w:sz w:val="24"/>
                <w:szCs w:val="24"/>
              </w:rPr>
              <w:t>在子叶下方</w:t>
            </w:r>
            <w:r>
              <w:rPr>
                <w:rFonts w:ascii="仿宋" w:eastAsia="仿宋" w:hAnsi="仿宋" w:cs="宋体"/>
                <w:sz w:val="24"/>
                <w:szCs w:val="24"/>
              </w:rPr>
              <w:t>0.5-1</w:t>
            </w:r>
            <w:r>
              <w:rPr>
                <w:rFonts w:ascii="仿宋" w:eastAsia="仿宋" w:hAnsi="仿宋" w:cs="宋体" w:hint="eastAsia"/>
                <w:sz w:val="24"/>
                <w:szCs w:val="24"/>
              </w:rPr>
              <w:t>㎝处将接穗下胚轴削成双面楔形，削面长度和砧木切口深度相对应，长度控制在</w:t>
            </w:r>
            <w:r>
              <w:rPr>
                <w:rFonts w:ascii="仿宋" w:eastAsia="仿宋" w:hAnsi="仿宋" w:cs="宋体"/>
                <w:sz w:val="24"/>
                <w:szCs w:val="24"/>
              </w:rPr>
              <w:t>1-1.5cm</w:t>
            </w:r>
            <w:r>
              <w:rPr>
                <w:rFonts w:ascii="仿宋" w:eastAsia="仿宋" w:hAnsi="仿宋" w:cs="宋体" w:hint="eastAsia"/>
                <w:sz w:val="24"/>
                <w:szCs w:val="24"/>
              </w:rPr>
              <w:t>，楔形面平滑无污染。</w:t>
            </w:r>
          </w:p>
        </w:tc>
        <w:tc>
          <w:tcPr>
            <w:tcW w:w="3060" w:type="dxa"/>
            <w:tcBorders>
              <w:top w:val="single" w:sz="4" w:space="0" w:color="auto"/>
              <w:left w:val="nil"/>
              <w:bottom w:val="single" w:sz="4" w:space="0" w:color="auto"/>
              <w:right w:val="single" w:sz="4" w:space="0" w:color="auto"/>
            </w:tcBorders>
          </w:tcPr>
          <w:p w:rsidR="00A011DD" w:rsidRDefault="000655C1">
            <w:pPr>
              <w:topLinePunct/>
              <w:adjustRightInd w:val="0"/>
              <w:snapToGrid w:val="0"/>
              <w:rPr>
                <w:rFonts w:ascii="仿宋" w:eastAsia="仿宋" w:hAnsi="仿宋" w:cs="宋体"/>
                <w:sz w:val="24"/>
                <w:szCs w:val="24"/>
              </w:rPr>
            </w:pPr>
            <w:r>
              <w:rPr>
                <w:rFonts w:ascii="仿宋" w:eastAsia="仿宋" w:hAnsi="仿宋" w:cs="宋体" w:hint="eastAsia"/>
                <w:sz w:val="24"/>
                <w:szCs w:val="24"/>
              </w:rPr>
              <w:t>接穗</w:t>
            </w:r>
            <w:proofErr w:type="gramStart"/>
            <w:r>
              <w:rPr>
                <w:rFonts w:ascii="仿宋" w:eastAsia="仿宋" w:hAnsi="仿宋" w:cs="宋体" w:hint="eastAsia"/>
                <w:sz w:val="24"/>
                <w:szCs w:val="24"/>
              </w:rPr>
              <w:t>楔</w:t>
            </w:r>
            <w:proofErr w:type="gramEnd"/>
            <w:r>
              <w:rPr>
                <w:rFonts w:ascii="仿宋" w:eastAsia="仿宋" w:hAnsi="仿宋" w:cs="宋体" w:hint="eastAsia"/>
                <w:sz w:val="24"/>
                <w:szCs w:val="24"/>
              </w:rPr>
              <w:t>面过短或过长一株扣</w:t>
            </w:r>
            <w:r>
              <w:rPr>
                <w:rFonts w:ascii="仿宋" w:eastAsia="仿宋" w:hAnsi="仿宋" w:cs="宋体"/>
                <w:sz w:val="24"/>
                <w:szCs w:val="24"/>
              </w:rPr>
              <w:t>0.5</w:t>
            </w:r>
            <w:r>
              <w:rPr>
                <w:rFonts w:ascii="仿宋" w:eastAsia="仿宋" w:hAnsi="仿宋" w:cs="宋体" w:hint="eastAsia"/>
                <w:sz w:val="24"/>
                <w:szCs w:val="24"/>
              </w:rPr>
              <w:t>分，切面未削成</w:t>
            </w:r>
            <w:proofErr w:type="gramStart"/>
            <w:r>
              <w:rPr>
                <w:rFonts w:ascii="仿宋" w:eastAsia="仿宋" w:hAnsi="仿宋" w:cs="宋体" w:hint="eastAsia"/>
                <w:sz w:val="24"/>
                <w:szCs w:val="24"/>
              </w:rPr>
              <w:t>楔</w:t>
            </w:r>
            <w:proofErr w:type="gramEnd"/>
            <w:r>
              <w:rPr>
                <w:rFonts w:ascii="仿宋" w:eastAsia="仿宋" w:hAnsi="仿宋" w:cs="宋体" w:hint="eastAsia"/>
                <w:sz w:val="24"/>
                <w:szCs w:val="24"/>
              </w:rPr>
              <w:t>面一株扣</w:t>
            </w:r>
            <w:r>
              <w:rPr>
                <w:rFonts w:ascii="仿宋" w:eastAsia="仿宋" w:hAnsi="仿宋" w:cs="宋体"/>
                <w:sz w:val="24"/>
                <w:szCs w:val="24"/>
              </w:rPr>
              <w:t>0.5</w:t>
            </w:r>
            <w:r>
              <w:rPr>
                <w:rFonts w:ascii="仿宋" w:eastAsia="仿宋" w:hAnsi="仿宋" w:cs="宋体" w:hint="eastAsia"/>
                <w:sz w:val="24"/>
                <w:szCs w:val="24"/>
              </w:rPr>
              <w:t>分。扣完为止。</w:t>
            </w:r>
          </w:p>
        </w:tc>
        <w:tc>
          <w:tcPr>
            <w:tcW w:w="720" w:type="dxa"/>
            <w:tcBorders>
              <w:top w:val="single" w:sz="4" w:space="0" w:color="auto"/>
              <w:left w:val="nil"/>
              <w:bottom w:val="single" w:sz="4" w:space="0" w:color="auto"/>
              <w:right w:val="single" w:sz="4" w:space="0" w:color="auto"/>
            </w:tcBorders>
            <w:vAlign w:val="center"/>
          </w:tcPr>
          <w:p w:rsidR="00A011DD" w:rsidRDefault="000655C1">
            <w:pPr>
              <w:snapToGrid w:val="0"/>
              <w:jc w:val="center"/>
              <w:rPr>
                <w:rFonts w:ascii="仿宋" w:eastAsia="仿宋" w:hAnsi="仿宋" w:cs="宋体"/>
                <w:sz w:val="24"/>
                <w:szCs w:val="24"/>
              </w:rPr>
            </w:pPr>
            <w:r>
              <w:rPr>
                <w:rFonts w:ascii="仿宋" w:eastAsia="仿宋" w:hAnsi="仿宋" w:cs="宋体"/>
                <w:sz w:val="24"/>
                <w:szCs w:val="24"/>
              </w:rPr>
              <w:t>1</w:t>
            </w:r>
          </w:p>
        </w:tc>
      </w:tr>
      <w:tr w:rsidR="00A011DD">
        <w:trPr>
          <w:trHeight w:val="1769"/>
        </w:trPr>
        <w:tc>
          <w:tcPr>
            <w:tcW w:w="541" w:type="dxa"/>
            <w:tcBorders>
              <w:top w:val="single" w:sz="4" w:space="0" w:color="auto"/>
              <w:left w:val="single" w:sz="4" w:space="0" w:color="auto"/>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sz w:val="24"/>
                <w:szCs w:val="24"/>
              </w:rPr>
              <w:t>7</w:t>
            </w:r>
          </w:p>
        </w:tc>
        <w:tc>
          <w:tcPr>
            <w:tcW w:w="899" w:type="dxa"/>
            <w:tcBorders>
              <w:top w:val="single" w:sz="4" w:space="0" w:color="auto"/>
              <w:left w:val="nil"/>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hint="eastAsia"/>
                <w:sz w:val="24"/>
                <w:szCs w:val="24"/>
              </w:rPr>
              <w:t>接合</w:t>
            </w:r>
          </w:p>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hint="eastAsia"/>
                <w:sz w:val="24"/>
                <w:szCs w:val="24"/>
              </w:rPr>
              <w:t>固定</w:t>
            </w:r>
          </w:p>
        </w:tc>
        <w:tc>
          <w:tcPr>
            <w:tcW w:w="3600" w:type="dxa"/>
            <w:tcBorders>
              <w:top w:val="single" w:sz="4" w:space="0" w:color="auto"/>
              <w:left w:val="nil"/>
              <w:bottom w:val="single" w:sz="4" w:space="0" w:color="auto"/>
              <w:right w:val="single" w:sz="4" w:space="0" w:color="auto"/>
            </w:tcBorders>
          </w:tcPr>
          <w:p w:rsidR="00A011DD" w:rsidRDefault="000655C1">
            <w:pPr>
              <w:snapToGrid w:val="0"/>
              <w:rPr>
                <w:rFonts w:ascii="仿宋" w:eastAsia="仿宋" w:hAnsi="仿宋" w:cs="宋体"/>
                <w:sz w:val="24"/>
                <w:szCs w:val="24"/>
              </w:rPr>
            </w:pPr>
            <w:r>
              <w:rPr>
                <w:rFonts w:ascii="仿宋" w:eastAsia="仿宋" w:hAnsi="仿宋" w:cs="宋体" w:hint="eastAsia"/>
                <w:sz w:val="24"/>
                <w:szCs w:val="24"/>
              </w:rPr>
              <w:t>将接穗</w:t>
            </w:r>
            <w:proofErr w:type="gramStart"/>
            <w:r>
              <w:rPr>
                <w:rFonts w:ascii="仿宋" w:eastAsia="仿宋" w:hAnsi="仿宋" w:cs="宋体" w:hint="eastAsia"/>
                <w:sz w:val="24"/>
                <w:szCs w:val="24"/>
              </w:rPr>
              <w:t>楔</w:t>
            </w:r>
            <w:proofErr w:type="gramEnd"/>
            <w:r>
              <w:rPr>
                <w:rFonts w:ascii="仿宋" w:eastAsia="仿宋" w:hAnsi="仿宋" w:cs="宋体" w:hint="eastAsia"/>
                <w:sz w:val="24"/>
                <w:szCs w:val="24"/>
              </w:rPr>
              <w:t>面全部插入切口，使</w:t>
            </w:r>
            <w:proofErr w:type="gramStart"/>
            <w:r>
              <w:rPr>
                <w:rFonts w:ascii="仿宋" w:eastAsia="仿宋" w:hAnsi="仿宋" w:cs="宋体" w:hint="eastAsia"/>
                <w:sz w:val="24"/>
                <w:szCs w:val="24"/>
              </w:rPr>
              <w:t>楔</w:t>
            </w:r>
            <w:proofErr w:type="gramEnd"/>
            <w:r>
              <w:rPr>
                <w:rFonts w:ascii="仿宋" w:eastAsia="仿宋" w:hAnsi="仿宋" w:cs="宋体" w:hint="eastAsia"/>
                <w:sz w:val="24"/>
                <w:szCs w:val="24"/>
              </w:rPr>
              <w:t>面一侧与砧木外表皮处于同一平面，用</w:t>
            </w:r>
            <w:proofErr w:type="gramStart"/>
            <w:r>
              <w:rPr>
                <w:rFonts w:ascii="仿宋" w:eastAsia="仿宋" w:hAnsi="仿宋" w:cs="宋体" w:hint="eastAsia"/>
                <w:sz w:val="24"/>
                <w:szCs w:val="24"/>
              </w:rPr>
              <w:t>嫁接夹从劈口</w:t>
            </w:r>
            <w:proofErr w:type="gramEnd"/>
            <w:r>
              <w:rPr>
                <w:rFonts w:ascii="仿宋" w:eastAsia="仿宋" w:hAnsi="仿宋" w:cs="宋体" w:hint="eastAsia"/>
                <w:sz w:val="24"/>
                <w:szCs w:val="24"/>
              </w:rPr>
              <w:t>对侧夹住接穗，接穗</w:t>
            </w:r>
            <w:proofErr w:type="gramStart"/>
            <w:r>
              <w:rPr>
                <w:rFonts w:ascii="仿宋" w:eastAsia="仿宋" w:hAnsi="仿宋" w:cs="宋体" w:hint="eastAsia"/>
                <w:sz w:val="24"/>
                <w:szCs w:val="24"/>
              </w:rPr>
              <w:t>楔</w:t>
            </w:r>
            <w:proofErr w:type="gramEnd"/>
            <w:r>
              <w:rPr>
                <w:rFonts w:ascii="仿宋" w:eastAsia="仿宋" w:hAnsi="仿宋" w:cs="宋体" w:hint="eastAsia"/>
                <w:sz w:val="24"/>
                <w:szCs w:val="24"/>
              </w:rPr>
              <w:t>面与砧木切口</w:t>
            </w:r>
            <w:proofErr w:type="gramStart"/>
            <w:r>
              <w:rPr>
                <w:rFonts w:ascii="仿宋" w:eastAsia="仿宋" w:hAnsi="仿宋" w:cs="宋体" w:hint="eastAsia"/>
                <w:sz w:val="24"/>
                <w:szCs w:val="24"/>
              </w:rPr>
              <w:t>不</w:t>
            </w:r>
            <w:proofErr w:type="gramEnd"/>
            <w:r>
              <w:rPr>
                <w:rFonts w:ascii="仿宋" w:eastAsia="仿宋" w:hAnsi="仿宋" w:cs="宋体" w:hint="eastAsia"/>
                <w:sz w:val="24"/>
                <w:szCs w:val="24"/>
              </w:rPr>
              <w:t>移位。</w:t>
            </w:r>
          </w:p>
        </w:tc>
        <w:tc>
          <w:tcPr>
            <w:tcW w:w="3060" w:type="dxa"/>
            <w:tcBorders>
              <w:top w:val="single" w:sz="4" w:space="0" w:color="auto"/>
              <w:left w:val="nil"/>
              <w:bottom w:val="single" w:sz="4" w:space="0" w:color="auto"/>
              <w:right w:val="single" w:sz="4" w:space="0" w:color="auto"/>
            </w:tcBorders>
          </w:tcPr>
          <w:p w:rsidR="00A011DD" w:rsidRDefault="000655C1">
            <w:pPr>
              <w:topLinePunct/>
              <w:adjustRightInd w:val="0"/>
              <w:snapToGrid w:val="0"/>
              <w:rPr>
                <w:rFonts w:ascii="仿宋" w:eastAsia="仿宋" w:hAnsi="仿宋" w:cs="宋体"/>
                <w:sz w:val="24"/>
                <w:szCs w:val="24"/>
              </w:rPr>
            </w:pPr>
            <w:r>
              <w:rPr>
                <w:rFonts w:ascii="仿宋" w:eastAsia="仿宋" w:hAnsi="仿宋" w:cs="宋体" w:hint="eastAsia"/>
                <w:sz w:val="24"/>
                <w:szCs w:val="24"/>
              </w:rPr>
              <w:t>接穗偏离劈口</w:t>
            </w:r>
            <w:r>
              <w:rPr>
                <w:rFonts w:ascii="仿宋" w:eastAsia="仿宋" w:hAnsi="仿宋" w:cs="宋体"/>
                <w:sz w:val="24"/>
                <w:szCs w:val="24"/>
              </w:rPr>
              <w:t>1</w:t>
            </w:r>
            <w:r>
              <w:rPr>
                <w:rFonts w:ascii="仿宋" w:eastAsia="仿宋" w:hAnsi="仿宋" w:cs="宋体" w:hint="eastAsia"/>
                <w:sz w:val="24"/>
                <w:szCs w:val="24"/>
              </w:rPr>
              <w:t>株扣</w:t>
            </w:r>
            <w:r>
              <w:rPr>
                <w:rFonts w:ascii="仿宋" w:eastAsia="仿宋" w:hAnsi="仿宋" w:cs="宋体"/>
                <w:sz w:val="24"/>
                <w:szCs w:val="24"/>
              </w:rPr>
              <w:t>0.5</w:t>
            </w:r>
            <w:r>
              <w:rPr>
                <w:rFonts w:ascii="仿宋" w:eastAsia="仿宋" w:hAnsi="仿宋" w:cs="宋体" w:hint="eastAsia"/>
                <w:sz w:val="24"/>
                <w:szCs w:val="24"/>
              </w:rPr>
              <w:t>分，</w:t>
            </w:r>
            <w:proofErr w:type="gramStart"/>
            <w:r>
              <w:rPr>
                <w:rFonts w:ascii="仿宋" w:eastAsia="仿宋" w:hAnsi="仿宋" w:cs="宋体" w:hint="eastAsia"/>
                <w:sz w:val="24"/>
                <w:szCs w:val="24"/>
              </w:rPr>
              <w:t>嫁接夹从劈口</w:t>
            </w:r>
            <w:proofErr w:type="gramEnd"/>
            <w:r>
              <w:rPr>
                <w:rFonts w:ascii="仿宋" w:eastAsia="仿宋" w:hAnsi="仿宋" w:cs="宋体" w:hint="eastAsia"/>
                <w:sz w:val="24"/>
                <w:szCs w:val="24"/>
              </w:rPr>
              <w:t>一侧夹住接穗</w:t>
            </w:r>
            <w:r>
              <w:rPr>
                <w:rFonts w:ascii="仿宋" w:eastAsia="仿宋" w:hAnsi="仿宋" w:cs="宋体"/>
                <w:sz w:val="24"/>
                <w:szCs w:val="24"/>
              </w:rPr>
              <w:t>1</w:t>
            </w:r>
            <w:r>
              <w:rPr>
                <w:rFonts w:ascii="仿宋" w:eastAsia="仿宋" w:hAnsi="仿宋" w:cs="宋体" w:hint="eastAsia"/>
                <w:sz w:val="24"/>
                <w:szCs w:val="24"/>
              </w:rPr>
              <w:t>株扣</w:t>
            </w:r>
            <w:r>
              <w:rPr>
                <w:rFonts w:ascii="仿宋" w:eastAsia="仿宋" w:hAnsi="仿宋" w:cs="宋体"/>
                <w:sz w:val="24"/>
                <w:szCs w:val="24"/>
              </w:rPr>
              <w:t>0.5</w:t>
            </w:r>
            <w:r>
              <w:rPr>
                <w:rFonts w:ascii="仿宋" w:eastAsia="仿宋" w:hAnsi="仿宋" w:cs="宋体" w:hint="eastAsia"/>
                <w:sz w:val="24"/>
                <w:szCs w:val="24"/>
              </w:rPr>
              <w:t>分，破坏</w:t>
            </w:r>
            <w:r>
              <w:rPr>
                <w:rFonts w:ascii="仿宋" w:eastAsia="仿宋" w:hAnsi="仿宋" w:cs="宋体"/>
                <w:sz w:val="24"/>
                <w:szCs w:val="24"/>
              </w:rPr>
              <w:t>1</w:t>
            </w:r>
            <w:r>
              <w:rPr>
                <w:rFonts w:ascii="仿宋" w:eastAsia="仿宋" w:hAnsi="仿宋" w:cs="宋体" w:hint="eastAsia"/>
                <w:sz w:val="24"/>
                <w:szCs w:val="24"/>
              </w:rPr>
              <w:t>株接穗或砧木扣</w:t>
            </w:r>
            <w:r>
              <w:rPr>
                <w:rFonts w:ascii="仿宋" w:eastAsia="仿宋" w:hAnsi="仿宋" w:cs="宋体"/>
                <w:sz w:val="24"/>
                <w:szCs w:val="24"/>
              </w:rPr>
              <w:t>0.5</w:t>
            </w:r>
            <w:r>
              <w:rPr>
                <w:rFonts w:ascii="仿宋" w:eastAsia="仿宋" w:hAnsi="仿宋" w:cs="宋体" w:hint="eastAsia"/>
                <w:sz w:val="24"/>
                <w:szCs w:val="24"/>
              </w:rPr>
              <w:t>分。扣完为止。</w:t>
            </w:r>
          </w:p>
        </w:tc>
        <w:tc>
          <w:tcPr>
            <w:tcW w:w="720" w:type="dxa"/>
            <w:tcBorders>
              <w:top w:val="single" w:sz="4" w:space="0" w:color="auto"/>
              <w:left w:val="nil"/>
              <w:bottom w:val="single" w:sz="4" w:space="0" w:color="auto"/>
              <w:right w:val="single" w:sz="4" w:space="0" w:color="auto"/>
            </w:tcBorders>
            <w:vAlign w:val="center"/>
          </w:tcPr>
          <w:p w:rsidR="00A011DD" w:rsidRDefault="000655C1">
            <w:pPr>
              <w:snapToGrid w:val="0"/>
              <w:jc w:val="center"/>
              <w:rPr>
                <w:rFonts w:ascii="仿宋" w:eastAsia="仿宋" w:hAnsi="仿宋" w:cs="宋体"/>
                <w:sz w:val="24"/>
                <w:szCs w:val="24"/>
              </w:rPr>
            </w:pPr>
            <w:r>
              <w:rPr>
                <w:rFonts w:ascii="仿宋" w:eastAsia="仿宋" w:hAnsi="仿宋" w:cs="宋体"/>
                <w:sz w:val="24"/>
                <w:szCs w:val="24"/>
              </w:rPr>
              <w:t>2</w:t>
            </w:r>
          </w:p>
        </w:tc>
      </w:tr>
      <w:tr w:rsidR="00A011DD">
        <w:trPr>
          <w:trHeight w:val="1763"/>
        </w:trPr>
        <w:tc>
          <w:tcPr>
            <w:tcW w:w="541" w:type="dxa"/>
            <w:tcBorders>
              <w:top w:val="single" w:sz="4" w:space="0" w:color="auto"/>
              <w:left w:val="single" w:sz="4" w:space="0" w:color="auto"/>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sz w:val="24"/>
                <w:szCs w:val="24"/>
              </w:rPr>
              <w:t>8</w:t>
            </w:r>
          </w:p>
        </w:tc>
        <w:tc>
          <w:tcPr>
            <w:tcW w:w="899" w:type="dxa"/>
            <w:tcBorders>
              <w:top w:val="single" w:sz="4" w:space="0" w:color="auto"/>
              <w:left w:val="nil"/>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hint="eastAsia"/>
                <w:sz w:val="24"/>
                <w:szCs w:val="24"/>
              </w:rPr>
              <w:t>整理</w:t>
            </w:r>
          </w:p>
        </w:tc>
        <w:tc>
          <w:tcPr>
            <w:tcW w:w="3600" w:type="dxa"/>
            <w:tcBorders>
              <w:top w:val="single" w:sz="4" w:space="0" w:color="auto"/>
              <w:left w:val="nil"/>
              <w:bottom w:val="single" w:sz="4" w:space="0" w:color="auto"/>
              <w:right w:val="single" w:sz="4" w:space="0" w:color="auto"/>
            </w:tcBorders>
          </w:tcPr>
          <w:p w:rsidR="00A011DD" w:rsidRDefault="000655C1">
            <w:pPr>
              <w:topLinePunct/>
              <w:adjustRightInd w:val="0"/>
              <w:snapToGrid w:val="0"/>
              <w:rPr>
                <w:rFonts w:ascii="仿宋" w:eastAsia="仿宋" w:hAnsi="仿宋" w:cs="宋体"/>
                <w:sz w:val="24"/>
                <w:szCs w:val="24"/>
              </w:rPr>
            </w:pPr>
            <w:r>
              <w:rPr>
                <w:rFonts w:ascii="仿宋" w:eastAsia="仿宋" w:hAnsi="仿宋" w:cs="宋体" w:hint="eastAsia"/>
                <w:sz w:val="24"/>
                <w:szCs w:val="24"/>
              </w:rPr>
              <w:t>保持操作台面清洁卫生，所用工具摆放原处，嫁接苗摆放整齐放在指定位置，在标签上写上</w:t>
            </w:r>
            <w:proofErr w:type="gramStart"/>
            <w:r>
              <w:rPr>
                <w:rFonts w:ascii="仿宋" w:eastAsia="仿宋" w:hAnsi="仿宋" w:cs="宋体" w:hint="eastAsia"/>
                <w:sz w:val="24"/>
                <w:szCs w:val="24"/>
              </w:rPr>
              <w:t>工位号</w:t>
            </w:r>
            <w:proofErr w:type="gramEnd"/>
            <w:r>
              <w:rPr>
                <w:rFonts w:ascii="仿宋" w:eastAsia="仿宋" w:hAnsi="仿宋" w:cs="宋体" w:hint="eastAsia"/>
                <w:sz w:val="24"/>
                <w:szCs w:val="24"/>
              </w:rPr>
              <w:t>和日期贴在穴盘</w:t>
            </w:r>
            <w:proofErr w:type="gramStart"/>
            <w:r>
              <w:rPr>
                <w:rFonts w:ascii="仿宋" w:eastAsia="仿宋" w:hAnsi="仿宋" w:cs="宋体" w:hint="eastAsia"/>
                <w:sz w:val="24"/>
                <w:szCs w:val="24"/>
              </w:rPr>
              <w:t>一</w:t>
            </w:r>
            <w:proofErr w:type="gramEnd"/>
            <w:r>
              <w:rPr>
                <w:rFonts w:ascii="仿宋" w:eastAsia="仿宋" w:hAnsi="仿宋" w:cs="宋体" w:hint="eastAsia"/>
                <w:sz w:val="24"/>
                <w:szCs w:val="24"/>
              </w:rPr>
              <w:t>顶端边缘，并喷雾保湿。</w:t>
            </w:r>
          </w:p>
        </w:tc>
        <w:tc>
          <w:tcPr>
            <w:tcW w:w="3060" w:type="dxa"/>
            <w:tcBorders>
              <w:top w:val="single" w:sz="4" w:space="0" w:color="auto"/>
              <w:left w:val="nil"/>
              <w:bottom w:val="single" w:sz="4" w:space="0" w:color="auto"/>
              <w:right w:val="single" w:sz="4" w:space="0" w:color="auto"/>
            </w:tcBorders>
          </w:tcPr>
          <w:p w:rsidR="00A011DD" w:rsidRDefault="000655C1">
            <w:pPr>
              <w:topLinePunct/>
              <w:adjustRightInd w:val="0"/>
              <w:snapToGrid w:val="0"/>
              <w:rPr>
                <w:rFonts w:ascii="仿宋" w:eastAsia="仿宋" w:hAnsi="仿宋" w:cs="宋体"/>
                <w:sz w:val="24"/>
                <w:szCs w:val="24"/>
              </w:rPr>
            </w:pPr>
            <w:r>
              <w:rPr>
                <w:rFonts w:ascii="仿宋" w:eastAsia="仿宋" w:hAnsi="仿宋" w:cs="宋体" w:hint="eastAsia"/>
                <w:sz w:val="24"/>
                <w:szCs w:val="24"/>
              </w:rPr>
              <w:t>未整理台面扣</w:t>
            </w:r>
            <w:r>
              <w:rPr>
                <w:rFonts w:ascii="仿宋" w:eastAsia="仿宋" w:hAnsi="仿宋" w:cs="宋体"/>
                <w:sz w:val="24"/>
                <w:szCs w:val="24"/>
              </w:rPr>
              <w:t>1</w:t>
            </w:r>
            <w:r>
              <w:rPr>
                <w:rFonts w:ascii="仿宋" w:eastAsia="仿宋" w:hAnsi="仿宋" w:cs="宋体" w:hint="eastAsia"/>
                <w:sz w:val="24"/>
                <w:szCs w:val="24"/>
              </w:rPr>
              <w:t>分，未归</w:t>
            </w:r>
            <w:proofErr w:type="gramStart"/>
            <w:r>
              <w:rPr>
                <w:rFonts w:ascii="仿宋" w:eastAsia="仿宋" w:hAnsi="仿宋" w:cs="宋体" w:hint="eastAsia"/>
                <w:sz w:val="24"/>
                <w:szCs w:val="24"/>
              </w:rPr>
              <w:t>原工具扣</w:t>
            </w:r>
            <w:proofErr w:type="gramEnd"/>
            <w:r>
              <w:rPr>
                <w:rFonts w:ascii="仿宋" w:eastAsia="仿宋" w:hAnsi="仿宋" w:cs="宋体"/>
                <w:sz w:val="24"/>
                <w:szCs w:val="24"/>
              </w:rPr>
              <w:t>1</w:t>
            </w:r>
            <w:r>
              <w:rPr>
                <w:rFonts w:ascii="仿宋" w:eastAsia="仿宋" w:hAnsi="仿宋" w:cs="宋体" w:hint="eastAsia"/>
                <w:sz w:val="24"/>
                <w:szCs w:val="24"/>
              </w:rPr>
              <w:t>分，未贴标签扣</w:t>
            </w:r>
            <w:r>
              <w:rPr>
                <w:rFonts w:ascii="仿宋" w:eastAsia="仿宋" w:hAnsi="仿宋" w:cs="宋体"/>
                <w:sz w:val="24"/>
                <w:szCs w:val="24"/>
              </w:rPr>
              <w:t>1</w:t>
            </w:r>
            <w:r>
              <w:rPr>
                <w:rFonts w:ascii="仿宋" w:eastAsia="仿宋" w:hAnsi="仿宋" w:cs="宋体" w:hint="eastAsia"/>
                <w:sz w:val="24"/>
                <w:szCs w:val="24"/>
              </w:rPr>
              <w:t>分，未喷雾保湿扣</w:t>
            </w:r>
            <w:r>
              <w:rPr>
                <w:rFonts w:ascii="仿宋" w:eastAsia="仿宋" w:hAnsi="仿宋" w:cs="宋体"/>
                <w:sz w:val="24"/>
                <w:szCs w:val="24"/>
              </w:rPr>
              <w:t>1</w:t>
            </w:r>
            <w:r>
              <w:rPr>
                <w:rFonts w:ascii="仿宋" w:eastAsia="仿宋" w:hAnsi="仿宋" w:cs="宋体" w:hint="eastAsia"/>
                <w:sz w:val="24"/>
                <w:szCs w:val="24"/>
              </w:rPr>
              <w:t>分。扣完为止。</w:t>
            </w:r>
          </w:p>
        </w:tc>
        <w:tc>
          <w:tcPr>
            <w:tcW w:w="720" w:type="dxa"/>
            <w:tcBorders>
              <w:top w:val="single" w:sz="4" w:space="0" w:color="auto"/>
              <w:left w:val="nil"/>
              <w:bottom w:val="single" w:sz="4" w:space="0" w:color="auto"/>
              <w:right w:val="single" w:sz="4" w:space="0" w:color="auto"/>
            </w:tcBorders>
            <w:vAlign w:val="center"/>
          </w:tcPr>
          <w:p w:rsidR="00A011DD" w:rsidRDefault="000655C1">
            <w:pPr>
              <w:snapToGrid w:val="0"/>
              <w:jc w:val="center"/>
              <w:rPr>
                <w:rFonts w:ascii="仿宋" w:eastAsia="仿宋" w:hAnsi="仿宋" w:cs="宋体"/>
                <w:sz w:val="24"/>
                <w:szCs w:val="24"/>
              </w:rPr>
            </w:pPr>
            <w:r>
              <w:rPr>
                <w:rFonts w:ascii="仿宋" w:eastAsia="仿宋" w:hAnsi="仿宋" w:cs="宋体"/>
                <w:sz w:val="24"/>
                <w:szCs w:val="24"/>
              </w:rPr>
              <w:t>2</w:t>
            </w:r>
          </w:p>
        </w:tc>
      </w:tr>
      <w:tr w:rsidR="00A011DD">
        <w:trPr>
          <w:trHeight w:val="678"/>
        </w:trPr>
        <w:tc>
          <w:tcPr>
            <w:tcW w:w="8100" w:type="dxa"/>
            <w:gridSpan w:val="4"/>
            <w:tcBorders>
              <w:top w:val="single" w:sz="4" w:space="0" w:color="auto"/>
              <w:left w:val="single" w:sz="4" w:space="0" w:color="auto"/>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hint="eastAsia"/>
                <w:sz w:val="24"/>
                <w:szCs w:val="24"/>
              </w:rPr>
              <w:t>总分</w:t>
            </w:r>
          </w:p>
        </w:tc>
        <w:tc>
          <w:tcPr>
            <w:tcW w:w="720" w:type="dxa"/>
            <w:tcBorders>
              <w:top w:val="single" w:sz="4" w:space="0" w:color="auto"/>
              <w:left w:val="nil"/>
              <w:bottom w:val="single" w:sz="4" w:space="0" w:color="auto"/>
              <w:right w:val="single" w:sz="4" w:space="0" w:color="auto"/>
            </w:tcBorders>
            <w:vAlign w:val="center"/>
          </w:tcPr>
          <w:p w:rsidR="00A011DD" w:rsidRDefault="000655C1">
            <w:pPr>
              <w:snapToGrid w:val="0"/>
              <w:spacing w:line="360" w:lineRule="auto"/>
              <w:jc w:val="center"/>
              <w:rPr>
                <w:rFonts w:ascii="仿宋" w:eastAsia="仿宋" w:hAnsi="仿宋" w:cs="宋体"/>
                <w:sz w:val="24"/>
                <w:szCs w:val="24"/>
              </w:rPr>
            </w:pPr>
            <w:r>
              <w:rPr>
                <w:rFonts w:ascii="仿宋" w:eastAsia="仿宋" w:hAnsi="仿宋" w:cs="宋体"/>
                <w:sz w:val="24"/>
                <w:szCs w:val="24"/>
              </w:rPr>
              <w:t>30</w:t>
            </w:r>
          </w:p>
        </w:tc>
      </w:tr>
    </w:tbl>
    <w:p w:rsidR="00A011DD" w:rsidRDefault="00A011DD">
      <w:pPr>
        <w:snapToGrid w:val="0"/>
        <w:spacing w:line="440" w:lineRule="exact"/>
        <w:rPr>
          <w:rFonts w:ascii="仿宋" w:eastAsia="仿宋" w:hAnsi="仿宋" w:cs="宋体"/>
          <w:b/>
          <w:sz w:val="24"/>
          <w:szCs w:val="24"/>
        </w:rPr>
      </w:pPr>
    </w:p>
    <w:p w:rsidR="00A011DD" w:rsidRDefault="000655C1">
      <w:pPr>
        <w:widowControl/>
        <w:adjustRightInd w:val="0"/>
        <w:snapToGrid w:val="0"/>
        <w:spacing w:line="360" w:lineRule="auto"/>
        <w:ind w:firstLineChars="200" w:firstLine="482"/>
        <w:jc w:val="center"/>
        <w:rPr>
          <w:rFonts w:ascii="仿宋" w:eastAsia="仿宋" w:hAnsi="仿宋" w:cs="宋体"/>
          <w:b/>
          <w:kern w:val="0"/>
          <w:sz w:val="24"/>
          <w:szCs w:val="24"/>
        </w:rPr>
      </w:pPr>
      <w:r>
        <w:rPr>
          <w:rFonts w:ascii="仿宋" w:eastAsia="仿宋" w:hAnsi="仿宋" w:cs="宋体" w:hint="eastAsia"/>
          <w:b/>
          <w:kern w:val="0"/>
          <w:sz w:val="24"/>
          <w:szCs w:val="24"/>
        </w:rPr>
        <w:t>表4 黄瓜顶插接评分标准</w:t>
      </w:r>
    </w:p>
    <w:tbl>
      <w:tblPr>
        <w:tblW w:w="8820" w:type="dxa"/>
        <w:tblLayout w:type="fixed"/>
        <w:tblLook w:val="04A0"/>
      </w:tblPr>
      <w:tblGrid>
        <w:gridCol w:w="540"/>
        <w:gridCol w:w="922"/>
        <w:gridCol w:w="3578"/>
        <w:gridCol w:w="3063"/>
        <w:gridCol w:w="717"/>
      </w:tblGrid>
      <w:tr w:rsidR="00A011DD">
        <w:tc>
          <w:tcPr>
            <w:tcW w:w="540" w:type="dxa"/>
            <w:tcBorders>
              <w:top w:val="single" w:sz="4" w:space="0" w:color="auto"/>
              <w:left w:val="single" w:sz="4" w:space="0" w:color="auto"/>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hint="eastAsia"/>
                <w:sz w:val="24"/>
                <w:szCs w:val="24"/>
              </w:rPr>
              <w:t>序号</w:t>
            </w:r>
          </w:p>
        </w:tc>
        <w:tc>
          <w:tcPr>
            <w:tcW w:w="922" w:type="dxa"/>
            <w:tcBorders>
              <w:top w:val="single" w:sz="4" w:space="0" w:color="auto"/>
              <w:left w:val="nil"/>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hint="eastAsia"/>
                <w:sz w:val="24"/>
                <w:szCs w:val="24"/>
              </w:rPr>
              <w:t>测试项目</w:t>
            </w:r>
          </w:p>
        </w:tc>
        <w:tc>
          <w:tcPr>
            <w:tcW w:w="3578" w:type="dxa"/>
            <w:tcBorders>
              <w:top w:val="single" w:sz="4" w:space="0" w:color="auto"/>
              <w:left w:val="nil"/>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hint="eastAsia"/>
                <w:sz w:val="24"/>
                <w:szCs w:val="24"/>
              </w:rPr>
              <w:t>考核要点</w:t>
            </w:r>
          </w:p>
        </w:tc>
        <w:tc>
          <w:tcPr>
            <w:tcW w:w="3063" w:type="dxa"/>
            <w:tcBorders>
              <w:top w:val="single" w:sz="4" w:space="0" w:color="auto"/>
              <w:left w:val="nil"/>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hint="eastAsia"/>
                <w:sz w:val="24"/>
                <w:szCs w:val="24"/>
              </w:rPr>
              <w:t>得分标准</w:t>
            </w:r>
          </w:p>
        </w:tc>
        <w:tc>
          <w:tcPr>
            <w:tcW w:w="717" w:type="dxa"/>
            <w:tcBorders>
              <w:top w:val="single" w:sz="4" w:space="0" w:color="auto"/>
              <w:left w:val="nil"/>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hint="eastAsia"/>
                <w:sz w:val="24"/>
                <w:szCs w:val="24"/>
              </w:rPr>
              <w:t>分值</w:t>
            </w:r>
          </w:p>
        </w:tc>
      </w:tr>
      <w:tr w:rsidR="00A011DD">
        <w:tc>
          <w:tcPr>
            <w:tcW w:w="540" w:type="dxa"/>
            <w:tcBorders>
              <w:top w:val="single" w:sz="4" w:space="0" w:color="auto"/>
              <w:left w:val="single" w:sz="4" w:space="0" w:color="auto"/>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sz w:val="24"/>
                <w:szCs w:val="24"/>
              </w:rPr>
              <w:t>1</w:t>
            </w:r>
          </w:p>
        </w:tc>
        <w:tc>
          <w:tcPr>
            <w:tcW w:w="922" w:type="dxa"/>
            <w:tcBorders>
              <w:top w:val="single" w:sz="4" w:space="0" w:color="auto"/>
              <w:left w:val="nil"/>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hint="eastAsia"/>
                <w:sz w:val="24"/>
                <w:szCs w:val="24"/>
              </w:rPr>
              <w:t>嫁接速度</w:t>
            </w:r>
          </w:p>
        </w:tc>
        <w:tc>
          <w:tcPr>
            <w:tcW w:w="3578" w:type="dxa"/>
            <w:tcBorders>
              <w:top w:val="single" w:sz="4" w:space="0" w:color="auto"/>
              <w:left w:val="nil"/>
              <w:bottom w:val="single" w:sz="4" w:space="0" w:color="auto"/>
              <w:right w:val="single" w:sz="4" w:space="0" w:color="auto"/>
            </w:tcBorders>
          </w:tcPr>
          <w:p w:rsidR="00A011DD" w:rsidRDefault="000655C1">
            <w:pPr>
              <w:topLinePunct/>
              <w:adjustRightInd w:val="0"/>
              <w:snapToGrid w:val="0"/>
              <w:jc w:val="left"/>
              <w:rPr>
                <w:rFonts w:ascii="仿宋" w:eastAsia="仿宋" w:hAnsi="仿宋" w:cs="宋体"/>
                <w:sz w:val="24"/>
                <w:szCs w:val="24"/>
              </w:rPr>
            </w:pPr>
            <w:r>
              <w:rPr>
                <w:rFonts w:ascii="仿宋" w:eastAsia="仿宋" w:hAnsi="仿宋" w:cs="宋体" w:hint="eastAsia"/>
                <w:sz w:val="24"/>
                <w:szCs w:val="24"/>
              </w:rPr>
              <w:t>在规定的</w:t>
            </w:r>
            <w:r>
              <w:rPr>
                <w:rFonts w:ascii="仿宋" w:eastAsia="仿宋" w:hAnsi="仿宋" w:cs="宋体"/>
                <w:sz w:val="24"/>
                <w:szCs w:val="24"/>
              </w:rPr>
              <w:t>20</w:t>
            </w:r>
            <w:r>
              <w:rPr>
                <w:rFonts w:ascii="仿宋" w:eastAsia="仿宋" w:hAnsi="仿宋" w:cs="宋体" w:hint="eastAsia"/>
                <w:sz w:val="24"/>
                <w:szCs w:val="24"/>
              </w:rPr>
              <w:t>分钟时间内，按照顶插接项目规范要求进行嫁接，符合顶插接育苗要求的为有效嫁接苗，不符合规范要求的无效嫁接苗。</w:t>
            </w:r>
          </w:p>
        </w:tc>
        <w:tc>
          <w:tcPr>
            <w:tcW w:w="3063" w:type="dxa"/>
            <w:tcBorders>
              <w:top w:val="single" w:sz="4" w:space="0" w:color="auto"/>
              <w:left w:val="nil"/>
              <w:bottom w:val="single" w:sz="4" w:space="0" w:color="auto"/>
              <w:right w:val="single" w:sz="4" w:space="0" w:color="auto"/>
            </w:tcBorders>
          </w:tcPr>
          <w:p w:rsidR="00A011DD" w:rsidRDefault="000655C1">
            <w:pPr>
              <w:topLinePunct/>
              <w:adjustRightInd w:val="0"/>
              <w:snapToGrid w:val="0"/>
              <w:jc w:val="left"/>
              <w:rPr>
                <w:rFonts w:ascii="仿宋" w:eastAsia="仿宋" w:hAnsi="仿宋" w:cs="宋体"/>
                <w:sz w:val="24"/>
                <w:szCs w:val="24"/>
              </w:rPr>
            </w:pPr>
            <w:r>
              <w:rPr>
                <w:rFonts w:ascii="仿宋" w:eastAsia="仿宋" w:hAnsi="仿宋" w:cs="宋体" w:hint="eastAsia"/>
                <w:sz w:val="24"/>
                <w:szCs w:val="24"/>
              </w:rPr>
              <w:t>在规定的</w:t>
            </w:r>
            <w:r>
              <w:rPr>
                <w:rFonts w:ascii="仿宋" w:eastAsia="仿宋" w:hAnsi="仿宋" w:cs="宋体"/>
                <w:sz w:val="24"/>
                <w:szCs w:val="24"/>
              </w:rPr>
              <w:t>20</w:t>
            </w:r>
            <w:r>
              <w:rPr>
                <w:rFonts w:ascii="仿宋" w:eastAsia="仿宋" w:hAnsi="仿宋" w:cs="宋体" w:hint="eastAsia"/>
                <w:sz w:val="24"/>
                <w:szCs w:val="24"/>
              </w:rPr>
              <w:t>分钟时间内，完成</w:t>
            </w:r>
            <w:proofErr w:type="gramStart"/>
            <w:r>
              <w:rPr>
                <w:rFonts w:ascii="仿宋" w:eastAsia="仿宋" w:hAnsi="仿宋" w:cs="宋体" w:hint="eastAsia"/>
                <w:sz w:val="24"/>
                <w:szCs w:val="24"/>
              </w:rPr>
              <w:t>一</w:t>
            </w:r>
            <w:proofErr w:type="gramEnd"/>
            <w:r>
              <w:rPr>
                <w:rFonts w:ascii="仿宋" w:eastAsia="仿宋" w:hAnsi="仿宋" w:cs="宋体" w:hint="eastAsia"/>
                <w:sz w:val="24"/>
                <w:szCs w:val="24"/>
              </w:rPr>
              <w:t>有效嫁接苗得</w:t>
            </w:r>
            <w:r>
              <w:rPr>
                <w:rFonts w:ascii="仿宋" w:eastAsia="仿宋" w:hAnsi="仿宋" w:cs="宋体"/>
                <w:sz w:val="24"/>
                <w:szCs w:val="24"/>
              </w:rPr>
              <w:t>0.15</w:t>
            </w:r>
            <w:r>
              <w:rPr>
                <w:rFonts w:ascii="仿宋" w:eastAsia="仿宋" w:hAnsi="仿宋" w:cs="宋体" w:hint="eastAsia"/>
                <w:sz w:val="24"/>
                <w:szCs w:val="24"/>
              </w:rPr>
              <w:t>分，无效</w:t>
            </w:r>
            <w:proofErr w:type="gramStart"/>
            <w:r>
              <w:rPr>
                <w:rFonts w:ascii="仿宋" w:eastAsia="仿宋" w:hAnsi="仿宋" w:cs="宋体" w:hint="eastAsia"/>
                <w:sz w:val="24"/>
                <w:szCs w:val="24"/>
              </w:rPr>
              <w:t>嫁接苗不得分</w:t>
            </w:r>
            <w:proofErr w:type="gramEnd"/>
            <w:r>
              <w:rPr>
                <w:rFonts w:ascii="仿宋" w:eastAsia="仿宋" w:hAnsi="仿宋" w:cs="宋体" w:hint="eastAsia"/>
                <w:sz w:val="24"/>
                <w:szCs w:val="24"/>
              </w:rPr>
              <w:t>。满分</w:t>
            </w:r>
            <w:r>
              <w:rPr>
                <w:rFonts w:ascii="仿宋" w:eastAsia="仿宋" w:hAnsi="仿宋" w:cs="宋体"/>
                <w:sz w:val="24"/>
                <w:szCs w:val="24"/>
              </w:rPr>
              <w:t>18</w:t>
            </w:r>
            <w:r>
              <w:rPr>
                <w:rFonts w:ascii="仿宋" w:eastAsia="仿宋" w:hAnsi="仿宋" w:cs="宋体" w:hint="eastAsia"/>
                <w:sz w:val="24"/>
                <w:szCs w:val="24"/>
              </w:rPr>
              <w:t>分，超过</w:t>
            </w:r>
            <w:r>
              <w:rPr>
                <w:rFonts w:ascii="仿宋" w:eastAsia="仿宋" w:hAnsi="仿宋" w:cs="宋体"/>
                <w:sz w:val="24"/>
                <w:szCs w:val="24"/>
              </w:rPr>
              <w:t>18</w:t>
            </w:r>
            <w:r>
              <w:rPr>
                <w:rFonts w:ascii="仿宋" w:eastAsia="仿宋" w:hAnsi="仿宋" w:cs="宋体" w:hint="eastAsia"/>
                <w:sz w:val="24"/>
                <w:szCs w:val="24"/>
              </w:rPr>
              <w:t>分不再计分。</w:t>
            </w:r>
          </w:p>
        </w:tc>
        <w:tc>
          <w:tcPr>
            <w:tcW w:w="717" w:type="dxa"/>
            <w:tcBorders>
              <w:top w:val="single" w:sz="4" w:space="0" w:color="auto"/>
              <w:left w:val="nil"/>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sz w:val="24"/>
                <w:szCs w:val="24"/>
              </w:rPr>
              <w:t>18</w:t>
            </w:r>
          </w:p>
        </w:tc>
      </w:tr>
      <w:tr w:rsidR="00A011DD">
        <w:tc>
          <w:tcPr>
            <w:tcW w:w="540" w:type="dxa"/>
            <w:tcBorders>
              <w:top w:val="single" w:sz="4" w:space="0" w:color="auto"/>
              <w:left w:val="single" w:sz="4" w:space="0" w:color="auto"/>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sz w:val="24"/>
                <w:szCs w:val="24"/>
              </w:rPr>
              <w:t>2</w:t>
            </w:r>
          </w:p>
        </w:tc>
        <w:tc>
          <w:tcPr>
            <w:tcW w:w="922" w:type="dxa"/>
            <w:tcBorders>
              <w:top w:val="single" w:sz="4" w:space="0" w:color="auto"/>
              <w:left w:val="nil"/>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proofErr w:type="gramStart"/>
            <w:r>
              <w:rPr>
                <w:rFonts w:ascii="仿宋" w:eastAsia="仿宋" w:hAnsi="仿宋" w:cs="宋体" w:hint="eastAsia"/>
                <w:sz w:val="24"/>
                <w:szCs w:val="24"/>
              </w:rPr>
              <w:t>砧</w:t>
            </w:r>
            <w:proofErr w:type="gramEnd"/>
            <w:r>
              <w:rPr>
                <w:rFonts w:ascii="仿宋" w:eastAsia="仿宋" w:hAnsi="仿宋" w:cs="宋体" w:hint="eastAsia"/>
                <w:sz w:val="24"/>
                <w:szCs w:val="24"/>
              </w:rPr>
              <w:t>穗选择</w:t>
            </w:r>
          </w:p>
        </w:tc>
        <w:tc>
          <w:tcPr>
            <w:tcW w:w="3578" w:type="dxa"/>
            <w:tcBorders>
              <w:top w:val="single" w:sz="4" w:space="0" w:color="auto"/>
              <w:left w:val="nil"/>
              <w:bottom w:val="single" w:sz="4" w:space="0" w:color="auto"/>
              <w:right w:val="single" w:sz="4" w:space="0" w:color="auto"/>
            </w:tcBorders>
          </w:tcPr>
          <w:p w:rsidR="00A011DD" w:rsidRDefault="000655C1">
            <w:pPr>
              <w:topLinePunct/>
              <w:adjustRightInd w:val="0"/>
              <w:snapToGrid w:val="0"/>
              <w:rPr>
                <w:rFonts w:ascii="仿宋" w:eastAsia="仿宋" w:hAnsi="仿宋" w:cs="宋体"/>
                <w:sz w:val="24"/>
                <w:szCs w:val="24"/>
              </w:rPr>
            </w:pPr>
            <w:r>
              <w:rPr>
                <w:rFonts w:ascii="仿宋" w:eastAsia="仿宋" w:hAnsi="仿宋" w:cs="宋体" w:hint="eastAsia"/>
                <w:sz w:val="24"/>
                <w:szCs w:val="24"/>
              </w:rPr>
              <w:t>挑选第一片真叶平展，第二片真叶显露之前的南瓜砧木</w:t>
            </w:r>
            <w:proofErr w:type="gramStart"/>
            <w:r>
              <w:rPr>
                <w:rFonts w:ascii="仿宋" w:eastAsia="仿宋" w:hAnsi="仿宋" w:cs="宋体" w:hint="eastAsia"/>
                <w:sz w:val="24"/>
                <w:szCs w:val="24"/>
              </w:rPr>
              <w:t>穴盘苗</w:t>
            </w:r>
            <w:proofErr w:type="gramEnd"/>
            <w:r>
              <w:rPr>
                <w:rFonts w:ascii="仿宋" w:eastAsia="仿宋" w:hAnsi="仿宋" w:cs="宋体" w:hint="eastAsia"/>
                <w:sz w:val="24"/>
                <w:szCs w:val="24"/>
              </w:rPr>
              <w:t>；选出</w:t>
            </w:r>
            <w:proofErr w:type="gramStart"/>
            <w:r>
              <w:rPr>
                <w:rFonts w:ascii="仿宋" w:eastAsia="仿宋" w:hAnsi="仿宋" w:cs="宋体" w:hint="eastAsia"/>
                <w:sz w:val="24"/>
                <w:szCs w:val="24"/>
              </w:rPr>
              <w:t>子叶半展至</w:t>
            </w:r>
            <w:proofErr w:type="gramEnd"/>
            <w:r>
              <w:rPr>
                <w:rFonts w:ascii="仿宋" w:eastAsia="仿宋" w:hAnsi="仿宋" w:cs="宋体" w:hint="eastAsia"/>
                <w:sz w:val="24"/>
                <w:szCs w:val="24"/>
              </w:rPr>
              <w:t>平展的黄瓜接穗苗。</w:t>
            </w:r>
          </w:p>
        </w:tc>
        <w:tc>
          <w:tcPr>
            <w:tcW w:w="3063" w:type="dxa"/>
            <w:tcBorders>
              <w:top w:val="single" w:sz="4" w:space="0" w:color="auto"/>
              <w:left w:val="nil"/>
              <w:bottom w:val="single" w:sz="4" w:space="0" w:color="auto"/>
              <w:right w:val="single" w:sz="4" w:space="0" w:color="auto"/>
            </w:tcBorders>
          </w:tcPr>
          <w:p w:rsidR="00A011DD" w:rsidRDefault="000655C1">
            <w:pPr>
              <w:topLinePunct/>
              <w:adjustRightInd w:val="0"/>
              <w:snapToGrid w:val="0"/>
              <w:rPr>
                <w:rFonts w:ascii="仿宋" w:eastAsia="仿宋" w:hAnsi="仿宋" w:cs="宋体"/>
                <w:sz w:val="24"/>
                <w:szCs w:val="24"/>
              </w:rPr>
            </w:pPr>
            <w:r>
              <w:rPr>
                <w:rFonts w:ascii="仿宋" w:eastAsia="仿宋" w:hAnsi="仿宋" w:cs="宋体" w:hint="eastAsia"/>
                <w:sz w:val="24"/>
                <w:szCs w:val="24"/>
              </w:rPr>
              <w:t>选错</w:t>
            </w:r>
            <w:proofErr w:type="gramStart"/>
            <w:r>
              <w:rPr>
                <w:rFonts w:ascii="仿宋" w:eastAsia="仿宋" w:hAnsi="仿宋" w:cs="宋体" w:hint="eastAsia"/>
                <w:sz w:val="24"/>
                <w:szCs w:val="24"/>
              </w:rPr>
              <w:t>一穴盘适龄砧木苗扣</w:t>
            </w:r>
            <w:r>
              <w:rPr>
                <w:rFonts w:ascii="仿宋" w:eastAsia="仿宋" w:hAnsi="仿宋" w:cs="宋体"/>
                <w:sz w:val="24"/>
                <w:szCs w:val="24"/>
              </w:rPr>
              <w:t>1</w:t>
            </w:r>
            <w:r>
              <w:rPr>
                <w:rFonts w:ascii="仿宋" w:eastAsia="仿宋" w:hAnsi="仿宋" w:cs="宋体" w:hint="eastAsia"/>
                <w:sz w:val="24"/>
                <w:szCs w:val="24"/>
              </w:rPr>
              <w:t>分</w:t>
            </w:r>
            <w:proofErr w:type="gramEnd"/>
            <w:r>
              <w:rPr>
                <w:rFonts w:ascii="仿宋" w:eastAsia="仿宋" w:hAnsi="仿宋" w:cs="宋体" w:hint="eastAsia"/>
                <w:sz w:val="24"/>
                <w:szCs w:val="24"/>
              </w:rPr>
              <w:t>；选错一株适龄</w:t>
            </w:r>
            <w:proofErr w:type="gramStart"/>
            <w:r>
              <w:rPr>
                <w:rFonts w:ascii="仿宋" w:eastAsia="仿宋" w:hAnsi="仿宋" w:cs="宋体" w:hint="eastAsia"/>
                <w:sz w:val="24"/>
                <w:szCs w:val="24"/>
              </w:rPr>
              <w:t>接穗苗扣</w:t>
            </w:r>
            <w:proofErr w:type="gramEnd"/>
            <w:r>
              <w:rPr>
                <w:rFonts w:ascii="仿宋" w:eastAsia="仿宋" w:hAnsi="仿宋" w:cs="宋体"/>
                <w:sz w:val="24"/>
                <w:szCs w:val="24"/>
              </w:rPr>
              <w:t>0.5</w:t>
            </w:r>
            <w:r>
              <w:rPr>
                <w:rFonts w:ascii="仿宋" w:eastAsia="仿宋" w:hAnsi="仿宋" w:cs="宋体" w:hint="eastAsia"/>
                <w:sz w:val="24"/>
                <w:szCs w:val="24"/>
              </w:rPr>
              <w:t>分。扣完为止。</w:t>
            </w:r>
          </w:p>
        </w:tc>
        <w:tc>
          <w:tcPr>
            <w:tcW w:w="717" w:type="dxa"/>
            <w:tcBorders>
              <w:top w:val="single" w:sz="4" w:space="0" w:color="auto"/>
              <w:left w:val="nil"/>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sz w:val="24"/>
                <w:szCs w:val="24"/>
              </w:rPr>
              <w:t>2</w:t>
            </w:r>
          </w:p>
        </w:tc>
      </w:tr>
      <w:tr w:rsidR="00A011DD">
        <w:tc>
          <w:tcPr>
            <w:tcW w:w="540" w:type="dxa"/>
            <w:tcBorders>
              <w:top w:val="single" w:sz="4" w:space="0" w:color="auto"/>
              <w:left w:val="single" w:sz="4" w:space="0" w:color="auto"/>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sz w:val="24"/>
                <w:szCs w:val="24"/>
              </w:rPr>
              <w:t>3</w:t>
            </w:r>
          </w:p>
        </w:tc>
        <w:tc>
          <w:tcPr>
            <w:tcW w:w="922" w:type="dxa"/>
            <w:tcBorders>
              <w:top w:val="single" w:sz="4" w:space="0" w:color="auto"/>
              <w:left w:val="nil"/>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hint="eastAsia"/>
                <w:sz w:val="24"/>
                <w:szCs w:val="24"/>
              </w:rPr>
              <w:t>工具</w:t>
            </w:r>
            <w:r>
              <w:rPr>
                <w:rFonts w:ascii="仿宋" w:eastAsia="仿宋" w:hAnsi="仿宋" w:cs="宋体" w:hint="eastAsia"/>
                <w:sz w:val="24"/>
                <w:szCs w:val="24"/>
              </w:rPr>
              <w:lastRenderedPageBreak/>
              <w:t>消毒</w:t>
            </w:r>
          </w:p>
        </w:tc>
        <w:tc>
          <w:tcPr>
            <w:tcW w:w="3578" w:type="dxa"/>
            <w:tcBorders>
              <w:top w:val="single" w:sz="4" w:space="0" w:color="auto"/>
              <w:left w:val="nil"/>
              <w:bottom w:val="single" w:sz="4" w:space="0" w:color="auto"/>
              <w:right w:val="single" w:sz="4" w:space="0" w:color="auto"/>
            </w:tcBorders>
          </w:tcPr>
          <w:p w:rsidR="00A011DD" w:rsidRDefault="000655C1">
            <w:pPr>
              <w:topLinePunct/>
              <w:adjustRightInd w:val="0"/>
              <w:snapToGrid w:val="0"/>
              <w:jc w:val="left"/>
              <w:rPr>
                <w:rFonts w:ascii="仿宋" w:eastAsia="仿宋" w:hAnsi="仿宋" w:cs="宋体"/>
                <w:sz w:val="24"/>
                <w:szCs w:val="24"/>
              </w:rPr>
            </w:pPr>
            <w:r>
              <w:rPr>
                <w:rFonts w:ascii="仿宋" w:eastAsia="仿宋" w:hAnsi="仿宋" w:cs="宋体" w:hint="eastAsia"/>
                <w:sz w:val="24"/>
                <w:szCs w:val="24"/>
              </w:rPr>
              <w:lastRenderedPageBreak/>
              <w:t>操作人员手指、刀片、竹签等嫁</w:t>
            </w:r>
            <w:r>
              <w:rPr>
                <w:rFonts w:ascii="仿宋" w:eastAsia="仿宋" w:hAnsi="仿宋" w:cs="宋体" w:hint="eastAsia"/>
                <w:sz w:val="24"/>
                <w:szCs w:val="24"/>
              </w:rPr>
              <w:lastRenderedPageBreak/>
              <w:t>接工具用棉球</w:t>
            </w:r>
            <w:proofErr w:type="gramStart"/>
            <w:r>
              <w:rPr>
                <w:rFonts w:ascii="仿宋" w:eastAsia="仿宋" w:hAnsi="仿宋" w:cs="宋体" w:hint="eastAsia"/>
                <w:sz w:val="24"/>
                <w:szCs w:val="24"/>
              </w:rPr>
              <w:t>蘸</w:t>
            </w:r>
            <w:proofErr w:type="gramEnd"/>
            <w:r>
              <w:rPr>
                <w:rFonts w:ascii="仿宋" w:eastAsia="仿宋" w:hAnsi="仿宋" w:cs="宋体"/>
                <w:sz w:val="24"/>
                <w:szCs w:val="24"/>
              </w:rPr>
              <w:t>75%</w:t>
            </w:r>
            <w:r>
              <w:rPr>
                <w:rFonts w:ascii="仿宋" w:eastAsia="仿宋" w:hAnsi="仿宋" w:cs="宋体" w:hint="eastAsia"/>
                <w:sz w:val="24"/>
                <w:szCs w:val="24"/>
              </w:rPr>
              <w:t>的酒精消毒。每嫁接</w:t>
            </w:r>
            <w:r>
              <w:rPr>
                <w:rFonts w:ascii="仿宋" w:eastAsia="仿宋" w:hAnsi="仿宋" w:cs="宋体"/>
                <w:sz w:val="24"/>
                <w:szCs w:val="24"/>
              </w:rPr>
              <w:t>1</w:t>
            </w:r>
            <w:r>
              <w:rPr>
                <w:rFonts w:ascii="仿宋" w:eastAsia="仿宋" w:hAnsi="仿宋" w:cs="宋体" w:hint="eastAsia"/>
                <w:sz w:val="24"/>
                <w:szCs w:val="24"/>
              </w:rPr>
              <w:t>盘砧木工具消毒</w:t>
            </w:r>
            <w:r>
              <w:rPr>
                <w:rFonts w:ascii="仿宋" w:eastAsia="仿宋" w:hAnsi="仿宋" w:cs="宋体"/>
                <w:sz w:val="24"/>
                <w:szCs w:val="24"/>
              </w:rPr>
              <w:t>1</w:t>
            </w:r>
            <w:r>
              <w:rPr>
                <w:rFonts w:ascii="仿宋" w:eastAsia="仿宋" w:hAnsi="仿宋" w:cs="宋体" w:hint="eastAsia"/>
                <w:sz w:val="24"/>
                <w:szCs w:val="24"/>
              </w:rPr>
              <w:t>次。</w:t>
            </w:r>
          </w:p>
        </w:tc>
        <w:tc>
          <w:tcPr>
            <w:tcW w:w="3063" w:type="dxa"/>
            <w:tcBorders>
              <w:top w:val="single" w:sz="4" w:space="0" w:color="auto"/>
              <w:left w:val="nil"/>
              <w:bottom w:val="single" w:sz="4" w:space="0" w:color="auto"/>
              <w:right w:val="single" w:sz="4" w:space="0" w:color="auto"/>
            </w:tcBorders>
          </w:tcPr>
          <w:p w:rsidR="00A011DD" w:rsidRDefault="000655C1">
            <w:pPr>
              <w:topLinePunct/>
              <w:adjustRightInd w:val="0"/>
              <w:snapToGrid w:val="0"/>
              <w:jc w:val="left"/>
              <w:rPr>
                <w:rFonts w:ascii="仿宋" w:eastAsia="仿宋" w:hAnsi="仿宋" w:cs="宋体"/>
                <w:sz w:val="24"/>
                <w:szCs w:val="24"/>
              </w:rPr>
            </w:pPr>
            <w:r>
              <w:rPr>
                <w:rFonts w:ascii="仿宋" w:eastAsia="仿宋" w:hAnsi="仿宋" w:cs="宋体" w:hint="eastAsia"/>
                <w:sz w:val="24"/>
                <w:szCs w:val="24"/>
              </w:rPr>
              <w:lastRenderedPageBreak/>
              <w:t>每出现一处未消毒扣</w:t>
            </w:r>
            <w:r>
              <w:rPr>
                <w:rFonts w:ascii="仿宋" w:eastAsia="仿宋" w:hAnsi="仿宋" w:cs="宋体"/>
                <w:sz w:val="24"/>
                <w:szCs w:val="24"/>
              </w:rPr>
              <w:t>1</w:t>
            </w:r>
            <w:r>
              <w:rPr>
                <w:rFonts w:ascii="仿宋" w:eastAsia="仿宋" w:hAnsi="仿宋" w:cs="宋体" w:hint="eastAsia"/>
                <w:sz w:val="24"/>
                <w:szCs w:val="24"/>
              </w:rPr>
              <w:t>分，</w:t>
            </w:r>
            <w:r>
              <w:rPr>
                <w:rFonts w:ascii="仿宋" w:eastAsia="仿宋" w:hAnsi="仿宋" w:cs="宋体" w:hint="eastAsia"/>
                <w:sz w:val="24"/>
                <w:szCs w:val="24"/>
              </w:rPr>
              <w:lastRenderedPageBreak/>
              <w:t>少消毒</w:t>
            </w:r>
            <w:r>
              <w:rPr>
                <w:rFonts w:ascii="仿宋" w:eastAsia="仿宋" w:hAnsi="仿宋" w:cs="宋体"/>
                <w:sz w:val="24"/>
                <w:szCs w:val="24"/>
              </w:rPr>
              <w:t>1</w:t>
            </w:r>
            <w:r>
              <w:rPr>
                <w:rFonts w:ascii="仿宋" w:eastAsia="仿宋" w:hAnsi="仿宋" w:cs="宋体" w:hint="eastAsia"/>
                <w:sz w:val="24"/>
                <w:szCs w:val="24"/>
              </w:rPr>
              <w:t>次扣</w:t>
            </w:r>
            <w:r>
              <w:rPr>
                <w:rFonts w:ascii="仿宋" w:eastAsia="仿宋" w:hAnsi="仿宋" w:cs="宋体"/>
                <w:sz w:val="24"/>
                <w:szCs w:val="24"/>
              </w:rPr>
              <w:t>0.5</w:t>
            </w:r>
            <w:r>
              <w:rPr>
                <w:rFonts w:ascii="仿宋" w:eastAsia="仿宋" w:hAnsi="仿宋" w:cs="宋体" w:hint="eastAsia"/>
                <w:sz w:val="24"/>
                <w:szCs w:val="24"/>
              </w:rPr>
              <w:t>分。扣完为止。</w:t>
            </w:r>
          </w:p>
        </w:tc>
        <w:tc>
          <w:tcPr>
            <w:tcW w:w="717" w:type="dxa"/>
            <w:tcBorders>
              <w:top w:val="single" w:sz="4" w:space="0" w:color="auto"/>
              <w:left w:val="nil"/>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sz w:val="24"/>
                <w:szCs w:val="24"/>
              </w:rPr>
              <w:lastRenderedPageBreak/>
              <w:t>2</w:t>
            </w:r>
          </w:p>
        </w:tc>
      </w:tr>
      <w:tr w:rsidR="00A011DD">
        <w:tc>
          <w:tcPr>
            <w:tcW w:w="540" w:type="dxa"/>
            <w:tcBorders>
              <w:top w:val="single" w:sz="4" w:space="0" w:color="auto"/>
              <w:left w:val="single" w:sz="4" w:space="0" w:color="auto"/>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sz w:val="24"/>
                <w:szCs w:val="24"/>
              </w:rPr>
              <w:lastRenderedPageBreak/>
              <w:t>4</w:t>
            </w:r>
          </w:p>
        </w:tc>
        <w:tc>
          <w:tcPr>
            <w:tcW w:w="922" w:type="dxa"/>
            <w:tcBorders>
              <w:top w:val="single" w:sz="4" w:space="0" w:color="auto"/>
              <w:left w:val="nil"/>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hint="eastAsia"/>
                <w:sz w:val="24"/>
                <w:szCs w:val="24"/>
              </w:rPr>
              <w:t>去生长点</w:t>
            </w:r>
          </w:p>
        </w:tc>
        <w:tc>
          <w:tcPr>
            <w:tcW w:w="3578" w:type="dxa"/>
            <w:tcBorders>
              <w:top w:val="single" w:sz="4" w:space="0" w:color="auto"/>
              <w:left w:val="nil"/>
              <w:bottom w:val="single" w:sz="4" w:space="0" w:color="auto"/>
              <w:right w:val="single" w:sz="4" w:space="0" w:color="auto"/>
            </w:tcBorders>
          </w:tcPr>
          <w:p w:rsidR="00A011DD" w:rsidRDefault="000655C1">
            <w:pPr>
              <w:topLinePunct/>
              <w:adjustRightInd w:val="0"/>
              <w:snapToGrid w:val="0"/>
              <w:jc w:val="left"/>
              <w:rPr>
                <w:rFonts w:ascii="仿宋" w:eastAsia="仿宋" w:hAnsi="仿宋" w:cs="宋体"/>
                <w:sz w:val="24"/>
                <w:szCs w:val="24"/>
              </w:rPr>
            </w:pPr>
            <w:r>
              <w:rPr>
                <w:rFonts w:ascii="仿宋" w:eastAsia="仿宋" w:hAnsi="仿宋" w:cs="宋体" w:hint="eastAsia"/>
                <w:sz w:val="24"/>
                <w:szCs w:val="24"/>
              </w:rPr>
              <w:t>用嫁接工具剔除砧木真叶和生长点。</w:t>
            </w:r>
          </w:p>
        </w:tc>
        <w:tc>
          <w:tcPr>
            <w:tcW w:w="3063" w:type="dxa"/>
            <w:tcBorders>
              <w:top w:val="single" w:sz="4" w:space="0" w:color="auto"/>
              <w:left w:val="nil"/>
              <w:bottom w:val="single" w:sz="4" w:space="0" w:color="auto"/>
              <w:right w:val="single" w:sz="4" w:space="0" w:color="auto"/>
            </w:tcBorders>
          </w:tcPr>
          <w:p w:rsidR="00A011DD" w:rsidRDefault="000655C1">
            <w:pPr>
              <w:topLinePunct/>
              <w:adjustRightInd w:val="0"/>
              <w:snapToGrid w:val="0"/>
              <w:jc w:val="left"/>
              <w:rPr>
                <w:rFonts w:ascii="仿宋" w:eastAsia="仿宋" w:hAnsi="仿宋" w:cs="宋体"/>
                <w:sz w:val="24"/>
                <w:szCs w:val="24"/>
              </w:rPr>
            </w:pPr>
            <w:r>
              <w:rPr>
                <w:rFonts w:ascii="仿宋" w:eastAsia="仿宋" w:hAnsi="仿宋" w:cs="宋体" w:hint="eastAsia"/>
                <w:sz w:val="24"/>
                <w:szCs w:val="24"/>
              </w:rPr>
              <w:t>每出现一株剔除不干净扣</w:t>
            </w:r>
            <w:r>
              <w:rPr>
                <w:rFonts w:ascii="仿宋" w:eastAsia="仿宋" w:hAnsi="仿宋" w:cs="宋体"/>
                <w:sz w:val="24"/>
                <w:szCs w:val="24"/>
              </w:rPr>
              <w:t>0.5</w:t>
            </w:r>
            <w:r>
              <w:rPr>
                <w:rFonts w:ascii="仿宋" w:eastAsia="仿宋" w:hAnsi="仿宋" w:cs="宋体" w:hint="eastAsia"/>
                <w:sz w:val="24"/>
                <w:szCs w:val="24"/>
              </w:rPr>
              <w:t>分，用手直接剔除生长点扣</w:t>
            </w:r>
            <w:r>
              <w:rPr>
                <w:rFonts w:ascii="仿宋" w:eastAsia="仿宋" w:hAnsi="仿宋" w:cs="宋体"/>
                <w:sz w:val="24"/>
                <w:szCs w:val="24"/>
              </w:rPr>
              <w:t>1</w:t>
            </w:r>
            <w:r>
              <w:rPr>
                <w:rFonts w:ascii="仿宋" w:eastAsia="仿宋" w:hAnsi="仿宋" w:cs="宋体" w:hint="eastAsia"/>
                <w:sz w:val="24"/>
                <w:szCs w:val="24"/>
              </w:rPr>
              <w:t>分。扣完为止。</w:t>
            </w:r>
          </w:p>
        </w:tc>
        <w:tc>
          <w:tcPr>
            <w:tcW w:w="717" w:type="dxa"/>
            <w:tcBorders>
              <w:top w:val="single" w:sz="4" w:space="0" w:color="auto"/>
              <w:left w:val="nil"/>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sz w:val="24"/>
                <w:szCs w:val="24"/>
              </w:rPr>
              <w:t>1</w:t>
            </w:r>
          </w:p>
        </w:tc>
      </w:tr>
      <w:tr w:rsidR="00A011DD">
        <w:trPr>
          <w:trHeight w:val="210"/>
        </w:trPr>
        <w:tc>
          <w:tcPr>
            <w:tcW w:w="540" w:type="dxa"/>
            <w:tcBorders>
              <w:top w:val="single" w:sz="4" w:space="0" w:color="auto"/>
              <w:left w:val="single" w:sz="4" w:space="0" w:color="auto"/>
              <w:bottom w:val="single" w:sz="4" w:space="0" w:color="auto"/>
              <w:right w:val="single" w:sz="4" w:space="0" w:color="auto"/>
            </w:tcBorders>
            <w:vAlign w:val="center"/>
          </w:tcPr>
          <w:p w:rsidR="00A011DD" w:rsidRDefault="000655C1">
            <w:pPr>
              <w:topLinePunct/>
              <w:adjustRightInd w:val="0"/>
              <w:snapToGrid w:val="0"/>
              <w:spacing w:line="210" w:lineRule="atLeast"/>
              <w:jc w:val="center"/>
              <w:rPr>
                <w:rFonts w:ascii="仿宋" w:eastAsia="仿宋" w:hAnsi="仿宋" w:cs="宋体"/>
                <w:sz w:val="24"/>
                <w:szCs w:val="24"/>
              </w:rPr>
            </w:pPr>
            <w:r>
              <w:rPr>
                <w:rFonts w:ascii="仿宋" w:eastAsia="仿宋" w:hAnsi="仿宋" w:cs="宋体"/>
                <w:sz w:val="24"/>
                <w:szCs w:val="24"/>
              </w:rPr>
              <w:t>5</w:t>
            </w:r>
          </w:p>
        </w:tc>
        <w:tc>
          <w:tcPr>
            <w:tcW w:w="922" w:type="dxa"/>
            <w:tcBorders>
              <w:top w:val="single" w:sz="4" w:space="0" w:color="auto"/>
              <w:left w:val="nil"/>
              <w:bottom w:val="single" w:sz="4" w:space="0" w:color="auto"/>
              <w:right w:val="single" w:sz="4" w:space="0" w:color="auto"/>
            </w:tcBorders>
            <w:vAlign w:val="center"/>
          </w:tcPr>
          <w:p w:rsidR="00A011DD" w:rsidRDefault="000655C1">
            <w:pPr>
              <w:topLinePunct/>
              <w:adjustRightInd w:val="0"/>
              <w:snapToGrid w:val="0"/>
              <w:spacing w:line="210" w:lineRule="atLeast"/>
              <w:jc w:val="center"/>
              <w:rPr>
                <w:rFonts w:ascii="仿宋" w:eastAsia="仿宋" w:hAnsi="仿宋" w:cs="宋体"/>
                <w:sz w:val="24"/>
                <w:szCs w:val="24"/>
              </w:rPr>
            </w:pPr>
            <w:r>
              <w:rPr>
                <w:rFonts w:ascii="仿宋" w:eastAsia="仿宋" w:hAnsi="仿宋" w:cs="宋体" w:hint="eastAsia"/>
                <w:sz w:val="24"/>
                <w:szCs w:val="24"/>
              </w:rPr>
              <w:t>插砧木</w:t>
            </w:r>
          </w:p>
        </w:tc>
        <w:tc>
          <w:tcPr>
            <w:tcW w:w="3578" w:type="dxa"/>
            <w:tcBorders>
              <w:top w:val="single" w:sz="4" w:space="0" w:color="auto"/>
              <w:left w:val="nil"/>
              <w:bottom w:val="single" w:sz="4" w:space="0" w:color="auto"/>
              <w:right w:val="single" w:sz="4" w:space="0" w:color="auto"/>
            </w:tcBorders>
          </w:tcPr>
          <w:p w:rsidR="00A011DD" w:rsidRDefault="000655C1">
            <w:pPr>
              <w:topLinePunct/>
              <w:adjustRightInd w:val="0"/>
              <w:snapToGrid w:val="0"/>
              <w:spacing w:line="210" w:lineRule="atLeast"/>
              <w:jc w:val="left"/>
              <w:rPr>
                <w:rFonts w:ascii="仿宋" w:eastAsia="仿宋" w:hAnsi="仿宋" w:cs="宋体"/>
                <w:sz w:val="24"/>
                <w:szCs w:val="24"/>
              </w:rPr>
            </w:pPr>
            <w:r>
              <w:rPr>
                <w:rFonts w:ascii="仿宋" w:eastAsia="仿宋" w:hAnsi="仿宋" w:cs="宋体" w:hint="eastAsia"/>
                <w:sz w:val="24"/>
                <w:szCs w:val="24"/>
              </w:rPr>
              <w:t>用竹签紧贴子叶的叶柄中脉基部向另一子叶的叶柄基部成</w:t>
            </w:r>
            <w:r>
              <w:rPr>
                <w:rFonts w:ascii="仿宋" w:eastAsia="仿宋" w:hAnsi="仿宋" w:cs="宋体"/>
                <w:sz w:val="24"/>
                <w:szCs w:val="24"/>
              </w:rPr>
              <w:t>30</w:t>
            </w:r>
            <w:r>
              <w:rPr>
                <w:rFonts w:ascii="仿宋" w:eastAsia="仿宋" w:hAnsi="仿宋" w:cs="宋体" w:hint="eastAsia"/>
                <w:sz w:val="24"/>
                <w:szCs w:val="24"/>
              </w:rPr>
              <w:t>～</w:t>
            </w:r>
            <w:r>
              <w:rPr>
                <w:rFonts w:ascii="仿宋" w:eastAsia="仿宋" w:hAnsi="仿宋" w:cs="宋体"/>
                <w:sz w:val="24"/>
                <w:szCs w:val="24"/>
              </w:rPr>
              <w:t>45</w:t>
            </w:r>
            <w:r>
              <w:rPr>
                <w:rFonts w:ascii="仿宋" w:eastAsia="仿宋" w:hAnsi="仿宋" w:cs="宋体" w:hint="eastAsia"/>
                <w:sz w:val="24"/>
                <w:szCs w:val="24"/>
              </w:rPr>
              <w:t>°斜插，插孔深约</w:t>
            </w:r>
            <w:r>
              <w:rPr>
                <w:rFonts w:ascii="仿宋" w:eastAsia="仿宋" w:hAnsi="仿宋" w:cs="宋体"/>
                <w:sz w:val="24"/>
                <w:szCs w:val="24"/>
              </w:rPr>
              <w:t>0.7</w:t>
            </w:r>
            <w:r>
              <w:rPr>
                <w:rFonts w:ascii="仿宋" w:eastAsia="仿宋" w:hAnsi="仿宋" w:cs="宋体" w:hint="eastAsia"/>
                <w:sz w:val="24"/>
                <w:szCs w:val="24"/>
              </w:rPr>
              <w:t>㎝，竹签即将穿透砧木苗表皮，手指有触感为宜，竹签暂不拔出。</w:t>
            </w:r>
          </w:p>
        </w:tc>
        <w:tc>
          <w:tcPr>
            <w:tcW w:w="3063" w:type="dxa"/>
            <w:tcBorders>
              <w:top w:val="single" w:sz="4" w:space="0" w:color="auto"/>
              <w:left w:val="nil"/>
              <w:bottom w:val="single" w:sz="4" w:space="0" w:color="auto"/>
              <w:right w:val="single" w:sz="4" w:space="0" w:color="auto"/>
            </w:tcBorders>
          </w:tcPr>
          <w:p w:rsidR="00A011DD" w:rsidRDefault="000655C1">
            <w:pPr>
              <w:topLinePunct/>
              <w:adjustRightInd w:val="0"/>
              <w:snapToGrid w:val="0"/>
              <w:spacing w:line="210" w:lineRule="atLeast"/>
              <w:jc w:val="left"/>
              <w:rPr>
                <w:rFonts w:ascii="仿宋" w:eastAsia="仿宋" w:hAnsi="仿宋" w:cs="宋体"/>
                <w:sz w:val="24"/>
                <w:szCs w:val="24"/>
              </w:rPr>
            </w:pPr>
            <w:r>
              <w:rPr>
                <w:rFonts w:ascii="仿宋" w:eastAsia="仿宋" w:hAnsi="仿宋" w:cs="宋体" w:hint="eastAsia"/>
                <w:sz w:val="24"/>
                <w:szCs w:val="24"/>
              </w:rPr>
              <w:t>竹签垂直插入或平插</w:t>
            </w:r>
            <w:r>
              <w:rPr>
                <w:rFonts w:ascii="仿宋" w:eastAsia="仿宋" w:hAnsi="仿宋" w:cs="宋体"/>
                <w:sz w:val="24"/>
                <w:szCs w:val="24"/>
              </w:rPr>
              <w:t>1</w:t>
            </w:r>
            <w:r>
              <w:rPr>
                <w:rFonts w:ascii="仿宋" w:eastAsia="仿宋" w:hAnsi="仿宋" w:cs="宋体" w:hint="eastAsia"/>
                <w:sz w:val="24"/>
                <w:szCs w:val="24"/>
              </w:rPr>
              <w:t>株扣</w:t>
            </w:r>
            <w:r>
              <w:rPr>
                <w:rFonts w:ascii="仿宋" w:eastAsia="仿宋" w:hAnsi="仿宋" w:cs="宋体"/>
                <w:sz w:val="24"/>
                <w:szCs w:val="24"/>
              </w:rPr>
              <w:t>0.5</w:t>
            </w:r>
            <w:r>
              <w:rPr>
                <w:rFonts w:ascii="仿宋" w:eastAsia="仿宋" w:hAnsi="仿宋" w:cs="宋体" w:hint="eastAsia"/>
                <w:sz w:val="24"/>
                <w:szCs w:val="24"/>
              </w:rPr>
              <w:t>分，竹签穿破外表皮</w:t>
            </w:r>
            <w:r>
              <w:rPr>
                <w:rFonts w:ascii="仿宋" w:eastAsia="仿宋" w:hAnsi="仿宋" w:cs="宋体"/>
                <w:sz w:val="24"/>
                <w:szCs w:val="24"/>
              </w:rPr>
              <w:t>1</w:t>
            </w:r>
            <w:r>
              <w:rPr>
                <w:rFonts w:ascii="仿宋" w:eastAsia="仿宋" w:hAnsi="仿宋" w:cs="宋体" w:hint="eastAsia"/>
                <w:sz w:val="24"/>
                <w:szCs w:val="24"/>
              </w:rPr>
              <w:t>处扣</w:t>
            </w:r>
            <w:r>
              <w:rPr>
                <w:rFonts w:ascii="仿宋" w:eastAsia="仿宋" w:hAnsi="仿宋" w:cs="宋体"/>
                <w:sz w:val="24"/>
                <w:szCs w:val="24"/>
              </w:rPr>
              <w:t>0.5</w:t>
            </w:r>
            <w:r>
              <w:rPr>
                <w:rFonts w:ascii="仿宋" w:eastAsia="仿宋" w:hAnsi="仿宋" w:cs="宋体" w:hint="eastAsia"/>
                <w:sz w:val="24"/>
                <w:szCs w:val="24"/>
              </w:rPr>
              <w:t>分，砧木劈开</w:t>
            </w:r>
            <w:r>
              <w:rPr>
                <w:rFonts w:ascii="仿宋" w:eastAsia="仿宋" w:hAnsi="仿宋" w:cs="宋体"/>
                <w:sz w:val="24"/>
                <w:szCs w:val="24"/>
              </w:rPr>
              <w:t>1</w:t>
            </w:r>
            <w:r>
              <w:rPr>
                <w:rFonts w:ascii="仿宋" w:eastAsia="仿宋" w:hAnsi="仿宋" w:cs="宋体" w:hint="eastAsia"/>
                <w:sz w:val="24"/>
                <w:szCs w:val="24"/>
              </w:rPr>
              <w:t>株扣</w:t>
            </w:r>
            <w:r>
              <w:rPr>
                <w:rFonts w:ascii="仿宋" w:eastAsia="仿宋" w:hAnsi="仿宋" w:cs="宋体"/>
                <w:sz w:val="24"/>
                <w:szCs w:val="24"/>
              </w:rPr>
              <w:t>0.5</w:t>
            </w:r>
            <w:r>
              <w:rPr>
                <w:rFonts w:ascii="仿宋" w:eastAsia="仿宋" w:hAnsi="仿宋" w:cs="宋体" w:hint="eastAsia"/>
                <w:sz w:val="24"/>
                <w:szCs w:val="24"/>
              </w:rPr>
              <w:t>分。扣完为止。</w:t>
            </w:r>
          </w:p>
        </w:tc>
        <w:tc>
          <w:tcPr>
            <w:tcW w:w="717" w:type="dxa"/>
            <w:tcBorders>
              <w:top w:val="single" w:sz="4" w:space="0" w:color="auto"/>
              <w:left w:val="nil"/>
              <w:bottom w:val="single" w:sz="4" w:space="0" w:color="auto"/>
              <w:right w:val="single" w:sz="4" w:space="0" w:color="auto"/>
            </w:tcBorders>
            <w:vAlign w:val="center"/>
          </w:tcPr>
          <w:p w:rsidR="00A011DD" w:rsidRDefault="000655C1">
            <w:pPr>
              <w:snapToGrid w:val="0"/>
              <w:spacing w:line="210" w:lineRule="atLeast"/>
              <w:jc w:val="center"/>
              <w:rPr>
                <w:rFonts w:ascii="仿宋" w:eastAsia="仿宋" w:hAnsi="仿宋" w:cs="宋体"/>
                <w:sz w:val="24"/>
                <w:szCs w:val="24"/>
              </w:rPr>
            </w:pPr>
            <w:r>
              <w:rPr>
                <w:rFonts w:ascii="仿宋" w:eastAsia="仿宋" w:hAnsi="仿宋" w:cs="宋体"/>
                <w:sz w:val="24"/>
                <w:szCs w:val="24"/>
              </w:rPr>
              <w:t>2</w:t>
            </w:r>
          </w:p>
        </w:tc>
      </w:tr>
      <w:tr w:rsidR="00A011DD">
        <w:trPr>
          <w:trHeight w:val="600"/>
        </w:trPr>
        <w:tc>
          <w:tcPr>
            <w:tcW w:w="540" w:type="dxa"/>
            <w:tcBorders>
              <w:top w:val="single" w:sz="4" w:space="0" w:color="auto"/>
              <w:left w:val="single" w:sz="4" w:space="0" w:color="auto"/>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sz w:val="24"/>
                <w:szCs w:val="24"/>
              </w:rPr>
              <w:t>6</w:t>
            </w:r>
          </w:p>
        </w:tc>
        <w:tc>
          <w:tcPr>
            <w:tcW w:w="922" w:type="dxa"/>
            <w:tcBorders>
              <w:top w:val="single" w:sz="4" w:space="0" w:color="auto"/>
              <w:left w:val="nil"/>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proofErr w:type="gramStart"/>
            <w:r>
              <w:rPr>
                <w:rFonts w:ascii="仿宋" w:eastAsia="仿宋" w:hAnsi="仿宋" w:cs="宋体" w:hint="eastAsia"/>
                <w:sz w:val="24"/>
                <w:szCs w:val="24"/>
              </w:rPr>
              <w:t>削</w:t>
            </w:r>
            <w:proofErr w:type="gramEnd"/>
            <w:r>
              <w:rPr>
                <w:rFonts w:ascii="仿宋" w:eastAsia="仿宋" w:hAnsi="仿宋" w:cs="宋体" w:hint="eastAsia"/>
                <w:sz w:val="24"/>
                <w:szCs w:val="24"/>
              </w:rPr>
              <w:t>接穗</w:t>
            </w:r>
          </w:p>
        </w:tc>
        <w:tc>
          <w:tcPr>
            <w:tcW w:w="3578" w:type="dxa"/>
            <w:tcBorders>
              <w:top w:val="single" w:sz="4" w:space="0" w:color="auto"/>
              <w:left w:val="nil"/>
              <w:bottom w:val="single" w:sz="4" w:space="0" w:color="auto"/>
              <w:right w:val="single" w:sz="4" w:space="0" w:color="auto"/>
            </w:tcBorders>
          </w:tcPr>
          <w:p w:rsidR="00A011DD" w:rsidRDefault="000655C1">
            <w:pPr>
              <w:topLinePunct/>
              <w:adjustRightInd w:val="0"/>
              <w:snapToGrid w:val="0"/>
              <w:jc w:val="left"/>
              <w:rPr>
                <w:rFonts w:ascii="仿宋" w:eastAsia="仿宋" w:hAnsi="仿宋" w:cs="宋体"/>
                <w:sz w:val="24"/>
                <w:szCs w:val="24"/>
              </w:rPr>
            </w:pPr>
            <w:r>
              <w:rPr>
                <w:rFonts w:ascii="仿宋" w:eastAsia="仿宋" w:hAnsi="仿宋" w:cs="宋体" w:hint="eastAsia"/>
                <w:sz w:val="24"/>
                <w:szCs w:val="24"/>
              </w:rPr>
              <w:t>在接穗子叶基部约</w:t>
            </w:r>
            <w:r>
              <w:rPr>
                <w:rFonts w:ascii="仿宋" w:eastAsia="仿宋" w:hAnsi="仿宋" w:cs="宋体"/>
                <w:sz w:val="24"/>
                <w:szCs w:val="24"/>
              </w:rPr>
              <w:t>0.5</w:t>
            </w:r>
            <w:r>
              <w:rPr>
                <w:rFonts w:ascii="仿宋" w:eastAsia="仿宋" w:hAnsi="仿宋" w:cs="宋体" w:hint="eastAsia"/>
                <w:sz w:val="24"/>
                <w:szCs w:val="24"/>
              </w:rPr>
              <w:t>㎝处沿两子叶平行的方向</w:t>
            </w:r>
            <w:proofErr w:type="gramStart"/>
            <w:r>
              <w:rPr>
                <w:rFonts w:ascii="仿宋" w:eastAsia="仿宋" w:hAnsi="仿宋" w:cs="宋体" w:hint="eastAsia"/>
                <w:sz w:val="24"/>
                <w:szCs w:val="24"/>
              </w:rPr>
              <w:t>向</w:t>
            </w:r>
            <w:proofErr w:type="gramEnd"/>
            <w:r>
              <w:rPr>
                <w:rFonts w:ascii="仿宋" w:eastAsia="仿宋" w:hAnsi="仿宋" w:cs="宋体" w:hint="eastAsia"/>
                <w:sz w:val="24"/>
                <w:szCs w:val="24"/>
              </w:rPr>
              <w:t>下胚轴方向斜切</w:t>
            </w:r>
            <w:r>
              <w:rPr>
                <w:rFonts w:ascii="仿宋" w:eastAsia="仿宋" w:hAnsi="仿宋" w:cs="宋体"/>
                <w:sz w:val="24"/>
                <w:szCs w:val="24"/>
              </w:rPr>
              <w:t>0.5-0.6</w:t>
            </w:r>
            <w:r>
              <w:rPr>
                <w:rFonts w:ascii="仿宋" w:eastAsia="仿宋" w:hAnsi="仿宋" w:cs="宋体" w:hint="eastAsia"/>
                <w:sz w:val="24"/>
                <w:szCs w:val="24"/>
              </w:rPr>
              <w:t>㎝的平滑单</w:t>
            </w:r>
            <w:proofErr w:type="gramStart"/>
            <w:r>
              <w:rPr>
                <w:rFonts w:ascii="仿宋" w:eastAsia="仿宋" w:hAnsi="仿宋" w:cs="宋体" w:hint="eastAsia"/>
                <w:sz w:val="24"/>
                <w:szCs w:val="24"/>
              </w:rPr>
              <w:t>楔</w:t>
            </w:r>
            <w:proofErr w:type="gramEnd"/>
            <w:r>
              <w:rPr>
                <w:rFonts w:ascii="仿宋" w:eastAsia="仿宋" w:hAnsi="仿宋" w:cs="宋体" w:hint="eastAsia"/>
                <w:sz w:val="24"/>
                <w:szCs w:val="24"/>
              </w:rPr>
              <w:t>面或双</w:t>
            </w:r>
            <w:proofErr w:type="gramStart"/>
            <w:r>
              <w:rPr>
                <w:rFonts w:ascii="仿宋" w:eastAsia="仿宋" w:hAnsi="仿宋" w:cs="宋体" w:hint="eastAsia"/>
                <w:sz w:val="24"/>
                <w:szCs w:val="24"/>
              </w:rPr>
              <w:t>楔</w:t>
            </w:r>
            <w:proofErr w:type="gramEnd"/>
            <w:r>
              <w:rPr>
                <w:rFonts w:ascii="仿宋" w:eastAsia="仿宋" w:hAnsi="仿宋" w:cs="宋体" w:hint="eastAsia"/>
                <w:sz w:val="24"/>
                <w:szCs w:val="24"/>
              </w:rPr>
              <w:t>面，切面无污染。要做到快、准、稳。</w:t>
            </w:r>
          </w:p>
        </w:tc>
        <w:tc>
          <w:tcPr>
            <w:tcW w:w="3063" w:type="dxa"/>
            <w:tcBorders>
              <w:top w:val="single" w:sz="4" w:space="0" w:color="auto"/>
              <w:left w:val="nil"/>
              <w:bottom w:val="single" w:sz="4" w:space="0" w:color="auto"/>
              <w:right w:val="single" w:sz="4" w:space="0" w:color="auto"/>
            </w:tcBorders>
          </w:tcPr>
          <w:p w:rsidR="00A011DD" w:rsidRDefault="000655C1">
            <w:pPr>
              <w:topLinePunct/>
              <w:adjustRightInd w:val="0"/>
              <w:snapToGrid w:val="0"/>
              <w:jc w:val="left"/>
              <w:rPr>
                <w:rFonts w:ascii="仿宋" w:eastAsia="仿宋" w:hAnsi="仿宋" w:cs="宋体"/>
                <w:sz w:val="24"/>
                <w:szCs w:val="24"/>
              </w:rPr>
            </w:pPr>
            <w:r>
              <w:rPr>
                <w:rFonts w:ascii="仿宋" w:eastAsia="仿宋" w:hAnsi="仿宋" w:cs="宋体" w:hint="eastAsia"/>
                <w:sz w:val="24"/>
                <w:szCs w:val="24"/>
              </w:rPr>
              <w:t>接穗过长或过短</w:t>
            </w:r>
            <w:r>
              <w:rPr>
                <w:rFonts w:ascii="仿宋" w:eastAsia="仿宋" w:hAnsi="仿宋" w:cs="宋体"/>
                <w:sz w:val="24"/>
                <w:szCs w:val="24"/>
              </w:rPr>
              <w:t>1</w:t>
            </w:r>
            <w:r>
              <w:rPr>
                <w:rFonts w:ascii="仿宋" w:eastAsia="仿宋" w:hAnsi="仿宋" w:cs="宋体" w:hint="eastAsia"/>
                <w:sz w:val="24"/>
                <w:szCs w:val="24"/>
              </w:rPr>
              <w:t>株扣</w:t>
            </w:r>
            <w:r>
              <w:rPr>
                <w:rFonts w:ascii="仿宋" w:eastAsia="仿宋" w:hAnsi="仿宋" w:cs="宋体"/>
                <w:sz w:val="24"/>
                <w:szCs w:val="24"/>
              </w:rPr>
              <w:t>0.5</w:t>
            </w:r>
            <w:r>
              <w:rPr>
                <w:rFonts w:ascii="仿宋" w:eastAsia="仿宋" w:hAnsi="仿宋" w:cs="宋体" w:hint="eastAsia"/>
                <w:sz w:val="24"/>
                <w:szCs w:val="24"/>
              </w:rPr>
              <w:t>分，切面长度过短</w:t>
            </w:r>
            <w:r>
              <w:rPr>
                <w:rFonts w:ascii="仿宋" w:eastAsia="仿宋" w:hAnsi="仿宋" w:cs="宋体"/>
                <w:sz w:val="24"/>
                <w:szCs w:val="24"/>
              </w:rPr>
              <w:t>1</w:t>
            </w:r>
            <w:r>
              <w:rPr>
                <w:rFonts w:ascii="仿宋" w:eastAsia="仿宋" w:hAnsi="仿宋" w:cs="宋体" w:hint="eastAsia"/>
                <w:sz w:val="24"/>
                <w:szCs w:val="24"/>
              </w:rPr>
              <w:t>株扣</w:t>
            </w:r>
            <w:r>
              <w:rPr>
                <w:rFonts w:ascii="仿宋" w:eastAsia="仿宋" w:hAnsi="仿宋" w:cs="宋体"/>
                <w:sz w:val="24"/>
                <w:szCs w:val="24"/>
              </w:rPr>
              <w:t>0.5</w:t>
            </w:r>
            <w:r>
              <w:rPr>
                <w:rFonts w:ascii="仿宋" w:eastAsia="仿宋" w:hAnsi="仿宋" w:cs="宋体" w:hint="eastAsia"/>
                <w:sz w:val="24"/>
                <w:szCs w:val="24"/>
              </w:rPr>
              <w:t>分。扣完为止。</w:t>
            </w:r>
          </w:p>
        </w:tc>
        <w:tc>
          <w:tcPr>
            <w:tcW w:w="717" w:type="dxa"/>
            <w:tcBorders>
              <w:top w:val="single" w:sz="4" w:space="0" w:color="auto"/>
              <w:left w:val="nil"/>
              <w:bottom w:val="single" w:sz="4" w:space="0" w:color="auto"/>
              <w:right w:val="single" w:sz="4" w:space="0" w:color="auto"/>
            </w:tcBorders>
            <w:vAlign w:val="center"/>
          </w:tcPr>
          <w:p w:rsidR="00A011DD" w:rsidRDefault="000655C1">
            <w:pPr>
              <w:snapToGrid w:val="0"/>
              <w:jc w:val="center"/>
              <w:rPr>
                <w:rFonts w:ascii="仿宋" w:eastAsia="仿宋" w:hAnsi="仿宋" w:cs="宋体"/>
                <w:sz w:val="24"/>
                <w:szCs w:val="24"/>
              </w:rPr>
            </w:pPr>
            <w:r>
              <w:rPr>
                <w:rFonts w:ascii="仿宋" w:eastAsia="仿宋" w:hAnsi="仿宋" w:cs="宋体"/>
                <w:sz w:val="24"/>
                <w:szCs w:val="24"/>
              </w:rPr>
              <w:t>1</w:t>
            </w:r>
          </w:p>
        </w:tc>
      </w:tr>
      <w:tr w:rsidR="00A011DD">
        <w:tc>
          <w:tcPr>
            <w:tcW w:w="540" w:type="dxa"/>
            <w:tcBorders>
              <w:top w:val="single" w:sz="4" w:space="0" w:color="auto"/>
              <w:left w:val="single" w:sz="4" w:space="0" w:color="auto"/>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sz w:val="24"/>
                <w:szCs w:val="24"/>
              </w:rPr>
              <w:t>7</w:t>
            </w:r>
          </w:p>
        </w:tc>
        <w:tc>
          <w:tcPr>
            <w:tcW w:w="922" w:type="dxa"/>
            <w:tcBorders>
              <w:top w:val="single" w:sz="4" w:space="0" w:color="auto"/>
              <w:left w:val="nil"/>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proofErr w:type="gramStart"/>
            <w:r>
              <w:rPr>
                <w:rFonts w:ascii="仿宋" w:eastAsia="仿宋" w:hAnsi="仿宋" w:cs="宋体" w:hint="eastAsia"/>
                <w:sz w:val="24"/>
                <w:szCs w:val="24"/>
              </w:rPr>
              <w:t>砧</w:t>
            </w:r>
            <w:proofErr w:type="gramEnd"/>
            <w:r>
              <w:rPr>
                <w:rFonts w:ascii="仿宋" w:eastAsia="仿宋" w:hAnsi="仿宋" w:cs="宋体" w:hint="eastAsia"/>
                <w:sz w:val="24"/>
                <w:szCs w:val="24"/>
              </w:rPr>
              <w:t>穗</w:t>
            </w:r>
          </w:p>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hint="eastAsia"/>
                <w:sz w:val="24"/>
                <w:szCs w:val="24"/>
              </w:rPr>
              <w:t>接合</w:t>
            </w:r>
          </w:p>
        </w:tc>
        <w:tc>
          <w:tcPr>
            <w:tcW w:w="3578" w:type="dxa"/>
            <w:tcBorders>
              <w:top w:val="single" w:sz="4" w:space="0" w:color="auto"/>
              <w:left w:val="nil"/>
              <w:bottom w:val="single" w:sz="4" w:space="0" w:color="auto"/>
              <w:right w:val="single" w:sz="4" w:space="0" w:color="auto"/>
            </w:tcBorders>
          </w:tcPr>
          <w:p w:rsidR="00A011DD" w:rsidRDefault="000655C1">
            <w:pPr>
              <w:topLinePunct/>
              <w:adjustRightInd w:val="0"/>
              <w:snapToGrid w:val="0"/>
              <w:jc w:val="left"/>
              <w:rPr>
                <w:rFonts w:ascii="仿宋" w:eastAsia="仿宋" w:hAnsi="仿宋" w:cs="宋体"/>
                <w:sz w:val="24"/>
                <w:szCs w:val="24"/>
              </w:rPr>
            </w:pPr>
            <w:r>
              <w:rPr>
                <w:rFonts w:ascii="仿宋" w:eastAsia="仿宋" w:hAnsi="仿宋" w:cs="宋体" w:hint="eastAsia"/>
                <w:sz w:val="24"/>
                <w:szCs w:val="24"/>
              </w:rPr>
              <w:t>拔出竹签，将切好的接穗迅速准确地插入砧木切口内，使接穗与砧木紧密结合。接穗斜面与砧木斜面紧靠在一起，嫁接苗的四片子</w:t>
            </w:r>
            <w:proofErr w:type="gramStart"/>
            <w:r>
              <w:rPr>
                <w:rFonts w:ascii="仿宋" w:eastAsia="仿宋" w:hAnsi="仿宋" w:cs="宋体" w:hint="eastAsia"/>
                <w:sz w:val="24"/>
                <w:szCs w:val="24"/>
              </w:rPr>
              <w:t>叶必须呈</w:t>
            </w:r>
            <w:proofErr w:type="gramEnd"/>
            <w:r>
              <w:rPr>
                <w:rFonts w:ascii="仿宋" w:eastAsia="仿宋" w:hAnsi="仿宋" w:cs="宋体" w:hint="eastAsia"/>
                <w:sz w:val="24"/>
                <w:szCs w:val="24"/>
              </w:rPr>
              <w:t>“十”字交叉。</w:t>
            </w:r>
          </w:p>
        </w:tc>
        <w:tc>
          <w:tcPr>
            <w:tcW w:w="3063" w:type="dxa"/>
            <w:tcBorders>
              <w:top w:val="single" w:sz="4" w:space="0" w:color="auto"/>
              <w:left w:val="nil"/>
              <w:bottom w:val="single" w:sz="4" w:space="0" w:color="auto"/>
              <w:right w:val="single" w:sz="4" w:space="0" w:color="auto"/>
            </w:tcBorders>
          </w:tcPr>
          <w:p w:rsidR="00A011DD" w:rsidRDefault="000655C1">
            <w:pPr>
              <w:topLinePunct/>
              <w:adjustRightInd w:val="0"/>
              <w:snapToGrid w:val="0"/>
              <w:jc w:val="left"/>
              <w:rPr>
                <w:rFonts w:ascii="仿宋" w:eastAsia="仿宋" w:hAnsi="仿宋" w:cs="宋体"/>
                <w:sz w:val="24"/>
                <w:szCs w:val="24"/>
              </w:rPr>
            </w:pPr>
            <w:r>
              <w:rPr>
                <w:rFonts w:ascii="仿宋" w:eastAsia="仿宋" w:hAnsi="仿宋" w:cs="宋体" w:hint="eastAsia"/>
                <w:sz w:val="24"/>
                <w:szCs w:val="24"/>
              </w:rPr>
              <w:t>接穗单切面向上插入砧木</w:t>
            </w:r>
            <w:r>
              <w:rPr>
                <w:rFonts w:ascii="仿宋" w:eastAsia="仿宋" w:hAnsi="仿宋" w:cs="宋体"/>
                <w:sz w:val="24"/>
                <w:szCs w:val="24"/>
              </w:rPr>
              <w:t>1</w:t>
            </w:r>
            <w:r>
              <w:rPr>
                <w:rFonts w:ascii="仿宋" w:eastAsia="仿宋" w:hAnsi="仿宋" w:cs="宋体" w:hint="eastAsia"/>
                <w:sz w:val="24"/>
                <w:szCs w:val="24"/>
              </w:rPr>
              <w:t>处扣</w:t>
            </w:r>
            <w:r>
              <w:rPr>
                <w:rFonts w:ascii="仿宋" w:eastAsia="仿宋" w:hAnsi="仿宋" w:cs="宋体"/>
                <w:sz w:val="24"/>
                <w:szCs w:val="24"/>
              </w:rPr>
              <w:t>1</w:t>
            </w:r>
            <w:r>
              <w:rPr>
                <w:rFonts w:ascii="仿宋" w:eastAsia="仿宋" w:hAnsi="仿宋" w:cs="宋体" w:hint="eastAsia"/>
                <w:sz w:val="24"/>
                <w:szCs w:val="24"/>
              </w:rPr>
              <w:t>分，接穗显著穿透砧木外表皮</w:t>
            </w:r>
            <w:r>
              <w:rPr>
                <w:rFonts w:ascii="仿宋" w:eastAsia="仿宋" w:hAnsi="仿宋" w:cs="宋体"/>
                <w:sz w:val="24"/>
                <w:szCs w:val="24"/>
              </w:rPr>
              <w:t>1</w:t>
            </w:r>
            <w:r>
              <w:rPr>
                <w:rFonts w:ascii="仿宋" w:eastAsia="仿宋" w:hAnsi="仿宋" w:cs="宋体" w:hint="eastAsia"/>
                <w:sz w:val="24"/>
                <w:szCs w:val="24"/>
              </w:rPr>
              <w:t>株扣</w:t>
            </w:r>
            <w:r>
              <w:rPr>
                <w:rFonts w:ascii="仿宋" w:eastAsia="仿宋" w:hAnsi="仿宋" w:cs="宋体"/>
                <w:sz w:val="24"/>
                <w:szCs w:val="24"/>
              </w:rPr>
              <w:t>0.5</w:t>
            </w:r>
            <w:r>
              <w:rPr>
                <w:rFonts w:ascii="仿宋" w:eastAsia="仿宋" w:hAnsi="仿宋" w:cs="宋体" w:hint="eastAsia"/>
                <w:sz w:val="24"/>
                <w:szCs w:val="24"/>
              </w:rPr>
              <w:t>分，</w:t>
            </w:r>
            <w:proofErr w:type="gramStart"/>
            <w:r>
              <w:rPr>
                <w:rFonts w:ascii="仿宋" w:eastAsia="仿宋" w:hAnsi="仿宋" w:cs="宋体" w:hint="eastAsia"/>
                <w:sz w:val="24"/>
                <w:szCs w:val="24"/>
              </w:rPr>
              <w:t>嫁接苗四片子</w:t>
            </w:r>
            <w:proofErr w:type="gramEnd"/>
            <w:r>
              <w:rPr>
                <w:rFonts w:ascii="仿宋" w:eastAsia="仿宋" w:hAnsi="仿宋" w:cs="宋体" w:hint="eastAsia"/>
                <w:sz w:val="24"/>
                <w:szCs w:val="24"/>
              </w:rPr>
              <w:t>叶不呈“十”字</w:t>
            </w:r>
            <w:r>
              <w:rPr>
                <w:rFonts w:ascii="仿宋" w:eastAsia="仿宋" w:hAnsi="仿宋" w:cs="宋体"/>
                <w:sz w:val="24"/>
                <w:szCs w:val="24"/>
              </w:rPr>
              <w:t>1</w:t>
            </w:r>
            <w:r>
              <w:rPr>
                <w:rFonts w:ascii="仿宋" w:eastAsia="仿宋" w:hAnsi="仿宋" w:cs="宋体" w:hint="eastAsia"/>
                <w:sz w:val="24"/>
                <w:szCs w:val="24"/>
              </w:rPr>
              <w:t>株扣</w:t>
            </w:r>
            <w:r>
              <w:rPr>
                <w:rFonts w:ascii="仿宋" w:eastAsia="仿宋" w:hAnsi="仿宋" w:cs="宋体"/>
                <w:sz w:val="24"/>
                <w:szCs w:val="24"/>
              </w:rPr>
              <w:t>0.5</w:t>
            </w:r>
            <w:r>
              <w:rPr>
                <w:rFonts w:ascii="仿宋" w:eastAsia="仿宋" w:hAnsi="仿宋" w:cs="宋体" w:hint="eastAsia"/>
                <w:sz w:val="24"/>
                <w:szCs w:val="24"/>
              </w:rPr>
              <w:t>分，破坏</w:t>
            </w:r>
            <w:r>
              <w:rPr>
                <w:rFonts w:ascii="仿宋" w:eastAsia="仿宋" w:hAnsi="仿宋" w:cs="宋体"/>
                <w:sz w:val="24"/>
                <w:szCs w:val="24"/>
              </w:rPr>
              <w:t>1</w:t>
            </w:r>
            <w:r>
              <w:rPr>
                <w:rFonts w:ascii="仿宋" w:eastAsia="仿宋" w:hAnsi="仿宋" w:cs="宋体" w:hint="eastAsia"/>
                <w:sz w:val="24"/>
                <w:szCs w:val="24"/>
              </w:rPr>
              <w:t>株接穗或砧木扣</w:t>
            </w:r>
            <w:r>
              <w:rPr>
                <w:rFonts w:ascii="仿宋" w:eastAsia="仿宋" w:hAnsi="仿宋" w:cs="宋体"/>
                <w:sz w:val="24"/>
                <w:szCs w:val="24"/>
              </w:rPr>
              <w:t>0.5</w:t>
            </w:r>
            <w:r>
              <w:rPr>
                <w:rFonts w:ascii="仿宋" w:eastAsia="仿宋" w:hAnsi="仿宋" w:cs="宋体" w:hint="eastAsia"/>
                <w:sz w:val="24"/>
                <w:szCs w:val="24"/>
              </w:rPr>
              <w:t>分。扣完为止。</w:t>
            </w:r>
          </w:p>
        </w:tc>
        <w:tc>
          <w:tcPr>
            <w:tcW w:w="717" w:type="dxa"/>
            <w:tcBorders>
              <w:top w:val="single" w:sz="4" w:space="0" w:color="auto"/>
              <w:left w:val="nil"/>
              <w:bottom w:val="single" w:sz="4" w:space="0" w:color="auto"/>
              <w:right w:val="single" w:sz="4" w:space="0" w:color="auto"/>
            </w:tcBorders>
            <w:vAlign w:val="center"/>
          </w:tcPr>
          <w:p w:rsidR="00A011DD" w:rsidRDefault="000655C1">
            <w:pPr>
              <w:snapToGrid w:val="0"/>
              <w:jc w:val="center"/>
              <w:rPr>
                <w:rFonts w:ascii="仿宋" w:eastAsia="仿宋" w:hAnsi="仿宋" w:cs="宋体"/>
                <w:sz w:val="24"/>
                <w:szCs w:val="24"/>
              </w:rPr>
            </w:pPr>
            <w:r>
              <w:rPr>
                <w:rFonts w:ascii="仿宋" w:eastAsia="仿宋" w:hAnsi="仿宋" w:cs="宋体"/>
                <w:sz w:val="24"/>
                <w:szCs w:val="24"/>
              </w:rPr>
              <w:t>2</w:t>
            </w:r>
          </w:p>
        </w:tc>
      </w:tr>
      <w:tr w:rsidR="00A011DD">
        <w:tc>
          <w:tcPr>
            <w:tcW w:w="540" w:type="dxa"/>
            <w:tcBorders>
              <w:top w:val="single" w:sz="4" w:space="0" w:color="auto"/>
              <w:left w:val="single" w:sz="4" w:space="0" w:color="auto"/>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sz w:val="24"/>
                <w:szCs w:val="24"/>
              </w:rPr>
              <w:t>8</w:t>
            </w:r>
          </w:p>
        </w:tc>
        <w:tc>
          <w:tcPr>
            <w:tcW w:w="922" w:type="dxa"/>
            <w:tcBorders>
              <w:top w:val="single" w:sz="4" w:space="0" w:color="auto"/>
              <w:left w:val="nil"/>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hint="eastAsia"/>
                <w:sz w:val="24"/>
                <w:szCs w:val="24"/>
              </w:rPr>
              <w:t>整理</w:t>
            </w:r>
          </w:p>
        </w:tc>
        <w:tc>
          <w:tcPr>
            <w:tcW w:w="3578" w:type="dxa"/>
            <w:tcBorders>
              <w:top w:val="single" w:sz="4" w:space="0" w:color="auto"/>
              <w:left w:val="nil"/>
              <w:bottom w:val="single" w:sz="4" w:space="0" w:color="auto"/>
              <w:right w:val="single" w:sz="4" w:space="0" w:color="auto"/>
            </w:tcBorders>
          </w:tcPr>
          <w:p w:rsidR="00A011DD" w:rsidRDefault="000655C1">
            <w:pPr>
              <w:topLinePunct/>
              <w:adjustRightInd w:val="0"/>
              <w:snapToGrid w:val="0"/>
              <w:rPr>
                <w:rFonts w:ascii="仿宋" w:eastAsia="仿宋" w:hAnsi="仿宋" w:cs="宋体"/>
                <w:sz w:val="24"/>
                <w:szCs w:val="24"/>
              </w:rPr>
            </w:pPr>
            <w:r>
              <w:rPr>
                <w:rFonts w:ascii="仿宋" w:eastAsia="仿宋" w:hAnsi="仿宋" w:cs="宋体" w:hint="eastAsia"/>
                <w:sz w:val="24"/>
                <w:szCs w:val="24"/>
              </w:rPr>
              <w:t>保持操作台面清洁卫生，所用工具摆放原处，嫁接苗摆放整齐放在指定位置，在标签上写上</w:t>
            </w:r>
            <w:proofErr w:type="gramStart"/>
            <w:r>
              <w:rPr>
                <w:rFonts w:ascii="仿宋" w:eastAsia="仿宋" w:hAnsi="仿宋" w:cs="宋体" w:hint="eastAsia"/>
                <w:sz w:val="24"/>
                <w:szCs w:val="24"/>
              </w:rPr>
              <w:t>工位号</w:t>
            </w:r>
            <w:proofErr w:type="gramEnd"/>
            <w:r>
              <w:rPr>
                <w:rFonts w:ascii="仿宋" w:eastAsia="仿宋" w:hAnsi="仿宋" w:cs="宋体" w:hint="eastAsia"/>
                <w:sz w:val="24"/>
                <w:szCs w:val="24"/>
              </w:rPr>
              <w:t>和日期贴在穴盘</w:t>
            </w:r>
            <w:proofErr w:type="gramStart"/>
            <w:r>
              <w:rPr>
                <w:rFonts w:ascii="仿宋" w:eastAsia="仿宋" w:hAnsi="仿宋" w:cs="宋体" w:hint="eastAsia"/>
                <w:sz w:val="24"/>
                <w:szCs w:val="24"/>
              </w:rPr>
              <w:t>一</w:t>
            </w:r>
            <w:proofErr w:type="gramEnd"/>
            <w:r>
              <w:rPr>
                <w:rFonts w:ascii="仿宋" w:eastAsia="仿宋" w:hAnsi="仿宋" w:cs="宋体" w:hint="eastAsia"/>
                <w:sz w:val="24"/>
                <w:szCs w:val="24"/>
              </w:rPr>
              <w:t>顶端边缘，并喷雾保湿。</w:t>
            </w:r>
          </w:p>
        </w:tc>
        <w:tc>
          <w:tcPr>
            <w:tcW w:w="3063" w:type="dxa"/>
            <w:tcBorders>
              <w:top w:val="single" w:sz="4" w:space="0" w:color="auto"/>
              <w:left w:val="nil"/>
              <w:bottom w:val="single" w:sz="4" w:space="0" w:color="auto"/>
              <w:right w:val="single" w:sz="4" w:space="0" w:color="auto"/>
            </w:tcBorders>
          </w:tcPr>
          <w:p w:rsidR="00A011DD" w:rsidRDefault="000655C1">
            <w:pPr>
              <w:topLinePunct/>
              <w:adjustRightInd w:val="0"/>
              <w:snapToGrid w:val="0"/>
              <w:rPr>
                <w:rFonts w:ascii="仿宋" w:eastAsia="仿宋" w:hAnsi="仿宋" w:cs="宋体"/>
                <w:sz w:val="24"/>
                <w:szCs w:val="24"/>
              </w:rPr>
            </w:pPr>
            <w:r>
              <w:rPr>
                <w:rFonts w:ascii="仿宋" w:eastAsia="仿宋" w:hAnsi="仿宋" w:cs="宋体" w:hint="eastAsia"/>
                <w:sz w:val="24"/>
                <w:szCs w:val="24"/>
              </w:rPr>
              <w:t>未整理台面扣</w:t>
            </w:r>
            <w:r>
              <w:rPr>
                <w:rFonts w:ascii="仿宋" w:eastAsia="仿宋" w:hAnsi="仿宋" w:cs="宋体"/>
                <w:sz w:val="24"/>
                <w:szCs w:val="24"/>
              </w:rPr>
              <w:t>1</w:t>
            </w:r>
            <w:r>
              <w:rPr>
                <w:rFonts w:ascii="仿宋" w:eastAsia="仿宋" w:hAnsi="仿宋" w:cs="宋体" w:hint="eastAsia"/>
                <w:sz w:val="24"/>
                <w:szCs w:val="24"/>
              </w:rPr>
              <w:t>分，未归</w:t>
            </w:r>
            <w:proofErr w:type="gramStart"/>
            <w:r>
              <w:rPr>
                <w:rFonts w:ascii="仿宋" w:eastAsia="仿宋" w:hAnsi="仿宋" w:cs="宋体" w:hint="eastAsia"/>
                <w:sz w:val="24"/>
                <w:szCs w:val="24"/>
              </w:rPr>
              <w:t>原工具扣</w:t>
            </w:r>
            <w:proofErr w:type="gramEnd"/>
            <w:r>
              <w:rPr>
                <w:rFonts w:ascii="仿宋" w:eastAsia="仿宋" w:hAnsi="仿宋" w:cs="宋体"/>
                <w:sz w:val="24"/>
                <w:szCs w:val="24"/>
              </w:rPr>
              <w:t>1</w:t>
            </w:r>
            <w:r>
              <w:rPr>
                <w:rFonts w:ascii="仿宋" w:eastAsia="仿宋" w:hAnsi="仿宋" w:cs="宋体" w:hint="eastAsia"/>
                <w:sz w:val="24"/>
                <w:szCs w:val="24"/>
              </w:rPr>
              <w:t>分，未贴标签扣</w:t>
            </w:r>
            <w:r>
              <w:rPr>
                <w:rFonts w:ascii="仿宋" w:eastAsia="仿宋" w:hAnsi="仿宋" w:cs="宋体"/>
                <w:sz w:val="24"/>
                <w:szCs w:val="24"/>
              </w:rPr>
              <w:t>1</w:t>
            </w:r>
            <w:r>
              <w:rPr>
                <w:rFonts w:ascii="仿宋" w:eastAsia="仿宋" w:hAnsi="仿宋" w:cs="宋体" w:hint="eastAsia"/>
                <w:sz w:val="24"/>
                <w:szCs w:val="24"/>
              </w:rPr>
              <w:t>分，未喷雾保湿扣</w:t>
            </w:r>
            <w:r>
              <w:rPr>
                <w:rFonts w:ascii="仿宋" w:eastAsia="仿宋" w:hAnsi="仿宋" w:cs="宋体"/>
                <w:sz w:val="24"/>
                <w:szCs w:val="24"/>
              </w:rPr>
              <w:t>1</w:t>
            </w:r>
            <w:r>
              <w:rPr>
                <w:rFonts w:ascii="仿宋" w:eastAsia="仿宋" w:hAnsi="仿宋" w:cs="宋体" w:hint="eastAsia"/>
                <w:sz w:val="24"/>
                <w:szCs w:val="24"/>
              </w:rPr>
              <w:t>分。扣完为止。</w:t>
            </w:r>
          </w:p>
        </w:tc>
        <w:tc>
          <w:tcPr>
            <w:tcW w:w="717" w:type="dxa"/>
            <w:tcBorders>
              <w:top w:val="single" w:sz="4" w:space="0" w:color="auto"/>
              <w:left w:val="nil"/>
              <w:bottom w:val="single" w:sz="4" w:space="0" w:color="auto"/>
              <w:right w:val="single" w:sz="4" w:space="0" w:color="auto"/>
            </w:tcBorders>
            <w:vAlign w:val="center"/>
          </w:tcPr>
          <w:p w:rsidR="00A011DD" w:rsidRDefault="000655C1">
            <w:pPr>
              <w:snapToGrid w:val="0"/>
              <w:jc w:val="center"/>
              <w:rPr>
                <w:rFonts w:ascii="仿宋" w:eastAsia="仿宋" w:hAnsi="仿宋" w:cs="宋体"/>
                <w:sz w:val="24"/>
                <w:szCs w:val="24"/>
              </w:rPr>
            </w:pPr>
            <w:r>
              <w:rPr>
                <w:rFonts w:ascii="仿宋" w:eastAsia="仿宋" w:hAnsi="仿宋" w:cs="宋体"/>
                <w:sz w:val="24"/>
                <w:szCs w:val="24"/>
              </w:rPr>
              <w:t>2</w:t>
            </w:r>
          </w:p>
        </w:tc>
      </w:tr>
      <w:tr w:rsidR="00A011DD">
        <w:trPr>
          <w:trHeight w:val="550"/>
        </w:trPr>
        <w:tc>
          <w:tcPr>
            <w:tcW w:w="8103" w:type="dxa"/>
            <w:gridSpan w:val="4"/>
            <w:tcBorders>
              <w:top w:val="single" w:sz="4" w:space="0" w:color="auto"/>
              <w:left w:val="single" w:sz="4" w:space="0" w:color="auto"/>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hint="eastAsia"/>
                <w:sz w:val="24"/>
                <w:szCs w:val="24"/>
              </w:rPr>
              <w:t>总分</w:t>
            </w:r>
          </w:p>
        </w:tc>
        <w:tc>
          <w:tcPr>
            <w:tcW w:w="717" w:type="dxa"/>
            <w:tcBorders>
              <w:top w:val="single" w:sz="4" w:space="0" w:color="auto"/>
              <w:left w:val="nil"/>
              <w:bottom w:val="single" w:sz="4" w:space="0" w:color="auto"/>
              <w:right w:val="single" w:sz="4" w:space="0" w:color="auto"/>
            </w:tcBorders>
            <w:vAlign w:val="center"/>
          </w:tcPr>
          <w:p w:rsidR="00A011DD" w:rsidRDefault="000655C1">
            <w:pPr>
              <w:topLinePunct/>
              <w:adjustRightInd w:val="0"/>
              <w:snapToGrid w:val="0"/>
              <w:jc w:val="center"/>
              <w:rPr>
                <w:rFonts w:ascii="仿宋" w:eastAsia="仿宋" w:hAnsi="仿宋" w:cs="宋体"/>
                <w:sz w:val="24"/>
                <w:szCs w:val="24"/>
              </w:rPr>
            </w:pPr>
            <w:r>
              <w:rPr>
                <w:rFonts w:ascii="仿宋" w:eastAsia="仿宋" w:hAnsi="仿宋" w:cs="宋体"/>
                <w:sz w:val="24"/>
                <w:szCs w:val="24"/>
              </w:rPr>
              <w:t>30</w:t>
            </w:r>
          </w:p>
        </w:tc>
      </w:tr>
    </w:tbl>
    <w:p w:rsidR="00A011DD" w:rsidRDefault="00A011DD">
      <w:pPr>
        <w:snapToGrid w:val="0"/>
        <w:spacing w:line="440" w:lineRule="exact"/>
        <w:jc w:val="center"/>
        <w:rPr>
          <w:rFonts w:ascii="仿宋" w:eastAsia="仿宋" w:hAnsi="仿宋" w:cs="Times New Roman"/>
          <w:b/>
          <w:bCs/>
          <w:sz w:val="24"/>
          <w:szCs w:val="24"/>
        </w:rPr>
      </w:pPr>
    </w:p>
    <w:p w:rsidR="00A011DD" w:rsidRDefault="00A011DD">
      <w:pPr>
        <w:snapToGrid w:val="0"/>
        <w:spacing w:line="440" w:lineRule="exact"/>
        <w:jc w:val="center"/>
        <w:rPr>
          <w:rFonts w:ascii="仿宋" w:eastAsia="仿宋" w:hAnsi="仿宋" w:cs="Times New Roman"/>
          <w:b/>
          <w:bCs/>
          <w:sz w:val="24"/>
          <w:szCs w:val="24"/>
        </w:rPr>
      </w:pPr>
    </w:p>
    <w:p w:rsidR="00A011DD" w:rsidRDefault="00A011DD">
      <w:pPr>
        <w:snapToGrid w:val="0"/>
        <w:spacing w:line="440" w:lineRule="exact"/>
        <w:jc w:val="center"/>
        <w:rPr>
          <w:rFonts w:ascii="仿宋" w:eastAsia="仿宋" w:hAnsi="仿宋" w:cs="Times New Roman"/>
          <w:b/>
          <w:bCs/>
          <w:sz w:val="24"/>
          <w:szCs w:val="24"/>
        </w:rPr>
      </w:pPr>
    </w:p>
    <w:p w:rsidR="00A011DD" w:rsidRDefault="000655C1">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十一、奖项设置</w:t>
      </w:r>
    </w:p>
    <w:p w:rsidR="00A011DD" w:rsidRDefault="000655C1">
      <w:pPr>
        <w:snapToGrid w:val="0"/>
        <w:spacing w:line="560" w:lineRule="exact"/>
        <w:ind w:firstLineChars="200" w:firstLine="600"/>
        <w:rPr>
          <w:rFonts w:ascii="仿宋_GB2312" w:eastAsia="仿宋_GB2312" w:hAnsi="仿宋" w:cs="Times New Roman"/>
          <w:kern w:val="0"/>
          <w:sz w:val="30"/>
          <w:szCs w:val="30"/>
        </w:rPr>
      </w:pPr>
      <w:r>
        <w:rPr>
          <w:rFonts w:ascii="仿宋_GB2312" w:eastAsia="仿宋_GB2312" w:hAnsi="仿宋" w:cs="仿宋_GB2312" w:hint="eastAsia"/>
          <w:kern w:val="0"/>
          <w:sz w:val="30"/>
          <w:szCs w:val="30"/>
        </w:rPr>
        <w:t>学生奖：比赛项目设个人奖。奖项分为一等奖、二等奖、三等奖</w:t>
      </w:r>
      <w:r>
        <w:rPr>
          <w:rFonts w:ascii="仿宋_GB2312" w:eastAsia="仿宋_GB2312" w:hAnsi="仿宋" w:cs="仿宋_GB2312"/>
          <w:kern w:val="0"/>
          <w:sz w:val="30"/>
          <w:szCs w:val="30"/>
        </w:rPr>
        <w:t>,</w:t>
      </w:r>
      <w:r>
        <w:rPr>
          <w:rFonts w:ascii="仿宋_GB2312" w:eastAsia="仿宋_GB2312" w:hAnsi="仿宋" w:cs="仿宋_GB2312" w:hint="eastAsia"/>
          <w:kern w:val="0"/>
          <w:sz w:val="30"/>
          <w:szCs w:val="30"/>
        </w:rPr>
        <w:t>比例为参赛人数的</w:t>
      </w:r>
      <w:r>
        <w:rPr>
          <w:rFonts w:ascii="仿宋_GB2312" w:eastAsia="仿宋_GB2312" w:hAnsi="仿宋" w:cs="仿宋_GB2312"/>
          <w:kern w:val="0"/>
          <w:sz w:val="30"/>
          <w:szCs w:val="30"/>
        </w:rPr>
        <w:t>10%</w:t>
      </w:r>
      <w:r>
        <w:rPr>
          <w:rFonts w:ascii="仿宋_GB2312" w:eastAsia="仿宋_GB2312" w:hAnsi="仿宋" w:cs="仿宋_GB2312" w:hint="eastAsia"/>
          <w:kern w:val="0"/>
          <w:sz w:val="30"/>
          <w:szCs w:val="30"/>
        </w:rPr>
        <w:t>、</w:t>
      </w:r>
      <w:r>
        <w:rPr>
          <w:rFonts w:ascii="仿宋_GB2312" w:eastAsia="仿宋_GB2312" w:hAnsi="仿宋" w:cs="仿宋_GB2312"/>
          <w:kern w:val="0"/>
          <w:sz w:val="30"/>
          <w:szCs w:val="30"/>
        </w:rPr>
        <w:t>20%</w:t>
      </w:r>
      <w:r>
        <w:rPr>
          <w:rFonts w:ascii="仿宋_GB2312" w:eastAsia="仿宋_GB2312" w:hAnsi="仿宋" w:cs="仿宋_GB2312" w:hint="eastAsia"/>
          <w:kern w:val="0"/>
          <w:sz w:val="30"/>
          <w:szCs w:val="30"/>
        </w:rPr>
        <w:t>、</w:t>
      </w:r>
      <w:r>
        <w:rPr>
          <w:rFonts w:ascii="仿宋_GB2312" w:eastAsia="仿宋_GB2312" w:hAnsi="仿宋" w:cs="仿宋_GB2312"/>
          <w:kern w:val="0"/>
          <w:sz w:val="30"/>
          <w:szCs w:val="30"/>
        </w:rPr>
        <w:t>30%</w:t>
      </w:r>
      <w:r>
        <w:rPr>
          <w:rFonts w:ascii="仿宋_GB2312" w:eastAsia="仿宋_GB2312" w:hAnsi="仿宋" w:cs="仿宋_GB2312" w:hint="eastAsia"/>
          <w:kern w:val="0"/>
          <w:sz w:val="30"/>
          <w:szCs w:val="30"/>
        </w:rPr>
        <w:t>。获奖选手由全国职业院校技能大赛组委会颁发证书。</w:t>
      </w:r>
    </w:p>
    <w:p w:rsidR="00A011DD" w:rsidRDefault="000655C1">
      <w:pPr>
        <w:snapToGrid w:val="0"/>
        <w:spacing w:line="560" w:lineRule="exact"/>
        <w:ind w:firstLineChars="200" w:firstLine="600"/>
        <w:rPr>
          <w:rFonts w:ascii="仿宋_GB2312" w:eastAsia="仿宋_GB2312" w:hAnsi="仿宋" w:cs="Times New Roman"/>
          <w:kern w:val="0"/>
          <w:sz w:val="30"/>
          <w:szCs w:val="30"/>
        </w:rPr>
      </w:pPr>
      <w:r>
        <w:rPr>
          <w:rFonts w:ascii="仿宋_GB2312" w:eastAsia="仿宋_GB2312" w:hAnsi="仿宋" w:cs="仿宋_GB2312" w:hint="eastAsia"/>
          <w:kern w:val="0"/>
          <w:sz w:val="30"/>
          <w:szCs w:val="30"/>
        </w:rPr>
        <w:t>优秀指导教师奖：获得一等奖选手的指导教师获优秀指导教</w:t>
      </w:r>
      <w:r>
        <w:rPr>
          <w:rFonts w:ascii="仿宋_GB2312" w:eastAsia="仿宋_GB2312" w:hAnsi="仿宋" w:cs="仿宋_GB2312" w:hint="eastAsia"/>
          <w:kern w:val="0"/>
          <w:sz w:val="30"/>
          <w:szCs w:val="30"/>
        </w:rPr>
        <w:lastRenderedPageBreak/>
        <w:t>师奖，由全国职业院校技能大赛组委会颁发证书。</w:t>
      </w:r>
    </w:p>
    <w:p w:rsidR="00A011DD" w:rsidRDefault="000655C1">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十二、技术规范</w:t>
      </w:r>
    </w:p>
    <w:p w:rsidR="00A011DD" w:rsidRDefault="000655C1">
      <w:pPr>
        <w:snapToGrid w:val="0"/>
        <w:spacing w:line="560" w:lineRule="exact"/>
        <w:ind w:firstLineChars="179" w:firstLine="537"/>
        <w:rPr>
          <w:rFonts w:ascii="仿宋_GB2312" w:eastAsia="仿宋_GB2312" w:hAnsi="仿宋" w:cs="Times New Roman"/>
          <w:kern w:val="0"/>
          <w:sz w:val="30"/>
          <w:szCs w:val="30"/>
        </w:rPr>
      </w:pPr>
      <w:r>
        <w:rPr>
          <w:rFonts w:ascii="仿宋_GB2312" w:eastAsia="仿宋_GB2312" w:hAnsi="仿宋" w:cs="仿宋_GB2312" w:hint="eastAsia"/>
          <w:kern w:val="0"/>
          <w:sz w:val="30"/>
          <w:szCs w:val="30"/>
        </w:rPr>
        <w:t>以教育部颁布的职业学校相关专业教学指导方案，以国家职业技能培训鉴定《蔬菜园艺工》（中级）规定的知识和技能要求为基础，结合技能型人才培养要求和农业生产岗位需求，适当增加新知识、新技术、新技能等相关内容。</w:t>
      </w:r>
    </w:p>
    <w:p w:rsidR="00A011DD" w:rsidRDefault="000655C1">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十三、建议使用的比赛器材、技术平台和场地要求</w:t>
      </w:r>
    </w:p>
    <w:p w:rsidR="00A011DD" w:rsidRDefault="000655C1">
      <w:pPr>
        <w:spacing w:line="560" w:lineRule="exact"/>
        <w:ind w:firstLineChars="196" w:firstLine="588"/>
        <w:rPr>
          <w:rFonts w:ascii="仿宋_GB2312" w:eastAsia="仿宋_GB2312" w:hAnsi="仿宋" w:cs="Times New Roman"/>
          <w:kern w:val="0"/>
          <w:sz w:val="30"/>
          <w:szCs w:val="30"/>
        </w:rPr>
      </w:pPr>
      <w:r>
        <w:rPr>
          <w:rFonts w:ascii="仿宋_GB2312" w:eastAsia="仿宋_GB2312" w:hAnsi="仿宋" w:cs="仿宋_GB2312" w:hint="eastAsia"/>
          <w:kern w:val="0"/>
          <w:sz w:val="30"/>
          <w:szCs w:val="30"/>
        </w:rPr>
        <w:t>（一）场地及设施；</w:t>
      </w:r>
    </w:p>
    <w:p w:rsidR="00A011DD" w:rsidRDefault="000655C1">
      <w:pPr>
        <w:spacing w:line="560" w:lineRule="exact"/>
        <w:ind w:firstLineChars="200" w:firstLine="600"/>
        <w:rPr>
          <w:rFonts w:ascii="仿宋_GB2312" w:eastAsia="仿宋_GB2312" w:hAnsi="仿宋" w:cs="Times New Roman"/>
          <w:kern w:val="0"/>
          <w:sz w:val="30"/>
          <w:szCs w:val="30"/>
        </w:rPr>
      </w:pPr>
      <w:r>
        <w:rPr>
          <w:rFonts w:ascii="仿宋_GB2312" w:eastAsia="仿宋_GB2312" w:hAnsi="仿宋" w:cs="仿宋_GB2312" w:hint="eastAsia"/>
          <w:kern w:val="0"/>
          <w:sz w:val="30"/>
          <w:szCs w:val="30"/>
        </w:rPr>
        <w:t>技能比赛场地：模拟苗圃实际</w:t>
      </w:r>
      <w:proofErr w:type="gramStart"/>
      <w:r>
        <w:rPr>
          <w:rFonts w:ascii="仿宋_GB2312" w:eastAsia="仿宋_GB2312" w:hAnsi="仿宋" w:cs="仿宋_GB2312" w:hint="eastAsia"/>
          <w:kern w:val="0"/>
          <w:sz w:val="30"/>
          <w:szCs w:val="30"/>
        </w:rPr>
        <w:t>操作场</w:t>
      </w:r>
      <w:proofErr w:type="gramEnd"/>
      <w:r>
        <w:rPr>
          <w:rFonts w:ascii="仿宋_GB2312" w:eastAsia="仿宋_GB2312" w:hAnsi="仿宋" w:cs="仿宋_GB2312" w:hint="eastAsia"/>
          <w:kern w:val="0"/>
          <w:sz w:val="30"/>
          <w:szCs w:val="30"/>
        </w:rPr>
        <w:t>室。</w:t>
      </w:r>
    </w:p>
    <w:p w:rsidR="00A011DD" w:rsidRDefault="000655C1">
      <w:pPr>
        <w:spacing w:line="560" w:lineRule="exact"/>
        <w:ind w:firstLineChars="196" w:firstLine="588"/>
        <w:rPr>
          <w:rFonts w:ascii="仿宋_GB2312" w:eastAsia="仿宋_GB2312" w:hAnsi="仿宋" w:cs="仿宋_GB2312"/>
          <w:kern w:val="0"/>
          <w:sz w:val="30"/>
          <w:szCs w:val="30"/>
        </w:rPr>
      </w:pPr>
      <w:r>
        <w:rPr>
          <w:rFonts w:ascii="仿宋_GB2312" w:eastAsia="仿宋_GB2312" w:hAnsi="仿宋" w:cs="仿宋_GB2312" w:hint="eastAsia"/>
          <w:kern w:val="0"/>
          <w:sz w:val="30"/>
          <w:szCs w:val="30"/>
        </w:rPr>
        <w:t>（二）组委会准备材料、工具</w:t>
      </w:r>
      <w:r>
        <w:rPr>
          <w:rFonts w:ascii="仿宋_GB2312" w:eastAsia="仿宋_GB2312" w:hAnsi="仿宋" w:cs="仿宋_GB2312"/>
          <w:kern w:val="0"/>
          <w:sz w:val="30"/>
          <w:szCs w:val="30"/>
        </w:rPr>
        <w:t xml:space="preserve"> </w:t>
      </w:r>
    </w:p>
    <w:p w:rsidR="00A011DD" w:rsidRDefault="000655C1">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每组准备材料、仪器设备如下：</w:t>
      </w:r>
    </w:p>
    <w:p w:rsidR="00A011DD" w:rsidRDefault="000655C1">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1.</w:t>
      </w:r>
      <w:r>
        <w:rPr>
          <w:rFonts w:ascii="仿宋_GB2312" w:eastAsia="仿宋_GB2312" w:hAnsi="仿宋_GB2312" w:cs="仿宋_GB2312" w:hint="eastAsia"/>
          <w:sz w:val="30"/>
          <w:szCs w:val="30"/>
        </w:rPr>
        <w:t>营养液配制</w:t>
      </w:r>
    </w:p>
    <w:p w:rsidR="00A011DD" w:rsidRDefault="000655C1">
      <w:pPr>
        <w:snapToGrid w:val="0"/>
        <w:spacing w:line="560" w:lineRule="exact"/>
        <w:ind w:firstLineChars="200" w:firstLine="600"/>
        <w:rPr>
          <w:rFonts w:ascii="仿宋_GB2312" w:eastAsia="仿宋_GB2312" w:hAnsi="仿宋_GB2312" w:cs="仿宋_GB2312"/>
          <w:sz w:val="30"/>
          <w:szCs w:val="30"/>
        </w:rPr>
      </w:pPr>
      <w:r>
        <w:rPr>
          <w:rFonts w:ascii="仿宋" w:eastAsia="仿宋" w:hAnsi="仿宋" w:cs="仿宋_GB2312" w:hint="eastAsia"/>
          <w:sz w:val="30"/>
          <w:szCs w:val="30"/>
        </w:rPr>
        <w:t>①</w:t>
      </w:r>
      <w:r>
        <w:rPr>
          <w:rFonts w:ascii="仿宋_GB2312" w:eastAsia="仿宋_GB2312" w:hAnsi="仿宋_GB2312" w:cs="仿宋_GB2312" w:hint="eastAsia"/>
          <w:sz w:val="30"/>
          <w:szCs w:val="30"/>
        </w:rPr>
        <w:t>试剂：四水硝酸钙（</w:t>
      </w:r>
      <w:r>
        <w:rPr>
          <w:rFonts w:ascii="仿宋_GB2312" w:eastAsia="仿宋_GB2312" w:hAnsi="仿宋_GB2312" w:cs="仿宋_GB2312"/>
          <w:sz w:val="30"/>
          <w:szCs w:val="30"/>
        </w:rPr>
        <w:t>Ca(NO</w:t>
      </w:r>
      <w:r>
        <w:rPr>
          <w:rFonts w:ascii="仿宋_GB2312" w:eastAsia="仿宋_GB2312" w:hAnsi="仿宋_GB2312" w:cs="仿宋_GB2312"/>
          <w:sz w:val="30"/>
          <w:szCs w:val="30"/>
          <w:vertAlign w:val="subscript"/>
        </w:rPr>
        <w:t>3</w:t>
      </w:r>
      <w:r>
        <w:rPr>
          <w:rFonts w:ascii="仿宋_GB2312" w:eastAsia="仿宋_GB2312" w:hAnsi="仿宋_GB2312" w:cs="仿宋_GB2312"/>
          <w:sz w:val="30"/>
          <w:szCs w:val="30"/>
        </w:rPr>
        <w:t>)</w:t>
      </w:r>
      <w:r>
        <w:rPr>
          <w:rFonts w:ascii="仿宋_GB2312" w:eastAsia="仿宋_GB2312" w:hAnsi="仿宋_GB2312" w:cs="仿宋_GB2312"/>
          <w:sz w:val="30"/>
          <w:szCs w:val="30"/>
          <w:vertAlign w:val="subscript"/>
        </w:rPr>
        <w:t>2</w:t>
      </w:r>
      <w:r>
        <w:rPr>
          <w:rFonts w:ascii="仿宋_GB2312" w:eastAsia="仿宋_GB2312" w:hAnsi="仿宋_GB2312" w:cs="仿宋_GB2312" w:hint="eastAsia"/>
          <w:sz w:val="30"/>
          <w:szCs w:val="30"/>
        </w:rPr>
        <w:t>﹒</w:t>
      </w:r>
      <w:r>
        <w:rPr>
          <w:rFonts w:ascii="仿宋_GB2312" w:eastAsia="仿宋_GB2312" w:hAnsi="仿宋_GB2312" w:cs="仿宋_GB2312"/>
          <w:sz w:val="30"/>
          <w:szCs w:val="30"/>
        </w:rPr>
        <w:t>4H</w:t>
      </w:r>
      <w:r>
        <w:rPr>
          <w:rFonts w:ascii="仿宋_GB2312" w:eastAsia="仿宋_GB2312" w:hAnsi="仿宋_GB2312" w:cs="仿宋_GB2312"/>
          <w:sz w:val="30"/>
          <w:szCs w:val="30"/>
          <w:vertAlign w:val="subscript"/>
        </w:rPr>
        <w:t>2</w:t>
      </w:r>
      <w:r>
        <w:rPr>
          <w:rFonts w:ascii="仿宋_GB2312" w:eastAsia="仿宋_GB2312" w:hAnsi="仿宋_GB2312" w:cs="仿宋_GB2312"/>
          <w:sz w:val="30"/>
          <w:szCs w:val="30"/>
        </w:rPr>
        <w:t>O</w:t>
      </w:r>
      <w:r>
        <w:rPr>
          <w:rFonts w:ascii="仿宋_GB2312" w:eastAsia="仿宋_GB2312" w:hAnsi="仿宋_GB2312" w:cs="仿宋_GB2312" w:hint="eastAsia"/>
          <w:sz w:val="30"/>
          <w:szCs w:val="30"/>
        </w:rPr>
        <w:t>），磷酸二氢铵（</w:t>
      </w:r>
      <w:r>
        <w:rPr>
          <w:rFonts w:ascii="仿宋_GB2312" w:eastAsia="仿宋_GB2312" w:hAnsi="仿宋_GB2312" w:cs="仿宋_GB2312"/>
          <w:sz w:val="30"/>
          <w:szCs w:val="30"/>
        </w:rPr>
        <w:t>NH</w:t>
      </w:r>
      <w:r>
        <w:rPr>
          <w:rFonts w:ascii="仿宋_GB2312" w:eastAsia="仿宋_GB2312" w:hAnsi="仿宋_GB2312" w:cs="仿宋_GB2312"/>
          <w:sz w:val="30"/>
          <w:szCs w:val="30"/>
          <w:vertAlign w:val="subscript"/>
        </w:rPr>
        <w:t>4</w:t>
      </w:r>
      <w:r>
        <w:rPr>
          <w:rFonts w:ascii="仿宋_GB2312" w:eastAsia="仿宋_GB2312" w:hAnsi="仿宋_GB2312" w:cs="仿宋_GB2312"/>
          <w:sz w:val="30"/>
          <w:szCs w:val="30"/>
        </w:rPr>
        <w:t>H</w:t>
      </w:r>
      <w:r>
        <w:rPr>
          <w:rFonts w:ascii="仿宋_GB2312" w:eastAsia="仿宋_GB2312" w:hAnsi="仿宋_GB2312" w:cs="仿宋_GB2312"/>
          <w:sz w:val="30"/>
          <w:szCs w:val="30"/>
          <w:vertAlign w:val="subscript"/>
        </w:rPr>
        <w:t>2</w:t>
      </w:r>
      <w:r>
        <w:rPr>
          <w:rFonts w:ascii="仿宋_GB2312" w:eastAsia="仿宋_GB2312" w:hAnsi="仿宋_GB2312" w:cs="仿宋_GB2312"/>
          <w:sz w:val="30"/>
          <w:szCs w:val="30"/>
        </w:rPr>
        <w:t>PO</w:t>
      </w:r>
      <w:r>
        <w:rPr>
          <w:rFonts w:ascii="仿宋_GB2312" w:eastAsia="仿宋_GB2312" w:hAnsi="仿宋_GB2312" w:cs="仿宋_GB2312"/>
          <w:sz w:val="30"/>
          <w:szCs w:val="30"/>
          <w:vertAlign w:val="subscript"/>
        </w:rPr>
        <w:t>4</w:t>
      </w:r>
      <w:r>
        <w:rPr>
          <w:rFonts w:ascii="仿宋_GB2312" w:eastAsia="仿宋_GB2312" w:hAnsi="仿宋_GB2312" w:cs="仿宋_GB2312" w:hint="eastAsia"/>
          <w:sz w:val="30"/>
          <w:szCs w:val="30"/>
        </w:rPr>
        <w:t>）、七水硫酸亚铁</w:t>
      </w:r>
      <w:r>
        <w:rPr>
          <w:rFonts w:ascii="仿宋_GB2312" w:eastAsia="仿宋_GB2312" w:hAnsi="仿宋_GB2312" w:cs="仿宋_GB2312"/>
          <w:sz w:val="30"/>
          <w:szCs w:val="30"/>
        </w:rPr>
        <w:t>(FeSO</w:t>
      </w:r>
      <w:r>
        <w:rPr>
          <w:rFonts w:ascii="仿宋_GB2312" w:eastAsia="仿宋_GB2312" w:hAnsi="仿宋_GB2312" w:cs="仿宋_GB2312"/>
          <w:sz w:val="30"/>
          <w:szCs w:val="30"/>
          <w:vertAlign w:val="subscript"/>
        </w:rPr>
        <w:t>4</w:t>
      </w:r>
      <w:r>
        <w:rPr>
          <w:rFonts w:ascii="仿宋_GB2312" w:eastAsia="仿宋_GB2312" w:hAnsi="仿宋_GB2312" w:cs="仿宋_GB2312" w:hint="eastAsia"/>
          <w:sz w:val="30"/>
          <w:szCs w:val="30"/>
        </w:rPr>
        <w:t>﹒</w:t>
      </w:r>
      <w:r>
        <w:rPr>
          <w:rFonts w:ascii="仿宋_GB2312" w:eastAsia="仿宋_GB2312" w:hAnsi="仿宋_GB2312" w:cs="仿宋_GB2312"/>
          <w:sz w:val="30"/>
          <w:szCs w:val="30"/>
        </w:rPr>
        <w:t>7H</w:t>
      </w:r>
      <w:r>
        <w:rPr>
          <w:rFonts w:ascii="仿宋_GB2312" w:eastAsia="仿宋_GB2312" w:hAnsi="仿宋_GB2312" w:cs="仿宋_GB2312"/>
          <w:sz w:val="30"/>
          <w:szCs w:val="30"/>
          <w:vertAlign w:val="subscript"/>
        </w:rPr>
        <w:t>2</w:t>
      </w:r>
      <w:r>
        <w:rPr>
          <w:rFonts w:ascii="仿宋_GB2312" w:eastAsia="仿宋_GB2312" w:hAnsi="仿宋_GB2312" w:cs="仿宋_GB2312"/>
          <w:sz w:val="30"/>
          <w:szCs w:val="30"/>
        </w:rPr>
        <w:t xml:space="preserve">O) </w:t>
      </w:r>
      <w:r>
        <w:rPr>
          <w:rFonts w:ascii="仿宋_GB2312" w:eastAsia="仿宋_GB2312" w:hAnsi="仿宋_GB2312" w:cs="仿宋_GB2312" w:hint="eastAsia"/>
          <w:sz w:val="30"/>
          <w:szCs w:val="30"/>
        </w:rPr>
        <w:t>、乙二胺四乙酸二钠</w:t>
      </w:r>
      <w:r>
        <w:rPr>
          <w:rFonts w:ascii="仿宋_GB2312" w:eastAsia="仿宋_GB2312" w:hAnsi="仿宋_GB2312" w:cs="仿宋_GB2312"/>
          <w:sz w:val="30"/>
          <w:szCs w:val="30"/>
        </w:rPr>
        <w:t>(Na</w:t>
      </w:r>
      <w:r>
        <w:rPr>
          <w:rFonts w:ascii="仿宋_GB2312" w:eastAsia="仿宋_GB2312" w:hAnsi="仿宋_GB2312" w:cs="仿宋_GB2312"/>
          <w:sz w:val="30"/>
          <w:szCs w:val="30"/>
          <w:vertAlign w:val="subscript"/>
        </w:rPr>
        <w:t>2</w:t>
      </w:r>
      <w:r>
        <w:rPr>
          <w:rFonts w:ascii="仿宋_GB2312" w:eastAsia="仿宋_GB2312" w:hAnsi="仿宋_GB2312" w:cs="仿宋_GB2312"/>
          <w:sz w:val="30"/>
          <w:szCs w:val="30"/>
        </w:rPr>
        <w:t>-EDTA)</w:t>
      </w:r>
      <w:r>
        <w:rPr>
          <w:rFonts w:ascii="仿宋_GB2312" w:eastAsia="仿宋_GB2312" w:hAnsi="仿宋_GB2312" w:cs="仿宋_GB2312" w:hint="eastAsia"/>
          <w:sz w:val="30"/>
          <w:szCs w:val="30"/>
        </w:rPr>
        <w:t>、蒸馏水。</w:t>
      </w:r>
    </w:p>
    <w:p w:rsidR="00A011DD" w:rsidRDefault="000655C1">
      <w:pPr>
        <w:snapToGrid w:val="0"/>
        <w:spacing w:line="560" w:lineRule="exact"/>
        <w:ind w:firstLineChars="200" w:firstLine="600"/>
        <w:rPr>
          <w:rFonts w:ascii="仿宋_GB2312" w:eastAsia="仿宋_GB2312" w:hAnsi="仿宋_GB2312" w:cs="仿宋_GB2312"/>
          <w:sz w:val="30"/>
          <w:szCs w:val="30"/>
        </w:rPr>
      </w:pPr>
      <w:r>
        <w:rPr>
          <w:rFonts w:ascii="仿宋" w:eastAsia="仿宋" w:hAnsi="仿宋" w:cs="仿宋_GB2312" w:hint="eastAsia"/>
          <w:sz w:val="30"/>
          <w:szCs w:val="30"/>
        </w:rPr>
        <w:t>②仪器设备</w:t>
      </w:r>
      <w:r>
        <w:rPr>
          <w:rFonts w:ascii="仿宋_GB2312" w:eastAsia="仿宋_GB2312" w:hAnsi="仿宋_GB2312" w:cs="仿宋_GB2312" w:hint="eastAsia"/>
          <w:sz w:val="30"/>
          <w:szCs w:val="30"/>
        </w:rPr>
        <w:t>：电子分析天平（感量：</w:t>
      </w:r>
      <w:r>
        <w:rPr>
          <w:rFonts w:ascii="仿宋_GB2312" w:eastAsia="仿宋_GB2312" w:hAnsi="仿宋_GB2312" w:cs="仿宋_GB2312"/>
          <w:sz w:val="30"/>
          <w:szCs w:val="30"/>
        </w:rPr>
        <w:t>0.0001g</w:t>
      </w:r>
      <w:r>
        <w:rPr>
          <w:rFonts w:ascii="仿宋_GB2312" w:eastAsia="仿宋_GB2312" w:hAnsi="仿宋_GB2312" w:cs="仿宋_GB2312" w:hint="eastAsia"/>
          <w:sz w:val="30"/>
          <w:szCs w:val="30"/>
        </w:rPr>
        <w:t>）</w:t>
      </w:r>
      <w:r>
        <w:rPr>
          <w:rFonts w:ascii="仿宋_GB2312" w:eastAsia="仿宋_GB2312" w:hAnsi="仿宋_GB2312" w:cs="仿宋_GB2312"/>
          <w:sz w:val="30"/>
          <w:szCs w:val="30"/>
        </w:rPr>
        <w:t>1</w:t>
      </w:r>
      <w:r>
        <w:rPr>
          <w:rFonts w:ascii="仿宋_GB2312" w:eastAsia="仿宋_GB2312" w:hAnsi="仿宋_GB2312" w:cs="仿宋_GB2312" w:hint="eastAsia"/>
          <w:sz w:val="30"/>
          <w:szCs w:val="30"/>
        </w:rPr>
        <w:t>台、电子天平（感量：</w:t>
      </w:r>
      <w:r>
        <w:rPr>
          <w:rFonts w:ascii="仿宋_GB2312" w:eastAsia="仿宋_GB2312" w:hAnsi="仿宋_GB2312" w:cs="仿宋_GB2312"/>
          <w:sz w:val="30"/>
          <w:szCs w:val="30"/>
        </w:rPr>
        <w:t>0.01g</w:t>
      </w:r>
      <w:r>
        <w:rPr>
          <w:rFonts w:ascii="仿宋_GB2312" w:eastAsia="仿宋_GB2312" w:hAnsi="仿宋_GB2312" w:cs="仿宋_GB2312" w:hint="eastAsia"/>
          <w:sz w:val="30"/>
          <w:szCs w:val="30"/>
        </w:rPr>
        <w:t>）</w:t>
      </w:r>
      <w:r>
        <w:rPr>
          <w:rFonts w:ascii="仿宋_GB2312" w:eastAsia="仿宋_GB2312" w:hAnsi="仿宋_GB2312" w:cs="仿宋_GB2312"/>
          <w:sz w:val="30"/>
          <w:szCs w:val="30"/>
        </w:rPr>
        <w:t>1</w:t>
      </w:r>
      <w:r>
        <w:rPr>
          <w:rFonts w:ascii="仿宋_GB2312" w:eastAsia="仿宋_GB2312" w:hAnsi="仿宋_GB2312" w:cs="仿宋_GB2312" w:hint="eastAsia"/>
          <w:sz w:val="30"/>
          <w:szCs w:val="30"/>
        </w:rPr>
        <w:t>台、</w:t>
      </w:r>
      <w:r>
        <w:rPr>
          <w:rFonts w:ascii="仿宋_GB2312" w:eastAsia="仿宋_GB2312" w:hAnsi="仿宋_GB2312" w:cs="仿宋_GB2312"/>
          <w:sz w:val="30"/>
          <w:szCs w:val="30"/>
        </w:rPr>
        <w:t>500ml</w:t>
      </w:r>
      <w:r>
        <w:rPr>
          <w:rFonts w:ascii="仿宋_GB2312" w:eastAsia="仿宋_GB2312" w:hAnsi="仿宋_GB2312" w:cs="仿宋_GB2312" w:hint="eastAsia"/>
          <w:sz w:val="30"/>
          <w:szCs w:val="30"/>
        </w:rPr>
        <w:t>烧杯</w:t>
      </w:r>
      <w:r>
        <w:rPr>
          <w:rFonts w:ascii="仿宋_GB2312" w:eastAsia="仿宋_GB2312" w:hAnsi="仿宋_GB2312" w:cs="仿宋_GB2312"/>
          <w:sz w:val="30"/>
          <w:szCs w:val="30"/>
        </w:rPr>
        <w:t>2</w:t>
      </w:r>
      <w:r>
        <w:rPr>
          <w:rFonts w:ascii="仿宋_GB2312" w:eastAsia="仿宋_GB2312" w:hAnsi="仿宋_GB2312" w:cs="仿宋_GB2312" w:hint="eastAsia"/>
          <w:sz w:val="30"/>
          <w:szCs w:val="30"/>
        </w:rPr>
        <w:t>个、</w:t>
      </w:r>
      <w:r>
        <w:rPr>
          <w:rFonts w:ascii="仿宋_GB2312" w:eastAsia="仿宋_GB2312" w:hAnsi="仿宋_GB2312" w:cs="仿宋_GB2312"/>
          <w:sz w:val="30"/>
          <w:szCs w:val="30"/>
        </w:rPr>
        <w:t>250ml</w:t>
      </w:r>
      <w:r>
        <w:rPr>
          <w:rFonts w:ascii="仿宋_GB2312" w:eastAsia="仿宋_GB2312" w:hAnsi="仿宋_GB2312" w:cs="仿宋_GB2312" w:hint="eastAsia"/>
          <w:sz w:val="30"/>
          <w:szCs w:val="30"/>
        </w:rPr>
        <w:t>烧杯</w:t>
      </w:r>
      <w:r>
        <w:rPr>
          <w:rFonts w:ascii="仿宋_GB2312" w:eastAsia="仿宋_GB2312" w:hAnsi="仿宋_GB2312" w:cs="仿宋_GB2312"/>
          <w:sz w:val="30"/>
          <w:szCs w:val="30"/>
        </w:rPr>
        <w:t>3</w:t>
      </w:r>
      <w:r>
        <w:rPr>
          <w:rFonts w:ascii="仿宋_GB2312" w:eastAsia="仿宋_GB2312" w:hAnsi="仿宋_GB2312" w:cs="仿宋_GB2312" w:hint="eastAsia"/>
          <w:sz w:val="30"/>
          <w:szCs w:val="30"/>
        </w:rPr>
        <w:t>个、</w:t>
      </w:r>
      <w:r>
        <w:rPr>
          <w:rFonts w:ascii="仿宋_GB2312" w:eastAsia="仿宋_GB2312" w:hAnsi="仿宋_GB2312" w:cs="仿宋_GB2312"/>
          <w:sz w:val="30"/>
          <w:szCs w:val="30"/>
        </w:rPr>
        <w:t>100ml</w:t>
      </w:r>
      <w:r>
        <w:rPr>
          <w:rFonts w:ascii="仿宋_GB2312" w:eastAsia="仿宋_GB2312" w:hAnsi="仿宋_GB2312" w:cs="仿宋_GB2312" w:hint="eastAsia"/>
          <w:sz w:val="30"/>
          <w:szCs w:val="30"/>
        </w:rPr>
        <w:t>烧杯</w:t>
      </w:r>
      <w:r>
        <w:rPr>
          <w:rFonts w:ascii="仿宋_GB2312" w:eastAsia="仿宋_GB2312" w:hAnsi="仿宋_GB2312" w:cs="仿宋_GB2312"/>
          <w:sz w:val="30"/>
          <w:szCs w:val="30"/>
        </w:rPr>
        <w:t>1</w:t>
      </w:r>
      <w:r>
        <w:rPr>
          <w:rFonts w:ascii="仿宋_GB2312" w:eastAsia="仿宋_GB2312" w:hAnsi="仿宋_GB2312" w:cs="仿宋_GB2312" w:hint="eastAsia"/>
          <w:sz w:val="30"/>
          <w:szCs w:val="30"/>
        </w:rPr>
        <w:t>个，</w:t>
      </w:r>
      <w:r>
        <w:rPr>
          <w:rFonts w:ascii="仿宋_GB2312" w:eastAsia="仿宋_GB2312" w:hAnsi="仿宋_GB2312" w:cs="仿宋_GB2312"/>
          <w:sz w:val="30"/>
          <w:szCs w:val="30"/>
        </w:rPr>
        <w:t>1000ml</w:t>
      </w:r>
      <w:r>
        <w:rPr>
          <w:rFonts w:ascii="仿宋_GB2312" w:eastAsia="仿宋_GB2312" w:hAnsi="仿宋_GB2312" w:cs="仿宋_GB2312" w:hint="eastAsia"/>
          <w:sz w:val="30"/>
          <w:szCs w:val="30"/>
        </w:rPr>
        <w:t>容量瓶</w:t>
      </w:r>
      <w:r>
        <w:rPr>
          <w:rFonts w:ascii="仿宋_GB2312" w:eastAsia="仿宋_GB2312" w:hAnsi="仿宋_GB2312" w:cs="仿宋_GB2312"/>
          <w:sz w:val="30"/>
          <w:szCs w:val="30"/>
        </w:rPr>
        <w:t>1</w:t>
      </w:r>
      <w:r>
        <w:rPr>
          <w:rFonts w:ascii="仿宋_GB2312" w:eastAsia="仿宋_GB2312" w:hAnsi="仿宋_GB2312" w:cs="仿宋_GB2312" w:hint="eastAsia"/>
          <w:sz w:val="30"/>
          <w:szCs w:val="30"/>
        </w:rPr>
        <w:t>个（</w:t>
      </w:r>
      <w:proofErr w:type="gramStart"/>
      <w:r>
        <w:rPr>
          <w:rFonts w:ascii="仿宋_GB2312" w:eastAsia="仿宋_GB2312" w:hAnsi="仿宋_GB2312" w:cs="仿宋_GB2312" w:hint="eastAsia"/>
          <w:sz w:val="30"/>
          <w:szCs w:val="30"/>
        </w:rPr>
        <w:t>工作液定容</w:t>
      </w:r>
      <w:proofErr w:type="gramEnd"/>
      <w:r>
        <w:rPr>
          <w:rFonts w:ascii="仿宋_GB2312" w:eastAsia="仿宋_GB2312" w:hAnsi="仿宋_GB2312" w:cs="仿宋_GB2312" w:hint="eastAsia"/>
          <w:sz w:val="30"/>
          <w:szCs w:val="30"/>
        </w:rPr>
        <w:t>）、</w:t>
      </w:r>
      <w:r>
        <w:rPr>
          <w:rFonts w:ascii="仿宋_GB2312" w:eastAsia="仿宋_GB2312" w:hAnsi="仿宋_GB2312" w:cs="仿宋_GB2312"/>
          <w:sz w:val="30"/>
          <w:szCs w:val="30"/>
        </w:rPr>
        <w:t>500ml</w:t>
      </w:r>
      <w:r>
        <w:rPr>
          <w:rFonts w:ascii="仿宋_GB2312" w:eastAsia="仿宋_GB2312" w:hAnsi="仿宋_GB2312" w:cs="仿宋_GB2312" w:hint="eastAsia"/>
          <w:sz w:val="30"/>
          <w:szCs w:val="30"/>
        </w:rPr>
        <w:t>容量瓶</w:t>
      </w:r>
      <w:r>
        <w:rPr>
          <w:rFonts w:ascii="仿宋_GB2312" w:eastAsia="仿宋_GB2312" w:hAnsi="仿宋_GB2312" w:cs="仿宋_GB2312"/>
          <w:sz w:val="30"/>
          <w:szCs w:val="30"/>
        </w:rPr>
        <w:t>2</w:t>
      </w:r>
      <w:r>
        <w:rPr>
          <w:rFonts w:ascii="仿宋_GB2312" w:eastAsia="仿宋_GB2312" w:hAnsi="仿宋_GB2312" w:cs="仿宋_GB2312" w:hint="eastAsia"/>
          <w:sz w:val="30"/>
          <w:szCs w:val="30"/>
        </w:rPr>
        <w:t>个，</w:t>
      </w:r>
      <w:r>
        <w:rPr>
          <w:rFonts w:ascii="仿宋_GB2312" w:eastAsia="仿宋_GB2312" w:hAnsi="仿宋_GB2312" w:cs="仿宋_GB2312"/>
          <w:sz w:val="30"/>
          <w:szCs w:val="30"/>
        </w:rPr>
        <w:t>250ml</w:t>
      </w:r>
      <w:r>
        <w:rPr>
          <w:rFonts w:ascii="仿宋_GB2312" w:eastAsia="仿宋_GB2312" w:hAnsi="仿宋_GB2312" w:cs="仿宋_GB2312" w:hint="eastAsia"/>
          <w:sz w:val="30"/>
          <w:szCs w:val="30"/>
        </w:rPr>
        <w:t>容量瓶</w:t>
      </w:r>
      <w:r>
        <w:rPr>
          <w:rFonts w:ascii="仿宋_GB2312" w:eastAsia="仿宋_GB2312" w:hAnsi="仿宋_GB2312" w:cs="仿宋_GB2312"/>
          <w:sz w:val="30"/>
          <w:szCs w:val="30"/>
        </w:rPr>
        <w:t>2</w:t>
      </w:r>
      <w:r>
        <w:rPr>
          <w:rFonts w:ascii="仿宋_GB2312" w:eastAsia="仿宋_GB2312" w:hAnsi="仿宋_GB2312" w:cs="仿宋_GB2312" w:hint="eastAsia"/>
          <w:sz w:val="30"/>
          <w:szCs w:val="30"/>
        </w:rPr>
        <w:t>个、</w:t>
      </w:r>
      <w:r>
        <w:rPr>
          <w:rFonts w:ascii="仿宋_GB2312" w:eastAsia="仿宋_GB2312" w:hAnsi="仿宋_GB2312" w:cs="仿宋_GB2312"/>
          <w:sz w:val="30"/>
          <w:szCs w:val="30"/>
        </w:rPr>
        <w:t>100ml</w:t>
      </w:r>
      <w:r>
        <w:rPr>
          <w:rFonts w:ascii="仿宋_GB2312" w:eastAsia="仿宋_GB2312" w:hAnsi="仿宋_GB2312" w:cs="仿宋_GB2312" w:hint="eastAsia"/>
          <w:sz w:val="30"/>
          <w:szCs w:val="30"/>
        </w:rPr>
        <w:t>容量瓶</w:t>
      </w:r>
      <w:r>
        <w:rPr>
          <w:rFonts w:ascii="仿宋_GB2312" w:eastAsia="仿宋_GB2312" w:hAnsi="仿宋_GB2312" w:cs="仿宋_GB2312"/>
          <w:sz w:val="30"/>
          <w:szCs w:val="30"/>
        </w:rPr>
        <w:t>1</w:t>
      </w:r>
      <w:r>
        <w:rPr>
          <w:rFonts w:ascii="仿宋_GB2312" w:eastAsia="仿宋_GB2312" w:hAnsi="仿宋_GB2312" w:cs="仿宋_GB2312" w:hint="eastAsia"/>
          <w:sz w:val="30"/>
          <w:szCs w:val="30"/>
        </w:rPr>
        <w:t>个、</w:t>
      </w:r>
      <w:r>
        <w:rPr>
          <w:rFonts w:ascii="仿宋_GB2312" w:eastAsia="仿宋_GB2312" w:hAnsi="仿宋_GB2312" w:cs="仿宋_GB2312"/>
          <w:sz w:val="30"/>
          <w:szCs w:val="30"/>
        </w:rPr>
        <w:t>10ml</w:t>
      </w:r>
      <w:r>
        <w:rPr>
          <w:rFonts w:ascii="仿宋_GB2312" w:eastAsia="仿宋_GB2312" w:hAnsi="仿宋_GB2312" w:cs="仿宋_GB2312" w:hint="eastAsia"/>
          <w:sz w:val="30"/>
          <w:szCs w:val="30"/>
        </w:rPr>
        <w:t>移液管</w:t>
      </w:r>
      <w:r>
        <w:rPr>
          <w:rFonts w:ascii="仿宋_GB2312" w:eastAsia="仿宋_GB2312" w:hAnsi="仿宋_GB2312" w:cs="仿宋_GB2312"/>
          <w:sz w:val="30"/>
          <w:szCs w:val="30"/>
        </w:rPr>
        <w:t>2</w:t>
      </w:r>
      <w:r>
        <w:rPr>
          <w:rFonts w:ascii="仿宋_GB2312" w:eastAsia="仿宋_GB2312" w:hAnsi="仿宋_GB2312" w:cs="仿宋_GB2312" w:hint="eastAsia"/>
          <w:sz w:val="30"/>
          <w:szCs w:val="30"/>
        </w:rPr>
        <w:t>个、</w:t>
      </w:r>
      <w:r>
        <w:rPr>
          <w:rFonts w:ascii="仿宋_GB2312" w:eastAsia="仿宋_GB2312" w:hAnsi="仿宋_GB2312" w:cs="仿宋_GB2312"/>
          <w:sz w:val="30"/>
          <w:szCs w:val="30"/>
        </w:rPr>
        <w:t>5ml</w:t>
      </w:r>
      <w:r>
        <w:rPr>
          <w:rFonts w:ascii="仿宋_GB2312" w:eastAsia="仿宋_GB2312" w:hAnsi="仿宋_GB2312" w:cs="仿宋_GB2312" w:hint="eastAsia"/>
          <w:sz w:val="30"/>
          <w:szCs w:val="30"/>
        </w:rPr>
        <w:t>移液管</w:t>
      </w:r>
      <w:r>
        <w:rPr>
          <w:rFonts w:ascii="仿宋_GB2312" w:eastAsia="仿宋_GB2312" w:hAnsi="仿宋_GB2312" w:cs="仿宋_GB2312"/>
          <w:sz w:val="30"/>
          <w:szCs w:val="30"/>
        </w:rPr>
        <w:t>2</w:t>
      </w:r>
      <w:r>
        <w:rPr>
          <w:rFonts w:ascii="仿宋_GB2312" w:eastAsia="仿宋_GB2312" w:hAnsi="仿宋_GB2312" w:cs="仿宋_GB2312" w:hint="eastAsia"/>
          <w:sz w:val="30"/>
          <w:szCs w:val="30"/>
        </w:rPr>
        <w:t>个、</w:t>
      </w:r>
      <w:r>
        <w:rPr>
          <w:rFonts w:ascii="仿宋_GB2312" w:eastAsia="仿宋_GB2312" w:hAnsi="仿宋_GB2312" w:cs="仿宋_GB2312"/>
          <w:sz w:val="30"/>
          <w:szCs w:val="30"/>
        </w:rPr>
        <w:t>2ml</w:t>
      </w:r>
      <w:r>
        <w:rPr>
          <w:rFonts w:ascii="仿宋_GB2312" w:eastAsia="仿宋_GB2312" w:hAnsi="仿宋_GB2312" w:cs="仿宋_GB2312" w:hint="eastAsia"/>
          <w:sz w:val="30"/>
          <w:szCs w:val="30"/>
        </w:rPr>
        <w:t>移液管</w:t>
      </w:r>
      <w:r>
        <w:rPr>
          <w:rFonts w:ascii="仿宋_GB2312" w:eastAsia="仿宋_GB2312" w:hAnsi="仿宋_GB2312" w:cs="仿宋_GB2312"/>
          <w:sz w:val="30"/>
          <w:szCs w:val="30"/>
        </w:rPr>
        <w:t>1</w:t>
      </w:r>
      <w:r>
        <w:rPr>
          <w:rFonts w:ascii="仿宋_GB2312" w:eastAsia="仿宋_GB2312" w:hAnsi="仿宋_GB2312" w:cs="仿宋_GB2312" w:hint="eastAsia"/>
          <w:sz w:val="30"/>
          <w:szCs w:val="30"/>
        </w:rPr>
        <w:t>个、</w:t>
      </w:r>
      <w:r>
        <w:rPr>
          <w:rFonts w:ascii="仿宋_GB2312" w:eastAsia="仿宋_GB2312" w:hAnsi="仿宋_GB2312" w:cs="仿宋_GB2312"/>
          <w:sz w:val="30"/>
          <w:szCs w:val="30"/>
        </w:rPr>
        <w:t>1000ml</w:t>
      </w:r>
      <w:r>
        <w:rPr>
          <w:rFonts w:ascii="仿宋_GB2312" w:eastAsia="仿宋_GB2312" w:hAnsi="仿宋_GB2312" w:cs="仿宋_GB2312" w:hint="eastAsia"/>
          <w:sz w:val="30"/>
          <w:szCs w:val="30"/>
        </w:rPr>
        <w:t>带把量杯</w:t>
      </w:r>
      <w:r>
        <w:rPr>
          <w:rFonts w:ascii="仿宋_GB2312" w:eastAsia="仿宋_GB2312" w:hAnsi="仿宋_GB2312" w:cs="仿宋_GB2312"/>
          <w:sz w:val="30"/>
          <w:szCs w:val="30"/>
        </w:rPr>
        <w:t>1</w:t>
      </w:r>
      <w:r>
        <w:rPr>
          <w:rFonts w:ascii="仿宋_GB2312" w:eastAsia="仿宋_GB2312" w:hAnsi="仿宋_GB2312" w:cs="仿宋_GB2312" w:hint="eastAsia"/>
          <w:sz w:val="30"/>
          <w:szCs w:val="30"/>
        </w:rPr>
        <w:t>个（工作液稀释）、</w:t>
      </w:r>
      <w:r>
        <w:rPr>
          <w:rFonts w:ascii="仿宋_GB2312" w:eastAsia="仿宋_GB2312" w:hAnsi="仿宋_GB2312" w:cs="仿宋_GB2312"/>
          <w:sz w:val="30"/>
          <w:szCs w:val="30"/>
        </w:rPr>
        <w:t>100ml</w:t>
      </w:r>
      <w:r>
        <w:rPr>
          <w:rFonts w:ascii="仿宋_GB2312" w:eastAsia="仿宋_GB2312" w:hAnsi="仿宋_GB2312" w:cs="仿宋_GB2312" w:hint="eastAsia"/>
          <w:sz w:val="30"/>
          <w:szCs w:val="30"/>
        </w:rPr>
        <w:t>烧杯</w:t>
      </w:r>
      <w:r>
        <w:rPr>
          <w:rFonts w:ascii="仿宋_GB2312" w:eastAsia="仿宋_GB2312" w:hAnsi="仿宋_GB2312" w:cs="仿宋_GB2312"/>
          <w:sz w:val="30"/>
          <w:szCs w:val="30"/>
        </w:rPr>
        <w:t>2</w:t>
      </w:r>
      <w:r>
        <w:rPr>
          <w:rFonts w:ascii="仿宋_GB2312" w:eastAsia="仿宋_GB2312" w:hAnsi="仿宋_GB2312" w:cs="仿宋_GB2312" w:hint="eastAsia"/>
          <w:sz w:val="30"/>
          <w:szCs w:val="30"/>
        </w:rPr>
        <w:t>个、</w:t>
      </w:r>
      <w:r>
        <w:rPr>
          <w:rFonts w:ascii="仿宋_GB2312" w:eastAsia="仿宋_GB2312" w:hAnsi="仿宋_GB2312" w:cs="仿宋_GB2312"/>
          <w:sz w:val="30"/>
          <w:szCs w:val="30"/>
        </w:rPr>
        <w:t>20ml</w:t>
      </w:r>
      <w:r>
        <w:rPr>
          <w:rFonts w:ascii="仿宋_GB2312" w:eastAsia="仿宋_GB2312" w:hAnsi="仿宋_GB2312" w:cs="仿宋_GB2312" w:hint="eastAsia"/>
          <w:sz w:val="30"/>
          <w:szCs w:val="30"/>
        </w:rPr>
        <w:t>烧杯</w:t>
      </w:r>
      <w:r>
        <w:rPr>
          <w:rFonts w:ascii="仿宋_GB2312" w:eastAsia="仿宋_GB2312" w:hAnsi="仿宋_GB2312" w:cs="仿宋_GB2312"/>
          <w:sz w:val="30"/>
          <w:szCs w:val="30"/>
        </w:rPr>
        <w:t>1</w:t>
      </w:r>
      <w:r>
        <w:rPr>
          <w:rFonts w:ascii="仿宋_GB2312" w:eastAsia="仿宋_GB2312" w:hAnsi="仿宋_GB2312" w:cs="仿宋_GB2312" w:hint="eastAsia"/>
          <w:sz w:val="30"/>
          <w:szCs w:val="30"/>
        </w:rPr>
        <w:t>个、废液</w:t>
      </w:r>
      <w:proofErr w:type="gramStart"/>
      <w:r>
        <w:rPr>
          <w:rFonts w:ascii="仿宋_GB2312" w:eastAsia="仿宋_GB2312" w:hAnsi="仿宋_GB2312" w:cs="仿宋_GB2312" w:hint="eastAsia"/>
          <w:sz w:val="30"/>
          <w:szCs w:val="30"/>
        </w:rPr>
        <w:t>缸</w:t>
      </w:r>
      <w:proofErr w:type="gramEnd"/>
      <w:r>
        <w:rPr>
          <w:rFonts w:ascii="仿宋_GB2312" w:eastAsia="仿宋_GB2312" w:hAnsi="仿宋_GB2312" w:cs="仿宋_GB2312"/>
          <w:sz w:val="30"/>
          <w:szCs w:val="30"/>
        </w:rPr>
        <w:t>1</w:t>
      </w:r>
      <w:r>
        <w:rPr>
          <w:rFonts w:ascii="仿宋_GB2312" w:eastAsia="仿宋_GB2312" w:hAnsi="仿宋_GB2312" w:cs="仿宋_GB2312" w:hint="eastAsia"/>
          <w:sz w:val="30"/>
          <w:szCs w:val="30"/>
        </w:rPr>
        <w:t>个、废纸</w:t>
      </w:r>
      <w:proofErr w:type="gramStart"/>
      <w:r>
        <w:rPr>
          <w:rFonts w:ascii="仿宋_GB2312" w:eastAsia="仿宋_GB2312" w:hAnsi="仿宋_GB2312" w:cs="仿宋_GB2312" w:hint="eastAsia"/>
          <w:sz w:val="30"/>
          <w:szCs w:val="30"/>
        </w:rPr>
        <w:t>缸</w:t>
      </w:r>
      <w:proofErr w:type="gramEnd"/>
      <w:r>
        <w:rPr>
          <w:rFonts w:ascii="仿宋_GB2312" w:eastAsia="仿宋_GB2312" w:hAnsi="仿宋_GB2312" w:cs="仿宋_GB2312"/>
          <w:sz w:val="30"/>
          <w:szCs w:val="30"/>
        </w:rPr>
        <w:t>1</w:t>
      </w:r>
      <w:r>
        <w:rPr>
          <w:rFonts w:ascii="仿宋_GB2312" w:eastAsia="仿宋_GB2312" w:hAnsi="仿宋_GB2312" w:cs="仿宋_GB2312" w:hint="eastAsia"/>
          <w:sz w:val="30"/>
          <w:szCs w:val="30"/>
        </w:rPr>
        <w:t>个、胶头滴管</w:t>
      </w:r>
      <w:r>
        <w:rPr>
          <w:rFonts w:ascii="仿宋_GB2312" w:eastAsia="仿宋_GB2312" w:hAnsi="仿宋_GB2312" w:cs="仿宋_GB2312"/>
          <w:sz w:val="30"/>
          <w:szCs w:val="30"/>
        </w:rPr>
        <w:t>2</w:t>
      </w:r>
      <w:r>
        <w:rPr>
          <w:rFonts w:ascii="仿宋_GB2312" w:eastAsia="仿宋_GB2312" w:hAnsi="仿宋_GB2312" w:cs="仿宋_GB2312" w:hint="eastAsia"/>
          <w:sz w:val="30"/>
          <w:szCs w:val="30"/>
        </w:rPr>
        <w:t>个、玻璃棒</w:t>
      </w:r>
      <w:r>
        <w:rPr>
          <w:rFonts w:ascii="仿宋_GB2312" w:eastAsia="仿宋_GB2312" w:hAnsi="仿宋_GB2312" w:cs="仿宋_GB2312"/>
          <w:sz w:val="30"/>
          <w:szCs w:val="30"/>
        </w:rPr>
        <w:t>3</w:t>
      </w:r>
      <w:r>
        <w:rPr>
          <w:rFonts w:ascii="仿宋_GB2312" w:eastAsia="仿宋_GB2312" w:hAnsi="仿宋_GB2312" w:cs="仿宋_GB2312" w:hint="eastAsia"/>
          <w:sz w:val="30"/>
          <w:szCs w:val="30"/>
        </w:rPr>
        <w:t>根、</w:t>
      </w:r>
      <w:r>
        <w:rPr>
          <w:rFonts w:ascii="仿宋_GB2312" w:eastAsia="仿宋_GB2312" w:hAnsi="仿宋_GB2312" w:cs="仿宋_GB2312"/>
          <w:sz w:val="30"/>
          <w:szCs w:val="30"/>
        </w:rPr>
        <w:t>5L</w:t>
      </w:r>
      <w:r>
        <w:rPr>
          <w:rFonts w:ascii="仿宋_GB2312" w:eastAsia="仿宋_GB2312" w:hAnsi="仿宋_GB2312" w:cs="仿宋_GB2312" w:hint="eastAsia"/>
          <w:sz w:val="30"/>
          <w:szCs w:val="30"/>
        </w:rPr>
        <w:t>笼头瓶</w:t>
      </w:r>
      <w:r>
        <w:rPr>
          <w:rFonts w:ascii="仿宋_GB2312" w:eastAsia="仿宋_GB2312" w:hAnsi="仿宋_GB2312" w:cs="仿宋_GB2312"/>
          <w:sz w:val="30"/>
          <w:szCs w:val="30"/>
        </w:rPr>
        <w:t>1</w:t>
      </w:r>
      <w:r>
        <w:rPr>
          <w:rFonts w:ascii="仿宋_GB2312" w:eastAsia="仿宋_GB2312" w:hAnsi="仿宋_GB2312" w:cs="仿宋_GB2312" w:hint="eastAsia"/>
          <w:sz w:val="30"/>
          <w:szCs w:val="30"/>
        </w:rPr>
        <w:t>个（装有蒸馏水）、</w:t>
      </w:r>
      <w:r>
        <w:rPr>
          <w:rFonts w:ascii="仿宋_GB2312" w:eastAsia="仿宋_GB2312" w:hAnsi="仿宋_GB2312" w:cs="仿宋_GB2312"/>
          <w:sz w:val="30"/>
          <w:szCs w:val="30"/>
        </w:rPr>
        <w:t>500ml</w:t>
      </w:r>
      <w:r>
        <w:rPr>
          <w:rFonts w:ascii="仿宋_GB2312" w:eastAsia="仿宋_GB2312" w:hAnsi="仿宋_GB2312" w:cs="仿宋_GB2312" w:hint="eastAsia"/>
          <w:sz w:val="30"/>
          <w:szCs w:val="30"/>
        </w:rPr>
        <w:t>试剂瓶</w:t>
      </w:r>
      <w:r>
        <w:rPr>
          <w:rFonts w:ascii="仿宋_GB2312" w:eastAsia="仿宋_GB2312" w:hAnsi="仿宋_GB2312" w:cs="仿宋_GB2312"/>
          <w:sz w:val="30"/>
          <w:szCs w:val="30"/>
        </w:rPr>
        <w:t>3</w:t>
      </w:r>
      <w:r>
        <w:rPr>
          <w:rFonts w:ascii="仿宋_GB2312" w:eastAsia="仿宋_GB2312" w:hAnsi="仿宋_GB2312" w:cs="仿宋_GB2312" w:hint="eastAsia"/>
          <w:sz w:val="30"/>
          <w:szCs w:val="30"/>
        </w:rPr>
        <w:t>个（一个棕色）、洗瓶</w:t>
      </w:r>
      <w:r>
        <w:rPr>
          <w:rFonts w:ascii="仿宋_GB2312" w:eastAsia="仿宋_GB2312" w:hAnsi="仿宋_GB2312" w:cs="仿宋_GB2312"/>
          <w:sz w:val="30"/>
          <w:szCs w:val="30"/>
        </w:rPr>
        <w:t>2</w:t>
      </w:r>
      <w:r>
        <w:rPr>
          <w:rFonts w:ascii="仿宋_GB2312" w:eastAsia="仿宋_GB2312" w:hAnsi="仿宋_GB2312" w:cs="仿宋_GB2312" w:hint="eastAsia"/>
          <w:sz w:val="30"/>
          <w:szCs w:val="30"/>
        </w:rPr>
        <w:t>个、天平刷</w:t>
      </w:r>
      <w:r>
        <w:rPr>
          <w:rFonts w:ascii="仿宋_GB2312" w:eastAsia="仿宋_GB2312" w:hAnsi="仿宋_GB2312" w:cs="仿宋_GB2312"/>
          <w:sz w:val="30"/>
          <w:szCs w:val="30"/>
        </w:rPr>
        <w:t>1</w:t>
      </w:r>
      <w:r>
        <w:rPr>
          <w:rFonts w:ascii="仿宋_GB2312" w:eastAsia="仿宋_GB2312" w:hAnsi="仿宋_GB2312" w:cs="仿宋_GB2312" w:hint="eastAsia"/>
          <w:sz w:val="30"/>
          <w:szCs w:val="30"/>
        </w:rPr>
        <w:t>个、塑料药勺</w:t>
      </w:r>
      <w:r>
        <w:rPr>
          <w:rFonts w:ascii="仿宋_GB2312" w:eastAsia="仿宋_GB2312" w:hAnsi="仿宋_GB2312" w:cs="仿宋_GB2312"/>
          <w:sz w:val="30"/>
          <w:szCs w:val="30"/>
        </w:rPr>
        <w:t>3</w:t>
      </w:r>
      <w:r>
        <w:rPr>
          <w:rFonts w:ascii="仿宋_GB2312" w:eastAsia="仿宋_GB2312" w:hAnsi="仿宋_GB2312" w:cs="仿宋_GB2312" w:hint="eastAsia"/>
          <w:sz w:val="30"/>
          <w:szCs w:val="30"/>
        </w:rPr>
        <w:t>个、抹布</w:t>
      </w:r>
      <w:r>
        <w:rPr>
          <w:rFonts w:ascii="仿宋_GB2312" w:eastAsia="仿宋_GB2312" w:hAnsi="仿宋_GB2312" w:cs="仿宋_GB2312"/>
          <w:sz w:val="30"/>
          <w:szCs w:val="30"/>
        </w:rPr>
        <w:t>1</w:t>
      </w:r>
      <w:r>
        <w:rPr>
          <w:rFonts w:ascii="仿宋_GB2312" w:eastAsia="仿宋_GB2312" w:hAnsi="仿宋_GB2312" w:cs="仿宋_GB2312" w:hint="eastAsia"/>
          <w:sz w:val="30"/>
          <w:szCs w:val="30"/>
        </w:rPr>
        <w:t>块、称量纸</w:t>
      </w:r>
      <w:r>
        <w:rPr>
          <w:rFonts w:ascii="仿宋_GB2312" w:eastAsia="仿宋_GB2312" w:hAnsi="仿宋_GB2312" w:cs="仿宋_GB2312"/>
          <w:sz w:val="30"/>
          <w:szCs w:val="30"/>
        </w:rPr>
        <w:t>1</w:t>
      </w:r>
      <w:r>
        <w:rPr>
          <w:rFonts w:ascii="仿宋_GB2312" w:eastAsia="仿宋_GB2312" w:hAnsi="仿宋_GB2312" w:cs="仿宋_GB2312" w:hint="eastAsia"/>
          <w:sz w:val="30"/>
          <w:szCs w:val="30"/>
        </w:rPr>
        <w:t>包、滤纸</w:t>
      </w:r>
      <w:r>
        <w:rPr>
          <w:rFonts w:ascii="仿宋_GB2312" w:eastAsia="仿宋_GB2312" w:hAnsi="仿宋_GB2312" w:cs="仿宋_GB2312"/>
          <w:sz w:val="30"/>
          <w:szCs w:val="30"/>
        </w:rPr>
        <w:t>1</w:t>
      </w:r>
      <w:r>
        <w:rPr>
          <w:rFonts w:ascii="仿宋_GB2312" w:eastAsia="仿宋_GB2312" w:hAnsi="仿宋_GB2312" w:cs="仿宋_GB2312" w:hint="eastAsia"/>
          <w:sz w:val="30"/>
          <w:szCs w:val="30"/>
        </w:rPr>
        <w:t>包、卷纸</w:t>
      </w:r>
      <w:r>
        <w:rPr>
          <w:rFonts w:ascii="仿宋_GB2312" w:eastAsia="仿宋_GB2312" w:hAnsi="仿宋_GB2312" w:cs="仿宋_GB2312"/>
          <w:sz w:val="30"/>
          <w:szCs w:val="30"/>
        </w:rPr>
        <w:lastRenderedPageBreak/>
        <w:t>1</w:t>
      </w:r>
      <w:r>
        <w:rPr>
          <w:rFonts w:ascii="仿宋_GB2312" w:eastAsia="仿宋_GB2312" w:hAnsi="仿宋_GB2312" w:cs="仿宋_GB2312" w:hint="eastAsia"/>
          <w:sz w:val="30"/>
          <w:szCs w:val="30"/>
        </w:rPr>
        <w:t>包、标签纸</w:t>
      </w:r>
      <w:r>
        <w:rPr>
          <w:rFonts w:ascii="仿宋_GB2312" w:eastAsia="仿宋_GB2312" w:hAnsi="仿宋_GB2312" w:cs="仿宋_GB2312"/>
          <w:sz w:val="30"/>
          <w:szCs w:val="30"/>
        </w:rPr>
        <w:t>1</w:t>
      </w:r>
      <w:r>
        <w:rPr>
          <w:rFonts w:ascii="仿宋_GB2312" w:eastAsia="仿宋_GB2312" w:hAnsi="仿宋_GB2312" w:cs="仿宋_GB2312" w:hint="eastAsia"/>
          <w:sz w:val="30"/>
          <w:szCs w:val="30"/>
        </w:rPr>
        <w:t>张、草稿纸</w:t>
      </w:r>
      <w:r>
        <w:rPr>
          <w:rFonts w:ascii="仿宋_GB2312" w:eastAsia="仿宋_GB2312" w:hAnsi="仿宋_GB2312" w:cs="仿宋_GB2312"/>
          <w:sz w:val="30"/>
          <w:szCs w:val="30"/>
        </w:rPr>
        <w:t>1</w:t>
      </w:r>
      <w:r>
        <w:rPr>
          <w:rFonts w:ascii="仿宋_GB2312" w:eastAsia="仿宋_GB2312" w:hAnsi="仿宋_GB2312" w:cs="仿宋_GB2312" w:hint="eastAsia"/>
          <w:sz w:val="30"/>
          <w:szCs w:val="30"/>
        </w:rPr>
        <w:t>张、记号笔</w:t>
      </w:r>
      <w:r>
        <w:rPr>
          <w:rFonts w:ascii="仿宋_GB2312" w:eastAsia="仿宋_GB2312" w:hAnsi="仿宋_GB2312" w:cs="仿宋_GB2312"/>
          <w:sz w:val="30"/>
          <w:szCs w:val="30"/>
        </w:rPr>
        <w:t>1</w:t>
      </w:r>
      <w:r>
        <w:rPr>
          <w:rFonts w:ascii="仿宋_GB2312" w:eastAsia="仿宋_GB2312" w:hAnsi="仿宋_GB2312" w:cs="仿宋_GB2312" w:hint="eastAsia"/>
          <w:sz w:val="30"/>
          <w:szCs w:val="30"/>
        </w:rPr>
        <w:t>支、计算器</w:t>
      </w:r>
      <w:r>
        <w:rPr>
          <w:rFonts w:ascii="仿宋_GB2312" w:eastAsia="仿宋_GB2312" w:hAnsi="仿宋_GB2312" w:cs="仿宋_GB2312"/>
          <w:sz w:val="30"/>
          <w:szCs w:val="30"/>
        </w:rPr>
        <w:t>1</w:t>
      </w:r>
      <w:r>
        <w:rPr>
          <w:rFonts w:ascii="仿宋_GB2312" w:eastAsia="仿宋_GB2312" w:hAnsi="仿宋_GB2312" w:cs="仿宋_GB2312" w:hint="eastAsia"/>
          <w:sz w:val="30"/>
          <w:szCs w:val="30"/>
        </w:rPr>
        <w:t>个。</w:t>
      </w:r>
    </w:p>
    <w:p w:rsidR="00A011DD" w:rsidRDefault="000655C1">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2.</w:t>
      </w:r>
      <w:r>
        <w:rPr>
          <w:rFonts w:ascii="仿宋_GB2312" w:eastAsia="仿宋_GB2312" w:hAnsi="仿宋_GB2312" w:cs="仿宋_GB2312" w:hint="eastAsia"/>
          <w:sz w:val="30"/>
          <w:szCs w:val="30"/>
        </w:rPr>
        <w:t>蔬菜嫁接</w:t>
      </w:r>
    </w:p>
    <w:p w:rsidR="00A011DD" w:rsidRDefault="000655C1">
      <w:pPr>
        <w:snapToGrid w:val="0"/>
        <w:spacing w:line="560" w:lineRule="exact"/>
        <w:ind w:firstLineChars="200" w:firstLine="600"/>
        <w:rPr>
          <w:rFonts w:ascii="仿宋_GB2312" w:eastAsia="仿宋_GB2312" w:hAnsi="仿宋_GB2312" w:cs="仿宋_GB2312"/>
          <w:sz w:val="30"/>
          <w:szCs w:val="30"/>
        </w:rPr>
      </w:pPr>
      <w:r>
        <w:rPr>
          <w:rFonts w:ascii="仿宋" w:eastAsia="仿宋" w:hAnsi="仿宋" w:cs="仿宋_GB2312" w:hint="eastAsia"/>
          <w:sz w:val="30"/>
          <w:szCs w:val="30"/>
        </w:rPr>
        <w:t>①</w:t>
      </w:r>
      <w:r>
        <w:rPr>
          <w:rFonts w:ascii="仿宋_GB2312" w:eastAsia="仿宋_GB2312" w:hAnsi="仿宋_GB2312" w:cs="仿宋_GB2312" w:hint="eastAsia"/>
          <w:sz w:val="30"/>
          <w:szCs w:val="30"/>
        </w:rPr>
        <w:t>材料：西瓜砧木采用生长健壮、无病虫害的葫芦</w:t>
      </w:r>
      <w:r>
        <w:rPr>
          <w:rFonts w:ascii="仿宋_GB2312" w:eastAsia="仿宋_GB2312" w:hAnsi="仿宋_GB2312" w:cs="仿宋_GB2312"/>
          <w:sz w:val="30"/>
          <w:szCs w:val="30"/>
        </w:rPr>
        <w:t>50</w:t>
      </w:r>
      <w:r>
        <w:rPr>
          <w:rFonts w:ascii="仿宋_GB2312" w:eastAsia="仿宋_GB2312" w:hAnsi="仿宋_GB2312" w:cs="仿宋_GB2312" w:hint="eastAsia"/>
          <w:sz w:val="30"/>
          <w:szCs w:val="30"/>
        </w:rPr>
        <w:t>孔穴盘苗，接穗采用生长健壮、无病虫害中小型西瓜幼苗；黄瓜砧木采用生长健壮、无病虫害的杂交种南瓜（印度南瓜和中国南瓜的种间杂种）</w:t>
      </w:r>
      <w:r>
        <w:rPr>
          <w:rFonts w:ascii="仿宋_GB2312" w:eastAsia="仿宋_GB2312" w:hAnsi="仿宋_GB2312" w:cs="仿宋_GB2312"/>
          <w:sz w:val="30"/>
          <w:szCs w:val="30"/>
        </w:rPr>
        <w:t>50</w:t>
      </w:r>
      <w:r>
        <w:rPr>
          <w:rFonts w:ascii="仿宋_GB2312" w:eastAsia="仿宋_GB2312" w:hAnsi="仿宋_GB2312" w:cs="仿宋_GB2312" w:hint="eastAsia"/>
          <w:sz w:val="30"/>
          <w:szCs w:val="30"/>
        </w:rPr>
        <w:t>孔穴盘苗，接穗采用生长健壮、无病虫害</w:t>
      </w:r>
      <w:proofErr w:type="gramStart"/>
      <w:r>
        <w:rPr>
          <w:rFonts w:ascii="仿宋_GB2312" w:eastAsia="仿宋_GB2312" w:hAnsi="仿宋_GB2312" w:cs="仿宋_GB2312" w:hint="eastAsia"/>
          <w:sz w:val="30"/>
          <w:szCs w:val="30"/>
        </w:rPr>
        <w:t>密刺型黄瓜</w:t>
      </w:r>
      <w:proofErr w:type="gramEnd"/>
      <w:r>
        <w:rPr>
          <w:rFonts w:ascii="仿宋_GB2312" w:eastAsia="仿宋_GB2312" w:hAnsi="仿宋_GB2312" w:cs="仿宋_GB2312" w:hint="eastAsia"/>
          <w:sz w:val="30"/>
          <w:szCs w:val="30"/>
        </w:rPr>
        <w:t>幼苗。</w:t>
      </w:r>
    </w:p>
    <w:p w:rsidR="00A011DD" w:rsidRDefault="000655C1">
      <w:pPr>
        <w:spacing w:line="560" w:lineRule="exact"/>
        <w:ind w:firstLineChars="196" w:firstLine="588"/>
        <w:rPr>
          <w:rFonts w:ascii="仿宋_GB2312" w:eastAsia="仿宋_GB2312" w:hAnsi="仿宋" w:cs="仿宋_GB2312"/>
          <w:kern w:val="0"/>
          <w:sz w:val="30"/>
          <w:szCs w:val="30"/>
        </w:rPr>
      </w:pPr>
      <w:r>
        <w:rPr>
          <w:rFonts w:ascii="仿宋" w:eastAsia="仿宋" w:hAnsi="仿宋" w:cs="仿宋_GB2312" w:hint="eastAsia"/>
          <w:sz w:val="30"/>
          <w:szCs w:val="30"/>
        </w:rPr>
        <w:t>②</w:t>
      </w:r>
      <w:r>
        <w:rPr>
          <w:rFonts w:ascii="仿宋_GB2312" w:eastAsia="仿宋_GB2312" w:hAnsi="仿宋_GB2312" w:cs="仿宋_GB2312" w:hint="eastAsia"/>
          <w:sz w:val="30"/>
          <w:szCs w:val="30"/>
        </w:rPr>
        <w:t>工具：嫁接操作台</w:t>
      </w:r>
      <w:r>
        <w:rPr>
          <w:rFonts w:ascii="仿宋_GB2312" w:eastAsia="仿宋_GB2312" w:hAnsi="仿宋_GB2312" w:cs="仿宋_GB2312"/>
          <w:sz w:val="30"/>
          <w:szCs w:val="30"/>
        </w:rPr>
        <w:t>(</w:t>
      </w:r>
      <w:r>
        <w:rPr>
          <w:rFonts w:ascii="仿宋_GB2312" w:eastAsia="仿宋_GB2312" w:hAnsi="仿宋_GB2312" w:cs="仿宋_GB2312" w:hint="eastAsia"/>
          <w:sz w:val="30"/>
          <w:szCs w:val="30"/>
        </w:rPr>
        <w:t>长宽高为</w:t>
      </w:r>
      <w:r>
        <w:rPr>
          <w:rFonts w:ascii="仿宋_GB2312" w:eastAsia="仿宋_GB2312" w:hAnsi="仿宋_GB2312" w:cs="仿宋_GB2312"/>
          <w:sz w:val="30"/>
          <w:szCs w:val="30"/>
        </w:rPr>
        <w:t>2.2m*1m*0.75m)</w:t>
      </w:r>
      <w:r>
        <w:rPr>
          <w:rFonts w:ascii="仿宋_GB2312" w:eastAsia="仿宋_GB2312" w:hAnsi="仿宋_GB2312" w:cs="仿宋_GB2312" w:hint="eastAsia"/>
          <w:sz w:val="30"/>
          <w:szCs w:val="30"/>
        </w:rPr>
        <w:t>、嫁接刀（采用双面刮须刀片，将刀片沿中线纵向拆成两半，一段用胶布包扎）、</w:t>
      </w:r>
      <w:r>
        <w:rPr>
          <w:rFonts w:ascii="仿宋_GB2312" w:eastAsia="仿宋_GB2312" w:hAnsi="仿宋_GB2312" w:cs="仿宋_GB2312"/>
          <w:sz w:val="30"/>
          <w:szCs w:val="30"/>
        </w:rPr>
        <w:t>4</w:t>
      </w:r>
      <w:r>
        <w:rPr>
          <w:rFonts w:ascii="仿宋_GB2312" w:eastAsia="仿宋_GB2312" w:hAnsi="仿宋_GB2312" w:cs="仿宋_GB2312" w:hint="eastAsia"/>
          <w:sz w:val="30"/>
          <w:szCs w:val="30"/>
        </w:rPr>
        <w:t>种规格的嫁接竹签（长度</w:t>
      </w:r>
      <w:r>
        <w:rPr>
          <w:rFonts w:ascii="仿宋_GB2312" w:eastAsia="仿宋_GB2312" w:hAnsi="仿宋_GB2312" w:cs="仿宋_GB2312"/>
          <w:sz w:val="30"/>
          <w:szCs w:val="30"/>
        </w:rPr>
        <w:t>10</w:t>
      </w:r>
      <w:r>
        <w:rPr>
          <w:rFonts w:ascii="仿宋_GB2312" w:eastAsia="仿宋_GB2312" w:hAnsi="仿宋_GB2312" w:cs="仿宋_GB2312" w:hint="eastAsia"/>
          <w:sz w:val="30"/>
          <w:szCs w:val="30"/>
        </w:rPr>
        <w:t>㎝，直径分别为</w:t>
      </w:r>
      <w:r>
        <w:rPr>
          <w:rFonts w:ascii="仿宋_GB2312" w:eastAsia="仿宋_GB2312" w:hAnsi="仿宋_GB2312" w:cs="仿宋_GB2312"/>
          <w:sz w:val="30"/>
          <w:szCs w:val="30"/>
        </w:rPr>
        <w:t>1.5mm</w:t>
      </w:r>
      <w:r>
        <w:rPr>
          <w:rFonts w:ascii="仿宋_GB2312" w:eastAsia="仿宋_GB2312" w:hAnsi="仿宋_GB2312" w:cs="仿宋_GB2312" w:hint="eastAsia"/>
          <w:sz w:val="30"/>
          <w:szCs w:val="30"/>
        </w:rPr>
        <w:t>、</w:t>
      </w:r>
      <w:r>
        <w:rPr>
          <w:rFonts w:ascii="仿宋_GB2312" w:eastAsia="仿宋_GB2312" w:hAnsi="仿宋_GB2312" w:cs="仿宋_GB2312"/>
          <w:sz w:val="30"/>
          <w:szCs w:val="30"/>
        </w:rPr>
        <w:t>2.0mm</w:t>
      </w:r>
      <w:r>
        <w:rPr>
          <w:rFonts w:ascii="仿宋_GB2312" w:eastAsia="仿宋_GB2312" w:hAnsi="仿宋_GB2312" w:cs="仿宋_GB2312" w:hint="eastAsia"/>
          <w:sz w:val="30"/>
          <w:szCs w:val="30"/>
        </w:rPr>
        <w:t>、</w:t>
      </w:r>
      <w:r>
        <w:rPr>
          <w:rFonts w:ascii="仿宋_GB2312" w:eastAsia="仿宋_GB2312" w:hAnsi="仿宋_GB2312" w:cs="仿宋_GB2312"/>
          <w:sz w:val="30"/>
          <w:szCs w:val="30"/>
        </w:rPr>
        <w:t>2.5mm</w:t>
      </w:r>
      <w:r>
        <w:rPr>
          <w:rFonts w:ascii="仿宋_GB2312" w:eastAsia="仿宋_GB2312" w:hAnsi="仿宋_GB2312" w:cs="仿宋_GB2312" w:hint="eastAsia"/>
          <w:sz w:val="30"/>
          <w:szCs w:val="30"/>
        </w:rPr>
        <w:t>、</w:t>
      </w:r>
      <w:r>
        <w:rPr>
          <w:rFonts w:ascii="仿宋_GB2312" w:eastAsia="仿宋_GB2312" w:hAnsi="仿宋_GB2312" w:cs="仿宋_GB2312"/>
          <w:sz w:val="30"/>
          <w:szCs w:val="30"/>
        </w:rPr>
        <w:t>3.0mm</w:t>
      </w:r>
      <w:r>
        <w:rPr>
          <w:rFonts w:ascii="仿宋_GB2312" w:eastAsia="仿宋_GB2312" w:hAnsi="仿宋_GB2312" w:cs="仿宋_GB2312" w:hint="eastAsia"/>
          <w:sz w:val="30"/>
          <w:szCs w:val="30"/>
        </w:rPr>
        <w:t>竹签，顶端单面斜切面长度</w:t>
      </w:r>
      <w:r>
        <w:rPr>
          <w:rFonts w:ascii="仿宋_GB2312" w:eastAsia="仿宋_GB2312" w:hAnsi="仿宋_GB2312" w:cs="仿宋_GB2312"/>
          <w:sz w:val="30"/>
          <w:szCs w:val="30"/>
        </w:rPr>
        <w:t>5-6</w:t>
      </w:r>
      <w:r>
        <w:rPr>
          <w:rFonts w:ascii="仿宋_GB2312" w:eastAsia="仿宋_GB2312" w:hAnsi="仿宋_GB2312" w:cs="仿宋_GB2312" w:hint="eastAsia"/>
          <w:sz w:val="30"/>
          <w:szCs w:val="30"/>
        </w:rPr>
        <w:t>㎜）、嫁接夹（平口塑料嫁接夹）、座凳、毛巾、瓷盘、培养皿、手持小型喷雾器、</w:t>
      </w:r>
      <w:r>
        <w:rPr>
          <w:rFonts w:ascii="仿宋_GB2312" w:eastAsia="仿宋_GB2312" w:hAnsi="仿宋_GB2312" w:cs="仿宋_GB2312"/>
          <w:sz w:val="30"/>
          <w:szCs w:val="30"/>
        </w:rPr>
        <w:t>75%</w:t>
      </w:r>
      <w:r>
        <w:rPr>
          <w:rFonts w:ascii="仿宋_GB2312" w:eastAsia="仿宋_GB2312" w:hAnsi="仿宋_GB2312" w:cs="仿宋_GB2312" w:hint="eastAsia"/>
          <w:sz w:val="30"/>
          <w:szCs w:val="30"/>
        </w:rPr>
        <w:t>酒精、棉球等。（由承办单位统一准备）。</w:t>
      </w:r>
    </w:p>
    <w:p w:rsidR="00A011DD" w:rsidRDefault="000655C1">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十四、安全保障</w:t>
      </w:r>
    </w:p>
    <w:p w:rsidR="00A011DD" w:rsidRDefault="000655C1">
      <w:pPr>
        <w:snapToGrid w:val="0"/>
        <w:spacing w:line="560" w:lineRule="exact"/>
        <w:ind w:firstLineChars="179" w:firstLine="537"/>
        <w:rPr>
          <w:rFonts w:ascii="仿宋_GB2312" w:eastAsia="仿宋_GB2312" w:hAnsi="仿宋" w:cs="Times New Roman"/>
          <w:kern w:val="0"/>
          <w:sz w:val="30"/>
          <w:szCs w:val="30"/>
        </w:rPr>
      </w:pPr>
      <w:r>
        <w:rPr>
          <w:rFonts w:ascii="仿宋_GB2312" w:eastAsia="仿宋_GB2312" w:hAnsi="仿宋" w:cs="仿宋_GB2312" w:hint="eastAsia"/>
          <w:kern w:val="0"/>
          <w:sz w:val="30"/>
          <w:szCs w:val="30"/>
        </w:rPr>
        <w:t>（一）安全操作要求</w:t>
      </w:r>
    </w:p>
    <w:p w:rsidR="00A011DD" w:rsidRDefault="000655C1">
      <w:pPr>
        <w:snapToGrid w:val="0"/>
        <w:spacing w:line="560" w:lineRule="exact"/>
        <w:ind w:firstLineChars="179" w:firstLine="537"/>
        <w:rPr>
          <w:rFonts w:ascii="仿宋_GB2312" w:eastAsia="仿宋_GB2312" w:hAnsi="仿宋" w:cs="Times New Roman"/>
          <w:kern w:val="0"/>
          <w:sz w:val="30"/>
          <w:szCs w:val="30"/>
        </w:rPr>
      </w:pPr>
      <w:r>
        <w:rPr>
          <w:rFonts w:ascii="仿宋_GB2312" w:eastAsia="仿宋_GB2312" w:hAnsi="仿宋" w:cs="仿宋_GB2312"/>
          <w:kern w:val="0"/>
          <w:sz w:val="30"/>
          <w:szCs w:val="30"/>
        </w:rPr>
        <w:t>1</w:t>
      </w:r>
      <w:r>
        <w:rPr>
          <w:rFonts w:ascii="仿宋_GB2312" w:eastAsia="仿宋_GB2312" w:hAnsi="仿宋" w:cs="仿宋_GB2312" w:hint="eastAsia"/>
          <w:kern w:val="0"/>
          <w:sz w:val="30"/>
          <w:szCs w:val="30"/>
        </w:rPr>
        <w:t>、参赛选手熟悉各种工具、设备的使用方法与操作流程。</w:t>
      </w:r>
    </w:p>
    <w:p w:rsidR="00A011DD" w:rsidRDefault="000655C1">
      <w:pPr>
        <w:snapToGrid w:val="0"/>
        <w:spacing w:line="560" w:lineRule="exact"/>
        <w:ind w:firstLineChars="179" w:firstLine="537"/>
        <w:rPr>
          <w:rFonts w:ascii="仿宋_GB2312" w:eastAsia="仿宋_GB2312" w:hAnsi="仿宋" w:cs="Times New Roman"/>
          <w:kern w:val="0"/>
          <w:sz w:val="30"/>
          <w:szCs w:val="30"/>
        </w:rPr>
      </w:pPr>
      <w:r>
        <w:rPr>
          <w:rFonts w:ascii="仿宋_GB2312" w:eastAsia="仿宋_GB2312" w:hAnsi="仿宋" w:cs="仿宋_GB2312"/>
          <w:kern w:val="0"/>
          <w:sz w:val="30"/>
          <w:szCs w:val="30"/>
        </w:rPr>
        <w:t>2</w:t>
      </w:r>
      <w:r>
        <w:rPr>
          <w:rFonts w:ascii="仿宋_GB2312" w:eastAsia="仿宋_GB2312" w:hAnsi="仿宋" w:cs="仿宋_GB2312" w:hint="eastAsia"/>
          <w:kern w:val="0"/>
          <w:sz w:val="30"/>
          <w:szCs w:val="30"/>
        </w:rPr>
        <w:t>、工作人员在赛前说明</w:t>
      </w:r>
      <w:proofErr w:type="gramStart"/>
      <w:r>
        <w:rPr>
          <w:rFonts w:ascii="仿宋_GB2312" w:eastAsia="仿宋_GB2312" w:hAnsi="仿宋" w:cs="仿宋_GB2312" w:hint="eastAsia"/>
          <w:kern w:val="0"/>
          <w:sz w:val="30"/>
          <w:szCs w:val="30"/>
        </w:rPr>
        <w:t>各项易</w:t>
      </w:r>
      <w:proofErr w:type="gramEnd"/>
      <w:r>
        <w:rPr>
          <w:rFonts w:ascii="仿宋_GB2312" w:eastAsia="仿宋_GB2312" w:hAnsi="仿宋" w:cs="仿宋_GB2312" w:hint="eastAsia"/>
          <w:kern w:val="0"/>
          <w:sz w:val="30"/>
          <w:szCs w:val="30"/>
        </w:rPr>
        <w:t>出现的安全问题；比赛过程中，工作人员应及时发现并制止容易导致安全事故的操作，杜绝事故的发生。</w:t>
      </w:r>
    </w:p>
    <w:p w:rsidR="00A011DD" w:rsidRDefault="000655C1">
      <w:pPr>
        <w:snapToGrid w:val="0"/>
        <w:spacing w:line="560" w:lineRule="exact"/>
        <w:ind w:firstLineChars="179" w:firstLine="537"/>
        <w:rPr>
          <w:rFonts w:ascii="仿宋_GB2312" w:eastAsia="仿宋_GB2312" w:hAnsi="仿宋" w:cs="Times New Roman"/>
          <w:kern w:val="0"/>
          <w:sz w:val="30"/>
          <w:szCs w:val="30"/>
        </w:rPr>
      </w:pPr>
      <w:r>
        <w:rPr>
          <w:rFonts w:ascii="仿宋_GB2312" w:eastAsia="仿宋_GB2312" w:hAnsi="仿宋" w:cs="仿宋_GB2312" w:hint="eastAsia"/>
          <w:kern w:val="0"/>
          <w:sz w:val="30"/>
          <w:szCs w:val="30"/>
        </w:rPr>
        <w:t>（二）赛场安全保障</w:t>
      </w:r>
    </w:p>
    <w:p w:rsidR="00A011DD" w:rsidRDefault="000655C1">
      <w:pPr>
        <w:snapToGrid w:val="0"/>
        <w:spacing w:line="560" w:lineRule="exact"/>
        <w:ind w:firstLineChars="179" w:firstLine="537"/>
        <w:rPr>
          <w:rFonts w:ascii="仿宋_GB2312" w:eastAsia="仿宋_GB2312" w:hAnsi="仿宋" w:cs="Times New Roman"/>
          <w:kern w:val="0"/>
          <w:sz w:val="30"/>
          <w:szCs w:val="30"/>
        </w:rPr>
      </w:pPr>
      <w:r>
        <w:rPr>
          <w:rFonts w:ascii="仿宋_GB2312" w:eastAsia="仿宋_GB2312" w:hAnsi="仿宋" w:cs="仿宋_GB2312"/>
          <w:kern w:val="0"/>
          <w:sz w:val="30"/>
          <w:szCs w:val="30"/>
        </w:rPr>
        <w:t>1</w:t>
      </w:r>
      <w:r>
        <w:rPr>
          <w:rFonts w:ascii="仿宋_GB2312" w:eastAsia="仿宋_GB2312" w:hAnsi="仿宋" w:cs="仿宋_GB2312" w:hint="eastAsia"/>
          <w:kern w:val="0"/>
          <w:sz w:val="30"/>
          <w:szCs w:val="30"/>
        </w:rPr>
        <w:t>、赛前检查比赛场地和所用材料的安全情况，禁止非参赛人员接近比赛场地等；对正在参加比赛的人员要密切注意其身体健康状况，以便及时处置突发事件。安排防火与医疗人员后勤组，预防突发事件的产生。</w:t>
      </w:r>
    </w:p>
    <w:p w:rsidR="00A011DD" w:rsidRDefault="000655C1">
      <w:pPr>
        <w:snapToGrid w:val="0"/>
        <w:spacing w:line="560" w:lineRule="exact"/>
        <w:ind w:firstLineChars="179" w:firstLine="537"/>
        <w:rPr>
          <w:rFonts w:ascii="仿宋_GB2312" w:eastAsia="仿宋_GB2312" w:hAnsi="仿宋" w:cs="Times New Roman"/>
          <w:kern w:val="0"/>
          <w:sz w:val="30"/>
          <w:szCs w:val="30"/>
        </w:rPr>
      </w:pPr>
      <w:r>
        <w:rPr>
          <w:rFonts w:ascii="仿宋_GB2312" w:eastAsia="仿宋_GB2312" w:hAnsi="仿宋" w:cs="仿宋_GB2312"/>
          <w:kern w:val="0"/>
          <w:sz w:val="30"/>
          <w:szCs w:val="30"/>
        </w:rPr>
        <w:lastRenderedPageBreak/>
        <w:t>2</w:t>
      </w:r>
      <w:r>
        <w:rPr>
          <w:rFonts w:ascii="仿宋_GB2312" w:eastAsia="仿宋_GB2312" w:hAnsi="仿宋" w:cs="仿宋_GB2312" w:hint="eastAsia"/>
          <w:kern w:val="0"/>
          <w:sz w:val="30"/>
          <w:szCs w:val="30"/>
        </w:rPr>
        <w:t>、车辆应听从门卫指挥有序停放。人员应服从门卫管理凭有关证件进入学校。</w:t>
      </w:r>
    </w:p>
    <w:p w:rsidR="00A011DD" w:rsidRDefault="000655C1">
      <w:pPr>
        <w:snapToGrid w:val="0"/>
        <w:spacing w:line="560" w:lineRule="exact"/>
        <w:ind w:firstLineChars="179" w:firstLine="537"/>
        <w:rPr>
          <w:rFonts w:ascii="仿宋_GB2312" w:eastAsia="仿宋_GB2312" w:hAnsi="仿宋" w:cs="Times New Roman"/>
          <w:kern w:val="0"/>
          <w:sz w:val="30"/>
          <w:szCs w:val="30"/>
        </w:rPr>
      </w:pPr>
      <w:r>
        <w:rPr>
          <w:rFonts w:ascii="仿宋_GB2312" w:eastAsia="仿宋_GB2312" w:hAnsi="仿宋" w:cs="仿宋_GB2312"/>
          <w:kern w:val="0"/>
          <w:sz w:val="30"/>
          <w:szCs w:val="30"/>
        </w:rPr>
        <w:t>3</w:t>
      </w:r>
      <w:r>
        <w:rPr>
          <w:rFonts w:ascii="仿宋_GB2312" w:eastAsia="仿宋_GB2312" w:hAnsi="仿宋" w:cs="仿宋_GB2312" w:hint="eastAsia"/>
          <w:kern w:val="0"/>
          <w:sz w:val="30"/>
          <w:szCs w:val="30"/>
        </w:rPr>
        <w:t>、加强场内安全保卫，比赛场地由安全小组巡视，确保比赛安全顺利进行。</w:t>
      </w:r>
    </w:p>
    <w:p w:rsidR="00A011DD" w:rsidRDefault="000655C1">
      <w:pPr>
        <w:snapToGrid w:val="0"/>
        <w:spacing w:line="560" w:lineRule="exact"/>
        <w:ind w:firstLineChars="179" w:firstLine="537"/>
        <w:rPr>
          <w:rFonts w:ascii="仿宋_GB2312" w:eastAsia="仿宋_GB2312" w:hAnsi="仿宋" w:cs="Times New Roman"/>
          <w:kern w:val="0"/>
          <w:sz w:val="30"/>
          <w:szCs w:val="30"/>
        </w:rPr>
      </w:pPr>
      <w:r>
        <w:rPr>
          <w:rFonts w:ascii="仿宋_GB2312" w:eastAsia="仿宋_GB2312" w:hAnsi="仿宋" w:cs="仿宋_GB2312"/>
          <w:kern w:val="0"/>
          <w:sz w:val="30"/>
          <w:szCs w:val="30"/>
        </w:rPr>
        <w:t>4</w:t>
      </w:r>
      <w:r>
        <w:rPr>
          <w:rFonts w:ascii="仿宋_GB2312" w:eastAsia="仿宋_GB2312" w:hAnsi="仿宋" w:cs="仿宋_GB2312" w:hint="eastAsia"/>
          <w:kern w:val="0"/>
          <w:sz w:val="30"/>
          <w:szCs w:val="30"/>
        </w:rPr>
        <w:t>、校区、考场、赛场全方位摄像监控，实现监控大厅实时监控。</w:t>
      </w:r>
    </w:p>
    <w:p w:rsidR="00A011DD" w:rsidRDefault="000655C1">
      <w:pPr>
        <w:snapToGrid w:val="0"/>
        <w:spacing w:line="560" w:lineRule="exact"/>
        <w:ind w:firstLineChars="179" w:firstLine="537"/>
        <w:rPr>
          <w:rFonts w:ascii="仿宋_GB2312" w:eastAsia="仿宋_GB2312" w:hAnsi="仿宋" w:cs="Times New Roman"/>
          <w:kern w:val="0"/>
          <w:sz w:val="30"/>
          <w:szCs w:val="30"/>
        </w:rPr>
      </w:pPr>
      <w:r>
        <w:rPr>
          <w:rFonts w:ascii="仿宋_GB2312" w:eastAsia="仿宋_GB2312" w:hAnsi="仿宋" w:cs="仿宋_GB2312" w:hint="eastAsia"/>
          <w:kern w:val="0"/>
          <w:sz w:val="30"/>
          <w:szCs w:val="30"/>
        </w:rPr>
        <w:t>（三）突发事件处理</w:t>
      </w:r>
    </w:p>
    <w:p w:rsidR="00A011DD" w:rsidRDefault="000655C1">
      <w:pPr>
        <w:snapToGrid w:val="0"/>
        <w:spacing w:line="560" w:lineRule="exact"/>
        <w:ind w:firstLineChars="179" w:firstLine="537"/>
        <w:rPr>
          <w:rFonts w:ascii="仿宋_GB2312" w:eastAsia="仿宋_GB2312" w:hAnsi="仿宋" w:cs="Times New Roman"/>
          <w:kern w:val="0"/>
          <w:sz w:val="30"/>
          <w:szCs w:val="30"/>
        </w:rPr>
      </w:pPr>
      <w:r>
        <w:rPr>
          <w:rFonts w:ascii="仿宋_GB2312" w:eastAsia="仿宋_GB2312" w:hAnsi="仿宋" w:cs="仿宋_GB2312"/>
          <w:kern w:val="0"/>
          <w:sz w:val="30"/>
          <w:szCs w:val="30"/>
        </w:rPr>
        <w:t>1</w:t>
      </w:r>
      <w:r>
        <w:rPr>
          <w:rFonts w:ascii="仿宋_GB2312" w:eastAsia="仿宋_GB2312" w:hAnsi="仿宋" w:cs="仿宋_GB2312" w:hint="eastAsia"/>
          <w:kern w:val="0"/>
          <w:sz w:val="30"/>
          <w:szCs w:val="30"/>
        </w:rPr>
        <w:t>、比赛场地内出现突发事件，由现场工作人员进行处置。处置有困难的，由安全工作小组进行处置。</w:t>
      </w:r>
    </w:p>
    <w:p w:rsidR="00A011DD" w:rsidRDefault="000655C1">
      <w:pPr>
        <w:snapToGrid w:val="0"/>
        <w:spacing w:line="560" w:lineRule="exact"/>
        <w:ind w:firstLineChars="179" w:firstLine="537"/>
        <w:rPr>
          <w:rFonts w:ascii="仿宋_GB2312" w:eastAsia="仿宋_GB2312" w:hAnsi="仿宋" w:cs="Times New Roman"/>
          <w:kern w:val="0"/>
          <w:sz w:val="30"/>
          <w:szCs w:val="30"/>
        </w:rPr>
      </w:pPr>
      <w:r>
        <w:rPr>
          <w:rFonts w:ascii="仿宋_GB2312" w:eastAsia="仿宋_GB2312" w:hAnsi="仿宋" w:cs="仿宋_GB2312"/>
          <w:kern w:val="0"/>
          <w:sz w:val="30"/>
          <w:szCs w:val="30"/>
        </w:rPr>
        <w:t>2</w:t>
      </w:r>
      <w:r>
        <w:rPr>
          <w:rFonts w:ascii="仿宋_GB2312" w:eastAsia="仿宋_GB2312" w:hAnsi="仿宋" w:cs="仿宋_GB2312" w:hint="eastAsia"/>
          <w:kern w:val="0"/>
          <w:sz w:val="30"/>
          <w:szCs w:val="30"/>
        </w:rPr>
        <w:t>、比赛中出现各种不可预测的紧急情况（如地震、武装劫持、恐怖活动等），由带队老师及时组织参赛人员，听从大赛组委会的统一安排，按指定的路线有序撤离。</w:t>
      </w:r>
    </w:p>
    <w:p w:rsidR="00A011DD" w:rsidRDefault="000655C1">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十五、经费概算</w:t>
      </w:r>
    </w:p>
    <w:p w:rsidR="00A011DD" w:rsidRDefault="000655C1">
      <w:pPr>
        <w:snapToGrid w:val="0"/>
        <w:spacing w:line="560" w:lineRule="exact"/>
        <w:ind w:firstLineChars="200" w:firstLine="600"/>
        <w:rPr>
          <w:rFonts w:ascii="仿宋_GB2312" w:eastAsia="仿宋_GB2312" w:hAnsi="仿宋" w:cs="Times New Roman"/>
          <w:kern w:val="0"/>
          <w:sz w:val="30"/>
          <w:szCs w:val="30"/>
        </w:rPr>
      </w:pPr>
      <w:r>
        <w:rPr>
          <w:rFonts w:ascii="仿宋_GB2312" w:eastAsia="仿宋_GB2312" w:hAnsi="仿宋" w:cs="仿宋_GB2312" w:hint="eastAsia"/>
          <w:kern w:val="0"/>
          <w:sz w:val="30"/>
          <w:szCs w:val="30"/>
        </w:rPr>
        <w:t>建设总经费35.5万元，具体明细如表5。</w:t>
      </w:r>
    </w:p>
    <w:p w:rsidR="00A011DD" w:rsidRDefault="00A011DD" w:rsidP="0079672A">
      <w:pPr>
        <w:snapToGrid w:val="0"/>
        <w:spacing w:afterLines="50" w:line="440" w:lineRule="exact"/>
        <w:jc w:val="center"/>
        <w:rPr>
          <w:rFonts w:ascii="宋体" w:hAnsi="宋体" w:cs="宋体"/>
          <w:b/>
          <w:bCs/>
          <w:sz w:val="24"/>
          <w:szCs w:val="24"/>
        </w:rPr>
      </w:pPr>
    </w:p>
    <w:p w:rsidR="00A011DD" w:rsidRDefault="000655C1" w:rsidP="0079672A">
      <w:pPr>
        <w:snapToGrid w:val="0"/>
        <w:spacing w:afterLines="50" w:line="440" w:lineRule="exact"/>
        <w:jc w:val="center"/>
        <w:rPr>
          <w:rFonts w:ascii="宋体" w:cs="Times New Roman"/>
          <w:b/>
          <w:bCs/>
          <w:sz w:val="24"/>
          <w:szCs w:val="24"/>
        </w:rPr>
      </w:pPr>
      <w:r>
        <w:rPr>
          <w:rFonts w:ascii="宋体" w:hAnsi="宋体" w:cs="宋体" w:hint="eastAsia"/>
          <w:b/>
          <w:bCs/>
          <w:sz w:val="24"/>
          <w:szCs w:val="24"/>
        </w:rPr>
        <w:t>表5</w:t>
      </w:r>
      <w:r>
        <w:rPr>
          <w:rFonts w:ascii="宋体" w:hAnsi="宋体" w:cs="宋体"/>
          <w:b/>
          <w:bCs/>
          <w:sz w:val="24"/>
          <w:szCs w:val="24"/>
        </w:rPr>
        <w:t xml:space="preserve"> </w:t>
      </w:r>
      <w:r>
        <w:rPr>
          <w:rFonts w:ascii="宋体" w:hAnsi="宋体" w:cs="宋体" w:hint="eastAsia"/>
          <w:b/>
          <w:bCs/>
          <w:sz w:val="24"/>
          <w:szCs w:val="24"/>
        </w:rPr>
        <w:t>经费预算一览表</w:t>
      </w:r>
    </w:p>
    <w:tbl>
      <w:tblPr>
        <w:tblW w:w="9003" w:type="dxa"/>
        <w:tblInd w:w="-106" w:type="dxa"/>
        <w:tblLayout w:type="fixed"/>
        <w:tblLook w:val="04A0"/>
      </w:tblPr>
      <w:tblGrid>
        <w:gridCol w:w="2340"/>
        <w:gridCol w:w="1260"/>
        <w:gridCol w:w="1260"/>
        <w:gridCol w:w="1073"/>
        <w:gridCol w:w="1073"/>
        <w:gridCol w:w="1997"/>
      </w:tblGrid>
      <w:tr w:rsidR="00A011DD">
        <w:trPr>
          <w:trHeight w:val="599"/>
        </w:trPr>
        <w:tc>
          <w:tcPr>
            <w:tcW w:w="2340" w:type="dxa"/>
            <w:tcBorders>
              <w:top w:val="single" w:sz="4" w:space="0" w:color="auto"/>
              <w:left w:val="single" w:sz="4" w:space="0" w:color="auto"/>
              <w:bottom w:val="single" w:sz="4" w:space="0" w:color="auto"/>
              <w:right w:val="single" w:sz="4" w:space="0" w:color="auto"/>
            </w:tcBorders>
            <w:vAlign w:val="center"/>
          </w:tcPr>
          <w:p w:rsidR="00A011DD" w:rsidRDefault="000655C1">
            <w:pPr>
              <w:jc w:val="center"/>
              <w:rPr>
                <w:rFonts w:ascii="仿宋" w:eastAsia="仿宋" w:hAnsi="仿宋" w:cs="Times New Roman"/>
                <w:b/>
                <w:bCs/>
                <w:sz w:val="24"/>
                <w:szCs w:val="24"/>
              </w:rPr>
            </w:pPr>
            <w:r>
              <w:rPr>
                <w:rFonts w:ascii="仿宋" w:eastAsia="仿宋" w:hAnsi="仿宋" w:cs="仿宋_GB2312" w:hint="eastAsia"/>
                <w:b/>
                <w:bCs/>
                <w:sz w:val="24"/>
                <w:szCs w:val="24"/>
              </w:rPr>
              <w:t>项</w:t>
            </w:r>
            <w:r>
              <w:rPr>
                <w:rFonts w:ascii="仿宋" w:eastAsia="仿宋" w:hAnsi="仿宋" w:cs="仿宋_GB2312"/>
                <w:b/>
                <w:bCs/>
                <w:sz w:val="24"/>
                <w:szCs w:val="24"/>
              </w:rPr>
              <w:t xml:space="preserve">  </w:t>
            </w:r>
            <w:r>
              <w:rPr>
                <w:rFonts w:ascii="仿宋" w:eastAsia="仿宋" w:hAnsi="仿宋" w:cs="仿宋_GB2312" w:hint="eastAsia"/>
                <w:b/>
                <w:bCs/>
                <w:sz w:val="24"/>
                <w:szCs w:val="24"/>
              </w:rPr>
              <w:t>目</w:t>
            </w:r>
          </w:p>
        </w:tc>
        <w:tc>
          <w:tcPr>
            <w:tcW w:w="1260" w:type="dxa"/>
            <w:tcBorders>
              <w:top w:val="single" w:sz="4" w:space="0" w:color="auto"/>
              <w:left w:val="nil"/>
              <w:bottom w:val="single" w:sz="4" w:space="0" w:color="auto"/>
              <w:right w:val="single" w:sz="4" w:space="0" w:color="auto"/>
            </w:tcBorders>
            <w:vAlign w:val="center"/>
          </w:tcPr>
          <w:p w:rsidR="00A011DD" w:rsidRDefault="000655C1">
            <w:pPr>
              <w:jc w:val="center"/>
              <w:rPr>
                <w:rFonts w:ascii="仿宋" w:eastAsia="仿宋" w:hAnsi="仿宋" w:cs="Times New Roman"/>
                <w:b/>
                <w:bCs/>
                <w:sz w:val="24"/>
                <w:szCs w:val="24"/>
              </w:rPr>
            </w:pPr>
            <w:proofErr w:type="gramStart"/>
            <w:r>
              <w:rPr>
                <w:rFonts w:ascii="仿宋" w:eastAsia="仿宋" w:hAnsi="仿宋" w:cs="仿宋_GB2312" w:hint="eastAsia"/>
                <w:b/>
                <w:bCs/>
                <w:sz w:val="24"/>
                <w:szCs w:val="24"/>
              </w:rPr>
              <w:t>规</w:t>
            </w:r>
            <w:proofErr w:type="gramEnd"/>
            <w:r>
              <w:rPr>
                <w:rFonts w:ascii="仿宋" w:eastAsia="仿宋" w:hAnsi="仿宋" w:cs="仿宋_GB2312"/>
                <w:b/>
                <w:bCs/>
                <w:sz w:val="24"/>
                <w:szCs w:val="24"/>
              </w:rPr>
              <w:t xml:space="preserve"> </w:t>
            </w:r>
            <w:r>
              <w:rPr>
                <w:rFonts w:ascii="仿宋" w:eastAsia="仿宋" w:hAnsi="仿宋" w:cs="仿宋_GB2312" w:hint="eastAsia"/>
                <w:b/>
                <w:bCs/>
                <w:sz w:val="24"/>
                <w:szCs w:val="24"/>
              </w:rPr>
              <w:t>格</w:t>
            </w:r>
          </w:p>
        </w:tc>
        <w:tc>
          <w:tcPr>
            <w:tcW w:w="1260" w:type="dxa"/>
            <w:tcBorders>
              <w:top w:val="single" w:sz="4" w:space="0" w:color="auto"/>
              <w:left w:val="nil"/>
              <w:bottom w:val="single" w:sz="4" w:space="0" w:color="auto"/>
              <w:right w:val="single" w:sz="4" w:space="0" w:color="auto"/>
            </w:tcBorders>
            <w:vAlign w:val="center"/>
          </w:tcPr>
          <w:p w:rsidR="00A011DD" w:rsidRDefault="000655C1">
            <w:pPr>
              <w:jc w:val="center"/>
              <w:rPr>
                <w:rFonts w:ascii="仿宋" w:eastAsia="仿宋" w:hAnsi="仿宋" w:cs="Times New Roman"/>
                <w:b/>
                <w:bCs/>
                <w:sz w:val="24"/>
                <w:szCs w:val="24"/>
              </w:rPr>
            </w:pPr>
            <w:r>
              <w:rPr>
                <w:rFonts w:ascii="仿宋" w:eastAsia="仿宋" w:hAnsi="仿宋" w:cs="仿宋_GB2312" w:hint="eastAsia"/>
                <w:b/>
                <w:bCs/>
                <w:sz w:val="24"/>
                <w:szCs w:val="24"/>
              </w:rPr>
              <w:t>单价（元）</w:t>
            </w:r>
          </w:p>
        </w:tc>
        <w:tc>
          <w:tcPr>
            <w:tcW w:w="1073" w:type="dxa"/>
            <w:tcBorders>
              <w:top w:val="single" w:sz="4" w:space="0" w:color="auto"/>
              <w:left w:val="nil"/>
              <w:bottom w:val="single" w:sz="4" w:space="0" w:color="auto"/>
              <w:right w:val="single" w:sz="4" w:space="0" w:color="auto"/>
            </w:tcBorders>
            <w:vAlign w:val="center"/>
          </w:tcPr>
          <w:p w:rsidR="00A011DD" w:rsidRDefault="000655C1">
            <w:pPr>
              <w:jc w:val="center"/>
              <w:rPr>
                <w:rFonts w:ascii="仿宋" w:eastAsia="仿宋" w:hAnsi="仿宋" w:cs="Times New Roman"/>
                <w:b/>
                <w:bCs/>
                <w:sz w:val="24"/>
                <w:szCs w:val="24"/>
              </w:rPr>
            </w:pPr>
            <w:r>
              <w:rPr>
                <w:rFonts w:ascii="仿宋" w:eastAsia="仿宋" w:hAnsi="仿宋" w:cs="仿宋_GB2312" w:hint="eastAsia"/>
                <w:b/>
                <w:bCs/>
                <w:sz w:val="24"/>
                <w:szCs w:val="24"/>
              </w:rPr>
              <w:t>数量</w:t>
            </w:r>
          </w:p>
        </w:tc>
        <w:tc>
          <w:tcPr>
            <w:tcW w:w="1073" w:type="dxa"/>
            <w:tcBorders>
              <w:top w:val="single" w:sz="4" w:space="0" w:color="auto"/>
              <w:left w:val="nil"/>
              <w:bottom w:val="single" w:sz="4" w:space="0" w:color="auto"/>
              <w:right w:val="single" w:sz="4" w:space="0" w:color="auto"/>
            </w:tcBorders>
            <w:vAlign w:val="center"/>
          </w:tcPr>
          <w:p w:rsidR="00A011DD" w:rsidRDefault="000655C1">
            <w:pPr>
              <w:jc w:val="center"/>
              <w:rPr>
                <w:rFonts w:ascii="仿宋" w:eastAsia="仿宋" w:hAnsi="仿宋" w:cs="Times New Roman"/>
                <w:sz w:val="24"/>
                <w:szCs w:val="24"/>
              </w:rPr>
            </w:pPr>
            <w:r>
              <w:rPr>
                <w:rFonts w:ascii="仿宋" w:eastAsia="仿宋" w:hAnsi="仿宋" w:cs="仿宋_GB2312" w:hint="eastAsia"/>
                <w:b/>
                <w:bCs/>
                <w:sz w:val="24"/>
                <w:szCs w:val="24"/>
              </w:rPr>
              <w:t>金额（万元）</w:t>
            </w:r>
          </w:p>
        </w:tc>
        <w:tc>
          <w:tcPr>
            <w:tcW w:w="1997" w:type="dxa"/>
            <w:tcBorders>
              <w:top w:val="single" w:sz="4" w:space="0" w:color="auto"/>
              <w:left w:val="nil"/>
              <w:bottom w:val="single" w:sz="4" w:space="0" w:color="auto"/>
              <w:right w:val="single" w:sz="4" w:space="0" w:color="auto"/>
            </w:tcBorders>
            <w:vAlign w:val="center"/>
          </w:tcPr>
          <w:p w:rsidR="00A011DD" w:rsidRDefault="000655C1">
            <w:pPr>
              <w:jc w:val="center"/>
              <w:rPr>
                <w:rFonts w:ascii="仿宋" w:eastAsia="仿宋" w:hAnsi="仿宋" w:cs="Times New Roman"/>
                <w:b/>
                <w:bCs/>
                <w:sz w:val="24"/>
                <w:szCs w:val="24"/>
              </w:rPr>
            </w:pPr>
            <w:r>
              <w:rPr>
                <w:rFonts w:ascii="仿宋" w:eastAsia="仿宋" w:hAnsi="仿宋" w:cs="仿宋_GB2312" w:hint="eastAsia"/>
                <w:b/>
                <w:bCs/>
                <w:sz w:val="24"/>
                <w:szCs w:val="24"/>
              </w:rPr>
              <w:t>备注</w:t>
            </w:r>
          </w:p>
        </w:tc>
      </w:tr>
      <w:tr w:rsidR="00A011DD">
        <w:trPr>
          <w:trHeight w:val="599"/>
        </w:trPr>
        <w:tc>
          <w:tcPr>
            <w:tcW w:w="2340" w:type="dxa"/>
            <w:tcBorders>
              <w:top w:val="single" w:sz="4" w:space="0" w:color="auto"/>
              <w:left w:val="single" w:sz="4" w:space="0" w:color="auto"/>
              <w:bottom w:val="single" w:sz="4" w:space="0" w:color="auto"/>
              <w:right w:val="single" w:sz="4" w:space="0" w:color="auto"/>
            </w:tcBorders>
          </w:tcPr>
          <w:p w:rsidR="00A011DD" w:rsidRDefault="000655C1">
            <w:pPr>
              <w:spacing w:line="360" w:lineRule="auto"/>
              <w:jc w:val="center"/>
              <w:rPr>
                <w:rFonts w:ascii="仿宋" w:eastAsia="仿宋" w:hAnsi="仿宋" w:cs="Times New Roman"/>
                <w:sz w:val="24"/>
                <w:szCs w:val="24"/>
              </w:rPr>
            </w:pPr>
            <w:r>
              <w:rPr>
                <w:rFonts w:ascii="仿宋" w:eastAsia="仿宋" w:hAnsi="仿宋" w:cs="仿宋_GB2312" w:hint="eastAsia"/>
                <w:sz w:val="24"/>
                <w:szCs w:val="24"/>
              </w:rPr>
              <w:t>项目设计</w:t>
            </w:r>
          </w:p>
        </w:tc>
        <w:tc>
          <w:tcPr>
            <w:tcW w:w="1260" w:type="dxa"/>
            <w:tcBorders>
              <w:top w:val="single" w:sz="4" w:space="0" w:color="auto"/>
              <w:left w:val="nil"/>
              <w:bottom w:val="single" w:sz="4" w:space="0" w:color="auto"/>
              <w:right w:val="single" w:sz="4" w:space="0" w:color="auto"/>
            </w:tcBorders>
            <w:vAlign w:val="center"/>
          </w:tcPr>
          <w:p w:rsidR="00A011DD" w:rsidRDefault="000655C1">
            <w:pPr>
              <w:spacing w:line="360" w:lineRule="auto"/>
              <w:jc w:val="center"/>
              <w:rPr>
                <w:rFonts w:ascii="仿宋" w:eastAsia="仿宋" w:hAnsi="仿宋" w:cs="Times New Roman"/>
                <w:sz w:val="24"/>
                <w:szCs w:val="24"/>
              </w:rPr>
            </w:pPr>
            <w:r>
              <w:rPr>
                <w:rFonts w:ascii="仿宋" w:eastAsia="仿宋" w:hAnsi="仿宋" w:cs="仿宋_GB2312" w:hint="eastAsia"/>
                <w:sz w:val="24"/>
                <w:szCs w:val="24"/>
              </w:rPr>
              <w:t>项</w:t>
            </w:r>
          </w:p>
        </w:tc>
        <w:tc>
          <w:tcPr>
            <w:tcW w:w="1260" w:type="dxa"/>
            <w:tcBorders>
              <w:top w:val="single" w:sz="4" w:space="0" w:color="auto"/>
              <w:left w:val="nil"/>
              <w:bottom w:val="single" w:sz="4" w:space="0" w:color="auto"/>
              <w:right w:val="single" w:sz="4" w:space="0" w:color="auto"/>
            </w:tcBorders>
            <w:vAlign w:val="center"/>
          </w:tcPr>
          <w:p w:rsidR="00A011DD" w:rsidRDefault="000655C1">
            <w:pPr>
              <w:spacing w:line="360" w:lineRule="auto"/>
              <w:jc w:val="center"/>
              <w:rPr>
                <w:rFonts w:ascii="仿宋" w:eastAsia="仿宋" w:hAnsi="仿宋" w:cs="仿宋_GB2312"/>
                <w:sz w:val="24"/>
                <w:szCs w:val="24"/>
              </w:rPr>
            </w:pPr>
            <w:r>
              <w:rPr>
                <w:rFonts w:ascii="仿宋" w:eastAsia="仿宋" w:hAnsi="仿宋" w:cs="仿宋_GB2312"/>
                <w:sz w:val="24"/>
                <w:szCs w:val="24"/>
              </w:rPr>
              <w:t>1</w:t>
            </w:r>
          </w:p>
        </w:tc>
        <w:tc>
          <w:tcPr>
            <w:tcW w:w="1073" w:type="dxa"/>
            <w:tcBorders>
              <w:top w:val="single" w:sz="4" w:space="0" w:color="auto"/>
              <w:left w:val="nil"/>
              <w:bottom w:val="single" w:sz="4" w:space="0" w:color="auto"/>
              <w:right w:val="single" w:sz="4" w:space="0" w:color="auto"/>
            </w:tcBorders>
            <w:vAlign w:val="center"/>
          </w:tcPr>
          <w:p w:rsidR="00A011DD" w:rsidRDefault="00A011DD">
            <w:pPr>
              <w:spacing w:line="360" w:lineRule="auto"/>
              <w:jc w:val="center"/>
              <w:rPr>
                <w:rFonts w:ascii="仿宋" w:eastAsia="仿宋" w:hAnsi="仿宋" w:cs="仿宋_GB2312"/>
                <w:sz w:val="24"/>
                <w:szCs w:val="24"/>
              </w:rPr>
            </w:pPr>
          </w:p>
        </w:tc>
        <w:tc>
          <w:tcPr>
            <w:tcW w:w="1073" w:type="dxa"/>
            <w:tcBorders>
              <w:top w:val="single" w:sz="4" w:space="0" w:color="auto"/>
              <w:left w:val="nil"/>
              <w:bottom w:val="single" w:sz="4" w:space="0" w:color="auto"/>
              <w:right w:val="single" w:sz="4" w:space="0" w:color="auto"/>
            </w:tcBorders>
            <w:vAlign w:val="center"/>
          </w:tcPr>
          <w:p w:rsidR="00A011DD" w:rsidRDefault="000655C1">
            <w:pPr>
              <w:spacing w:line="360" w:lineRule="auto"/>
              <w:jc w:val="center"/>
              <w:rPr>
                <w:rFonts w:ascii="仿宋" w:eastAsia="仿宋" w:hAnsi="仿宋" w:cs="仿宋_GB2312"/>
                <w:sz w:val="24"/>
                <w:szCs w:val="24"/>
              </w:rPr>
            </w:pPr>
            <w:r>
              <w:rPr>
                <w:rFonts w:ascii="仿宋" w:eastAsia="仿宋" w:hAnsi="仿宋" w:cs="仿宋_GB2312"/>
                <w:sz w:val="24"/>
                <w:szCs w:val="24"/>
              </w:rPr>
              <w:t>3</w:t>
            </w:r>
          </w:p>
        </w:tc>
        <w:tc>
          <w:tcPr>
            <w:tcW w:w="1997" w:type="dxa"/>
            <w:tcBorders>
              <w:top w:val="single" w:sz="4" w:space="0" w:color="auto"/>
              <w:left w:val="nil"/>
              <w:bottom w:val="single" w:sz="4" w:space="0" w:color="auto"/>
              <w:right w:val="single" w:sz="4" w:space="0" w:color="auto"/>
            </w:tcBorders>
            <w:vAlign w:val="center"/>
          </w:tcPr>
          <w:p w:rsidR="00A011DD" w:rsidRDefault="000655C1">
            <w:pPr>
              <w:jc w:val="center"/>
              <w:rPr>
                <w:rFonts w:ascii="仿宋" w:eastAsia="仿宋" w:hAnsi="仿宋" w:cs="Times New Roman"/>
                <w:sz w:val="24"/>
                <w:szCs w:val="24"/>
              </w:rPr>
            </w:pPr>
            <w:r>
              <w:rPr>
                <w:rFonts w:ascii="仿宋" w:eastAsia="仿宋" w:hAnsi="仿宋" w:cs="仿宋_GB2312" w:hint="eastAsia"/>
                <w:sz w:val="24"/>
                <w:szCs w:val="24"/>
              </w:rPr>
              <w:t>项目调研</w:t>
            </w:r>
          </w:p>
        </w:tc>
      </w:tr>
      <w:tr w:rsidR="00A011DD">
        <w:tc>
          <w:tcPr>
            <w:tcW w:w="2340" w:type="dxa"/>
            <w:tcBorders>
              <w:top w:val="single" w:sz="4" w:space="0" w:color="auto"/>
              <w:left w:val="single" w:sz="4" w:space="0" w:color="auto"/>
              <w:bottom w:val="single" w:sz="4" w:space="0" w:color="auto"/>
              <w:right w:val="single" w:sz="4" w:space="0" w:color="auto"/>
            </w:tcBorders>
            <w:vAlign w:val="center"/>
          </w:tcPr>
          <w:p w:rsidR="00A011DD" w:rsidRDefault="000655C1">
            <w:pPr>
              <w:spacing w:line="360" w:lineRule="auto"/>
              <w:jc w:val="center"/>
              <w:rPr>
                <w:rFonts w:ascii="仿宋" w:eastAsia="仿宋" w:hAnsi="仿宋" w:cs="Times New Roman"/>
                <w:sz w:val="24"/>
                <w:szCs w:val="24"/>
              </w:rPr>
            </w:pPr>
            <w:r>
              <w:rPr>
                <w:rFonts w:ascii="仿宋" w:eastAsia="仿宋" w:hAnsi="仿宋" w:cs="仿宋_GB2312" w:hint="eastAsia"/>
                <w:sz w:val="24"/>
                <w:szCs w:val="24"/>
              </w:rPr>
              <w:t>耗材</w:t>
            </w:r>
          </w:p>
        </w:tc>
        <w:tc>
          <w:tcPr>
            <w:tcW w:w="1260" w:type="dxa"/>
            <w:tcBorders>
              <w:top w:val="single" w:sz="4" w:space="0" w:color="auto"/>
              <w:left w:val="nil"/>
              <w:bottom w:val="single" w:sz="4" w:space="0" w:color="auto"/>
              <w:right w:val="single" w:sz="4" w:space="0" w:color="auto"/>
            </w:tcBorders>
            <w:vAlign w:val="center"/>
          </w:tcPr>
          <w:p w:rsidR="00A011DD" w:rsidRDefault="000655C1">
            <w:pPr>
              <w:spacing w:line="360" w:lineRule="auto"/>
              <w:jc w:val="center"/>
              <w:rPr>
                <w:rFonts w:ascii="仿宋" w:eastAsia="仿宋" w:hAnsi="仿宋" w:cs="Times New Roman"/>
                <w:sz w:val="24"/>
                <w:szCs w:val="24"/>
              </w:rPr>
            </w:pPr>
            <w:r>
              <w:rPr>
                <w:rFonts w:ascii="仿宋" w:eastAsia="仿宋" w:hAnsi="仿宋" w:cs="仿宋_GB2312" w:hint="eastAsia"/>
                <w:sz w:val="24"/>
                <w:szCs w:val="24"/>
              </w:rPr>
              <w:t>套</w:t>
            </w:r>
          </w:p>
        </w:tc>
        <w:tc>
          <w:tcPr>
            <w:tcW w:w="1260" w:type="dxa"/>
            <w:tcBorders>
              <w:top w:val="single" w:sz="4" w:space="0" w:color="auto"/>
              <w:left w:val="nil"/>
              <w:bottom w:val="single" w:sz="4" w:space="0" w:color="auto"/>
              <w:right w:val="single" w:sz="4" w:space="0" w:color="auto"/>
            </w:tcBorders>
            <w:vAlign w:val="center"/>
          </w:tcPr>
          <w:p w:rsidR="00A011DD" w:rsidRDefault="000655C1">
            <w:pPr>
              <w:spacing w:line="360" w:lineRule="auto"/>
              <w:jc w:val="center"/>
              <w:rPr>
                <w:rFonts w:ascii="仿宋" w:eastAsia="仿宋" w:hAnsi="仿宋" w:cs="仿宋_GB2312"/>
                <w:sz w:val="24"/>
                <w:szCs w:val="24"/>
              </w:rPr>
            </w:pPr>
            <w:r>
              <w:rPr>
                <w:rFonts w:ascii="仿宋" w:eastAsia="仿宋" w:hAnsi="仿宋" w:cs="仿宋_GB2312" w:hint="eastAsia"/>
                <w:sz w:val="24"/>
                <w:szCs w:val="24"/>
              </w:rPr>
              <w:t>15</w:t>
            </w:r>
            <w:r>
              <w:rPr>
                <w:rFonts w:ascii="仿宋" w:eastAsia="仿宋" w:hAnsi="仿宋" w:cs="仿宋_GB2312"/>
                <w:sz w:val="24"/>
                <w:szCs w:val="24"/>
              </w:rPr>
              <w:t>000</w:t>
            </w:r>
          </w:p>
        </w:tc>
        <w:tc>
          <w:tcPr>
            <w:tcW w:w="1073" w:type="dxa"/>
            <w:tcBorders>
              <w:top w:val="single" w:sz="4" w:space="0" w:color="auto"/>
              <w:left w:val="nil"/>
              <w:bottom w:val="single" w:sz="4" w:space="0" w:color="auto"/>
              <w:right w:val="single" w:sz="4" w:space="0" w:color="auto"/>
            </w:tcBorders>
            <w:vAlign w:val="center"/>
          </w:tcPr>
          <w:p w:rsidR="00A011DD" w:rsidRDefault="000655C1">
            <w:pPr>
              <w:spacing w:line="360" w:lineRule="auto"/>
              <w:jc w:val="center"/>
              <w:rPr>
                <w:rFonts w:ascii="仿宋" w:eastAsia="仿宋" w:hAnsi="仿宋" w:cs="仿宋_GB2312"/>
                <w:sz w:val="24"/>
                <w:szCs w:val="24"/>
              </w:rPr>
            </w:pPr>
            <w:r>
              <w:rPr>
                <w:rFonts w:ascii="仿宋" w:eastAsia="仿宋" w:hAnsi="仿宋" w:cs="仿宋_GB2312"/>
                <w:sz w:val="24"/>
                <w:szCs w:val="24"/>
              </w:rPr>
              <w:t>1</w:t>
            </w:r>
          </w:p>
        </w:tc>
        <w:tc>
          <w:tcPr>
            <w:tcW w:w="1073" w:type="dxa"/>
            <w:tcBorders>
              <w:top w:val="single" w:sz="4" w:space="0" w:color="auto"/>
              <w:left w:val="nil"/>
              <w:bottom w:val="single" w:sz="4" w:space="0" w:color="auto"/>
              <w:right w:val="single" w:sz="4" w:space="0" w:color="auto"/>
            </w:tcBorders>
            <w:vAlign w:val="center"/>
          </w:tcPr>
          <w:p w:rsidR="00A011DD" w:rsidRDefault="000655C1">
            <w:pPr>
              <w:spacing w:line="360" w:lineRule="auto"/>
              <w:jc w:val="center"/>
              <w:rPr>
                <w:rFonts w:ascii="仿宋" w:eastAsia="仿宋" w:hAnsi="仿宋" w:cs="Times New Roman"/>
                <w:sz w:val="24"/>
                <w:szCs w:val="24"/>
              </w:rPr>
            </w:pPr>
            <w:r>
              <w:rPr>
                <w:rFonts w:ascii="仿宋" w:eastAsia="仿宋" w:hAnsi="仿宋" w:cs="仿宋_GB2312" w:hint="eastAsia"/>
                <w:sz w:val="24"/>
                <w:szCs w:val="24"/>
              </w:rPr>
              <w:t>1.5</w:t>
            </w:r>
          </w:p>
        </w:tc>
        <w:tc>
          <w:tcPr>
            <w:tcW w:w="1997" w:type="dxa"/>
            <w:tcBorders>
              <w:top w:val="single" w:sz="4" w:space="0" w:color="auto"/>
              <w:left w:val="nil"/>
              <w:bottom w:val="single" w:sz="4" w:space="0" w:color="auto"/>
              <w:right w:val="single" w:sz="4" w:space="0" w:color="auto"/>
            </w:tcBorders>
            <w:vAlign w:val="center"/>
          </w:tcPr>
          <w:p w:rsidR="00A011DD" w:rsidRDefault="000655C1">
            <w:pPr>
              <w:jc w:val="center"/>
              <w:rPr>
                <w:rFonts w:ascii="仿宋" w:eastAsia="仿宋" w:hAnsi="仿宋" w:cs="Times New Roman"/>
                <w:sz w:val="24"/>
                <w:szCs w:val="24"/>
              </w:rPr>
            </w:pPr>
            <w:r>
              <w:rPr>
                <w:rFonts w:ascii="仿宋" w:eastAsia="仿宋" w:hAnsi="仿宋" w:cs="仿宋_GB2312" w:hint="eastAsia"/>
                <w:sz w:val="24"/>
                <w:szCs w:val="24"/>
              </w:rPr>
              <w:t>酒精、毛巾、卷纸、桌布、蒸馏水、药品等</w:t>
            </w:r>
          </w:p>
        </w:tc>
      </w:tr>
      <w:tr w:rsidR="00A011DD">
        <w:tc>
          <w:tcPr>
            <w:tcW w:w="2340" w:type="dxa"/>
            <w:tcBorders>
              <w:top w:val="single" w:sz="4" w:space="0" w:color="auto"/>
              <w:left w:val="single" w:sz="4" w:space="0" w:color="auto"/>
              <w:bottom w:val="single" w:sz="4" w:space="0" w:color="auto"/>
              <w:right w:val="single" w:sz="4" w:space="0" w:color="auto"/>
            </w:tcBorders>
          </w:tcPr>
          <w:p w:rsidR="00A011DD" w:rsidRDefault="000655C1">
            <w:pPr>
              <w:spacing w:line="360" w:lineRule="auto"/>
              <w:jc w:val="center"/>
              <w:rPr>
                <w:rFonts w:ascii="仿宋" w:eastAsia="仿宋" w:hAnsi="仿宋" w:cs="Times New Roman"/>
                <w:sz w:val="24"/>
                <w:szCs w:val="24"/>
              </w:rPr>
            </w:pPr>
            <w:r>
              <w:rPr>
                <w:rFonts w:ascii="仿宋" w:eastAsia="仿宋" w:hAnsi="仿宋" w:cs="仿宋_GB2312" w:hint="eastAsia"/>
                <w:sz w:val="24"/>
                <w:szCs w:val="24"/>
              </w:rPr>
              <w:t>砧木苗</w:t>
            </w:r>
          </w:p>
        </w:tc>
        <w:tc>
          <w:tcPr>
            <w:tcW w:w="1260" w:type="dxa"/>
            <w:tcBorders>
              <w:top w:val="single" w:sz="4" w:space="0" w:color="auto"/>
              <w:left w:val="nil"/>
              <w:bottom w:val="single" w:sz="4" w:space="0" w:color="auto"/>
              <w:right w:val="single" w:sz="4" w:space="0" w:color="auto"/>
            </w:tcBorders>
            <w:vAlign w:val="center"/>
          </w:tcPr>
          <w:p w:rsidR="00A011DD" w:rsidRDefault="000655C1">
            <w:pPr>
              <w:spacing w:line="360" w:lineRule="auto"/>
              <w:jc w:val="center"/>
              <w:rPr>
                <w:rFonts w:ascii="仿宋" w:eastAsia="仿宋" w:hAnsi="仿宋" w:cs="Times New Roman"/>
                <w:sz w:val="24"/>
                <w:szCs w:val="24"/>
              </w:rPr>
            </w:pPr>
            <w:r>
              <w:rPr>
                <w:rFonts w:ascii="仿宋" w:eastAsia="仿宋" w:hAnsi="仿宋" w:cs="仿宋_GB2312" w:hint="eastAsia"/>
                <w:sz w:val="24"/>
                <w:szCs w:val="24"/>
              </w:rPr>
              <w:t>株</w:t>
            </w:r>
          </w:p>
        </w:tc>
        <w:tc>
          <w:tcPr>
            <w:tcW w:w="1260" w:type="dxa"/>
            <w:tcBorders>
              <w:top w:val="single" w:sz="4" w:space="0" w:color="auto"/>
              <w:left w:val="nil"/>
              <w:bottom w:val="single" w:sz="4" w:space="0" w:color="auto"/>
              <w:right w:val="single" w:sz="4" w:space="0" w:color="auto"/>
            </w:tcBorders>
            <w:vAlign w:val="center"/>
          </w:tcPr>
          <w:p w:rsidR="00A011DD" w:rsidRDefault="000655C1">
            <w:pPr>
              <w:spacing w:line="360" w:lineRule="auto"/>
              <w:jc w:val="center"/>
              <w:rPr>
                <w:rFonts w:ascii="仿宋" w:eastAsia="仿宋" w:hAnsi="仿宋" w:cs="仿宋_GB2312"/>
                <w:sz w:val="24"/>
                <w:szCs w:val="24"/>
              </w:rPr>
            </w:pPr>
            <w:r>
              <w:rPr>
                <w:rFonts w:ascii="仿宋" w:eastAsia="仿宋" w:hAnsi="仿宋" w:cs="仿宋_GB2312"/>
                <w:sz w:val="24"/>
                <w:szCs w:val="24"/>
              </w:rPr>
              <w:t>1</w:t>
            </w:r>
            <w:r>
              <w:rPr>
                <w:rFonts w:ascii="仿宋" w:eastAsia="仿宋" w:hAnsi="仿宋" w:cs="仿宋_GB2312" w:hint="eastAsia"/>
                <w:sz w:val="24"/>
                <w:szCs w:val="24"/>
              </w:rPr>
              <w:t>.2</w:t>
            </w:r>
          </w:p>
        </w:tc>
        <w:tc>
          <w:tcPr>
            <w:tcW w:w="1073" w:type="dxa"/>
            <w:tcBorders>
              <w:top w:val="single" w:sz="4" w:space="0" w:color="auto"/>
              <w:left w:val="nil"/>
              <w:bottom w:val="single" w:sz="4" w:space="0" w:color="auto"/>
              <w:right w:val="single" w:sz="4" w:space="0" w:color="auto"/>
            </w:tcBorders>
            <w:vAlign w:val="center"/>
          </w:tcPr>
          <w:p w:rsidR="00A011DD" w:rsidRDefault="000655C1">
            <w:pPr>
              <w:spacing w:line="360" w:lineRule="auto"/>
              <w:jc w:val="center"/>
              <w:rPr>
                <w:rFonts w:ascii="仿宋" w:eastAsia="仿宋" w:hAnsi="仿宋" w:cs="仿宋_GB2312"/>
                <w:sz w:val="24"/>
                <w:szCs w:val="24"/>
              </w:rPr>
            </w:pPr>
            <w:r>
              <w:rPr>
                <w:rFonts w:ascii="仿宋" w:eastAsia="仿宋" w:hAnsi="仿宋" w:cs="仿宋_GB2312"/>
                <w:sz w:val="24"/>
                <w:szCs w:val="24"/>
              </w:rPr>
              <w:t>1</w:t>
            </w:r>
            <w:r>
              <w:rPr>
                <w:rFonts w:ascii="仿宋" w:eastAsia="仿宋" w:hAnsi="仿宋" w:cs="仿宋_GB2312" w:hint="eastAsia"/>
                <w:sz w:val="24"/>
                <w:szCs w:val="24"/>
              </w:rPr>
              <w:t>0</w:t>
            </w:r>
            <w:r>
              <w:rPr>
                <w:rFonts w:ascii="仿宋" w:eastAsia="仿宋" w:hAnsi="仿宋" w:cs="仿宋_GB2312"/>
                <w:sz w:val="24"/>
                <w:szCs w:val="24"/>
              </w:rPr>
              <w:t>0000</w:t>
            </w:r>
          </w:p>
        </w:tc>
        <w:tc>
          <w:tcPr>
            <w:tcW w:w="1073" w:type="dxa"/>
            <w:tcBorders>
              <w:top w:val="single" w:sz="4" w:space="0" w:color="auto"/>
              <w:left w:val="nil"/>
              <w:bottom w:val="single" w:sz="4" w:space="0" w:color="auto"/>
              <w:right w:val="single" w:sz="4" w:space="0" w:color="auto"/>
            </w:tcBorders>
            <w:vAlign w:val="center"/>
          </w:tcPr>
          <w:p w:rsidR="00A011DD" w:rsidRDefault="000655C1">
            <w:pPr>
              <w:spacing w:line="360" w:lineRule="auto"/>
              <w:jc w:val="center"/>
              <w:rPr>
                <w:rFonts w:ascii="仿宋" w:eastAsia="仿宋" w:hAnsi="仿宋" w:cs="Times New Roman"/>
                <w:sz w:val="24"/>
                <w:szCs w:val="24"/>
              </w:rPr>
            </w:pPr>
            <w:r>
              <w:rPr>
                <w:rFonts w:ascii="仿宋" w:eastAsia="仿宋" w:hAnsi="仿宋" w:cs="仿宋_GB2312"/>
                <w:sz w:val="24"/>
                <w:szCs w:val="24"/>
              </w:rPr>
              <w:t>1</w:t>
            </w:r>
            <w:r>
              <w:rPr>
                <w:rFonts w:ascii="仿宋" w:eastAsia="仿宋" w:hAnsi="仿宋" w:cs="仿宋_GB2312" w:hint="eastAsia"/>
                <w:sz w:val="24"/>
                <w:szCs w:val="24"/>
              </w:rPr>
              <w:t>2</w:t>
            </w:r>
          </w:p>
        </w:tc>
        <w:tc>
          <w:tcPr>
            <w:tcW w:w="1997" w:type="dxa"/>
            <w:tcBorders>
              <w:top w:val="single" w:sz="4" w:space="0" w:color="auto"/>
              <w:left w:val="nil"/>
              <w:bottom w:val="single" w:sz="4" w:space="0" w:color="auto"/>
              <w:right w:val="single" w:sz="4" w:space="0" w:color="auto"/>
            </w:tcBorders>
            <w:vAlign w:val="center"/>
          </w:tcPr>
          <w:p w:rsidR="00A011DD" w:rsidRDefault="000655C1">
            <w:pPr>
              <w:spacing w:line="360" w:lineRule="auto"/>
              <w:jc w:val="center"/>
              <w:rPr>
                <w:rFonts w:ascii="仿宋" w:eastAsia="仿宋" w:hAnsi="仿宋" w:cs="Times New Roman"/>
                <w:sz w:val="24"/>
                <w:szCs w:val="24"/>
              </w:rPr>
            </w:pPr>
            <w:r>
              <w:rPr>
                <w:rFonts w:ascii="仿宋" w:eastAsia="仿宋" w:hAnsi="仿宋" w:cs="仿宋_GB2312" w:hint="eastAsia"/>
                <w:sz w:val="24"/>
                <w:szCs w:val="24"/>
              </w:rPr>
              <w:t>含育苗基质、育苗用工等。</w:t>
            </w:r>
          </w:p>
        </w:tc>
      </w:tr>
      <w:tr w:rsidR="00A011DD">
        <w:tc>
          <w:tcPr>
            <w:tcW w:w="2340" w:type="dxa"/>
            <w:tcBorders>
              <w:top w:val="single" w:sz="4" w:space="0" w:color="auto"/>
              <w:left w:val="single" w:sz="4" w:space="0" w:color="auto"/>
              <w:bottom w:val="single" w:sz="4" w:space="0" w:color="auto"/>
              <w:right w:val="single" w:sz="4" w:space="0" w:color="auto"/>
            </w:tcBorders>
          </w:tcPr>
          <w:p w:rsidR="00A011DD" w:rsidRDefault="000655C1">
            <w:pPr>
              <w:spacing w:line="360" w:lineRule="auto"/>
              <w:jc w:val="center"/>
              <w:rPr>
                <w:rFonts w:ascii="仿宋" w:eastAsia="仿宋" w:hAnsi="仿宋" w:cs="Times New Roman"/>
                <w:sz w:val="24"/>
                <w:szCs w:val="24"/>
              </w:rPr>
            </w:pPr>
            <w:r>
              <w:rPr>
                <w:rFonts w:ascii="仿宋" w:eastAsia="仿宋" w:hAnsi="仿宋" w:cs="仿宋_GB2312" w:hint="eastAsia"/>
                <w:sz w:val="24"/>
                <w:szCs w:val="24"/>
              </w:rPr>
              <w:t>接穗苗</w:t>
            </w:r>
          </w:p>
        </w:tc>
        <w:tc>
          <w:tcPr>
            <w:tcW w:w="1260" w:type="dxa"/>
            <w:tcBorders>
              <w:top w:val="single" w:sz="4" w:space="0" w:color="auto"/>
              <w:left w:val="nil"/>
              <w:bottom w:val="single" w:sz="4" w:space="0" w:color="auto"/>
              <w:right w:val="single" w:sz="4" w:space="0" w:color="auto"/>
            </w:tcBorders>
            <w:vAlign w:val="center"/>
          </w:tcPr>
          <w:p w:rsidR="00A011DD" w:rsidRDefault="000655C1">
            <w:pPr>
              <w:spacing w:line="360" w:lineRule="auto"/>
              <w:jc w:val="center"/>
              <w:rPr>
                <w:rFonts w:ascii="仿宋" w:eastAsia="仿宋" w:hAnsi="仿宋" w:cs="Times New Roman"/>
                <w:sz w:val="24"/>
                <w:szCs w:val="24"/>
              </w:rPr>
            </w:pPr>
            <w:r>
              <w:rPr>
                <w:rFonts w:ascii="仿宋" w:eastAsia="仿宋" w:hAnsi="仿宋" w:cs="仿宋_GB2312" w:hint="eastAsia"/>
                <w:sz w:val="24"/>
                <w:szCs w:val="24"/>
              </w:rPr>
              <w:t>株</w:t>
            </w:r>
          </w:p>
        </w:tc>
        <w:tc>
          <w:tcPr>
            <w:tcW w:w="1260" w:type="dxa"/>
            <w:tcBorders>
              <w:top w:val="single" w:sz="4" w:space="0" w:color="auto"/>
              <w:left w:val="nil"/>
              <w:bottom w:val="single" w:sz="4" w:space="0" w:color="auto"/>
              <w:right w:val="single" w:sz="4" w:space="0" w:color="auto"/>
            </w:tcBorders>
            <w:vAlign w:val="center"/>
          </w:tcPr>
          <w:p w:rsidR="00A011DD" w:rsidRDefault="000655C1">
            <w:pPr>
              <w:spacing w:line="360" w:lineRule="auto"/>
              <w:jc w:val="center"/>
              <w:rPr>
                <w:rFonts w:ascii="仿宋" w:eastAsia="仿宋" w:hAnsi="仿宋" w:cs="仿宋_GB2312"/>
                <w:sz w:val="24"/>
                <w:szCs w:val="24"/>
              </w:rPr>
            </w:pPr>
            <w:r>
              <w:rPr>
                <w:rFonts w:ascii="仿宋" w:eastAsia="仿宋" w:hAnsi="仿宋" w:cs="仿宋_GB2312"/>
                <w:sz w:val="24"/>
                <w:szCs w:val="24"/>
              </w:rPr>
              <w:t>1</w:t>
            </w:r>
            <w:r>
              <w:rPr>
                <w:rFonts w:ascii="仿宋" w:eastAsia="仿宋" w:hAnsi="仿宋" w:cs="仿宋_GB2312" w:hint="eastAsia"/>
                <w:sz w:val="24"/>
                <w:szCs w:val="24"/>
              </w:rPr>
              <w:t>.2</w:t>
            </w:r>
          </w:p>
        </w:tc>
        <w:tc>
          <w:tcPr>
            <w:tcW w:w="1073" w:type="dxa"/>
            <w:tcBorders>
              <w:top w:val="single" w:sz="4" w:space="0" w:color="auto"/>
              <w:left w:val="nil"/>
              <w:bottom w:val="single" w:sz="4" w:space="0" w:color="auto"/>
              <w:right w:val="single" w:sz="4" w:space="0" w:color="auto"/>
            </w:tcBorders>
            <w:vAlign w:val="center"/>
          </w:tcPr>
          <w:p w:rsidR="00A011DD" w:rsidRDefault="000655C1">
            <w:pPr>
              <w:spacing w:line="360" w:lineRule="auto"/>
              <w:jc w:val="center"/>
              <w:rPr>
                <w:rFonts w:ascii="仿宋" w:eastAsia="仿宋" w:hAnsi="仿宋" w:cs="仿宋_GB2312"/>
                <w:sz w:val="24"/>
                <w:szCs w:val="24"/>
              </w:rPr>
            </w:pPr>
            <w:r>
              <w:rPr>
                <w:rFonts w:ascii="仿宋" w:eastAsia="仿宋" w:hAnsi="仿宋" w:cs="仿宋_GB2312"/>
                <w:sz w:val="24"/>
                <w:szCs w:val="24"/>
              </w:rPr>
              <w:t>1</w:t>
            </w:r>
            <w:r>
              <w:rPr>
                <w:rFonts w:ascii="仿宋" w:eastAsia="仿宋" w:hAnsi="仿宋" w:cs="仿宋_GB2312" w:hint="eastAsia"/>
                <w:sz w:val="24"/>
                <w:szCs w:val="24"/>
              </w:rPr>
              <w:t>0</w:t>
            </w:r>
            <w:r>
              <w:rPr>
                <w:rFonts w:ascii="仿宋" w:eastAsia="仿宋" w:hAnsi="仿宋" w:cs="仿宋_GB2312"/>
                <w:sz w:val="24"/>
                <w:szCs w:val="24"/>
              </w:rPr>
              <w:t>0000</w:t>
            </w:r>
          </w:p>
        </w:tc>
        <w:tc>
          <w:tcPr>
            <w:tcW w:w="1073" w:type="dxa"/>
            <w:tcBorders>
              <w:top w:val="single" w:sz="4" w:space="0" w:color="auto"/>
              <w:left w:val="nil"/>
              <w:bottom w:val="single" w:sz="4" w:space="0" w:color="auto"/>
              <w:right w:val="single" w:sz="4" w:space="0" w:color="auto"/>
            </w:tcBorders>
            <w:vAlign w:val="center"/>
          </w:tcPr>
          <w:p w:rsidR="00A011DD" w:rsidRDefault="000655C1">
            <w:pPr>
              <w:spacing w:line="360" w:lineRule="auto"/>
              <w:jc w:val="center"/>
              <w:rPr>
                <w:rFonts w:ascii="仿宋" w:eastAsia="仿宋" w:hAnsi="仿宋" w:cs="Times New Roman"/>
                <w:sz w:val="24"/>
                <w:szCs w:val="24"/>
              </w:rPr>
            </w:pPr>
            <w:r>
              <w:rPr>
                <w:rFonts w:ascii="仿宋" w:eastAsia="仿宋" w:hAnsi="仿宋" w:cs="仿宋_GB2312"/>
                <w:sz w:val="24"/>
                <w:szCs w:val="24"/>
              </w:rPr>
              <w:t>1</w:t>
            </w:r>
            <w:r>
              <w:rPr>
                <w:rFonts w:ascii="仿宋" w:eastAsia="仿宋" w:hAnsi="仿宋" w:cs="仿宋_GB2312" w:hint="eastAsia"/>
                <w:sz w:val="24"/>
                <w:szCs w:val="24"/>
              </w:rPr>
              <w:t>2</w:t>
            </w:r>
          </w:p>
        </w:tc>
        <w:tc>
          <w:tcPr>
            <w:tcW w:w="1997" w:type="dxa"/>
            <w:tcBorders>
              <w:top w:val="single" w:sz="4" w:space="0" w:color="auto"/>
              <w:left w:val="nil"/>
              <w:bottom w:val="single" w:sz="4" w:space="0" w:color="auto"/>
              <w:right w:val="single" w:sz="4" w:space="0" w:color="auto"/>
            </w:tcBorders>
            <w:vAlign w:val="center"/>
          </w:tcPr>
          <w:p w:rsidR="00A011DD" w:rsidRDefault="00A011DD">
            <w:pPr>
              <w:spacing w:line="360" w:lineRule="auto"/>
              <w:jc w:val="center"/>
              <w:rPr>
                <w:rFonts w:ascii="仿宋" w:eastAsia="仿宋" w:hAnsi="仿宋" w:cs="Times New Roman"/>
                <w:sz w:val="24"/>
                <w:szCs w:val="24"/>
              </w:rPr>
            </w:pPr>
          </w:p>
        </w:tc>
      </w:tr>
      <w:tr w:rsidR="00A011DD">
        <w:tc>
          <w:tcPr>
            <w:tcW w:w="2340" w:type="dxa"/>
            <w:tcBorders>
              <w:top w:val="single" w:sz="4" w:space="0" w:color="auto"/>
              <w:left w:val="single" w:sz="4" w:space="0" w:color="auto"/>
              <w:bottom w:val="single" w:sz="4" w:space="0" w:color="auto"/>
              <w:right w:val="single" w:sz="4" w:space="0" w:color="auto"/>
            </w:tcBorders>
            <w:vAlign w:val="center"/>
          </w:tcPr>
          <w:p w:rsidR="00A011DD" w:rsidRDefault="000655C1">
            <w:pPr>
              <w:spacing w:line="360" w:lineRule="auto"/>
              <w:jc w:val="center"/>
              <w:rPr>
                <w:rFonts w:ascii="仿宋" w:eastAsia="仿宋" w:hAnsi="仿宋" w:cs="Times New Roman"/>
                <w:sz w:val="24"/>
                <w:szCs w:val="24"/>
              </w:rPr>
            </w:pPr>
            <w:r>
              <w:rPr>
                <w:rFonts w:ascii="仿宋" w:eastAsia="仿宋" w:hAnsi="仿宋" w:cs="仿宋_GB2312" w:hint="eastAsia"/>
                <w:sz w:val="24"/>
                <w:szCs w:val="24"/>
              </w:rPr>
              <w:t>育苗实施、设备</w:t>
            </w:r>
          </w:p>
        </w:tc>
        <w:tc>
          <w:tcPr>
            <w:tcW w:w="1260" w:type="dxa"/>
            <w:tcBorders>
              <w:top w:val="single" w:sz="4" w:space="0" w:color="auto"/>
              <w:left w:val="nil"/>
              <w:bottom w:val="single" w:sz="4" w:space="0" w:color="auto"/>
              <w:right w:val="single" w:sz="4" w:space="0" w:color="auto"/>
            </w:tcBorders>
            <w:vAlign w:val="center"/>
          </w:tcPr>
          <w:p w:rsidR="00A011DD" w:rsidRDefault="000655C1">
            <w:pPr>
              <w:spacing w:line="360" w:lineRule="auto"/>
              <w:jc w:val="center"/>
              <w:rPr>
                <w:rFonts w:ascii="仿宋" w:eastAsia="仿宋" w:hAnsi="仿宋" w:cs="Times New Roman"/>
                <w:sz w:val="24"/>
                <w:szCs w:val="24"/>
              </w:rPr>
            </w:pPr>
            <w:r>
              <w:rPr>
                <w:rFonts w:ascii="仿宋" w:eastAsia="仿宋" w:hAnsi="仿宋" w:cs="仿宋_GB2312" w:hint="eastAsia"/>
                <w:sz w:val="24"/>
                <w:szCs w:val="24"/>
              </w:rPr>
              <w:t>套</w:t>
            </w:r>
          </w:p>
        </w:tc>
        <w:tc>
          <w:tcPr>
            <w:tcW w:w="1260" w:type="dxa"/>
            <w:tcBorders>
              <w:top w:val="single" w:sz="4" w:space="0" w:color="auto"/>
              <w:left w:val="nil"/>
              <w:bottom w:val="single" w:sz="4" w:space="0" w:color="auto"/>
              <w:right w:val="single" w:sz="4" w:space="0" w:color="auto"/>
            </w:tcBorders>
            <w:vAlign w:val="center"/>
          </w:tcPr>
          <w:p w:rsidR="00A011DD" w:rsidRDefault="000655C1">
            <w:pPr>
              <w:spacing w:line="360" w:lineRule="auto"/>
              <w:jc w:val="center"/>
              <w:rPr>
                <w:rFonts w:ascii="仿宋" w:eastAsia="仿宋" w:hAnsi="仿宋" w:cs="仿宋_GB2312"/>
                <w:sz w:val="24"/>
                <w:szCs w:val="24"/>
              </w:rPr>
            </w:pPr>
            <w:r>
              <w:rPr>
                <w:rFonts w:ascii="仿宋" w:eastAsia="仿宋" w:hAnsi="仿宋" w:cs="仿宋_GB2312"/>
                <w:sz w:val="24"/>
                <w:szCs w:val="24"/>
              </w:rPr>
              <w:t>1</w:t>
            </w:r>
          </w:p>
        </w:tc>
        <w:tc>
          <w:tcPr>
            <w:tcW w:w="1073" w:type="dxa"/>
            <w:tcBorders>
              <w:top w:val="single" w:sz="4" w:space="0" w:color="auto"/>
              <w:left w:val="nil"/>
              <w:bottom w:val="single" w:sz="4" w:space="0" w:color="auto"/>
              <w:right w:val="single" w:sz="4" w:space="0" w:color="auto"/>
            </w:tcBorders>
            <w:vAlign w:val="center"/>
          </w:tcPr>
          <w:p w:rsidR="00A011DD" w:rsidRDefault="000655C1">
            <w:pPr>
              <w:spacing w:line="360" w:lineRule="auto"/>
              <w:jc w:val="center"/>
              <w:rPr>
                <w:rFonts w:ascii="仿宋" w:eastAsia="仿宋" w:hAnsi="仿宋" w:cs="仿宋_GB2312"/>
                <w:sz w:val="24"/>
                <w:szCs w:val="24"/>
              </w:rPr>
            </w:pPr>
            <w:r>
              <w:rPr>
                <w:rFonts w:ascii="仿宋" w:eastAsia="仿宋" w:hAnsi="仿宋" w:cs="仿宋_GB2312" w:hint="eastAsia"/>
                <w:sz w:val="24"/>
                <w:szCs w:val="24"/>
              </w:rPr>
              <w:t>7</w:t>
            </w:r>
            <w:r>
              <w:rPr>
                <w:rFonts w:ascii="仿宋" w:eastAsia="仿宋" w:hAnsi="仿宋" w:cs="仿宋_GB2312"/>
                <w:sz w:val="24"/>
                <w:szCs w:val="24"/>
              </w:rPr>
              <w:t>0000</w:t>
            </w:r>
          </w:p>
        </w:tc>
        <w:tc>
          <w:tcPr>
            <w:tcW w:w="1073" w:type="dxa"/>
            <w:tcBorders>
              <w:top w:val="single" w:sz="4" w:space="0" w:color="auto"/>
              <w:left w:val="nil"/>
              <w:bottom w:val="single" w:sz="4" w:space="0" w:color="auto"/>
              <w:right w:val="single" w:sz="4" w:space="0" w:color="auto"/>
            </w:tcBorders>
            <w:vAlign w:val="center"/>
          </w:tcPr>
          <w:p w:rsidR="00A011DD" w:rsidRDefault="000655C1">
            <w:pPr>
              <w:spacing w:line="360" w:lineRule="auto"/>
              <w:jc w:val="center"/>
              <w:rPr>
                <w:rFonts w:ascii="仿宋" w:eastAsia="仿宋" w:hAnsi="仿宋" w:cs="Times New Roman"/>
                <w:sz w:val="24"/>
                <w:szCs w:val="24"/>
              </w:rPr>
            </w:pPr>
            <w:r>
              <w:rPr>
                <w:rFonts w:ascii="仿宋" w:eastAsia="仿宋" w:hAnsi="仿宋" w:cs="仿宋_GB2312" w:hint="eastAsia"/>
                <w:sz w:val="24"/>
                <w:szCs w:val="24"/>
              </w:rPr>
              <w:t>7</w:t>
            </w:r>
          </w:p>
        </w:tc>
        <w:tc>
          <w:tcPr>
            <w:tcW w:w="1997" w:type="dxa"/>
            <w:tcBorders>
              <w:top w:val="single" w:sz="4" w:space="0" w:color="auto"/>
              <w:left w:val="nil"/>
              <w:bottom w:val="single" w:sz="4" w:space="0" w:color="auto"/>
              <w:right w:val="single" w:sz="4" w:space="0" w:color="auto"/>
            </w:tcBorders>
            <w:vAlign w:val="center"/>
          </w:tcPr>
          <w:p w:rsidR="00A011DD" w:rsidRDefault="000655C1">
            <w:pPr>
              <w:jc w:val="center"/>
              <w:rPr>
                <w:rFonts w:ascii="仿宋" w:eastAsia="仿宋" w:hAnsi="仿宋" w:cs="Times New Roman"/>
                <w:sz w:val="24"/>
                <w:szCs w:val="24"/>
              </w:rPr>
            </w:pPr>
            <w:r>
              <w:rPr>
                <w:rFonts w:ascii="仿宋" w:eastAsia="仿宋" w:hAnsi="仿宋" w:cs="仿宋_GB2312" w:hint="eastAsia"/>
                <w:sz w:val="24"/>
                <w:szCs w:val="24"/>
              </w:rPr>
              <w:t>穴盘、薄膜、农药、肥料、加热设备等</w:t>
            </w:r>
          </w:p>
        </w:tc>
      </w:tr>
      <w:tr w:rsidR="00A011DD">
        <w:tc>
          <w:tcPr>
            <w:tcW w:w="2340" w:type="dxa"/>
            <w:tcBorders>
              <w:top w:val="single" w:sz="4" w:space="0" w:color="auto"/>
              <w:left w:val="single" w:sz="4" w:space="0" w:color="auto"/>
              <w:bottom w:val="single" w:sz="4" w:space="0" w:color="auto"/>
              <w:right w:val="single" w:sz="4" w:space="0" w:color="auto"/>
            </w:tcBorders>
          </w:tcPr>
          <w:p w:rsidR="00A011DD" w:rsidRDefault="000655C1">
            <w:pPr>
              <w:spacing w:line="360" w:lineRule="auto"/>
              <w:jc w:val="center"/>
              <w:rPr>
                <w:rFonts w:ascii="仿宋" w:eastAsia="仿宋" w:hAnsi="仿宋" w:cs="Times New Roman"/>
                <w:sz w:val="24"/>
                <w:szCs w:val="24"/>
              </w:rPr>
            </w:pPr>
            <w:r>
              <w:rPr>
                <w:rFonts w:ascii="仿宋" w:eastAsia="仿宋" w:hAnsi="仿宋" w:cs="仿宋_GB2312" w:hint="eastAsia"/>
                <w:sz w:val="24"/>
                <w:szCs w:val="24"/>
              </w:rPr>
              <w:lastRenderedPageBreak/>
              <w:t>合计</w:t>
            </w:r>
          </w:p>
        </w:tc>
        <w:tc>
          <w:tcPr>
            <w:tcW w:w="1260" w:type="dxa"/>
            <w:tcBorders>
              <w:top w:val="single" w:sz="4" w:space="0" w:color="auto"/>
              <w:left w:val="nil"/>
              <w:bottom w:val="single" w:sz="4" w:space="0" w:color="auto"/>
              <w:right w:val="single" w:sz="4" w:space="0" w:color="auto"/>
            </w:tcBorders>
            <w:vAlign w:val="center"/>
          </w:tcPr>
          <w:p w:rsidR="00A011DD" w:rsidRDefault="00A011DD">
            <w:pPr>
              <w:spacing w:line="360" w:lineRule="auto"/>
              <w:jc w:val="center"/>
              <w:rPr>
                <w:rFonts w:ascii="仿宋" w:eastAsia="仿宋" w:hAnsi="仿宋" w:cs="Times New Roman"/>
                <w:sz w:val="24"/>
                <w:szCs w:val="24"/>
              </w:rPr>
            </w:pPr>
          </w:p>
        </w:tc>
        <w:tc>
          <w:tcPr>
            <w:tcW w:w="1260" w:type="dxa"/>
            <w:tcBorders>
              <w:top w:val="single" w:sz="4" w:space="0" w:color="auto"/>
              <w:left w:val="nil"/>
              <w:bottom w:val="single" w:sz="4" w:space="0" w:color="auto"/>
              <w:right w:val="single" w:sz="4" w:space="0" w:color="auto"/>
            </w:tcBorders>
            <w:vAlign w:val="center"/>
          </w:tcPr>
          <w:p w:rsidR="00A011DD" w:rsidRDefault="00A011DD">
            <w:pPr>
              <w:spacing w:line="360" w:lineRule="auto"/>
              <w:jc w:val="center"/>
              <w:rPr>
                <w:rFonts w:ascii="仿宋" w:eastAsia="仿宋" w:hAnsi="仿宋" w:cs="Times New Roman"/>
                <w:sz w:val="24"/>
                <w:szCs w:val="24"/>
              </w:rPr>
            </w:pPr>
          </w:p>
        </w:tc>
        <w:tc>
          <w:tcPr>
            <w:tcW w:w="1073" w:type="dxa"/>
            <w:tcBorders>
              <w:top w:val="single" w:sz="4" w:space="0" w:color="auto"/>
              <w:left w:val="nil"/>
              <w:bottom w:val="single" w:sz="4" w:space="0" w:color="auto"/>
              <w:right w:val="single" w:sz="4" w:space="0" w:color="auto"/>
            </w:tcBorders>
            <w:vAlign w:val="center"/>
          </w:tcPr>
          <w:p w:rsidR="00A011DD" w:rsidRDefault="00A011DD">
            <w:pPr>
              <w:spacing w:line="360" w:lineRule="auto"/>
              <w:rPr>
                <w:rFonts w:ascii="仿宋" w:eastAsia="仿宋" w:hAnsi="仿宋" w:cs="Times New Roman"/>
                <w:sz w:val="24"/>
                <w:szCs w:val="24"/>
              </w:rPr>
            </w:pPr>
          </w:p>
        </w:tc>
        <w:tc>
          <w:tcPr>
            <w:tcW w:w="1073" w:type="dxa"/>
            <w:tcBorders>
              <w:top w:val="single" w:sz="4" w:space="0" w:color="auto"/>
              <w:left w:val="nil"/>
              <w:bottom w:val="single" w:sz="4" w:space="0" w:color="auto"/>
              <w:right w:val="single" w:sz="4" w:space="0" w:color="auto"/>
            </w:tcBorders>
            <w:vAlign w:val="center"/>
          </w:tcPr>
          <w:p w:rsidR="00A011DD" w:rsidRDefault="000655C1">
            <w:pPr>
              <w:spacing w:line="360" w:lineRule="auto"/>
              <w:jc w:val="center"/>
              <w:rPr>
                <w:rFonts w:ascii="仿宋" w:eastAsia="仿宋" w:hAnsi="仿宋" w:cs="仿宋_GB2312"/>
                <w:sz w:val="24"/>
                <w:szCs w:val="24"/>
              </w:rPr>
            </w:pPr>
            <w:r>
              <w:rPr>
                <w:rFonts w:ascii="仿宋" w:eastAsia="仿宋" w:hAnsi="仿宋" w:cs="仿宋_GB2312" w:hint="eastAsia"/>
                <w:sz w:val="24"/>
                <w:szCs w:val="24"/>
              </w:rPr>
              <w:t>35</w:t>
            </w:r>
            <w:r>
              <w:rPr>
                <w:rFonts w:ascii="仿宋" w:eastAsia="仿宋" w:hAnsi="仿宋" w:cs="仿宋_GB2312"/>
                <w:sz w:val="24"/>
                <w:szCs w:val="24"/>
              </w:rPr>
              <w:t>.</w:t>
            </w:r>
            <w:r>
              <w:rPr>
                <w:rFonts w:ascii="仿宋" w:eastAsia="仿宋" w:hAnsi="仿宋" w:cs="仿宋_GB2312" w:hint="eastAsia"/>
                <w:sz w:val="24"/>
                <w:szCs w:val="24"/>
              </w:rPr>
              <w:t>5</w:t>
            </w:r>
          </w:p>
        </w:tc>
        <w:tc>
          <w:tcPr>
            <w:tcW w:w="1997" w:type="dxa"/>
            <w:tcBorders>
              <w:top w:val="single" w:sz="4" w:space="0" w:color="auto"/>
              <w:left w:val="nil"/>
              <w:bottom w:val="single" w:sz="4" w:space="0" w:color="auto"/>
              <w:right w:val="single" w:sz="4" w:space="0" w:color="auto"/>
            </w:tcBorders>
            <w:vAlign w:val="center"/>
          </w:tcPr>
          <w:p w:rsidR="00A011DD" w:rsidRDefault="00A011DD">
            <w:pPr>
              <w:spacing w:line="360" w:lineRule="auto"/>
              <w:jc w:val="center"/>
              <w:rPr>
                <w:rFonts w:ascii="仿宋" w:eastAsia="仿宋" w:hAnsi="仿宋" w:cs="Times New Roman"/>
                <w:sz w:val="24"/>
                <w:szCs w:val="24"/>
              </w:rPr>
            </w:pPr>
          </w:p>
        </w:tc>
      </w:tr>
    </w:tbl>
    <w:p w:rsidR="00A011DD" w:rsidRDefault="000655C1">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十六、比赛组织与管理</w:t>
      </w:r>
    </w:p>
    <w:p w:rsidR="00A011DD" w:rsidRDefault="000655C1">
      <w:pPr>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w:t>
      </w:r>
      <w:r>
        <w:rPr>
          <w:rFonts w:ascii="Arial Narrow" w:eastAsia="仿宋_GB2312" w:hAnsi="Arial Narrow" w:cs="Arial Narrow"/>
          <w:sz w:val="30"/>
          <w:szCs w:val="30"/>
        </w:rPr>
        <w:t>4</w:t>
      </w:r>
      <w:r>
        <w:rPr>
          <w:rFonts w:ascii="Arial Narrow" w:eastAsia="仿宋_GB2312" w:hAnsi="Arial Narrow" w:cs="仿宋_GB2312" w:hint="eastAsia"/>
          <w:sz w:val="30"/>
          <w:szCs w:val="30"/>
        </w:rPr>
        <w:t>）赛项执行委员会，由主办单位、承办单位和协办单位的相关领导组成，在大赛执委会领导下开展工作，领导、组织和协调赛项专家工作组和组织保障工作组的工作，编制赛项经费预算，管理赛项经费使用，选荐赛项专家组人员及裁判与仲裁人员，牵头负责赛项资源转化、安全保障等工作。</w:t>
      </w:r>
    </w:p>
    <w:p w:rsidR="00A011DD" w:rsidRDefault="000655C1">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十七、教学资源转化建设方案</w:t>
      </w:r>
    </w:p>
    <w:p w:rsidR="00A011DD" w:rsidRDefault="000655C1">
      <w:pPr>
        <w:ind w:firstLineChars="200" w:firstLine="600"/>
        <w:rPr>
          <w:rFonts w:ascii="Arial Narrow" w:eastAsia="仿宋_GB2312" w:hAnsi="Arial Narrow" w:cs="Times New Roman"/>
          <w:sz w:val="30"/>
          <w:szCs w:val="30"/>
        </w:rPr>
      </w:pPr>
      <w:r>
        <w:rPr>
          <w:rFonts w:ascii="Arial Narrow" w:eastAsia="仿宋_GB2312" w:hAnsi="Arial Narrow" w:cs="仿宋_GB2312" w:hint="eastAsia"/>
          <w:sz w:val="30"/>
          <w:szCs w:val="30"/>
        </w:rPr>
        <w:t>使大赛成为教学资源转化的平台。一是编写大赛指导手册，指导学生规范地进行技能训练；二是对赛项进行分析，将比赛相关内容迁移到课程教学内容之中；三是在</w:t>
      </w:r>
      <w:r>
        <w:rPr>
          <w:rFonts w:ascii="仿宋_GB2312" w:eastAsia="仿宋_GB2312" w:hAnsi="仿宋" w:cs="仿宋_GB2312" w:hint="eastAsia"/>
          <w:kern w:val="0"/>
          <w:sz w:val="30"/>
          <w:szCs w:val="30"/>
        </w:rPr>
        <w:t>果蔬花卉生产技术</w:t>
      </w:r>
      <w:r>
        <w:rPr>
          <w:rFonts w:ascii="Arial Narrow" w:eastAsia="仿宋_GB2312" w:hAnsi="Arial Narrow" w:cs="仿宋_GB2312" w:hint="eastAsia"/>
          <w:sz w:val="30"/>
          <w:szCs w:val="30"/>
        </w:rPr>
        <w:t>专业教学资源库建设中，增加本项技能大赛的相关内容。四是制作赛项比赛视频，</w:t>
      </w:r>
      <w:proofErr w:type="gramStart"/>
      <w:r>
        <w:rPr>
          <w:rFonts w:ascii="Arial Narrow" w:eastAsia="仿宋_GB2312" w:hAnsi="Arial Narrow" w:cs="仿宋_GB2312" w:hint="eastAsia"/>
          <w:sz w:val="30"/>
          <w:szCs w:val="30"/>
        </w:rPr>
        <w:t>供选手</w:t>
      </w:r>
      <w:proofErr w:type="gramEnd"/>
      <w:r>
        <w:rPr>
          <w:rFonts w:ascii="Arial Narrow" w:eastAsia="仿宋_GB2312" w:hAnsi="Arial Narrow" w:cs="仿宋_GB2312" w:hint="eastAsia"/>
          <w:sz w:val="30"/>
          <w:szCs w:val="30"/>
        </w:rPr>
        <w:t>熟悉比赛流程。</w:t>
      </w:r>
    </w:p>
    <w:p w:rsidR="00A011DD" w:rsidRDefault="000655C1">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十八、筹备工作进度时间表</w:t>
      </w:r>
    </w:p>
    <w:p w:rsidR="00A011DD" w:rsidRDefault="000655C1">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依据赛项筹备工作，制定筹备工作时间进度表。</w:t>
      </w:r>
      <w:r>
        <w:rPr>
          <w:rFonts w:ascii="Arial Narrow" w:eastAsia="仿宋_GB2312" w:hAnsi="Arial Narrow" w:cs="Arial" w:hint="eastAsia"/>
          <w:sz w:val="30"/>
          <w:szCs w:val="30"/>
        </w:rPr>
        <w:t>表</w:t>
      </w:r>
      <w:r>
        <w:rPr>
          <w:rFonts w:ascii="Arial Narrow" w:eastAsia="仿宋_GB2312" w:hAnsi="Arial Narrow" w:cs="Arial" w:hint="eastAsia"/>
          <w:sz w:val="30"/>
          <w:szCs w:val="30"/>
        </w:rPr>
        <w:t>6</w:t>
      </w:r>
    </w:p>
    <w:p w:rsidR="00A011DD" w:rsidRDefault="000655C1">
      <w:pPr>
        <w:snapToGrid w:val="0"/>
        <w:spacing w:line="560" w:lineRule="exact"/>
        <w:ind w:firstLineChars="800" w:firstLine="1920"/>
        <w:rPr>
          <w:rFonts w:ascii="Arial Narrow" w:eastAsia="仿宋_GB2312" w:hAnsi="Arial Narrow" w:cs="Arial"/>
          <w:sz w:val="24"/>
          <w:szCs w:val="24"/>
        </w:rPr>
      </w:pPr>
      <w:r>
        <w:rPr>
          <w:rFonts w:ascii="Arial Narrow" w:eastAsia="仿宋_GB2312" w:hAnsi="Arial Narrow" w:cs="Arial" w:hint="eastAsia"/>
          <w:sz w:val="24"/>
          <w:szCs w:val="24"/>
        </w:rPr>
        <w:t>表</w:t>
      </w:r>
      <w:r>
        <w:rPr>
          <w:rFonts w:ascii="Arial Narrow" w:eastAsia="仿宋_GB2312" w:hAnsi="Arial Narrow" w:cs="Arial" w:hint="eastAsia"/>
          <w:sz w:val="24"/>
          <w:szCs w:val="24"/>
        </w:rPr>
        <w:t xml:space="preserve">6   </w:t>
      </w:r>
      <w:r>
        <w:rPr>
          <w:rFonts w:ascii="Arial Narrow" w:eastAsia="仿宋_GB2312" w:hAnsi="Arial Narrow" w:cs="Arial" w:hint="eastAsia"/>
          <w:sz w:val="24"/>
          <w:szCs w:val="24"/>
        </w:rPr>
        <w:t>筹备工作进度时间表</w:t>
      </w:r>
    </w:p>
    <w:tbl>
      <w:tblPr>
        <w:tblW w:w="85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3492"/>
        <w:gridCol w:w="3825"/>
      </w:tblGrid>
      <w:tr w:rsidR="00A011DD">
        <w:tc>
          <w:tcPr>
            <w:tcW w:w="1188" w:type="dxa"/>
            <w:vAlign w:val="center"/>
          </w:tcPr>
          <w:p w:rsidR="00A011DD" w:rsidRDefault="000655C1">
            <w:pPr>
              <w:adjustRightInd w:val="0"/>
              <w:snapToGrid w:val="0"/>
              <w:jc w:val="center"/>
              <w:rPr>
                <w:rFonts w:ascii="仿宋_GB2312" w:eastAsia="仿宋_GB2312" w:cs="Times New Roman"/>
                <w:b/>
                <w:bCs/>
                <w:sz w:val="24"/>
                <w:szCs w:val="24"/>
              </w:rPr>
            </w:pPr>
            <w:r>
              <w:rPr>
                <w:rFonts w:ascii="仿宋_GB2312" w:eastAsia="仿宋_GB2312" w:cs="仿宋_GB2312" w:hint="eastAsia"/>
                <w:b/>
                <w:bCs/>
                <w:sz w:val="24"/>
                <w:szCs w:val="24"/>
              </w:rPr>
              <w:t>序号</w:t>
            </w:r>
          </w:p>
        </w:tc>
        <w:tc>
          <w:tcPr>
            <w:tcW w:w="3492" w:type="dxa"/>
            <w:vAlign w:val="center"/>
          </w:tcPr>
          <w:p w:rsidR="00A011DD" w:rsidRDefault="000655C1">
            <w:pPr>
              <w:adjustRightInd w:val="0"/>
              <w:snapToGrid w:val="0"/>
              <w:jc w:val="center"/>
              <w:rPr>
                <w:rFonts w:ascii="仿宋_GB2312" w:eastAsia="仿宋_GB2312" w:cs="Times New Roman"/>
                <w:b/>
                <w:bCs/>
                <w:sz w:val="24"/>
                <w:szCs w:val="24"/>
              </w:rPr>
            </w:pPr>
            <w:r>
              <w:rPr>
                <w:rFonts w:ascii="仿宋_GB2312" w:eastAsia="仿宋_GB2312" w:cs="仿宋_GB2312" w:hint="eastAsia"/>
                <w:b/>
                <w:bCs/>
                <w:sz w:val="24"/>
                <w:szCs w:val="24"/>
              </w:rPr>
              <w:t>时间</w:t>
            </w:r>
          </w:p>
        </w:tc>
        <w:tc>
          <w:tcPr>
            <w:tcW w:w="3825" w:type="dxa"/>
            <w:vAlign w:val="center"/>
          </w:tcPr>
          <w:p w:rsidR="00A011DD" w:rsidRDefault="000655C1">
            <w:pPr>
              <w:adjustRightInd w:val="0"/>
              <w:snapToGrid w:val="0"/>
              <w:jc w:val="center"/>
              <w:rPr>
                <w:rFonts w:ascii="仿宋_GB2312" w:eastAsia="仿宋_GB2312" w:cs="Times New Roman"/>
                <w:b/>
                <w:bCs/>
                <w:sz w:val="24"/>
                <w:szCs w:val="24"/>
              </w:rPr>
            </w:pPr>
            <w:r>
              <w:rPr>
                <w:rFonts w:ascii="仿宋_GB2312" w:eastAsia="仿宋_GB2312" w:cs="仿宋_GB2312" w:hint="eastAsia"/>
                <w:b/>
                <w:bCs/>
                <w:sz w:val="24"/>
                <w:szCs w:val="24"/>
              </w:rPr>
              <w:t>主要工作</w:t>
            </w:r>
          </w:p>
        </w:tc>
      </w:tr>
      <w:tr w:rsidR="00A011DD">
        <w:tc>
          <w:tcPr>
            <w:tcW w:w="1188" w:type="dxa"/>
            <w:vAlign w:val="center"/>
          </w:tcPr>
          <w:p w:rsidR="00A011DD" w:rsidRDefault="000655C1">
            <w:pPr>
              <w:adjustRightInd w:val="0"/>
              <w:snapToGrid w:val="0"/>
              <w:jc w:val="center"/>
              <w:rPr>
                <w:rFonts w:ascii="仿宋_GB2312" w:eastAsia="仿宋_GB2312" w:cs="仿宋_GB2312"/>
                <w:sz w:val="24"/>
                <w:szCs w:val="24"/>
              </w:rPr>
            </w:pPr>
            <w:r>
              <w:rPr>
                <w:rFonts w:ascii="仿宋_GB2312" w:eastAsia="仿宋_GB2312" w:cs="仿宋_GB2312"/>
                <w:sz w:val="24"/>
                <w:szCs w:val="24"/>
              </w:rPr>
              <w:t>1</w:t>
            </w:r>
          </w:p>
        </w:tc>
        <w:tc>
          <w:tcPr>
            <w:tcW w:w="3492" w:type="dxa"/>
            <w:vAlign w:val="center"/>
          </w:tcPr>
          <w:p w:rsidR="00A011DD" w:rsidRDefault="000655C1">
            <w:pPr>
              <w:adjustRightInd w:val="0"/>
              <w:snapToGrid w:val="0"/>
              <w:jc w:val="center"/>
              <w:rPr>
                <w:rFonts w:ascii="仿宋_GB2312" w:eastAsia="仿宋_GB2312" w:cs="Times New Roman"/>
                <w:sz w:val="24"/>
                <w:szCs w:val="24"/>
              </w:rPr>
            </w:pPr>
            <w:r>
              <w:rPr>
                <w:rFonts w:ascii="仿宋_GB2312" w:eastAsia="仿宋_GB2312" w:cs="仿宋_GB2312"/>
                <w:sz w:val="24"/>
                <w:szCs w:val="24"/>
              </w:rPr>
              <w:t>201</w:t>
            </w:r>
            <w:r>
              <w:rPr>
                <w:rFonts w:ascii="仿宋_GB2312" w:eastAsia="仿宋_GB2312" w:cs="仿宋_GB2312" w:hint="eastAsia"/>
                <w:sz w:val="24"/>
                <w:szCs w:val="24"/>
              </w:rPr>
              <w:t>7年</w:t>
            </w:r>
            <w:r>
              <w:rPr>
                <w:rFonts w:ascii="仿宋_GB2312" w:eastAsia="仿宋_GB2312" w:cs="仿宋_GB2312"/>
                <w:sz w:val="24"/>
                <w:szCs w:val="24"/>
              </w:rPr>
              <w:t>8</w:t>
            </w:r>
            <w:r>
              <w:rPr>
                <w:rFonts w:ascii="仿宋_GB2312" w:eastAsia="仿宋_GB2312" w:cs="仿宋_GB2312" w:hint="eastAsia"/>
                <w:sz w:val="24"/>
                <w:szCs w:val="24"/>
              </w:rPr>
              <w:t>月～</w:t>
            </w:r>
            <w:r>
              <w:rPr>
                <w:rFonts w:ascii="仿宋_GB2312" w:eastAsia="仿宋_GB2312" w:cs="仿宋_GB2312"/>
                <w:sz w:val="24"/>
                <w:szCs w:val="24"/>
              </w:rPr>
              <w:t>201</w:t>
            </w:r>
            <w:r>
              <w:rPr>
                <w:rFonts w:ascii="仿宋_GB2312" w:eastAsia="仿宋_GB2312" w:cs="仿宋_GB2312" w:hint="eastAsia"/>
                <w:sz w:val="24"/>
                <w:szCs w:val="24"/>
              </w:rPr>
              <w:t>7年</w:t>
            </w:r>
            <w:r>
              <w:rPr>
                <w:rFonts w:ascii="仿宋_GB2312" w:eastAsia="仿宋_GB2312" w:cs="仿宋_GB2312"/>
                <w:sz w:val="24"/>
                <w:szCs w:val="24"/>
              </w:rPr>
              <w:t>9</w:t>
            </w:r>
            <w:r>
              <w:rPr>
                <w:rFonts w:ascii="仿宋_GB2312" w:eastAsia="仿宋_GB2312" w:cs="仿宋_GB2312" w:hint="eastAsia"/>
                <w:sz w:val="24"/>
                <w:szCs w:val="24"/>
              </w:rPr>
              <w:t>月</w:t>
            </w:r>
          </w:p>
        </w:tc>
        <w:tc>
          <w:tcPr>
            <w:tcW w:w="3825" w:type="dxa"/>
            <w:vAlign w:val="center"/>
          </w:tcPr>
          <w:p w:rsidR="00A011DD" w:rsidRDefault="000655C1">
            <w:pPr>
              <w:adjustRightInd w:val="0"/>
              <w:snapToGrid w:val="0"/>
              <w:jc w:val="center"/>
              <w:rPr>
                <w:rFonts w:ascii="仿宋_GB2312" w:eastAsia="仿宋_GB2312" w:cs="Times New Roman"/>
                <w:sz w:val="24"/>
                <w:szCs w:val="24"/>
              </w:rPr>
            </w:pPr>
            <w:r>
              <w:rPr>
                <w:rFonts w:ascii="仿宋_GB2312" w:eastAsia="仿宋_GB2312" w:cs="仿宋_GB2312" w:hint="eastAsia"/>
                <w:sz w:val="24"/>
                <w:szCs w:val="24"/>
              </w:rPr>
              <w:t>赛项方案申报</w:t>
            </w:r>
          </w:p>
        </w:tc>
      </w:tr>
      <w:tr w:rsidR="00A011DD">
        <w:tc>
          <w:tcPr>
            <w:tcW w:w="1188" w:type="dxa"/>
            <w:vAlign w:val="center"/>
          </w:tcPr>
          <w:p w:rsidR="00A011DD" w:rsidRDefault="000655C1">
            <w:pPr>
              <w:adjustRightInd w:val="0"/>
              <w:snapToGrid w:val="0"/>
              <w:jc w:val="center"/>
              <w:rPr>
                <w:rFonts w:ascii="仿宋_GB2312" w:eastAsia="仿宋_GB2312" w:cs="仿宋_GB2312"/>
                <w:sz w:val="24"/>
                <w:szCs w:val="24"/>
              </w:rPr>
            </w:pPr>
            <w:r>
              <w:rPr>
                <w:rFonts w:ascii="仿宋_GB2312" w:eastAsia="仿宋_GB2312" w:cs="仿宋_GB2312"/>
                <w:sz w:val="24"/>
                <w:szCs w:val="24"/>
              </w:rPr>
              <w:t>2</w:t>
            </w:r>
          </w:p>
        </w:tc>
        <w:tc>
          <w:tcPr>
            <w:tcW w:w="3492" w:type="dxa"/>
            <w:vAlign w:val="center"/>
          </w:tcPr>
          <w:p w:rsidR="00A011DD" w:rsidRDefault="000655C1">
            <w:pPr>
              <w:adjustRightInd w:val="0"/>
              <w:snapToGrid w:val="0"/>
              <w:jc w:val="center"/>
              <w:rPr>
                <w:rFonts w:ascii="仿宋_GB2312" w:eastAsia="仿宋_GB2312" w:cs="Times New Roman"/>
                <w:sz w:val="24"/>
                <w:szCs w:val="24"/>
              </w:rPr>
            </w:pPr>
            <w:r>
              <w:rPr>
                <w:rFonts w:ascii="仿宋_GB2312" w:eastAsia="仿宋_GB2312" w:cs="仿宋_GB2312"/>
                <w:sz w:val="24"/>
                <w:szCs w:val="24"/>
              </w:rPr>
              <w:t>201</w:t>
            </w:r>
            <w:r>
              <w:rPr>
                <w:rFonts w:ascii="仿宋_GB2312" w:eastAsia="仿宋_GB2312" w:cs="仿宋_GB2312" w:hint="eastAsia"/>
                <w:sz w:val="24"/>
                <w:szCs w:val="24"/>
              </w:rPr>
              <w:t>7年</w:t>
            </w:r>
            <w:r>
              <w:rPr>
                <w:rFonts w:ascii="仿宋_GB2312" w:eastAsia="仿宋_GB2312" w:cs="仿宋_GB2312"/>
                <w:sz w:val="24"/>
                <w:szCs w:val="24"/>
              </w:rPr>
              <w:t>10</w:t>
            </w:r>
            <w:r>
              <w:rPr>
                <w:rFonts w:ascii="仿宋_GB2312" w:eastAsia="仿宋_GB2312" w:cs="仿宋_GB2312" w:hint="eastAsia"/>
                <w:sz w:val="24"/>
                <w:szCs w:val="24"/>
              </w:rPr>
              <w:t>月～</w:t>
            </w:r>
            <w:r>
              <w:rPr>
                <w:rFonts w:ascii="仿宋_GB2312" w:eastAsia="仿宋_GB2312" w:cs="仿宋_GB2312"/>
                <w:sz w:val="24"/>
                <w:szCs w:val="24"/>
              </w:rPr>
              <w:t>201</w:t>
            </w:r>
            <w:r>
              <w:rPr>
                <w:rFonts w:ascii="仿宋_GB2312" w:eastAsia="仿宋_GB2312" w:cs="仿宋_GB2312" w:hint="eastAsia"/>
                <w:sz w:val="24"/>
                <w:szCs w:val="24"/>
              </w:rPr>
              <w:t>7年</w:t>
            </w:r>
            <w:r>
              <w:rPr>
                <w:rFonts w:ascii="仿宋_GB2312" w:eastAsia="仿宋_GB2312" w:cs="仿宋_GB2312"/>
                <w:sz w:val="24"/>
                <w:szCs w:val="24"/>
              </w:rPr>
              <w:t>12</w:t>
            </w:r>
            <w:r>
              <w:rPr>
                <w:rFonts w:ascii="仿宋_GB2312" w:eastAsia="仿宋_GB2312" w:cs="仿宋_GB2312" w:hint="eastAsia"/>
                <w:sz w:val="24"/>
                <w:szCs w:val="24"/>
              </w:rPr>
              <w:t>月</w:t>
            </w:r>
          </w:p>
        </w:tc>
        <w:tc>
          <w:tcPr>
            <w:tcW w:w="3825" w:type="dxa"/>
            <w:vAlign w:val="center"/>
          </w:tcPr>
          <w:p w:rsidR="00A011DD" w:rsidRDefault="000655C1">
            <w:pPr>
              <w:adjustRightInd w:val="0"/>
              <w:snapToGrid w:val="0"/>
              <w:jc w:val="center"/>
              <w:rPr>
                <w:rFonts w:ascii="仿宋_GB2312" w:eastAsia="仿宋_GB2312" w:cs="Times New Roman"/>
                <w:sz w:val="24"/>
                <w:szCs w:val="24"/>
              </w:rPr>
            </w:pPr>
            <w:r>
              <w:rPr>
                <w:rFonts w:ascii="仿宋_GB2312" w:eastAsia="仿宋_GB2312" w:cs="仿宋_GB2312" w:hint="eastAsia"/>
                <w:sz w:val="24"/>
                <w:szCs w:val="24"/>
              </w:rPr>
              <w:t>完成项目技能比赛场地的修缮和整理工作。</w:t>
            </w:r>
          </w:p>
        </w:tc>
      </w:tr>
      <w:tr w:rsidR="00A011DD">
        <w:tc>
          <w:tcPr>
            <w:tcW w:w="1188" w:type="dxa"/>
            <w:vAlign w:val="center"/>
          </w:tcPr>
          <w:p w:rsidR="00A011DD" w:rsidRDefault="000655C1">
            <w:pPr>
              <w:adjustRightInd w:val="0"/>
              <w:snapToGrid w:val="0"/>
              <w:jc w:val="center"/>
              <w:rPr>
                <w:rFonts w:ascii="仿宋_GB2312" w:eastAsia="仿宋_GB2312" w:cs="仿宋_GB2312"/>
                <w:sz w:val="24"/>
                <w:szCs w:val="24"/>
              </w:rPr>
            </w:pPr>
            <w:r>
              <w:rPr>
                <w:rFonts w:ascii="仿宋_GB2312" w:eastAsia="仿宋_GB2312" w:cs="仿宋_GB2312"/>
                <w:sz w:val="24"/>
                <w:szCs w:val="24"/>
              </w:rPr>
              <w:t>3</w:t>
            </w:r>
          </w:p>
        </w:tc>
        <w:tc>
          <w:tcPr>
            <w:tcW w:w="3492" w:type="dxa"/>
            <w:vAlign w:val="center"/>
          </w:tcPr>
          <w:p w:rsidR="00A011DD" w:rsidRDefault="000655C1">
            <w:pPr>
              <w:adjustRightInd w:val="0"/>
              <w:snapToGrid w:val="0"/>
              <w:jc w:val="center"/>
              <w:rPr>
                <w:rFonts w:ascii="仿宋_GB2312" w:eastAsia="仿宋_GB2312" w:cs="Times New Roman"/>
                <w:sz w:val="24"/>
                <w:szCs w:val="24"/>
              </w:rPr>
            </w:pPr>
            <w:r>
              <w:rPr>
                <w:rFonts w:ascii="仿宋_GB2312" w:eastAsia="仿宋_GB2312" w:cs="仿宋_GB2312"/>
                <w:sz w:val="24"/>
                <w:szCs w:val="24"/>
              </w:rPr>
              <w:t>201</w:t>
            </w:r>
            <w:r>
              <w:rPr>
                <w:rFonts w:ascii="仿宋_GB2312" w:eastAsia="仿宋_GB2312" w:cs="仿宋_GB2312" w:hint="eastAsia"/>
                <w:sz w:val="24"/>
                <w:szCs w:val="24"/>
              </w:rPr>
              <w:t>8年</w:t>
            </w:r>
            <w:r>
              <w:rPr>
                <w:rFonts w:ascii="仿宋_GB2312" w:eastAsia="仿宋_GB2312" w:cs="仿宋_GB2312"/>
                <w:sz w:val="24"/>
                <w:szCs w:val="24"/>
              </w:rPr>
              <w:t>1</w:t>
            </w:r>
            <w:r>
              <w:rPr>
                <w:rFonts w:ascii="仿宋_GB2312" w:eastAsia="仿宋_GB2312" w:cs="仿宋_GB2312" w:hint="eastAsia"/>
                <w:sz w:val="24"/>
                <w:szCs w:val="24"/>
              </w:rPr>
              <w:t>月～</w:t>
            </w:r>
            <w:r>
              <w:rPr>
                <w:rFonts w:ascii="仿宋_GB2312" w:eastAsia="仿宋_GB2312" w:cs="仿宋_GB2312"/>
                <w:sz w:val="24"/>
                <w:szCs w:val="24"/>
              </w:rPr>
              <w:t>201</w:t>
            </w:r>
            <w:r>
              <w:rPr>
                <w:rFonts w:ascii="仿宋_GB2312" w:eastAsia="仿宋_GB2312" w:cs="仿宋_GB2312" w:hint="eastAsia"/>
                <w:sz w:val="24"/>
                <w:szCs w:val="24"/>
              </w:rPr>
              <w:t>8年</w:t>
            </w:r>
            <w:r>
              <w:rPr>
                <w:rFonts w:ascii="仿宋_GB2312" w:eastAsia="仿宋_GB2312" w:cs="仿宋_GB2312"/>
                <w:sz w:val="24"/>
                <w:szCs w:val="24"/>
              </w:rPr>
              <w:t>2</w:t>
            </w:r>
            <w:r>
              <w:rPr>
                <w:rFonts w:ascii="仿宋_GB2312" w:eastAsia="仿宋_GB2312" w:cs="仿宋_GB2312" w:hint="eastAsia"/>
                <w:sz w:val="24"/>
                <w:szCs w:val="24"/>
              </w:rPr>
              <w:t>月</w:t>
            </w:r>
          </w:p>
        </w:tc>
        <w:tc>
          <w:tcPr>
            <w:tcW w:w="3825" w:type="dxa"/>
            <w:vAlign w:val="center"/>
          </w:tcPr>
          <w:p w:rsidR="00A011DD" w:rsidRDefault="000655C1">
            <w:pPr>
              <w:adjustRightInd w:val="0"/>
              <w:snapToGrid w:val="0"/>
              <w:jc w:val="center"/>
              <w:rPr>
                <w:rFonts w:ascii="仿宋_GB2312" w:eastAsia="仿宋_GB2312" w:cs="Times New Roman"/>
                <w:sz w:val="24"/>
                <w:szCs w:val="24"/>
              </w:rPr>
            </w:pPr>
            <w:r>
              <w:rPr>
                <w:rFonts w:ascii="仿宋_GB2312" w:eastAsia="仿宋_GB2312" w:cs="仿宋_GB2312" w:hint="eastAsia"/>
                <w:sz w:val="24"/>
                <w:szCs w:val="24"/>
              </w:rPr>
              <w:t>完成项目技能比赛场地的设备的运行与测试，完成嫁接育苗的演练</w:t>
            </w:r>
          </w:p>
        </w:tc>
      </w:tr>
      <w:tr w:rsidR="00A011DD">
        <w:tc>
          <w:tcPr>
            <w:tcW w:w="1188" w:type="dxa"/>
            <w:vAlign w:val="center"/>
          </w:tcPr>
          <w:p w:rsidR="00A011DD" w:rsidRDefault="000655C1">
            <w:pPr>
              <w:adjustRightInd w:val="0"/>
              <w:snapToGrid w:val="0"/>
              <w:jc w:val="center"/>
              <w:rPr>
                <w:rFonts w:ascii="仿宋_GB2312" w:eastAsia="仿宋_GB2312" w:cs="仿宋_GB2312"/>
                <w:sz w:val="24"/>
                <w:szCs w:val="24"/>
              </w:rPr>
            </w:pPr>
            <w:r>
              <w:rPr>
                <w:rFonts w:ascii="仿宋_GB2312" w:eastAsia="仿宋_GB2312" w:cs="仿宋_GB2312"/>
                <w:sz w:val="24"/>
                <w:szCs w:val="24"/>
              </w:rPr>
              <w:t>4</w:t>
            </w:r>
          </w:p>
        </w:tc>
        <w:tc>
          <w:tcPr>
            <w:tcW w:w="3492" w:type="dxa"/>
            <w:vAlign w:val="center"/>
          </w:tcPr>
          <w:p w:rsidR="00A011DD" w:rsidRDefault="000655C1">
            <w:pPr>
              <w:adjustRightInd w:val="0"/>
              <w:snapToGrid w:val="0"/>
              <w:jc w:val="center"/>
              <w:rPr>
                <w:rFonts w:ascii="仿宋_GB2312" w:eastAsia="仿宋_GB2312" w:cs="Times New Roman"/>
                <w:sz w:val="24"/>
                <w:szCs w:val="24"/>
              </w:rPr>
            </w:pPr>
            <w:r>
              <w:rPr>
                <w:rFonts w:ascii="仿宋_GB2312" w:eastAsia="仿宋_GB2312" w:cs="仿宋_GB2312"/>
                <w:sz w:val="24"/>
                <w:szCs w:val="24"/>
              </w:rPr>
              <w:t>201</w:t>
            </w:r>
            <w:r>
              <w:rPr>
                <w:rFonts w:ascii="仿宋_GB2312" w:eastAsia="仿宋_GB2312" w:cs="仿宋_GB2312" w:hint="eastAsia"/>
                <w:sz w:val="24"/>
                <w:szCs w:val="24"/>
              </w:rPr>
              <w:t>8年</w:t>
            </w:r>
            <w:r>
              <w:rPr>
                <w:rFonts w:ascii="仿宋_GB2312" w:eastAsia="仿宋_GB2312" w:cs="仿宋_GB2312"/>
                <w:sz w:val="24"/>
                <w:szCs w:val="24"/>
              </w:rPr>
              <w:t>3</w:t>
            </w:r>
            <w:r>
              <w:rPr>
                <w:rFonts w:ascii="仿宋_GB2312" w:eastAsia="仿宋_GB2312" w:cs="仿宋_GB2312" w:hint="eastAsia"/>
                <w:sz w:val="24"/>
                <w:szCs w:val="24"/>
              </w:rPr>
              <w:t>月～</w:t>
            </w:r>
            <w:r>
              <w:rPr>
                <w:rFonts w:ascii="仿宋_GB2312" w:eastAsia="仿宋_GB2312" w:cs="仿宋_GB2312"/>
                <w:sz w:val="24"/>
                <w:szCs w:val="24"/>
              </w:rPr>
              <w:t>4</w:t>
            </w:r>
            <w:r>
              <w:rPr>
                <w:rFonts w:ascii="仿宋_GB2312" w:eastAsia="仿宋_GB2312" w:cs="仿宋_GB2312" w:hint="eastAsia"/>
                <w:sz w:val="24"/>
                <w:szCs w:val="24"/>
              </w:rPr>
              <w:t>月</w:t>
            </w:r>
          </w:p>
        </w:tc>
        <w:tc>
          <w:tcPr>
            <w:tcW w:w="3825" w:type="dxa"/>
            <w:vAlign w:val="center"/>
          </w:tcPr>
          <w:p w:rsidR="00A011DD" w:rsidRDefault="000655C1">
            <w:pPr>
              <w:adjustRightInd w:val="0"/>
              <w:snapToGrid w:val="0"/>
              <w:jc w:val="center"/>
              <w:rPr>
                <w:rFonts w:ascii="仿宋_GB2312" w:eastAsia="仿宋_GB2312" w:cs="Times New Roman"/>
                <w:sz w:val="24"/>
                <w:szCs w:val="24"/>
              </w:rPr>
            </w:pPr>
            <w:r>
              <w:rPr>
                <w:rFonts w:ascii="仿宋_GB2312" w:eastAsia="仿宋_GB2312" w:cs="仿宋_GB2312" w:hint="eastAsia"/>
                <w:sz w:val="24"/>
                <w:szCs w:val="24"/>
              </w:rPr>
              <w:t>请专家</w:t>
            </w:r>
            <w:proofErr w:type="gramStart"/>
            <w:r>
              <w:rPr>
                <w:rFonts w:ascii="仿宋_GB2312" w:eastAsia="仿宋_GB2312" w:cs="仿宋_GB2312" w:hint="eastAsia"/>
                <w:sz w:val="24"/>
                <w:szCs w:val="24"/>
              </w:rPr>
              <w:t>来项目</w:t>
            </w:r>
            <w:proofErr w:type="gramEnd"/>
            <w:r>
              <w:rPr>
                <w:rFonts w:ascii="仿宋_GB2312" w:eastAsia="仿宋_GB2312" w:cs="仿宋_GB2312" w:hint="eastAsia"/>
                <w:sz w:val="24"/>
                <w:szCs w:val="24"/>
              </w:rPr>
              <w:t>技能比赛场地进行检查与指导。大赛组委会根据各省报名情况，编制技能比赛项目程序。赛前最后阶段运行调试。</w:t>
            </w:r>
          </w:p>
        </w:tc>
      </w:tr>
      <w:tr w:rsidR="00A011DD">
        <w:tc>
          <w:tcPr>
            <w:tcW w:w="1188" w:type="dxa"/>
            <w:vAlign w:val="center"/>
          </w:tcPr>
          <w:p w:rsidR="00A011DD" w:rsidRDefault="000655C1">
            <w:pPr>
              <w:adjustRightInd w:val="0"/>
              <w:snapToGrid w:val="0"/>
              <w:jc w:val="center"/>
              <w:rPr>
                <w:rFonts w:ascii="仿宋_GB2312" w:eastAsia="仿宋_GB2312" w:cs="仿宋_GB2312"/>
                <w:sz w:val="24"/>
                <w:szCs w:val="24"/>
              </w:rPr>
            </w:pPr>
            <w:r>
              <w:rPr>
                <w:rFonts w:ascii="仿宋_GB2312" w:eastAsia="仿宋_GB2312" w:cs="仿宋_GB2312"/>
                <w:sz w:val="24"/>
                <w:szCs w:val="24"/>
              </w:rPr>
              <w:t>5</w:t>
            </w:r>
          </w:p>
        </w:tc>
        <w:tc>
          <w:tcPr>
            <w:tcW w:w="3492" w:type="dxa"/>
            <w:vAlign w:val="center"/>
          </w:tcPr>
          <w:p w:rsidR="00A011DD" w:rsidRDefault="000655C1">
            <w:pPr>
              <w:adjustRightInd w:val="0"/>
              <w:snapToGrid w:val="0"/>
              <w:jc w:val="center"/>
              <w:rPr>
                <w:rFonts w:ascii="仿宋_GB2312" w:eastAsia="仿宋_GB2312" w:cs="Times New Roman"/>
                <w:sz w:val="24"/>
                <w:szCs w:val="24"/>
              </w:rPr>
            </w:pPr>
            <w:r>
              <w:rPr>
                <w:rFonts w:ascii="仿宋_GB2312" w:eastAsia="仿宋_GB2312" w:cs="仿宋_GB2312"/>
                <w:sz w:val="24"/>
                <w:szCs w:val="24"/>
              </w:rPr>
              <w:t>201</w:t>
            </w:r>
            <w:r>
              <w:rPr>
                <w:rFonts w:ascii="仿宋_GB2312" w:eastAsia="仿宋_GB2312" w:cs="仿宋_GB2312" w:hint="eastAsia"/>
                <w:sz w:val="24"/>
                <w:szCs w:val="24"/>
              </w:rPr>
              <w:t>8年</w:t>
            </w:r>
            <w:r>
              <w:rPr>
                <w:rFonts w:ascii="仿宋_GB2312" w:eastAsia="仿宋_GB2312" w:cs="仿宋_GB2312"/>
                <w:sz w:val="24"/>
                <w:szCs w:val="24"/>
              </w:rPr>
              <w:t>5</w:t>
            </w:r>
            <w:r>
              <w:rPr>
                <w:rFonts w:ascii="仿宋_GB2312" w:eastAsia="仿宋_GB2312" w:cs="仿宋_GB2312" w:hint="eastAsia"/>
                <w:sz w:val="24"/>
                <w:szCs w:val="24"/>
              </w:rPr>
              <w:t>月</w:t>
            </w:r>
          </w:p>
        </w:tc>
        <w:tc>
          <w:tcPr>
            <w:tcW w:w="3825" w:type="dxa"/>
            <w:vAlign w:val="center"/>
          </w:tcPr>
          <w:p w:rsidR="00A011DD" w:rsidRDefault="000655C1">
            <w:pPr>
              <w:adjustRightInd w:val="0"/>
              <w:snapToGrid w:val="0"/>
              <w:jc w:val="center"/>
              <w:rPr>
                <w:rFonts w:ascii="仿宋_GB2312" w:eastAsia="仿宋_GB2312" w:cs="Times New Roman"/>
                <w:sz w:val="24"/>
                <w:szCs w:val="24"/>
              </w:rPr>
            </w:pPr>
            <w:r>
              <w:rPr>
                <w:rFonts w:ascii="仿宋_GB2312" w:eastAsia="仿宋_GB2312" w:cs="仿宋_GB2312" w:hint="eastAsia"/>
                <w:sz w:val="24"/>
                <w:szCs w:val="24"/>
              </w:rPr>
              <w:t>承办比赛</w:t>
            </w:r>
          </w:p>
        </w:tc>
      </w:tr>
    </w:tbl>
    <w:p w:rsidR="00A011DD" w:rsidRDefault="00A011DD">
      <w:pPr>
        <w:snapToGrid w:val="0"/>
        <w:spacing w:line="560" w:lineRule="exact"/>
        <w:ind w:firstLineChars="200" w:firstLine="600"/>
        <w:rPr>
          <w:rFonts w:ascii="Arial Narrow" w:eastAsia="仿宋_GB2312" w:hAnsi="Arial Narrow" w:cs="Arial"/>
          <w:sz w:val="30"/>
          <w:szCs w:val="30"/>
        </w:rPr>
      </w:pPr>
    </w:p>
    <w:p w:rsidR="00A011DD" w:rsidRDefault="000655C1">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lastRenderedPageBreak/>
        <w:t>十九、裁判人员建议</w:t>
      </w:r>
    </w:p>
    <w:p w:rsidR="00A011DD" w:rsidRDefault="000655C1">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按</w:t>
      </w:r>
      <w:r>
        <w:rPr>
          <w:rFonts w:ascii="Arial Narrow" w:eastAsia="仿宋_GB2312" w:hAnsi="Arial Narrow" w:cs="Arial"/>
          <w:sz w:val="30"/>
          <w:szCs w:val="30"/>
        </w:rPr>
        <w:t>照《全国职业院校技能大赛专家和裁判工作管理办法》的有关要求，详细列出赛项所需现场裁判和评分裁判的具体要求。</w:t>
      </w:r>
    </w:p>
    <w:p w:rsidR="00A011DD" w:rsidRDefault="00A011DD">
      <w:pPr>
        <w:snapToGrid w:val="0"/>
        <w:spacing w:line="560" w:lineRule="exact"/>
        <w:ind w:firstLineChars="200" w:firstLine="600"/>
        <w:rPr>
          <w:rFonts w:ascii="Arial Narrow" w:eastAsia="仿宋_GB2312" w:hAnsi="Arial Narrow" w:cs="Times New Roman"/>
          <w:sz w:val="30"/>
          <w:szCs w:val="30"/>
        </w:rPr>
      </w:pPr>
    </w:p>
    <w:tbl>
      <w:tblPr>
        <w:tblpPr w:leftFromText="180" w:rightFromText="180" w:vertAnchor="text" w:horzAnchor="margin" w:tblpXSpec="center" w:tblpY="8"/>
        <w:tblW w:w="875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02"/>
        <w:gridCol w:w="1716"/>
        <w:gridCol w:w="1674"/>
        <w:gridCol w:w="1728"/>
        <w:gridCol w:w="2126"/>
        <w:gridCol w:w="709"/>
      </w:tblGrid>
      <w:tr w:rsidR="00A011DD">
        <w:trPr>
          <w:trHeight w:val="454"/>
        </w:trPr>
        <w:tc>
          <w:tcPr>
            <w:tcW w:w="802" w:type="dxa"/>
            <w:tcBorders>
              <w:top w:val="single" w:sz="8" w:space="0" w:color="auto"/>
            </w:tcBorders>
            <w:vAlign w:val="center"/>
          </w:tcPr>
          <w:p w:rsidR="00A011DD" w:rsidRDefault="000655C1">
            <w:pPr>
              <w:adjustRightInd w:val="0"/>
              <w:snapToGrid w:val="0"/>
              <w:jc w:val="center"/>
              <w:rPr>
                <w:rFonts w:ascii="仿宋_GB2312" w:eastAsia="仿宋_GB2312" w:hAnsi="仿宋" w:cs="Arial"/>
                <w:b/>
                <w:color w:val="000000"/>
                <w:sz w:val="24"/>
                <w:szCs w:val="24"/>
              </w:rPr>
            </w:pPr>
            <w:r>
              <w:rPr>
                <w:rFonts w:ascii="仿宋_GB2312" w:eastAsia="仿宋_GB2312" w:hAnsi="仿宋" w:cs="Arial"/>
                <w:b/>
                <w:color w:val="000000"/>
                <w:sz w:val="24"/>
                <w:szCs w:val="24"/>
              </w:rPr>
              <w:t>序号</w:t>
            </w:r>
          </w:p>
        </w:tc>
        <w:tc>
          <w:tcPr>
            <w:tcW w:w="1716" w:type="dxa"/>
            <w:tcBorders>
              <w:top w:val="single" w:sz="8" w:space="0" w:color="auto"/>
            </w:tcBorders>
            <w:vAlign w:val="center"/>
          </w:tcPr>
          <w:p w:rsidR="00A011DD" w:rsidRDefault="000655C1">
            <w:pPr>
              <w:adjustRightInd w:val="0"/>
              <w:snapToGrid w:val="0"/>
              <w:jc w:val="center"/>
              <w:rPr>
                <w:rFonts w:ascii="仿宋_GB2312" w:eastAsia="仿宋_GB2312" w:hAnsi="仿宋" w:cs="Arial"/>
                <w:b/>
                <w:color w:val="000000"/>
                <w:sz w:val="24"/>
                <w:szCs w:val="24"/>
              </w:rPr>
            </w:pPr>
            <w:r>
              <w:rPr>
                <w:rFonts w:ascii="仿宋_GB2312" w:eastAsia="仿宋_GB2312" w:hAnsi="仿宋" w:cs="Arial"/>
                <w:b/>
                <w:color w:val="000000"/>
                <w:sz w:val="24"/>
                <w:szCs w:val="24"/>
              </w:rPr>
              <w:t>专业技术方向</w:t>
            </w:r>
          </w:p>
        </w:tc>
        <w:tc>
          <w:tcPr>
            <w:tcW w:w="1674" w:type="dxa"/>
            <w:tcBorders>
              <w:top w:val="single" w:sz="8" w:space="0" w:color="auto"/>
            </w:tcBorders>
            <w:vAlign w:val="center"/>
          </w:tcPr>
          <w:p w:rsidR="00A011DD" w:rsidRDefault="000655C1">
            <w:pPr>
              <w:adjustRightInd w:val="0"/>
              <w:snapToGrid w:val="0"/>
              <w:jc w:val="center"/>
              <w:rPr>
                <w:rFonts w:ascii="仿宋_GB2312" w:eastAsia="仿宋_GB2312" w:hAnsi="仿宋" w:cs="Arial"/>
                <w:b/>
                <w:color w:val="000000"/>
                <w:sz w:val="24"/>
                <w:szCs w:val="24"/>
              </w:rPr>
            </w:pPr>
            <w:r>
              <w:rPr>
                <w:rFonts w:ascii="仿宋_GB2312" w:eastAsia="仿宋_GB2312" w:hAnsi="仿宋" w:cs="Arial"/>
                <w:b/>
                <w:color w:val="000000"/>
                <w:sz w:val="24"/>
                <w:szCs w:val="24"/>
              </w:rPr>
              <w:t>知识能力要求</w:t>
            </w:r>
          </w:p>
        </w:tc>
        <w:tc>
          <w:tcPr>
            <w:tcW w:w="1728" w:type="dxa"/>
            <w:tcBorders>
              <w:top w:val="single" w:sz="8" w:space="0" w:color="auto"/>
            </w:tcBorders>
            <w:vAlign w:val="center"/>
          </w:tcPr>
          <w:p w:rsidR="00A011DD" w:rsidRDefault="000655C1">
            <w:pPr>
              <w:adjustRightInd w:val="0"/>
              <w:snapToGrid w:val="0"/>
              <w:jc w:val="center"/>
              <w:rPr>
                <w:rFonts w:ascii="仿宋_GB2312" w:eastAsia="仿宋_GB2312" w:hAnsi="仿宋" w:cs="Arial"/>
                <w:b/>
                <w:color w:val="000000"/>
                <w:sz w:val="24"/>
                <w:szCs w:val="24"/>
              </w:rPr>
            </w:pPr>
            <w:r>
              <w:rPr>
                <w:rFonts w:ascii="仿宋_GB2312" w:eastAsia="仿宋_GB2312" w:hAnsi="仿宋" w:cs="Arial" w:hint="eastAsia"/>
                <w:b/>
                <w:color w:val="000000"/>
                <w:sz w:val="24"/>
                <w:szCs w:val="24"/>
              </w:rPr>
              <w:t>执裁、教学、工作经历</w:t>
            </w:r>
          </w:p>
        </w:tc>
        <w:tc>
          <w:tcPr>
            <w:tcW w:w="2126" w:type="dxa"/>
            <w:tcBorders>
              <w:top w:val="single" w:sz="8" w:space="0" w:color="auto"/>
            </w:tcBorders>
            <w:vAlign w:val="center"/>
          </w:tcPr>
          <w:p w:rsidR="00A011DD" w:rsidRDefault="000655C1">
            <w:pPr>
              <w:adjustRightInd w:val="0"/>
              <w:snapToGrid w:val="0"/>
              <w:jc w:val="center"/>
              <w:rPr>
                <w:rFonts w:ascii="仿宋_GB2312" w:eastAsia="仿宋_GB2312" w:hAnsi="仿宋" w:cs="Arial"/>
                <w:b/>
                <w:color w:val="000000"/>
                <w:sz w:val="24"/>
                <w:szCs w:val="24"/>
              </w:rPr>
            </w:pPr>
            <w:r>
              <w:rPr>
                <w:rFonts w:ascii="仿宋_GB2312" w:eastAsia="仿宋_GB2312" w:hAnsi="仿宋" w:cs="Arial"/>
                <w:b/>
                <w:color w:val="000000"/>
                <w:sz w:val="24"/>
                <w:szCs w:val="24"/>
              </w:rPr>
              <w:t>专业技术职称</w:t>
            </w:r>
          </w:p>
          <w:p w:rsidR="00A011DD" w:rsidRDefault="000655C1">
            <w:pPr>
              <w:adjustRightInd w:val="0"/>
              <w:snapToGrid w:val="0"/>
              <w:jc w:val="center"/>
              <w:rPr>
                <w:rFonts w:ascii="仿宋_GB2312" w:eastAsia="仿宋_GB2312" w:hAnsi="仿宋" w:cs="Arial"/>
                <w:b/>
                <w:color w:val="000000"/>
                <w:sz w:val="24"/>
                <w:szCs w:val="24"/>
              </w:rPr>
            </w:pPr>
            <w:r>
              <w:rPr>
                <w:rFonts w:ascii="仿宋_GB2312" w:eastAsia="仿宋_GB2312" w:hAnsi="仿宋" w:cs="Arial"/>
                <w:b/>
                <w:color w:val="000000"/>
                <w:sz w:val="24"/>
                <w:szCs w:val="24"/>
              </w:rPr>
              <w:t>（职业资格等级）</w:t>
            </w:r>
          </w:p>
        </w:tc>
        <w:tc>
          <w:tcPr>
            <w:tcW w:w="709" w:type="dxa"/>
            <w:tcBorders>
              <w:top w:val="single" w:sz="8" w:space="0" w:color="auto"/>
            </w:tcBorders>
            <w:vAlign w:val="center"/>
          </w:tcPr>
          <w:p w:rsidR="00A011DD" w:rsidRDefault="000655C1">
            <w:pPr>
              <w:adjustRightInd w:val="0"/>
              <w:snapToGrid w:val="0"/>
              <w:jc w:val="center"/>
              <w:rPr>
                <w:rFonts w:ascii="仿宋_GB2312" w:eastAsia="仿宋_GB2312" w:hAnsi="仿宋" w:cs="Arial"/>
                <w:b/>
                <w:color w:val="000000"/>
                <w:sz w:val="24"/>
                <w:szCs w:val="24"/>
              </w:rPr>
            </w:pPr>
            <w:r>
              <w:rPr>
                <w:rFonts w:ascii="仿宋_GB2312" w:eastAsia="仿宋_GB2312" w:hAnsi="仿宋" w:cs="Arial"/>
                <w:b/>
                <w:color w:val="000000"/>
                <w:sz w:val="24"/>
                <w:szCs w:val="24"/>
              </w:rPr>
              <w:t>人数</w:t>
            </w:r>
          </w:p>
        </w:tc>
      </w:tr>
      <w:tr w:rsidR="00A011DD">
        <w:trPr>
          <w:trHeight w:val="454"/>
        </w:trPr>
        <w:tc>
          <w:tcPr>
            <w:tcW w:w="802" w:type="dxa"/>
            <w:vAlign w:val="center"/>
          </w:tcPr>
          <w:p w:rsidR="00A011DD" w:rsidRDefault="000655C1">
            <w:pPr>
              <w:snapToGrid w:val="0"/>
              <w:jc w:val="center"/>
              <w:rPr>
                <w:rFonts w:ascii="Arial Narrow" w:eastAsia="仿宋_GB2312" w:hAnsi="Arial Narrow" w:cs="Arial Narrow"/>
                <w:kern w:val="0"/>
                <w:sz w:val="24"/>
                <w:szCs w:val="24"/>
              </w:rPr>
            </w:pPr>
            <w:r>
              <w:rPr>
                <w:rFonts w:ascii="Arial Narrow" w:eastAsia="仿宋_GB2312" w:hAnsi="Arial Narrow" w:cs="Arial Narrow"/>
                <w:kern w:val="0"/>
                <w:sz w:val="24"/>
                <w:szCs w:val="24"/>
              </w:rPr>
              <w:t>1</w:t>
            </w:r>
          </w:p>
        </w:tc>
        <w:tc>
          <w:tcPr>
            <w:tcW w:w="1716" w:type="dxa"/>
            <w:vAlign w:val="center"/>
          </w:tcPr>
          <w:p w:rsidR="00A011DD" w:rsidRDefault="000655C1">
            <w:pPr>
              <w:snapToGrid w:val="0"/>
              <w:jc w:val="center"/>
              <w:rPr>
                <w:rFonts w:ascii="Arial Narrow" w:eastAsia="仿宋_GB2312" w:hAnsi="Arial Narrow" w:cs="Times New Roman"/>
                <w:kern w:val="0"/>
                <w:sz w:val="24"/>
                <w:szCs w:val="24"/>
              </w:rPr>
            </w:pPr>
            <w:r>
              <w:rPr>
                <w:rFonts w:ascii="Arial Narrow" w:eastAsia="仿宋_GB2312" w:hAnsi="Arial Narrow" w:cs="仿宋_GB2312" w:hint="eastAsia"/>
                <w:kern w:val="0"/>
                <w:sz w:val="24"/>
                <w:szCs w:val="24"/>
              </w:rPr>
              <w:t>工厂化育苗</w:t>
            </w:r>
          </w:p>
        </w:tc>
        <w:tc>
          <w:tcPr>
            <w:tcW w:w="1674" w:type="dxa"/>
            <w:vAlign w:val="center"/>
          </w:tcPr>
          <w:p w:rsidR="00A011DD" w:rsidRDefault="000655C1">
            <w:pPr>
              <w:snapToGrid w:val="0"/>
              <w:jc w:val="center"/>
              <w:rPr>
                <w:rFonts w:ascii="Arial Narrow" w:eastAsia="仿宋_GB2312" w:hAnsi="Arial Narrow" w:cs="Times New Roman"/>
                <w:kern w:val="0"/>
                <w:sz w:val="24"/>
                <w:szCs w:val="24"/>
              </w:rPr>
            </w:pPr>
            <w:r>
              <w:rPr>
                <w:rFonts w:ascii="Arial Narrow" w:eastAsia="仿宋_GB2312" w:hAnsi="Arial Narrow" w:cs="仿宋_GB2312" w:hint="eastAsia"/>
                <w:kern w:val="0"/>
                <w:sz w:val="24"/>
                <w:szCs w:val="24"/>
              </w:rPr>
              <w:t>嫁接育苗</w:t>
            </w:r>
          </w:p>
        </w:tc>
        <w:tc>
          <w:tcPr>
            <w:tcW w:w="1728" w:type="dxa"/>
            <w:vAlign w:val="center"/>
          </w:tcPr>
          <w:p w:rsidR="00A011DD" w:rsidRDefault="000655C1">
            <w:pPr>
              <w:adjustRightInd w:val="0"/>
              <w:snapToGrid w:val="0"/>
              <w:jc w:val="center"/>
              <w:rPr>
                <w:rFonts w:ascii="Arial Narrow" w:eastAsia="仿宋_GB2312" w:hAnsi="Arial Narrow"/>
                <w:sz w:val="24"/>
              </w:rPr>
            </w:pPr>
            <w:r>
              <w:rPr>
                <w:rFonts w:ascii="Arial Narrow" w:eastAsia="仿宋_GB2312" w:hAnsi="Arial Narrow" w:hint="eastAsia"/>
                <w:sz w:val="24"/>
              </w:rPr>
              <w:t>执裁</w:t>
            </w:r>
            <w:r>
              <w:rPr>
                <w:rFonts w:ascii="Arial Narrow" w:eastAsia="仿宋_GB2312" w:hAnsi="Arial Narrow" w:hint="eastAsia"/>
                <w:sz w:val="24"/>
              </w:rPr>
              <w:t>2</w:t>
            </w:r>
            <w:r>
              <w:rPr>
                <w:rFonts w:ascii="Arial Narrow" w:eastAsia="仿宋_GB2312" w:hAnsi="Arial Narrow" w:hint="eastAsia"/>
                <w:sz w:val="24"/>
              </w:rPr>
              <w:t>年以上</w:t>
            </w:r>
          </w:p>
          <w:p w:rsidR="00A011DD" w:rsidRDefault="000655C1">
            <w:pPr>
              <w:adjustRightInd w:val="0"/>
              <w:snapToGrid w:val="0"/>
              <w:jc w:val="center"/>
              <w:rPr>
                <w:rFonts w:ascii="Arial Narrow" w:eastAsia="仿宋_GB2312" w:hAnsi="Arial Narrow"/>
                <w:sz w:val="24"/>
              </w:rPr>
            </w:pPr>
            <w:r>
              <w:rPr>
                <w:rFonts w:ascii="Arial Narrow" w:eastAsia="仿宋_GB2312" w:hAnsi="Arial Narrow" w:hint="eastAsia"/>
                <w:sz w:val="24"/>
              </w:rPr>
              <w:t>教学</w:t>
            </w:r>
            <w:r>
              <w:rPr>
                <w:rFonts w:ascii="Arial Narrow" w:eastAsia="仿宋_GB2312" w:hAnsi="Arial Narrow" w:hint="eastAsia"/>
                <w:sz w:val="24"/>
              </w:rPr>
              <w:t>8</w:t>
            </w:r>
            <w:r>
              <w:rPr>
                <w:rFonts w:ascii="Arial Narrow" w:eastAsia="仿宋_GB2312" w:hAnsi="Arial Narrow" w:hint="eastAsia"/>
                <w:sz w:val="24"/>
              </w:rPr>
              <w:t>年以上</w:t>
            </w:r>
          </w:p>
        </w:tc>
        <w:tc>
          <w:tcPr>
            <w:tcW w:w="2126" w:type="dxa"/>
            <w:vAlign w:val="center"/>
          </w:tcPr>
          <w:p w:rsidR="00A011DD" w:rsidRDefault="000655C1">
            <w:pPr>
              <w:snapToGrid w:val="0"/>
              <w:jc w:val="center"/>
              <w:rPr>
                <w:rFonts w:ascii="Arial Narrow" w:eastAsia="仿宋_GB2312" w:hAnsi="Arial Narrow" w:cs="Times New Roman"/>
                <w:kern w:val="0"/>
                <w:sz w:val="24"/>
                <w:szCs w:val="24"/>
              </w:rPr>
            </w:pPr>
            <w:r>
              <w:rPr>
                <w:rFonts w:ascii="Arial Narrow" w:eastAsia="仿宋_GB2312" w:hAnsi="Arial Narrow" w:cs="仿宋_GB2312" w:hint="eastAsia"/>
                <w:kern w:val="0"/>
                <w:sz w:val="24"/>
                <w:szCs w:val="24"/>
              </w:rPr>
              <w:t>副高及以上</w:t>
            </w:r>
          </w:p>
        </w:tc>
        <w:tc>
          <w:tcPr>
            <w:tcW w:w="709" w:type="dxa"/>
          </w:tcPr>
          <w:p w:rsidR="00A011DD" w:rsidRDefault="000655C1">
            <w:pPr>
              <w:adjustRightInd w:val="0"/>
              <w:snapToGrid w:val="0"/>
              <w:jc w:val="center"/>
              <w:rPr>
                <w:rFonts w:ascii="Arial Narrow" w:eastAsia="仿宋_GB2312" w:hAnsi="Arial Narrow"/>
                <w:sz w:val="24"/>
              </w:rPr>
            </w:pPr>
            <w:r>
              <w:rPr>
                <w:rFonts w:ascii="Arial Narrow" w:eastAsia="仿宋_GB2312" w:hAnsi="Arial Narrow" w:hint="eastAsia"/>
                <w:sz w:val="24"/>
              </w:rPr>
              <w:t>6</w:t>
            </w:r>
          </w:p>
        </w:tc>
      </w:tr>
      <w:tr w:rsidR="00A011DD">
        <w:trPr>
          <w:trHeight w:val="454"/>
        </w:trPr>
        <w:tc>
          <w:tcPr>
            <w:tcW w:w="802" w:type="dxa"/>
            <w:vAlign w:val="center"/>
          </w:tcPr>
          <w:p w:rsidR="00A011DD" w:rsidRDefault="000655C1">
            <w:pPr>
              <w:snapToGrid w:val="0"/>
              <w:jc w:val="center"/>
              <w:rPr>
                <w:rFonts w:ascii="Arial Narrow" w:eastAsia="仿宋_GB2312" w:hAnsi="Arial Narrow" w:cs="Arial Narrow"/>
                <w:kern w:val="0"/>
                <w:sz w:val="24"/>
                <w:szCs w:val="24"/>
              </w:rPr>
            </w:pPr>
            <w:r>
              <w:rPr>
                <w:rFonts w:ascii="Arial Narrow" w:eastAsia="仿宋_GB2312" w:hAnsi="Arial Narrow" w:cs="Arial Narrow"/>
                <w:kern w:val="0"/>
                <w:sz w:val="24"/>
                <w:szCs w:val="24"/>
              </w:rPr>
              <w:t>2</w:t>
            </w:r>
          </w:p>
        </w:tc>
        <w:tc>
          <w:tcPr>
            <w:tcW w:w="1716" w:type="dxa"/>
            <w:vAlign w:val="center"/>
          </w:tcPr>
          <w:p w:rsidR="00A011DD" w:rsidRDefault="000655C1">
            <w:pPr>
              <w:snapToGrid w:val="0"/>
              <w:jc w:val="center"/>
              <w:rPr>
                <w:rFonts w:ascii="Arial Narrow" w:eastAsia="仿宋_GB2312" w:hAnsi="Arial Narrow" w:cs="Times New Roman"/>
                <w:kern w:val="0"/>
                <w:sz w:val="24"/>
                <w:szCs w:val="24"/>
              </w:rPr>
            </w:pPr>
            <w:r>
              <w:rPr>
                <w:rFonts w:ascii="Arial Narrow" w:eastAsia="仿宋_GB2312" w:hAnsi="Arial Narrow" w:cs="仿宋_GB2312" w:hint="eastAsia"/>
                <w:kern w:val="0"/>
                <w:sz w:val="24"/>
                <w:szCs w:val="24"/>
              </w:rPr>
              <w:t>设施调控</w:t>
            </w:r>
          </w:p>
        </w:tc>
        <w:tc>
          <w:tcPr>
            <w:tcW w:w="1674" w:type="dxa"/>
            <w:vAlign w:val="center"/>
          </w:tcPr>
          <w:p w:rsidR="00A011DD" w:rsidRDefault="000655C1">
            <w:pPr>
              <w:snapToGrid w:val="0"/>
              <w:jc w:val="center"/>
              <w:rPr>
                <w:rFonts w:ascii="Arial Narrow" w:eastAsia="仿宋_GB2312" w:hAnsi="Arial Narrow" w:cs="Times New Roman"/>
                <w:kern w:val="0"/>
                <w:sz w:val="24"/>
                <w:szCs w:val="24"/>
              </w:rPr>
            </w:pPr>
            <w:r>
              <w:rPr>
                <w:rFonts w:ascii="Arial Narrow" w:eastAsia="仿宋_GB2312" w:hAnsi="Arial Narrow" w:cs="仿宋_GB2312" w:hint="eastAsia"/>
                <w:kern w:val="0"/>
                <w:sz w:val="24"/>
                <w:szCs w:val="24"/>
              </w:rPr>
              <w:t>育苗环境控制</w:t>
            </w:r>
          </w:p>
        </w:tc>
        <w:tc>
          <w:tcPr>
            <w:tcW w:w="1728" w:type="dxa"/>
            <w:vAlign w:val="center"/>
          </w:tcPr>
          <w:p w:rsidR="00A011DD" w:rsidRDefault="000655C1">
            <w:pPr>
              <w:adjustRightInd w:val="0"/>
              <w:snapToGrid w:val="0"/>
              <w:jc w:val="center"/>
              <w:rPr>
                <w:rFonts w:ascii="Arial Narrow" w:eastAsia="仿宋_GB2312" w:hAnsi="Arial Narrow"/>
                <w:sz w:val="24"/>
              </w:rPr>
            </w:pPr>
            <w:r>
              <w:rPr>
                <w:rFonts w:ascii="Arial Narrow" w:eastAsia="仿宋_GB2312" w:hAnsi="Arial Narrow" w:hint="eastAsia"/>
                <w:sz w:val="24"/>
              </w:rPr>
              <w:t>执裁</w:t>
            </w:r>
            <w:r>
              <w:rPr>
                <w:rFonts w:ascii="Arial Narrow" w:eastAsia="仿宋_GB2312" w:hAnsi="Arial Narrow" w:hint="eastAsia"/>
                <w:sz w:val="24"/>
              </w:rPr>
              <w:t>2</w:t>
            </w:r>
            <w:r>
              <w:rPr>
                <w:rFonts w:ascii="Arial Narrow" w:eastAsia="仿宋_GB2312" w:hAnsi="Arial Narrow" w:hint="eastAsia"/>
                <w:sz w:val="24"/>
              </w:rPr>
              <w:t>年以上</w:t>
            </w:r>
          </w:p>
          <w:p w:rsidR="00A011DD" w:rsidRDefault="000655C1">
            <w:pPr>
              <w:adjustRightInd w:val="0"/>
              <w:snapToGrid w:val="0"/>
              <w:jc w:val="center"/>
              <w:rPr>
                <w:rFonts w:ascii="Arial Narrow" w:eastAsia="仿宋_GB2312" w:hAnsi="Arial Narrow"/>
                <w:sz w:val="24"/>
              </w:rPr>
            </w:pPr>
            <w:r>
              <w:rPr>
                <w:rFonts w:ascii="Arial Narrow" w:eastAsia="仿宋_GB2312" w:hAnsi="Arial Narrow" w:hint="eastAsia"/>
                <w:sz w:val="24"/>
              </w:rPr>
              <w:t>教学</w:t>
            </w:r>
            <w:r>
              <w:rPr>
                <w:rFonts w:ascii="Arial Narrow" w:eastAsia="仿宋_GB2312" w:hAnsi="Arial Narrow" w:hint="eastAsia"/>
                <w:sz w:val="24"/>
              </w:rPr>
              <w:t>8</w:t>
            </w:r>
            <w:r>
              <w:rPr>
                <w:rFonts w:ascii="Arial Narrow" w:eastAsia="仿宋_GB2312" w:hAnsi="Arial Narrow" w:hint="eastAsia"/>
                <w:sz w:val="24"/>
              </w:rPr>
              <w:t>年以上</w:t>
            </w:r>
          </w:p>
        </w:tc>
        <w:tc>
          <w:tcPr>
            <w:tcW w:w="2126" w:type="dxa"/>
            <w:vAlign w:val="center"/>
          </w:tcPr>
          <w:p w:rsidR="00A011DD" w:rsidRDefault="000655C1">
            <w:pPr>
              <w:snapToGrid w:val="0"/>
              <w:jc w:val="center"/>
              <w:rPr>
                <w:rFonts w:ascii="Arial Narrow" w:eastAsia="仿宋_GB2312" w:hAnsi="Arial Narrow" w:cs="Times New Roman"/>
                <w:kern w:val="0"/>
                <w:sz w:val="24"/>
                <w:szCs w:val="24"/>
              </w:rPr>
            </w:pPr>
            <w:r>
              <w:rPr>
                <w:rFonts w:ascii="Arial Narrow" w:eastAsia="仿宋_GB2312" w:hAnsi="Arial Narrow" w:cs="仿宋_GB2312" w:hint="eastAsia"/>
                <w:kern w:val="0"/>
                <w:sz w:val="24"/>
                <w:szCs w:val="24"/>
              </w:rPr>
              <w:t>副高及以上</w:t>
            </w:r>
          </w:p>
        </w:tc>
        <w:tc>
          <w:tcPr>
            <w:tcW w:w="709" w:type="dxa"/>
          </w:tcPr>
          <w:p w:rsidR="00A011DD" w:rsidRDefault="000655C1">
            <w:pPr>
              <w:adjustRightInd w:val="0"/>
              <w:snapToGrid w:val="0"/>
              <w:jc w:val="center"/>
              <w:rPr>
                <w:rFonts w:ascii="Arial Narrow" w:eastAsia="仿宋_GB2312" w:hAnsi="Arial Narrow"/>
                <w:sz w:val="24"/>
              </w:rPr>
            </w:pPr>
            <w:r>
              <w:rPr>
                <w:rFonts w:ascii="Arial Narrow" w:eastAsia="仿宋_GB2312" w:hAnsi="Arial Narrow" w:hint="eastAsia"/>
                <w:sz w:val="24"/>
              </w:rPr>
              <w:t>4</w:t>
            </w:r>
          </w:p>
        </w:tc>
      </w:tr>
      <w:tr w:rsidR="00A011DD">
        <w:trPr>
          <w:trHeight w:val="454"/>
        </w:trPr>
        <w:tc>
          <w:tcPr>
            <w:tcW w:w="802" w:type="dxa"/>
            <w:vAlign w:val="center"/>
          </w:tcPr>
          <w:p w:rsidR="00A011DD" w:rsidRDefault="000655C1">
            <w:pPr>
              <w:snapToGrid w:val="0"/>
              <w:jc w:val="center"/>
              <w:rPr>
                <w:rFonts w:ascii="Arial Narrow" w:eastAsia="仿宋_GB2312" w:hAnsi="Arial Narrow" w:cs="Arial Narrow"/>
                <w:kern w:val="0"/>
                <w:sz w:val="24"/>
                <w:szCs w:val="24"/>
              </w:rPr>
            </w:pPr>
            <w:r>
              <w:rPr>
                <w:rFonts w:ascii="Arial Narrow" w:eastAsia="仿宋_GB2312" w:hAnsi="Arial Narrow" w:cs="Arial Narrow"/>
                <w:kern w:val="0"/>
                <w:sz w:val="24"/>
                <w:szCs w:val="24"/>
              </w:rPr>
              <w:t>3</w:t>
            </w:r>
          </w:p>
        </w:tc>
        <w:tc>
          <w:tcPr>
            <w:tcW w:w="1716" w:type="dxa"/>
            <w:vAlign w:val="center"/>
          </w:tcPr>
          <w:p w:rsidR="00A011DD" w:rsidRDefault="000655C1">
            <w:pPr>
              <w:snapToGrid w:val="0"/>
              <w:jc w:val="center"/>
              <w:rPr>
                <w:rFonts w:ascii="Arial Narrow" w:eastAsia="仿宋_GB2312" w:hAnsi="Arial Narrow" w:cs="Times New Roman"/>
                <w:kern w:val="0"/>
                <w:sz w:val="24"/>
                <w:szCs w:val="24"/>
              </w:rPr>
            </w:pPr>
            <w:r>
              <w:rPr>
                <w:rFonts w:ascii="Arial Narrow" w:eastAsia="仿宋_GB2312" w:hAnsi="Arial Narrow" w:cs="仿宋_GB2312" w:hint="eastAsia"/>
                <w:kern w:val="0"/>
                <w:sz w:val="24"/>
                <w:szCs w:val="24"/>
              </w:rPr>
              <w:t>蔬菜栽培</w:t>
            </w:r>
          </w:p>
        </w:tc>
        <w:tc>
          <w:tcPr>
            <w:tcW w:w="1674" w:type="dxa"/>
            <w:vAlign w:val="center"/>
          </w:tcPr>
          <w:p w:rsidR="00A011DD" w:rsidRDefault="000655C1">
            <w:pPr>
              <w:snapToGrid w:val="0"/>
              <w:jc w:val="center"/>
              <w:rPr>
                <w:rFonts w:ascii="Arial Narrow" w:eastAsia="仿宋_GB2312" w:hAnsi="Arial Narrow" w:cs="Times New Roman"/>
                <w:kern w:val="0"/>
                <w:sz w:val="24"/>
                <w:szCs w:val="24"/>
              </w:rPr>
            </w:pPr>
            <w:r>
              <w:rPr>
                <w:rFonts w:ascii="Arial Narrow" w:eastAsia="仿宋_GB2312" w:hAnsi="Arial Narrow" w:cs="仿宋_GB2312" w:hint="eastAsia"/>
                <w:kern w:val="0"/>
                <w:sz w:val="24"/>
                <w:szCs w:val="24"/>
              </w:rPr>
              <w:t>蔬菜栽培管理</w:t>
            </w:r>
          </w:p>
        </w:tc>
        <w:tc>
          <w:tcPr>
            <w:tcW w:w="1728" w:type="dxa"/>
            <w:vAlign w:val="center"/>
          </w:tcPr>
          <w:p w:rsidR="00A011DD" w:rsidRDefault="000655C1">
            <w:pPr>
              <w:adjustRightInd w:val="0"/>
              <w:snapToGrid w:val="0"/>
              <w:jc w:val="center"/>
              <w:rPr>
                <w:rFonts w:ascii="Arial Narrow" w:eastAsia="仿宋_GB2312" w:hAnsi="Arial Narrow"/>
                <w:sz w:val="24"/>
              </w:rPr>
            </w:pPr>
            <w:r>
              <w:rPr>
                <w:rFonts w:ascii="Arial Narrow" w:eastAsia="仿宋_GB2312" w:hAnsi="Arial Narrow" w:hint="eastAsia"/>
                <w:sz w:val="24"/>
              </w:rPr>
              <w:t>执裁</w:t>
            </w:r>
            <w:r>
              <w:rPr>
                <w:rFonts w:ascii="Arial Narrow" w:eastAsia="仿宋_GB2312" w:hAnsi="Arial Narrow" w:hint="eastAsia"/>
                <w:sz w:val="24"/>
              </w:rPr>
              <w:t>2</w:t>
            </w:r>
            <w:r>
              <w:rPr>
                <w:rFonts w:ascii="Arial Narrow" w:eastAsia="仿宋_GB2312" w:hAnsi="Arial Narrow" w:hint="eastAsia"/>
                <w:sz w:val="24"/>
              </w:rPr>
              <w:t>年以上</w:t>
            </w:r>
          </w:p>
          <w:p w:rsidR="00A011DD" w:rsidRDefault="000655C1">
            <w:pPr>
              <w:adjustRightInd w:val="0"/>
              <w:snapToGrid w:val="0"/>
              <w:jc w:val="center"/>
              <w:rPr>
                <w:rFonts w:ascii="Arial Narrow" w:eastAsia="仿宋_GB2312" w:hAnsi="Arial Narrow"/>
                <w:sz w:val="24"/>
              </w:rPr>
            </w:pPr>
            <w:r>
              <w:rPr>
                <w:rFonts w:ascii="Arial Narrow" w:eastAsia="仿宋_GB2312" w:hAnsi="Arial Narrow" w:hint="eastAsia"/>
                <w:sz w:val="24"/>
              </w:rPr>
              <w:t>教学</w:t>
            </w:r>
            <w:r>
              <w:rPr>
                <w:rFonts w:ascii="Arial Narrow" w:eastAsia="仿宋_GB2312" w:hAnsi="Arial Narrow" w:hint="eastAsia"/>
                <w:sz w:val="24"/>
              </w:rPr>
              <w:t>8</w:t>
            </w:r>
            <w:r>
              <w:rPr>
                <w:rFonts w:ascii="Arial Narrow" w:eastAsia="仿宋_GB2312" w:hAnsi="Arial Narrow" w:hint="eastAsia"/>
                <w:sz w:val="24"/>
              </w:rPr>
              <w:t>年以上</w:t>
            </w:r>
          </w:p>
        </w:tc>
        <w:tc>
          <w:tcPr>
            <w:tcW w:w="2126" w:type="dxa"/>
            <w:vAlign w:val="center"/>
          </w:tcPr>
          <w:p w:rsidR="00A011DD" w:rsidRDefault="000655C1">
            <w:pPr>
              <w:snapToGrid w:val="0"/>
              <w:jc w:val="center"/>
              <w:rPr>
                <w:rFonts w:ascii="Arial Narrow" w:eastAsia="仿宋_GB2312" w:hAnsi="Arial Narrow" w:cs="Times New Roman"/>
                <w:kern w:val="0"/>
                <w:sz w:val="24"/>
                <w:szCs w:val="24"/>
              </w:rPr>
            </w:pPr>
            <w:r>
              <w:rPr>
                <w:rFonts w:ascii="Arial Narrow" w:eastAsia="仿宋_GB2312" w:hAnsi="Arial Narrow" w:cs="仿宋_GB2312" w:hint="eastAsia"/>
                <w:kern w:val="0"/>
                <w:sz w:val="24"/>
                <w:szCs w:val="24"/>
              </w:rPr>
              <w:t>副高及以上</w:t>
            </w:r>
          </w:p>
        </w:tc>
        <w:tc>
          <w:tcPr>
            <w:tcW w:w="709" w:type="dxa"/>
          </w:tcPr>
          <w:p w:rsidR="00A011DD" w:rsidRDefault="000655C1">
            <w:pPr>
              <w:adjustRightInd w:val="0"/>
              <w:snapToGrid w:val="0"/>
              <w:jc w:val="center"/>
              <w:rPr>
                <w:rFonts w:ascii="Arial Narrow" w:eastAsia="仿宋_GB2312" w:hAnsi="Arial Narrow"/>
                <w:sz w:val="24"/>
              </w:rPr>
            </w:pPr>
            <w:r>
              <w:rPr>
                <w:rFonts w:ascii="Arial Narrow" w:eastAsia="仿宋_GB2312" w:hAnsi="Arial Narrow" w:hint="eastAsia"/>
                <w:sz w:val="24"/>
              </w:rPr>
              <w:t>4</w:t>
            </w:r>
          </w:p>
        </w:tc>
      </w:tr>
      <w:tr w:rsidR="00A011DD">
        <w:trPr>
          <w:trHeight w:val="454"/>
        </w:trPr>
        <w:tc>
          <w:tcPr>
            <w:tcW w:w="802" w:type="dxa"/>
            <w:vAlign w:val="center"/>
          </w:tcPr>
          <w:p w:rsidR="00A011DD" w:rsidRDefault="000655C1">
            <w:pPr>
              <w:snapToGrid w:val="0"/>
              <w:jc w:val="center"/>
              <w:rPr>
                <w:rFonts w:ascii="Arial Narrow" w:eastAsia="仿宋_GB2312" w:hAnsi="Arial Narrow" w:cs="Arial Narrow"/>
                <w:kern w:val="0"/>
                <w:sz w:val="24"/>
                <w:szCs w:val="24"/>
              </w:rPr>
            </w:pPr>
            <w:r>
              <w:rPr>
                <w:rFonts w:ascii="Arial Narrow" w:eastAsia="仿宋_GB2312" w:hAnsi="Arial Narrow" w:cs="Arial Narrow"/>
                <w:kern w:val="0"/>
                <w:sz w:val="24"/>
                <w:szCs w:val="24"/>
              </w:rPr>
              <w:t>4</w:t>
            </w:r>
          </w:p>
        </w:tc>
        <w:tc>
          <w:tcPr>
            <w:tcW w:w="1716" w:type="dxa"/>
            <w:vAlign w:val="center"/>
          </w:tcPr>
          <w:p w:rsidR="00A011DD" w:rsidRDefault="000655C1">
            <w:pPr>
              <w:snapToGrid w:val="0"/>
              <w:jc w:val="center"/>
              <w:rPr>
                <w:rFonts w:ascii="Arial Narrow" w:eastAsia="仿宋_GB2312" w:hAnsi="Arial Narrow" w:cs="Times New Roman"/>
                <w:kern w:val="0"/>
                <w:sz w:val="24"/>
                <w:szCs w:val="24"/>
              </w:rPr>
            </w:pPr>
            <w:r>
              <w:rPr>
                <w:rFonts w:ascii="Arial Narrow" w:eastAsia="仿宋_GB2312" w:hAnsi="Arial Narrow" w:cs="仿宋_GB2312" w:hint="eastAsia"/>
                <w:kern w:val="0"/>
                <w:sz w:val="24"/>
                <w:szCs w:val="24"/>
              </w:rPr>
              <w:t>企业管理</w:t>
            </w:r>
          </w:p>
        </w:tc>
        <w:tc>
          <w:tcPr>
            <w:tcW w:w="1674" w:type="dxa"/>
            <w:vAlign w:val="center"/>
          </w:tcPr>
          <w:p w:rsidR="00A011DD" w:rsidRDefault="000655C1">
            <w:pPr>
              <w:snapToGrid w:val="0"/>
              <w:jc w:val="center"/>
              <w:rPr>
                <w:rFonts w:ascii="Arial Narrow" w:eastAsia="仿宋_GB2312" w:hAnsi="Arial Narrow" w:cs="Times New Roman"/>
                <w:kern w:val="0"/>
                <w:sz w:val="24"/>
                <w:szCs w:val="24"/>
              </w:rPr>
            </w:pPr>
            <w:r>
              <w:rPr>
                <w:rFonts w:ascii="Arial Narrow" w:eastAsia="仿宋_GB2312" w:hAnsi="Arial Narrow" w:cs="仿宋_GB2312" w:hint="eastAsia"/>
                <w:kern w:val="0"/>
                <w:sz w:val="24"/>
                <w:szCs w:val="24"/>
              </w:rPr>
              <w:t>种苗经营</w:t>
            </w:r>
          </w:p>
        </w:tc>
        <w:tc>
          <w:tcPr>
            <w:tcW w:w="1728" w:type="dxa"/>
            <w:vAlign w:val="center"/>
          </w:tcPr>
          <w:p w:rsidR="00A011DD" w:rsidRDefault="000655C1">
            <w:pPr>
              <w:adjustRightInd w:val="0"/>
              <w:snapToGrid w:val="0"/>
              <w:jc w:val="center"/>
              <w:rPr>
                <w:rFonts w:ascii="Arial Narrow" w:eastAsia="仿宋_GB2312" w:hAnsi="Arial Narrow"/>
                <w:sz w:val="24"/>
              </w:rPr>
            </w:pPr>
            <w:r>
              <w:rPr>
                <w:rFonts w:ascii="Arial Narrow" w:eastAsia="仿宋_GB2312" w:hAnsi="Arial Narrow" w:hint="eastAsia"/>
                <w:sz w:val="24"/>
              </w:rPr>
              <w:t>执裁</w:t>
            </w:r>
            <w:r>
              <w:rPr>
                <w:rFonts w:ascii="Arial Narrow" w:eastAsia="仿宋_GB2312" w:hAnsi="Arial Narrow" w:hint="eastAsia"/>
                <w:sz w:val="24"/>
              </w:rPr>
              <w:t>2</w:t>
            </w:r>
            <w:r>
              <w:rPr>
                <w:rFonts w:ascii="Arial Narrow" w:eastAsia="仿宋_GB2312" w:hAnsi="Arial Narrow" w:hint="eastAsia"/>
                <w:sz w:val="24"/>
              </w:rPr>
              <w:t>年以上</w:t>
            </w:r>
          </w:p>
          <w:p w:rsidR="00A011DD" w:rsidRDefault="000655C1">
            <w:pPr>
              <w:adjustRightInd w:val="0"/>
              <w:snapToGrid w:val="0"/>
              <w:jc w:val="center"/>
              <w:rPr>
                <w:rFonts w:ascii="Arial Narrow" w:eastAsia="仿宋_GB2312" w:hAnsi="Arial Narrow"/>
                <w:sz w:val="24"/>
              </w:rPr>
            </w:pPr>
            <w:r>
              <w:rPr>
                <w:rFonts w:ascii="Arial Narrow" w:eastAsia="仿宋_GB2312" w:hAnsi="Arial Narrow" w:hint="eastAsia"/>
                <w:sz w:val="24"/>
              </w:rPr>
              <w:t>教学</w:t>
            </w:r>
            <w:r>
              <w:rPr>
                <w:rFonts w:ascii="Arial Narrow" w:eastAsia="仿宋_GB2312" w:hAnsi="Arial Narrow" w:hint="eastAsia"/>
                <w:sz w:val="24"/>
              </w:rPr>
              <w:t>8</w:t>
            </w:r>
            <w:r>
              <w:rPr>
                <w:rFonts w:ascii="Arial Narrow" w:eastAsia="仿宋_GB2312" w:hAnsi="Arial Narrow" w:hint="eastAsia"/>
                <w:sz w:val="24"/>
              </w:rPr>
              <w:t>年以上</w:t>
            </w:r>
          </w:p>
        </w:tc>
        <w:tc>
          <w:tcPr>
            <w:tcW w:w="2126" w:type="dxa"/>
          </w:tcPr>
          <w:p w:rsidR="00A011DD" w:rsidRDefault="000655C1">
            <w:pPr>
              <w:adjustRightInd w:val="0"/>
              <w:snapToGrid w:val="0"/>
              <w:jc w:val="center"/>
              <w:rPr>
                <w:rFonts w:ascii="Arial Narrow" w:eastAsia="仿宋_GB2312" w:hAnsi="Arial Narrow"/>
                <w:sz w:val="24"/>
              </w:rPr>
            </w:pPr>
            <w:r>
              <w:rPr>
                <w:rFonts w:ascii="Arial Narrow" w:eastAsia="仿宋_GB2312" w:hAnsi="Arial Narrow" w:hint="eastAsia"/>
                <w:sz w:val="24"/>
              </w:rPr>
              <w:t>技师及以上</w:t>
            </w:r>
          </w:p>
        </w:tc>
        <w:tc>
          <w:tcPr>
            <w:tcW w:w="709" w:type="dxa"/>
          </w:tcPr>
          <w:p w:rsidR="00A011DD" w:rsidRDefault="000655C1">
            <w:pPr>
              <w:adjustRightInd w:val="0"/>
              <w:snapToGrid w:val="0"/>
              <w:jc w:val="center"/>
              <w:rPr>
                <w:rFonts w:ascii="Arial Narrow" w:eastAsia="仿宋_GB2312" w:hAnsi="Arial Narrow"/>
                <w:sz w:val="24"/>
              </w:rPr>
            </w:pPr>
            <w:r>
              <w:rPr>
                <w:rFonts w:ascii="Arial Narrow" w:eastAsia="仿宋_GB2312" w:hAnsi="Arial Narrow" w:hint="eastAsia"/>
                <w:sz w:val="24"/>
              </w:rPr>
              <w:t>1</w:t>
            </w:r>
          </w:p>
        </w:tc>
      </w:tr>
      <w:tr w:rsidR="00A011DD">
        <w:trPr>
          <w:trHeight w:val="454"/>
        </w:trPr>
        <w:tc>
          <w:tcPr>
            <w:tcW w:w="802" w:type="dxa"/>
            <w:tcBorders>
              <w:bottom w:val="single" w:sz="8" w:space="0" w:color="auto"/>
            </w:tcBorders>
            <w:vAlign w:val="center"/>
          </w:tcPr>
          <w:p w:rsidR="00A011DD" w:rsidRDefault="000655C1">
            <w:pPr>
              <w:adjustRightInd w:val="0"/>
              <w:snapToGrid w:val="0"/>
              <w:jc w:val="center"/>
              <w:rPr>
                <w:rFonts w:ascii="Arial Narrow" w:eastAsia="仿宋_GB2312" w:hAnsi="Arial Narrow"/>
                <w:sz w:val="24"/>
              </w:rPr>
            </w:pPr>
            <w:r>
              <w:rPr>
                <w:rFonts w:ascii="仿宋_GB2312" w:eastAsia="仿宋_GB2312" w:hAnsi="仿宋" w:cs="Arial"/>
                <w:b/>
                <w:color w:val="000000"/>
                <w:sz w:val="24"/>
                <w:szCs w:val="24"/>
              </w:rPr>
              <w:t>裁判总人数</w:t>
            </w:r>
          </w:p>
        </w:tc>
        <w:tc>
          <w:tcPr>
            <w:tcW w:w="7953" w:type="dxa"/>
            <w:gridSpan w:val="5"/>
            <w:tcBorders>
              <w:bottom w:val="single" w:sz="8" w:space="0" w:color="auto"/>
            </w:tcBorders>
          </w:tcPr>
          <w:p w:rsidR="00A011DD" w:rsidRDefault="00A011DD">
            <w:pPr>
              <w:adjustRightInd w:val="0"/>
              <w:snapToGrid w:val="0"/>
              <w:jc w:val="center"/>
              <w:rPr>
                <w:rFonts w:ascii="Arial Narrow" w:eastAsia="仿宋_GB2312" w:hAnsi="Arial Narrow"/>
                <w:sz w:val="24"/>
              </w:rPr>
            </w:pPr>
          </w:p>
          <w:p w:rsidR="00A011DD" w:rsidRDefault="000655C1">
            <w:pPr>
              <w:adjustRightInd w:val="0"/>
              <w:snapToGrid w:val="0"/>
              <w:jc w:val="center"/>
              <w:rPr>
                <w:rFonts w:ascii="Arial Narrow" w:eastAsia="仿宋_GB2312" w:hAnsi="Arial Narrow"/>
                <w:sz w:val="24"/>
              </w:rPr>
            </w:pPr>
            <w:r>
              <w:rPr>
                <w:rFonts w:ascii="Arial Narrow" w:eastAsia="仿宋_GB2312" w:hAnsi="Arial Narrow" w:hint="eastAsia"/>
                <w:sz w:val="24"/>
              </w:rPr>
              <w:t>15</w:t>
            </w:r>
            <w:r>
              <w:rPr>
                <w:rFonts w:ascii="Arial Narrow" w:eastAsia="仿宋_GB2312" w:hAnsi="Arial Narrow" w:hint="eastAsia"/>
                <w:sz w:val="24"/>
              </w:rPr>
              <w:t>人</w:t>
            </w:r>
          </w:p>
        </w:tc>
      </w:tr>
    </w:tbl>
    <w:p w:rsidR="00A011DD" w:rsidRDefault="000655C1">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二十、</w:t>
      </w:r>
      <w:r>
        <w:rPr>
          <w:rFonts w:ascii="Arial Narrow" w:eastAsia="仿宋_GB2312" w:hAnsi="Arial Narrow" w:cs="仿宋_GB2312" w:hint="eastAsia"/>
          <w:b/>
          <w:bCs/>
          <w:sz w:val="30"/>
          <w:szCs w:val="30"/>
        </w:rPr>
        <w:t>赛题公开承诺</w:t>
      </w:r>
    </w:p>
    <w:p w:rsidR="00A011DD" w:rsidRDefault="000655C1">
      <w:pPr>
        <w:snapToGrid w:val="0"/>
        <w:spacing w:line="560" w:lineRule="exact"/>
        <w:ind w:firstLineChars="200" w:firstLine="600"/>
        <w:rPr>
          <w:rFonts w:ascii="Arial Narrow" w:eastAsia="仿宋_GB2312" w:hAnsi="Arial Narrow" w:cs="Times New Roman"/>
          <w:b/>
          <w:bCs/>
          <w:sz w:val="30"/>
          <w:szCs w:val="30"/>
        </w:rPr>
      </w:pPr>
      <w:r>
        <w:rPr>
          <w:rFonts w:ascii="仿宋_GB2312" w:eastAsia="仿宋_GB2312" w:cs="仿宋_GB2312" w:hint="eastAsia"/>
          <w:sz w:val="30"/>
          <w:szCs w:val="30"/>
        </w:rPr>
        <w:t>承诺保证于开赛</w:t>
      </w:r>
      <w:r>
        <w:rPr>
          <w:rFonts w:ascii="仿宋_GB2312" w:eastAsia="仿宋_GB2312" w:cs="仿宋_GB2312"/>
          <w:sz w:val="30"/>
          <w:szCs w:val="30"/>
        </w:rPr>
        <w:t>2</w:t>
      </w:r>
      <w:r>
        <w:rPr>
          <w:rFonts w:ascii="仿宋_GB2312" w:eastAsia="仿宋_GB2312" w:cs="仿宋_GB2312" w:hint="eastAsia"/>
          <w:sz w:val="30"/>
          <w:szCs w:val="30"/>
        </w:rPr>
        <w:t>个月前在大赛网络信息发布平台上（</w:t>
      </w:r>
      <w:r>
        <w:rPr>
          <w:rFonts w:ascii="仿宋_GB2312" w:eastAsia="仿宋_GB2312" w:cs="仿宋_GB2312"/>
          <w:sz w:val="30"/>
          <w:szCs w:val="30"/>
        </w:rPr>
        <w:t>www.chinaskills-jsw.org)</w:t>
      </w:r>
      <w:r>
        <w:rPr>
          <w:rFonts w:ascii="仿宋_GB2312" w:eastAsia="仿宋_GB2312" w:cs="仿宋_GB2312" w:hint="eastAsia"/>
          <w:sz w:val="30"/>
          <w:szCs w:val="30"/>
        </w:rPr>
        <w:t>公开全部赛题。</w:t>
      </w:r>
    </w:p>
    <w:p w:rsidR="00A011DD" w:rsidRDefault="000655C1">
      <w:pPr>
        <w:snapToGrid w:val="0"/>
        <w:spacing w:line="560" w:lineRule="exact"/>
        <w:ind w:firstLineChars="200" w:firstLine="602"/>
        <w:rPr>
          <w:rFonts w:ascii="Arial Narrow" w:eastAsia="仿宋_GB2312" w:hAnsi="Arial Narrow" w:cs="Times New Roman"/>
          <w:b/>
          <w:bCs/>
          <w:sz w:val="30"/>
          <w:szCs w:val="30"/>
        </w:rPr>
      </w:pPr>
      <w:r>
        <w:rPr>
          <w:rFonts w:ascii="Arial Narrow" w:eastAsia="仿宋_GB2312" w:hAnsi="Arial Narrow" w:cs="仿宋_GB2312" w:hint="eastAsia"/>
          <w:b/>
          <w:bCs/>
          <w:sz w:val="30"/>
          <w:szCs w:val="30"/>
        </w:rPr>
        <w:t>二十一、其他</w:t>
      </w:r>
    </w:p>
    <w:p w:rsidR="00A011DD" w:rsidRDefault="000655C1">
      <w:pPr>
        <w:ind w:firstLineChars="200" w:firstLine="600"/>
        <w:rPr>
          <w:rFonts w:ascii="仿宋_GB2312" w:eastAsia="仿宋_GB2312" w:hAnsi="仿宋" w:cs="Times New Roman"/>
          <w:kern w:val="0"/>
          <w:sz w:val="30"/>
          <w:szCs w:val="30"/>
        </w:rPr>
      </w:pPr>
      <w:r>
        <w:rPr>
          <w:rFonts w:ascii="仿宋_GB2312" w:eastAsia="仿宋_GB2312" w:hAnsi="仿宋" w:cs="仿宋_GB2312" w:hint="eastAsia"/>
          <w:kern w:val="0"/>
          <w:sz w:val="30"/>
          <w:szCs w:val="30"/>
        </w:rPr>
        <w:t>本比赛办法的最终解释权为技能大赛执行委员会。</w:t>
      </w:r>
    </w:p>
    <w:p w:rsidR="00A011DD" w:rsidRDefault="009F5F79" w:rsidP="007857D1">
      <w:pPr>
        <w:snapToGrid w:val="0"/>
        <w:spacing w:line="560" w:lineRule="exact"/>
        <w:ind w:firstLineChars="200" w:firstLine="600"/>
        <w:rPr>
          <w:rFonts w:ascii="Arial Narrow" w:eastAsia="仿宋_GB2312" w:hAnsi="Arial Narrow" w:cs="Arial"/>
          <w:b/>
          <w:sz w:val="30"/>
          <w:szCs w:val="30"/>
        </w:rPr>
      </w:pPr>
      <w:bookmarkStart w:id="0" w:name="_GoBack"/>
      <w:bookmarkEnd w:id="0"/>
      <w:r>
        <w:rPr>
          <w:rFonts w:ascii="仿宋_GB2312" w:eastAsia="仿宋_GB2312"/>
          <w:sz w:val="30"/>
          <w:szCs w:val="30"/>
        </w:rPr>
        <w:t>专职联络人</w:t>
      </w:r>
    </w:p>
    <w:sectPr w:rsidR="00A011DD" w:rsidSect="00B07B25">
      <w:footerReference w:type="default" r:id="rId11"/>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65EA" w:rsidRDefault="004165EA">
      <w:r>
        <w:separator/>
      </w:r>
    </w:p>
  </w:endnote>
  <w:endnote w:type="continuationSeparator" w:id="0">
    <w:p w:rsidR="004165EA" w:rsidRDefault="004165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1DD" w:rsidRDefault="00066BC1">
    <w:pPr>
      <w:pStyle w:val="a6"/>
      <w:jc w:val="center"/>
    </w:pPr>
    <w:r>
      <w:rPr>
        <w:rFonts w:hint="eastAsia"/>
      </w:rPr>
      <w:fldChar w:fldCharType="begin"/>
    </w:r>
    <w:r w:rsidR="000655C1">
      <w:rPr>
        <w:rFonts w:hint="eastAsia"/>
      </w:rPr>
      <w:instrText xml:space="preserve"> PAGE  \* MERGEFORMAT </w:instrText>
    </w:r>
    <w:r>
      <w:rPr>
        <w:rFonts w:hint="eastAsia"/>
      </w:rPr>
      <w:fldChar w:fldCharType="separate"/>
    </w:r>
    <w:r w:rsidR="0079672A">
      <w:rPr>
        <w:noProof/>
      </w:rPr>
      <w:t>13</w:t>
    </w:r>
    <w:r>
      <w:rPr>
        <w:rFonts w:hint="eastAsi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65EA" w:rsidRDefault="004165EA">
      <w:r>
        <w:separator/>
      </w:r>
    </w:p>
  </w:footnote>
  <w:footnote w:type="continuationSeparator" w:id="0">
    <w:p w:rsidR="004165EA" w:rsidRDefault="004165E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819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
  <w:rsids>
    <w:rsidRoot w:val="004E0F22"/>
    <w:rsid w:val="000655C1"/>
    <w:rsid w:val="00066BC1"/>
    <w:rsid w:val="000D48F5"/>
    <w:rsid w:val="00140028"/>
    <w:rsid w:val="001A21FA"/>
    <w:rsid w:val="001A26FE"/>
    <w:rsid w:val="001E6E46"/>
    <w:rsid w:val="00267ECE"/>
    <w:rsid w:val="002F255F"/>
    <w:rsid w:val="00320A29"/>
    <w:rsid w:val="0033440C"/>
    <w:rsid w:val="00335D3D"/>
    <w:rsid w:val="00366D39"/>
    <w:rsid w:val="00397F11"/>
    <w:rsid w:val="004165EA"/>
    <w:rsid w:val="00466BF8"/>
    <w:rsid w:val="004959A7"/>
    <w:rsid w:val="004E0F22"/>
    <w:rsid w:val="004E385A"/>
    <w:rsid w:val="00541B8B"/>
    <w:rsid w:val="00560485"/>
    <w:rsid w:val="005617C9"/>
    <w:rsid w:val="005B4B3C"/>
    <w:rsid w:val="005F2672"/>
    <w:rsid w:val="006529B9"/>
    <w:rsid w:val="006B3F84"/>
    <w:rsid w:val="006D4B1D"/>
    <w:rsid w:val="006E0DED"/>
    <w:rsid w:val="00733B37"/>
    <w:rsid w:val="00756BFF"/>
    <w:rsid w:val="007857D1"/>
    <w:rsid w:val="0079672A"/>
    <w:rsid w:val="007A05E2"/>
    <w:rsid w:val="007B1E56"/>
    <w:rsid w:val="007C6ADF"/>
    <w:rsid w:val="008E2DB2"/>
    <w:rsid w:val="009B751F"/>
    <w:rsid w:val="009E3CB5"/>
    <w:rsid w:val="009F39DE"/>
    <w:rsid w:val="009F5F79"/>
    <w:rsid w:val="00A011DD"/>
    <w:rsid w:val="00A2534A"/>
    <w:rsid w:val="00AB11E5"/>
    <w:rsid w:val="00AB3E4A"/>
    <w:rsid w:val="00B07335"/>
    <w:rsid w:val="00B07B25"/>
    <w:rsid w:val="00B1187D"/>
    <w:rsid w:val="00B650C3"/>
    <w:rsid w:val="00B80BFA"/>
    <w:rsid w:val="00BC7CEF"/>
    <w:rsid w:val="00C23559"/>
    <w:rsid w:val="00C37945"/>
    <w:rsid w:val="00C40390"/>
    <w:rsid w:val="00C51A5F"/>
    <w:rsid w:val="00CC0AAD"/>
    <w:rsid w:val="00D27157"/>
    <w:rsid w:val="00D41126"/>
    <w:rsid w:val="00D721B6"/>
    <w:rsid w:val="00D771BC"/>
    <w:rsid w:val="00E12922"/>
    <w:rsid w:val="00E154B1"/>
    <w:rsid w:val="00E47C63"/>
    <w:rsid w:val="00E6455E"/>
    <w:rsid w:val="00EC015A"/>
    <w:rsid w:val="00EE2DAE"/>
    <w:rsid w:val="00F11127"/>
    <w:rsid w:val="00FB5D94"/>
    <w:rsid w:val="00FB6207"/>
    <w:rsid w:val="00FE41A2"/>
    <w:rsid w:val="0BC87CFC"/>
    <w:rsid w:val="10907F32"/>
    <w:rsid w:val="15405F2B"/>
    <w:rsid w:val="24ED3394"/>
    <w:rsid w:val="28627691"/>
    <w:rsid w:val="339B65D2"/>
    <w:rsid w:val="4E011963"/>
    <w:rsid w:val="51DB12F6"/>
    <w:rsid w:val="5E4A6A02"/>
    <w:rsid w:val="5F9C1C10"/>
    <w:rsid w:val="62411A37"/>
    <w:rsid w:val="62860A3B"/>
    <w:rsid w:val="7259159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07B25"/>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sid w:val="00B07B25"/>
    <w:rPr>
      <w:b/>
      <w:bCs/>
    </w:rPr>
  </w:style>
  <w:style w:type="paragraph" w:styleId="a4">
    <w:name w:val="annotation text"/>
    <w:basedOn w:val="a"/>
    <w:link w:val="Char0"/>
    <w:rsid w:val="00B07B25"/>
    <w:pPr>
      <w:jc w:val="left"/>
    </w:pPr>
  </w:style>
  <w:style w:type="paragraph" w:styleId="a5">
    <w:name w:val="Balloon Text"/>
    <w:basedOn w:val="a"/>
    <w:link w:val="Char1"/>
    <w:qFormat/>
    <w:rsid w:val="00B07B25"/>
    <w:rPr>
      <w:sz w:val="18"/>
      <w:szCs w:val="18"/>
    </w:rPr>
  </w:style>
  <w:style w:type="paragraph" w:styleId="a6">
    <w:name w:val="footer"/>
    <w:basedOn w:val="a"/>
    <w:qFormat/>
    <w:rsid w:val="00B07B25"/>
    <w:pPr>
      <w:tabs>
        <w:tab w:val="center" w:pos="4153"/>
        <w:tab w:val="right" w:pos="8306"/>
      </w:tabs>
      <w:snapToGrid w:val="0"/>
      <w:jc w:val="left"/>
    </w:pPr>
    <w:rPr>
      <w:sz w:val="18"/>
    </w:rPr>
  </w:style>
  <w:style w:type="paragraph" w:styleId="a7">
    <w:name w:val="header"/>
    <w:basedOn w:val="a"/>
    <w:qFormat/>
    <w:rsid w:val="00B07B25"/>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footnote text"/>
    <w:basedOn w:val="a"/>
    <w:qFormat/>
    <w:rsid w:val="00B07B25"/>
    <w:pPr>
      <w:snapToGrid w:val="0"/>
      <w:jc w:val="left"/>
    </w:pPr>
    <w:rPr>
      <w:kern w:val="0"/>
      <w:sz w:val="18"/>
      <w:szCs w:val="18"/>
    </w:rPr>
  </w:style>
  <w:style w:type="character" w:styleId="a9">
    <w:name w:val="annotation reference"/>
    <w:basedOn w:val="a0"/>
    <w:qFormat/>
    <w:rsid w:val="00B07B25"/>
    <w:rPr>
      <w:sz w:val="21"/>
      <w:szCs w:val="21"/>
    </w:rPr>
  </w:style>
  <w:style w:type="character" w:styleId="aa">
    <w:name w:val="footnote reference"/>
    <w:rsid w:val="00B07B25"/>
    <w:rPr>
      <w:rFonts w:cs="Times New Roman"/>
      <w:vertAlign w:val="superscript"/>
    </w:rPr>
  </w:style>
  <w:style w:type="character" w:customStyle="1" w:styleId="Char0">
    <w:name w:val="批注文字 Char"/>
    <w:basedOn w:val="a0"/>
    <w:link w:val="a4"/>
    <w:qFormat/>
    <w:rsid w:val="00B07B25"/>
    <w:rPr>
      <w:kern w:val="2"/>
      <w:sz w:val="21"/>
      <w:szCs w:val="22"/>
    </w:rPr>
  </w:style>
  <w:style w:type="character" w:customStyle="1" w:styleId="Char">
    <w:name w:val="批注主题 Char"/>
    <w:basedOn w:val="Char0"/>
    <w:link w:val="a3"/>
    <w:qFormat/>
    <w:rsid w:val="00B07B25"/>
    <w:rPr>
      <w:b/>
      <w:bCs/>
      <w:kern w:val="2"/>
      <w:sz w:val="21"/>
      <w:szCs w:val="22"/>
    </w:rPr>
  </w:style>
  <w:style w:type="character" w:customStyle="1" w:styleId="Char1">
    <w:name w:val="批注框文本 Char"/>
    <w:basedOn w:val="a0"/>
    <w:link w:val="a5"/>
    <w:qFormat/>
    <w:rsid w:val="00B07B25"/>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973</Words>
  <Characters>5548</Characters>
  <Application>Microsoft Office Word</Application>
  <DocSecurity>0</DocSecurity>
  <Lines>46</Lines>
  <Paragraphs>13</Paragraphs>
  <ScaleCrop>false</ScaleCrop>
  <Company>Microsoft</Company>
  <LinksUpToDate>false</LinksUpToDate>
  <CharactersWithSpaces>6508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myx</cp:lastModifiedBy>
  <cp:revision>72</cp:revision>
  <cp:lastPrinted>2017-09-06T04:50:00Z</cp:lastPrinted>
  <dcterms:created xsi:type="dcterms:W3CDTF">2014-10-29T12:08:00Z</dcterms:created>
  <dcterms:modified xsi:type="dcterms:W3CDTF">2017-09-15T05:50:00Z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2052-10.1.0.6747</vt:lpwstr>
  </property>
</Properties>
</file>