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center"/>
        <w:rPr>
          <w:rFonts w:ascii="Arial Narrow" w:hAnsi="Arial Narrow" w:eastAsia="黑体"/>
          <w:b/>
          <w:sz w:val="36"/>
          <w:szCs w:val="36"/>
        </w:rPr>
      </w:pPr>
      <w:r>
        <w:rPr>
          <w:rFonts w:hint="eastAsia" w:ascii="Arial Narrow" w:hAnsi="黑体" w:eastAsia="黑体" w:cs="宋体"/>
          <w:b/>
          <w:sz w:val="36"/>
          <w:szCs w:val="36"/>
        </w:rPr>
        <w:t>2017年全国职业院校技能大赛中职组</w:t>
      </w:r>
    </w:p>
    <w:p>
      <w:pPr>
        <w:snapToGrid w:val="0"/>
        <w:spacing w:line="540" w:lineRule="exact"/>
        <w:jc w:val="center"/>
        <w:rPr>
          <w:rFonts w:ascii="Arial Narrow" w:hAnsi="黑体" w:eastAsia="黑体" w:cs="宋体"/>
          <w:b/>
          <w:sz w:val="36"/>
          <w:szCs w:val="36"/>
        </w:rPr>
      </w:pPr>
      <w:r>
        <w:rPr>
          <w:rFonts w:ascii="Arial Narrow" w:hAnsi="黑体" w:eastAsia="黑体" w:cs="宋体"/>
          <w:b/>
          <w:sz w:val="36"/>
          <w:szCs w:val="36"/>
        </w:rPr>
        <w:t>“</w:t>
      </w:r>
      <w:r>
        <w:rPr>
          <w:rFonts w:hint="eastAsia" w:ascii="Arial Narrow" w:hAnsi="黑体" w:eastAsia="黑体" w:cs="宋体"/>
          <w:b/>
          <w:sz w:val="36"/>
          <w:szCs w:val="36"/>
        </w:rPr>
        <w:t>计算机检测维修与数据恢复</w:t>
      </w:r>
      <w:r>
        <w:rPr>
          <w:rFonts w:ascii="Arial Narrow" w:hAnsi="黑体" w:eastAsia="黑体" w:cs="宋体"/>
          <w:b/>
          <w:sz w:val="36"/>
          <w:szCs w:val="36"/>
        </w:rPr>
        <w:t>”</w:t>
      </w:r>
      <w:r>
        <w:rPr>
          <w:rFonts w:hint="eastAsia" w:ascii="Arial Narrow" w:hAnsi="黑体" w:eastAsia="黑体" w:cs="宋体"/>
          <w:b/>
          <w:sz w:val="36"/>
          <w:szCs w:val="36"/>
        </w:rPr>
        <w:t>赛项规程</w:t>
      </w:r>
    </w:p>
    <w:p>
      <w:pPr>
        <w:snapToGrid w:val="0"/>
        <w:spacing w:line="540" w:lineRule="exact"/>
        <w:jc w:val="center"/>
        <w:rPr>
          <w:rFonts w:ascii="Arial Narrow" w:hAnsi="Arial Narrow" w:eastAsia="仿宋_GB2312"/>
          <w:sz w:val="30"/>
          <w:szCs w:val="30"/>
        </w:rPr>
      </w:pPr>
    </w:p>
    <w:p>
      <w:pPr>
        <w:pStyle w:val="4"/>
        <w:keepNext w:val="0"/>
        <w:keepLines w:val="0"/>
        <w:adjustRightInd w:val="0"/>
        <w:snapToGrid w:val="0"/>
        <w:spacing w:before="0" w:after="0" w:line="560" w:lineRule="exact"/>
        <w:rPr>
          <w:rFonts w:ascii="仿宋_GB2312" w:hAnsi="仿宋_GB2312" w:eastAsia="仿宋_GB2312" w:cs="仿宋_GB2312"/>
          <w:bCs w:val="0"/>
          <w:color w:val="000000"/>
          <w:kern w:val="0"/>
          <w:sz w:val="28"/>
          <w:szCs w:val="28"/>
        </w:rPr>
      </w:pPr>
      <w:r>
        <w:rPr>
          <w:rFonts w:hint="eastAsia" w:ascii="仿宋_GB2312" w:hAnsi="仿宋_GB2312" w:eastAsia="仿宋_GB2312" w:cs="仿宋_GB2312"/>
          <w:bCs w:val="0"/>
          <w:color w:val="000000"/>
          <w:kern w:val="0"/>
          <w:sz w:val="28"/>
          <w:szCs w:val="28"/>
        </w:rPr>
        <w:t xml:space="preserve">    一、赛项名称</w:t>
      </w:r>
      <w:bookmarkStart w:id="27" w:name="_GoBack"/>
      <w:bookmarkEnd w:id="27"/>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赛项编号：ZZ-2017025</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赛项名称：计算机检测维修与数据恢复</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英语翻译：Computer  Diagnostics, Reparation and  Data  Recovery</w:t>
      </w:r>
      <w:r>
        <w:rPr>
          <w:rFonts w:hint="eastAsia" w:ascii="仿宋_GB2312" w:hAnsi="仿宋_GB2312" w:eastAsia="仿宋_GB2312" w:cs="仿宋_GB2312"/>
          <w:color w:val="000000"/>
          <w:sz w:val="28"/>
          <w:szCs w:val="28"/>
        </w:rPr>
        <w:tab/>
      </w:r>
      <w:r>
        <w:rPr>
          <w:rFonts w:hint="eastAsia" w:ascii="仿宋_GB2312" w:hAnsi="仿宋_GB2312" w:eastAsia="仿宋_GB2312" w:cs="仿宋_GB2312"/>
          <w:color w:val="000000"/>
          <w:sz w:val="28"/>
          <w:szCs w:val="28"/>
        </w:rPr>
        <w:t xml:space="preserve"> 赛项组别：中职组</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赛项归属产业：电子信息</w:t>
      </w:r>
    </w:p>
    <w:p>
      <w:pPr>
        <w:pStyle w:val="4"/>
        <w:keepNext w:val="0"/>
        <w:keepLines w:val="0"/>
        <w:adjustRightInd w:val="0"/>
        <w:snapToGrid w:val="0"/>
        <w:spacing w:before="0" w:after="0" w:line="560" w:lineRule="exact"/>
        <w:rPr>
          <w:rFonts w:ascii="仿宋_GB2312" w:hAnsi="仿宋_GB2312" w:eastAsia="仿宋_GB2312" w:cs="仿宋_GB2312"/>
          <w:bCs w:val="0"/>
          <w:color w:val="000000"/>
          <w:kern w:val="0"/>
          <w:sz w:val="28"/>
          <w:szCs w:val="28"/>
        </w:rPr>
      </w:pPr>
      <w:r>
        <w:rPr>
          <w:rFonts w:hint="eastAsia" w:ascii="仿宋_GB2312" w:hAnsi="仿宋_GB2312" w:eastAsia="仿宋_GB2312" w:cs="仿宋_GB2312"/>
          <w:bCs w:val="0"/>
          <w:color w:val="000000"/>
          <w:kern w:val="0"/>
          <w:sz w:val="28"/>
          <w:szCs w:val="28"/>
        </w:rPr>
        <w:t xml:space="preserve">    二、竞赛目的</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赛项以我国电子信息产业发展的人才需求为依托，以计算机组装维修及数据恢复技术为载体，旨在检验选手在模拟真实的工作场景下对计算机进行故障检测维修及数据恢复方面的能力，全面展现中职教育的发展水平，提高信息技术类中等应用型专门人才的培养质量。</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赛项将电子信息行业企业人才能力需求和计算机检测维修与数据恢复前沿技术融入比赛内容，以进一步深化校企合作，引导中职信息技术类专业开展计算机检测维修与数据恢复的课程建设和教学改革，促进应用型专门人才和高素质劳动者培养模式的改革与发展，增强中职信息技术类专业学生就业的竞争力，提高就业水平。</w:t>
      </w:r>
    </w:p>
    <w:p>
      <w:pPr>
        <w:pStyle w:val="4"/>
        <w:keepNext w:val="0"/>
        <w:keepLines w:val="0"/>
        <w:adjustRightInd w:val="0"/>
        <w:snapToGrid w:val="0"/>
        <w:spacing w:before="0" w:after="0" w:line="560" w:lineRule="exact"/>
        <w:rPr>
          <w:rFonts w:ascii="仿宋_GB2312" w:hAnsi="仿宋_GB2312" w:eastAsia="仿宋_GB2312" w:cs="仿宋_GB2312"/>
          <w:bCs w:val="0"/>
          <w:color w:val="000000"/>
          <w:kern w:val="0"/>
          <w:sz w:val="28"/>
          <w:szCs w:val="28"/>
        </w:rPr>
      </w:pPr>
      <w:r>
        <w:rPr>
          <w:rFonts w:hint="eastAsia" w:ascii="仿宋_GB2312" w:hAnsi="仿宋_GB2312" w:eastAsia="仿宋_GB2312" w:cs="仿宋_GB2312"/>
          <w:bCs w:val="0"/>
          <w:color w:val="000000"/>
          <w:kern w:val="0"/>
          <w:sz w:val="28"/>
          <w:szCs w:val="28"/>
        </w:rPr>
        <w:t xml:space="preserve">    三、竞赛内容</w:t>
      </w:r>
    </w:p>
    <w:p>
      <w:pPr>
        <w:spacing w:line="560" w:lineRule="exact"/>
        <w:ind w:firstLine="420" w:firstLineChars="15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（一）竞赛时间</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竞赛时间为180分钟</w:t>
      </w:r>
    </w:p>
    <w:p>
      <w:pPr>
        <w:spacing w:line="560" w:lineRule="exact"/>
        <w:ind w:firstLine="420" w:firstLineChars="15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（二）竞赛任务</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1.计算机主板及功能板的检测与维修（赛项比重25%）。</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在规定的时间内，依据赛项执委会提供的技术文件（包括原理图及元器件资料等），完成指定台式计算机主板及功能板的故障检测及维修。</w:t>
      </w:r>
    </w:p>
    <w:p>
      <w:pPr>
        <w:tabs>
          <w:tab w:val="right" w:pos="567"/>
        </w:tabs>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2.存储设备维修及数据恢复（赛项比重40%）</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依据赛题给定的故障描述，对赛项执委会现场提供的存储设备（硬盘/U盘/SD卡等）进行检测维修，将设备中存储的操作系统安装文件、应用程序安装文件及指定标识文件资料恢复出来。</w:t>
      </w:r>
    </w:p>
    <w:p>
      <w:pPr>
        <w:tabs>
          <w:tab w:val="right" w:pos="567"/>
        </w:tabs>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3.计算机组装与检测（赛项比重20%）</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选用维修好的硬盘，搭配赛项执委会提供的主板、内存、CPU、机箱、电源等其它备件（比赛现场提供一台完好的计算机，其中所有的备件，可拆卸使用），组装出一台完整的电脑主机，然后利用维修好的U盘，将恢复出来的操作系统及应用软件，安装在组装好的电脑上，同时确保相关的驱动及应用程序能正常运行。</w:t>
      </w:r>
    </w:p>
    <w:p>
      <w:pPr>
        <w:adjustRightInd w:val="0"/>
        <w:snapToGrid w:val="0"/>
        <w:spacing w:line="560" w:lineRule="exact"/>
        <w:ind w:firstLine="48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4.填写竞赛报告单(赛项比重10%)</w:t>
      </w:r>
    </w:p>
    <w:p>
      <w:pPr>
        <w:adjustRightInd w:val="0"/>
        <w:snapToGrid w:val="0"/>
        <w:spacing w:line="560" w:lineRule="exact"/>
        <w:ind w:firstLine="48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完成电子版竞赛报告单的填写，并通过网络系统进行提交。</w:t>
      </w:r>
    </w:p>
    <w:p>
      <w:pPr>
        <w:adjustRightInd w:val="0"/>
        <w:snapToGrid w:val="0"/>
        <w:spacing w:line="560" w:lineRule="exact"/>
        <w:ind w:firstLine="48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5.职业素养（赛项比重5%）</w:t>
      </w:r>
    </w:p>
    <w:p>
      <w:pPr>
        <w:adjustRightInd w:val="0"/>
        <w:snapToGrid w:val="0"/>
        <w:spacing w:line="560" w:lineRule="exact"/>
        <w:ind w:firstLine="48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综合考评选手操作、安全、生产、清洁、整理等方面的职业素养。</w:t>
      </w:r>
    </w:p>
    <w:p>
      <w:pPr>
        <w:spacing w:line="560" w:lineRule="exact"/>
        <w:ind w:firstLine="420" w:firstLineChars="15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（三）相关技能</w:t>
      </w:r>
    </w:p>
    <w:p>
      <w:pPr>
        <w:snapToGrid w:val="0"/>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1.电工与电子技术基础</w:t>
      </w:r>
    </w:p>
    <w:p>
      <w:pPr>
        <w:snapToGrid w:val="0"/>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2.电子产品维修工艺与流程</w:t>
      </w:r>
    </w:p>
    <w:p>
      <w:pPr>
        <w:snapToGrid w:val="0"/>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3.计算机应用技能</w:t>
      </w:r>
    </w:p>
    <w:p>
      <w:pPr>
        <w:snapToGrid w:val="0"/>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4.电子产品的故障检测与维修</w:t>
      </w:r>
    </w:p>
    <w:p>
      <w:pPr>
        <w:snapToGrid w:val="0"/>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5.数据恢复技能</w:t>
      </w:r>
    </w:p>
    <w:p>
      <w:pPr>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6.计算机组装</w:t>
      </w:r>
    </w:p>
    <w:p>
      <w:pPr>
        <w:pStyle w:val="4"/>
        <w:keepNext w:val="0"/>
        <w:keepLines w:val="0"/>
        <w:adjustRightInd w:val="0"/>
        <w:snapToGrid w:val="0"/>
        <w:spacing w:before="0" w:after="0" w:line="560" w:lineRule="exact"/>
        <w:rPr>
          <w:rFonts w:ascii="仿宋_GB2312" w:hAnsi="仿宋_GB2312" w:eastAsia="仿宋_GB2312" w:cs="仿宋_GB2312"/>
          <w:bCs w:val="0"/>
          <w:color w:val="000000"/>
          <w:kern w:val="0"/>
          <w:sz w:val="28"/>
          <w:szCs w:val="28"/>
        </w:rPr>
      </w:pPr>
      <w:r>
        <w:rPr>
          <w:rFonts w:hint="eastAsia" w:ascii="仿宋_GB2312" w:hAnsi="仿宋_GB2312" w:eastAsia="仿宋_GB2312" w:cs="仿宋_GB2312"/>
          <w:bCs w:val="0"/>
          <w:color w:val="000000"/>
          <w:kern w:val="0"/>
          <w:sz w:val="28"/>
          <w:szCs w:val="28"/>
        </w:rPr>
        <w:t xml:space="preserve">    四、竞赛方式</w:t>
      </w:r>
    </w:p>
    <w:p>
      <w:pPr>
        <w:snapToGrid w:val="0"/>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1.竞赛方式为个人赛，比赛时间180分钟。</w:t>
      </w:r>
    </w:p>
    <w:p>
      <w:pPr>
        <w:snapToGrid w:val="0"/>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2.竞赛期间不允许指导教师进入赛场进行现场指导。</w:t>
      </w:r>
    </w:p>
    <w:p>
      <w:pPr>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3.本赛项暂不邀请国际队参赛，欢迎国内外团队及选手到场观赛。</w:t>
      </w:r>
    </w:p>
    <w:p>
      <w:pPr>
        <w:pStyle w:val="4"/>
        <w:keepNext w:val="0"/>
        <w:keepLines w:val="0"/>
        <w:adjustRightInd w:val="0"/>
        <w:snapToGrid w:val="0"/>
        <w:spacing w:before="0" w:after="0" w:line="560" w:lineRule="exact"/>
        <w:rPr>
          <w:rFonts w:ascii="仿宋_GB2312" w:hAnsi="仿宋_GB2312" w:eastAsia="仿宋_GB2312" w:cs="仿宋_GB2312"/>
          <w:bCs w:val="0"/>
          <w:color w:val="000000"/>
          <w:kern w:val="0"/>
          <w:sz w:val="28"/>
          <w:szCs w:val="28"/>
        </w:rPr>
      </w:pPr>
      <w:r>
        <w:rPr>
          <w:rFonts w:hint="eastAsia" w:ascii="仿宋_GB2312" w:hAnsi="仿宋_GB2312" w:eastAsia="仿宋_GB2312" w:cs="仿宋_GB2312"/>
          <w:bCs w:val="0"/>
          <w:color w:val="000000"/>
          <w:kern w:val="0"/>
          <w:sz w:val="28"/>
          <w:szCs w:val="28"/>
        </w:rPr>
        <w:t xml:space="preserve">    五、竞赛流程</w:t>
      </w:r>
    </w:p>
    <w:p>
      <w:pPr>
        <w:spacing w:line="560" w:lineRule="exact"/>
        <w:ind w:firstLine="420" w:firstLineChars="15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（一）竞技过程</w:t>
      </w:r>
    </w:p>
    <w:p>
      <w:pPr>
        <w:snapToGrid w:val="0"/>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1.竞赛开始90分钟前，选手到赛场指定地点抽取赛位号，接受检录，进入指定赛位，但不可进行任何操作。赛位号由加密裁判经两次加密处理后封存保管于指定场所。</w:t>
      </w:r>
    </w:p>
    <w:p>
      <w:pPr>
        <w:snapToGrid w:val="0"/>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在裁判长发布“赛前30分钟准备”的指令后，选手方可拆封赛位上的赛题及物料箱，并依照竞赛物料清单核对竞赛板卡、硬盘及相应计算机备件整机是否符合要求，同时检查仪器设备及工具的功能是否正常，并对出现的异常及时申请更换，完成后填写相关表格并签字确认。</w:t>
      </w:r>
    </w:p>
    <w:p>
      <w:pPr>
        <w:snapToGrid w:val="0"/>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3.在裁判长发布“竞赛开始”的指令后，选手可自行决定工作程序，使用现场配套的设备及工具，开始竞赛操作，在符合安全生产规范的前提下完成规定的竞赛任务。</w:t>
      </w:r>
    </w:p>
    <w:p>
      <w:pPr>
        <w:snapToGrid w:val="0"/>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4.竞赛开始后，裁判长将随机生成数据恢复指定文件，并打印下发给参赛选手。</w:t>
      </w:r>
    </w:p>
    <w:p>
      <w:pPr>
        <w:snapToGrid w:val="0"/>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5.在裁判长发布“竞赛结束”的指令后，选手必须停止一切竞赛操作。</w:t>
      </w:r>
    </w:p>
    <w:p>
      <w:pPr>
        <w:snapToGrid w:val="0"/>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6.竞赛结束后，根据现场裁判的指示进行电路板卡维修结果上传及电子版竞赛报告单上传，完成竞赛结果提交及确认。</w:t>
      </w:r>
    </w:p>
    <w:p>
      <w:pPr>
        <w:snapToGrid w:val="0"/>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7.竞赛结果提交完成后，按照现场裁判的安排有序离开比赛现场。</w:t>
      </w:r>
    </w:p>
    <w:p>
      <w:pPr>
        <w:spacing w:line="560" w:lineRule="exact"/>
        <w:ind w:firstLine="420" w:firstLineChars="15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（二）日程安排</w:t>
      </w:r>
    </w:p>
    <w:tbl>
      <w:tblPr>
        <w:tblStyle w:val="18"/>
        <w:tblW w:w="7949" w:type="dxa"/>
        <w:jc w:val="center"/>
        <w:tblInd w:w="0" w:type="dxa"/>
        <w:tblLayout w:type="fixed"/>
        <w:tblCellMar>
          <w:top w:w="0" w:type="dxa"/>
          <w:left w:w="108" w:type="dxa"/>
          <w:bottom w:w="0" w:type="dxa"/>
          <w:right w:w="108" w:type="dxa"/>
        </w:tblCellMar>
      </w:tblPr>
      <w:tblGrid>
        <w:gridCol w:w="1277"/>
        <w:gridCol w:w="4916"/>
        <w:gridCol w:w="1756"/>
      </w:tblGrid>
      <w:tr>
        <w:tblPrEx>
          <w:tblLayout w:type="fixed"/>
          <w:tblCellMar>
            <w:top w:w="0" w:type="dxa"/>
            <w:left w:w="108" w:type="dxa"/>
            <w:bottom w:w="0" w:type="dxa"/>
            <w:right w:w="108" w:type="dxa"/>
          </w:tblCellMar>
        </w:tblPrEx>
        <w:trPr>
          <w:trHeight w:val="20" w:hRule="atLeast"/>
          <w:jc w:val="center"/>
        </w:trPr>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color w:val="000000"/>
                <w:sz w:val="24"/>
              </w:rPr>
            </w:pPr>
            <w:r>
              <w:rPr>
                <w:rFonts w:hint="eastAsia" w:ascii="仿宋" w:hAnsi="仿宋" w:eastAsia="仿宋" w:cs="仿宋"/>
                <w:b/>
                <w:bCs/>
                <w:color w:val="000000"/>
                <w:sz w:val="24"/>
              </w:rPr>
              <w:t>日期</w:t>
            </w:r>
          </w:p>
        </w:tc>
        <w:tc>
          <w:tcPr>
            <w:tcW w:w="4916"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b/>
                <w:bCs/>
                <w:color w:val="000000"/>
                <w:sz w:val="24"/>
              </w:rPr>
            </w:pPr>
            <w:r>
              <w:rPr>
                <w:rFonts w:hint="eastAsia" w:ascii="仿宋" w:hAnsi="仿宋" w:eastAsia="仿宋" w:cs="仿宋"/>
                <w:b/>
                <w:bCs/>
                <w:color w:val="000000"/>
                <w:sz w:val="24"/>
              </w:rPr>
              <w:t>事项安排</w:t>
            </w:r>
          </w:p>
        </w:tc>
        <w:tc>
          <w:tcPr>
            <w:tcW w:w="1756" w:type="dxa"/>
            <w:tcBorders>
              <w:top w:val="single" w:color="auto" w:sz="4" w:space="0"/>
              <w:left w:val="nil"/>
              <w:bottom w:val="single" w:color="auto" w:sz="4" w:space="0"/>
              <w:right w:val="single" w:color="auto" w:sz="4" w:space="0"/>
            </w:tcBorders>
          </w:tcPr>
          <w:p>
            <w:pPr>
              <w:jc w:val="center"/>
              <w:rPr>
                <w:rFonts w:ascii="仿宋" w:hAnsi="仿宋" w:eastAsia="仿宋" w:cs="仿宋"/>
                <w:b/>
                <w:bCs/>
                <w:color w:val="000000"/>
                <w:sz w:val="24"/>
              </w:rPr>
            </w:pPr>
            <w:r>
              <w:rPr>
                <w:rFonts w:hint="eastAsia" w:ascii="仿宋" w:hAnsi="仿宋" w:eastAsia="仿宋" w:cs="仿宋"/>
                <w:b/>
                <w:bCs/>
                <w:color w:val="000000"/>
                <w:sz w:val="24"/>
              </w:rPr>
              <w:t>时间</w:t>
            </w:r>
          </w:p>
        </w:tc>
      </w:tr>
      <w:tr>
        <w:tblPrEx>
          <w:tblLayout w:type="fixed"/>
          <w:tblCellMar>
            <w:top w:w="0" w:type="dxa"/>
            <w:left w:w="108" w:type="dxa"/>
            <w:bottom w:w="0" w:type="dxa"/>
            <w:right w:w="108" w:type="dxa"/>
          </w:tblCellMar>
        </w:tblPrEx>
        <w:trPr>
          <w:trHeight w:val="20" w:hRule="atLeast"/>
          <w:jc w:val="center"/>
        </w:trPr>
        <w:tc>
          <w:tcPr>
            <w:tcW w:w="1277"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仿宋"/>
                <w:b/>
                <w:bCs/>
                <w:color w:val="000000"/>
                <w:sz w:val="24"/>
              </w:rPr>
            </w:pPr>
            <w:r>
              <w:rPr>
                <w:rFonts w:hint="eastAsia" w:ascii="仿宋" w:hAnsi="仿宋" w:eastAsia="仿宋" w:cs="仿宋"/>
                <w:b/>
                <w:bCs/>
                <w:color w:val="000000"/>
                <w:sz w:val="24"/>
              </w:rPr>
              <w:t>第一天</w:t>
            </w:r>
          </w:p>
        </w:tc>
        <w:tc>
          <w:tcPr>
            <w:tcW w:w="4916" w:type="dxa"/>
            <w:tcBorders>
              <w:top w:val="single" w:color="auto" w:sz="4" w:space="0"/>
              <w:left w:val="nil"/>
              <w:bottom w:val="single" w:color="auto" w:sz="4" w:space="0"/>
              <w:right w:val="single" w:color="auto" w:sz="4" w:space="0"/>
            </w:tcBorders>
            <w:vAlign w:val="center"/>
          </w:tcPr>
          <w:p>
            <w:pPr>
              <w:rPr>
                <w:rFonts w:ascii="仿宋" w:hAnsi="仿宋" w:eastAsia="仿宋" w:cs="仿宋"/>
                <w:bCs/>
                <w:color w:val="000000"/>
                <w:sz w:val="24"/>
              </w:rPr>
            </w:pPr>
            <w:r>
              <w:rPr>
                <w:rFonts w:hint="eastAsia" w:ascii="仿宋" w:hAnsi="仿宋" w:eastAsia="仿宋" w:cs="仿宋"/>
                <w:bCs/>
                <w:color w:val="000000"/>
                <w:sz w:val="24"/>
              </w:rPr>
              <w:t>参赛队报到注册</w:t>
            </w:r>
          </w:p>
        </w:tc>
        <w:tc>
          <w:tcPr>
            <w:tcW w:w="1756" w:type="dxa"/>
            <w:tcBorders>
              <w:top w:val="single" w:color="auto" w:sz="4" w:space="0"/>
              <w:left w:val="nil"/>
              <w:bottom w:val="single" w:color="auto" w:sz="4" w:space="0"/>
              <w:right w:val="single" w:color="auto" w:sz="4" w:space="0"/>
            </w:tcBorders>
          </w:tcPr>
          <w:p>
            <w:pPr>
              <w:rPr>
                <w:rFonts w:ascii="仿宋" w:hAnsi="仿宋" w:eastAsia="仿宋" w:cs="仿宋"/>
                <w:bCs/>
                <w:color w:val="000000"/>
                <w:sz w:val="24"/>
              </w:rPr>
            </w:pPr>
            <w:r>
              <w:rPr>
                <w:rFonts w:hint="eastAsia" w:ascii="仿宋" w:hAnsi="仿宋" w:eastAsia="仿宋" w:cs="仿宋"/>
                <w:bCs/>
                <w:color w:val="000000"/>
                <w:sz w:val="24"/>
              </w:rPr>
              <w:t>——</w:t>
            </w:r>
          </w:p>
        </w:tc>
      </w:tr>
      <w:tr>
        <w:tblPrEx>
          <w:tblLayout w:type="fixed"/>
          <w:tblCellMar>
            <w:top w:w="0" w:type="dxa"/>
            <w:left w:w="108" w:type="dxa"/>
            <w:bottom w:w="0" w:type="dxa"/>
            <w:right w:w="108" w:type="dxa"/>
          </w:tblCellMar>
        </w:tblPrEx>
        <w:trPr>
          <w:trHeight w:val="20" w:hRule="atLeast"/>
          <w:jc w:val="center"/>
        </w:trPr>
        <w:tc>
          <w:tcPr>
            <w:tcW w:w="1277" w:type="dxa"/>
            <w:vMerge w:val="continue"/>
            <w:tcBorders>
              <w:left w:val="single" w:color="auto" w:sz="4" w:space="0"/>
              <w:right w:val="single" w:color="auto" w:sz="4" w:space="0"/>
            </w:tcBorders>
            <w:vAlign w:val="center"/>
          </w:tcPr>
          <w:p>
            <w:pPr>
              <w:jc w:val="center"/>
              <w:rPr>
                <w:rFonts w:ascii="仿宋" w:hAnsi="仿宋" w:eastAsia="仿宋" w:cs="仿宋"/>
                <w:b/>
                <w:bCs/>
                <w:color w:val="000000"/>
                <w:sz w:val="24"/>
              </w:rPr>
            </w:pPr>
          </w:p>
        </w:tc>
        <w:tc>
          <w:tcPr>
            <w:tcW w:w="4916" w:type="dxa"/>
            <w:tcBorders>
              <w:top w:val="single" w:color="auto" w:sz="4" w:space="0"/>
              <w:left w:val="nil"/>
              <w:bottom w:val="single" w:color="auto" w:sz="4" w:space="0"/>
              <w:right w:val="single" w:color="auto" w:sz="4" w:space="0"/>
            </w:tcBorders>
            <w:vAlign w:val="center"/>
          </w:tcPr>
          <w:p>
            <w:pPr>
              <w:rPr>
                <w:rFonts w:ascii="仿宋" w:hAnsi="仿宋" w:eastAsia="仿宋" w:cs="仿宋"/>
                <w:bCs/>
                <w:color w:val="000000"/>
                <w:sz w:val="24"/>
              </w:rPr>
            </w:pPr>
            <w:r>
              <w:rPr>
                <w:rFonts w:hint="eastAsia" w:ascii="仿宋" w:hAnsi="仿宋" w:eastAsia="仿宋" w:cs="仿宋"/>
                <w:bCs/>
                <w:color w:val="000000"/>
                <w:sz w:val="24"/>
              </w:rPr>
              <w:t>赛前说明会</w:t>
            </w:r>
          </w:p>
        </w:tc>
        <w:tc>
          <w:tcPr>
            <w:tcW w:w="1756" w:type="dxa"/>
            <w:tcBorders>
              <w:top w:val="single" w:color="auto" w:sz="4" w:space="0"/>
              <w:left w:val="nil"/>
              <w:bottom w:val="single" w:color="auto" w:sz="4" w:space="0"/>
              <w:right w:val="single" w:color="auto" w:sz="4" w:space="0"/>
            </w:tcBorders>
          </w:tcPr>
          <w:p>
            <w:pPr>
              <w:rPr>
                <w:rFonts w:ascii="仿宋" w:hAnsi="仿宋" w:eastAsia="仿宋" w:cs="仿宋"/>
                <w:bCs/>
                <w:color w:val="000000"/>
                <w:sz w:val="24"/>
              </w:rPr>
            </w:pPr>
            <w:r>
              <w:rPr>
                <w:rFonts w:hint="eastAsia" w:ascii="仿宋" w:hAnsi="仿宋" w:eastAsia="仿宋" w:cs="仿宋"/>
                <w:bCs/>
                <w:color w:val="000000"/>
                <w:sz w:val="24"/>
              </w:rPr>
              <w:t>15:00-16:00</w:t>
            </w:r>
          </w:p>
        </w:tc>
      </w:tr>
      <w:tr>
        <w:tblPrEx>
          <w:tblLayout w:type="fixed"/>
          <w:tblCellMar>
            <w:top w:w="0" w:type="dxa"/>
            <w:left w:w="108" w:type="dxa"/>
            <w:bottom w:w="0" w:type="dxa"/>
            <w:right w:w="108" w:type="dxa"/>
          </w:tblCellMar>
        </w:tblPrEx>
        <w:trPr>
          <w:trHeight w:val="20" w:hRule="atLeast"/>
          <w:jc w:val="center"/>
        </w:trPr>
        <w:tc>
          <w:tcPr>
            <w:tcW w:w="1277"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s="仿宋"/>
                <w:color w:val="000000"/>
                <w:sz w:val="24"/>
              </w:rPr>
            </w:pPr>
          </w:p>
        </w:tc>
        <w:tc>
          <w:tcPr>
            <w:tcW w:w="4916" w:type="dxa"/>
            <w:tcBorders>
              <w:top w:val="nil"/>
              <w:left w:val="nil"/>
              <w:bottom w:val="single" w:color="auto" w:sz="4" w:space="0"/>
              <w:right w:val="single" w:color="auto" w:sz="4" w:space="0"/>
            </w:tcBorders>
            <w:vAlign w:val="center"/>
          </w:tcPr>
          <w:p>
            <w:pPr>
              <w:rPr>
                <w:rFonts w:ascii="仿宋" w:hAnsi="仿宋" w:eastAsia="仿宋" w:cs="仿宋"/>
                <w:color w:val="000000"/>
                <w:sz w:val="24"/>
              </w:rPr>
            </w:pPr>
            <w:r>
              <w:rPr>
                <w:rFonts w:hint="eastAsia" w:ascii="仿宋" w:hAnsi="仿宋" w:eastAsia="仿宋" w:cs="仿宋"/>
                <w:color w:val="000000"/>
                <w:sz w:val="24"/>
              </w:rPr>
              <w:t>熟悉赛场</w:t>
            </w:r>
          </w:p>
        </w:tc>
        <w:tc>
          <w:tcPr>
            <w:tcW w:w="1756" w:type="dxa"/>
            <w:tcBorders>
              <w:top w:val="nil"/>
              <w:left w:val="nil"/>
              <w:bottom w:val="single" w:color="auto" w:sz="4" w:space="0"/>
              <w:right w:val="single" w:color="auto" w:sz="4" w:space="0"/>
            </w:tcBorders>
          </w:tcPr>
          <w:p>
            <w:pPr>
              <w:rPr>
                <w:rFonts w:ascii="仿宋" w:hAnsi="仿宋" w:eastAsia="仿宋" w:cs="仿宋"/>
                <w:color w:val="000000"/>
                <w:sz w:val="24"/>
              </w:rPr>
            </w:pPr>
            <w:r>
              <w:rPr>
                <w:rFonts w:hint="eastAsia" w:ascii="仿宋" w:hAnsi="仿宋" w:eastAsia="仿宋" w:cs="仿宋"/>
                <w:color w:val="000000"/>
                <w:sz w:val="24"/>
              </w:rPr>
              <w:t>16:00-16:30</w:t>
            </w:r>
          </w:p>
        </w:tc>
      </w:tr>
      <w:tr>
        <w:tblPrEx>
          <w:tblLayout w:type="fixed"/>
          <w:tblCellMar>
            <w:top w:w="0" w:type="dxa"/>
            <w:left w:w="108" w:type="dxa"/>
            <w:bottom w:w="0" w:type="dxa"/>
            <w:right w:w="108" w:type="dxa"/>
          </w:tblCellMar>
        </w:tblPrEx>
        <w:trPr>
          <w:trHeight w:val="20" w:hRule="atLeast"/>
          <w:jc w:val="center"/>
        </w:trPr>
        <w:tc>
          <w:tcPr>
            <w:tcW w:w="1277" w:type="dxa"/>
            <w:vMerge w:val="restart"/>
            <w:tcBorders>
              <w:top w:val="nil"/>
              <w:left w:val="single" w:color="auto" w:sz="4" w:space="0"/>
              <w:right w:val="single" w:color="auto" w:sz="4" w:space="0"/>
            </w:tcBorders>
            <w:vAlign w:val="center"/>
          </w:tcPr>
          <w:p>
            <w:pPr>
              <w:jc w:val="center"/>
              <w:rPr>
                <w:rFonts w:ascii="仿宋" w:hAnsi="仿宋" w:eastAsia="仿宋" w:cs="仿宋"/>
                <w:b/>
                <w:color w:val="000000"/>
                <w:sz w:val="24"/>
              </w:rPr>
            </w:pPr>
            <w:r>
              <w:rPr>
                <w:rFonts w:hint="eastAsia" w:ascii="仿宋" w:hAnsi="仿宋" w:eastAsia="仿宋" w:cs="仿宋"/>
                <w:b/>
                <w:color w:val="000000"/>
                <w:sz w:val="24"/>
              </w:rPr>
              <w:t>第二天</w:t>
            </w:r>
          </w:p>
        </w:tc>
        <w:tc>
          <w:tcPr>
            <w:tcW w:w="4916" w:type="dxa"/>
            <w:tcBorders>
              <w:top w:val="nil"/>
              <w:left w:val="nil"/>
              <w:bottom w:val="single" w:color="auto" w:sz="4" w:space="0"/>
              <w:right w:val="single" w:color="auto" w:sz="4" w:space="0"/>
            </w:tcBorders>
            <w:vAlign w:val="center"/>
          </w:tcPr>
          <w:p>
            <w:pPr>
              <w:rPr>
                <w:rFonts w:ascii="仿宋" w:hAnsi="仿宋" w:eastAsia="仿宋" w:cs="仿宋"/>
                <w:color w:val="000000"/>
                <w:sz w:val="24"/>
              </w:rPr>
            </w:pPr>
            <w:r>
              <w:rPr>
                <w:rFonts w:hint="eastAsia" w:ascii="仿宋" w:hAnsi="仿宋" w:eastAsia="仿宋" w:cs="仿宋"/>
                <w:color w:val="000000"/>
                <w:sz w:val="24"/>
              </w:rPr>
              <w:t>选手到场</w:t>
            </w:r>
          </w:p>
        </w:tc>
        <w:tc>
          <w:tcPr>
            <w:tcW w:w="1756" w:type="dxa"/>
            <w:tcBorders>
              <w:top w:val="nil"/>
              <w:left w:val="nil"/>
              <w:bottom w:val="single" w:color="auto" w:sz="4" w:space="0"/>
              <w:right w:val="single" w:color="auto" w:sz="4" w:space="0"/>
            </w:tcBorders>
          </w:tcPr>
          <w:p>
            <w:pPr>
              <w:rPr>
                <w:rFonts w:ascii="仿宋" w:hAnsi="仿宋" w:eastAsia="仿宋" w:cs="仿宋"/>
                <w:color w:val="000000"/>
                <w:sz w:val="24"/>
              </w:rPr>
            </w:pPr>
            <w:r>
              <w:rPr>
                <w:rFonts w:hint="eastAsia" w:ascii="仿宋" w:hAnsi="仿宋" w:eastAsia="仿宋" w:cs="仿宋"/>
                <w:color w:val="000000"/>
                <w:sz w:val="24"/>
              </w:rPr>
              <w:t>7:30</w:t>
            </w:r>
          </w:p>
        </w:tc>
      </w:tr>
      <w:tr>
        <w:tblPrEx>
          <w:tblLayout w:type="fixed"/>
          <w:tblCellMar>
            <w:top w:w="0" w:type="dxa"/>
            <w:left w:w="108" w:type="dxa"/>
            <w:bottom w:w="0" w:type="dxa"/>
            <w:right w:w="108" w:type="dxa"/>
          </w:tblCellMar>
        </w:tblPrEx>
        <w:trPr>
          <w:trHeight w:val="20" w:hRule="atLeast"/>
          <w:jc w:val="center"/>
        </w:trPr>
        <w:tc>
          <w:tcPr>
            <w:tcW w:w="1277" w:type="dxa"/>
            <w:vMerge w:val="continue"/>
            <w:tcBorders>
              <w:left w:val="single" w:color="auto" w:sz="4" w:space="0"/>
              <w:right w:val="single" w:color="auto" w:sz="4" w:space="0"/>
            </w:tcBorders>
            <w:vAlign w:val="center"/>
          </w:tcPr>
          <w:p>
            <w:pPr>
              <w:jc w:val="center"/>
              <w:rPr>
                <w:rFonts w:ascii="仿宋" w:hAnsi="仿宋" w:eastAsia="仿宋" w:cs="仿宋"/>
                <w:color w:val="000000"/>
                <w:sz w:val="24"/>
              </w:rPr>
            </w:pPr>
          </w:p>
        </w:tc>
        <w:tc>
          <w:tcPr>
            <w:tcW w:w="4916" w:type="dxa"/>
            <w:tcBorders>
              <w:top w:val="nil"/>
              <w:left w:val="nil"/>
              <w:bottom w:val="single" w:color="auto" w:sz="4" w:space="0"/>
              <w:right w:val="single" w:color="auto" w:sz="4" w:space="0"/>
            </w:tcBorders>
            <w:vAlign w:val="center"/>
          </w:tcPr>
          <w:p>
            <w:pPr>
              <w:rPr>
                <w:rFonts w:ascii="仿宋" w:hAnsi="仿宋" w:eastAsia="仿宋" w:cs="仿宋"/>
                <w:color w:val="000000"/>
                <w:sz w:val="24"/>
              </w:rPr>
            </w:pPr>
            <w:r>
              <w:rPr>
                <w:rFonts w:hint="eastAsia" w:ascii="仿宋" w:hAnsi="仿宋" w:eastAsia="仿宋" w:cs="仿宋"/>
                <w:color w:val="000000"/>
                <w:sz w:val="24"/>
              </w:rPr>
              <w:t xml:space="preserve">检录、两次加密及入场  </w:t>
            </w:r>
          </w:p>
        </w:tc>
        <w:tc>
          <w:tcPr>
            <w:tcW w:w="1756" w:type="dxa"/>
            <w:tcBorders>
              <w:top w:val="nil"/>
              <w:left w:val="nil"/>
              <w:bottom w:val="single" w:color="auto" w:sz="4" w:space="0"/>
              <w:right w:val="single" w:color="auto" w:sz="4" w:space="0"/>
            </w:tcBorders>
          </w:tcPr>
          <w:p>
            <w:pPr>
              <w:rPr>
                <w:rFonts w:ascii="仿宋" w:hAnsi="仿宋" w:eastAsia="仿宋" w:cs="仿宋"/>
                <w:color w:val="000000"/>
                <w:sz w:val="24"/>
              </w:rPr>
            </w:pPr>
            <w:r>
              <w:rPr>
                <w:rFonts w:hint="eastAsia" w:ascii="仿宋" w:hAnsi="仿宋" w:eastAsia="仿宋" w:cs="仿宋"/>
                <w:color w:val="000000"/>
                <w:sz w:val="24"/>
              </w:rPr>
              <w:t>7:30-8:30</w:t>
            </w:r>
          </w:p>
        </w:tc>
      </w:tr>
      <w:tr>
        <w:tblPrEx>
          <w:tblLayout w:type="fixed"/>
          <w:tblCellMar>
            <w:top w:w="0" w:type="dxa"/>
            <w:left w:w="108" w:type="dxa"/>
            <w:bottom w:w="0" w:type="dxa"/>
            <w:right w:w="108" w:type="dxa"/>
          </w:tblCellMar>
        </w:tblPrEx>
        <w:trPr>
          <w:trHeight w:val="20" w:hRule="atLeast"/>
          <w:jc w:val="center"/>
        </w:trPr>
        <w:tc>
          <w:tcPr>
            <w:tcW w:w="1277" w:type="dxa"/>
            <w:vMerge w:val="continue"/>
            <w:tcBorders>
              <w:left w:val="single" w:color="auto" w:sz="4" w:space="0"/>
              <w:right w:val="single" w:color="auto" w:sz="4" w:space="0"/>
            </w:tcBorders>
            <w:vAlign w:val="center"/>
          </w:tcPr>
          <w:p>
            <w:pPr>
              <w:jc w:val="center"/>
              <w:rPr>
                <w:rFonts w:ascii="仿宋" w:hAnsi="仿宋" w:eastAsia="仿宋" w:cs="仿宋"/>
                <w:color w:val="000000"/>
                <w:sz w:val="24"/>
              </w:rPr>
            </w:pPr>
          </w:p>
        </w:tc>
        <w:tc>
          <w:tcPr>
            <w:tcW w:w="4916" w:type="dxa"/>
            <w:tcBorders>
              <w:top w:val="nil"/>
              <w:left w:val="nil"/>
              <w:bottom w:val="single" w:color="auto" w:sz="4" w:space="0"/>
              <w:right w:val="single" w:color="auto" w:sz="4" w:space="0"/>
            </w:tcBorders>
            <w:vAlign w:val="center"/>
          </w:tcPr>
          <w:p>
            <w:pPr>
              <w:rPr>
                <w:rFonts w:ascii="仿宋" w:hAnsi="仿宋" w:eastAsia="仿宋" w:cs="仿宋"/>
                <w:color w:val="000000"/>
                <w:sz w:val="24"/>
              </w:rPr>
            </w:pPr>
            <w:r>
              <w:rPr>
                <w:rFonts w:hint="eastAsia" w:ascii="仿宋" w:hAnsi="仿宋" w:eastAsia="仿宋" w:cs="仿宋"/>
                <w:color w:val="000000"/>
                <w:sz w:val="24"/>
              </w:rPr>
              <w:t>赛前30分钟准备</w:t>
            </w:r>
          </w:p>
        </w:tc>
        <w:tc>
          <w:tcPr>
            <w:tcW w:w="1756" w:type="dxa"/>
            <w:tcBorders>
              <w:top w:val="nil"/>
              <w:left w:val="nil"/>
              <w:bottom w:val="single" w:color="auto" w:sz="4" w:space="0"/>
              <w:right w:val="single" w:color="auto" w:sz="4" w:space="0"/>
            </w:tcBorders>
          </w:tcPr>
          <w:p>
            <w:pPr>
              <w:rPr>
                <w:rFonts w:ascii="仿宋" w:hAnsi="仿宋" w:eastAsia="仿宋" w:cs="仿宋"/>
                <w:color w:val="000000"/>
                <w:sz w:val="24"/>
              </w:rPr>
            </w:pPr>
            <w:r>
              <w:rPr>
                <w:rFonts w:hint="eastAsia" w:ascii="仿宋" w:hAnsi="仿宋" w:eastAsia="仿宋" w:cs="仿宋"/>
                <w:color w:val="000000"/>
                <w:sz w:val="24"/>
              </w:rPr>
              <w:t>8:30-9:00</w:t>
            </w:r>
          </w:p>
        </w:tc>
      </w:tr>
      <w:tr>
        <w:tblPrEx>
          <w:tblLayout w:type="fixed"/>
          <w:tblCellMar>
            <w:top w:w="0" w:type="dxa"/>
            <w:left w:w="108" w:type="dxa"/>
            <w:bottom w:w="0" w:type="dxa"/>
            <w:right w:w="108" w:type="dxa"/>
          </w:tblCellMar>
        </w:tblPrEx>
        <w:trPr>
          <w:trHeight w:val="20" w:hRule="atLeast"/>
          <w:jc w:val="center"/>
        </w:trPr>
        <w:tc>
          <w:tcPr>
            <w:tcW w:w="1277" w:type="dxa"/>
            <w:vMerge w:val="continue"/>
            <w:tcBorders>
              <w:left w:val="single" w:color="auto" w:sz="4" w:space="0"/>
              <w:right w:val="single" w:color="auto" w:sz="4" w:space="0"/>
            </w:tcBorders>
            <w:vAlign w:val="center"/>
          </w:tcPr>
          <w:p>
            <w:pPr>
              <w:jc w:val="center"/>
              <w:rPr>
                <w:rFonts w:ascii="仿宋" w:hAnsi="仿宋" w:eastAsia="仿宋" w:cs="仿宋"/>
                <w:color w:val="000000"/>
                <w:sz w:val="24"/>
              </w:rPr>
            </w:pPr>
          </w:p>
        </w:tc>
        <w:tc>
          <w:tcPr>
            <w:tcW w:w="4916" w:type="dxa"/>
            <w:tcBorders>
              <w:top w:val="nil"/>
              <w:left w:val="nil"/>
              <w:bottom w:val="single" w:color="auto" w:sz="4" w:space="0"/>
              <w:right w:val="single" w:color="auto" w:sz="4" w:space="0"/>
            </w:tcBorders>
            <w:vAlign w:val="center"/>
          </w:tcPr>
          <w:p>
            <w:pPr>
              <w:rPr>
                <w:rFonts w:ascii="仿宋" w:hAnsi="仿宋" w:eastAsia="仿宋" w:cs="仿宋"/>
                <w:color w:val="000000"/>
                <w:sz w:val="24"/>
              </w:rPr>
            </w:pPr>
            <w:r>
              <w:rPr>
                <w:rFonts w:hint="eastAsia" w:ascii="仿宋" w:hAnsi="仿宋" w:eastAsia="仿宋" w:cs="仿宋"/>
                <w:color w:val="000000"/>
                <w:sz w:val="24"/>
              </w:rPr>
              <w:t>比赛时间</w:t>
            </w:r>
          </w:p>
        </w:tc>
        <w:tc>
          <w:tcPr>
            <w:tcW w:w="1756" w:type="dxa"/>
            <w:tcBorders>
              <w:top w:val="nil"/>
              <w:left w:val="nil"/>
              <w:bottom w:val="single" w:color="auto" w:sz="4" w:space="0"/>
              <w:right w:val="single" w:color="auto" w:sz="4" w:space="0"/>
            </w:tcBorders>
          </w:tcPr>
          <w:p>
            <w:pPr>
              <w:rPr>
                <w:rFonts w:ascii="仿宋" w:hAnsi="仿宋" w:eastAsia="仿宋" w:cs="仿宋"/>
                <w:color w:val="000000"/>
                <w:sz w:val="24"/>
              </w:rPr>
            </w:pPr>
            <w:r>
              <w:rPr>
                <w:rFonts w:hint="eastAsia" w:ascii="仿宋" w:hAnsi="仿宋" w:eastAsia="仿宋" w:cs="仿宋"/>
                <w:color w:val="000000"/>
                <w:sz w:val="24"/>
              </w:rPr>
              <w:t>9:00-12:00</w:t>
            </w:r>
          </w:p>
        </w:tc>
      </w:tr>
      <w:tr>
        <w:tblPrEx>
          <w:tblLayout w:type="fixed"/>
          <w:tblCellMar>
            <w:top w:w="0" w:type="dxa"/>
            <w:left w:w="108" w:type="dxa"/>
            <w:bottom w:w="0" w:type="dxa"/>
            <w:right w:w="108" w:type="dxa"/>
          </w:tblCellMar>
        </w:tblPrEx>
        <w:trPr>
          <w:trHeight w:val="20" w:hRule="atLeast"/>
          <w:jc w:val="center"/>
        </w:trPr>
        <w:tc>
          <w:tcPr>
            <w:tcW w:w="1277" w:type="dxa"/>
            <w:vMerge w:val="continue"/>
            <w:tcBorders>
              <w:left w:val="single" w:color="auto" w:sz="4" w:space="0"/>
              <w:right w:val="single" w:color="auto" w:sz="4" w:space="0"/>
            </w:tcBorders>
            <w:vAlign w:val="center"/>
          </w:tcPr>
          <w:p>
            <w:pPr>
              <w:jc w:val="center"/>
              <w:rPr>
                <w:rFonts w:ascii="仿宋" w:hAnsi="仿宋" w:eastAsia="仿宋" w:cs="仿宋"/>
                <w:color w:val="000000"/>
                <w:sz w:val="24"/>
              </w:rPr>
            </w:pPr>
          </w:p>
        </w:tc>
        <w:tc>
          <w:tcPr>
            <w:tcW w:w="4916" w:type="dxa"/>
            <w:tcBorders>
              <w:top w:val="nil"/>
              <w:left w:val="nil"/>
              <w:bottom w:val="single" w:color="auto" w:sz="4" w:space="0"/>
              <w:right w:val="single" w:color="auto" w:sz="4" w:space="0"/>
            </w:tcBorders>
            <w:vAlign w:val="center"/>
          </w:tcPr>
          <w:p>
            <w:pPr>
              <w:rPr>
                <w:rFonts w:ascii="仿宋" w:hAnsi="仿宋" w:eastAsia="仿宋" w:cs="仿宋"/>
                <w:color w:val="000000"/>
                <w:sz w:val="24"/>
              </w:rPr>
            </w:pPr>
            <w:r>
              <w:rPr>
                <w:rFonts w:hint="eastAsia" w:ascii="仿宋" w:hAnsi="仿宋" w:eastAsia="仿宋" w:cs="仿宋"/>
                <w:color w:val="000000"/>
                <w:sz w:val="24"/>
              </w:rPr>
              <w:t>提交竞赛结果并离场</w:t>
            </w:r>
          </w:p>
        </w:tc>
        <w:tc>
          <w:tcPr>
            <w:tcW w:w="1756" w:type="dxa"/>
            <w:tcBorders>
              <w:top w:val="nil"/>
              <w:left w:val="nil"/>
              <w:bottom w:val="single" w:color="auto" w:sz="4" w:space="0"/>
              <w:right w:val="single" w:color="auto" w:sz="4" w:space="0"/>
            </w:tcBorders>
          </w:tcPr>
          <w:p>
            <w:pPr>
              <w:rPr>
                <w:rFonts w:ascii="仿宋" w:hAnsi="仿宋" w:eastAsia="仿宋" w:cs="仿宋"/>
                <w:color w:val="000000"/>
                <w:sz w:val="24"/>
              </w:rPr>
            </w:pPr>
            <w:r>
              <w:rPr>
                <w:rFonts w:hint="eastAsia" w:ascii="仿宋" w:hAnsi="仿宋" w:eastAsia="仿宋" w:cs="仿宋"/>
                <w:color w:val="000000"/>
                <w:sz w:val="24"/>
              </w:rPr>
              <w:t>12:00-</w:t>
            </w:r>
          </w:p>
        </w:tc>
      </w:tr>
      <w:tr>
        <w:tblPrEx>
          <w:tblLayout w:type="fixed"/>
          <w:tblCellMar>
            <w:top w:w="0" w:type="dxa"/>
            <w:left w:w="108" w:type="dxa"/>
            <w:bottom w:w="0" w:type="dxa"/>
            <w:right w:w="108" w:type="dxa"/>
          </w:tblCellMar>
        </w:tblPrEx>
        <w:trPr>
          <w:trHeight w:val="20" w:hRule="atLeast"/>
          <w:jc w:val="center"/>
        </w:trPr>
        <w:tc>
          <w:tcPr>
            <w:tcW w:w="1277" w:type="dxa"/>
            <w:vMerge w:val="continue"/>
            <w:tcBorders>
              <w:left w:val="single" w:color="auto" w:sz="4" w:space="0"/>
              <w:right w:val="single" w:color="auto" w:sz="4" w:space="0"/>
            </w:tcBorders>
            <w:vAlign w:val="center"/>
          </w:tcPr>
          <w:p>
            <w:pPr>
              <w:jc w:val="center"/>
              <w:rPr>
                <w:rFonts w:ascii="仿宋" w:hAnsi="仿宋" w:eastAsia="仿宋" w:cs="仿宋"/>
                <w:color w:val="000000"/>
                <w:sz w:val="24"/>
              </w:rPr>
            </w:pPr>
          </w:p>
        </w:tc>
        <w:tc>
          <w:tcPr>
            <w:tcW w:w="4916" w:type="dxa"/>
            <w:tcBorders>
              <w:top w:val="nil"/>
              <w:left w:val="nil"/>
              <w:bottom w:val="single" w:color="auto" w:sz="4" w:space="0"/>
              <w:right w:val="single" w:color="auto" w:sz="4" w:space="0"/>
            </w:tcBorders>
            <w:vAlign w:val="center"/>
          </w:tcPr>
          <w:p>
            <w:pPr>
              <w:rPr>
                <w:rFonts w:ascii="仿宋" w:hAnsi="仿宋" w:eastAsia="仿宋" w:cs="仿宋"/>
                <w:color w:val="000000"/>
                <w:sz w:val="24"/>
              </w:rPr>
            </w:pPr>
            <w:r>
              <w:rPr>
                <w:rFonts w:hint="eastAsia" w:ascii="仿宋" w:hAnsi="仿宋" w:eastAsia="仿宋" w:cs="仿宋"/>
                <w:color w:val="000000"/>
                <w:sz w:val="24"/>
              </w:rPr>
              <w:t>赛项申诉与仲裁</w:t>
            </w:r>
          </w:p>
        </w:tc>
        <w:tc>
          <w:tcPr>
            <w:tcW w:w="1756" w:type="dxa"/>
            <w:tcBorders>
              <w:top w:val="nil"/>
              <w:left w:val="nil"/>
              <w:bottom w:val="single" w:color="auto" w:sz="4" w:space="0"/>
              <w:right w:val="single" w:color="auto" w:sz="4" w:space="0"/>
            </w:tcBorders>
          </w:tcPr>
          <w:p>
            <w:pPr>
              <w:rPr>
                <w:rFonts w:ascii="仿宋" w:hAnsi="仿宋" w:eastAsia="仿宋" w:cs="仿宋"/>
                <w:color w:val="000000"/>
                <w:sz w:val="24"/>
              </w:rPr>
            </w:pPr>
            <w:r>
              <w:rPr>
                <w:rFonts w:hint="eastAsia" w:ascii="仿宋" w:hAnsi="仿宋" w:eastAsia="仿宋" w:cs="仿宋"/>
                <w:color w:val="000000"/>
                <w:sz w:val="24"/>
              </w:rPr>
              <w:t>12:30-14:30</w:t>
            </w:r>
          </w:p>
        </w:tc>
      </w:tr>
      <w:tr>
        <w:tblPrEx>
          <w:tblLayout w:type="fixed"/>
          <w:tblCellMar>
            <w:top w:w="0" w:type="dxa"/>
            <w:left w:w="108" w:type="dxa"/>
            <w:bottom w:w="0" w:type="dxa"/>
            <w:right w:w="108" w:type="dxa"/>
          </w:tblCellMar>
        </w:tblPrEx>
        <w:trPr>
          <w:trHeight w:val="20" w:hRule="atLeast"/>
          <w:jc w:val="center"/>
        </w:trPr>
        <w:tc>
          <w:tcPr>
            <w:tcW w:w="1277" w:type="dxa"/>
            <w:vMerge w:val="continue"/>
            <w:tcBorders>
              <w:left w:val="single" w:color="auto" w:sz="4" w:space="0"/>
              <w:right w:val="single" w:color="auto" w:sz="4" w:space="0"/>
            </w:tcBorders>
            <w:vAlign w:val="center"/>
          </w:tcPr>
          <w:p>
            <w:pPr>
              <w:jc w:val="center"/>
              <w:rPr>
                <w:rFonts w:ascii="仿宋" w:hAnsi="仿宋" w:eastAsia="仿宋" w:cs="仿宋"/>
                <w:color w:val="000000"/>
                <w:sz w:val="24"/>
              </w:rPr>
            </w:pPr>
          </w:p>
        </w:tc>
        <w:tc>
          <w:tcPr>
            <w:tcW w:w="4916" w:type="dxa"/>
            <w:tcBorders>
              <w:top w:val="single" w:color="auto" w:sz="4" w:space="0"/>
              <w:left w:val="nil"/>
              <w:bottom w:val="single" w:color="auto" w:sz="4" w:space="0"/>
              <w:right w:val="single" w:color="auto" w:sz="4" w:space="0"/>
            </w:tcBorders>
            <w:vAlign w:val="center"/>
          </w:tcPr>
          <w:p>
            <w:pPr>
              <w:rPr>
                <w:rFonts w:ascii="仿宋" w:hAnsi="仿宋" w:eastAsia="仿宋" w:cs="仿宋"/>
                <w:color w:val="000000"/>
                <w:sz w:val="24"/>
              </w:rPr>
            </w:pPr>
            <w:r>
              <w:rPr>
                <w:rFonts w:hint="eastAsia" w:ascii="仿宋" w:hAnsi="仿宋" w:eastAsia="仿宋" w:cs="仿宋"/>
                <w:color w:val="000000"/>
                <w:sz w:val="24"/>
              </w:rPr>
              <w:t>裁判评分，成绩复核确认，解密并录入上报</w:t>
            </w:r>
          </w:p>
        </w:tc>
        <w:tc>
          <w:tcPr>
            <w:tcW w:w="1756" w:type="dxa"/>
            <w:tcBorders>
              <w:top w:val="single" w:color="auto" w:sz="4" w:space="0"/>
              <w:left w:val="nil"/>
              <w:bottom w:val="single" w:color="auto" w:sz="4" w:space="0"/>
              <w:right w:val="single" w:color="auto" w:sz="4" w:space="0"/>
            </w:tcBorders>
          </w:tcPr>
          <w:p>
            <w:pPr>
              <w:rPr>
                <w:rFonts w:ascii="仿宋" w:hAnsi="仿宋" w:eastAsia="仿宋" w:cs="仿宋"/>
                <w:color w:val="000000"/>
                <w:sz w:val="24"/>
              </w:rPr>
            </w:pPr>
            <w:r>
              <w:rPr>
                <w:rFonts w:hint="eastAsia" w:ascii="仿宋" w:hAnsi="仿宋" w:eastAsia="仿宋" w:cs="仿宋"/>
                <w:color w:val="000000"/>
                <w:sz w:val="24"/>
              </w:rPr>
              <w:t>12:30-</w:t>
            </w:r>
          </w:p>
        </w:tc>
      </w:tr>
      <w:tr>
        <w:tblPrEx>
          <w:tblLayout w:type="fixed"/>
          <w:tblCellMar>
            <w:top w:w="0" w:type="dxa"/>
            <w:left w:w="108" w:type="dxa"/>
            <w:bottom w:w="0" w:type="dxa"/>
            <w:right w:w="108" w:type="dxa"/>
          </w:tblCellMar>
        </w:tblPrEx>
        <w:trPr>
          <w:trHeight w:val="20" w:hRule="atLeast"/>
          <w:jc w:val="center"/>
        </w:trPr>
        <w:tc>
          <w:tcPr>
            <w:tcW w:w="127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color w:val="000000"/>
                <w:sz w:val="24"/>
              </w:rPr>
            </w:pPr>
            <w:r>
              <w:rPr>
                <w:rFonts w:hint="eastAsia" w:ascii="仿宋" w:hAnsi="仿宋" w:eastAsia="仿宋" w:cs="仿宋"/>
                <w:b/>
                <w:color w:val="000000"/>
                <w:sz w:val="24"/>
              </w:rPr>
              <w:t>第三天</w:t>
            </w:r>
          </w:p>
        </w:tc>
        <w:tc>
          <w:tcPr>
            <w:tcW w:w="4916" w:type="dxa"/>
            <w:tcBorders>
              <w:top w:val="single" w:color="auto" w:sz="4" w:space="0"/>
              <w:left w:val="nil"/>
              <w:bottom w:val="single" w:color="auto" w:sz="4" w:space="0"/>
              <w:right w:val="single" w:color="auto" w:sz="4" w:space="0"/>
            </w:tcBorders>
            <w:vAlign w:val="center"/>
          </w:tcPr>
          <w:p>
            <w:pPr>
              <w:rPr>
                <w:rFonts w:ascii="仿宋" w:hAnsi="仿宋" w:eastAsia="仿宋" w:cs="仿宋"/>
                <w:color w:val="000000"/>
                <w:sz w:val="24"/>
              </w:rPr>
            </w:pPr>
            <w:r>
              <w:rPr>
                <w:rFonts w:hint="eastAsia" w:ascii="仿宋" w:hAnsi="仿宋" w:eastAsia="仿宋" w:cs="仿宋"/>
                <w:color w:val="000000"/>
                <w:sz w:val="24"/>
              </w:rPr>
              <w:t>闭赛式 成绩公布</w:t>
            </w:r>
          </w:p>
        </w:tc>
        <w:tc>
          <w:tcPr>
            <w:tcW w:w="1756" w:type="dxa"/>
            <w:tcBorders>
              <w:top w:val="single" w:color="auto" w:sz="4" w:space="0"/>
              <w:left w:val="nil"/>
              <w:bottom w:val="single" w:color="auto" w:sz="4" w:space="0"/>
              <w:right w:val="single" w:color="auto" w:sz="4" w:space="0"/>
            </w:tcBorders>
          </w:tcPr>
          <w:p>
            <w:pPr>
              <w:rPr>
                <w:rFonts w:ascii="仿宋" w:hAnsi="仿宋" w:eastAsia="仿宋" w:cs="仿宋"/>
                <w:color w:val="000000"/>
                <w:sz w:val="24"/>
              </w:rPr>
            </w:pPr>
            <w:r>
              <w:rPr>
                <w:rFonts w:hint="eastAsia" w:ascii="仿宋" w:hAnsi="仿宋" w:eastAsia="仿宋" w:cs="仿宋"/>
                <w:color w:val="000000"/>
                <w:sz w:val="24"/>
              </w:rPr>
              <w:t>——</w:t>
            </w:r>
          </w:p>
        </w:tc>
      </w:tr>
    </w:tbl>
    <w:p>
      <w:pPr>
        <w:spacing w:line="560" w:lineRule="exact"/>
        <w:ind w:firstLine="420" w:firstLineChars="150"/>
        <w:rPr>
          <w:rFonts w:ascii="仿宋" w:hAnsi="仿宋" w:eastAsia="仿宋"/>
          <w:color w:val="000000"/>
          <w:sz w:val="28"/>
          <w:szCs w:val="28"/>
        </w:rPr>
      </w:pPr>
      <w:r>
        <w:rPr>
          <w:rFonts w:hint="eastAsia" w:ascii="仿宋" w:hAnsi="仿宋" w:eastAsia="仿宋"/>
          <w:color w:val="000000"/>
          <w:sz w:val="28"/>
          <w:szCs w:val="28"/>
        </w:rPr>
        <w:t>（三）竞赛流程图</w:t>
      </w:r>
    </w:p>
    <w:p>
      <w:pPr>
        <w:jc w:val="center"/>
      </w:pPr>
      <w:r>
        <w:pict>
          <v:group id="组合 1" o:spid="_x0000_s1062" o:spt="203" style="height:510pt;width:415.3pt;" coordorigin="2360,2417" coordsize="7200,7608">
            <o:lock v:ext="edit"/>
            <v:rect id="Picture 7" o:spid="_x0000_s1063" o:spt="1" style="position:absolute;left:2360;top:2417;height:7608;width:7200;"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v:path/>
              <v:fill on="f" focussize="0,0"/>
              <v:stroke on="f"/>
              <v:imagedata o:title=""/>
              <o:lock v:ext="edit" text="t" aspectratio="t"/>
            </v:rect>
            <v:shape id="Flowchart: Alternate Process 8" o:spid="_x0000_s1064" o:spt="176" type="#_x0000_t176" style="position:absolute;left:3072;top:2678;height:571;width:1484;"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">
              <v:path/>
              <v:fill focussize="0,0"/>
              <v:stroke miterlimit="2"/>
              <v:imagedata o:title=""/>
              <o:lock v:ext="edit"/>
              <v:textbox>
                <w:txbxContent>
                  <w:p>
                    <w:pPr>
                      <w:contextualSpacing/>
                      <w:rPr>
                        <w:rFonts w:ascii="仿宋" w:hAnsi="仿宋" w:eastAsia="仿宋" w:cs="仿宋"/>
                        <w:color w:val="000000"/>
                        <w:sz w:val="24"/>
                      </w:rPr>
                    </w:pPr>
                    <w:r>
                      <w:rPr>
                        <w:rFonts w:hint="eastAsia" w:ascii="仿宋" w:hAnsi="仿宋" w:eastAsia="仿宋" w:cs="仿宋"/>
                        <w:color w:val="000000"/>
                        <w:sz w:val="24"/>
                      </w:rPr>
                      <w:t>参赛队注册</w:t>
                    </w:r>
                  </w:p>
                </w:txbxContent>
              </v:textbox>
            </v:shape>
            <v:shape id="Flowchart: Alternate Process 9" o:spid="_x0000_s1065" o:spt="176" type="#_x0000_t176" style="position:absolute;left:5265;top:2678;height:650;width:1454;"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">
              <v:path/>
              <v:fill focussize="0,0"/>
              <v:stroke miterlimit="2"/>
              <v:imagedata o:title=""/>
              <o:lock v:ext="edit"/>
              <v:textbox>
                <w:txbxContent>
                  <w:p>
                    <w:pPr>
                      <w:contextualSpacing/>
                      <w:rPr>
                        <w:rFonts w:ascii="仿宋" w:hAnsi="仿宋" w:eastAsia="仿宋" w:cs="仿宋"/>
                        <w:color w:val="000000"/>
                        <w:sz w:val="24"/>
                      </w:rPr>
                    </w:pPr>
                    <w:r>
                      <w:rPr>
                        <w:rFonts w:hint="eastAsia" w:ascii="仿宋" w:hAnsi="仿宋" w:eastAsia="仿宋" w:cs="仿宋"/>
                        <w:color w:val="000000"/>
                        <w:sz w:val="24"/>
                      </w:rPr>
                      <w:t>赛前说明会</w:t>
                    </w:r>
                  </w:p>
                </w:txbxContent>
              </v:textbox>
            </v:shape>
            <v:shape id="Flowchart: Alternate Process 10" o:spid="_x0000_s1066" o:spt="176" type="#_x0000_t176" style="position:absolute;left:7295;top:2678;height:650;width:1453;"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">
              <v:path/>
              <v:fill focussize="0,0"/>
              <v:stroke miterlimit="2"/>
              <v:imagedata o:title=""/>
              <o:lock v:ext="edit"/>
              <v:textbox>
                <w:txbxContent>
                  <w:p>
                    <w:pPr>
                      <w:contextualSpacing/>
                      <w:rPr>
                        <w:rFonts w:ascii="仿宋" w:hAnsi="仿宋" w:eastAsia="仿宋" w:cs="仿宋"/>
                        <w:color w:val="000000"/>
                        <w:sz w:val="24"/>
                      </w:rPr>
                    </w:pPr>
                    <w:r>
                      <w:rPr>
                        <w:rFonts w:hint="eastAsia" w:ascii="仿宋" w:hAnsi="仿宋" w:eastAsia="仿宋" w:cs="仿宋"/>
                        <w:color w:val="000000"/>
                        <w:sz w:val="24"/>
                      </w:rPr>
                      <w:t>熟悉赛场</w:t>
                    </w:r>
                  </w:p>
                </w:txbxContent>
              </v:textbox>
            </v:shape>
            <v:shape id="Flowchart: Alternate Process 11" o:spid="_x0000_s1067" o:spt="176" type="#_x0000_t176" style="position:absolute;left:7295;top:3840;height:651;width:1453;"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">
              <v:path/>
              <v:fill focussize="0,0"/>
              <v:stroke miterlimit="2"/>
              <v:imagedata o:title=""/>
              <o:lock v:ext="edit"/>
              <v:textbox>
                <w:txbxContent>
                  <w:p>
                    <w:pPr>
                      <w:contextualSpacing/>
                      <w:rPr>
                        <w:rFonts w:ascii="仿宋_GB2312" w:eastAsia="仿宋_GB2312"/>
                        <w:szCs w:val="21"/>
                      </w:rPr>
                    </w:pPr>
                    <w:r>
                      <w:rPr>
                        <w:rFonts w:hint="eastAsia" w:ascii="仿宋" w:hAnsi="仿宋" w:eastAsia="仿宋" w:cs="仿宋"/>
                        <w:color w:val="000000"/>
                        <w:sz w:val="24"/>
                      </w:rPr>
                      <w:t xml:space="preserve">检录、两次加密及入场 </w:t>
                    </w:r>
                    <w:r>
                      <w:rPr>
                        <w:rFonts w:hint="eastAsia" w:ascii="仿宋_GB2312" w:eastAsia="仿宋_GB2312"/>
                        <w:szCs w:val="21"/>
                      </w:rPr>
                      <w:t xml:space="preserve"> </w:t>
                    </w:r>
                  </w:p>
                </w:txbxContent>
              </v:textbox>
            </v:shape>
            <v:shape id="Flowchart: Alternate Process 12" o:spid="_x0000_s1068" o:spt="176" type="#_x0000_t176" style="position:absolute;left:5199;top:3840;height:651;width:1669;"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">
              <v:path/>
              <v:fill focussize="0,0"/>
              <v:stroke miterlimit="2"/>
              <v:imagedata o:title=""/>
              <o:lock v:ext="edit"/>
              <v:textbox>
                <w:txbxContent>
                  <w:p>
                    <w:pPr>
                      <w:spacing w:line="400" w:lineRule="exact"/>
                      <w:jc w:val="center"/>
                      <w:rPr>
                        <w:rFonts w:ascii="仿宋" w:hAnsi="仿宋" w:eastAsia="仿宋" w:cs="仿宋"/>
                        <w:color w:val="000000"/>
                        <w:sz w:val="24"/>
                      </w:rPr>
                    </w:pPr>
                    <w:r>
                      <w:rPr>
                        <w:rFonts w:hint="eastAsia" w:ascii="仿宋" w:hAnsi="仿宋" w:eastAsia="仿宋" w:cs="仿宋"/>
                        <w:color w:val="000000"/>
                        <w:sz w:val="24"/>
                      </w:rPr>
                      <w:t>30分钟准备</w:t>
                    </w:r>
                  </w:p>
                  <w:p>
                    <w:pPr>
                      <w:rPr>
                        <w:szCs w:val="21"/>
                      </w:rPr>
                    </w:pPr>
                  </w:p>
                </w:txbxContent>
              </v:textbox>
            </v:shape>
            <v:shape id="Flowchart: Alternate Process 13" o:spid="_x0000_s1069" o:spt="176" type="#_x0000_t176" style="position:absolute;left:2958;top:3840;height:651;width:1677;"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">
              <v:path/>
              <v:fill focussize="0,0"/>
              <v:stroke miterlimit="2"/>
              <v:imagedata o:title=""/>
              <o:lock v:ext="edit"/>
              <v:textbox>
                <w:txbxContent>
                  <w:p>
                    <w:pPr>
                      <w:contextualSpacing/>
                      <w:rPr>
                        <w:rFonts w:ascii="仿宋" w:hAnsi="仿宋" w:eastAsia="仿宋" w:cs="仿宋"/>
                        <w:color w:val="000000"/>
                        <w:sz w:val="24"/>
                      </w:rPr>
                    </w:pPr>
                    <w:r>
                      <w:rPr>
                        <w:rFonts w:hint="eastAsia" w:ascii="仿宋" w:hAnsi="仿宋" w:eastAsia="仿宋" w:cs="仿宋"/>
                        <w:color w:val="000000"/>
                        <w:sz w:val="24"/>
                      </w:rPr>
                      <w:t>宣布比赛开始</w:t>
                    </w:r>
                  </w:p>
                </w:txbxContent>
              </v:textbox>
            </v:shape>
            <v:shape id="Flowchart: Alternate Process 10" o:spid="_x0000_s1070" o:spt="176" type="#_x0000_t176" style="position:absolute;left:2958;top:4988;height:651;width:1677;"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">
              <v:path/>
              <v:fill focussize="0,0"/>
              <v:stroke miterlimit="2"/>
              <v:imagedata o:title=""/>
              <o:lock v:ext="edit"/>
              <v:textbox>
                <w:txbxContent>
                  <w:p>
                    <w:pPr>
                      <w:contextualSpacing/>
                      <w:rPr>
                        <w:rFonts w:ascii="仿宋" w:hAnsi="仿宋" w:eastAsia="仿宋" w:cs="仿宋"/>
                        <w:color w:val="000000"/>
                        <w:sz w:val="24"/>
                      </w:rPr>
                    </w:pPr>
                    <w:r>
                      <w:rPr>
                        <w:rFonts w:hint="eastAsia" w:ascii="仿宋" w:hAnsi="仿宋" w:eastAsia="仿宋" w:cs="仿宋"/>
                        <w:color w:val="000000"/>
                        <w:sz w:val="24"/>
                      </w:rPr>
                      <w:t>比赛操作</w:t>
                    </w:r>
                  </w:p>
                </w:txbxContent>
              </v:textbox>
            </v:shape>
            <v:shape id="Flowchart: Alternate Process 15" o:spid="_x0000_s1071" o:spt="176" type="#_x0000_t176" style="position:absolute;left:5265;top:4914;height:724;width:1871;"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">
              <v:path/>
              <v:fill focussize="0,0"/>
              <v:stroke miterlimit="2"/>
              <v:imagedata o:title=""/>
              <o:lock v:ext="edit"/>
              <v:textbox>
                <w:txbxContent>
                  <w:p>
                    <w:pPr>
                      <w:contextualSpacing/>
                      <w:rPr>
                        <w:rFonts w:ascii="仿宋" w:hAnsi="仿宋" w:eastAsia="仿宋" w:cs="仿宋"/>
                        <w:color w:val="000000"/>
                        <w:sz w:val="24"/>
                      </w:rPr>
                    </w:pPr>
                    <w:r>
                      <w:rPr>
                        <w:rFonts w:hint="eastAsia" w:ascii="仿宋" w:hAnsi="仿宋" w:eastAsia="仿宋" w:cs="仿宋"/>
                        <w:color w:val="000000"/>
                        <w:sz w:val="24"/>
                      </w:rPr>
                      <w:t>宣布比赛结束</w:t>
                    </w:r>
                  </w:p>
                  <w:p>
                    <w:pPr>
                      <w:contextualSpacing/>
                      <w:rPr>
                        <w:rFonts w:ascii="仿宋" w:hAnsi="仿宋" w:eastAsia="仿宋" w:cs="仿宋"/>
                        <w:color w:val="000000"/>
                        <w:sz w:val="24"/>
                      </w:rPr>
                    </w:pPr>
                    <w:r>
                      <w:rPr>
                        <w:rFonts w:hint="eastAsia" w:ascii="仿宋" w:hAnsi="仿宋" w:eastAsia="仿宋" w:cs="仿宋"/>
                        <w:color w:val="000000"/>
                        <w:sz w:val="24"/>
                      </w:rPr>
                      <w:t>，</w:t>
                    </w:r>
                    <w:r>
                      <w:rPr>
                        <w:rFonts w:ascii="仿宋" w:hAnsi="仿宋" w:eastAsia="仿宋" w:cs="仿宋"/>
                        <w:color w:val="000000"/>
                        <w:sz w:val="24"/>
                      </w:rPr>
                      <w:t>并提交结果</w:t>
                    </w:r>
                  </w:p>
                </w:txbxContent>
              </v:textbox>
            </v:shape>
            <v:shape id="Flowchart: Alternate Process 16" o:spid="_x0000_s1072" o:spt="176" type="#_x0000_t176" style="position:absolute;left:3342;top:6360;height:651;width:1139;"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">
              <v:path/>
              <v:fill focussize="0,0"/>
              <v:stroke miterlimit="2"/>
              <v:imagedata o:title=""/>
              <o:lock v:ext="edit"/>
              <v:textbox>
                <w:txbxContent>
                  <w:p>
                    <w:pPr>
                      <w:contextualSpacing/>
                      <w:rPr>
                        <w:rFonts w:ascii="仿宋" w:hAnsi="仿宋" w:eastAsia="仿宋" w:cs="仿宋"/>
                        <w:color w:val="000000"/>
                        <w:sz w:val="24"/>
                      </w:rPr>
                    </w:pPr>
                    <w:r>
                      <w:rPr>
                        <w:rFonts w:hint="eastAsia" w:ascii="仿宋" w:hAnsi="仿宋" w:eastAsia="仿宋" w:cs="仿宋"/>
                        <w:color w:val="000000"/>
                        <w:sz w:val="24"/>
                      </w:rPr>
                      <w:t>评分</w:t>
                    </w:r>
                  </w:p>
                </w:txbxContent>
              </v:textbox>
            </v:shape>
            <v:shape id="Flowchart: Alternate Process 17" o:spid="_x0000_s1073" o:spt="176" type="#_x0000_t176" style="position:absolute;left:3071;top:7336;height:650;width:1737;"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">
              <v:path/>
              <v:fill focussize="0,0"/>
              <v:stroke miterlimit="2"/>
              <v:imagedata o:title=""/>
              <o:lock v:ext="edit"/>
              <v:textbox>
                <w:txbxContent>
                  <w:p>
                    <w:pPr>
                      <w:contextualSpacing/>
                      <w:rPr>
                        <w:rFonts w:ascii="仿宋" w:hAnsi="仿宋" w:eastAsia="仿宋" w:cs="仿宋"/>
                        <w:color w:val="000000"/>
                        <w:sz w:val="24"/>
                      </w:rPr>
                    </w:pPr>
                    <w:r>
                      <w:rPr>
                        <w:rFonts w:hint="eastAsia" w:ascii="仿宋" w:hAnsi="仿宋" w:eastAsia="仿宋" w:cs="仿宋"/>
                        <w:color w:val="000000"/>
                        <w:sz w:val="24"/>
                      </w:rPr>
                      <w:t>成绩复核确认</w:t>
                    </w:r>
                  </w:p>
                </w:txbxContent>
              </v:textbox>
            </v:shape>
            <v:shape id="Flowchart: Alternate Process 18" o:spid="_x0000_s1074" o:spt="176" type="#_x0000_t176" style="position:absolute;left:3072;top:8386;height:650;width:1736;"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">
              <v:path/>
              <v:fill focussize="0,0"/>
              <v:stroke miterlimit="2"/>
              <v:imagedata o:title=""/>
              <o:lock v:ext="edit"/>
              <v:textbox>
                <w:txbxContent>
                  <w:p>
                    <w:pPr>
                      <w:contextualSpacing/>
                      <w:rPr>
                        <w:rFonts w:ascii="仿宋" w:hAnsi="仿宋" w:eastAsia="仿宋" w:cs="仿宋"/>
                        <w:color w:val="000000"/>
                        <w:sz w:val="24"/>
                      </w:rPr>
                    </w:pPr>
                    <w:r>
                      <w:rPr>
                        <w:rFonts w:hint="eastAsia" w:ascii="仿宋" w:hAnsi="仿宋" w:eastAsia="仿宋" w:cs="仿宋"/>
                        <w:color w:val="000000"/>
                        <w:sz w:val="24"/>
                      </w:rPr>
                      <w:t>解密并录入上报</w:t>
                    </w:r>
                  </w:p>
                </w:txbxContent>
              </v:textbox>
            </v:shape>
            <v:shape id="Flowchart: Alternate Process 19" o:spid="_x0000_s1075" o:spt="176" type="#_x0000_t176" style="position:absolute;left:3072;top:9374;height:651;width:1801;"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">
              <v:path/>
              <v:fill focussize="0,0"/>
              <v:stroke miterlimit="2"/>
              <v:imagedata o:title=""/>
              <o:lock v:ext="edit"/>
              <v:textbox>
                <w:txbxContent>
                  <w:p>
                    <w:pPr>
                      <w:contextualSpacing/>
                      <w:rPr>
                        <w:rFonts w:ascii="仿宋" w:hAnsi="仿宋" w:eastAsia="仿宋" w:cs="仿宋"/>
                        <w:color w:val="000000"/>
                        <w:sz w:val="24"/>
                      </w:rPr>
                    </w:pPr>
                    <w:r>
                      <w:rPr>
                        <w:rFonts w:hint="eastAsia" w:ascii="仿宋" w:hAnsi="仿宋" w:eastAsia="仿宋" w:cs="仿宋"/>
                        <w:color w:val="000000"/>
                        <w:sz w:val="24"/>
                      </w:rPr>
                      <w:t>闭赛式公布成绩</w:t>
                    </w:r>
                  </w:p>
                </w:txbxContent>
              </v:textbox>
            </v:shape>
            <v:shape id="Flowchart: Alternate Process 20" o:spid="_x0000_s1076" o:spt="176" type="#_x0000_t176" style="position:absolute;left:6796;top:6359;height:651;width:131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">
              <v:path/>
              <v:fill focussize="0,0"/>
              <v:stroke miterlimit="2"/>
              <v:imagedata o:title=""/>
              <o:lock v:ext="edit"/>
              <v:textbox>
                <w:txbxContent>
                  <w:p>
                    <w:pPr>
                      <w:contextualSpacing/>
                      <w:rPr>
                        <w:rFonts w:ascii="仿宋" w:hAnsi="仿宋" w:eastAsia="仿宋" w:cs="仿宋"/>
                        <w:color w:val="000000"/>
                        <w:sz w:val="24"/>
                      </w:rPr>
                    </w:pPr>
                    <w:r>
                      <w:rPr>
                        <w:rFonts w:hint="eastAsia" w:ascii="仿宋" w:hAnsi="仿宋" w:eastAsia="仿宋" w:cs="仿宋"/>
                        <w:color w:val="000000"/>
                        <w:sz w:val="24"/>
                      </w:rPr>
                      <w:t>仲裁申请</w:t>
                    </w:r>
                  </w:p>
                </w:txbxContent>
              </v:textbox>
            </v:shape>
            <v:shape id="Flowchart: Alternate Process 21" o:spid="_x0000_s1077" o:spt="176" type="#_x0000_t176" style="position:absolute;left:6447;top:7336;height:650;width:2214;"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">
              <v:path/>
              <v:fill focussize="0,0"/>
              <v:stroke miterlimit="2"/>
              <v:imagedata o:title=""/>
              <o:lock v:ext="edit"/>
              <v:textbox>
                <w:txbxContent>
                  <w:p>
                    <w:pPr>
                      <w:contextualSpacing/>
                      <w:rPr>
                        <w:rFonts w:ascii="仿宋" w:hAnsi="仿宋" w:eastAsia="仿宋" w:cs="仿宋"/>
                        <w:color w:val="000000"/>
                        <w:sz w:val="24"/>
                      </w:rPr>
                    </w:pPr>
                    <w:r>
                      <w:rPr>
                        <w:rFonts w:hint="eastAsia" w:ascii="仿宋" w:hAnsi="仿宋" w:eastAsia="仿宋" w:cs="仿宋"/>
                        <w:color w:val="000000"/>
                        <w:sz w:val="24"/>
                      </w:rPr>
                      <w:t>赛项仲裁委复议回复</w:t>
                    </w:r>
                  </w:p>
                </w:txbxContent>
              </v:textbox>
            </v:shape>
            <v:shape id="Right Arrow 24" o:spid="_x0000_s1078" o:spt="13" type="#_x0000_t13" style="position:absolute;left:4701;top:2931;height:141;width:564;"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">
              <v:path/>
              <v:fill focussize="0,0"/>
              <v:stroke miterlimit="2"/>
              <v:imagedata o:title=""/>
              <o:lock v:ext="edit"/>
            </v:shape>
            <v:shape id="Right Arrow 25" o:spid="_x0000_s1079" o:spt="13" type="#_x0000_t13" style="position:absolute;left:6731;top:2931;height:141;width:564;"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">
              <v:path/>
              <v:fill focussize="0,0"/>
              <v:stroke miterlimit="2"/>
              <v:imagedata o:title=""/>
              <o:lock v:ext="edit"/>
            </v:shape>
            <v:shape id="Right Arrow 27" o:spid="_x0000_s1080" o:spt="13" type="#_x0000_t13" style="position:absolute;left:6895;top:4091;height:141;width:400;rotation:11796480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" adj="13986">
              <v:path/>
              <v:fill focussize="0,0"/>
              <v:stroke miterlimit="2"/>
              <v:imagedata o:title=""/>
              <o:lock v:ext="edit"/>
            </v:shape>
            <v:shape id="Right Arrow 28" o:spid="_x0000_s1081" o:spt="13" type="#_x0000_t13" style="position:absolute;left:4635;top:4091;height:141;width:564;rotation:11796480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">
              <v:path/>
              <v:fill focussize="0,0"/>
              <v:stroke miterlimit="2"/>
              <v:imagedata o:title=""/>
              <o:lock v:ext="edit"/>
            </v:shape>
            <v:shape id="Right Arrow 24" o:spid="_x0000_s1082" o:spt="13" type="#_x0000_t13" style="position:absolute;left:4701;top:5241;height:141;width:564;"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">
              <v:path/>
              <v:fill focussize="0,0"/>
              <v:stroke miterlimit="2"/>
              <v:imagedata o:title=""/>
              <o:lock v:ext="edit"/>
            </v:shape>
            <v:shape id="Down Arrow 30" o:spid="_x0000_s1083" o:spt="67" type="#_x0000_t67" style="position:absolute;left:7935;top:3408;height:432;width:171;"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">
              <v:path/>
              <v:fill focussize="0,0"/>
              <v:stroke miterlimit="2"/>
              <v:imagedata o:title=""/>
              <o:lock v:ext="edit"/>
              <v:textbox style="layout-flow:vertical-ideographic;"/>
            </v:shape>
            <v:shape id="Down Arrow 31" o:spid="_x0000_s1084" o:spt="67" type="#_x0000_t67" style="position:absolute;left:3782;top:4556;height:432;width:172;"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">
              <v:path/>
              <v:fill focussize="0,0"/>
              <v:stroke miterlimit="2"/>
              <v:imagedata o:title=""/>
              <o:lock v:ext="edit"/>
              <v:textbox style="layout-flow:vertical-ideographic;"/>
            </v:shape>
            <v:shape id="Straight Connector 32" o:spid="_x0000_s1085" o:spt="32" type="#_x0000_t32" style="position:absolute;left:3954;top:6076;height:1;width:3479;" o:connectortype="straight"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path arrowok="t"/>
              <v:fill on="f" focussize="0,0"/>
              <v:stroke/>
              <v:imagedata o:title=""/>
              <o:lock v:ext="edit"/>
            </v:shape>
            <v:shape id="Down Arrow 33" o:spid="_x0000_s1086" o:spt="67" type="#_x0000_t67" style="position:absolute;left:6099;top:5707;height:369;width:142;"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">
              <v:path/>
              <v:fill focussize="0,0"/>
              <v:stroke miterlimit="2"/>
              <v:imagedata o:title=""/>
              <o:lock v:ext="edit"/>
              <v:textbox style="layout-flow:vertical-ideographic;"/>
            </v:shape>
            <v:shape id="Down Arrow 34" o:spid="_x0000_s1087" o:spt="67" type="#_x0000_t67" style="position:absolute;left:3898;top:6077;height:283;width:123;"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">
              <v:path/>
              <v:fill focussize="0,0"/>
              <v:stroke miterlimit="2"/>
              <v:imagedata o:title=""/>
              <o:lock v:ext="edit"/>
              <v:textbox style="layout-flow:vertical-ideographic;"/>
            </v:shape>
            <v:shape id="Down Arrow 35" o:spid="_x0000_s1088" o:spt="67" type="#_x0000_t67" style="position:absolute;left:7365;top:6077;height:283;width:123;"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">
              <v:path/>
              <v:fill focussize="0,0"/>
              <v:stroke miterlimit="2"/>
              <v:imagedata o:title=""/>
              <o:lock v:ext="edit"/>
              <v:textbox style="layout-flow:vertical-ideographic;"/>
            </v:shape>
            <v:shape id="Down Arrow 36" o:spid="_x0000_s1089" o:spt="67" type="#_x0000_t67" style="position:absolute;left:3898;top:7010;height:325;width:123;"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">
              <v:path/>
              <v:fill focussize="0,0"/>
              <v:stroke miterlimit="2"/>
              <v:imagedata o:title=""/>
              <o:lock v:ext="edit"/>
              <v:textbox style="layout-flow:vertical-ideographic;"/>
            </v:shape>
            <v:shape id="Down Arrow 37" o:spid="_x0000_s1090" o:spt="67" type="#_x0000_t67" style="position:absolute;left:3898;top:7986;height:400;width:123;"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">
              <v:path/>
              <v:fill focussize="0,0"/>
              <v:stroke miterlimit="2"/>
              <v:imagedata o:title=""/>
              <o:lock v:ext="edit"/>
              <v:textbox style="layout-flow:vertical-ideographic;"/>
            </v:shape>
            <v:shape id="Down Arrow 38" o:spid="_x0000_s1091" o:spt="67" type="#_x0000_t67" style="position:absolute;left:3898;top:9036;height:338;width:124;"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">
              <v:path/>
              <v:fill focussize="0,0"/>
              <v:stroke miterlimit="2"/>
              <v:imagedata o:title=""/>
              <o:lock v:ext="edit"/>
              <v:textbox style="layout-flow:vertical-ideographic;"/>
            </v:shape>
            <v:shape id="Down Arrow 39" o:spid="_x0000_s1092" o:spt="67" type="#_x0000_t67" style="position:absolute;left:7365;top:7010;height:325;width:124;"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">
              <v:path/>
              <v:fill focussize="0,0"/>
              <v:stroke miterlimit="2"/>
              <v:imagedata o:title=""/>
              <o:lock v:ext="edit"/>
              <v:textbox style="layout-flow:vertical-ideographic;"/>
            </v:shape>
            <w10:wrap type="none"/>
            <w10:anchorlock/>
          </v:group>
        </w:pict>
      </w:r>
    </w:p>
    <w:p>
      <w:pPr>
        <w:pStyle w:val="4"/>
        <w:keepNext w:val="0"/>
        <w:keepLines w:val="0"/>
        <w:adjustRightInd w:val="0"/>
        <w:snapToGrid w:val="0"/>
        <w:spacing w:before="0" w:after="0" w:line="560" w:lineRule="exact"/>
        <w:rPr>
          <w:rFonts w:ascii="仿宋_GB2312" w:hAnsi="仿宋_GB2312" w:eastAsia="仿宋_GB2312" w:cs="仿宋_GB2312"/>
          <w:bCs w:val="0"/>
          <w:color w:val="000000"/>
          <w:kern w:val="0"/>
          <w:sz w:val="28"/>
          <w:szCs w:val="28"/>
        </w:rPr>
      </w:pPr>
      <w:r>
        <w:rPr>
          <w:rFonts w:hint="eastAsia" w:ascii="仿宋_GB2312" w:hAnsi="仿宋_GB2312" w:eastAsia="仿宋_GB2312" w:cs="仿宋_GB2312"/>
          <w:bCs w:val="0"/>
          <w:color w:val="000000"/>
          <w:kern w:val="0"/>
          <w:sz w:val="28"/>
          <w:szCs w:val="28"/>
        </w:rPr>
        <w:t xml:space="preserve">   六、竞赛试题</w:t>
      </w:r>
    </w:p>
    <w:p>
      <w:pPr>
        <w:spacing w:line="560" w:lineRule="exact"/>
        <w:ind w:firstLine="420" w:firstLineChars="15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（一）竞赛试题说明</w:t>
      </w:r>
    </w:p>
    <w:p>
      <w:pPr>
        <w:adjustRightInd w:val="0"/>
        <w:snapToGrid w:val="0"/>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本赛项在正式比赛前1个月公开竞赛试题，公开内容：赛题纸质文档电子版及竞赛辅助技术资料电子版。</w:t>
      </w:r>
    </w:p>
    <w:p>
      <w:pPr>
        <w:spacing w:line="560" w:lineRule="exact"/>
        <w:ind w:firstLine="420" w:firstLineChars="15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（二）竞赛试题样卷</w:t>
      </w:r>
    </w:p>
    <w:p>
      <w:pPr>
        <w:adjustRightInd w:val="0"/>
        <w:snapToGrid w:val="0"/>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见附录1 竞赛试题样卷。</w:t>
      </w:r>
    </w:p>
    <w:p>
      <w:pPr>
        <w:pStyle w:val="4"/>
        <w:keepNext w:val="0"/>
        <w:keepLines w:val="0"/>
        <w:adjustRightInd w:val="0"/>
        <w:snapToGrid w:val="0"/>
        <w:spacing w:before="0" w:after="0" w:line="560" w:lineRule="exact"/>
        <w:rPr>
          <w:rFonts w:ascii="仿宋_GB2312" w:hAnsi="仿宋_GB2312" w:eastAsia="仿宋_GB2312" w:cs="仿宋_GB2312"/>
          <w:bCs w:val="0"/>
          <w:color w:val="000000"/>
          <w:kern w:val="0"/>
          <w:sz w:val="28"/>
          <w:szCs w:val="28"/>
        </w:rPr>
      </w:pPr>
      <w:r>
        <w:rPr>
          <w:rFonts w:hint="eastAsia" w:ascii="仿宋_GB2312" w:hAnsi="仿宋_GB2312" w:eastAsia="仿宋_GB2312" w:cs="仿宋_GB2312"/>
          <w:bCs w:val="0"/>
          <w:color w:val="000000"/>
          <w:kern w:val="0"/>
          <w:sz w:val="28"/>
          <w:szCs w:val="28"/>
        </w:rPr>
        <w:t xml:space="preserve">    七、竞赛规则</w:t>
      </w:r>
    </w:p>
    <w:p>
      <w:pPr>
        <w:spacing w:line="560" w:lineRule="exact"/>
        <w:ind w:firstLine="420" w:firstLineChars="15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（一）报名资格及参赛队伍要求</w:t>
      </w:r>
    </w:p>
    <w:p>
      <w:pPr>
        <w:adjustRightInd w:val="0"/>
        <w:snapToGrid w:val="0"/>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1.参赛选手资格：参赛选手须为2017年度在籍中等职业学校学生；五年制高职一至三年级（含三年级）学生可参加比赛。参赛选手不限性别，年龄须不超过21周岁，年龄计算的截止时间以2017年5月1日为准。</w:t>
      </w:r>
    </w:p>
    <w:p>
      <w:pPr>
        <w:adjustRightInd w:val="0"/>
        <w:snapToGrid w:val="0"/>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2.每名选手限报1名指导教师，指导教师须为本校专兼职教师。</w:t>
      </w:r>
    </w:p>
    <w:p>
      <w:pPr>
        <w:snapToGrid w:val="0"/>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3.凡在往届全国职业院校技能大赛中获一等奖的选手，不能再参加本赛项比赛。</w:t>
      </w:r>
    </w:p>
    <w:p>
      <w:pPr>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4.同一学校只能报名1名参赛选手。</w:t>
      </w:r>
    </w:p>
    <w:p>
      <w:pPr>
        <w:spacing w:line="560" w:lineRule="exact"/>
        <w:ind w:firstLine="420" w:firstLineChars="15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（二）熟悉场地</w:t>
      </w:r>
    </w:p>
    <w:p>
      <w:pPr>
        <w:snapToGrid w:val="0"/>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1.正式比赛前1天，统一安排各参赛队有序地熟悉场地，熟悉场地限定在观摩区内活动，不允许进入比赛区。</w:t>
      </w:r>
    </w:p>
    <w:p>
      <w:pPr>
        <w:snapToGrid w:val="0"/>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2.熟悉场地时严禁与现场工作人员进行交流，不发表没有根据以及有损大赛整体形象的言论。</w:t>
      </w:r>
    </w:p>
    <w:p>
      <w:pPr>
        <w:snapToGrid w:val="0"/>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3.熟悉场地期间严禁拥挤，喧哗，以免发生意外事故。</w:t>
      </w:r>
    </w:p>
    <w:p>
      <w:pPr>
        <w:spacing w:line="560" w:lineRule="exact"/>
        <w:ind w:firstLine="420" w:firstLineChars="15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（三）赛场要求</w:t>
      </w:r>
    </w:p>
    <w:p>
      <w:pPr>
        <w:snapToGrid w:val="0"/>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1.参赛选手在比赛开始前90分钟到赛场指定地点报到，接受工作人员对选手身份、资格和有关证件的检查。</w:t>
      </w:r>
    </w:p>
    <w:p>
      <w:pPr>
        <w:snapToGrid w:val="0"/>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2.选手赛位由两次加密确定，确定的赛位不得擅自变更、调整。</w:t>
      </w:r>
    </w:p>
    <w:p>
      <w:pPr>
        <w:snapToGrid w:val="0"/>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3.选手进入指定赛位后，在裁判长发布“赛前30分钟准备”指令之前，选手不得进行包括设备检查和调试在内的任何操作。竞赛计时开始后，选手未到的，视为自动放弃。</w:t>
      </w:r>
    </w:p>
    <w:p>
      <w:pPr>
        <w:snapToGrid w:val="0"/>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4.比赛期间适时提供饮水，参赛选手不得离开指定的场地。选手休息、饮水、上洗手间等，不安排专门用时，统一计在竞赛时间内。</w:t>
      </w:r>
    </w:p>
    <w:p>
      <w:pPr>
        <w:snapToGrid w:val="0"/>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5.竞赛所需的电脑、配套硬件、软件、检测维修所用的工具仪器由统一提供，参赛选手可以根据竞赛需要自行选择使用。</w:t>
      </w:r>
    </w:p>
    <w:p>
      <w:pPr>
        <w:snapToGrid w:val="0"/>
        <w:spacing w:line="560" w:lineRule="exact"/>
        <w:ind w:firstLine="560" w:firstLineChars="200"/>
        <w:contextualSpacing/>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6.严禁参赛选手私自携带通讯、照相、摄录设备进入赛场。</w:t>
      </w:r>
    </w:p>
    <w:p>
      <w:pPr>
        <w:snapToGrid w:val="0"/>
        <w:spacing w:line="560" w:lineRule="exact"/>
        <w:ind w:firstLine="560" w:firstLineChars="200"/>
        <w:contextualSpacing/>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7.所有人员在赛场内不得喧哗，不得有影响其他选手竞赛的行为。</w:t>
      </w:r>
    </w:p>
    <w:p>
      <w:pPr>
        <w:snapToGrid w:val="0"/>
        <w:spacing w:line="560" w:lineRule="exact"/>
        <w:ind w:firstLine="560" w:firstLineChars="200"/>
        <w:contextualSpacing/>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8.竞赛操作结束时，参赛选手应按照指定路线有序离开赛场。</w:t>
      </w:r>
    </w:p>
    <w:p>
      <w:pPr>
        <w:spacing w:line="560" w:lineRule="exact"/>
        <w:ind w:firstLine="420" w:firstLineChars="15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（四）成绩评定及公布</w:t>
      </w:r>
    </w:p>
    <w:p>
      <w:pPr>
        <w:snapToGrid w:val="0"/>
        <w:spacing w:line="560" w:lineRule="exact"/>
        <w:ind w:firstLine="560" w:firstLineChars="200"/>
        <w:contextualSpacing/>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1.竞赛结束后，由各裁判组对参赛选手提交的竞赛结果逐项评分，并进行成绩汇总和复核，汇总复核后的成绩经裁判长、监督人员核准签字后上交大赛办，经核准确认后，在赛项闭赛式上公布 。</w:t>
      </w:r>
    </w:p>
    <w:p>
      <w:pPr>
        <w:snapToGrid w:val="0"/>
        <w:spacing w:line="560" w:lineRule="exact"/>
        <w:ind w:firstLine="560" w:firstLineChars="200"/>
        <w:contextualSpacing/>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2.竞赛结果的评分方法及标准见本规程的 “十一、成绩评定”项。</w:t>
      </w:r>
    </w:p>
    <w:p>
      <w:pPr>
        <w:pStyle w:val="4"/>
        <w:keepNext w:val="0"/>
        <w:keepLines w:val="0"/>
        <w:adjustRightInd w:val="0"/>
        <w:snapToGrid w:val="0"/>
        <w:spacing w:before="0" w:after="0" w:line="560" w:lineRule="exact"/>
        <w:rPr>
          <w:rFonts w:ascii="仿宋_GB2312" w:hAnsi="仿宋_GB2312" w:eastAsia="仿宋_GB2312" w:cs="仿宋_GB2312"/>
          <w:bCs w:val="0"/>
          <w:color w:val="000000"/>
          <w:kern w:val="0"/>
          <w:sz w:val="28"/>
          <w:szCs w:val="28"/>
        </w:rPr>
      </w:pPr>
      <w:r>
        <w:rPr>
          <w:rFonts w:hint="eastAsia" w:ascii="仿宋_GB2312" w:hAnsi="仿宋_GB2312" w:eastAsia="仿宋_GB2312" w:cs="仿宋_GB2312"/>
          <w:bCs w:val="0"/>
          <w:color w:val="000000"/>
          <w:kern w:val="0"/>
          <w:sz w:val="28"/>
          <w:szCs w:val="28"/>
        </w:rPr>
        <w:t xml:space="preserve">    八、竞赛环境</w:t>
      </w:r>
    </w:p>
    <w:p>
      <w:pPr>
        <w:snapToGrid w:val="0"/>
        <w:spacing w:line="560" w:lineRule="exact"/>
        <w:ind w:firstLine="560" w:firstLineChars="200"/>
        <w:contextualSpacing/>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赛场总面积不小于1500㎡，依参赛名额确定比赛工作区，每个赛位面积在10㎡左右且标明编号，赛位之间的通道间隔不小于1.5米，工位间加装隔离挡板和隔离线。另外，设置医务室一间、监考/裁判会议室兼休息室1间，设备、材料、工具、耗材等储藏室1间。</w:t>
      </w:r>
    </w:p>
    <w:p>
      <w:pPr>
        <w:snapToGrid w:val="0"/>
        <w:spacing w:line="560" w:lineRule="exact"/>
        <w:ind w:firstLine="560" w:firstLineChars="200"/>
        <w:contextualSpacing/>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环境标准要求保证赛场采光(大于500lux)、照明和通风良好，提供稳定的水、电和应急备用电源。在竞赛不被干扰的前提下赛场全面开放，欢迎各界人员沿指定路线、在指定区域内到现场观赛。</w:t>
      </w:r>
    </w:p>
    <w:p>
      <w:pPr>
        <w:snapToGrid w:val="0"/>
        <w:spacing w:line="560" w:lineRule="exact"/>
        <w:ind w:firstLine="560" w:firstLineChars="200"/>
        <w:contextualSpacing/>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赛场具备两个以上安全疏散通道，并设有应急疏散图，配备必要的灭火器材。颁奖场地、参赛选手及指导教师休息场地另计。</w:t>
      </w:r>
    </w:p>
    <w:p>
      <w:pPr>
        <w:pStyle w:val="4"/>
        <w:keepNext w:val="0"/>
        <w:keepLines w:val="0"/>
        <w:adjustRightInd w:val="0"/>
        <w:snapToGrid w:val="0"/>
        <w:spacing w:before="0" w:after="0" w:line="560" w:lineRule="exact"/>
        <w:rPr>
          <w:rFonts w:ascii="仿宋_GB2312" w:hAnsi="仿宋_GB2312" w:eastAsia="仿宋_GB2312" w:cs="仿宋_GB2312"/>
          <w:bCs w:val="0"/>
          <w:color w:val="000000"/>
          <w:kern w:val="0"/>
          <w:sz w:val="28"/>
          <w:szCs w:val="28"/>
        </w:rPr>
      </w:pPr>
      <w:r>
        <w:rPr>
          <w:rFonts w:hint="eastAsia" w:ascii="仿宋_GB2312" w:hAnsi="仿宋_GB2312" w:eastAsia="仿宋_GB2312" w:cs="仿宋_GB2312"/>
          <w:bCs w:val="0"/>
          <w:color w:val="000000"/>
          <w:kern w:val="0"/>
          <w:sz w:val="28"/>
          <w:szCs w:val="28"/>
        </w:rPr>
        <w:t xml:space="preserve">    九、技术规范</w:t>
      </w:r>
    </w:p>
    <w:p>
      <w:pPr>
        <w:spacing w:line="560" w:lineRule="exact"/>
        <w:ind w:firstLine="420" w:firstLineChars="15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（一）职业素养</w:t>
      </w:r>
    </w:p>
    <w:p>
      <w:pPr>
        <w:snapToGrid w:val="0"/>
        <w:spacing w:line="48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1.敬业爱岗，忠于职守，严于律已，刻苦钻研；</w:t>
      </w:r>
    </w:p>
    <w:p>
      <w:pPr>
        <w:snapToGrid w:val="0"/>
        <w:spacing w:line="48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2.勤于学习，善于思考，勇于探索，敏于创新；</w:t>
      </w:r>
    </w:p>
    <w:p>
      <w:pPr>
        <w:snapToGrid w:val="0"/>
        <w:spacing w:line="48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3.认真负责，吃苦耐劳，团结协作，精益求精；</w:t>
      </w:r>
    </w:p>
    <w:p>
      <w:pPr>
        <w:snapToGrid w:val="0"/>
        <w:spacing w:line="48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4.遵守操作规程，安全、文明生产；</w:t>
      </w:r>
    </w:p>
    <w:p>
      <w:pPr>
        <w:snapToGrid w:val="0"/>
        <w:spacing w:line="48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5.着装规范整洁，爱护设备，保持工作环境清洁有序。</w:t>
      </w:r>
    </w:p>
    <w:p>
      <w:pPr>
        <w:spacing w:line="560" w:lineRule="exact"/>
        <w:ind w:firstLine="420" w:firstLineChars="15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（二）相关知识与技能</w:t>
      </w:r>
    </w:p>
    <w:p>
      <w:pPr>
        <w:snapToGrid w:val="0"/>
        <w:spacing w:line="48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1.电工与电子技术基础</w:t>
      </w:r>
    </w:p>
    <w:p>
      <w:pPr>
        <w:snapToGrid w:val="0"/>
        <w:spacing w:line="48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2.电子产品装接工艺与流程</w:t>
      </w:r>
    </w:p>
    <w:p>
      <w:pPr>
        <w:snapToGrid w:val="0"/>
        <w:spacing w:line="48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3.计算机应用技能</w:t>
      </w:r>
    </w:p>
    <w:p>
      <w:pPr>
        <w:snapToGrid w:val="0"/>
        <w:spacing w:line="48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4.计算机组装与测试</w:t>
      </w:r>
    </w:p>
    <w:p>
      <w:pPr>
        <w:snapToGrid w:val="0"/>
        <w:spacing w:line="48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5.操作系统与应用软件的安装</w:t>
      </w:r>
    </w:p>
    <w:p>
      <w:pPr>
        <w:snapToGrid w:val="0"/>
        <w:spacing w:line="48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6.计算机主板的故障检测与维修</w:t>
      </w:r>
    </w:p>
    <w:p>
      <w:pPr>
        <w:snapToGrid w:val="0"/>
        <w:spacing w:line="48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7.硬盘维修与数据恢复技术</w:t>
      </w:r>
    </w:p>
    <w:p>
      <w:pPr>
        <w:spacing w:line="560" w:lineRule="exact"/>
        <w:ind w:firstLine="420" w:firstLineChars="15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（三）相关职业标准</w:t>
      </w:r>
    </w:p>
    <w:p>
      <w:pPr>
        <w:snapToGrid w:val="0"/>
        <w:spacing w:line="48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1.家用电子产品维修工国家职业标准（职业编码4-07-10-01）</w:t>
      </w:r>
    </w:p>
    <w:p>
      <w:pPr>
        <w:snapToGrid w:val="0"/>
        <w:spacing w:line="48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2.计算机操作员国家职业标准（职业编码3-01-02-05）</w:t>
      </w:r>
    </w:p>
    <w:p>
      <w:pPr>
        <w:snapToGrid w:val="0"/>
        <w:spacing w:line="48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3.计算机（微机）维修工国家职业标准（职业编码6-08-05-01）</w:t>
      </w:r>
    </w:p>
    <w:p>
      <w:pPr>
        <w:snapToGrid w:val="0"/>
        <w:spacing w:line="48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4.计算机硬件技术人员国家职业标准（2-02-13-01）</w:t>
      </w:r>
    </w:p>
    <w:p>
      <w:pPr>
        <w:snapToGrid w:val="0"/>
        <w:spacing w:line="48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5.电子计算机装配调试员国家职业标准（职业编码6-08-04-07）</w:t>
      </w:r>
    </w:p>
    <w:p>
      <w:pPr>
        <w:snapToGrid w:val="0"/>
        <w:spacing w:line="4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6.电子设备装接工国家职业标准（职业编码6-08-04-02）</w:t>
      </w:r>
    </w:p>
    <w:p>
      <w:pPr>
        <w:pStyle w:val="4"/>
        <w:keepNext w:val="0"/>
        <w:keepLines w:val="0"/>
        <w:adjustRightInd w:val="0"/>
        <w:snapToGrid w:val="0"/>
        <w:spacing w:before="0" w:after="0" w:line="560" w:lineRule="exact"/>
        <w:rPr>
          <w:rFonts w:ascii="仿宋_GB2312" w:hAnsi="仿宋_GB2312" w:eastAsia="仿宋_GB2312" w:cs="仿宋_GB2312"/>
          <w:bCs w:val="0"/>
          <w:color w:val="000000"/>
          <w:kern w:val="0"/>
          <w:sz w:val="28"/>
          <w:szCs w:val="28"/>
        </w:rPr>
      </w:pPr>
      <w:r>
        <w:rPr>
          <w:rFonts w:hint="eastAsia" w:ascii="仿宋_GB2312" w:hAnsi="仿宋_GB2312" w:eastAsia="仿宋_GB2312" w:cs="仿宋_GB2312"/>
          <w:bCs w:val="0"/>
          <w:color w:val="000000"/>
          <w:kern w:val="0"/>
          <w:sz w:val="28"/>
          <w:szCs w:val="28"/>
        </w:rPr>
        <w:t xml:space="preserve">    十、技术平台</w:t>
      </w:r>
    </w:p>
    <w:p>
      <w:pPr>
        <w:spacing w:line="560" w:lineRule="exact"/>
        <w:ind w:firstLine="420" w:firstLineChars="15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（一）比赛器材及具体要求说明</w:t>
      </w:r>
    </w:p>
    <w:tbl>
      <w:tblPr>
        <w:tblStyle w:val="18"/>
        <w:tblW w:w="9077" w:type="dxa"/>
        <w:jc w:val="center"/>
        <w:tblInd w:w="0" w:type="dxa"/>
        <w:tblLayout w:type="fixed"/>
        <w:tblCellMar>
          <w:top w:w="0" w:type="dxa"/>
          <w:left w:w="108" w:type="dxa"/>
          <w:bottom w:w="0" w:type="dxa"/>
          <w:right w:w="108" w:type="dxa"/>
        </w:tblCellMar>
      </w:tblPr>
      <w:tblGrid>
        <w:gridCol w:w="710"/>
        <w:gridCol w:w="1780"/>
        <w:gridCol w:w="5027"/>
        <w:gridCol w:w="1560"/>
      </w:tblGrid>
      <w:tr>
        <w:tblPrEx>
          <w:tblLayout w:type="fixed"/>
          <w:tblCellMar>
            <w:top w:w="0" w:type="dxa"/>
            <w:left w:w="108" w:type="dxa"/>
            <w:bottom w:w="0" w:type="dxa"/>
            <w:right w:w="108" w:type="dxa"/>
          </w:tblCellMar>
        </w:tblPrEx>
        <w:trPr>
          <w:trHeight w:val="456"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color w:val="000000"/>
                <w:sz w:val="24"/>
              </w:rPr>
            </w:pPr>
            <w:r>
              <w:rPr>
                <w:rFonts w:hint="eastAsia" w:ascii="仿宋" w:hAnsi="仿宋" w:eastAsia="仿宋"/>
                <w:b/>
                <w:color w:val="000000"/>
                <w:sz w:val="24"/>
              </w:rPr>
              <w:t>序号</w:t>
            </w:r>
          </w:p>
        </w:tc>
        <w:tc>
          <w:tcPr>
            <w:tcW w:w="1780" w:type="dxa"/>
            <w:tcBorders>
              <w:top w:val="single" w:color="auto" w:sz="4" w:space="0"/>
              <w:left w:val="nil"/>
              <w:bottom w:val="single" w:color="auto" w:sz="4" w:space="0"/>
              <w:right w:val="single" w:color="auto" w:sz="4" w:space="0"/>
            </w:tcBorders>
            <w:vAlign w:val="center"/>
          </w:tcPr>
          <w:p>
            <w:pPr>
              <w:jc w:val="center"/>
              <w:rPr>
                <w:rFonts w:ascii="仿宋" w:hAnsi="仿宋" w:eastAsia="仿宋"/>
                <w:b/>
                <w:color w:val="000000"/>
                <w:sz w:val="24"/>
              </w:rPr>
            </w:pPr>
            <w:r>
              <w:rPr>
                <w:rFonts w:hint="eastAsia" w:ascii="仿宋" w:hAnsi="仿宋" w:eastAsia="仿宋"/>
                <w:b/>
                <w:color w:val="000000"/>
                <w:sz w:val="24"/>
              </w:rPr>
              <w:t>仪器设备</w:t>
            </w:r>
          </w:p>
        </w:tc>
        <w:tc>
          <w:tcPr>
            <w:tcW w:w="5027" w:type="dxa"/>
            <w:tcBorders>
              <w:top w:val="single" w:color="auto" w:sz="4" w:space="0"/>
              <w:left w:val="nil"/>
              <w:bottom w:val="single" w:color="auto" w:sz="4" w:space="0"/>
              <w:right w:val="single" w:color="auto" w:sz="4" w:space="0"/>
            </w:tcBorders>
            <w:vAlign w:val="center"/>
          </w:tcPr>
          <w:p>
            <w:pPr>
              <w:jc w:val="center"/>
              <w:rPr>
                <w:rFonts w:ascii="仿宋" w:hAnsi="仿宋" w:eastAsia="仿宋"/>
                <w:b/>
                <w:color w:val="000000"/>
                <w:sz w:val="24"/>
              </w:rPr>
            </w:pPr>
            <w:r>
              <w:rPr>
                <w:rFonts w:hint="eastAsia" w:ascii="仿宋" w:hAnsi="仿宋" w:eastAsia="仿宋"/>
                <w:b/>
                <w:color w:val="000000"/>
                <w:sz w:val="24"/>
              </w:rPr>
              <w:t>规格说明</w:t>
            </w:r>
          </w:p>
        </w:tc>
        <w:tc>
          <w:tcPr>
            <w:tcW w:w="1560" w:type="dxa"/>
            <w:tcBorders>
              <w:top w:val="single" w:color="auto" w:sz="4" w:space="0"/>
              <w:left w:val="nil"/>
              <w:bottom w:val="single" w:color="auto" w:sz="4" w:space="0"/>
              <w:right w:val="single" w:color="auto" w:sz="4" w:space="0"/>
            </w:tcBorders>
            <w:vAlign w:val="center"/>
          </w:tcPr>
          <w:p>
            <w:pPr>
              <w:jc w:val="center"/>
              <w:rPr>
                <w:rFonts w:ascii="仿宋" w:hAnsi="仿宋" w:eastAsia="仿宋"/>
                <w:b/>
                <w:color w:val="000000"/>
                <w:sz w:val="24"/>
              </w:rPr>
            </w:pPr>
            <w:r>
              <w:rPr>
                <w:rFonts w:hint="eastAsia" w:ascii="仿宋" w:hAnsi="仿宋" w:eastAsia="仿宋"/>
                <w:b/>
                <w:color w:val="000000"/>
                <w:sz w:val="24"/>
              </w:rPr>
              <w:t>品牌</w:t>
            </w:r>
          </w:p>
        </w:tc>
      </w:tr>
      <w:tr>
        <w:tblPrEx>
          <w:tblLayout w:type="fixed"/>
          <w:tblCellMar>
            <w:top w:w="0" w:type="dxa"/>
            <w:left w:w="108" w:type="dxa"/>
            <w:bottom w:w="0" w:type="dxa"/>
            <w:right w:w="108" w:type="dxa"/>
          </w:tblCellMar>
        </w:tblPrEx>
        <w:trPr>
          <w:trHeight w:val="617" w:hRule="atLeast"/>
          <w:jc w:val="center"/>
        </w:trPr>
        <w:tc>
          <w:tcPr>
            <w:tcW w:w="710" w:type="dxa"/>
            <w:tcBorders>
              <w:top w:val="nil"/>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1</w:t>
            </w:r>
          </w:p>
        </w:tc>
        <w:tc>
          <w:tcPr>
            <w:tcW w:w="1780" w:type="dxa"/>
            <w:tcBorders>
              <w:top w:val="nil"/>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维修工作台</w:t>
            </w:r>
          </w:p>
        </w:tc>
        <w:tc>
          <w:tcPr>
            <w:tcW w:w="5027" w:type="dxa"/>
            <w:tcBorders>
              <w:top w:val="nil"/>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防静电维修工作台</w:t>
            </w:r>
          </w:p>
        </w:tc>
        <w:tc>
          <w:tcPr>
            <w:tcW w:w="1560" w:type="dxa"/>
            <w:tcBorders>
              <w:top w:val="nil"/>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多品牌适用</w:t>
            </w:r>
          </w:p>
        </w:tc>
      </w:tr>
      <w:tr>
        <w:tblPrEx>
          <w:tblLayout w:type="fixed"/>
          <w:tblCellMar>
            <w:top w:w="0" w:type="dxa"/>
            <w:left w:w="108" w:type="dxa"/>
            <w:bottom w:w="0" w:type="dxa"/>
            <w:right w:w="108" w:type="dxa"/>
          </w:tblCellMar>
        </w:tblPrEx>
        <w:trPr>
          <w:trHeight w:val="617" w:hRule="atLeast"/>
          <w:jc w:val="center"/>
        </w:trPr>
        <w:tc>
          <w:tcPr>
            <w:tcW w:w="710" w:type="dxa"/>
            <w:tcBorders>
              <w:top w:val="nil"/>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2</w:t>
            </w:r>
          </w:p>
        </w:tc>
        <w:tc>
          <w:tcPr>
            <w:tcW w:w="1780" w:type="dxa"/>
            <w:tcBorders>
              <w:top w:val="nil"/>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数字万用表</w:t>
            </w:r>
          </w:p>
        </w:tc>
        <w:tc>
          <w:tcPr>
            <w:tcW w:w="5027" w:type="dxa"/>
            <w:tcBorders>
              <w:top w:val="nil"/>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交流电压1000V±(0.8%+3)，直流电流20A±(0.8%+1)，直流电压1000V±(0.5%+1)，交流电流20A±(1%+3)，电阻200MW±(0.8%+1)，电容100mF±(4%+3)</w:t>
            </w:r>
          </w:p>
        </w:tc>
        <w:tc>
          <w:tcPr>
            <w:tcW w:w="1560" w:type="dxa"/>
            <w:tcBorders>
              <w:top w:val="nil"/>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多品牌适用</w:t>
            </w:r>
          </w:p>
        </w:tc>
      </w:tr>
      <w:tr>
        <w:tblPrEx>
          <w:tblLayout w:type="fixed"/>
          <w:tblCellMar>
            <w:top w:w="0" w:type="dxa"/>
            <w:left w:w="108" w:type="dxa"/>
            <w:bottom w:w="0" w:type="dxa"/>
            <w:right w:w="108" w:type="dxa"/>
          </w:tblCellMar>
        </w:tblPrEx>
        <w:trPr>
          <w:trHeight w:val="421" w:hRule="atLeast"/>
          <w:jc w:val="center"/>
        </w:trPr>
        <w:tc>
          <w:tcPr>
            <w:tcW w:w="710" w:type="dxa"/>
            <w:tcBorders>
              <w:top w:val="nil"/>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3</w:t>
            </w:r>
          </w:p>
        </w:tc>
        <w:tc>
          <w:tcPr>
            <w:tcW w:w="1780" w:type="dxa"/>
            <w:tcBorders>
              <w:top w:val="nil"/>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数字示波器</w:t>
            </w:r>
          </w:p>
        </w:tc>
        <w:tc>
          <w:tcPr>
            <w:tcW w:w="5027" w:type="dxa"/>
            <w:tcBorders>
              <w:top w:val="nil"/>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100MHz以上双通道示波器</w:t>
            </w:r>
          </w:p>
        </w:tc>
        <w:tc>
          <w:tcPr>
            <w:tcW w:w="1560" w:type="dxa"/>
            <w:tcBorders>
              <w:top w:val="nil"/>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安泰信</w:t>
            </w:r>
          </w:p>
          <w:p>
            <w:pPr>
              <w:jc w:val="center"/>
              <w:rPr>
                <w:rFonts w:ascii="仿宋" w:hAnsi="仿宋" w:eastAsia="仿宋"/>
                <w:color w:val="000000"/>
                <w:sz w:val="24"/>
              </w:rPr>
            </w:pPr>
            <w:r>
              <w:rPr>
                <w:rFonts w:hint="eastAsia" w:ascii="仿宋" w:hAnsi="仿宋" w:eastAsia="仿宋"/>
                <w:color w:val="000000"/>
                <w:sz w:val="24"/>
              </w:rPr>
              <w:t>或</w:t>
            </w:r>
          </w:p>
          <w:p>
            <w:pPr>
              <w:jc w:val="center"/>
              <w:rPr>
                <w:rFonts w:ascii="仿宋" w:hAnsi="仿宋" w:eastAsia="仿宋"/>
                <w:color w:val="000000"/>
                <w:sz w:val="24"/>
              </w:rPr>
            </w:pPr>
            <w:r>
              <w:rPr>
                <w:rFonts w:hint="eastAsia" w:ascii="仿宋" w:hAnsi="仿宋" w:eastAsia="仿宋"/>
                <w:color w:val="000000"/>
                <w:sz w:val="24"/>
              </w:rPr>
              <w:t>QUICK</w:t>
            </w:r>
          </w:p>
        </w:tc>
      </w:tr>
      <w:tr>
        <w:tblPrEx>
          <w:tblLayout w:type="fixed"/>
          <w:tblCellMar>
            <w:top w:w="0" w:type="dxa"/>
            <w:left w:w="108" w:type="dxa"/>
            <w:bottom w:w="0" w:type="dxa"/>
            <w:right w:w="108" w:type="dxa"/>
          </w:tblCellMar>
        </w:tblPrEx>
        <w:trPr>
          <w:trHeight w:val="412" w:hRule="atLeast"/>
          <w:jc w:val="center"/>
        </w:trPr>
        <w:tc>
          <w:tcPr>
            <w:tcW w:w="710" w:type="dxa"/>
            <w:tcBorders>
              <w:top w:val="nil"/>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4</w:t>
            </w:r>
          </w:p>
        </w:tc>
        <w:tc>
          <w:tcPr>
            <w:tcW w:w="1780" w:type="dxa"/>
            <w:tcBorders>
              <w:top w:val="nil"/>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恒温烙铁</w:t>
            </w:r>
          </w:p>
        </w:tc>
        <w:tc>
          <w:tcPr>
            <w:tcW w:w="5027" w:type="dxa"/>
            <w:tcBorders>
              <w:top w:val="nil"/>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温度调节范围 150-450（℃）</w:t>
            </w:r>
          </w:p>
        </w:tc>
        <w:tc>
          <w:tcPr>
            <w:tcW w:w="1560" w:type="dxa"/>
            <w:tcBorders>
              <w:top w:val="nil"/>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安泰信</w:t>
            </w:r>
          </w:p>
          <w:p>
            <w:pPr>
              <w:jc w:val="center"/>
              <w:rPr>
                <w:rFonts w:ascii="仿宋" w:hAnsi="仿宋" w:eastAsia="仿宋"/>
                <w:color w:val="000000"/>
                <w:sz w:val="24"/>
              </w:rPr>
            </w:pPr>
            <w:r>
              <w:rPr>
                <w:rFonts w:hint="eastAsia" w:ascii="仿宋" w:hAnsi="仿宋" w:eastAsia="仿宋"/>
                <w:color w:val="000000"/>
                <w:sz w:val="24"/>
              </w:rPr>
              <w:t>或</w:t>
            </w:r>
          </w:p>
          <w:p>
            <w:pPr>
              <w:jc w:val="center"/>
              <w:rPr>
                <w:rFonts w:ascii="仿宋" w:hAnsi="仿宋" w:eastAsia="仿宋"/>
                <w:color w:val="000000"/>
                <w:sz w:val="24"/>
              </w:rPr>
            </w:pPr>
            <w:r>
              <w:rPr>
                <w:rFonts w:hint="eastAsia" w:ascii="仿宋" w:hAnsi="仿宋" w:eastAsia="仿宋"/>
                <w:color w:val="000000"/>
                <w:sz w:val="24"/>
              </w:rPr>
              <w:t>QUICK</w:t>
            </w:r>
          </w:p>
        </w:tc>
      </w:tr>
      <w:tr>
        <w:tblPrEx>
          <w:tblLayout w:type="fixed"/>
          <w:tblCellMar>
            <w:top w:w="0" w:type="dxa"/>
            <w:left w:w="108" w:type="dxa"/>
            <w:bottom w:w="0" w:type="dxa"/>
            <w:right w:w="108" w:type="dxa"/>
          </w:tblCellMar>
        </w:tblPrEx>
        <w:trPr>
          <w:trHeight w:val="419"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5</w:t>
            </w:r>
          </w:p>
        </w:tc>
        <w:tc>
          <w:tcPr>
            <w:tcW w:w="1780"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热风焊台</w:t>
            </w:r>
          </w:p>
        </w:tc>
        <w:tc>
          <w:tcPr>
            <w:tcW w:w="5027"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温度调节范围100～480℃</w:t>
            </w:r>
          </w:p>
        </w:tc>
        <w:tc>
          <w:tcPr>
            <w:tcW w:w="1560"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安泰信</w:t>
            </w:r>
          </w:p>
          <w:p>
            <w:pPr>
              <w:jc w:val="center"/>
              <w:rPr>
                <w:rFonts w:ascii="仿宋" w:hAnsi="仿宋" w:eastAsia="仿宋"/>
                <w:color w:val="000000"/>
                <w:sz w:val="24"/>
              </w:rPr>
            </w:pPr>
            <w:r>
              <w:rPr>
                <w:rFonts w:hint="eastAsia" w:ascii="仿宋" w:hAnsi="仿宋" w:eastAsia="仿宋"/>
                <w:color w:val="000000"/>
                <w:sz w:val="24"/>
              </w:rPr>
              <w:t>或</w:t>
            </w:r>
          </w:p>
          <w:p>
            <w:pPr>
              <w:jc w:val="center"/>
              <w:rPr>
                <w:rFonts w:ascii="仿宋" w:hAnsi="仿宋" w:eastAsia="仿宋"/>
                <w:color w:val="000000"/>
                <w:sz w:val="24"/>
              </w:rPr>
            </w:pPr>
            <w:r>
              <w:rPr>
                <w:rFonts w:hint="eastAsia" w:ascii="仿宋" w:hAnsi="仿宋" w:eastAsia="仿宋"/>
                <w:color w:val="000000"/>
                <w:sz w:val="24"/>
              </w:rPr>
              <w:t>QUICK</w:t>
            </w:r>
          </w:p>
        </w:tc>
      </w:tr>
      <w:tr>
        <w:tblPrEx>
          <w:tblLayout w:type="fixed"/>
          <w:tblCellMar>
            <w:top w:w="0" w:type="dxa"/>
            <w:left w:w="108" w:type="dxa"/>
            <w:bottom w:w="0" w:type="dxa"/>
            <w:right w:w="108" w:type="dxa"/>
          </w:tblCellMar>
        </w:tblPrEx>
        <w:trPr>
          <w:trHeight w:val="617"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6</w:t>
            </w:r>
          </w:p>
        </w:tc>
        <w:tc>
          <w:tcPr>
            <w:tcW w:w="17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直流稳压电源</w:t>
            </w:r>
          </w:p>
        </w:tc>
        <w:tc>
          <w:tcPr>
            <w:tcW w:w="502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I路以上0-30 V可变电压输出</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安泰信</w:t>
            </w:r>
          </w:p>
          <w:p>
            <w:pPr>
              <w:jc w:val="center"/>
              <w:rPr>
                <w:rFonts w:ascii="仿宋" w:hAnsi="仿宋" w:eastAsia="仿宋"/>
                <w:color w:val="000000"/>
                <w:sz w:val="24"/>
              </w:rPr>
            </w:pPr>
            <w:r>
              <w:rPr>
                <w:rFonts w:hint="eastAsia" w:ascii="仿宋" w:hAnsi="仿宋" w:eastAsia="仿宋"/>
                <w:color w:val="000000"/>
                <w:sz w:val="24"/>
              </w:rPr>
              <w:t>或</w:t>
            </w:r>
          </w:p>
          <w:p>
            <w:pPr>
              <w:jc w:val="center"/>
              <w:rPr>
                <w:rFonts w:ascii="仿宋" w:hAnsi="仿宋" w:eastAsia="仿宋"/>
                <w:color w:val="000000"/>
                <w:sz w:val="24"/>
              </w:rPr>
            </w:pPr>
            <w:r>
              <w:rPr>
                <w:rFonts w:hint="eastAsia" w:ascii="仿宋" w:hAnsi="仿宋" w:eastAsia="仿宋"/>
                <w:color w:val="000000"/>
                <w:sz w:val="24"/>
              </w:rPr>
              <w:t>QUICK</w:t>
            </w:r>
          </w:p>
        </w:tc>
      </w:tr>
      <w:tr>
        <w:tblPrEx>
          <w:tblLayout w:type="fixed"/>
          <w:tblCellMar>
            <w:top w:w="0" w:type="dxa"/>
            <w:left w:w="108" w:type="dxa"/>
            <w:bottom w:w="0" w:type="dxa"/>
            <w:right w:w="108" w:type="dxa"/>
          </w:tblCellMar>
        </w:tblPrEx>
        <w:trPr>
          <w:trHeight w:val="617"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7</w:t>
            </w:r>
          </w:p>
        </w:tc>
        <w:tc>
          <w:tcPr>
            <w:tcW w:w="1780"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放大镜台灯</w:t>
            </w:r>
          </w:p>
        </w:tc>
        <w:tc>
          <w:tcPr>
            <w:tcW w:w="5027"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高强照明、五倍放大功能</w:t>
            </w:r>
          </w:p>
        </w:tc>
        <w:tc>
          <w:tcPr>
            <w:tcW w:w="1560"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多品牌适用</w:t>
            </w:r>
          </w:p>
        </w:tc>
      </w:tr>
      <w:tr>
        <w:tblPrEx>
          <w:tblLayout w:type="fixed"/>
          <w:tblCellMar>
            <w:top w:w="0" w:type="dxa"/>
            <w:left w:w="108" w:type="dxa"/>
            <w:bottom w:w="0" w:type="dxa"/>
            <w:right w:w="108" w:type="dxa"/>
          </w:tblCellMar>
        </w:tblPrEx>
        <w:trPr>
          <w:trHeight w:val="617"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8</w:t>
            </w:r>
          </w:p>
        </w:tc>
        <w:tc>
          <w:tcPr>
            <w:tcW w:w="1780"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工具箱（含工具）</w:t>
            </w:r>
          </w:p>
        </w:tc>
        <w:tc>
          <w:tcPr>
            <w:tcW w:w="5027"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内含螺丝刀套件、芯片盒、细毛刷、含银硅脂、洗板水壶、吸锡枪、助焊膏、尖嘴钳、偏口钳、焊锡丝、吸锡带、飞线、刀片、粗毛刷、防静电镊子</w:t>
            </w:r>
          </w:p>
        </w:tc>
        <w:tc>
          <w:tcPr>
            <w:tcW w:w="1560"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多品牌适用</w:t>
            </w:r>
          </w:p>
        </w:tc>
      </w:tr>
      <w:tr>
        <w:tblPrEx>
          <w:tblLayout w:type="fixed"/>
          <w:tblCellMar>
            <w:top w:w="0" w:type="dxa"/>
            <w:left w:w="108" w:type="dxa"/>
            <w:bottom w:w="0" w:type="dxa"/>
            <w:right w:w="108" w:type="dxa"/>
          </w:tblCellMar>
        </w:tblPrEx>
        <w:trPr>
          <w:trHeight w:val="617"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9</w:t>
            </w:r>
          </w:p>
        </w:tc>
        <w:tc>
          <w:tcPr>
            <w:tcW w:w="1780"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电脑主机</w:t>
            </w:r>
          </w:p>
        </w:tc>
        <w:tc>
          <w:tcPr>
            <w:tcW w:w="5027"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主频1GHz或以上CPU，1GB或以上内存，安装Win7操作系统</w:t>
            </w:r>
          </w:p>
        </w:tc>
        <w:tc>
          <w:tcPr>
            <w:tcW w:w="1560"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多品牌适用</w:t>
            </w:r>
          </w:p>
        </w:tc>
      </w:tr>
      <w:tr>
        <w:tblPrEx>
          <w:tblLayout w:type="fixed"/>
          <w:tblCellMar>
            <w:top w:w="0" w:type="dxa"/>
            <w:left w:w="108" w:type="dxa"/>
            <w:bottom w:w="0" w:type="dxa"/>
            <w:right w:w="108" w:type="dxa"/>
          </w:tblCellMar>
        </w:tblPrEx>
        <w:trPr>
          <w:trHeight w:val="617"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10</w:t>
            </w:r>
          </w:p>
        </w:tc>
        <w:tc>
          <w:tcPr>
            <w:tcW w:w="1780"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电脑配件</w:t>
            </w:r>
          </w:p>
        </w:tc>
        <w:tc>
          <w:tcPr>
            <w:tcW w:w="5027"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CPU、内存、机箱等</w:t>
            </w:r>
          </w:p>
        </w:tc>
        <w:tc>
          <w:tcPr>
            <w:tcW w:w="1560"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多品牌适用</w:t>
            </w:r>
          </w:p>
        </w:tc>
      </w:tr>
      <w:tr>
        <w:tblPrEx>
          <w:tblLayout w:type="fixed"/>
          <w:tblCellMar>
            <w:top w:w="0" w:type="dxa"/>
            <w:left w:w="108" w:type="dxa"/>
            <w:bottom w:w="0" w:type="dxa"/>
            <w:right w:w="108" w:type="dxa"/>
          </w:tblCellMar>
        </w:tblPrEx>
        <w:trPr>
          <w:trHeight w:val="617"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11</w:t>
            </w:r>
          </w:p>
        </w:tc>
        <w:tc>
          <w:tcPr>
            <w:tcW w:w="1780"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数据恢复平台</w:t>
            </w:r>
          </w:p>
        </w:tc>
        <w:tc>
          <w:tcPr>
            <w:tcW w:w="5027"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能够进行硬盘维修及数据恢复操作</w:t>
            </w:r>
          </w:p>
        </w:tc>
        <w:tc>
          <w:tcPr>
            <w:tcW w:w="1560"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s="Arial"/>
                <w:bCs/>
                <w:color w:val="000000"/>
                <w:sz w:val="24"/>
              </w:rPr>
              <w:t>中盈创信</w:t>
            </w:r>
            <w:r>
              <w:rPr>
                <w:rFonts w:ascii="仿宋" w:hAnsi="仿宋" w:eastAsia="仿宋" w:cs="Arial"/>
                <w:color w:val="000000"/>
                <w:sz w:val="24"/>
              </w:rPr>
              <w:t>SOL-DRFIX-802</w:t>
            </w:r>
          </w:p>
        </w:tc>
      </w:tr>
    </w:tbl>
    <w:p>
      <w:pPr>
        <w:spacing w:line="560" w:lineRule="exact"/>
        <w:ind w:firstLine="420" w:firstLineChars="150"/>
        <w:rPr>
          <w:rFonts w:ascii="仿宋" w:hAnsi="仿宋" w:eastAsia="仿宋"/>
          <w:color w:val="000000"/>
          <w:sz w:val="28"/>
          <w:szCs w:val="28"/>
        </w:rPr>
      </w:pPr>
      <w:r>
        <w:rPr>
          <w:rFonts w:hint="eastAsia" w:ascii="仿宋" w:hAnsi="仿宋" w:eastAsia="仿宋"/>
          <w:color w:val="000000"/>
          <w:sz w:val="28"/>
          <w:szCs w:val="28"/>
        </w:rPr>
        <w:t>（二）技术平台标准</w:t>
      </w:r>
    </w:p>
    <w:tbl>
      <w:tblPr>
        <w:tblStyle w:val="18"/>
        <w:tblW w:w="89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2"/>
        <w:gridCol w:w="3926"/>
        <w:gridCol w:w="3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1352" w:type="dxa"/>
            <w:vAlign w:val="center"/>
          </w:tcPr>
          <w:p>
            <w:pPr>
              <w:jc w:val="center"/>
              <w:rPr>
                <w:rFonts w:ascii="仿宋" w:hAnsi="仿宋" w:eastAsia="仿宋"/>
                <w:b/>
                <w:color w:val="000000"/>
                <w:sz w:val="24"/>
              </w:rPr>
            </w:pPr>
            <w:r>
              <w:rPr>
                <w:rFonts w:hint="eastAsia" w:ascii="仿宋" w:hAnsi="仿宋" w:eastAsia="仿宋"/>
                <w:b/>
                <w:color w:val="000000"/>
                <w:sz w:val="24"/>
              </w:rPr>
              <w:t>序号</w:t>
            </w:r>
          </w:p>
        </w:tc>
        <w:tc>
          <w:tcPr>
            <w:tcW w:w="3926" w:type="dxa"/>
            <w:vAlign w:val="center"/>
          </w:tcPr>
          <w:p>
            <w:pPr>
              <w:jc w:val="center"/>
              <w:rPr>
                <w:rFonts w:ascii="仿宋" w:hAnsi="仿宋" w:eastAsia="仿宋"/>
                <w:b/>
                <w:color w:val="000000"/>
                <w:sz w:val="24"/>
              </w:rPr>
            </w:pPr>
            <w:r>
              <w:rPr>
                <w:rFonts w:hint="eastAsia" w:ascii="仿宋" w:hAnsi="仿宋" w:eastAsia="仿宋"/>
                <w:b/>
                <w:color w:val="000000"/>
                <w:sz w:val="24"/>
              </w:rPr>
              <w:t>产品名称</w:t>
            </w:r>
          </w:p>
        </w:tc>
        <w:tc>
          <w:tcPr>
            <w:tcW w:w="3632" w:type="dxa"/>
            <w:vAlign w:val="center"/>
          </w:tcPr>
          <w:p>
            <w:pPr>
              <w:jc w:val="center"/>
              <w:rPr>
                <w:rFonts w:ascii="仿宋" w:hAnsi="仿宋" w:eastAsia="仿宋"/>
                <w:b/>
                <w:color w:val="000000"/>
                <w:sz w:val="24"/>
              </w:rPr>
            </w:pPr>
            <w:r>
              <w:rPr>
                <w:rFonts w:hint="eastAsia" w:ascii="仿宋" w:hAnsi="仿宋" w:eastAsia="仿宋"/>
                <w:b/>
                <w:color w:val="000000"/>
                <w:sz w:val="24"/>
              </w:rPr>
              <w:t>规格说明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jc w:val="center"/>
        </w:trPr>
        <w:tc>
          <w:tcPr>
            <w:tcW w:w="1352" w:type="dxa"/>
            <w:vAlign w:val="center"/>
          </w:tcPr>
          <w:p>
            <w:pPr>
              <w:jc w:val="center"/>
              <w:rPr>
                <w:rFonts w:ascii="仿宋" w:hAnsi="仿宋" w:eastAsia="仿宋"/>
                <w:color w:val="000000"/>
                <w:sz w:val="24"/>
              </w:rPr>
            </w:pPr>
            <w:r>
              <w:rPr>
                <w:rFonts w:hint="eastAsia" w:ascii="仿宋" w:hAnsi="仿宋" w:eastAsia="仿宋"/>
                <w:color w:val="000000"/>
                <w:sz w:val="24"/>
              </w:rPr>
              <w:t>1</w:t>
            </w:r>
          </w:p>
        </w:tc>
        <w:tc>
          <w:tcPr>
            <w:tcW w:w="3926" w:type="dxa"/>
            <w:vAlign w:val="center"/>
          </w:tcPr>
          <w:p>
            <w:pPr>
              <w:jc w:val="center"/>
              <w:rPr>
                <w:rFonts w:ascii="仿宋" w:hAnsi="仿宋" w:eastAsia="仿宋"/>
                <w:color w:val="000000"/>
                <w:sz w:val="24"/>
              </w:rPr>
            </w:pPr>
            <w:r>
              <w:rPr>
                <w:rFonts w:hint="eastAsia" w:ascii="仿宋" w:hAnsi="仿宋" w:eastAsia="仿宋"/>
                <w:color w:val="000000"/>
                <w:sz w:val="24"/>
              </w:rPr>
              <w:t>智能检测平台中心管理系统</w:t>
            </w:r>
          </w:p>
        </w:tc>
        <w:tc>
          <w:tcPr>
            <w:tcW w:w="3632" w:type="dxa"/>
            <w:vAlign w:val="center"/>
          </w:tcPr>
          <w:p>
            <w:pPr>
              <w:jc w:val="center"/>
              <w:rPr>
                <w:rFonts w:ascii="仿宋" w:hAnsi="仿宋" w:eastAsia="仿宋"/>
                <w:color w:val="000000"/>
                <w:sz w:val="24"/>
              </w:rPr>
            </w:pPr>
            <w:r>
              <w:rPr>
                <w:rFonts w:hint="eastAsia" w:ascii="仿宋" w:hAnsi="仿宋" w:eastAsia="仿宋"/>
                <w:color w:val="000000"/>
                <w:sz w:val="24"/>
              </w:rPr>
              <w:t>中盈创信</w:t>
            </w:r>
            <w:r>
              <w:rPr>
                <w:rFonts w:ascii="仿宋" w:hAnsi="仿宋" w:eastAsia="仿宋"/>
                <w:color w:val="000000"/>
                <w:sz w:val="24"/>
              </w:rPr>
              <w:t>SOL-MANAGER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352" w:type="dxa"/>
            <w:vAlign w:val="center"/>
          </w:tcPr>
          <w:p>
            <w:pPr>
              <w:jc w:val="center"/>
              <w:rPr>
                <w:rFonts w:ascii="仿宋" w:hAnsi="仿宋" w:eastAsia="仿宋"/>
                <w:color w:val="000000"/>
                <w:sz w:val="24"/>
              </w:rPr>
            </w:pPr>
            <w:r>
              <w:rPr>
                <w:rFonts w:hint="eastAsia" w:ascii="仿宋" w:hAnsi="仿宋" w:eastAsia="仿宋"/>
                <w:color w:val="000000"/>
                <w:sz w:val="24"/>
              </w:rPr>
              <w:t>2</w:t>
            </w:r>
          </w:p>
        </w:tc>
        <w:tc>
          <w:tcPr>
            <w:tcW w:w="3926" w:type="dxa"/>
            <w:vAlign w:val="center"/>
          </w:tcPr>
          <w:p>
            <w:pPr>
              <w:jc w:val="center"/>
              <w:rPr>
                <w:rFonts w:ascii="仿宋" w:hAnsi="仿宋" w:eastAsia="仿宋"/>
                <w:color w:val="000000"/>
                <w:sz w:val="24"/>
              </w:rPr>
            </w:pPr>
            <w:r>
              <w:rPr>
                <w:rFonts w:hint="eastAsia" w:ascii="仿宋" w:hAnsi="仿宋" w:eastAsia="仿宋"/>
                <w:color w:val="000000"/>
                <w:sz w:val="24"/>
              </w:rPr>
              <w:t>智能检测软件</w:t>
            </w:r>
          </w:p>
        </w:tc>
        <w:tc>
          <w:tcPr>
            <w:tcW w:w="3632" w:type="dxa"/>
            <w:vAlign w:val="center"/>
          </w:tcPr>
          <w:p>
            <w:pPr>
              <w:jc w:val="center"/>
              <w:rPr>
                <w:rFonts w:ascii="仿宋" w:hAnsi="仿宋" w:eastAsia="仿宋"/>
                <w:color w:val="000000"/>
                <w:sz w:val="24"/>
              </w:rPr>
            </w:pPr>
            <w:r>
              <w:rPr>
                <w:rFonts w:hint="eastAsia" w:ascii="仿宋" w:hAnsi="仿宋" w:eastAsia="仿宋"/>
                <w:color w:val="000000"/>
                <w:sz w:val="24"/>
              </w:rPr>
              <w:t>中盈创信</w:t>
            </w:r>
            <w:r>
              <w:rPr>
                <w:rFonts w:ascii="仿宋" w:hAnsi="仿宋" w:eastAsia="仿宋"/>
                <w:color w:val="000000"/>
                <w:sz w:val="24"/>
              </w:rPr>
              <w:t>SOL-SOFT-X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352" w:type="dxa"/>
            <w:vAlign w:val="center"/>
          </w:tcPr>
          <w:p>
            <w:pPr>
              <w:jc w:val="center"/>
              <w:rPr>
                <w:rFonts w:ascii="仿宋" w:hAnsi="仿宋" w:eastAsia="仿宋"/>
                <w:color w:val="000000"/>
                <w:sz w:val="24"/>
              </w:rPr>
            </w:pPr>
            <w:r>
              <w:rPr>
                <w:rFonts w:hint="eastAsia" w:ascii="仿宋" w:hAnsi="仿宋" w:eastAsia="仿宋"/>
                <w:color w:val="000000"/>
                <w:sz w:val="24"/>
              </w:rPr>
              <w:t>3</w:t>
            </w:r>
          </w:p>
        </w:tc>
        <w:tc>
          <w:tcPr>
            <w:tcW w:w="3926" w:type="dxa"/>
            <w:vAlign w:val="center"/>
          </w:tcPr>
          <w:p>
            <w:pPr>
              <w:snapToGrid w:val="0"/>
              <w:spacing w:line="560" w:lineRule="exact"/>
              <w:jc w:val="center"/>
              <w:rPr>
                <w:rFonts w:ascii="仿宋" w:hAnsi="仿宋" w:eastAsia="仿宋" w:cs="Arial"/>
                <w:color w:val="000000"/>
                <w:sz w:val="24"/>
              </w:rPr>
            </w:pPr>
            <w:r>
              <w:rPr>
                <w:rFonts w:hint="eastAsia" w:ascii="仿宋" w:hAnsi="仿宋" w:eastAsia="仿宋" w:cs="Arial"/>
                <w:bCs/>
                <w:color w:val="000000"/>
                <w:sz w:val="24"/>
              </w:rPr>
              <w:t>智能检测平台</w:t>
            </w:r>
          </w:p>
        </w:tc>
        <w:tc>
          <w:tcPr>
            <w:tcW w:w="3632" w:type="dxa"/>
            <w:vAlign w:val="center"/>
          </w:tcPr>
          <w:p>
            <w:pPr>
              <w:snapToGrid w:val="0"/>
              <w:spacing w:line="560" w:lineRule="exact"/>
              <w:jc w:val="center"/>
              <w:rPr>
                <w:rFonts w:ascii="仿宋" w:hAnsi="仿宋" w:eastAsia="仿宋" w:cs="Arial"/>
                <w:color w:val="000000"/>
                <w:sz w:val="24"/>
              </w:rPr>
            </w:pPr>
            <w:r>
              <w:rPr>
                <w:rFonts w:hint="eastAsia" w:ascii="仿宋" w:hAnsi="仿宋" w:eastAsia="仿宋"/>
                <w:color w:val="000000"/>
                <w:sz w:val="24"/>
              </w:rPr>
              <w:t>中盈创信</w:t>
            </w:r>
            <w:r>
              <w:rPr>
                <w:rFonts w:ascii="仿宋" w:hAnsi="仿宋" w:eastAsia="仿宋" w:cs="Arial"/>
                <w:color w:val="000000"/>
                <w:sz w:val="24"/>
              </w:rPr>
              <w:t>SOL-MONITOR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352" w:type="dxa"/>
            <w:vAlign w:val="center"/>
          </w:tcPr>
          <w:p>
            <w:pPr>
              <w:jc w:val="center"/>
              <w:rPr>
                <w:rFonts w:ascii="仿宋" w:hAnsi="仿宋" w:eastAsia="仿宋"/>
                <w:color w:val="000000"/>
                <w:sz w:val="24"/>
              </w:rPr>
            </w:pPr>
            <w:r>
              <w:rPr>
                <w:rFonts w:hint="eastAsia" w:ascii="仿宋" w:hAnsi="仿宋" w:eastAsia="仿宋"/>
                <w:color w:val="000000"/>
                <w:sz w:val="24"/>
              </w:rPr>
              <w:t>4</w:t>
            </w:r>
          </w:p>
        </w:tc>
        <w:tc>
          <w:tcPr>
            <w:tcW w:w="3926" w:type="dxa"/>
            <w:vAlign w:val="center"/>
          </w:tcPr>
          <w:p>
            <w:pPr>
              <w:jc w:val="center"/>
              <w:rPr>
                <w:rFonts w:ascii="仿宋" w:hAnsi="仿宋" w:eastAsia="仿宋"/>
                <w:color w:val="000000"/>
                <w:sz w:val="24"/>
              </w:rPr>
            </w:pPr>
            <w:r>
              <w:rPr>
                <w:rFonts w:hint="eastAsia" w:ascii="仿宋" w:hAnsi="仿宋" w:eastAsia="仿宋"/>
                <w:color w:val="000000"/>
                <w:sz w:val="24"/>
              </w:rPr>
              <w:t>电脑内置操作系统软件</w:t>
            </w:r>
          </w:p>
        </w:tc>
        <w:tc>
          <w:tcPr>
            <w:tcW w:w="3632" w:type="dxa"/>
            <w:vAlign w:val="center"/>
          </w:tcPr>
          <w:p>
            <w:pPr>
              <w:jc w:val="center"/>
              <w:rPr>
                <w:rFonts w:ascii="仿宋" w:hAnsi="仿宋" w:eastAsia="仿宋"/>
                <w:color w:val="000000"/>
                <w:sz w:val="24"/>
              </w:rPr>
            </w:pPr>
            <w:r>
              <w:rPr>
                <w:rFonts w:ascii="仿宋" w:hAnsi="仿宋" w:eastAsia="仿宋"/>
                <w:color w:val="000000"/>
                <w:sz w:val="24"/>
              </w:rPr>
              <w:t>Window</w:t>
            </w:r>
            <w:r>
              <w:rPr>
                <w:rFonts w:hint="eastAsia" w:ascii="仿宋" w:hAnsi="仿宋" w:eastAsia="仿宋"/>
                <w:color w:val="000000"/>
                <w:sz w:val="24"/>
              </w:rPr>
              <w:t>s 7家庭板或旗舰板</w:t>
            </w:r>
          </w:p>
        </w:tc>
      </w:tr>
    </w:tbl>
    <w:p>
      <w:pPr>
        <w:pStyle w:val="4"/>
        <w:keepNext w:val="0"/>
        <w:keepLines w:val="0"/>
        <w:adjustRightInd w:val="0"/>
        <w:snapToGrid w:val="0"/>
        <w:spacing w:before="0" w:after="0" w:line="560" w:lineRule="exact"/>
        <w:rPr>
          <w:rFonts w:ascii="仿宋_GB2312" w:hAnsi="仿宋_GB2312" w:eastAsia="仿宋_GB2312" w:cs="仿宋_GB2312"/>
          <w:bCs w:val="0"/>
          <w:color w:val="000000"/>
          <w:kern w:val="0"/>
          <w:sz w:val="28"/>
          <w:szCs w:val="28"/>
        </w:rPr>
      </w:pPr>
      <w:r>
        <w:rPr>
          <w:rFonts w:hint="eastAsia" w:ascii="仿宋_GB2312" w:hAnsi="仿宋_GB2312" w:eastAsia="仿宋_GB2312" w:cs="仿宋_GB2312"/>
          <w:bCs w:val="0"/>
          <w:color w:val="000000"/>
          <w:kern w:val="0"/>
          <w:sz w:val="28"/>
          <w:szCs w:val="28"/>
        </w:rPr>
        <w:t xml:space="preserve">    十一、成绩评定</w:t>
      </w:r>
    </w:p>
    <w:p>
      <w:pPr>
        <w:snapToGrid w:val="0"/>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本赛项评分本着公平、公正、公开的原则。评分标准在注重对参赛选手综合能力考察的同时,也能客观反映参赛选手的技能水平及职业素养。</w:t>
      </w:r>
    </w:p>
    <w:p>
      <w:pPr>
        <w:spacing w:line="560" w:lineRule="exact"/>
        <w:ind w:firstLine="420" w:firstLineChars="15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（一）评分方法及裁判分工</w:t>
      </w:r>
    </w:p>
    <w:p>
      <w:pPr>
        <w:snapToGrid w:val="0"/>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本赛项配备裁判长1人、加密裁判2人，现场裁判10人，评分裁判19人。其中评分包括机评分、客观结果性评分及主观结果性评分三种，评分裁判共分成5个评分小组，客观性评分小组2个，主观性评分小组3个。</w:t>
      </w:r>
    </w:p>
    <w:p>
      <w:pPr>
        <w:snapToGrid w:val="0"/>
        <w:spacing w:line="560" w:lineRule="exact"/>
        <w:ind w:firstLine="420" w:firstLineChars="15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1.机评分：由裁判长与评分小组直接从平台服务器中调取。</w:t>
      </w:r>
    </w:p>
    <w:p>
      <w:pPr>
        <w:snapToGrid w:val="0"/>
        <w:spacing w:line="560" w:lineRule="exact"/>
        <w:ind w:firstLine="420" w:firstLineChars="15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对于竞赛任务1的维修结果，现场采用专用的检测平台及软件进行自动评分并记录成绩，选手在完成主板及功能板维修后，只需通过检测平台提交结果即可。</w:t>
      </w:r>
    </w:p>
    <w:p>
      <w:pPr>
        <w:snapToGrid w:val="0"/>
        <w:spacing w:line="560" w:lineRule="exact"/>
        <w:ind w:firstLine="420" w:firstLineChars="15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2.客观结果性评分：由2个裁判小组分别负责。</w:t>
      </w:r>
    </w:p>
    <w:p>
      <w:pPr>
        <w:snapToGrid w:val="0"/>
        <w:spacing w:line="560" w:lineRule="exact"/>
        <w:ind w:firstLine="420" w:firstLineChars="15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第一小组：由2名裁判组成，负责任务2的评分。评分方法：将选手对存储设备维修及数据恢复的结果与标准答案进行对照，即可确定选手得分。</w:t>
      </w:r>
    </w:p>
    <w:p>
      <w:pPr>
        <w:snapToGrid w:val="0"/>
        <w:spacing w:line="560" w:lineRule="exact"/>
        <w:ind w:firstLine="420" w:firstLineChars="15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第二小组：由2名裁判组成，负责任务3中“电脑组装结果”评分。评分方法：逐个赛位查看选手组装的电脑是否能正常开机，并且系统与程序可以正常运行, 即可确定选手得分。</w:t>
      </w:r>
    </w:p>
    <w:p>
      <w:pPr>
        <w:snapToGrid w:val="0"/>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3.主观结果性评分：由三个裁判小组分别负责，每组5人。</w:t>
      </w:r>
    </w:p>
    <w:p>
      <w:pPr>
        <w:snapToGrid w:val="0"/>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评分方法：对于竞赛任务中选手填写的维修报告，由5名评分裁判依照给定的参考答案，对选手填写的内容分别进行打分，取其中3名裁判的平均分（去掉最高分和最低分）作为选手本项得分。</w:t>
      </w:r>
    </w:p>
    <w:p>
      <w:pPr>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4.职业素养评分：由现场裁判打分。</w:t>
      </w:r>
    </w:p>
    <w:p>
      <w:pPr>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评分方法：由3名现场裁判组成一个打分小组，逐个赛位进行职业素养方面评分。</w:t>
      </w:r>
    </w:p>
    <w:p>
      <w:pPr>
        <w:snapToGrid w:val="0"/>
        <w:spacing w:line="560" w:lineRule="exact"/>
        <w:ind w:firstLine="560" w:firstLineChars="200"/>
        <w:rPr>
          <w:rFonts w:ascii="仿宋_GB2312" w:hAnsi="仿宋_GB2312" w:eastAsia="仿宋_GB2312" w:cs="仿宋_GB2312"/>
          <w:b/>
          <w:color w:val="000000"/>
          <w:sz w:val="28"/>
          <w:szCs w:val="28"/>
        </w:rPr>
      </w:pPr>
      <w:r>
        <w:rPr>
          <w:rFonts w:hint="eastAsia" w:ascii="仿宋_GB2312" w:hAnsi="仿宋_GB2312" w:eastAsia="仿宋_GB2312" w:cs="仿宋_GB2312"/>
          <w:color w:val="000000"/>
          <w:sz w:val="28"/>
          <w:szCs w:val="28"/>
        </w:rPr>
        <w:t>5.评分结果若出现分值相同情况，依据任务模块得分进行排名，先比较数据恢复部分得分，再比较板卡维修部分得分，然后比较计算机组装部分得分，最后比较竞赛工作报告部分得分。</w:t>
      </w:r>
    </w:p>
    <w:p>
      <w:pPr>
        <w:spacing w:line="560" w:lineRule="exact"/>
        <w:ind w:firstLine="420" w:firstLineChars="15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（二）评分标准</w:t>
      </w:r>
    </w:p>
    <w:tbl>
      <w:tblPr>
        <w:tblStyle w:val="18"/>
        <w:tblW w:w="8737" w:type="dxa"/>
        <w:jc w:val="center"/>
        <w:tblInd w:w="0" w:type="dxa"/>
        <w:tblLayout w:type="fixed"/>
        <w:tblCellMar>
          <w:top w:w="0" w:type="dxa"/>
          <w:left w:w="108" w:type="dxa"/>
          <w:bottom w:w="0" w:type="dxa"/>
          <w:right w:w="108" w:type="dxa"/>
        </w:tblCellMar>
      </w:tblPr>
      <w:tblGrid>
        <w:gridCol w:w="2198"/>
        <w:gridCol w:w="829"/>
        <w:gridCol w:w="3664"/>
        <w:gridCol w:w="766"/>
        <w:gridCol w:w="1280"/>
      </w:tblGrid>
      <w:tr>
        <w:tblPrEx>
          <w:tblLayout w:type="fixed"/>
          <w:tblCellMar>
            <w:top w:w="0" w:type="dxa"/>
            <w:left w:w="108" w:type="dxa"/>
            <w:bottom w:w="0" w:type="dxa"/>
            <w:right w:w="108" w:type="dxa"/>
          </w:tblCellMar>
        </w:tblPrEx>
        <w:trPr>
          <w:trHeight w:val="397" w:hRule="exact"/>
          <w:jc w:val="center"/>
        </w:trPr>
        <w:tc>
          <w:tcPr>
            <w:tcW w:w="219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bCs/>
                <w:color w:val="000000"/>
                <w:sz w:val="24"/>
              </w:rPr>
            </w:pPr>
            <w:r>
              <w:rPr>
                <w:rFonts w:hint="eastAsia" w:ascii="仿宋" w:hAnsi="仿宋" w:eastAsia="仿宋" w:cs="仿宋"/>
                <w:b/>
                <w:bCs/>
                <w:color w:val="000000"/>
                <w:sz w:val="24"/>
              </w:rPr>
              <w:t>一级指标</w:t>
            </w:r>
          </w:p>
        </w:tc>
        <w:tc>
          <w:tcPr>
            <w:tcW w:w="82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bCs/>
                <w:color w:val="000000"/>
                <w:sz w:val="24"/>
              </w:rPr>
            </w:pPr>
            <w:r>
              <w:rPr>
                <w:rFonts w:hint="eastAsia" w:ascii="仿宋" w:hAnsi="仿宋" w:eastAsia="仿宋" w:cs="仿宋"/>
                <w:b/>
                <w:bCs/>
                <w:color w:val="000000"/>
                <w:sz w:val="24"/>
              </w:rPr>
              <w:t>比例</w:t>
            </w:r>
          </w:p>
        </w:tc>
        <w:tc>
          <w:tcPr>
            <w:tcW w:w="3664" w:type="dxa"/>
            <w:tcBorders>
              <w:top w:val="single" w:color="000000" w:sz="4" w:space="0"/>
              <w:left w:val="nil"/>
              <w:bottom w:val="single" w:color="000000" w:sz="4" w:space="0"/>
              <w:right w:val="single" w:color="000000" w:sz="4" w:space="0"/>
            </w:tcBorders>
            <w:vAlign w:val="center"/>
          </w:tcPr>
          <w:p>
            <w:pPr>
              <w:jc w:val="center"/>
              <w:rPr>
                <w:rFonts w:ascii="仿宋" w:hAnsi="仿宋" w:eastAsia="仿宋" w:cs="仿宋"/>
                <w:b/>
                <w:bCs/>
                <w:color w:val="000000"/>
                <w:sz w:val="24"/>
              </w:rPr>
            </w:pPr>
            <w:r>
              <w:rPr>
                <w:rFonts w:hint="eastAsia" w:ascii="仿宋" w:hAnsi="仿宋" w:eastAsia="仿宋" w:cs="仿宋"/>
                <w:b/>
                <w:bCs/>
                <w:color w:val="000000"/>
                <w:sz w:val="24"/>
              </w:rPr>
              <w:t>二级指标</w:t>
            </w:r>
          </w:p>
        </w:tc>
        <w:tc>
          <w:tcPr>
            <w:tcW w:w="766" w:type="dxa"/>
            <w:tcBorders>
              <w:top w:val="single" w:color="000000" w:sz="4" w:space="0"/>
              <w:left w:val="nil"/>
              <w:bottom w:val="single" w:color="000000" w:sz="4" w:space="0"/>
              <w:right w:val="single" w:color="000000" w:sz="4" w:space="0"/>
            </w:tcBorders>
            <w:vAlign w:val="center"/>
          </w:tcPr>
          <w:p>
            <w:pPr>
              <w:jc w:val="center"/>
              <w:rPr>
                <w:rFonts w:ascii="仿宋" w:hAnsi="仿宋" w:eastAsia="仿宋" w:cs="仿宋"/>
                <w:b/>
                <w:bCs/>
                <w:color w:val="000000"/>
                <w:sz w:val="24"/>
              </w:rPr>
            </w:pPr>
            <w:r>
              <w:rPr>
                <w:rFonts w:hint="eastAsia" w:ascii="仿宋" w:hAnsi="仿宋" w:eastAsia="仿宋" w:cs="仿宋"/>
                <w:b/>
                <w:bCs/>
                <w:color w:val="000000"/>
                <w:sz w:val="24"/>
              </w:rPr>
              <w:t>比例</w:t>
            </w:r>
          </w:p>
        </w:tc>
        <w:tc>
          <w:tcPr>
            <w:tcW w:w="1280" w:type="dxa"/>
            <w:tcBorders>
              <w:top w:val="single" w:color="000000" w:sz="4" w:space="0"/>
              <w:left w:val="nil"/>
              <w:bottom w:val="single" w:color="000000" w:sz="4" w:space="0"/>
              <w:right w:val="single" w:color="000000" w:sz="4" w:space="0"/>
            </w:tcBorders>
            <w:vAlign w:val="center"/>
          </w:tcPr>
          <w:p>
            <w:pPr>
              <w:jc w:val="center"/>
              <w:rPr>
                <w:rFonts w:ascii="仿宋" w:hAnsi="仿宋" w:eastAsia="仿宋" w:cs="仿宋"/>
                <w:b/>
                <w:bCs/>
                <w:color w:val="000000"/>
                <w:sz w:val="24"/>
              </w:rPr>
            </w:pPr>
            <w:r>
              <w:rPr>
                <w:rFonts w:hint="eastAsia" w:ascii="仿宋" w:hAnsi="仿宋" w:eastAsia="仿宋" w:cs="仿宋"/>
                <w:b/>
                <w:bCs/>
                <w:color w:val="000000"/>
                <w:sz w:val="24"/>
              </w:rPr>
              <w:t>评分方法</w:t>
            </w:r>
          </w:p>
        </w:tc>
      </w:tr>
      <w:tr>
        <w:tblPrEx>
          <w:tblLayout w:type="fixed"/>
          <w:tblCellMar>
            <w:top w:w="0" w:type="dxa"/>
            <w:left w:w="108" w:type="dxa"/>
            <w:bottom w:w="0" w:type="dxa"/>
            <w:right w:w="108" w:type="dxa"/>
          </w:tblCellMar>
        </w:tblPrEx>
        <w:trPr>
          <w:trHeight w:val="397" w:hRule="exact"/>
          <w:jc w:val="center"/>
        </w:trPr>
        <w:tc>
          <w:tcPr>
            <w:tcW w:w="2198" w:type="dxa"/>
            <w:vMerge w:val="restart"/>
            <w:tcBorders>
              <w:top w:val="single" w:color="000000" w:sz="4" w:space="0"/>
              <w:left w:val="single" w:color="000000" w:sz="4" w:space="0"/>
              <w:right w:val="single" w:color="000000" w:sz="4" w:space="0"/>
            </w:tcBorders>
            <w:vAlign w:val="center"/>
          </w:tcPr>
          <w:p>
            <w:pPr>
              <w:jc w:val="center"/>
              <w:rPr>
                <w:rFonts w:ascii="仿宋" w:hAnsi="仿宋" w:eastAsia="仿宋" w:cs="仿宋"/>
                <w:bCs/>
                <w:color w:val="000000"/>
                <w:sz w:val="24"/>
              </w:rPr>
            </w:pPr>
            <w:r>
              <w:rPr>
                <w:rFonts w:hint="eastAsia" w:ascii="仿宋" w:hAnsi="仿宋" w:eastAsia="仿宋" w:cs="仿宋"/>
                <w:bCs/>
                <w:color w:val="000000"/>
                <w:sz w:val="24"/>
              </w:rPr>
              <w:t>计算机主板及功能板的检测与维修</w:t>
            </w:r>
          </w:p>
        </w:tc>
        <w:tc>
          <w:tcPr>
            <w:tcW w:w="829" w:type="dxa"/>
            <w:vMerge w:val="restart"/>
            <w:tcBorders>
              <w:top w:val="single" w:color="000000" w:sz="4" w:space="0"/>
              <w:left w:val="single" w:color="000000" w:sz="4" w:space="0"/>
              <w:right w:val="single" w:color="000000" w:sz="4" w:space="0"/>
            </w:tcBorders>
            <w:vAlign w:val="center"/>
          </w:tcPr>
          <w:p>
            <w:pPr>
              <w:jc w:val="center"/>
              <w:rPr>
                <w:rFonts w:ascii="仿宋" w:hAnsi="仿宋" w:eastAsia="仿宋" w:cs="仿宋"/>
                <w:bCs/>
                <w:color w:val="000000"/>
                <w:sz w:val="24"/>
              </w:rPr>
            </w:pPr>
            <w:r>
              <w:rPr>
                <w:rFonts w:hint="eastAsia" w:ascii="仿宋" w:hAnsi="仿宋" w:eastAsia="仿宋" w:cs="仿宋"/>
                <w:bCs/>
                <w:color w:val="000000"/>
                <w:sz w:val="24"/>
              </w:rPr>
              <w:t>35%</w:t>
            </w:r>
          </w:p>
        </w:tc>
        <w:tc>
          <w:tcPr>
            <w:tcW w:w="3664" w:type="dxa"/>
            <w:tcBorders>
              <w:top w:val="single" w:color="000000" w:sz="4" w:space="0"/>
              <w:left w:val="nil"/>
              <w:bottom w:val="single" w:color="auto" w:sz="4" w:space="0"/>
              <w:right w:val="single" w:color="000000" w:sz="4" w:space="0"/>
            </w:tcBorders>
            <w:vAlign w:val="center"/>
          </w:tcPr>
          <w:p>
            <w:pPr>
              <w:rPr>
                <w:rFonts w:ascii="仿宋" w:hAnsi="仿宋" w:eastAsia="仿宋" w:cs="仿宋"/>
                <w:bCs/>
                <w:color w:val="000000"/>
                <w:sz w:val="24"/>
              </w:rPr>
            </w:pPr>
            <w:r>
              <w:rPr>
                <w:rFonts w:hint="eastAsia" w:ascii="仿宋" w:hAnsi="仿宋" w:eastAsia="仿宋" w:cs="仿宋"/>
                <w:bCs/>
                <w:color w:val="000000"/>
                <w:sz w:val="24"/>
              </w:rPr>
              <w:t>功能板故障检测维修结果</w:t>
            </w:r>
          </w:p>
        </w:tc>
        <w:tc>
          <w:tcPr>
            <w:tcW w:w="766" w:type="dxa"/>
            <w:tcBorders>
              <w:top w:val="single" w:color="000000" w:sz="4" w:space="0"/>
              <w:left w:val="nil"/>
              <w:bottom w:val="single" w:color="auto" w:sz="4" w:space="0"/>
              <w:right w:val="single" w:color="000000" w:sz="4" w:space="0"/>
            </w:tcBorders>
            <w:vAlign w:val="center"/>
          </w:tcPr>
          <w:p>
            <w:pPr>
              <w:jc w:val="center"/>
              <w:rPr>
                <w:rFonts w:ascii="仿宋" w:hAnsi="仿宋" w:eastAsia="仿宋" w:cs="仿宋"/>
                <w:bCs/>
                <w:color w:val="000000"/>
                <w:sz w:val="24"/>
              </w:rPr>
            </w:pPr>
            <w:r>
              <w:rPr>
                <w:rFonts w:hint="eastAsia" w:ascii="仿宋" w:hAnsi="仿宋" w:eastAsia="仿宋" w:cs="仿宋"/>
                <w:bCs/>
                <w:color w:val="000000"/>
                <w:sz w:val="24"/>
              </w:rPr>
              <w:t>10%</w:t>
            </w:r>
          </w:p>
        </w:tc>
        <w:tc>
          <w:tcPr>
            <w:tcW w:w="1280" w:type="dxa"/>
            <w:vMerge w:val="restart"/>
            <w:tcBorders>
              <w:top w:val="single" w:color="000000" w:sz="4" w:space="0"/>
              <w:left w:val="nil"/>
              <w:right w:val="single" w:color="000000" w:sz="4" w:space="0"/>
            </w:tcBorders>
            <w:vAlign w:val="center"/>
          </w:tcPr>
          <w:p>
            <w:pPr>
              <w:jc w:val="center"/>
              <w:rPr>
                <w:rFonts w:ascii="仿宋" w:hAnsi="仿宋" w:eastAsia="仿宋" w:cs="仿宋"/>
                <w:bCs/>
                <w:color w:val="000000"/>
                <w:sz w:val="24"/>
              </w:rPr>
            </w:pPr>
            <w:r>
              <w:rPr>
                <w:rFonts w:hint="eastAsia" w:ascii="仿宋" w:hAnsi="仿宋" w:eastAsia="仿宋" w:cs="仿宋"/>
                <w:bCs/>
                <w:color w:val="000000"/>
                <w:sz w:val="24"/>
              </w:rPr>
              <w:t>机评</w:t>
            </w:r>
          </w:p>
        </w:tc>
      </w:tr>
      <w:tr>
        <w:tblPrEx>
          <w:tblLayout w:type="fixed"/>
          <w:tblCellMar>
            <w:top w:w="0" w:type="dxa"/>
            <w:left w:w="108" w:type="dxa"/>
            <w:bottom w:w="0" w:type="dxa"/>
            <w:right w:w="108" w:type="dxa"/>
          </w:tblCellMar>
        </w:tblPrEx>
        <w:trPr>
          <w:trHeight w:val="397" w:hRule="exact"/>
          <w:jc w:val="center"/>
        </w:trPr>
        <w:tc>
          <w:tcPr>
            <w:tcW w:w="2198" w:type="dxa"/>
            <w:vMerge w:val="continue"/>
            <w:tcBorders>
              <w:top w:val="single" w:color="000000" w:sz="4" w:space="0"/>
              <w:left w:val="single" w:color="000000" w:sz="4" w:space="0"/>
              <w:right w:val="single" w:color="000000" w:sz="4" w:space="0"/>
            </w:tcBorders>
            <w:vAlign w:val="center"/>
          </w:tcPr>
          <w:p>
            <w:pPr>
              <w:jc w:val="center"/>
              <w:rPr>
                <w:rFonts w:ascii="仿宋" w:hAnsi="仿宋" w:eastAsia="仿宋" w:cs="仿宋"/>
                <w:bCs/>
                <w:color w:val="000000"/>
                <w:sz w:val="24"/>
              </w:rPr>
            </w:pPr>
          </w:p>
        </w:tc>
        <w:tc>
          <w:tcPr>
            <w:tcW w:w="829" w:type="dxa"/>
            <w:vMerge w:val="continue"/>
            <w:tcBorders>
              <w:top w:val="single" w:color="000000" w:sz="4" w:space="0"/>
              <w:left w:val="single" w:color="000000" w:sz="4" w:space="0"/>
              <w:right w:val="single" w:color="000000" w:sz="4" w:space="0"/>
            </w:tcBorders>
            <w:vAlign w:val="center"/>
          </w:tcPr>
          <w:p>
            <w:pPr>
              <w:jc w:val="center"/>
              <w:rPr>
                <w:rFonts w:ascii="仿宋" w:hAnsi="仿宋" w:eastAsia="仿宋" w:cs="仿宋"/>
                <w:bCs/>
                <w:color w:val="000000"/>
                <w:sz w:val="24"/>
              </w:rPr>
            </w:pPr>
          </w:p>
        </w:tc>
        <w:tc>
          <w:tcPr>
            <w:tcW w:w="3664" w:type="dxa"/>
            <w:tcBorders>
              <w:top w:val="single" w:color="000000" w:sz="4" w:space="0"/>
              <w:left w:val="nil"/>
              <w:bottom w:val="single" w:color="auto" w:sz="4" w:space="0"/>
              <w:right w:val="single" w:color="000000" w:sz="4" w:space="0"/>
            </w:tcBorders>
            <w:vAlign w:val="center"/>
          </w:tcPr>
          <w:p>
            <w:pPr>
              <w:rPr>
                <w:rFonts w:ascii="仿宋" w:hAnsi="仿宋" w:eastAsia="仿宋" w:cs="仿宋"/>
                <w:bCs/>
                <w:color w:val="000000"/>
                <w:sz w:val="24"/>
              </w:rPr>
            </w:pPr>
            <w:r>
              <w:rPr>
                <w:rFonts w:hint="eastAsia" w:ascii="仿宋" w:hAnsi="仿宋" w:eastAsia="仿宋" w:cs="仿宋"/>
                <w:bCs/>
                <w:color w:val="000000"/>
                <w:sz w:val="24"/>
              </w:rPr>
              <w:t>计算机主板故障检测维修结果</w:t>
            </w:r>
          </w:p>
        </w:tc>
        <w:tc>
          <w:tcPr>
            <w:tcW w:w="766" w:type="dxa"/>
            <w:tcBorders>
              <w:top w:val="single" w:color="000000" w:sz="4" w:space="0"/>
              <w:left w:val="nil"/>
              <w:bottom w:val="single" w:color="auto" w:sz="4" w:space="0"/>
              <w:right w:val="single" w:color="000000" w:sz="4" w:space="0"/>
            </w:tcBorders>
            <w:vAlign w:val="center"/>
          </w:tcPr>
          <w:p>
            <w:pPr>
              <w:jc w:val="center"/>
              <w:rPr>
                <w:rFonts w:ascii="仿宋" w:hAnsi="仿宋" w:eastAsia="仿宋" w:cs="仿宋"/>
                <w:bCs/>
                <w:color w:val="000000"/>
                <w:sz w:val="24"/>
              </w:rPr>
            </w:pPr>
            <w:r>
              <w:rPr>
                <w:rFonts w:hint="eastAsia" w:ascii="仿宋" w:hAnsi="仿宋" w:eastAsia="仿宋" w:cs="仿宋"/>
                <w:bCs/>
                <w:color w:val="000000"/>
                <w:sz w:val="24"/>
              </w:rPr>
              <w:t>15%</w:t>
            </w:r>
          </w:p>
        </w:tc>
        <w:tc>
          <w:tcPr>
            <w:tcW w:w="1280" w:type="dxa"/>
            <w:vMerge w:val="continue"/>
            <w:tcBorders>
              <w:left w:val="nil"/>
              <w:right w:val="single" w:color="000000" w:sz="4" w:space="0"/>
            </w:tcBorders>
            <w:vAlign w:val="center"/>
          </w:tcPr>
          <w:p>
            <w:pPr>
              <w:jc w:val="center"/>
              <w:rPr>
                <w:rFonts w:ascii="仿宋" w:hAnsi="仿宋" w:eastAsia="仿宋" w:cs="仿宋"/>
                <w:bCs/>
                <w:color w:val="000000"/>
                <w:sz w:val="24"/>
              </w:rPr>
            </w:pPr>
          </w:p>
        </w:tc>
      </w:tr>
      <w:tr>
        <w:tblPrEx>
          <w:tblLayout w:type="fixed"/>
          <w:tblCellMar>
            <w:top w:w="0" w:type="dxa"/>
            <w:left w:w="108" w:type="dxa"/>
            <w:bottom w:w="0" w:type="dxa"/>
            <w:right w:w="108" w:type="dxa"/>
          </w:tblCellMar>
        </w:tblPrEx>
        <w:trPr>
          <w:trHeight w:val="397" w:hRule="exact"/>
          <w:jc w:val="center"/>
        </w:trPr>
        <w:tc>
          <w:tcPr>
            <w:tcW w:w="2198" w:type="dxa"/>
            <w:vMerge w:val="continue"/>
            <w:tcBorders>
              <w:left w:val="single" w:color="000000" w:sz="4" w:space="0"/>
              <w:right w:val="single" w:color="000000" w:sz="4" w:space="0"/>
            </w:tcBorders>
            <w:vAlign w:val="center"/>
          </w:tcPr>
          <w:p>
            <w:pPr>
              <w:jc w:val="center"/>
              <w:rPr>
                <w:rFonts w:ascii="仿宋" w:hAnsi="仿宋" w:eastAsia="仿宋" w:cs="仿宋"/>
                <w:bCs/>
                <w:color w:val="000000"/>
                <w:sz w:val="24"/>
              </w:rPr>
            </w:pPr>
          </w:p>
        </w:tc>
        <w:tc>
          <w:tcPr>
            <w:tcW w:w="829" w:type="dxa"/>
            <w:vMerge w:val="continue"/>
            <w:tcBorders>
              <w:left w:val="single" w:color="000000" w:sz="4" w:space="0"/>
              <w:right w:val="single" w:color="000000" w:sz="4" w:space="0"/>
            </w:tcBorders>
            <w:vAlign w:val="center"/>
          </w:tcPr>
          <w:p>
            <w:pPr>
              <w:jc w:val="center"/>
              <w:rPr>
                <w:rFonts w:ascii="仿宋" w:hAnsi="仿宋" w:eastAsia="仿宋" w:cs="仿宋"/>
                <w:bCs/>
                <w:color w:val="000000"/>
                <w:sz w:val="24"/>
              </w:rPr>
            </w:pPr>
          </w:p>
        </w:tc>
        <w:tc>
          <w:tcPr>
            <w:tcW w:w="3664" w:type="dxa"/>
            <w:tcBorders>
              <w:top w:val="single" w:color="auto" w:sz="4" w:space="0"/>
              <w:left w:val="nil"/>
              <w:right w:val="single" w:color="000000" w:sz="4" w:space="0"/>
            </w:tcBorders>
            <w:vAlign w:val="center"/>
          </w:tcPr>
          <w:p>
            <w:pPr>
              <w:rPr>
                <w:rFonts w:ascii="仿宋" w:hAnsi="仿宋" w:eastAsia="仿宋" w:cs="仿宋"/>
                <w:bCs/>
                <w:color w:val="000000"/>
                <w:sz w:val="24"/>
              </w:rPr>
            </w:pPr>
            <w:r>
              <w:rPr>
                <w:rFonts w:hint="eastAsia" w:ascii="仿宋" w:hAnsi="仿宋" w:eastAsia="仿宋" w:cs="仿宋"/>
                <w:bCs/>
                <w:color w:val="000000"/>
                <w:sz w:val="24"/>
              </w:rPr>
              <w:t>计算机主板及功能板维修检测报告</w:t>
            </w:r>
          </w:p>
        </w:tc>
        <w:tc>
          <w:tcPr>
            <w:tcW w:w="766" w:type="dxa"/>
            <w:tcBorders>
              <w:top w:val="single" w:color="auto" w:sz="4" w:space="0"/>
              <w:left w:val="nil"/>
              <w:right w:val="single" w:color="000000" w:sz="4" w:space="0"/>
            </w:tcBorders>
            <w:vAlign w:val="center"/>
          </w:tcPr>
          <w:p>
            <w:pPr>
              <w:jc w:val="center"/>
              <w:rPr>
                <w:rFonts w:ascii="仿宋" w:hAnsi="仿宋" w:eastAsia="仿宋" w:cs="仿宋"/>
                <w:bCs/>
                <w:color w:val="000000"/>
                <w:sz w:val="24"/>
              </w:rPr>
            </w:pPr>
            <w:r>
              <w:rPr>
                <w:rFonts w:hint="eastAsia" w:ascii="仿宋" w:hAnsi="仿宋" w:eastAsia="仿宋" w:cs="仿宋"/>
                <w:bCs/>
                <w:color w:val="000000"/>
                <w:sz w:val="24"/>
              </w:rPr>
              <w:t>10%</w:t>
            </w:r>
          </w:p>
        </w:tc>
        <w:tc>
          <w:tcPr>
            <w:tcW w:w="1280" w:type="dxa"/>
            <w:tcBorders>
              <w:top w:val="single" w:color="auto" w:sz="4" w:space="0"/>
              <w:left w:val="nil"/>
              <w:right w:val="single" w:color="000000" w:sz="4" w:space="0"/>
            </w:tcBorders>
            <w:vAlign w:val="center"/>
          </w:tcPr>
          <w:p>
            <w:pPr>
              <w:jc w:val="center"/>
              <w:rPr>
                <w:rFonts w:ascii="仿宋" w:hAnsi="仿宋" w:eastAsia="仿宋" w:cs="仿宋"/>
                <w:bCs/>
                <w:color w:val="000000"/>
                <w:sz w:val="24"/>
              </w:rPr>
            </w:pPr>
            <w:r>
              <w:rPr>
                <w:rFonts w:hint="eastAsia" w:ascii="仿宋" w:hAnsi="仿宋" w:eastAsia="仿宋" w:cs="仿宋"/>
                <w:bCs/>
                <w:color w:val="000000"/>
                <w:sz w:val="24"/>
              </w:rPr>
              <w:t>主观性评分</w:t>
            </w:r>
          </w:p>
        </w:tc>
      </w:tr>
      <w:tr>
        <w:tblPrEx>
          <w:tblLayout w:type="fixed"/>
          <w:tblCellMar>
            <w:top w:w="0" w:type="dxa"/>
            <w:left w:w="108" w:type="dxa"/>
            <w:bottom w:w="0" w:type="dxa"/>
            <w:right w:w="108" w:type="dxa"/>
          </w:tblCellMar>
        </w:tblPrEx>
        <w:trPr>
          <w:trHeight w:val="397" w:hRule="exact"/>
          <w:jc w:val="center"/>
        </w:trPr>
        <w:tc>
          <w:tcPr>
            <w:tcW w:w="2198" w:type="dxa"/>
            <w:vMerge w:val="restart"/>
            <w:tcBorders>
              <w:top w:val="single" w:color="000000" w:sz="4" w:space="0"/>
              <w:left w:val="single" w:color="000000" w:sz="4" w:space="0"/>
              <w:right w:val="single" w:color="000000" w:sz="4" w:space="0"/>
            </w:tcBorders>
            <w:vAlign w:val="center"/>
          </w:tcPr>
          <w:p>
            <w:pPr>
              <w:adjustRightInd w:val="0"/>
              <w:snapToGrid w:val="0"/>
              <w:jc w:val="center"/>
              <w:rPr>
                <w:rFonts w:ascii="仿宋" w:hAnsi="仿宋" w:eastAsia="仿宋" w:cs="仿宋"/>
                <w:color w:val="000000"/>
                <w:sz w:val="24"/>
              </w:rPr>
            </w:pPr>
            <w:r>
              <w:rPr>
                <w:rFonts w:hint="eastAsia" w:ascii="仿宋" w:hAnsi="仿宋" w:eastAsia="仿宋" w:cs="仿宋"/>
                <w:color w:val="000000"/>
                <w:sz w:val="24"/>
              </w:rPr>
              <w:t>存储设备维修及数据恢复</w:t>
            </w:r>
          </w:p>
        </w:tc>
        <w:tc>
          <w:tcPr>
            <w:tcW w:w="829" w:type="dxa"/>
            <w:vMerge w:val="restart"/>
            <w:tcBorders>
              <w:top w:val="single" w:color="000000" w:sz="4" w:space="0"/>
              <w:left w:val="single" w:color="000000" w:sz="4" w:space="0"/>
              <w:right w:val="single" w:color="000000" w:sz="4" w:space="0"/>
            </w:tcBorders>
            <w:vAlign w:val="center"/>
          </w:tcPr>
          <w:p>
            <w:pPr>
              <w:jc w:val="center"/>
              <w:rPr>
                <w:rFonts w:ascii="仿宋" w:hAnsi="仿宋" w:eastAsia="仿宋" w:cs="仿宋"/>
                <w:bCs/>
                <w:color w:val="000000"/>
                <w:sz w:val="24"/>
              </w:rPr>
            </w:pPr>
            <w:r>
              <w:rPr>
                <w:rFonts w:hint="eastAsia" w:ascii="仿宋" w:hAnsi="仿宋" w:eastAsia="仿宋" w:cs="仿宋"/>
                <w:bCs/>
                <w:color w:val="000000"/>
                <w:sz w:val="24"/>
              </w:rPr>
              <w:t>40%</w:t>
            </w:r>
          </w:p>
        </w:tc>
        <w:tc>
          <w:tcPr>
            <w:tcW w:w="3664" w:type="dxa"/>
            <w:tcBorders>
              <w:top w:val="single" w:color="000000" w:sz="4" w:space="0"/>
              <w:left w:val="nil"/>
              <w:bottom w:val="single" w:color="000000" w:sz="4" w:space="0"/>
              <w:right w:val="single" w:color="000000" w:sz="4" w:space="0"/>
            </w:tcBorders>
            <w:vAlign w:val="center"/>
          </w:tcPr>
          <w:p>
            <w:pPr>
              <w:rPr>
                <w:rFonts w:ascii="仿宋" w:hAnsi="仿宋" w:eastAsia="仿宋" w:cs="仿宋"/>
                <w:bCs/>
                <w:color w:val="000000"/>
                <w:sz w:val="24"/>
              </w:rPr>
            </w:pPr>
            <w:r>
              <w:rPr>
                <w:rFonts w:hint="eastAsia" w:ascii="仿宋" w:hAnsi="仿宋" w:eastAsia="仿宋" w:cs="仿宋"/>
                <w:bCs/>
                <w:color w:val="000000"/>
                <w:sz w:val="24"/>
              </w:rPr>
              <w:t>硬盘故障检测修复结果及标识文件</w:t>
            </w:r>
          </w:p>
        </w:tc>
        <w:tc>
          <w:tcPr>
            <w:tcW w:w="766" w:type="dxa"/>
            <w:tcBorders>
              <w:top w:val="single" w:color="000000" w:sz="4" w:space="0"/>
              <w:left w:val="nil"/>
              <w:bottom w:val="single" w:color="000000" w:sz="4" w:space="0"/>
              <w:right w:val="single" w:color="000000" w:sz="4" w:space="0"/>
            </w:tcBorders>
            <w:vAlign w:val="center"/>
          </w:tcPr>
          <w:p>
            <w:pPr>
              <w:jc w:val="center"/>
              <w:rPr>
                <w:rFonts w:ascii="仿宋" w:hAnsi="仿宋" w:eastAsia="仿宋" w:cs="仿宋"/>
                <w:bCs/>
                <w:color w:val="000000"/>
                <w:sz w:val="24"/>
              </w:rPr>
            </w:pPr>
            <w:r>
              <w:rPr>
                <w:rFonts w:hint="eastAsia" w:ascii="仿宋" w:hAnsi="仿宋" w:eastAsia="仿宋" w:cs="仿宋"/>
                <w:bCs/>
                <w:color w:val="000000"/>
                <w:sz w:val="24"/>
              </w:rPr>
              <w:t>20%</w:t>
            </w:r>
          </w:p>
        </w:tc>
        <w:tc>
          <w:tcPr>
            <w:tcW w:w="1280" w:type="dxa"/>
            <w:tcBorders>
              <w:top w:val="single" w:color="000000" w:sz="4" w:space="0"/>
              <w:left w:val="nil"/>
              <w:bottom w:val="single" w:color="000000" w:sz="4" w:space="0"/>
              <w:right w:val="single" w:color="000000" w:sz="4" w:space="0"/>
            </w:tcBorders>
            <w:vAlign w:val="center"/>
          </w:tcPr>
          <w:p>
            <w:pPr>
              <w:jc w:val="center"/>
              <w:rPr>
                <w:rFonts w:ascii="仿宋" w:hAnsi="仿宋" w:eastAsia="仿宋" w:cs="仿宋"/>
                <w:bCs/>
                <w:color w:val="000000"/>
                <w:sz w:val="24"/>
              </w:rPr>
            </w:pPr>
            <w:r>
              <w:rPr>
                <w:rFonts w:hint="eastAsia" w:ascii="仿宋" w:hAnsi="仿宋" w:eastAsia="仿宋" w:cs="仿宋"/>
                <w:bCs/>
                <w:color w:val="000000"/>
                <w:sz w:val="24"/>
              </w:rPr>
              <w:t>客观性评分</w:t>
            </w:r>
          </w:p>
        </w:tc>
      </w:tr>
      <w:tr>
        <w:tblPrEx>
          <w:tblLayout w:type="fixed"/>
          <w:tblCellMar>
            <w:top w:w="0" w:type="dxa"/>
            <w:left w:w="108" w:type="dxa"/>
            <w:bottom w:w="0" w:type="dxa"/>
            <w:right w:w="108" w:type="dxa"/>
          </w:tblCellMar>
        </w:tblPrEx>
        <w:trPr>
          <w:trHeight w:val="397" w:hRule="exact"/>
          <w:jc w:val="center"/>
        </w:trPr>
        <w:tc>
          <w:tcPr>
            <w:tcW w:w="2198" w:type="dxa"/>
            <w:vMerge w:val="continue"/>
            <w:tcBorders>
              <w:top w:val="single" w:color="000000" w:sz="4" w:space="0"/>
              <w:left w:val="single" w:color="000000" w:sz="4" w:space="0"/>
              <w:right w:val="single" w:color="000000" w:sz="4" w:space="0"/>
            </w:tcBorders>
            <w:vAlign w:val="center"/>
          </w:tcPr>
          <w:p>
            <w:pPr>
              <w:adjustRightInd w:val="0"/>
              <w:snapToGrid w:val="0"/>
              <w:jc w:val="center"/>
              <w:rPr>
                <w:rFonts w:ascii="仿宋" w:hAnsi="仿宋" w:eastAsia="仿宋" w:cs="仿宋"/>
                <w:color w:val="000000"/>
                <w:sz w:val="24"/>
              </w:rPr>
            </w:pPr>
          </w:p>
        </w:tc>
        <w:tc>
          <w:tcPr>
            <w:tcW w:w="829" w:type="dxa"/>
            <w:vMerge w:val="continue"/>
            <w:tcBorders>
              <w:top w:val="single" w:color="000000" w:sz="4" w:space="0"/>
              <w:left w:val="single" w:color="000000" w:sz="4" w:space="0"/>
              <w:right w:val="single" w:color="000000" w:sz="4" w:space="0"/>
            </w:tcBorders>
            <w:vAlign w:val="center"/>
          </w:tcPr>
          <w:p>
            <w:pPr>
              <w:jc w:val="center"/>
              <w:rPr>
                <w:rFonts w:ascii="仿宋" w:hAnsi="仿宋" w:eastAsia="仿宋" w:cs="仿宋"/>
                <w:bCs/>
                <w:color w:val="000000"/>
                <w:sz w:val="24"/>
              </w:rPr>
            </w:pPr>
          </w:p>
        </w:tc>
        <w:tc>
          <w:tcPr>
            <w:tcW w:w="3664" w:type="dxa"/>
            <w:tcBorders>
              <w:top w:val="single" w:color="000000" w:sz="4" w:space="0"/>
              <w:left w:val="nil"/>
              <w:bottom w:val="single" w:color="000000" w:sz="4" w:space="0"/>
              <w:right w:val="single" w:color="000000" w:sz="4" w:space="0"/>
            </w:tcBorders>
            <w:vAlign w:val="center"/>
          </w:tcPr>
          <w:p>
            <w:pPr>
              <w:rPr>
                <w:rFonts w:ascii="仿宋" w:hAnsi="仿宋" w:eastAsia="仿宋" w:cs="仿宋"/>
                <w:bCs/>
                <w:color w:val="000000"/>
                <w:sz w:val="24"/>
              </w:rPr>
            </w:pPr>
            <w:r>
              <w:rPr>
                <w:rFonts w:hint="eastAsia" w:ascii="仿宋" w:hAnsi="仿宋" w:eastAsia="仿宋" w:cs="仿宋"/>
                <w:bCs/>
                <w:color w:val="000000"/>
                <w:sz w:val="24"/>
              </w:rPr>
              <w:t>操作系统数据恢复结果及标识文件</w:t>
            </w:r>
          </w:p>
        </w:tc>
        <w:tc>
          <w:tcPr>
            <w:tcW w:w="766" w:type="dxa"/>
            <w:tcBorders>
              <w:top w:val="single" w:color="000000" w:sz="4" w:space="0"/>
              <w:left w:val="nil"/>
              <w:bottom w:val="single" w:color="000000" w:sz="4" w:space="0"/>
              <w:right w:val="single" w:color="000000" w:sz="4" w:space="0"/>
            </w:tcBorders>
            <w:vAlign w:val="center"/>
          </w:tcPr>
          <w:p>
            <w:pPr>
              <w:jc w:val="center"/>
              <w:rPr>
                <w:rFonts w:ascii="仿宋" w:hAnsi="仿宋" w:eastAsia="仿宋" w:cs="仿宋"/>
                <w:bCs/>
                <w:color w:val="000000"/>
                <w:sz w:val="24"/>
              </w:rPr>
            </w:pPr>
            <w:r>
              <w:rPr>
                <w:rFonts w:hint="eastAsia" w:ascii="仿宋" w:hAnsi="仿宋" w:eastAsia="仿宋" w:cs="仿宋"/>
                <w:bCs/>
                <w:color w:val="000000"/>
                <w:sz w:val="24"/>
              </w:rPr>
              <w:t>10%</w:t>
            </w:r>
          </w:p>
        </w:tc>
        <w:tc>
          <w:tcPr>
            <w:tcW w:w="1280" w:type="dxa"/>
            <w:tcBorders>
              <w:top w:val="single" w:color="000000" w:sz="4" w:space="0"/>
              <w:left w:val="nil"/>
              <w:bottom w:val="single" w:color="000000" w:sz="4" w:space="0"/>
              <w:right w:val="single" w:color="000000" w:sz="4" w:space="0"/>
            </w:tcBorders>
            <w:vAlign w:val="center"/>
          </w:tcPr>
          <w:p>
            <w:pPr>
              <w:jc w:val="center"/>
              <w:rPr>
                <w:rFonts w:ascii="仿宋" w:hAnsi="仿宋" w:eastAsia="仿宋" w:cs="仿宋"/>
                <w:bCs/>
                <w:color w:val="000000"/>
                <w:sz w:val="24"/>
              </w:rPr>
            </w:pPr>
            <w:r>
              <w:rPr>
                <w:rFonts w:hint="eastAsia" w:ascii="仿宋" w:hAnsi="仿宋" w:eastAsia="仿宋" w:cs="仿宋"/>
                <w:bCs/>
                <w:color w:val="000000"/>
                <w:sz w:val="24"/>
              </w:rPr>
              <w:t>客观性评分</w:t>
            </w:r>
          </w:p>
        </w:tc>
      </w:tr>
      <w:tr>
        <w:tblPrEx>
          <w:tblLayout w:type="fixed"/>
          <w:tblCellMar>
            <w:top w:w="0" w:type="dxa"/>
            <w:left w:w="108" w:type="dxa"/>
            <w:bottom w:w="0" w:type="dxa"/>
            <w:right w:w="108" w:type="dxa"/>
          </w:tblCellMar>
        </w:tblPrEx>
        <w:trPr>
          <w:trHeight w:val="397" w:hRule="exact"/>
          <w:jc w:val="center"/>
        </w:trPr>
        <w:tc>
          <w:tcPr>
            <w:tcW w:w="2198" w:type="dxa"/>
            <w:vMerge w:val="continue"/>
            <w:tcBorders>
              <w:top w:val="single" w:color="000000" w:sz="4" w:space="0"/>
              <w:left w:val="single" w:color="000000" w:sz="4" w:space="0"/>
              <w:right w:val="single" w:color="000000" w:sz="4" w:space="0"/>
            </w:tcBorders>
            <w:vAlign w:val="center"/>
          </w:tcPr>
          <w:p>
            <w:pPr>
              <w:adjustRightInd w:val="0"/>
              <w:snapToGrid w:val="0"/>
              <w:jc w:val="center"/>
              <w:rPr>
                <w:rFonts w:ascii="仿宋" w:hAnsi="仿宋" w:eastAsia="仿宋" w:cs="仿宋"/>
                <w:color w:val="000000"/>
                <w:sz w:val="24"/>
              </w:rPr>
            </w:pPr>
          </w:p>
        </w:tc>
        <w:tc>
          <w:tcPr>
            <w:tcW w:w="829" w:type="dxa"/>
            <w:vMerge w:val="continue"/>
            <w:tcBorders>
              <w:top w:val="single" w:color="000000" w:sz="4" w:space="0"/>
              <w:left w:val="single" w:color="000000" w:sz="4" w:space="0"/>
              <w:right w:val="single" w:color="000000" w:sz="4" w:space="0"/>
            </w:tcBorders>
            <w:vAlign w:val="center"/>
          </w:tcPr>
          <w:p>
            <w:pPr>
              <w:jc w:val="center"/>
              <w:rPr>
                <w:rFonts w:ascii="仿宋" w:hAnsi="仿宋" w:eastAsia="仿宋" w:cs="仿宋"/>
                <w:bCs/>
                <w:color w:val="000000"/>
                <w:sz w:val="24"/>
              </w:rPr>
            </w:pPr>
          </w:p>
        </w:tc>
        <w:tc>
          <w:tcPr>
            <w:tcW w:w="3664" w:type="dxa"/>
            <w:tcBorders>
              <w:top w:val="single" w:color="000000" w:sz="4" w:space="0"/>
              <w:left w:val="nil"/>
              <w:bottom w:val="single" w:color="000000" w:sz="4" w:space="0"/>
              <w:right w:val="single" w:color="000000" w:sz="4" w:space="0"/>
            </w:tcBorders>
            <w:vAlign w:val="center"/>
          </w:tcPr>
          <w:p>
            <w:pPr>
              <w:rPr>
                <w:rFonts w:ascii="仿宋" w:hAnsi="仿宋" w:eastAsia="仿宋" w:cs="仿宋"/>
                <w:bCs/>
                <w:color w:val="000000"/>
                <w:sz w:val="24"/>
              </w:rPr>
            </w:pPr>
            <w:r>
              <w:rPr>
                <w:rFonts w:hint="eastAsia" w:ascii="仿宋" w:hAnsi="仿宋" w:eastAsia="仿宋" w:cs="仿宋"/>
                <w:bCs/>
                <w:color w:val="000000"/>
                <w:sz w:val="24"/>
              </w:rPr>
              <w:t>应用软件数据恢复结果及标识文件</w:t>
            </w:r>
          </w:p>
        </w:tc>
        <w:tc>
          <w:tcPr>
            <w:tcW w:w="766" w:type="dxa"/>
            <w:tcBorders>
              <w:top w:val="single" w:color="000000" w:sz="4" w:space="0"/>
              <w:left w:val="nil"/>
              <w:bottom w:val="single" w:color="000000" w:sz="4" w:space="0"/>
              <w:right w:val="single" w:color="000000" w:sz="4" w:space="0"/>
            </w:tcBorders>
            <w:vAlign w:val="center"/>
          </w:tcPr>
          <w:p>
            <w:pPr>
              <w:jc w:val="center"/>
              <w:rPr>
                <w:rFonts w:ascii="仿宋" w:hAnsi="仿宋" w:eastAsia="仿宋" w:cs="仿宋"/>
                <w:bCs/>
                <w:color w:val="000000"/>
                <w:sz w:val="24"/>
              </w:rPr>
            </w:pPr>
            <w:r>
              <w:rPr>
                <w:rFonts w:hint="eastAsia" w:ascii="仿宋" w:hAnsi="仿宋" w:eastAsia="仿宋" w:cs="仿宋"/>
                <w:bCs/>
                <w:color w:val="000000"/>
                <w:sz w:val="24"/>
              </w:rPr>
              <w:t>10%</w:t>
            </w:r>
          </w:p>
        </w:tc>
        <w:tc>
          <w:tcPr>
            <w:tcW w:w="1280" w:type="dxa"/>
            <w:tcBorders>
              <w:top w:val="single" w:color="000000" w:sz="4" w:space="0"/>
              <w:left w:val="nil"/>
              <w:bottom w:val="single" w:color="000000" w:sz="4" w:space="0"/>
              <w:right w:val="single" w:color="000000" w:sz="4" w:space="0"/>
            </w:tcBorders>
            <w:vAlign w:val="center"/>
          </w:tcPr>
          <w:p>
            <w:pPr>
              <w:jc w:val="center"/>
              <w:rPr>
                <w:rFonts w:ascii="仿宋" w:hAnsi="仿宋" w:eastAsia="仿宋" w:cs="仿宋"/>
                <w:bCs/>
                <w:color w:val="000000"/>
                <w:sz w:val="24"/>
              </w:rPr>
            </w:pPr>
            <w:r>
              <w:rPr>
                <w:rFonts w:hint="eastAsia" w:ascii="仿宋" w:hAnsi="仿宋" w:eastAsia="仿宋" w:cs="仿宋"/>
                <w:bCs/>
                <w:color w:val="000000"/>
                <w:sz w:val="24"/>
              </w:rPr>
              <w:t>客观性评分</w:t>
            </w:r>
          </w:p>
        </w:tc>
      </w:tr>
      <w:tr>
        <w:tblPrEx>
          <w:tblLayout w:type="fixed"/>
          <w:tblCellMar>
            <w:top w:w="0" w:type="dxa"/>
            <w:left w:w="108" w:type="dxa"/>
            <w:bottom w:w="0" w:type="dxa"/>
            <w:right w:w="108" w:type="dxa"/>
          </w:tblCellMar>
        </w:tblPrEx>
        <w:trPr>
          <w:trHeight w:val="397" w:hRule="exact"/>
          <w:jc w:val="center"/>
        </w:trPr>
        <w:tc>
          <w:tcPr>
            <w:tcW w:w="2198" w:type="dxa"/>
            <w:vMerge w:val="restart"/>
            <w:tcBorders>
              <w:top w:val="single" w:color="000000" w:sz="4" w:space="0"/>
              <w:left w:val="single" w:color="000000" w:sz="4" w:space="0"/>
              <w:right w:val="single" w:color="000000" w:sz="4" w:space="0"/>
            </w:tcBorders>
            <w:vAlign w:val="center"/>
          </w:tcPr>
          <w:p>
            <w:pPr>
              <w:adjustRightInd w:val="0"/>
              <w:snapToGrid w:val="0"/>
              <w:jc w:val="center"/>
              <w:rPr>
                <w:rFonts w:ascii="仿宋" w:hAnsi="仿宋" w:eastAsia="仿宋" w:cs="仿宋"/>
                <w:color w:val="000000"/>
                <w:sz w:val="24"/>
              </w:rPr>
            </w:pPr>
            <w:r>
              <w:rPr>
                <w:rFonts w:hint="eastAsia" w:ascii="仿宋" w:hAnsi="仿宋" w:eastAsia="仿宋" w:cs="仿宋"/>
                <w:color w:val="000000"/>
                <w:sz w:val="24"/>
              </w:rPr>
              <w:t>计算机的组装</w:t>
            </w:r>
          </w:p>
          <w:p>
            <w:pPr>
              <w:adjustRightInd w:val="0"/>
              <w:snapToGrid w:val="0"/>
              <w:jc w:val="center"/>
              <w:rPr>
                <w:rFonts w:ascii="仿宋" w:hAnsi="仿宋" w:eastAsia="仿宋" w:cs="仿宋"/>
                <w:color w:val="000000"/>
                <w:sz w:val="24"/>
              </w:rPr>
            </w:pPr>
            <w:r>
              <w:rPr>
                <w:rFonts w:hint="eastAsia" w:ascii="仿宋" w:hAnsi="仿宋" w:eastAsia="仿宋" w:cs="仿宋"/>
                <w:color w:val="000000"/>
                <w:sz w:val="24"/>
              </w:rPr>
              <w:t>与检测</w:t>
            </w:r>
          </w:p>
        </w:tc>
        <w:tc>
          <w:tcPr>
            <w:tcW w:w="829" w:type="dxa"/>
            <w:vMerge w:val="restart"/>
            <w:tcBorders>
              <w:top w:val="single" w:color="000000" w:sz="4" w:space="0"/>
              <w:left w:val="single" w:color="000000" w:sz="4" w:space="0"/>
              <w:right w:val="single" w:color="000000" w:sz="4" w:space="0"/>
            </w:tcBorders>
            <w:vAlign w:val="center"/>
          </w:tcPr>
          <w:p>
            <w:pPr>
              <w:jc w:val="center"/>
              <w:rPr>
                <w:rFonts w:ascii="仿宋" w:hAnsi="仿宋" w:eastAsia="仿宋" w:cs="仿宋"/>
                <w:bCs/>
                <w:color w:val="000000"/>
                <w:sz w:val="24"/>
              </w:rPr>
            </w:pPr>
            <w:r>
              <w:rPr>
                <w:rFonts w:hint="eastAsia" w:ascii="仿宋" w:hAnsi="仿宋" w:eastAsia="仿宋" w:cs="仿宋"/>
                <w:bCs/>
                <w:color w:val="000000"/>
                <w:sz w:val="24"/>
              </w:rPr>
              <w:t>20%</w:t>
            </w:r>
          </w:p>
        </w:tc>
        <w:tc>
          <w:tcPr>
            <w:tcW w:w="3664" w:type="dxa"/>
            <w:tcBorders>
              <w:top w:val="single" w:color="000000" w:sz="4" w:space="0"/>
              <w:left w:val="nil"/>
              <w:bottom w:val="single" w:color="000000" w:sz="4" w:space="0"/>
              <w:right w:val="single" w:color="000000" w:sz="4" w:space="0"/>
            </w:tcBorders>
            <w:vAlign w:val="center"/>
          </w:tcPr>
          <w:p>
            <w:pPr>
              <w:rPr>
                <w:rFonts w:ascii="仿宋" w:hAnsi="仿宋" w:eastAsia="仿宋" w:cs="仿宋"/>
                <w:bCs/>
                <w:color w:val="000000"/>
                <w:sz w:val="24"/>
              </w:rPr>
            </w:pPr>
            <w:r>
              <w:rPr>
                <w:rFonts w:hint="eastAsia" w:ascii="仿宋" w:hAnsi="仿宋" w:eastAsia="仿宋" w:cs="仿宋"/>
                <w:bCs/>
                <w:color w:val="000000"/>
                <w:sz w:val="24"/>
              </w:rPr>
              <w:t>组装的电脑功能完好</w:t>
            </w:r>
          </w:p>
        </w:tc>
        <w:tc>
          <w:tcPr>
            <w:tcW w:w="766" w:type="dxa"/>
            <w:tcBorders>
              <w:top w:val="single" w:color="000000" w:sz="4" w:space="0"/>
              <w:left w:val="nil"/>
              <w:bottom w:val="single" w:color="000000" w:sz="4" w:space="0"/>
              <w:right w:val="single" w:color="000000" w:sz="4" w:space="0"/>
            </w:tcBorders>
            <w:vAlign w:val="center"/>
          </w:tcPr>
          <w:p>
            <w:pPr>
              <w:jc w:val="center"/>
              <w:rPr>
                <w:rFonts w:ascii="仿宋" w:hAnsi="仿宋" w:eastAsia="仿宋" w:cs="仿宋"/>
                <w:bCs/>
                <w:color w:val="000000"/>
                <w:sz w:val="24"/>
              </w:rPr>
            </w:pPr>
            <w:r>
              <w:rPr>
                <w:rFonts w:hint="eastAsia" w:ascii="仿宋" w:hAnsi="仿宋" w:eastAsia="仿宋" w:cs="仿宋"/>
                <w:bCs/>
                <w:color w:val="000000"/>
                <w:sz w:val="24"/>
              </w:rPr>
              <w:t>10%</w:t>
            </w:r>
          </w:p>
        </w:tc>
        <w:tc>
          <w:tcPr>
            <w:tcW w:w="1280" w:type="dxa"/>
            <w:tcBorders>
              <w:top w:val="single" w:color="000000" w:sz="4" w:space="0"/>
              <w:left w:val="nil"/>
              <w:bottom w:val="single" w:color="000000" w:sz="4" w:space="0"/>
              <w:right w:val="single" w:color="000000" w:sz="4" w:space="0"/>
            </w:tcBorders>
            <w:vAlign w:val="center"/>
          </w:tcPr>
          <w:p>
            <w:pPr>
              <w:jc w:val="center"/>
              <w:rPr>
                <w:rFonts w:ascii="仿宋" w:hAnsi="仿宋" w:eastAsia="仿宋" w:cs="仿宋"/>
                <w:bCs/>
                <w:color w:val="000000"/>
                <w:sz w:val="24"/>
              </w:rPr>
            </w:pPr>
            <w:r>
              <w:rPr>
                <w:rFonts w:hint="eastAsia" w:ascii="仿宋" w:hAnsi="仿宋" w:eastAsia="仿宋" w:cs="仿宋"/>
                <w:bCs/>
                <w:color w:val="000000"/>
                <w:sz w:val="24"/>
              </w:rPr>
              <w:t>客观性评分</w:t>
            </w:r>
          </w:p>
        </w:tc>
      </w:tr>
      <w:tr>
        <w:tblPrEx>
          <w:tblLayout w:type="fixed"/>
          <w:tblCellMar>
            <w:top w:w="0" w:type="dxa"/>
            <w:left w:w="108" w:type="dxa"/>
            <w:bottom w:w="0" w:type="dxa"/>
            <w:right w:w="108" w:type="dxa"/>
          </w:tblCellMar>
        </w:tblPrEx>
        <w:trPr>
          <w:trHeight w:val="397" w:hRule="exact"/>
          <w:jc w:val="center"/>
        </w:trPr>
        <w:tc>
          <w:tcPr>
            <w:tcW w:w="2198" w:type="dxa"/>
            <w:vMerge w:val="continue"/>
            <w:tcBorders>
              <w:top w:val="single" w:color="000000" w:sz="4" w:space="0"/>
              <w:left w:val="single" w:color="000000" w:sz="4" w:space="0"/>
              <w:right w:val="single" w:color="000000" w:sz="4" w:space="0"/>
            </w:tcBorders>
            <w:vAlign w:val="center"/>
          </w:tcPr>
          <w:p>
            <w:pPr>
              <w:adjustRightInd w:val="0"/>
              <w:snapToGrid w:val="0"/>
              <w:jc w:val="center"/>
              <w:rPr>
                <w:rFonts w:ascii="仿宋" w:hAnsi="仿宋" w:eastAsia="仿宋" w:cs="仿宋"/>
                <w:color w:val="000000"/>
                <w:sz w:val="24"/>
              </w:rPr>
            </w:pPr>
          </w:p>
        </w:tc>
        <w:tc>
          <w:tcPr>
            <w:tcW w:w="829" w:type="dxa"/>
            <w:vMerge w:val="continue"/>
            <w:tcBorders>
              <w:top w:val="single" w:color="000000" w:sz="4" w:space="0"/>
              <w:left w:val="single" w:color="000000" w:sz="4" w:space="0"/>
              <w:right w:val="single" w:color="000000" w:sz="4" w:space="0"/>
            </w:tcBorders>
            <w:vAlign w:val="center"/>
          </w:tcPr>
          <w:p>
            <w:pPr>
              <w:jc w:val="center"/>
              <w:rPr>
                <w:rFonts w:ascii="仿宋" w:hAnsi="仿宋" w:eastAsia="仿宋" w:cs="仿宋"/>
                <w:bCs/>
                <w:color w:val="000000"/>
                <w:sz w:val="24"/>
              </w:rPr>
            </w:pPr>
          </w:p>
        </w:tc>
        <w:tc>
          <w:tcPr>
            <w:tcW w:w="3664" w:type="dxa"/>
            <w:tcBorders>
              <w:top w:val="single" w:color="000000" w:sz="4" w:space="0"/>
              <w:left w:val="nil"/>
              <w:bottom w:val="single" w:color="000000" w:sz="4" w:space="0"/>
              <w:right w:val="single" w:color="000000" w:sz="4" w:space="0"/>
            </w:tcBorders>
            <w:vAlign w:val="center"/>
          </w:tcPr>
          <w:p>
            <w:pPr>
              <w:rPr>
                <w:rFonts w:ascii="仿宋" w:hAnsi="仿宋" w:eastAsia="仿宋" w:cs="仿宋"/>
                <w:bCs/>
                <w:color w:val="000000"/>
                <w:sz w:val="24"/>
              </w:rPr>
            </w:pPr>
            <w:r>
              <w:rPr>
                <w:rFonts w:hint="eastAsia" w:ascii="仿宋" w:hAnsi="仿宋" w:eastAsia="仿宋" w:cs="仿宋"/>
                <w:bCs/>
                <w:color w:val="000000"/>
                <w:sz w:val="24"/>
              </w:rPr>
              <w:t>选用任务2修复的硬盘</w:t>
            </w:r>
          </w:p>
        </w:tc>
        <w:tc>
          <w:tcPr>
            <w:tcW w:w="766" w:type="dxa"/>
            <w:tcBorders>
              <w:top w:val="single" w:color="000000" w:sz="4" w:space="0"/>
              <w:left w:val="nil"/>
              <w:bottom w:val="single" w:color="000000" w:sz="4" w:space="0"/>
              <w:right w:val="single" w:color="000000" w:sz="4" w:space="0"/>
            </w:tcBorders>
            <w:vAlign w:val="center"/>
          </w:tcPr>
          <w:p>
            <w:pPr>
              <w:jc w:val="center"/>
              <w:rPr>
                <w:rFonts w:ascii="仿宋" w:hAnsi="仿宋" w:eastAsia="仿宋" w:cs="仿宋"/>
                <w:bCs/>
                <w:color w:val="000000"/>
                <w:sz w:val="24"/>
              </w:rPr>
            </w:pPr>
            <w:r>
              <w:rPr>
                <w:rFonts w:hint="eastAsia" w:ascii="仿宋" w:hAnsi="仿宋" w:eastAsia="仿宋" w:cs="仿宋"/>
                <w:bCs/>
                <w:color w:val="000000"/>
                <w:sz w:val="24"/>
              </w:rPr>
              <w:t>5%</w:t>
            </w:r>
          </w:p>
        </w:tc>
        <w:tc>
          <w:tcPr>
            <w:tcW w:w="1280" w:type="dxa"/>
            <w:tcBorders>
              <w:top w:val="single" w:color="000000" w:sz="4" w:space="0"/>
              <w:left w:val="nil"/>
              <w:bottom w:val="single" w:color="000000" w:sz="4" w:space="0"/>
              <w:right w:val="single" w:color="000000" w:sz="4" w:space="0"/>
            </w:tcBorders>
            <w:vAlign w:val="center"/>
          </w:tcPr>
          <w:p>
            <w:pPr>
              <w:jc w:val="center"/>
              <w:rPr>
                <w:rFonts w:ascii="仿宋" w:hAnsi="仿宋" w:eastAsia="仿宋" w:cs="仿宋"/>
                <w:bCs/>
                <w:color w:val="000000"/>
                <w:sz w:val="24"/>
              </w:rPr>
            </w:pPr>
            <w:r>
              <w:rPr>
                <w:rFonts w:hint="eastAsia" w:ascii="仿宋" w:hAnsi="仿宋" w:eastAsia="仿宋" w:cs="仿宋"/>
                <w:bCs/>
                <w:color w:val="000000"/>
                <w:sz w:val="24"/>
              </w:rPr>
              <w:t>客观性评分</w:t>
            </w:r>
          </w:p>
        </w:tc>
      </w:tr>
      <w:tr>
        <w:tblPrEx>
          <w:tblLayout w:type="fixed"/>
          <w:tblCellMar>
            <w:top w:w="0" w:type="dxa"/>
            <w:left w:w="108" w:type="dxa"/>
            <w:bottom w:w="0" w:type="dxa"/>
            <w:right w:w="108" w:type="dxa"/>
          </w:tblCellMar>
        </w:tblPrEx>
        <w:trPr>
          <w:trHeight w:val="397" w:hRule="exact"/>
          <w:jc w:val="center"/>
        </w:trPr>
        <w:tc>
          <w:tcPr>
            <w:tcW w:w="2198" w:type="dxa"/>
            <w:vMerge w:val="continue"/>
            <w:tcBorders>
              <w:top w:val="single" w:color="000000" w:sz="4" w:space="0"/>
              <w:left w:val="single" w:color="000000" w:sz="4" w:space="0"/>
              <w:right w:val="single" w:color="000000" w:sz="4" w:space="0"/>
            </w:tcBorders>
            <w:vAlign w:val="center"/>
          </w:tcPr>
          <w:p>
            <w:pPr>
              <w:adjustRightInd w:val="0"/>
              <w:snapToGrid w:val="0"/>
              <w:jc w:val="center"/>
              <w:rPr>
                <w:rFonts w:ascii="仿宋" w:hAnsi="仿宋" w:eastAsia="仿宋" w:cs="仿宋"/>
                <w:color w:val="000000"/>
                <w:sz w:val="24"/>
              </w:rPr>
            </w:pPr>
          </w:p>
        </w:tc>
        <w:tc>
          <w:tcPr>
            <w:tcW w:w="829" w:type="dxa"/>
            <w:vMerge w:val="continue"/>
            <w:tcBorders>
              <w:top w:val="single" w:color="000000" w:sz="4" w:space="0"/>
              <w:left w:val="single" w:color="000000" w:sz="4" w:space="0"/>
              <w:right w:val="single" w:color="000000" w:sz="4" w:space="0"/>
            </w:tcBorders>
            <w:vAlign w:val="center"/>
          </w:tcPr>
          <w:p>
            <w:pPr>
              <w:jc w:val="center"/>
              <w:rPr>
                <w:rFonts w:ascii="仿宋" w:hAnsi="仿宋" w:eastAsia="仿宋" w:cs="仿宋"/>
                <w:bCs/>
                <w:color w:val="000000"/>
                <w:sz w:val="24"/>
              </w:rPr>
            </w:pPr>
          </w:p>
        </w:tc>
        <w:tc>
          <w:tcPr>
            <w:tcW w:w="3664" w:type="dxa"/>
            <w:tcBorders>
              <w:top w:val="single" w:color="000000" w:sz="4" w:space="0"/>
              <w:left w:val="nil"/>
              <w:bottom w:val="single" w:color="000000" w:sz="4" w:space="0"/>
              <w:right w:val="single" w:color="000000" w:sz="4" w:space="0"/>
            </w:tcBorders>
            <w:vAlign w:val="center"/>
          </w:tcPr>
          <w:p>
            <w:pPr>
              <w:rPr>
                <w:rFonts w:ascii="仿宋" w:hAnsi="仿宋" w:eastAsia="仿宋" w:cs="仿宋"/>
                <w:bCs/>
                <w:color w:val="000000"/>
                <w:sz w:val="24"/>
              </w:rPr>
            </w:pPr>
            <w:r>
              <w:rPr>
                <w:rFonts w:hint="eastAsia" w:ascii="仿宋" w:hAnsi="仿宋" w:eastAsia="仿宋" w:cs="仿宋"/>
                <w:bCs/>
                <w:color w:val="000000"/>
                <w:sz w:val="24"/>
              </w:rPr>
              <w:t>选用任务2修复的U盘</w:t>
            </w:r>
          </w:p>
        </w:tc>
        <w:tc>
          <w:tcPr>
            <w:tcW w:w="766" w:type="dxa"/>
            <w:tcBorders>
              <w:top w:val="single" w:color="000000" w:sz="4" w:space="0"/>
              <w:left w:val="nil"/>
              <w:bottom w:val="single" w:color="000000" w:sz="4" w:space="0"/>
              <w:right w:val="single" w:color="000000" w:sz="4" w:space="0"/>
            </w:tcBorders>
            <w:vAlign w:val="center"/>
          </w:tcPr>
          <w:p>
            <w:pPr>
              <w:jc w:val="center"/>
              <w:rPr>
                <w:rFonts w:ascii="仿宋" w:hAnsi="仿宋" w:eastAsia="仿宋" w:cs="仿宋"/>
                <w:bCs/>
                <w:color w:val="000000"/>
                <w:sz w:val="24"/>
              </w:rPr>
            </w:pPr>
            <w:r>
              <w:rPr>
                <w:rFonts w:hint="eastAsia" w:ascii="仿宋" w:hAnsi="仿宋" w:eastAsia="仿宋" w:cs="仿宋"/>
                <w:bCs/>
                <w:color w:val="000000"/>
                <w:sz w:val="24"/>
              </w:rPr>
              <w:t>5%</w:t>
            </w:r>
          </w:p>
        </w:tc>
        <w:tc>
          <w:tcPr>
            <w:tcW w:w="1280" w:type="dxa"/>
            <w:tcBorders>
              <w:top w:val="single" w:color="000000" w:sz="4" w:space="0"/>
              <w:left w:val="nil"/>
              <w:bottom w:val="single" w:color="000000" w:sz="4" w:space="0"/>
              <w:right w:val="single" w:color="000000" w:sz="4" w:space="0"/>
            </w:tcBorders>
            <w:vAlign w:val="center"/>
          </w:tcPr>
          <w:p>
            <w:pPr>
              <w:jc w:val="center"/>
              <w:rPr>
                <w:rFonts w:ascii="仿宋" w:hAnsi="仿宋" w:eastAsia="仿宋" w:cs="仿宋"/>
                <w:bCs/>
                <w:color w:val="000000"/>
                <w:sz w:val="24"/>
              </w:rPr>
            </w:pPr>
            <w:r>
              <w:rPr>
                <w:rFonts w:hint="eastAsia" w:ascii="仿宋" w:hAnsi="仿宋" w:eastAsia="仿宋" w:cs="仿宋"/>
                <w:bCs/>
                <w:color w:val="000000"/>
                <w:sz w:val="24"/>
              </w:rPr>
              <w:t>客观性评分</w:t>
            </w:r>
          </w:p>
        </w:tc>
      </w:tr>
      <w:tr>
        <w:tblPrEx>
          <w:tblLayout w:type="fixed"/>
          <w:tblCellMar>
            <w:top w:w="0" w:type="dxa"/>
            <w:left w:w="108" w:type="dxa"/>
            <w:bottom w:w="0" w:type="dxa"/>
            <w:right w:w="108" w:type="dxa"/>
          </w:tblCellMar>
        </w:tblPrEx>
        <w:trPr>
          <w:trHeight w:val="397" w:hRule="exact"/>
          <w:jc w:val="center"/>
        </w:trPr>
        <w:tc>
          <w:tcPr>
            <w:tcW w:w="2198" w:type="dxa"/>
            <w:vMerge w:val="restart"/>
            <w:tcBorders>
              <w:top w:val="single" w:color="auto" w:sz="4" w:space="0"/>
              <w:left w:val="single" w:color="000000" w:sz="4" w:space="0"/>
              <w:right w:val="single" w:color="000000" w:sz="4" w:space="0"/>
            </w:tcBorders>
            <w:vAlign w:val="center"/>
          </w:tcPr>
          <w:p>
            <w:pPr>
              <w:adjustRightInd w:val="0"/>
              <w:snapToGrid w:val="0"/>
              <w:jc w:val="center"/>
              <w:rPr>
                <w:rFonts w:ascii="仿宋" w:hAnsi="仿宋" w:eastAsia="仿宋" w:cs="仿宋"/>
                <w:color w:val="000000"/>
                <w:sz w:val="24"/>
              </w:rPr>
            </w:pPr>
            <w:r>
              <w:rPr>
                <w:rFonts w:hint="eastAsia" w:ascii="仿宋" w:hAnsi="仿宋" w:eastAsia="仿宋" w:cs="仿宋"/>
                <w:color w:val="000000"/>
                <w:sz w:val="24"/>
              </w:rPr>
              <w:t>职业素养</w:t>
            </w:r>
          </w:p>
        </w:tc>
        <w:tc>
          <w:tcPr>
            <w:tcW w:w="829" w:type="dxa"/>
            <w:vMerge w:val="restart"/>
            <w:tcBorders>
              <w:top w:val="single" w:color="auto" w:sz="4" w:space="0"/>
              <w:left w:val="single" w:color="000000" w:sz="4" w:space="0"/>
              <w:right w:val="single" w:color="000000" w:sz="4" w:space="0"/>
            </w:tcBorders>
            <w:vAlign w:val="center"/>
          </w:tcPr>
          <w:p>
            <w:pPr>
              <w:jc w:val="center"/>
              <w:rPr>
                <w:rFonts w:ascii="仿宋" w:hAnsi="仿宋" w:eastAsia="仿宋" w:cs="仿宋"/>
                <w:bCs/>
                <w:color w:val="000000"/>
                <w:sz w:val="24"/>
              </w:rPr>
            </w:pPr>
            <w:r>
              <w:rPr>
                <w:rFonts w:hint="eastAsia" w:ascii="仿宋" w:hAnsi="仿宋" w:eastAsia="仿宋" w:cs="仿宋"/>
                <w:bCs/>
                <w:color w:val="000000"/>
                <w:sz w:val="24"/>
              </w:rPr>
              <w:t>5%</w:t>
            </w:r>
          </w:p>
        </w:tc>
        <w:tc>
          <w:tcPr>
            <w:tcW w:w="3664" w:type="dxa"/>
            <w:tcBorders>
              <w:top w:val="single" w:color="000000" w:sz="4" w:space="0"/>
              <w:left w:val="nil"/>
              <w:bottom w:val="single" w:color="000000" w:sz="4" w:space="0"/>
              <w:right w:val="single" w:color="000000" w:sz="4" w:space="0"/>
            </w:tcBorders>
            <w:vAlign w:val="center"/>
          </w:tcPr>
          <w:p>
            <w:pPr>
              <w:jc w:val="center"/>
              <w:rPr>
                <w:rFonts w:ascii="仿宋" w:hAnsi="仿宋" w:eastAsia="仿宋" w:cs="仿宋"/>
                <w:bCs/>
                <w:color w:val="000000"/>
                <w:sz w:val="24"/>
              </w:rPr>
            </w:pPr>
            <w:r>
              <w:rPr>
                <w:rFonts w:hint="eastAsia" w:ascii="仿宋" w:hAnsi="仿宋" w:eastAsia="仿宋" w:cs="仿宋"/>
                <w:bCs/>
                <w:color w:val="000000"/>
                <w:sz w:val="24"/>
              </w:rPr>
              <w:t>操作规范</w:t>
            </w:r>
          </w:p>
        </w:tc>
        <w:tc>
          <w:tcPr>
            <w:tcW w:w="766" w:type="dxa"/>
            <w:tcBorders>
              <w:top w:val="single" w:color="000000" w:sz="4" w:space="0"/>
              <w:left w:val="nil"/>
              <w:bottom w:val="single" w:color="000000" w:sz="4" w:space="0"/>
              <w:right w:val="single" w:color="000000" w:sz="4" w:space="0"/>
            </w:tcBorders>
            <w:vAlign w:val="center"/>
          </w:tcPr>
          <w:p>
            <w:pPr>
              <w:jc w:val="center"/>
              <w:rPr>
                <w:rFonts w:ascii="仿宋" w:hAnsi="仿宋" w:eastAsia="仿宋" w:cs="仿宋"/>
                <w:bCs/>
                <w:color w:val="000000"/>
                <w:sz w:val="24"/>
              </w:rPr>
            </w:pPr>
            <w:r>
              <w:rPr>
                <w:rFonts w:hint="eastAsia" w:ascii="仿宋" w:hAnsi="仿宋" w:eastAsia="仿宋" w:cs="仿宋"/>
                <w:bCs/>
                <w:color w:val="000000"/>
                <w:sz w:val="24"/>
              </w:rPr>
              <w:t>3%</w:t>
            </w:r>
          </w:p>
        </w:tc>
        <w:tc>
          <w:tcPr>
            <w:tcW w:w="1280" w:type="dxa"/>
            <w:tcBorders>
              <w:top w:val="single" w:color="000000" w:sz="4" w:space="0"/>
              <w:left w:val="nil"/>
              <w:bottom w:val="single" w:color="000000" w:sz="4" w:space="0"/>
              <w:right w:val="single" w:color="000000" w:sz="4" w:space="0"/>
            </w:tcBorders>
            <w:vAlign w:val="center"/>
          </w:tcPr>
          <w:p>
            <w:pPr>
              <w:jc w:val="center"/>
              <w:rPr>
                <w:rFonts w:ascii="仿宋" w:hAnsi="仿宋" w:eastAsia="仿宋" w:cs="仿宋"/>
                <w:bCs/>
                <w:color w:val="000000"/>
                <w:sz w:val="24"/>
              </w:rPr>
            </w:pPr>
            <w:r>
              <w:rPr>
                <w:rFonts w:hint="eastAsia" w:ascii="仿宋" w:hAnsi="仿宋" w:eastAsia="仿宋" w:cs="仿宋"/>
                <w:bCs/>
                <w:color w:val="000000"/>
                <w:sz w:val="24"/>
              </w:rPr>
              <w:t>主观性评分</w:t>
            </w:r>
          </w:p>
        </w:tc>
      </w:tr>
      <w:tr>
        <w:tblPrEx>
          <w:tblLayout w:type="fixed"/>
          <w:tblCellMar>
            <w:top w:w="0" w:type="dxa"/>
            <w:left w:w="108" w:type="dxa"/>
            <w:bottom w:w="0" w:type="dxa"/>
            <w:right w:w="108" w:type="dxa"/>
          </w:tblCellMar>
        </w:tblPrEx>
        <w:trPr>
          <w:trHeight w:val="397" w:hRule="exact"/>
          <w:jc w:val="center"/>
        </w:trPr>
        <w:tc>
          <w:tcPr>
            <w:tcW w:w="2198" w:type="dxa"/>
            <w:vMerge w:val="continue"/>
            <w:tcBorders>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s="仿宋"/>
                <w:color w:val="000000"/>
                <w:sz w:val="24"/>
              </w:rPr>
            </w:pPr>
          </w:p>
        </w:tc>
        <w:tc>
          <w:tcPr>
            <w:tcW w:w="829" w:type="dxa"/>
            <w:vMerge w:val="continue"/>
            <w:tcBorders>
              <w:left w:val="single" w:color="000000" w:sz="4" w:space="0"/>
              <w:bottom w:val="single" w:color="000000" w:sz="4" w:space="0"/>
              <w:right w:val="single" w:color="000000" w:sz="4" w:space="0"/>
            </w:tcBorders>
            <w:vAlign w:val="center"/>
          </w:tcPr>
          <w:p>
            <w:pPr>
              <w:jc w:val="center"/>
              <w:rPr>
                <w:rFonts w:ascii="仿宋" w:hAnsi="仿宋" w:eastAsia="仿宋" w:cs="仿宋"/>
                <w:bCs/>
                <w:color w:val="000000"/>
                <w:sz w:val="24"/>
              </w:rPr>
            </w:pPr>
          </w:p>
        </w:tc>
        <w:tc>
          <w:tcPr>
            <w:tcW w:w="3664" w:type="dxa"/>
            <w:tcBorders>
              <w:top w:val="single" w:color="000000" w:sz="4" w:space="0"/>
              <w:left w:val="nil"/>
              <w:bottom w:val="single" w:color="auto" w:sz="4" w:space="0"/>
              <w:right w:val="single" w:color="000000" w:sz="4" w:space="0"/>
            </w:tcBorders>
            <w:shd w:val="clear" w:color="auto" w:fill="auto"/>
            <w:vAlign w:val="center"/>
          </w:tcPr>
          <w:p>
            <w:pPr>
              <w:jc w:val="center"/>
              <w:rPr>
                <w:rFonts w:ascii="仿宋" w:hAnsi="仿宋" w:eastAsia="仿宋" w:cs="仿宋"/>
                <w:bCs/>
                <w:color w:val="000000"/>
                <w:sz w:val="24"/>
              </w:rPr>
            </w:pPr>
            <w:r>
              <w:rPr>
                <w:rFonts w:hint="eastAsia" w:ascii="仿宋" w:hAnsi="仿宋" w:eastAsia="仿宋" w:cs="仿宋"/>
                <w:bCs/>
                <w:color w:val="000000"/>
                <w:sz w:val="24"/>
              </w:rPr>
              <w:t>工位整洁</w:t>
            </w:r>
          </w:p>
        </w:tc>
        <w:tc>
          <w:tcPr>
            <w:tcW w:w="766"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仿宋" w:hAnsi="仿宋" w:eastAsia="仿宋" w:cs="仿宋"/>
                <w:bCs/>
                <w:color w:val="000000"/>
                <w:sz w:val="24"/>
              </w:rPr>
            </w:pPr>
            <w:r>
              <w:rPr>
                <w:rFonts w:hint="eastAsia" w:ascii="仿宋" w:hAnsi="仿宋" w:eastAsia="仿宋" w:cs="仿宋"/>
                <w:bCs/>
                <w:color w:val="000000"/>
                <w:sz w:val="24"/>
              </w:rPr>
              <w:t>2%</w:t>
            </w:r>
          </w:p>
        </w:tc>
        <w:tc>
          <w:tcPr>
            <w:tcW w:w="1280"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仿宋" w:hAnsi="仿宋" w:eastAsia="仿宋" w:cs="仿宋"/>
                <w:bCs/>
                <w:color w:val="000000"/>
                <w:sz w:val="24"/>
              </w:rPr>
            </w:pPr>
            <w:r>
              <w:rPr>
                <w:rFonts w:hint="eastAsia" w:ascii="仿宋" w:hAnsi="仿宋" w:eastAsia="仿宋" w:cs="仿宋"/>
                <w:bCs/>
                <w:color w:val="000000"/>
                <w:sz w:val="24"/>
              </w:rPr>
              <w:t>主观性评分</w:t>
            </w:r>
          </w:p>
        </w:tc>
      </w:tr>
    </w:tbl>
    <w:p>
      <w:pPr>
        <w:spacing w:line="560" w:lineRule="exact"/>
        <w:ind w:firstLine="420" w:firstLineChars="15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（三）成绩复核与公布</w:t>
      </w:r>
    </w:p>
    <w:p>
      <w:pPr>
        <w:snapToGrid w:val="0"/>
        <w:spacing w:line="560" w:lineRule="exact"/>
        <w:ind w:firstLine="560" w:firstLineChars="200"/>
        <w:contextualSpacing/>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为保障成绩评判的准确性，监督组将对赛项总成绩排名前30%的所有参赛队伍（选手）的成绩进行复核；对其余成绩进行抽检复核，抽检覆盖率不得低于15%。如发现成绩错误以书面方式及时告知裁判长，由裁判长更正成绩并签字确认。复核、抽检错误率超过5%的，裁判组将对所有成绩进行复核。</w:t>
      </w:r>
    </w:p>
    <w:p>
      <w:pPr>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2．竞赛成绩经复核无误后，由项目专家组长、裁判长、监督人员审核签字后确定。若有异议，经过规定程序仲裁后，按照仲裁结果公布比赛成绩。</w:t>
      </w:r>
    </w:p>
    <w:p>
      <w:pPr>
        <w:pStyle w:val="4"/>
        <w:keepNext w:val="0"/>
        <w:keepLines w:val="0"/>
        <w:adjustRightInd w:val="0"/>
        <w:snapToGrid w:val="0"/>
        <w:spacing w:before="0" w:after="0" w:line="560" w:lineRule="exact"/>
        <w:rPr>
          <w:rFonts w:ascii="仿宋_GB2312" w:hAnsi="仿宋_GB2312" w:eastAsia="仿宋_GB2312" w:cs="仿宋_GB2312"/>
          <w:bCs w:val="0"/>
          <w:color w:val="000000"/>
          <w:kern w:val="0"/>
          <w:sz w:val="28"/>
          <w:szCs w:val="28"/>
        </w:rPr>
      </w:pPr>
      <w:r>
        <w:rPr>
          <w:rFonts w:hint="eastAsia" w:ascii="仿宋_GB2312" w:hAnsi="仿宋_GB2312" w:eastAsia="仿宋_GB2312" w:cs="仿宋_GB2312"/>
          <w:bCs w:val="0"/>
          <w:color w:val="000000"/>
          <w:kern w:val="0"/>
          <w:sz w:val="28"/>
          <w:szCs w:val="28"/>
        </w:rPr>
        <w:t xml:space="preserve">    十二、奖项设定</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本赛项依照实际参赛选手数量确定奖项：一等奖占参赛选手总数的10%，二等奖占参赛选手总数的20%，三等奖占参赛选手总数的30%，小数点后四舍五入。</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获得一等奖参赛选手的指导教师，由大赛组委会颁发优秀指导教师证书。</w:t>
      </w:r>
    </w:p>
    <w:p>
      <w:pPr>
        <w:pStyle w:val="4"/>
        <w:keepNext w:val="0"/>
        <w:keepLines w:val="0"/>
        <w:adjustRightInd w:val="0"/>
        <w:snapToGrid w:val="0"/>
        <w:spacing w:before="0" w:after="0" w:line="560" w:lineRule="exact"/>
        <w:rPr>
          <w:rFonts w:ascii="仿宋_GB2312" w:hAnsi="仿宋_GB2312" w:eastAsia="仿宋_GB2312" w:cs="仿宋_GB2312"/>
          <w:bCs w:val="0"/>
          <w:color w:val="000000"/>
          <w:kern w:val="0"/>
          <w:sz w:val="28"/>
          <w:szCs w:val="28"/>
        </w:rPr>
      </w:pPr>
      <w:r>
        <w:rPr>
          <w:rFonts w:hint="eastAsia" w:ascii="仿宋_GB2312" w:hAnsi="仿宋_GB2312" w:eastAsia="仿宋_GB2312" w:cs="仿宋_GB2312"/>
          <w:bCs w:val="0"/>
          <w:color w:val="000000"/>
          <w:kern w:val="0"/>
          <w:sz w:val="28"/>
          <w:szCs w:val="28"/>
        </w:rPr>
        <w:t xml:space="preserve">    十三、赛项安全</w:t>
      </w:r>
    </w:p>
    <w:p>
      <w:pPr>
        <w:pStyle w:val="25"/>
        <w:adjustRightInd w:val="0"/>
        <w:snapToGrid w:val="0"/>
        <w:spacing w:beforeLines="0" w:afterLines="0" w:line="560" w:lineRule="exact"/>
        <w:ind w:firstLine="560"/>
        <w:rPr>
          <w:rFonts w:ascii="仿宋_GB2312" w:hAnsi="仿宋_GB2312" w:cs="仿宋_GB2312"/>
          <w:color w:val="000000"/>
          <w:szCs w:val="28"/>
        </w:rPr>
      </w:pPr>
      <w:r>
        <w:rPr>
          <w:rFonts w:hint="eastAsia" w:ascii="仿宋_GB2312" w:hAnsi="仿宋_GB2312" w:cs="仿宋_GB2312"/>
          <w:color w:val="000000"/>
          <w:szCs w:val="28"/>
        </w:rPr>
        <w:t>赛事安全是技能竞赛一切工作顺利开展的先决条件，是赛事筹备和运行工作必须考虑的核心问题。赛项执委会采取切实有效措施保障大赛期间参赛选手、指导教师、裁判员、工作人员及观众的人身安全。</w:t>
      </w:r>
    </w:p>
    <w:p>
      <w:pPr>
        <w:spacing w:line="560" w:lineRule="exact"/>
        <w:ind w:firstLine="420" w:firstLineChars="150"/>
        <w:rPr>
          <w:rFonts w:ascii="仿宋_GB2312" w:hAnsi="仿宋_GB2312" w:eastAsia="仿宋_GB2312" w:cs="仿宋_GB2312"/>
          <w:color w:val="000000"/>
          <w:sz w:val="28"/>
          <w:szCs w:val="28"/>
        </w:rPr>
      </w:pPr>
      <w:bookmarkStart w:id="0" w:name="_Toc361563584"/>
      <w:r>
        <w:rPr>
          <w:rFonts w:hint="eastAsia" w:ascii="仿宋_GB2312" w:hAnsi="仿宋_GB2312" w:eastAsia="仿宋_GB2312" w:cs="仿宋_GB2312"/>
          <w:color w:val="000000"/>
          <w:sz w:val="28"/>
          <w:szCs w:val="28"/>
        </w:rPr>
        <w:t>（一）比赛环境</w:t>
      </w:r>
      <w:bookmarkEnd w:id="0"/>
    </w:p>
    <w:p>
      <w:pPr>
        <w:pStyle w:val="25"/>
        <w:numPr>
          <w:ilvl w:val="0"/>
          <w:numId w:val="1"/>
        </w:numPr>
        <w:tabs>
          <w:tab w:val="left" w:pos="851"/>
        </w:tabs>
        <w:adjustRightInd w:val="0"/>
        <w:snapToGrid w:val="0"/>
        <w:spacing w:beforeLines="0" w:afterLines="0" w:line="560" w:lineRule="exact"/>
        <w:ind w:left="0" w:firstLine="567" w:firstLineChars="0"/>
        <w:rPr>
          <w:rFonts w:ascii="仿宋_GB2312" w:hAnsi="仿宋_GB2312" w:cs="仿宋_GB2312"/>
          <w:color w:val="000000"/>
          <w:szCs w:val="28"/>
        </w:rPr>
      </w:pPr>
      <w:r>
        <w:rPr>
          <w:rFonts w:hint="eastAsia" w:ascii="仿宋_GB2312" w:hAnsi="仿宋_GB2312" w:cs="仿宋_GB2312"/>
          <w:color w:val="000000"/>
          <w:szCs w:val="28"/>
        </w:rPr>
        <w:t>执委会须在赛前组织专人对比赛现场、住宿场所和交通保障进行考察，并对安全工作提出明确要求。赛场的布置，赛场内的器材、设备，应符合国家有关安全规定。如有必要，也可进行赛场仿真模拟测试，以发现可能出现的问题。承办单位赛前须按照执委会要求排除安全隐患。</w:t>
      </w:r>
    </w:p>
    <w:p>
      <w:pPr>
        <w:pStyle w:val="25"/>
        <w:numPr>
          <w:ilvl w:val="0"/>
          <w:numId w:val="1"/>
        </w:numPr>
        <w:tabs>
          <w:tab w:val="left" w:pos="851"/>
        </w:tabs>
        <w:adjustRightInd w:val="0"/>
        <w:snapToGrid w:val="0"/>
        <w:spacing w:beforeLines="0" w:afterLines="0" w:line="560" w:lineRule="exact"/>
        <w:ind w:left="0" w:firstLine="567" w:firstLineChars="0"/>
        <w:rPr>
          <w:rFonts w:ascii="仿宋_GB2312" w:hAnsi="仿宋_GB2312" w:cs="仿宋_GB2312"/>
          <w:color w:val="000000"/>
          <w:szCs w:val="28"/>
        </w:rPr>
      </w:pPr>
      <w:r>
        <w:rPr>
          <w:rFonts w:hint="eastAsia" w:ascii="仿宋_GB2312" w:hAnsi="仿宋_GB2312" w:cs="仿宋_GB2312"/>
          <w:color w:val="000000"/>
          <w:szCs w:val="28"/>
        </w:rPr>
        <w:t>赛场周围要设立警戒线，防止无关人员进入发生意外事件。赛场内应参照相关职业岗位的要求为选手提供必要的劳动保护。在具有危险性的操作环节，裁判员要严防选手出现错误操作。</w:t>
      </w:r>
    </w:p>
    <w:p>
      <w:pPr>
        <w:pStyle w:val="25"/>
        <w:numPr>
          <w:ilvl w:val="0"/>
          <w:numId w:val="1"/>
        </w:numPr>
        <w:tabs>
          <w:tab w:val="left" w:pos="851"/>
        </w:tabs>
        <w:adjustRightInd w:val="0"/>
        <w:snapToGrid w:val="0"/>
        <w:spacing w:beforeLines="0" w:afterLines="0" w:line="560" w:lineRule="exact"/>
        <w:ind w:left="0" w:firstLine="567" w:firstLineChars="0"/>
        <w:rPr>
          <w:rFonts w:ascii="仿宋_GB2312" w:hAnsi="仿宋_GB2312" w:cs="仿宋_GB2312"/>
          <w:color w:val="000000"/>
          <w:szCs w:val="28"/>
        </w:rPr>
      </w:pPr>
      <w:r>
        <w:rPr>
          <w:rFonts w:hint="eastAsia" w:ascii="仿宋_GB2312" w:hAnsi="仿宋_GB2312" w:cs="仿宋_GB2312"/>
          <w:color w:val="000000"/>
          <w:szCs w:val="28"/>
        </w:rPr>
        <w:t>承办单位应提供保证应急预案实施的条件。对于比赛内容涉及高空作业、可能有坠物、大用电量、易发生火灾等情况的赛项，必须明确制度和预案，并配备急救人员与设施。</w:t>
      </w:r>
    </w:p>
    <w:p>
      <w:pPr>
        <w:pStyle w:val="25"/>
        <w:numPr>
          <w:ilvl w:val="0"/>
          <w:numId w:val="1"/>
        </w:numPr>
        <w:tabs>
          <w:tab w:val="left" w:pos="851"/>
        </w:tabs>
        <w:adjustRightInd w:val="0"/>
        <w:snapToGrid w:val="0"/>
        <w:spacing w:beforeLines="0" w:afterLines="0" w:line="560" w:lineRule="exact"/>
        <w:ind w:left="0" w:firstLine="567" w:firstLineChars="0"/>
        <w:rPr>
          <w:rFonts w:ascii="仿宋_GB2312" w:hAnsi="仿宋_GB2312" w:cs="仿宋_GB2312"/>
          <w:color w:val="000000"/>
          <w:szCs w:val="28"/>
        </w:rPr>
      </w:pPr>
      <w:r>
        <w:rPr>
          <w:rFonts w:hint="eastAsia" w:ascii="仿宋_GB2312" w:hAnsi="仿宋_GB2312" w:cs="仿宋_GB2312"/>
          <w:color w:val="000000"/>
          <w:szCs w:val="28"/>
        </w:rPr>
        <w:t>执委会须会同承办单位制定开放赛场和体验区的人员疏导方案。赛场环境中存在人员密集、车流人流交错的区域，除了设置齐全的指示标志外，须增加引导人员，并开辟备用通道。</w:t>
      </w:r>
    </w:p>
    <w:p>
      <w:pPr>
        <w:pStyle w:val="25"/>
        <w:numPr>
          <w:ilvl w:val="0"/>
          <w:numId w:val="1"/>
        </w:numPr>
        <w:tabs>
          <w:tab w:val="left" w:pos="851"/>
        </w:tabs>
        <w:adjustRightInd w:val="0"/>
        <w:snapToGrid w:val="0"/>
        <w:spacing w:beforeLines="0" w:afterLines="0" w:line="560" w:lineRule="exact"/>
        <w:ind w:left="0" w:firstLine="567" w:firstLineChars="0"/>
        <w:rPr>
          <w:rFonts w:ascii="仿宋_GB2312" w:hAnsi="仿宋_GB2312" w:cs="仿宋_GB2312"/>
          <w:color w:val="000000"/>
          <w:szCs w:val="28"/>
        </w:rPr>
      </w:pPr>
      <w:r>
        <w:rPr>
          <w:rFonts w:hint="eastAsia" w:ascii="仿宋_GB2312" w:hAnsi="仿宋_GB2312" w:cs="仿宋_GB2312"/>
          <w:color w:val="000000"/>
          <w:szCs w:val="28"/>
        </w:rPr>
        <w:t>大赛期间，承办单位须在赛场管理的关键岗位，增加力量，建立安全管理日志。</w:t>
      </w:r>
    </w:p>
    <w:p>
      <w:pPr>
        <w:pStyle w:val="25"/>
        <w:numPr>
          <w:ilvl w:val="0"/>
          <w:numId w:val="1"/>
        </w:numPr>
        <w:tabs>
          <w:tab w:val="left" w:pos="851"/>
        </w:tabs>
        <w:adjustRightInd w:val="0"/>
        <w:snapToGrid w:val="0"/>
        <w:spacing w:beforeLines="0" w:afterLines="0" w:line="560" w:lineRule="exact"/>
        <w:ind w:left="0" w:firstLine="567" w:firstLineChars="0"/>
        <w:rPr>
          <w:rFonts w:ascii="仿宋_GB2312" w:hAnsi="仿宋_GB2312" w:cs="仿宋_GB2312"/>
          <w:color w:val="000000"/>
          <w:szCs w:val="28"/>
        </w:rPr>
      </w:pPr>
      <w:r>
        <w:rPr>
          <w:rFonts w:hint="eastAsia" w:ascii="仿宋_GB2312" w:hAnsi="仿宋_GB2312" w:cs="仿宋_GB2312"/>
          <w:color w:val="000000"/>
          <w:szCs w:val="28"/>
        </w:rPr>
        <w:t>参赛选手进入赛位、赛事裁判工作人员进入工作场所，严禁携带通讯、照相摄录设备，禁止携带记录用具。如确有需要，由赛场统一配置、统一管理。赛项可根据需要配置安检设备对进入赛场重要部位的人员进行安检。</w:t>
      </w:r>
    </w:p>
    <w:p>
      <w:pPr>
        <w:spacing w:line="560" w:lineRule="exact"/>
        <w:ind w:firstLine="420" w:firstLineChars="150"/>
        <w:rPr>
          <w:rFonts w:ascii="仿宋_GB2312" w:hAnsi="仿宋_GB2312" w:eastAsia="仿宋_GB2312" w:cs="仿宋_GB2312"/>
          <w:color w:val="000000"/>
          <w:sz w:val="28"/>
          <w:szCs w:val="28"/>
        </w:rPr>
      </w:pPr>
      <w:bookmarkStart w:id="1" w:name="_Toc361563585"/>
      <w:r>
        <w:rPr>
          <w:rFonts w:hint="eastAsia" w:ascii="仿宋_GB2312" w:hAnsi="仿宋_GB2312" w:eastAsia="仿宋_GB2312" w:cs="仿宋_GB2312"/>
          <w:color w:val="000000"/>
          <w:sz w:val="28"/>
          <w:szCs w:val="28"/>
        </w:rPr>
        <w:t>（二）生活条件</w:t>
      </w:r>
      <w:bookmarkEnd w:id="1"/>
    </w:p>
    <w:p>
      <w:pPr>
        <w:pStyle w:val="25"/>
        <w:numPr>
          <w:ilvl w:val="0"/>
          <w:numId w:val="2"/>
        </w:numPr>
        <w:tabs>
          <w:tab w:val="left" w:pos="0"/>
          <w:tab w:val="left" w:pos="851"/>
        </w:tabs>
        <w:adjustRightInd w:val="0"/>
        <w:snapToGrid w:val="0"/>
        <w:spacing w:beforeLines="0" w:afterLines="0" w:line="560" w:lineRule="exact"/>
        <w:ind w:left="0" w:firstLine="566" w:firstLineChars="202"/>
        <w:rPr>
          <w:rFonts w:ascii="仿宋_GB2312" w:hAnsi="仿宋_GB2312" w:cs="仿宋_GB2312"/>
          <w:color w:val="000000"/>
          <w:szCs w:val="28"/>
        </w:rPr>
      </w:pPr>
      <w:r>
        <w:rPr>
          <w:rFonts w:hint="eastAsia" w:ascii="仿宋_GB2312" w:hAnsi="仿宋_GB2312" w:cs="仿宋_GB2312"/>
          <w:color w:val="000000"/>
          <w:szCs w:val="28"/>
        </w:rPr>
        <w:t>比赛期间，原则上由执委会统一安排参赛选手和指导教师食宿。承办单位须尊重少数民族的信仰及文化，根据国家相关的民族政策，安排好少数民族选手和教师的饮食起居。</w:t>
      </w:r>
    </w:p>
    <w:p>
      <w:pPr>
        <w:pStyle w:val="25"/>
        <w:numPr>
          <w:ilvl w:val="0"/>
          <w:numId w:val="2"/>
        </w:numPr>
        <w:tabs>
          <w:tab w:val="left" w:pos="0"/>
          <w:tab w:val="left" w:pos="851"/>
        </w:tabs>
        <w:adjustRightInd w:val="0"/>
        <w:snapToGrid w:val="0"/>
        <w:spacing w:beforeLines="0" w:afterLines="0" w:line="560" w:lineRule="exact"/>
        <w:ind w:left="0" w:firstLine="566" w:firstLineChars="202"/>
        <w:rPr>
          <w:rFonts w:ascii="仿宋_GB2312" w:hAnsi="仿宋_GB2312" w:cs="仿宋_GB2312"/>
          <w:color w:val="000000"/>
          <w:szCs w:val="28"/>
        </w:rPr>
      </w:pPr>
      <w:r>
        <w:rPr>
          <w:rFonts w:hint="eastAsia" w:ascii="仿宋_GB2312" w:hAnsi="仿宋_GB2312" w:cs="仿宋_GB2312"/>
          <w:color w:val="000000"/>
          <w:szCs w:val="28"/>
        </w:rPr>
        <w:t>比赛期间安排的住宿地应具有宾馆/住宿经营许可资质。以学校宿舍作为住宿地的，大赛期间的住宿、卫生、饮食安全等由执委会和提供宿舍的学校共同负责。</w:t>
      </w:r>
    </w:p>
    <w:p>
      <w:pPr>
        <w:pStyle w:val="25"/>
        <w:numPr>
          <w:ilvl w:val="0"/>
          <w:numId w:val="2"/>
        </w:numPr>
        <w:tabs>
          <w:tab w:val="left" w:pos="0"/>
          <w:tab w:val="left" w:pos="851"/>
        </w:tabs>
        <w:adjustRightInd w:val="0"/>
        <w:snapToGrid w:val="0"/>
        <w:spacing w:beforeLines="0" w:afterLines="0" w:line="560" w:lineRule="exact"/>
        <w:ind w:left="0" w:firstLine="566" w:firstLineChars="202"/>
        <w:rPr>
          <w:rFonts w:ascii="仿宋_GB2312" w:hAnsi="仿宋_GB2312" w:cs="仿宋_GB2312"/>
          <w:color w:val="000000"/>
          <w:szCs w:val="28"/>
        </w:rPr>
      </w:pPr>
      <w:r>
        <w:rPr>
          <w:rFonts w:hint="eastAsia" w:ascii="仿宋_GB2312" w:hAnsi="仿宋_GB2312" w:cs="仿宋_GB2312"/>
          <w:color w:val="000000"/>
          <w:szCs w:val="28"/>
        </w:rPr>
        <w:t>大赛期间有组织的参观和观摩活动的交通安全由执委会负责。执委会和承办单位须保证比赛期间选手、指导教师和裁判员、工作人员的交通安全。</w:t>
      </w:r>
    </w:p>
    <w:p>
      <w:pPr>
        <w:pStyle w:val="25"/>
        <w:numPr>
          <w:ilvl w:val="0"/>
          <w:numId w:val="2"/>
        </w:numPr>
        <w:tabs>
          <w:tab w:val="left" w:pos="0"/>
          <w:tab w:val="left" w:pos="851"/>
        </w:tabs>
        <w:adjustRightInd w:val="0"/>
        <w:snapToGrid w:val="0"/>
        <w:spacing w:beforeLines="0" w:afterLines="0" w:line="560" w:lineRule="exact"/>
        <w:ind w:left="0" w:firstLine="566" w:firstLineChars="202"/>
        <w:rPr>
          <w:rFonts w:ascii="仿宋_GB2312" w:hAnsi="仿宋_GB2312" w:cs="仿宋_GB2312"/>
          <w:color w:val="000000"/>
          <w:szCs w:val="28"/>
        </w:rPr>
      </w:pPr>
      <w:r>
        <w:rPr>
          <w:rFonts w:hint="eastAsia" w:ascii="仿宋_GB2312" w:hAnsi="仿宋_GB2312" w:cs="仿宋_GB2312"/>
          <w:color w:val="000000"/>
          <w:szCs w:val="28"/>
        </w:rPr>
        <w:t>各赛项的安全管理，除了可以采取必要的安全隔离措施外，应严格遵守国家相关法律法规，保护个人隐私和人身自由。</w:t>
      </w:r>
    </w:p>
    <w:p>
      <w:pPr>
        <w:spacing w:line="560" w:lineRule="exact"/>
        <w:ind w:firstLine="420" w:firstLineChars="150"/>
        <w:rPr>
          <w:rFonts w:ascii="仿宋_GB2312" w:hAnsi="仿宋_GB2312" w:eastAsia="仿宋_GB2312" w:cs="仿宋_GB2312"/>
          <w:color w:val="000000"/>
          <w:sz w:val="28"/>
          <w:szCs w:val="28"/>
        </w:rPr>
      </w:pPr>
      <w:bookmarkStart w:id="2" w:name="_Toc361563586"/>
      <w:r>
        <w:rPr>
          <w:rFonts w:hint="eastAsia" w:ascii="仿宋_GB2312" w:hAnsi="仿宋_GB2312" w:eastAsia="仿宋_GB2312" w:cs="仿宋_GB2312"/>
          <w:color w:val="000000"/>
          <w:sz w:val="28"/>
          <w:szCs w:val="28"/>
        </w:rPr>
        <w:t>（三）组队责任</w:t>
      </w:r>
      <w:bookmarkEnd w:id="2"/>
    </w:p>
    <w:p>
      <w:pPr>
        <w:pStyle w:val="25"/>
        <w:adjustRightInd w:val="0"/>
        <w:snapToGrid w:val="0"/>
        <w:spacing w:beforeLines="0" w:afterLines="0" w:line="560" w:lineRule="exact"/>
        <w:ind w:firstLine="560"/>
        <w:rPr>
          <w:rFonts w:ascii="仿宋_GB2312" w:hAnsi="仿宋_GB2312" w:cs="仿宋_GB2312"/>
          <w:color w:val="000000"/>
          <w:szCs w:val="28"/>
        </w:rPr>
      </w:pPr>
      <w:r>
        <w:rPr>
          <w:rFonts w:hint="eastAsia" w:ascii="仿宋_GB2312" w:hAnsi="仿宋_GB2312" w:cs="仿宋_GB2312"/>
          <w:color w:val="000000"/>
          <w:szCs w:val="28"/>
        </w:rPr>
        <w:t>1.各单位组织代表队时，须安排为参赛选手购买大赛期间的人身意外伤害保险。</w:t>
      </w:r>
    </w:p>
    <w:p>
      <w:pPr>
        <w:pStyle w:val="25"/>
        <w:adjustRightInd w:val="0"/>
        <w:snapToGrid w:val="0"/>
        <w:spacing w:beforeLines="0" w:afterLines="0" w:line="560" w:lineRule="exact"/>
        <w:ind w:firstLine="560"/>
        <w:rPr>
          <w:rFonts w:ascii="仿宋_GB2312" w:hAnsi="仿宋_GB2312" w:cs="仿宋_GB2312"/>
          <w:color w:val="000000"/>
          <w:szCs w:val="28"/>
        </w:rPr>
      </w:pPr>
      <w:r>
        <w:rPr>
          <w:rFonts w:hint="eastAsia" w:ascii="仿宋_GB2312" w:hAnsi="仿宋_GB2312" w:cs="仿宋_GB2312"/>
          <w:color w:val="000000"/>
          <w:szCs w:val="28"/>
        </w:rPr>
        <w:t>2.各单位代表队组成后，须制定相关管理制度，并对所有选手、指导教师进行安全教育。</w:t>
      </w:r>
    </w:p>
    <w:p>
      <w:pPr>
        <w:pStyle w:val="25"/>
        <w:adjustRightInd w:val="0"/>
        <w:snapToGrid w:val="0"/>
        <w:spacing w:beforeLines="0" w:afterLines="0" w:line="560" w:lineRule="exact"/>
        <w:ind w:firstLine="560"/>
        <w:rPr>
          <w:rFonts w:ascii="仿宋_GB2312" w:hAnsi="仿宋_GB2312" w:cs="仿宋_GB2312"/>
          <w:color w:val="000000"/>
          <w:szCs w:val="28"/>
        </w:rPr>
      </w:pPr>
      <w:r>
        <w:rPr>
          <w:rFonts w:hint="eastAsia" w:ascii="仿宋_GB2312" w:hAnsi="仿宋_GB2312" w:cs="仿宋_GB2312"/>
          <w:color w:val="000000"/>
          <w:szCs w:val="28"/>
        </w:rPr>
        <w:t>3.各代表队须加强对参与比赛人员的安全管理，实现与赛场安全管理的对接。</w:t>
      </w:r>
    </w:p>
    <w:p>
      <w:pPr>
        <w:spacing w:line="560" w:lineRule="exact"/>
        <w:ind w:firstLine="420" w:firstLineChars="150"/>
        <w:rPr>
          <w:rFonts w:ascii="仿宋_GB2312" w:hAnsi="仿宋_GB2312" w:eastAsia="仿宋_GB2312" w:cs="仿宋_GB2312"/>
          <w:color w:val="000000"/>
          <w:sz w:val="28"/>
          <w:szCs w:val="28"/>
        </w:rPr>
      </w:pPr>
      <w:bookmarkStart w:id="3" w:name="_Toc361563587"/>
      <w:r>
        <w:rPr>
          <w:rFonts w:hint="eastAsia" w:ascii="仿宋_GB2312" w:hAnsi="仿宋_GB2312" w:eastAsia="仿宋_GB2312" w:cs="仿宋_GB2312"/>
          <w:color w:val="000000"/>
          <w:sz w:val="28"/>
          <w:szCs w:val="28"/>
        </w:rPr>
        <w:t>（四）应急处理</w:t>
      </w:r>
      <w:bookmarkEnd w:id="3"/>
    </w:p>
    <w:p>
      <w:pPr>
        <w:pStyle w:val="25"/>
        <w:adjustRightInd w:val="0"/>
        <w:snapToGrid w:val="0"/>
        <w:spacing w:beforeLines="0" w:afterLines="0" w:line="560" w:lineRule="exact"/>
        <w:ind w:firstLine="560"/>
        <w:rPr>
          <w:rFonts w:ascii="仿宋_GB2312" w:hAnsi="仿宋_GB2312" w:cs="仿宋_GB2312"/>
          <w:color w:val="000000"/>
          <w:szCs w:val="28"/>
        </w:rPr>
      </w:pPr>
      <w:r>
        <w:rPr>
          <w:rFonts w:hint="eastAsia" w:ascii="仿宋_GB2312" w:hAnsi="仿宋_GB2312" w:cs="仿宋_GB2312"/>
          <w:color w:val="000000"/>
          <w:szCs w:val="28"/>
        </w:rPr>
        <w:t>比赛期间发生意外事故，发现者应第一时间报告赛项执委会，同时采取措施避免事态扩大。赛项执委会应立即启动预案予以解决并报告赛区执委会。赛项出现重大安全问题可以停赛，是否停赛由赛区组委会决定。事后，赛区执委会应向大赛执委会报告详细情况。</w:t>
      </w:r>
    </w:p>
    <w:p>
      <w:pPr>
        <w:spacing w:line="560" w:lineRule="exact"/>
        <w:ind w:firstLine="420" w:firstLineChars="150"/>
        <w:rPr>
          <w:rFonts w:ascii="仿宋_GB2312" w:hAnsi="仿宋_GB2312" w:eastAsia="仿宋_GB2312" w:cs="仿宋_GB2312"/>
          <w:color w:val="000000"/>
          <w:sz w:val="28"/>
          <w:szCs w:val="28"/>
        </w:rPr>
      </w:pPr>
      <w:bookmarkStart w:id="4" w:name="_Toc361563588"/>
      <w:r>
        <w:rPr>
          <w:rFonts w:hint="eastAsia" w:ascii="仿宋_GB2312" w:hAnsi="仿宋_GB2312" w:eastAsia="仿宋_GB2312" w:cs="仿宋_GB2312"/>
          <w:color w:val="000000"/>
          <w:sz w:val="28"/>
          <w:szCs w:val="28"/>
        </w:rPr>
        <w:t>（五）处罚措施</w:t>
      </w:r>
      <w:bookmarkEnd w:id="4"/>
    </w:p>
    <w:p>
      <w:pPr>
        <w:pStyle w:val="25"/>
        <w:adjustRightInd w:val="0"/>
        <w:snapToGrid w:val="0"/>
        <w:spacing w:beforeLines="0" w:afterLines="0" w:line="560" w:lineRule="exact"/>
        <w:ind w:left="560" w:firstLine="0" w:firstLineChars="0"/>
        <w:rPr>
          <w:rFonts w:ascii="仿宋_GB2312" w:hAnsi="仿宋_GB2312" w:cs="仿宋_GB2312"/>
          <w:color w:val="000000"/>
          <w:szCs w:val="28"/>
        </w:rPr>
      </w:pPr>
      <w:r>
        <w:rPr>
          <w:rFonts w:hint="eastAsia" w:ascii="仿宋_GB2312" w:hAnsi="仿宋_GB2312" w:cs="仿宋_GB2312"/>
          <w:color w:val="000000"/>
          <w:szCs w:val="28"/>
        </w:rPr>
        <w:t>1.因参赛选手原因造成重大安全事故的，取消其获奖资格。</w:t>
      </w:r>
    </w:p>
    <w:p>
      <w:pPr>
        <w:pStyle w:val="25"/>
        <w:adjustRightInd w:val="0"/>
        <w:snapToGrid w:val="0"/>
        <w:spacing w:beforeLines="0" w:afterLines="0" w:line="560" w:lineRule="exact"/>
        <w:ind w:firstLine="560"/>
        <w:rPr>
          <w:rFonts w:ascii="仿宋_GB2312" w:hAnsi="仿宋_GB2312" w:cs="仿宋_GB2312"/>
          <w:color w:val="000000"/>
          <w:szCs w:val="28"/>
        </w:rPr>
      </w:pPr>
      <w:r>
        <w:rPr>
          <w:rFonts w:hint="eastAsia" w:ascii="仿宋_GB2312" w:hAnsi="仿宋_GB2312" w:cs="仿宋_GB2312"/>
          <w:color w:val="000000"/>
          <w:szCs w:val="28"/>
        </w:rPr>
        <w:t>2.参赛选手有发生重大安全事故隐患，经赛场工作人员提示、警告无效的，可取消其继续比赛的资格。</w:t>
      </w:r>
    </w:p>
    <w:p>
      <w:pPr>
        <w:pStyle w:val="25"/>
        <w:adjustRightInd w:val="0"/>
        <w:snapToGrid w:val="0"/>
        <w:spacing w:beforeLines="0" w:afterLines="0" w:line="560" w:lineRule="exact"/>
        <w:ind w:firstLine="560"/>
        <w:rPr>
          <w:rFonts w:ascii="仿宋_GB2312" w:hAnsi="仿宋_GB2312" w:cs="仿宋_GB2312"/>
          <w:szCs w:val="28"/>
        </w:rPr>
      </w:pPr>
      <w:r>
        <w:rPr>
          <w:rFonts w:hint="eastAsia" w:ascii="仿宋_GB2312" w:hAnsi="仿宋_GB2312" w:cs="仿宋_GB2312"/>
          <w:color w:val="000000"/>
          <w:szCs w:val="28"/>
        </w:rPr>
        <w:t>3.赛事工作人员违规的，按照相应的制度追究责任。情节恶劣并造成重大安全事故的，由司法机关追究相应法律责任。</w:t>
      </w:r>
    </w:p>
    <w:p>
      <w:pPr>
        <w:pStyle w:val="4"/>
        <w:keepNext w:val="0"/>
        <w:keepLines w:val="0"/>
        <w:adjustRightInd w:val="0"/>
        <w:snapToGrid w:val="0"/>
        <w:spacing w:before="0" w:after="0" w:line="560" w:lineRule="exact"/>
        <w:rPr>
          <w:rFonts w:ascii="仿宋_GB2312" w:hAnsi="仿宋_GB2312" w:eastAsia="仿宋_GB2312" w:cs="仿宋_GB2312"/>
          <w:bCs w:val="0"/>
          <w:color w:val="000000"/>
          <w:kern w:val="0"/>
          <w:sz w:val="28"/>
          <w:szCs w:val="28"/>
        </w:rPr>
      </w:pPr>
      <w:r>
        <w:rPr>
          <w:rFonts w:hint="eastAsia" w:ascii="仿宋_GB2312" w:hAnsi="仿宋_GB2312" w:eastAsia="仿宋_GB2312" w:cs="仿宋_GB2312"/>
          <w:bCs w:val="0"/>
          <w:color w:val="000000"/>
          <w:kern w:val="0"/>
          <w:sz w:val="28"/>
          <w:szCs w:val="28"/>
        </w:rPr>
        <w:t xml:space="preserve">    十四、竞赛须知</w:t>
      </w:r>
    </w:p>
    <w:p>
      <w:pPr>
        <w:spacing w:line="560" w:lineRule="exact"/>
        <w:ind w:firstLine="420" w:firstLineChars="15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（一）参赛队须知</w:t>
      </w:r>
    </w:p>
    <w:p>
      <w:pPr>
        <w:adjustRightInd w:val="0"/>
        <w:snapToGrid w:val="0"/>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1.参赛队名称：统一使用规定的地区代表队名称，不使用学校或其他组织、团体的名称。</w:t>
      </w:r>
    </w:p>
    <w:p>
      <w:pPr>
        <w:adjustRightInd w:val="0"/>
        <w:snapToGrid w:val="0"/>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参赛选手和指导教师报名获得确认后不得随意更换。如备赛过程中参赛选手和指导教师因故无法参赛，须由省级教育行政部门于相应赛项开赛10个工作日之前出具书面说明，经大赛执委会办公室核实后予以更换。</w:t>
      </w:r>
    </w:p>
    <w:p>
      <w:pPr>
        <w:adjustRightInd w:val="0"/>
        <w:snapToGrid w:val="0"/>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3.符合下列情形之一的参赛选手，经裁判组裁定后终止其竞赛:</w:t>
      </w:r>
    </w:p>
    <w:p>
      <w:pPr>
        <w:adjustRightInd w:val="0"/>
        <w:snapToGrid w:val="0"/>
        <w:spacing w:line="560" w:lineRule="exact"/>
        <w:ind w:firstLine="420" w:firstLineChars="15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（1）不服从裁判员/监考员管理、扰乱赛场秩序、干扰其他参赛选手比赛，裁判员应提出警告，二次警告后无效，或情节特别严重，造成竞赛中止的，经裁判长确认，终止比赛，并取消比赛资格和竞赛成绩。</w:t>
      </w:r>
    </w:p>
    <w:p>
      <w:pPr>
        <w:adjustRightInd w:val="0"/>
        <w:snapToGrid w:val="0"/>
        <w:spacing w:line="560" w:lineRule="exact"/>
        <w:ind w:firstLine="420" w:firstLineChars="15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（2）竞赛过程中，由于选手技能不熟练或疏忽大意造成计算机、仪器设备及工具等严重损坏，由裁判组裁定其竞赛结束，保留竞赛资格，累计其有效竞赛成绩。</w:t>
      </w:r>
    </w:p>
    <w:p>
      <w:pPr>
        <w:adjustRightInd w:val="0"/>
        <w:snapToGrid w:val="0"/>
        <w:spacing w:line="560" w:lineRule="exact"/>
        <w:ind w:firstLine="420" w:firstLineChars="15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（3）竞赛过程中，产生重大安全事故、或有产生重大安全事故隐患，经裁判员提示没有采取措施的，裁判员可暂停其竞赛，由裁判组裁定其竞赛结束，保留竞赛资格和有效竞赛成绩。</w:t>
      </w:r>
    </w:p>
    <w:p>
      <w:pPr>
        <w:spacing w:line="560" w:lineRule="exact"/>
        <w:ind w:firstLine="420" w:firstLineChars="15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（二）指导教师须知</w:t>
      </w:r>
    </w:p>
    <w:p>
      <w:pPr>
        <w:pStyle w:val="25"/>
        <w:adjustRightInd w:val="0"/>
        <w:snapToGrid w:val="0"/>
        <w:spacing w:beforeLines="0" w:afterLines="0" w:line="560" w:lineRule="exact"/>
        <w:ind w:firstLine="560"/>
        <w:rPr>
          <w:rFonts w:ascii="仿宋_GB2312" w:hAnsi="仿宋_GB2312" w:cs="仿宋_GB2312"/>
          <w:color w:val="000000"/>
          <w:szCs w:val="28"/>
        </w:rPr>
      </w:pPr>
      <w:r>
        <w:rPr>
          <w:rFonts w:hint="eastAsia" w:ascii="仿宋_GB2312" w:hAnsi="仿宋_GB2312" w:cs="仿宋_GB2312"/>
          <w:color w:val="000000"/>
          <w:szCs w:val="28"/>
        </w:rPr>
        <w:t>1.各参赛代表队正式报名的指导教师，确定后不允许更换。</w:t>
      </w:r>
    </w:p>
    <w:p>
      <w:pPr>
        <w:pStyle w:val="25"/>
        <w:adjustRightInd w:val="0"/>
        <w:snapToGrid w:val="0"/>
        <w:spacing w:beforeLines="0" w:afterLines="0" w:line="560" w:lineRule="exact"/>
        <w:ind w:firstLine="560"/>
        <w:rPr>
          <w:rFonts w:ascii="仿宋_GB2312" w:hAnsi="仿宋_GB2312" w:cs="仿宋_GB2312"/>
          <w:color w:val="000000"/>
          <w:szCs w:val="28"/>
        </w:rPr>
      </w:pPr>
      <w:r>
        <w:rPr>
          <w:rFonts w:hint="eastAsia" w:ascii="仿宋_GB2312" w:hAnsi="仿宋_GB2312" w:cs="仿宋_GB2312"/>
          <w:color w:val="000000"/>
          <w:szCs w:val="28"/>
        </w:rPr>
        <w:t>2.要发扬良好道德风尚，听从指挥，服从裁判，不弄虚作假。如发现弄虚作假者，取消参赛资格，名次无效。</w:t>
      </w:r>
    </w:p>
    <w:p>
      <w:pPr>
        <w:pStyle w:val="25"/>
        <w:adjustRightInd w:val="0"/>
        <w:snapToGrid w:val="0"/>
        <w:spacing w:beforeLines="0" w:afterLines="0" w:line="560" w:lineRule="exact"/>
        <w:ind w:firstLine="560"/>
        <w:rPr>
          <w:rFonts w:ascii="仿宋_GB2312" w:hAnsi="仿宋_GB2312" w:cs="仿宋_GB2312"/>
          <w:color w:val="000000"/>
          <w:szCs w:val="28"/>
        </w:rPr>
      </w:pPr>
      <w:r>
        <w:rPr>
          <w:rFonts w:hint="eastAsia" w:ascii="仿宋_GB2312" w:hAnsi="仿宋_GB2312" w:cs="仿宋_GB2312"/>
          <w:color w:val="000000"/>
          <w:szCs w:val="28"/>
        </w:rPr>
        <w:t>3.各代表队领队要坚决执行竞赛的各项规定，加强对参赛人员的管理，做好赛前准备工作，督促选手带好证件等竞赛相关材料。</w:t>
      </w:r>
    </w:p>
    <w:p>
      <w:pPr>
        <w:pStyle w:val="25"/>
        <w:adjustRightInd w:val="0"/>
        <w:snapToGrid w:val="0"/>
        <w:spacing w:beforeLines="0" w:afterLines="0" w:line="560" w:lineRule="exact"/>
        <w:ind w:firstLine="560"/>
        <w:rPr>
          <w:rFonts w:ascii="仿宋_GB2312" w:hAnsi="仿宋_GB2312" w:cs="仿宋_GB2312"/>
          <w:color w:val="000000"/>
          <w:szCs w:val="28"/>
        </w:rPr>
      </w:pPr>
      <w:r>
        <w:rPr>
          <w:rFonts w:hint="eastAsia" w:ascii="仿宋_GB2312" w:hAnsi="仿宋_GB2312" w:cs="仿宋_GB2312"/>
          <w:color w:val="000000"/>
          <w:szCs w:val="28"/>
        </w:rPr>
        <w:t>4.竞赛过程中，除参加当场次竞赛的选手、执行裁判员、现场工作人员和经批准的人员外，领队、指导教师及其他人员一律不得进入竞赛现场。</w:t>
      </w:r>
    </w:p>
    <w:p>
      <w:pPr>
        <w:pStyle w:val="25"/>
        <w:adjustRightInd w:val="0"/>
        <w:snapToGrid w:val="0"/>
        <w:spacing w:beforeLines="0" w:afterLines="0" w:line="560" w:lineRule="exact"/>
        <w:ind w:firstLine="560"/>
        <w:rPr>
          <w:rFonts w:ascii="仿宋_GB2312" w:hAnsi="仿宋_GB2312" w:cs="仿宋_GB2312"/>
          <w:color w:val="000000"/>
          <w:szCs w:val="28"/>
        </w:rPr>
      </w:pPr>
      <w:r>
        <w:rPr>
          <w:rFonts w:hint="eastAsia" w:ascii="仿宋_GB2312" w:hAnsi="仿宋_GB2312" w:cs="仿宋_GB2312"/>
          <w:color w:val="000000"/>
          <w:szCs w:val="28"/>
        </w:rPr>
        <w:t>5.参赛代表队若对竞赛过程有异议，在规定的时间内由领队向赛项仲裁工作组提出书面报告。</w:t>
      </w:r>
    </w:p>
    <w:p>
      <w:pPr>
        <w:pStyle w:val="25"/>
        <w:adjustRightInd w:val="0"/>
        <w:snapToGrid w:val="0"/>
        <w:spacing w:beforeLines="0" w:afterLines="0" w:line="560" w:lineRule="exact"/>
        <w:ind w:firstLine="560"/>
        <w:rPr>
          <w:rFonts w:ascii="仿宋_GB2312" w:hAnsi="仿宋_GB2312" w:cs="仿宋_GB2312"/>
          <w:color w:val="000000"/>
          <w:szCs w:val="28"/>
        </w:rPr>
      </w:pPr>
      <w:r>
        <w:rPr>
          <w:rFonts w:hint="eastAsia" w:ascii="仿宋_GB2312" w:hAnsi="仿宋_GB2312" w:cs="仿宋_GB2312"/>
          <w:color w:val="000000"/>
          <w:szCs w:val="28"/>
        </w:rPr>
        <w:t>6.对申诉的仲裁结果，领队要带头服从和执行，并做好选手工作。</w:t>
      </w:r>
    </w:p>
    <w:p>
      <w:pPr>
        <w:pStyle w:val="25"/>
        <w:adjustRightInd w:val="0"/>
        <w:snapToGrid w:val="0"/>
        <w:spacing w:beforeLines="0" w:afterLines="0" w:line="560" w:lineRule="exact"/>
        <w:ind w:firstLine="560"/>
        <w:rPr>
          <w:rFonts w:ascii="仿宋_GB2312" w:hAnsi="仿宋_GB2312" w:cs="仿宋_GB2312"/>
          <w:color w:val="000000"/>
          <w:szCs w:val="28"/>
        </w:rPr>
      </w:pPr>
      <w:r>
        <w:rPr>
          <w:rFonts w:hint="eastAsia" w:ascii="仿宋_GB2312" w:hAnsi="仿宋_GB2312" w:cs="仿宋_GB2312"/>
          <w:color w:val="000000"/>
          <w:szCs w:val="28"/>
        </w:rPr>
        <w:t>7.指导老师应及时查看大赛专用网页有关赛项的通知和内容，认真研究和掌握本赛项竞赛的规程、技术规范和赛场要求，指导选手做好赛前的一切技术准备和竞赛准备。</w:t>
      </w:r>
    </w:p>
    <w:p>
      <w:pPr>
        <w:spacing w:line="560" w:lineRule="exact"/>
        <w:ind w:firstLine="420" w:firstLineChars="15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（三）参赛选手须知</w:t>
      </w:r>
    </w:p>
    <w:p>
      <w:pPr>
        <w:adjustRightInd w:val="0"/>
        <w:snapToGrid w:val="0"/>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1.竞赛选手严格遵守赛场规章、操作规程和工艺准则，保证人身及设备安全，接受裁判员的监督和警示，文明竞赛。</w:t>
      </w:r>
    </w:p>
    <w:p>
      <w:pPr>
        <w:adjustRightInd w:val="0"/>
        <w:snapToGrid w:val="0"/>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color w:val="000000"/>
          <w:sz w:val="28"/>
          <w:szCs w:val="28"/>
        </w:rPr>
        <w:t>参赛选手需同时携带身份证、学生证、参赛证入场，进行检录，抽取顺序号后，须将所有证件交给指导教师，不得带入赛场。参赛队选手凭证进入赛场，在场内操作期间应当始终佩带参赛凭证以备检查。</w:t>
      </w:r>
    </w:p>
    <w:p>
      <w:pPr>
        <w:adjustRightInd w:val="0"/>
        <w:snapToGrid w:val="0"/>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3.参赛选手进入赛场，不允许自行携带任何书籍和其他纸质资料（相关技术资料的电子文档由赛项执委会提供），不许携带通讯工具和存储设备（如U盘），不许携带任何检测设备和工具。</w:t>
      </w:r>
    </w:p>
    <w:p>
      <w:pPr>
        <w:adjustRightInd w:val="0"/>
        <w:snapToGrid w:val="0"/>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4.各参赛选手应在规定的时间段进入赛场熟悉环境，入场后，赛场工作人员与参赛选手共同确认操作条件及设备状况。</w:t>
      </w:r>
    </w:p>
    <w:p>
      <w:pPr>
        <w:adjustRightInd w:val="0"/>
        <w:snapToGrid w:val="0"/>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5.竞赛时，在收到开赛信号前不得启动操作，参赛选手按竞赛要求自行决定工作程序和时间安排，在指定赛位上完成竞赛项目，严禁作弊行为。</w:t>
      </w:r>
    </w:p>
    <w:p>
      <w:pPr>
        <w:adjustRightInd w:val="0"/>
        <w:snapToGrid w:val="0"/>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6.竞赛过程中，因严重操作失误或安全事故不能进行比赛的（例如因操作原因发生短路导致赛场断电的、造成设备不能正常工作的），现场裁判员有权终止该队比赛。</w:t>
      </w:r>
    </w:p>
    <w:p>
      <w:pPr>
        <w:adjustRightInd w:val="0"/>
        <w:snapToGrid w:val="0"/>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7.比赛期间，选手连续工作，饮水由赛场统一提供。选手休息、饮水和如厕时间均计算在比赛时间内。</w:t>
      </w:r>
    </w:p>
    <w:p>
      <w:pPr>
        <w:adjustRightInd w:val="0"/>
        <w:snapToGrid w:val="0"/>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8.凡在竞赛期间内提前离开的选手，不得返回赛场。参赛选手进出赛场不得携带任何与比赛有关的物品。</w:t>
      </w:r>
    </w:p>
    <w:p>
      <w:pPr>
        <w:adjustRightInd w:val="0"/>
        <w:snapToGrid w:val="0"/>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9.在参赛期间，选手应注意保持工作环境及设备摆放符合生产操作规程。 </w:t>
      </w:r>
    </w:p>
    <w:p>
      <w:pPr>
        <w:adjustRightInd w:val="0"/>
        <w:snapToGrid w:val="0"/>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10.在比赛中如遇非人为因素造成的设备故障，经裁判确认后，可向裁判长申请补足排除故障的时间。</w:t>
      </w:r>
    </w:p>
    <w:p>
      <w:pPr>
        <w:adjustRightInd w:val="0"/>
        <w:snapToGrid w:val="0"/>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11.结束比赛后，选手不得再进行任何与比赛有关的操作。须根据现场裁判的指示进行板卡维修结果以及竞赛报告单的提交，在与现场裁判一起签字确认后方可离开赛位。</w:t>
      </w:r>
    </w:p>
    <w:p>
      <w:pPr>
        <w:adjustRightInd w:val="0"/>
        <w:snapToGrid w:val="0"/>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12.因保密要求，参赛选手提交的任何文件中不得出现单位名称、参赛者姓名。</w:t>
      </w:r>
    </w:p>
    <w:p>
      <w:pPr>
        <w:adjustRightInd w:val="0"/>
        <w:snapToGrid w:val="0"/>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13.各参赛选手需按照大赛要求和赛题要求提交竞赛成果，禁止在竞赛成果上做任何与竞赛无关的记号。</w:t>
      </w:r>
    </w:p>
    <w:p>
      <w:pPr>
        <w:spacing w:line="560" w:lineRule="exact"/>
        <w:ind w:firstLine="420" w:firstLineChars="15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（四）工作人员须知</w:t>
      </w:r>
    </w:p>
    <w:p>
      <w:pPr>
        <w:adjustRightInd w:val="0"/>
        <w:snapToGrid w:val="0"/>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1.赛场工作人员由赛项执委会统一聘用并进行工作分工。</w:t>
      </w:r>
    </w:p>
    <w:p>
      <w:pPr>
        <w:adjustRightInd w:val="0"/>
        <w:snapToGrid w:val="0"/>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2.赛场工作人员需服从赛项执委会的管理，严格执行赛项执委会制订的各项比赛规则，执行赛项执委会的工作安排，为赛场提供有序的服务。</w:t>
      </w:r>
    </w:p>
    <w:p>
      <w:pPr>
        <w:adjustRightInd w:val="0"/>
        <w:snapToGrid w:val="0"/>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3.赛场工作人员要积极维护好赛场秩序，以利于参赛选手正常发挥水平。</w:t>
      </w:r>
    </w:p>
    <w:p>
      <w:pPr>
        <w:adjustRightInd w:val="0"/>
        <w:snapToGrid w:val="0"/>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4.赛场工作人员要坚守岗位，不得擅离职守。</w:t>
      </w:r>
    </w:p>
    <w:p>
      <w:pPr>
        <w:adjustRightInd w:val="0"/>
        <w:snapToGrid w:val="0"/>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5.赛场工作人员在比赛中不回答选手提出的任何有关比赛技术问题，如遇争议问题，需上报执委会。</w:t>
      </w:r>
    </w:p>
    <w:p>
      <w:pPr>
        <w:adjustRightInd w:val="0"/>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6.工作人员要着赛项执委会统一提供的服装并佩戴胸卡。</w:t>
      </w:r>
    </w:p>
    <w:p>
      <w:pPr>
        <w:pStyle w:val="4"/>
        <w:keepNext w:val="0"/>
        <w:keepLines w:val="0"/>
        <w:adjustRightInd w:val="0"/>
        <w:snapToGrid w:val="0"/>
        <w:spacing w:before="0" w:after="0" w:line="560" w:lineRule="exact"/>
        <w:rPr>
          <w:rFonts w:ascii="仿宋_GB2312" w:hAnsi="仿宋_GB2312" w:eastAsia="仿宋_GB2312" w:cs="仿宋_GB2312"/>
          <w:bCs w:val="0"/>
          <w:color w:val="000000"/>
          <w:kern w:val="0"/>
          <w:sz w:val="28"/>
          <w:szCs w:val="28"/>
        </w:rPr>
      </w:pPr>
      <w:r>
        <w:rPr>
          <w:rFonts w:hint="eastAsia" w:ascii="仿宋_GB2312" w:hAnsi="仿宋_GB2312" w:eastAsia="仿宋_GB2312" w:cs="仿宋_GB2312"/>
          <w:bCs w:val="0"/>
          <w:color w:val="000000"/>
          <w:kern w:val="0"/>
          <w:sz w:val="28"/>
          <w:szCs w:val="28"/>
        </w:rPr>
        <w:t xml:space="preserve">    十五、申诉与仲裁</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本赛项在比赛过程中若出现有失公正或有关人员违规等现象，参赛队领队可在比赛结束后2小时之内向仲裁组提出书面申诉。</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书面申诉应对申诉事件的现象、发生时间、涉及人员、申诉依据等进行充分、实事求是的叙述，并由领队亲笔签名。非书面申诉不予受理。 </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赛项仲裁工作组在接到申诉报告后的2小时内组织复议，并及时将复议结果以书面形式告知申诉方。申诉方对复议结果仍有异议，可由省（市）领队向赛区仲裁委员会提出申诉。赛区仲裁委员会的仲裁结果为最终结果。</w:t>
      </w:r>
    </w:p>
    <w:p>
      <w:pPr>
        <w:pStyle w:val="4"/>
        <w:keepNext w:val="0"/>
        <w:keepLines w:val="0"/>
        <w:adjustRightInd w:val="0"/>
        <w:snapToGrid w:val="0"/>
        <w:spacing w:before="0" w:after="0" w:line="560" w:lineRule="exact"/>
        <w:rPr>
          <w:rFonts w:ascii="仿宋_GB2312" w:hAnsi="仿宋_GB2312" w:eastAsia="仿宋_GB2312" w:cs="仿宋_GB2312"/>
          <w:bCs w:val="0"/>
          <w:color w:val="000000"/>
          <w:kern w:val="0"/>
          <w:sz w:val="28"/>
          <w:szCs w:val="28"/>
        </w:rPr>
      </w:pPr>
      <w:r>
        <w:rPr>
          <w:rFonts w:hint="eastAsia" w:ascii="仿宋_GB2312" w:hAnsi="仿宋_GB2312" w:eastAsia="仿宋_GB2312" w:cs="仿宋_GB2312"/>
          <w:bCs w:val="0"/>
          <w:color w:val="000000"/>
          <w:kern w:val="0"/>
          <w:sz w:val="28"/>
          <w:szCs w:val="28"/>
        </w:rPr>
        <w:t xml:space="preserve">    十六、竞赛观摩</w:t>
      </w:r>
    </w:p>
    <w:p>
      <w:pPr>
        <w:snapToGrid w:val="0"/>
        <w:spacing w:line="560" w:lineRule="exact"/>
        <w:ind w:firstLine="560" w:firstLineChars="200"/>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竞赛现场设置相关技术展示角，展示职业教育教学改革成果；</w:t>
      </w:r>
    </w:p>
    <w:p>
      <w:pPr>
        <w:spacing w:line="560" w:lineRule="exact"/>
        <w:ind w:firstLine="420" w:firstLineChars="15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（一）观摩对象</w:t>
      </w:r>
    </w:p>
    <w:p>
      <w:pPr>
        <w:snapToGrid w:val="0"/>
        <w:spacing w:line="560" w:lineRule="exact"/>
        <w:ind w:firstLine="560" w:firstLineChars="200"/>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与赛项相关的企业、单位、学院、行业协会等专家、技术人员、指导教师等。</w:t>
      </w:r>
    </w:p>
    <w:p>
      <w:pPr>
        <w:spacing w:line="560" w:lineRule="exact"/>
        <w:ind w:firstLine="420" w:firstLineChars="15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（二）观摩方法</w:t>
      </w:r>
    </w:p>
    <w:p>
      <w:pPr>
        <w:snapToGrid w:val="0"/>
        <w:spacing w:line="560" w:lineRule="exact"/>
        <w:ind w:firstLine="560" w:firstLineChars="200"/>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观摩人员可在规定时间，以小组为单位，在赛场引导员的引导下，有序进入赛场观摩。</w:t>
      </w:r>
    </w:p>
    <w:p>
      <w:pPr>
        <w:spacing w:line="560" w:lineRule="exact"/>
        <w:ind w:firstLine="420" w:firstLineChars="15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（三）观摩纪律</w:t>
      </w:r>
    </w:p>
    <w:p>
      <w:pPr>
        <w:snapToGrid w:val="0"/>
        <w:spacing w:line="560" w:lineRule="exact"/>
        <w:ind w:firstLine="700" w:firstLineChars="250"/>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1</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zh-CN"/>
        </w:rPr>
        <w:t>观摩人员必须佩带观摩证。</w:t>
      </w:r>
    </w:p>
    <w:p>
      <w:pPr>
        <w:snapToGrid w:val="0"/>
        <w:spacing w:line="560" w:lineRule="exact"/>
        <w:ind w:firstLine="700" w:firstLineChars="250"/>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2</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zh-CN"/>
        </w:rPr>
        <w:t>观摩时不得议论、交谈，并严禁与选手进行交流。</w:t>
      </w:r>
    </w:p>
    <w:p>
      <w:pPr>
        <w:snapToGrid w:val="0"/>
        <w:spacing w:line="560" w:lineRule="exact"/>
        <w:ind w:firstLine="700" w:firstLineChars="250"/>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3</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zh-CN"/>
        </w:rPr>
        <w:t>观摩时不得在赛位前停留，以免影响选手比赛。</w:t>
      </w:r>
    </w:p>
    <w:p>
      <w:pPr>
        <w:snapToGrid w:val="0"/>
        <w:spacing w:line="560" w:lineRule="exact"/>
        <w:ind w:firstLine="700" w:firstLineChars="250"/>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4</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zh-CN"/>
        </w:rPr>
        <w:t>观摩时不准向场内裁判及工作人员提问。</w:t>
      </w:r>
    </w:p>
    <w:p>
      <w:pPr>
        <w:snapToGrid w:val="0"/>
        <w:spacing w:line="560" w:lineRule="exact"/>
        <w:ind w:firstLine="700" w:firstLineChars="250"/>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5</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zh-CN"/>
        </w:rPr>
        <w:t>观摩时禁止拍照。</w:t>
      </w:r>
    </w:p>
    <w:p>
      <w:pPr>
        <w:snapToGrid w:val="0"/>
        <w:spacing w:line="56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lang w:val="zh-CN"/>
        </w:rPr>
        <w:t>6.凡违反以上规定者，立即取消观摩资格。</w:t>
      </w:r>
    </w:p>
    <w:p>
      <w:pPr>
        <w:pStyle w:val="4"/>
        <w:keepNext w:val="0"/>
        <w:keepLines w:val="0"/>
        <w:adjustRightInd w:val="0"/>
        <w:snapToGrid w:val="0"/>
        <w:spacing w:before="0" w:after="0" w:line="560" w:lineRule="exact"/>
        <w:rPr>
          <w:rFonts w:ascii="仿宋_GB2312" w:hAnsi="仿宋_GB2312" w:eastAsia="仿宋_GB2312" w:cs="仿宋_GB2312"/>
          <w:bCs w:val="0"/>
          <w:color w:val="000000"/>
          <w:kern w:val="0"/>
          <w:sz w:val="28"/>
          <w:szCs w:val="28"/>
        </w:rPr>
      </w:pPr>
      <w:r>
        <w:rPr>
          <w:rFonts w:hint="eastAsia" w:ascii="仿宋_GB2312" w:hAnsi="仿宋_GB2312" w:eastAsia="仿宋_GB2312" w:cs="仿宋_GB2312"/>
          <w:bCs w:val="0"/>
          <w:color w:val="000000"/>
          <w:kern w:val="0"/>
          <w:sz w:val="28"/>
          <w:szCs w:val="28"/>
        </w:rPr>
        <w:t xml:space="preserve">     十七、竞赛直播</w:t>
      </w:r>
    </w:p>
    <w:p>
      <w:pPr>
        <w:snapToGrid w:val="0"/>
        <w:spacing w:line="560" w:lineRule="exact"/>
        <w:ind w:firstLine="560" w:firstLineChars="200"/>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lang w:val="zh-CN"/>
        </w:rPr>
        <w:t>在大赛执委会统一安排下，利用现代网络传媒技术对赛场的全部比赛过程直播。</w:t>
      </w:r>
    </w:p>
    <w:p>
      <w:pPr>
        <w:snapToGrid w:val="0"/>
        <w:spacing w:line="560" w:lineRule="exact"/>
        <w:ind w:firstLine="560" w:firstLineChars="200"/>
        <w:rPr>
          <w:rFonts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2.利用多媒体技术及设备录制视频资料，记录竞赛全过程，为宣传、仲裁、资源转化提供全面的信息资料，赛后制作课程流媒体资源。</w:t>
      </w:r>
    </w:p>
    <w:p>
      <w:pPr>
        <w:snapToGrid w:val="0"/>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3.制作优秀选手、指导教师采访，制作裁判专家点评，在规定的网站公布，突出赛项的技能重点和优势特色，扩大赛项的影响力。</w:t>
      </w:r>
    </w:p>
    <w:p>
      <w:pPr>
        <w:pStyle w:val="4"/>
        <w:keepNext w:val="0"/>
        <w:keepLines w:val="0"/>
        <w:adjustRightInd w:val="0"/>
        <w:snapToGrid w:val="0"/>
        <w:spacing w:before="0" w:after="0" w:line="560" w:lineRule="exact"/>
        <w:rPr>
          <w:rFonts w:ascii="仿宋_GB2312" w:hAnsi="仿宋_GB2312" w:eastAsia="仿宋_GB2312" w:cs="仿宋_GB2312"/>
          <w:sz w:val="28"/>
          <w:szCs w:val="28"/>
        </w:rPr>
      </w:pPr>
      <w:r>
        <w:rPr>
          <w:rFonts w:hint="eastAsia" w:ascii="仿宋_GB2312" w:hAnsi="仿宋_GB2312" w:eastAsia="仿宋_GB2312" w:cs="仿宋_GB2312"/>
          <w:bCs w:val="0"/>
          <w:color w:val="000000"/>
          <w:kern w:val="0"/>
          <w:sz w:val="28"/>
          <w:szCs w:val="28"/>
        </w:rPr>
        <w:t xml:space="preserve">    十八、资源转化</w:t>
      </w:r>
    </w:p>
    <w:p>
      <w:pPr>
        <w:spacing w:line="560" w:lineRule="exact"/>
        <w:ind w:firstLine="420" w:firstLineChars="15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（一）主要内容</w:t>
      </w:r>
    </w:p>
    <w:p>
      <w:pPr>
        <w:spacing w:line="560" w:lineRule="exact"/>
        <w:ind w:left="42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1.基本资源</w:t>
      </w:r>
    </w:p>
    <w:tbl>
      <w:tblPr>
        <w:tblStyle w:val="18"/>
        <w:tblW w:w="90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8"/>
        <w:gridCol w:w="1580"/>
        <w:gridCol w:w="4236"/>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shd w:val="clear" w:color="auto" w:fill="auto"/>
          </w:tcPr>
          <w:p>
            <w:pPr>
              <w:jc w:val="center"/>
              <w:rPr>
                <w:rFonts w:ascii="仿宋" w:hAnsi="仿宋" w:eastAsia="仿宋"/>
                <w:b/>
                <w:sz w:val="24"/>
              </w:rPr>
            </w:pPr>
            <w:r>
              <w:rPr>
                <w:rFonts w:hint="eastAsia" w:ascii="仿宋" w:hAnsi="仿宋" w:eastAsia="仿宋"/>
                <w:b/>
                <w:sz w:val="24"/>
              </w:rPr>
              <w:t>一级资源项</w:t>
            </w:r>
          </w:p>
        </w:tc>
        <w:tc>
          <w:tcPr>
            <w:tcW w:w="1580" w:type="dxa"/>
            <w:shd w:val="clear" w:color="auto" w:fill="auto"/>
          </w:tcPr>
          <w:p>
            <w:pPr>
              <w:jc w:val="center"/>
              <w:rPr>
                <w:rFonts w:ascii="仿宋" w:hAnsi="仿宋" w:eastAsia="仿宋"/>
                <w:b/>
                <w:sz w:val="24"/>
              </w:rPr>
            </w:pPr>
            <w:r>
              <w:rPr>
                <w:rFonts w:hint="eastAsia" w:ascii="仿宋" w:hAnsi="仿宋" w:eastAsia="仿宋"/>
                <w:b/>
                <w:sz w:val="24"/>
              </w:rPr>
              <w:t>二级资源项</w:t>
            </w:r>
          </w:p>
        </w:tc>
        <w:tc>
          <w:tcPr>
            <w:tcW w:w="4236" w:type="dxa"/>
            <w:shd w:val="clear" w:color="auto" w:fill="auto"/>
          </w:tcPr>
          <w:p>
            <w:pPr>
              <w:jc w:val="center"/>
              <w:rPr>
                <w:rFonts w:ascii="仿宋" w:hAnsi="仿宋" w:eastAsia="仿宋"/>
                <w:b/>
                <w:sz w:val="24"/>
              </w:rPr>
            </w:pPr>
            <w:r>
              <w:rPr>
                <w:rFonts w:hint="eastAsia" w:ascii="仿宋" w:hAnsi="仿宋" w:eastAsia="仿宋"/>
                <w:b/>
                <w:sz w:val="24"/>
              </w:rPr>
              <w:t>内容简述</w:t>
            </w:r>
          </w:p>
        </w:tc>
        <w:tc>
          <w:tcPr>
            <w:tcW w:w="1701" w:type="dxa"/>
            <w:shd w:val="clear" w:color="auto" w:fill="auto"/>
          </w:tcPr>
          <w:p>
            <w:pPr>
              <w:jc w:val="center"/>
              <w:rPr>
                <w:rFonts w:ascii="仿宋" w:hAnsi="仿宋" w:eastAsia="仿宋"/>
                <w:b/>
                <w:sz w:val="24"/>
              </w:rPr>
            </w:pPr>
            <w:r>
              <w:rPr>
                <w:rFonts w:hint="eastAsia" w:ascii="仿宋" w:hAnsi="仿宋" w:eastAsia="仿宋"/>
                <w:b/>
                <w:sz w:val="24"/>
              </w:rPr>
              <w:t>转化方式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vMerge w:val="restart"/>
            <w:shd w:val="clear" w:color="auto" w:fill="auto"/>
            <w:vAlign w:val="center"/>
          </w:tcPr>
          <w:p>
            <w:pPr>
              <w:jc w:val="center"/>
              <w:rPr>
                <w:rFonts w:ascii="仿宋" w:hAnsi="仿宋" w:eastAsia="仿宋"/>
                <w:sz w:val="24"/>
              </w:rPr>
            </w:pPr>
            <w:r>
              <w:rPr>
                <w:rFonts w:hint="eastAsia" w:ascii="仿宋" w:hAnsi="仿宋" w:eastAsia="仿宋"/>
                <w:sz w:val="24"/>
              </w:rPr>
              <w:t>风采展示</w:t>
            </w:r>
          </w:p>
        </w:tc>
        <w:tc>
          <w:tcPr>
            <w:tcW w:w="1580" w:type="dxa"/>
            <w:shd w:val="clear" w:color="auto" w:fill="auto"/>
            <w:vAlign w:val="center"/>
          </w:tcPr>
          <w:p>
            <w:pPr>
              <w:rPr>
                <w:rFonts w:ascii="仿宋" w:hAnsi="仿宋" w:eastAsia="仿宋"/>
                <w:sz w:val="24"/>
              </w:rPr>
            </w:pPr>
            <w:r>
              <w:rPr>
                <w:rFonts w:hint="eastAsia" w:ascii="仿宋" w:hAnsi="仿宋" w:eastAsia="仿宋"/>
                <w:sz w:val="24"/>
              </w:rPr>
              <w:t>赛项宣传片</w:t>
            </w:r>
          </w:p>
        </w:tc>
        <w:tc>
          <w:tcPr>
            <w:tcW w:w="4236" w:type="dxa"/>
            <w:shd w:val="clear" w:color="auto" w:fill="auto"/>
            <w:vAlign w:val="center"/>
          </w:tcPr>
          <w:p>
            <w:pPr>
              <w:rPr>
                <w:rFonts w:ascii="仿宋" w:hAnsi="仿宋" w:eastAsia="仿宋"/>
                <w:sz w:val="24"/>
              </w:rPr>
            </w:pPr>
            <w:r>
              <w:rPr>
                <w:rFonts w:hint="eastAsia" w:ascii="仿宋" w:hAnsi="仿宋" w:eastAsia="仿宋"/>
                <w:sz w:val="24"/>
              </w:rPr>
              <w:t>介绍大赛主题、目的、意义以及实施过程，突出展现参赛选手同台竞技的风采。</w:t>
            </w:r>
          </w:p>
        </w:tc>
        <w:tc>
          <w:tcPr>
            <w:tcW w:w="1701" w:type="dxa"/>
            <w:shd w:val="clear" w:color="auto" w:fill="auto"/>
            <w:vAlign w:val="center"/>
          </w:tcPr>
          <w:p>
            <w:pPr>
              <w:rPr>
                <w:rFonts w:ascii="仿宋" w:hAnsi="仿宋" w:eastAsia="仿宋"/>
                <w:sz w:val="24"/>
              </w:rPr>
            </w:pPr>
            <w:r>
              <w:rPr>
                <w:rFonts w:hint="eastAsia" w:ascii="仿宋" w:hAnsi="仿宋" w:eastAsia="仿宋"/>
                <w:sz w:val="24"/>
              </w:rPr>
              <w:t>15分钟视频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vMerge w:val="continue"/>
            <w:shd w:val="clear" w:color="auto" w:fill="auto"/>
            <w:vAlign w:val="center"/>
          </w:tcPr>
          <w:p>
            <w:pPr>
              <w:jc w:val="center"/>
              <w:rPr>
                <w:rFonts w:ascii="仿宋" w:hAnsi="仿宋" w:eastAsia="仿宋"/>
                <w:sz w:val="24"/>
              </w:rPr>
            </w:pPr>
          </w:p>
        </w:tc>
        <w:tc>
          <w:tcPr>
            <w:tcW w:w="1580" w:type="dxa"/>
            <w:shd w:val="clear" w:color="auto" w:fill="auto"/>
            <w:vAlign w:val="center"/>
          </w:tcPr>
          <w:p>
            <w:pPr>
              <w:rPr>
                <w:rFonts w:ascii="仿宋" w:hAnsi="仿宋" w:eastAsia="仿宋"/>
                <w:sz w:val="24"/>
              </w:rPr>
            </w:pPr>
            <w:r>
              <w:rPr>
                <w:rFonts w:hint="eastAsia" w:ascii="仿宋" w:hAnsi="仿宋" w:eastAsia="仿宋"/>
                <w:sz w:val="24"/>
              </w:rPr>
              <w:t>获奖选手风采展示片</w:t>
            </w:r>
          </w:p>
        </w:tc>
        <w:tc>
          <w:tcPr>
            <w:tcW w:w="4236" w:type="dxa"/>
            <w:shd w:val="clear" w:color="auto" w:fill="auto"/>
            <w:vAlign w:val="center"/>
          </w:tcPr>
          <w:p>
            <w:pPr>
              <w:rPr>
                <w:rFonts w:ascii="仿宋" w:hAnsi="仿宋" w:eastAsia="仿宋"/>
                <w:sz w:val="24"/>
              </w:rPr>
            </w:pPr>
            <w:r>
              <w:rPr>
                <w:rFonts w:hint="eastAsia" w:ascii="仿宋" w:hAnsi="仿宋" w:eastAsia="仿宋"/>
                <w:sz w:val="24"/>
              </w:rPr>
              <w:t>介绍选手日常学习、备赛、参赛、获奖等环节的感受。</w:t>
            </w:r>
          </w:p>
        </w:tc>
        <w:tc>
          <w:tcPr>
            <w:tcW w:w="1701" w:type="dxa"/>
            <w:shd w:val="clear" w:color="auto" w:fill="auto"/>
            <w:vAlign w:val="center"/>
          </w:tcPr>
          <w:p>
            <w:pPr>
              <w:rPr>
                <w:rFonts w:ascii="仿宋" w:hAnsi="仿宋" w:eastAsia="仿宋"/>
                <w:sz w:val="24"/>
              </w:rPr>
            </w:pPr>
            <w:r>
              <w:rPr>
                <w:rFonts w:hint="eastAsia" w:ascii="仿宋" w:hAnsi="仿宋" w:eastAsia="仿宋"/>
                <w:sz w:val="24"/>
              </w:rPr>
              <w:t>10分钟视频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vMerge w:val="restart"/>
            <w:shd w:val="clear" w:color="auto" w:fill="auto"/>
            <w:vAlign w:val="center"/>
          </w:tcPr>
          <w:p>
            <w:pPr>
              <w:jc w:val="center"/>
              <w:rPr>
                <w:rFonts w:ascii="仿宋" w:hAnsi="仿宋" w:eastAsia="仿宋"/>
                <w:sz w:val="24"/>
              </w:rPr>
            </w:pPr>
            <w:r>
              <w:rPr>
                <w:rFonts w:hint="eastAsia" w:ascii="仿宋" w:hAnsi="仿宋" w:eastAsia="仿宋"/>
                <w:sz w:val="24"/>
              </w:rPr>
              <w:t>技能概要</w:t>
            </w:r>
          </w:p>
        </w:tc>
        <w:tc>
          <w:tcPr>
            <w:tcW w:w="1580" w:type="dxa"/>
            <w:shd w:val="clear" w:color="auto" w:fill="auto"/>
            <w:vAlign w:val="center"/>
          </w:tcPr>
          <w:p>
            <w:pPr>
              <w:rPr>
                <w:rFonts w:ascii="仿宋" w:hAnsi="仿宋" w:eastAsia="仿宋"/>
                <w:sz w:val="24"/>
              </w:rPr>
            </w:pPr>
            <w:r>
              <w:rPr>
                <w:rFonts w:hint="eastAsia" w:ascii="仿宋" w:hAnsi="仿宋" w:eastAsia="仿宋"/>
                <w:sz w:val="24"/>
              </w:rPr>
              <w:t>技能介绍</w:t>
            </w:r>
          </w:p>
        </w:tc>
        <w:tc>
          <w:tcPr>
            <w:tcW w:w="4236" w:type="dxa"/>
            <w:shd w:val="clear" w:color="auto" w:fill="auto"/>
            <w:vAlign w:val="center"/>
          </w:tcPr>
          <w:p>
            <w:pPr>
              <w:rPr>
                <w:rFonts w:ascii="仿宋" w:hAnsi="仿宋" w:eastAsia="仿宋"/>
                <w:sz w:val="24"/>
              </w:rPr>
            </w:pPr>
            <w:r>
              <w:rPr>
                <w:rFonts w:hint="eastAsia" w:ascii="仿宋" w:hAnsi="仿宋" w:eastAsia="仿宋"/>
                <w:sz w:val="24"/>
              </w:rPr>
              <w:t>介绍大赛相关技能。</w:t>
            </w:r>
          </w:p>
        </w:tc>
        <w:tc>
          <w:tcPr>
            <w:tcW w:w="1701" w:type="dxa"/>
            <w:shd w:val="clear" w:color="auto" w:fill="auto"/>
            <w:vAlign w:val="center"/>
          </w:tcPr>
          <w:p>
            <w:pPr>
              <w:rPr>
                <w:rFonts w:ascii="仿宋" w:hAnsi="仿宋" w:eastAsia="仿宋"/>
                <w:sz w:val="24"/>
              </w:rPr>
            </w:pPr>
            <w:r>
              <w:rPr>
                <w:rFonts w:hint="eastAsia" w:ascii="仿宋" w:hAnsi="仿宋" w:eastAsia="仿宋"/>
                <w:sz w:val="24"/>
              </w:rPr>
              <w:t>编写相关文本资料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vMerge w:val="continue"/>
            <w:shd w:val="clear" w:color="auto" w:fill="auto"/>
          </w:tcPr>
          <w:p>
            <w:pPr>
              <w:rPr>
                <w:rFonts w:ascii="仿宋" w:hAnsi="仿宋" w:eastAsia="仿宋"/>
                <w:sz w:val="24"/>
              </w:rPr>
            </w:pPr>
          </w:p>
        </w:tc>
        <w:tc>
          <w:tcPr>
            <w:tcW w:w="1580" w:type="dxa"/>
            <w:shd w:val="clear" w:color="auto" w:fill="auto"/>
            <w:vAlign w:val="center"/>
          </w:tcPr>
          <w:p>
            <w:pPr>
              <w:rPr>
                <w:rFonts w:ascii="仿宋" w:hAnsi="仿宋" w:eastAsia="仿宋"/>
                <w:sz w:val="24"/>
              </w:rPr>
            </w:pPr>
            <w:r>
              <w:rPr>
                <w:rFonts w:hint="eastAsia" w:ascii="仿宋" w:hAnsi="仿宋" w:eastAsia="仿宋"/>
                <w:sz w:val="24"/>
              </w:rPr>
              <w:t>训练大纲</w:t>
            </w:r>
          </w:p>
        </w:tc>
        <w:tc>
          <w:tcPr>
            <w:tcW w:w="4236" w:type="dxa"/>
            <w:shd w:val="clear" w:color="auto" w:fill="auto"/>
            <w:vAlign w:val="center"/>
          </w:tcPr>
          <w:p>
            <w:pPr>
              <w:rPr>
                <w:rFonts w:ascii="仿宋" w:hAnsi="仿宋" w:eastAsia="仿宋"/>
                <w:sz w:val="24"/>
              </w:rPr>
            </w:pPr>
            <w:r>
              <w:rPr>
                <w:rFonts w:hint="eastAsia" w:ascii="仿宋" w:hAnsi="仿宋" w:eastAsia="仿宋"/>
                <w:sz w:val="24"/>
              </w:rPr>
              <w:t>介绍大赛训练过程要点。</w:t>
            </w:r>
          </w:p>
        </w:tc>
        <w:tc>
          <w:tcPr>
            <w:tcW w:w="1701" w:type="dxa"/>
            <w:shd w:val="clear" w:color="auto" w:fill="auto"/>
            <w:vAlign w:val="center"/>
          </w:tcPr>
          <w:p>
            <w:pPr>
              <w:rPr>
                <w:rFonts w:ascii="仿宋" w:hAnsi="仿宋" w:eastAsia="仿宋"/>
                <w:sz w:val="24"/>
              </w:rPr>
            </w:pPr>
            <w:r>
              <w:rPr>
                <w:rFonts w:hint="eastAsia" w:ascii="仿宋" w:hAnsi="仿宋" w:eastAsia="仿宋"/>
                <w:sz w:val="24"/>
              </w:rPr>
              <w:t>编写相关文本资料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38" w:type="dxa"/>
            <w:vMerge w:val="continue"/>
            <w:shd w:val="clear" w:color="auto" w:fill="auto"/>
          </w:tcPr>
          <w:p>
            <w:pPr>
              <w:rPr>
                <w:rFonts w:ascii="仿宋" w:hAnsi="仿宋" w:eastAsia="仿宋"/>
                <w:sz w:val="24"/>
              </w:rPr>
            </w:pPr>
          </w:p>
        </w:tc>
        <w:tc>
          <w:tcPr>
            <w:tcW w:w="1580" w:type="dxa"/>
            <w:shd w:val="clear" w:color="auto" w:fill="auto"/>
            <w:vAlign w:val="center"/>
          </w:tcPr>
          <w:p>
            <w:pPr>
              <w:rPr>
                <w:rFonts w:ascii="仿宋" w:hAnsi="仿宋" w:eastAsia="仿宋"/>
                <w:sz w:val="24"/>
              </w:rPr>
            </w:pPr>
            <w:r>
              <w:rPr>
                <w:rFonts w:hint="eastAsia" w:ascii="仿宋" w:hAnsi="仿宋" w:eastAsia="仿宋"/>
                <w:sz w:val="24"/>
              </w:rPr>
              <w:t>评价指标</w:t>
            </w:r>
          </w:p>
        </w:tc>
        <w:tc>
          <w:tcPr>
            <w:tcW w:w="4236" w:type="dxa"/>
            <w:shd w:val="clear" w:color="auto" w:fill="auto"/>
            <w:vAlign w:val="center"/>
          </w:tcPr>
          <w:p>
            <w:pPr>
              <w:rPr>
                <w:rFonts w:ascii="仿宋" w:hAnsi="仿宋" w:eastAsia="仿宋"/>
                <w:sz w:val="24"/>
              </w:rPr>
            </w:pPr>
            <w:r>
              <w:rPr>
                <w:rFonts w:hint="eastAsia" w:ascii="仿宋" w:hAnsi="仿宋" w:eastAsia="仿宋"/>
                <w:sz w:val="24"/>
              </w:rPr>
              <w:t>介绍大赛评价指标。</w:t>
            </w:r>
          </w:p>
        </w:tc>
        <w:tc>
          <w:tcPr>
            <w:tcW w:w="1701" w:type="dxa"/>
            <w:shd w:val="clear" w:color="auto" w:fill="auto"/>
            <w:vAlign w:val="center"/>
          </w:tcPr>
          <w:p>
            <w:pPr>
              <w:rPr>
                <w:rFonts w:ascii="仿宋" w:hAnsi="仿宋" w:eastAsia="仿宋"/>
                <w:sz w:val="24"/>
              </w:rPr>
            </w:pPr>
            <w:r>
              <w:rPr>
                <w:rFonts w:hint="eastAsia" w:ascii="仿宋" w:hAnsi="仿宋" w:eastAsia="仿宋"/>
                <w:sz w:val="24"/>
              </w:rPr>
              <w:t>编写相关文本资料</w:t>
            </w:r>
          </w:p>
        </w:tc>
      </w:tr>
    </w:tbl>
    <w:p>
      <w:pPr>
        <w:spacing w:line="560" w:lineRule="exact"/>
        <w:ind w:left="420"/>
        <w:rPr>
          <w:rFonts w:ascii="仿宋" w:hAnsi="仿宋" w:eastAsia="仿宋"/>
          <w:color w:val="000000"/>
          <w:sz w:val="28"/>
          <w:szCs w:val="28"/>
        </w:rPr>
      </w:pPr>
      <w:r>
        <w:rPr>
          <w:rFonts w:ascii="仿宋" w:hAnsi="仿宋" w:eastAsia="仿宋"/>
          <w:color w:val="000000"/>
          <w:sz w:val="28"/>
          <w:szCs w:val="28"/>
        </w:rPr>
        <w:t xml:space="preserve">  </w:t>
      </w:r>
      <w:r>
        <w:rPr>
          <w:rFonts w:hint="eastAsia" w:ascii="仿宋" w:hAnsi="仿宋" w:eastAsia="仿宋"/>
          <w:color w:val="000000"/>
          <w:sz w:val="28"/>
          <w:szCs w:val="28"/>
        </w:rPr>
        <w:t>2.拓展资源</w:t>
      </w:r>
    </w:p>
    <w:tbl>
      <w:tblPr>
        <w:tblStyle w:val="18"/>
        <w:tblW w:w="9145" w:type="dxa"/>
        <w:jc w:val="center"/>
        <w:tblInd w:w="2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1"/>
        <w:gridCol w:w="1701"/>
        <w:gridCol w:w="4446"/>
        <w:gridCol w:w="1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1" w:type="dxa"/>
            <w:shd w:val="clear" w:color="auto" w:fill="auto"/>
          </w:tcPr>
          <w:p>
            <w:pPr>
              <w:jc w:val="center"/>
              <w:rPr>
                <w:rFonts w:ascii="仿宋" w:hAnsi="仿宋" w:eastAsia="仿宋"/>
                <w:b/>
                <w:sz w:val="24"/>
              </w:rPr>
            </w:pPr>
            <w:r>
              <w:rPr>
                <w:rFonts w:hint="eastAsia" w:ascii="仿宋" w:hAnsi="仿宋" w:eastAsia="仿宋"/>
                <w:b/>
                <w:sz w:val="24"/>
              </w:rPr>
              <w:t>一级资源项</w:t>
            </w:r>
          </w:p>
        </w:tc>
        <w:tc>
          <w:tcPr>
            <w:tcW w:w="1701" w:type="dxa"/>
            <w:shd w:val="clear" w:color="auto" w:fill="auto"/>
          </w:tcPr>
          <w:p>
            <w:pPr>
              <w:jc w:val="center"/>
              <w:rPr>
                <w:rFonts w:ascii="仿宋" w:hAnsi="仿宋" w:eastAsia="仿宋"/>
                <w:b/>
                <w:sz w:val="24"/>
              </w:rPr>
            </w:pPr>
            <w:r>
              <w:rPr>
                <w:rFonts w:hint="eastAsia" w:ascii="仿宋" w:hAnsi="仿宋" w:eastAsia="仿宋"/>
                <w:b/>
                <w:sz w:val="24"/>
              </w:rPr>
              <w:t>二级资源项</w:t>
            </w:r>
          </w:p>
        </w:tc>
        <w:tc>
          <w:tcPr>
            <w:tcW w:w="4446" w:type="dxa"/>
            <w:shd w:val="clear" w:color="auto" w:fill="auto"/>
          </w:tcPr>
          <w:p>
            <w:pPr>
              <w:jc w:val="center"/>
              <w:rPr>
                <w:rFonts w:ascii="仿宋" w:hAnsi="仿宋" w:eastAsia="仿宋"/>
                <w:b/>
                <w:sz w:val="24"/>
              </w:rPr>
            </w:pPr>
            <w:r>
              <w:rPr>
                <w:rFonts w:hint="eastAsia" w:ascii="仿宋" w:hAnsi="仿宋" w:eastAsia="仿宋"/>
                <w:b/>
                <w:sz w:val="24"/>
              </w:rPr>
              <w:t>内容简述</w:t>
            </w:r>
          </w:p>
        </w:tc>
        <w:tc>
          <w:tcPr>
            <w:tcW w:w="1447" w:type="dxa"/>
            <w:shd w:val="clear" w:color="auto" w:fill="auto"/>
          </w:tcPr>
          <w:p>
            <w:pPr>
              <w:jc w:val="center"/>
              <w:rPr>
                <w:rFonts w:ascii="仿宋" w:hAnsi="仿宋" w:eastAsia="仿宋"/>
                <w:b/>
                <w:sz w:val="24"/>
              </w:rPr>
            </w:pPr>
            <w:r>
              <w:rPr>
                <w:rFonts w:hint="eastAsia" w:ascii="仿宋" w:hAnsi="仿宋" w:eastAsia="仿宋"/>
                <w:b/>
                <w:sz w:val="24"/>
              </w:rPr>
              <w:t>转化方式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1" w:type="dxa"/>
            <w:vMerge w:val="restart"/>
            <w:shd w:val="clear" w:color="auto" w:fill="auto"/>
            <w:vAlign w:val="center"/>
          </w:tcPr>
          <w:p>
            <w:pPr>
              <w:jc w:val="center"/>
              <w:rPr>
                <w:rFonts w:ascii="仿宋" w:hAnsi="仿宋" w:eastAsia="仿宋"/>
                <w:sz w:val="24"/>
              </w:rPr>
            </w:pPr>
            <w:r>
              <w:rPr>
                <w:rFonts w:hint="eastAsia" w:ascii="仿宋" w:hAnsi="仿宋" w:eastAsia="仿宋"/>
                <w:sz w:val="24"/>
              </w:rPr>
              <w:t>拓展资源项</w:t>
            </w:r>
          </w:p>
        </w:tc>
        <w:tc>
          <w:tcPr>
            <w:tcW w:w="1701" w:type="dxa"/>
            <w:shd w:val="clear" w:color="auto" w:fill="auto"/>
            <w:vAlign w:val="center"/>
          </w:tcPr>
          <w:p>
            <w:pPr>
              <w:rPr>
                <w:rFonts w:ascii="仿宋" w:hAnsi="仿宋" w:eastAsia="仿宋"/>
                <w:sz w:val="24"/>
              </w:rPr>
            </w:pPr>
            <w:r>
              <w:rPr>
                <w:rFonts w:hint="eastAsia" w:ascii="仿宋" w:hAnsi="仿宋" w:eastAsia="仿宋"/>
                <w:sz w:val="24"/>
              </w:rPr>
              <w:t>专家组长点评</w:t>
            </w:r>
          </w:p>
        </w:tc>
        <w:tc>
          <w:tcPr>
            <w:tcW w:w="4446" w:type="dxa"/>
            <w:shd w:val="clear" w:color="auto" w:fill="auto"/>
            <w:vAlign w:val="center"/>
          </w:tcPr>
          <w:p>
            <w:pPr>
              <w:rPr>
                <w:rFonts w:ascii="仿宋" w:hAnsi="仿宋" w:eastAsia="仿宋"/>
                <w:sz w:val="24"/>
              </w:rPr>
            </w:pPr>
            <w:r>
              <w:rPr>
                <w:rFonts w:hint="eastAsia" w:ascii="仿宋" w:hAnsi="仿宋" w:eastAsia="仿宋"/>
                <w:sz w:val="24"/>
              </w:rPr>
              <w:t>介绍大赛筹备过程、意义与特色。</w:t>
            </w:r>
          </w:p>
        </w:tc>
        <w:tc>
          <w:tcPr>
            <w:tcW w:w="1447" w:type="dxa"/>
            <w:shd w:val="clear" w:color="auto" w:fill="auto"/>
            <w:vAlign w:val="center"/>
          </w:tcPr>
          <w:p>
            <w:pPr>
              <w:rPr>
                <w:rFonts w:ascii="仿宋" w:hAnsi="仿宋" w:eastAsia="仿宋"/>
                <w:sz w:val="24"/>
              </w:rPr>
            </w:pPr>
            <w:r>
              <w:rPr>
                <w:rFonts w:hint="eastAsia" w:ascii="仿宋" w:hAnsi="仿宋" w:eastAsia="仿宋"/>
                <w:sz w:val="24"/>
              </w:rPr>
              <w:t>10分钟视频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1" w:type="dxa"/>
            <w:vMerge w:val="continue"/>
            <w:shd w:val="clear" w:color="auto" w:fill="auto"/>
            <w:vAlign w:val="center"/>
          </w:tcPr>
          <w:p>
            <w:pPr>
              <w:jc w:val="center"/>
              <w:rPr>
                <w:rFonts w:ascii="仿宋" w:hAnsi="仿宋" w:eastAsia="仿宋"/>
                <w:sz w:val="24"/>
              </w:rPr>
            </w:pPr>
          </w:p>
        </w:tc>
        <w:tc>
          <w:tcPr>
            <w:tcW w:w="1701" w:type="dxa"/>
            <w:shd w:val="clear" w:color="auto" w:fill="auto"/>
            <w:vAlign w:val="center"/>
          </w:tcPr>
          <w:p>
            <w:pPr>
              <w:rPr>
                <w:rFonts w:ascii="仿宋" w:hAnsi="仿宋" w:eastAsia="仿宋"/>
                <w:sz w:val="24"/>
              </w:rPr>
            </w:pPr>
            <w:r>
              <w:rPr>
                <w:rFonts w:hint="eastAsia" w:ascii="仿宋" w:hAnsi="仿宋" w:eastAsia="仿宋"/>
                <w:sz w:val="24"/>
              </w:rPr>
              <w:t>裁判长点评视频</w:t>
            </w:r>
          </w:p>
        </w:tc>
        <w:tc>
          <w:tcPr>
            <w:tcW w:w="4446" w:type="dxa"/>
            <w:shd w:val="clear" w:color="auto" w:fill="auto"/>
            <w:vAlign w:val="center"/>
          </w:tcPr>
          <w:p>
            <w:pPr>
              <w:rPr>
                <w:rFonts w:ascii="仿宋" w:hAnsi="仿宋" w:eastAsia="仿宋"/>
                <w:sz w:val="24"/>
              </w:rPr>
            </w:pPr>
            <w:r>
              <w:rPr>
                <w:rFonts w:hint="eastAsia" w:ascii="仿宋" w:hAnsi="仿宋" w:eastAsia="仿宋"/>
                <w:sz w:val="24"/>
              </w:rPr>
              <w:t>点评大赛过程与结果，点评大赛参赛选手。</w:t>
            </w:r>
          </w:p>
        </w:tc>
        <w:tc>
          <w:tcPr>
            <w:tcW w:w="1447" w:type="dxa"/>
            <w:shd w:val="clear" w:color="auto" w:fill="auto"/>
            <w:vAlign w:val="center"/>
          </w:tcPr>
          <w:p>
            <w:pPr>
              <w:rPr>
                <w:rFonts w:ascii="仿宋" w:hAnsi="仿宋" w:eastAsia="仿宋"/>
                <w:sz w:val="24"/>
              </w:rPr>
            </w:pPr>
            <w:r>
              <w:rPr>
                <w:rFonts w:hint="eastAsia" w:ascii="仿宋" w:hAnsi="仿宋" w:eastAsia="仿宋"/>
                <w:sz w:val="24"/>
              </w:rPr>
              <w:t>10分钟视频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1" w:type="dxa"/>
            <w:vMerge w:val="continue"/>
            <w:shd w:val="clear" w:color="auto" w:fill="auto"/>
          </w:tcPr>
          <w:p>
            <w:pPr>
              <w:jc w:val="center"/>
              <w:rPr>
                <w:rFonts w:ascii="仿宋" w:hAnsi="仿宋" w:eastAsia="仿宋"/>
                <w:sz w:val="24"/>
              </w:rPr>
            </w:pPr>
          </w:p>
        </w:tc>
        <w:tc>
          <w:tcPr>
            <w:tcW w:w="1701" w:type="dxa"/>
            <w:shd w:val="clear" w:color="auto" w:fill="auto"/>
            <w:vAlign w:val="center"/>
          </w:tcPr>
          <w:p>
            <w:pPr>
              <w:rPr>
                <w:rFonts w:ascii="仿宋" w:hAnsi="仿宋" w:eastAsia="仿宋"/>
                <w:sz w:val="24"/>
              </w:rPr>
            </w:pPr>
            <w:r>
              <w:rPr>
                <w:rFonts w:hint="eastAsia" w:ascii="仿宋" w:hAnsi="仿宋" w:eastAsia="仿宋"/>
                <w:sz w:val="24"/>
              </w:rPr>
              <w:t>指导教师访谈视频</w:t>
            </w:r>
          </w:p>
        </w:tc>
        <w:tc>
          <w:tcPr>
            <w:tcW w:w="4446" w:type="dxa"/>
            <w:shd w:val="clear" w:color="auto" w:fill="auto"/>
            <w:vAlign w:val="center"/>
          </w:tcPr>
          <w:p>
            <w:pPr>
              <w:rPr>
                <w:rFonts w:ascii="仿宋" w:hAnsi="仿宋" w:eastAsia="仿宋"/>
                <w:sz w:val="24"/>
              </w:rPr>
            </w:pPr>
            <w:r>
              <w:rPr>
                <w:rFonts w:hint="eastAsia" w:ascii="仿宋" w:hAnsi="仿宋" w:eastAsia="仿宋"/>
                <w:sz w:val="24"/>
              </w:rPr>
              <w:t>访问指导教师，介绍日常教学与备赛过程中的感受。</w:t>
            </w:r>
          </w:p>
        </w:tc>
        <w:tc>
          <w:tcPr>
            <w:tcW w:w="1447" w:type="dxa"/>
            <w:shd w:val="clear" w:color="auto" w:fill="auto"/>
            <w:vAlign w:val="center"/>
          </w:tcPr>
          <w:p>
            <w:pPr>
              <w:rPr>
                <w:rFonts w:ascii="仿宋" w:hAnsi="仿宋" w:eastAsia="仿宋"/>
                <w:sz w:val="24"/>
              </w:rPr>
            </w:pPr>
            <w:r>
              <w:rPr>
                <w:rFonts w:hint="eastAsia" w:ascii="仿宋" w:hAnsi="仿宋" w:eastAsia="仿宋"/>
                <w:sz w:val="24"/>
              </w:rPr>
              <w:t>10分钟视频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1" w:type="dxa"/>
            <w:vMerge w:val="continue"/>
            <w:shd w:val="clear" w:color="auto" w:fill="auto"/>
          </w:tcPr>
          <w:p>
            <w:pPr>
              <w:jc w:val="center"/>
              <w:rPr>
                <w:rFonts w:ascii="仿宋" w:hAnsi="仿宋" w:eastAsia="仿宋"/>
                <w:sz w:val="24"/>
              </w:rPr>
            </w:pPr>
          </w:p>
        </w:tc>
        <w:tc>
          <w:tcPr>
            <w:tcW w:w="1701" w:type="dxa"/>
            <w:shd w:val="clear" w:color="auto" w:fill="auto"/>
            <w:vAlign w:val="center"/>
          </w:tcPr>
          <w:p>
            <w:pPr>
              <w:rPr>
                <w:rFonts w:ascii="仿宋" w:hAnsi="仿宋" w:eastAsia="仿宋"/>
                <w:sz w:val="24"/>
              </w:rPr>
            </w:pPr>
            <w:r>
              <w:rPr>
                <w:rFonts w:hint="eastAsia" w:ascii="仿宋" w:hAnsi="仿宋" w:eastAsia="仿宋"/>
                <w:sz w:val="24"/>
              </w:rPr>
              <w:t>企业工程师访谈视频</w:t>
            </w:r>
          </w:p>
        </w:tc>
        <w:tc>
          <w:tcPr>
            <w:tcW w:w="4446" w:type="dxa"/>
            <w:shd w:val="clear" w:color="auto" w:fill="auto"/>
            <w:vAlign w:val="center"/>
          </w:tcPr>
          <w:p>
            <w:pPr>
              <w:rPr>
                <w:rFonts w:ascii="仿宋" w:hAnsi="仿宋" w:eastAsia="仿宋"/>
                <w:sz w:val="24"/>
              </w:rPr>
            </w:pPr>
            <w:r>
              <w:rPr>
                <w:rFonts w:hint="eastAsia" w:ascii="仿宋" w:hAnsi="仿宋" w:eastAsia="仿宋"/>
                <w:sz w:val="24"/>
              </w:rPr>
              <w:t>访问企业工程师，介绍岗位前沿技术需求。</w:t>
            </w:r>
          </w:p>
        </w:tc>
        <w:tc>
          <w:tcPr>
            <w:tcW w:w="1447" w:type="dxa"/>
            <w:shd w:val="clear" w:color="auto" w:fill="auto"/>
            <w:vAlign w:val="center"/>
          </w:tcPr>
          <w:p>
            <w:pPr>
              <w:rPr>
                <w:rFonts w:ascii="仿宋" w:hAnsi="仿宋" w:eastAsia="仿宋"/>
                <w:sz w:val="24"/>
              </w:rPr>
            </w:pPr>
            <w:r>
              <w:rPr>
                <w:rFonts w:hint="eastAsia" w:ascii="仿宋" w:hAnsi="仿宋" w:eastAsia="仿宋"/>
                <w:sz w:val="24"/>
              </w:rPr>
              <w:t>5分钟视频</w:t>
            </w:r>
          </w:p>
        </w:tc>
      </w:tr>
    </w:tbl>
    <w:p>
      <w:pPr>
        <w:spacing w:line="560" w:lineRule="exact"/>
        <w:ind w:firstLine="420" w:firstLineChars="15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（二）方法途径</w:t>
      </w:r>
    </w:p>
    <w:p>
      <w:pPr>
        <w:snapToGrid w:val="0"/>
        <w:spacing w:line="560" w:lineRule="exact"/>
        <w:ind w:left="420" w:leftChars="200" w:firstLine="280" w:firstLineChars="1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1.竞赛试题；</w:t>
      </w:r>
    </w:p>
    <w:p>
      <w:pPr>
        <w:snapToGrid w:val="0"/>
        <w:spacing w:line="560" w:lineRule="exact"/>
        <w:ind w:left="420" w:leftChars="200" w:firstLine="280" w:firstLineChars="1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2.竞赛技能考核评分案例；</w:t>
      </w:r>
    </w:p>
    <w:p>
      <w:pPr>
        <w:snapToGrid w:val="0"/>
        <w:spacing w:line="560" w:lineRule="exact"/>
        <w:ind w:left="420" w:leftChars="200" w:firstLine="280" w:firstLineChars="1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3.考核环境描述；</w:t>
      </w:r>
    </w:p>
    <w:p>
      <w:pPr>
        <w:snapToGrid w:val="0"/>
        <w:spacing w:line="560" w:lineRule="exact"/>
        <w:ind w:left="420" w:leftChars="200" w:firstLine="280" w:firstLineChars="1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4.竞赛过程音视频记录；</w:t>
      </w:r>
    </w:p>
    <w:p>
      <w:pPr>
        <w:snapToGrid w:val="0"/>
        <w:spacing w:line="560" w:lineRule="exact"/>
        <w:ind w:left="420" w:leftChars="200" w:firstLine="280" w:firstLineChars="1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5.裁判、专家点评；</w:t>
      </w:r>
    </w:p>
    <w:p>
      <w:pPr>
        <w:snapToGrid w:val="0"/>
        <w:spacing w:line="560" w:lineRule="exact"/>
        <w:ind w:left="420" w:leftChars="200" w:firstLine="280" w:firstLineChars="1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6.优秀选手、指导教师、企业工程师访谈</w:t>
      </w:r>
    </w:p>
    <w:p>
      <w:pPr>
        <w:spacing w:line="560" w:lineRule="exact"/>
        <w:ind w:firstLine="420" w:firstLineChars="15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（三）预期效果</w:t>
      </w:r>
    </w:p>
    <w:p>
      <w:pPr>
        <w:snapToGrid w:val="0"/>
        <w:spacing w:line="560" w:lineRule="exact"/>
        <w:ind w:left="210" w:leftChars="100"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资源转化成果按照行业标准、契合课程标准、突出技能特色、展现竞赛优势，充分体现本赛项技能考核特点。形成满足职业教育教学需求、体现先进教学模式、反映职业教育先进水平的共享性职业教育教学资源。</w:t>
      </w:r>
    </w:p>
    <w:p>
      <w:pPr>
        <w:spacing w:line="560" w:lineRule="exact"/>
        <w:ind w:firstLine="42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（四）完成时间</w:t>
      </w:r>
    </w:p>
    <w:p>
      <w:pPr>
        <w:snapToGrid w:val="0"/>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color w:val="000000"/>
          <w:sz w:val="28"/>
          <w:szCs w:val="28"/>
        </w:rPr>
        <w:t>在大赛执委会的领导与监督下，赛后30日内向大赛执委会办公室提交资源转化方案，3个月内完成资源转化工作。</w:t>
      </w:r>
    </w:p>
    <w:p>
      <w:pPr>
        <w:spacing w:line="560" w:lineRule="exact"/>
        <w:ind w:firstLine="420" w:firstLineChars="15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（五）资源的提交方式与版权</w:t>
      </w:r>
    </w:p>
    <w:p>
      <w:pPr>
        <w:snapToGrid w:val="0"/>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制作完成的资源上传大赛网站。赛项资源转化成果的版权由技能大赛执委会和赛项执委会共享。</w:t>
      </w:r>
    </w:p>
    <w:p>
      <w:pPr>
        <w:spacing w:line="560" w:lineRule="exact"/>
        <w:ind w:firstLine="420" w:firstLineChars="15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（六）资源的使用与管理</w:t>
      </w:r>
    </w:p>
    <w:p>
      <w:pPr>
        <w:snapToGrid w:val="0"/>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资源转化成果的使用与管理由大赛执委会统一使用与管理，会同赛项承办单位、赛项有关专家，联系出版社编辑出版有关赛项试题库、岗位典型操作流程等精品资源。</w:t>
      </w:r>
    </w:p>
    <w:p>
      <w:pPr>
        <w:widowControl/>
        <w:jc w:val="left"/>
        <w:rPr>
          <w:rFonts w:ascii="仿宋" w:hAnsi="仿宋" w:eastAsia="仿宋" w:cs="Arial"/>
          <w:color w:val="000000"/>
          <w:sz w:val="28"/>
          <w:szCs w:val="28"/>
        </w:rPr>
      </w:pPr>
      <w:r>
        <w:rPr>
          <w:rFonts w:ascii="仿宋" w:hAnsi="仿宋" w:eastAsia="仿宋" w:cs="Arial"/>
          <w:color w:val="000000"/>
          <w:sz w:val="28"/>
          <w:szCs w:val="28"/>
        </w:rPr>
        <w:br w:type="page"/>
      </w:r>
    </w:p>
    <w:p>
      <w:pPr>
        <w:pStyle w:val="4"/>
        <w:keepNext w:val="0"/>
        <w:keepLines w:val="0"/>
        <w:adjustRightInd w:val="0"/>
        <w:snapToGrid w:val="0"/>
        <w:spacing w:before="0" w:after="0" w:line="560" w:lineRule="exact"/>
        <w:rPr>
          <w:rFonts w:ascii="仿宋" w:hAnsi="仿宋" w:eastAsia="仿宋" w:cs="宋体"/>
          <w:bCs w:val="0"/>
          <w:color w:val="000000"/>
          <w:kern w:val="0"/>
          <w:sz w:val="28"/>
          <w:szCs w:val="28"/>
        </w:rPr>
      </w:pPr>
      <w:r>
        <w:rPr>
          <w:rFonts w:hint="eastAsia" w:ascii="仿宋" w:hAnsi="仿宋" w:eastAsia="仿宋" w:cs="宋体"/>
          <w:bCs w:val="0"/>
          <w:color w:val="000000"/>
          <w:kern w:val="0"/>
          <w:sz w:val="28"/>
          <w:szCs w:val="28"/>
        </w:rPr>
        <w:t>附录1  竞赛试题样卷</w:t>
      </w:r>
    </w:p>
    <w:p/>
    <w:p/>
    <w:p>
      <w:pPr>
        <w:spacing w:line="360" w:lineRule="auto"/>
        <w:jc w:val="center"/>
        <w:rPr>
          <w:rFonts w:ascii="仿宋" w:hAnsi="仿宋" w:eastAsia="仿宋"/>
          <w:b/>
          <w:color w:val="000000"/>
          <w:sz w:val="32"/>
          <w:szCs w:val="32"/>
        </w:rPr>
      </w:pPr>
      <w:r>
        <w:rPr>
          <w:rFonts w:hint="eastAsia" w:ascii="仿宋" w:hAnsi="仿宋" w:eastAsia="仿宋"/>
          <w:b/>
          <w:color w:val="000000"/>
          <w:sz w:val="32"/>
          <w:szCs w:val="32"/>
        </w:rPr>
        <w:t>XXX年全国职业院校技能大赛中职组</w:t>
      </w:r>
    </w:p>
    <w:p>
      <w:pPr>
        <w:spacing w:line="360" w:lineRule="auto"/>
        <w:jc w:val="center"/>
        <w:rPr>
          <w:rFonts w:ascii="仿宋" w:hAnsi="仿宋" w:eastAsia="仿宋"/>
          <w:b/>
          <w:color w:val="000000"/>
          <w:sz w:val="32"/>
          <w:szCs w:val="32"/>
        </w:rPr>
      </w:pPr>
      <w:bookmarkStart w:id="5" w:name="_Toc326763368"/>
      <w:r>
        <w:rPr>
          <w:rFonts w:hint="eastAsia" w:ascii="仿宋" w:hAnsi="仿宋" w:eastAsia="仿宋"/>
          <w:b/>
          <w:color w:val="000000"/>
          <w:sz w:val="32"/>
          <w:szCs w:val="32"/>
        </w:rPr>
        <w:t>“计算机检测维修与数据恢复”项目竞赛</w:t>
      </w:r>
      <w:bookmarkEnd w:id="5"/>
      <w:r>
        <w:rPr>
          <w:rFonts w:hint="eastAsia" w:ascii="仿宋" w:hAnsi="仿宋" w:eastAsia="仿宋"/>
          <w:b/>
          <w:color w:val="000000"/>
          <w:sz w:val="32"/>
          <w:szCs w:val="32"/>
        </w:rPr>
        <w:t>任务书</w:t>
      </w:r>
    </w:p>
    <w:p>
      <w:pPr>
        <w:spacing w:line="360" w:lineRule="auto"/>
        <w:jc w:val="center"/>
        <w:rPr>
          <w:rFonts w:ascii="仿宋" w:hAnsi="仿宋" w:eastAsia="仿宋"/>
          <w:b/>
          <w:color w:val="000000"/>
          <w:sz w:val="36"/>
          <w:szCs w:val="36"/>
        </w:rPr>
      </w:pPr>
    </w:p>
    <w:p>
      <w:pPr>
        <w:spacing w:line="360" w:lineRule="auto"/>
        <w:jc w:val="center"/>
        <w:rPr>
          <w:rFonts w:ascii="仿宋" w:hAnsi="仿宋" w:eastAsia="仿宋"/>
          <w:b/>
          <w:color w:val="000000"/>
          <w:sz w:val="36"/>
          <w:szCs w:val="36"/>
        </w:rPr>
      </w:pPr>
    </w:p>
    <w:p>
      <w:pPr>
        <w:spacing w:line="360" w:lineRule="auto"/>
        <w:jc w:val="center"/>
        <w:rPr>
          <w:rFonts w:ascii="仿宋" w:hAnsi="仿宋" w:eastAsia="仿宋"/>
          <w:b/>
          <w:color w:val="000000"/>
          <w:sz w:val="36"/>
          <w:szCs w:val="36"/>
        </w:rPr>
      </w:pPr>
    </w:p>
    <w:p>
      <w:pPr>
        <w:spacing w:line="360" w:lineRule="auto"/>
        <w:jc w:val="center"/>
        <w:rPr>
          <w:rFonts w:ascii="仿宋" w:hAnsi="仿宋" w:eastAsia="仿宋"/>
          <w:b/>
          <w:color w:val="000000"/>
          <w:sz w:val="36"/>
          <w:szCs w:val="36"/>
        </w:rPr>
      </w:pPr>
    </w:p>
    <w:p>
      <w:pPr>
        <w:spacing w:line="360" w:lineRule="auto"/>
        <w:jc w:val="center"/>
        <w:rPr>
          <w:rFonts w:ascii="仿宋" w:hAnsi="仿宋" w:eastAsia="仿宋"/>
          <w:b/>
          <w:color w:val="000000"/>
          <w:sz w:val="36"/>
          <w:szCs w:val="36"/>
        </w:rPr>
      </w:pPr>
    </w:p>
    <w:p>
      <w:pPr>
        <w:spacing w:line="360" w:lineRule="auto"/>
        <w:jc w:val="center"/>
        <w:rPr>
          <w:rFonts w:ascii="仿宋" w:hAnsi="仿宋" w:eastAsia="仿宋"/>
          <w:b/>
          <w:color w:val="000000"/>
          <w:sz w:val="36"/>
          <w:szCs w:val="36"/>
        </w:rPr>
      </w:pPr>
    </w:p>
    <w:p>
      <w:pPr>
        <w:spacing w:line="360" w:lineRule="auto"/>
        <w:jc w:val="center"/>
        <w:rPr>
          <w:rFonts w:ascii="仿宋" w:hAnsi="仿宋" w:eastAsia="仿宋"/>
          <w:b/>
          <w:color w:val="000000"/>
          <w:sz w:val="36"/>
          <w:szCs w:val="36"/>
        </w:rPr>
      </w:pPr>
    </w:p>
    <w:p>
      <w:pPr>
        <w:spacing w:line="360" w:lineRule="auto"/>
        <w:jc w:val="center"/>
        <w:rPr>
          <w:rFonts w:ascii="仿宋" w:hAnsi="仿宋" w:eastAsia="仿宋"/>
          <w:b/>
          <w:color w:val="000000"/>
          <w:sz w:val="36"/>
          <w:szCs w:val="36"/>
        </w:rPr>
      </w:pPr>
    </w:p>
    <w:p>
      <w:pPr>
        <w:spacing w:line="360" w:lineRule="auto"/>
        <w:jc w:val="center"/>
        <w:rPr>
          <w:rFonts w:ascii="仿宋" w:hAnsi="仿宋" w:eastAsia="仿宋"/>
          <w:b/>
          <w:color w:val="000000"/>
          <w:sz w:val="36"/>
          <w:szCs w:val="36"/>
        </w:rPr>
      </w:pPr>
    </w:p>
    <w:p>
      <w:pPr>
        <w:spacing w:line="360" w:lineRule="auto"/>
        <w:jc w:val="center"/>
        <w:rPr>
          <w:rFonts w:ascii="仿宋" w:hAnsi="仿宋" w:eastAsia="仿宋"/>
          <w:b/>
          <w:color w:val="000000"/>
          <w:sz w:val="36"/>
          <w:szCs w:val="36"/>
        </w:rPr>
      </w:pPr>
    </w:p>
    <w:p>
      <w:pPr>
        <w:widowControl/>
        <w:spacing w:line="360" w:lineRule="auto"/>
        <w:jc w:val="center"/>
        <w:rPr>
          <w:rFonts w:ascii="仿宋" w:hAnsi="仿宋" w:eastAsia="仿宋"/>
          <w:b/>
          <w:color w:val="000000"/>
          <w:sz w:val="36"/>
          <w:szCs w:val="36"/>
        </w:rPr>
      </w:pPr>
    </w:p>
    <w:p>
      <w:pPr>
        <w:widowControl/>
        <w:spacing w:line="360" w:lineRule="auto"/>
        <w:jc w:val="center"/>
        <w:rPr>
          <w:rFonts w:ascii="仿宋" w:hAnsi="仿宋" w:eastAsia="仿宋"/>
          <w:b/>
          <w:color w:val="000000"/>
          <w:kern w:val="0"/>
          <w:sz w:val="30"/>
          <w:szCs w:val="30"/>
        </w:rPr>
      </w:pPr>
      <w:r>
        <w:rPr>
          <w:rFonts w:hint="eastAsia" w:ascii="仿宋" w:hAnsi="仿宋" w:eastAsia="仿宋"/>
          <w:b/>
          <w:color w:val="000000"/>
          <w:sz w:val="36"/>
          <w:szCs w:val="36"/>
        </w:rPr>
        <w:t xml:space="preserve"> </w:t>
      </w:r>
      <w:r>
        <w:rPr>
          <w:rFonts w:hint="eastAsia" w:ascii="仿宋" w:hAnsi="仿宋" w:eastAsia="仿宋"/>
          <w:b/>
          <w:color w:val="000000"/>
          <w:kern w:val="0"/>
          <w:sz w:val="30"/>
          <w:szCs w:val="30"/>
        </w:rPr>
        <w:t>XXX年全国职业院校技能大赛（中职组）</w:t>
      </w:r>
    </w:p>
    <w:p>
      <w:pPr>
        <w:widowControl/>
        <w:spacing w:line="360" w:lineRule="auto"/>
        <w:jc w:val="center"/>
        <w:rPr>
          <w:rFonts w:ascii="仿宋" w:hAnsi="仿宋" w:eastAsia="仿宋"/>
          <w:b/>
          <w:color w:val="000000"/>
          <w:kern w:val="0"/>
          <w:sz w:val="30"/>
          <w:szCs w:val="30"/>
        </w:rPr>
      </w:pPr>
      <w:r>
        <w:rPr>
          <w:rFonts w:hint="eastAsia" w:ascii="仿宋" w:hAnsi="仿宋" w:eastAsia="仿宋"/>
          <w:b/>
          <w:color w:val="000000"/>
          <w:kern w:val="0"/>
          <w:sz w:val="30"/>
          <w:szCs w:val="30"/>
        </w:rPr>
        <w:t>“计算机检测维修与数据恢复”赛项执委会制</w:t>
      </w:r>
    </w:p>
    <w:p>
      <w:pPr>
        <w:spacing w:line="360" w:lineRule="auto"/>
        <w:jc w:val="center"/>
        <w:rPr>
          <w:rFonts w:ascii="仿宋" w:hAnsi="仿宋" w:eastAsia="仿宋"/>
          <w:b/>
          <w:color w:val="000000"/>
          <w:sz w:val="24"/>
        </w:rPr>
      </w:pPr>
    </w:p>
    <w:p>
      <w:pPr>
        <w:jc w:val="center"/>
        <w:rPr>
          <w:rFonts w:ascii="仿宋" w:hAnsi="仿宋" w:eastAsia="仿宋"/>
          <w:b/>
          <w:color w:val="000000"/>
          <w:sz w:val="30"/>
          <w:szCs w:val="30"/>
        </w:rPr>
      </w:pPr>
      <w:r>
        <w:rPr>
          <w:rFonts w:hint="eastAsia" w:ascii="仿宋" w:hAnsi="仿宋" w:eastAsia="仿宋"/>
          <w:b/>
          <w:color w:val="000000"/>
          <w:sz w:val="30"/>
          <w:szCs w:val="30"/>
        </w:rPr>
        <w:t>XXX年X月</w:t>
      </w:r>
    </w:p>
    <w:p>
      <w:pPr>
        <w:jc w:val="center"/>
        <w:rPr>
          <w:rFonts w:ascii="仿宋" w:hAnsi="仿宋" w:eastAsia="仿宋"/>
          <w:b/>
          <w:color w:val="000000"/>
          <w:sz w:val="30"/>
          <w:szCs w:val="30"/>
        </w:rPr>
      </w:pPr>
    </w:p>
    <w:p>
      <w:pPr>
        <w:jc w:val="center"/>
        <w:rPr>
          <w:rFonts w:ascii="仿宋" w:hAnsi="仿宋" w:eastAsia="仿宋"/>
          <w:b/>
          <w:color w:val="000000"/>
          <w:sz w:val="30"/>
          <w:szCs w:val="30"/>
        </w:rPr>
      </w:pPr>
    </w:p>
    <w:p>
      <w:pPr>
        <w:jc w:val="center"/>
        <w:rPr>
          <w:color w:val="000000"/>
        </w:rPr>
      </w:pPr>
      <w:r>
        <w:rPr>
          <w:color w:val="000000"/>
        </w:rPr>
        <w:br w:type="page"/>
      </w:r>
    </w:p>
    <w:p>
      <w:pPr>
        <w:spacing w:line="360" w:lineRule="auto"/>
        <w:jc w:val="center"/>
        <w:rPr>
          <w:rFonts w:ascii="仿宋" w:hAnsi="仿宋" w:eastAsia="仿宋"/>
          <w:b/>
          <w:color w:val="000000"/>
          <w:sz w:val="32"/>
          <w:szCs w:val="32"/>
        </w:rPr>
      </w:pPr>
      <w:r>
        <w:rPr>
          <w:rFonts w:hint="eastAsia" w:ascii="仿宋" w:hAnsi="仿宋" w:eastAsia="仿宋"/>
          <w:b/>
          <w:color w:val="000000"/>
          <w:sz w:val="32"/>
          <w:szCs w:val="32"/>
        </w:rPr>
        <w:t>XXX年全国职业院校技能大赛中职组</w:t>
      </w:r>
    </w:p>
    <w:p>
      <w:pPr>
        <w:spacing w:line="360" w:lineRule="auto"/>
        <w:jc w:val="center"/>
        <w:rPr>
          <w:rFonts w:ascii="仿宋" w:hAnsi="仿宋" w:eastAsia="仿宋"/>
          <w:b/>
          <w:color w:val="000000"/>
          <w:sz w:val="32"/>
          <w:szCs w:val="32"/>
        </w:rPr>
      </w:pPr>
      <w:r>
        <w:rPr>
          <w:rFonts w:hint="eastAsia" w:ascii="仿宋" w:hAnsi="仿宋" w:eastAsia="仿宋"/>
          <w:b/>
          <w:color w:val="000000"/>
          <w:sz w:val="32"/>
          <w:szCs w:val="32"/>
        </w:rPr>
        <w:t>“计算机检测维修与数据恢复”项目竞赛任务书</w:t>
      </w:r>
      <w:r>
        <w:rPr>
          <w:rFonts w:hint="eastAsia" w:ascii="仿宋" w:hAnsi="仿宋" w:eastAsia="仿宋"/>
          <w:b/>
          <w:color w:val="000000"/>
          <w:sz w:val="36"/>
          <w:szCs w:val="36"/>
        </w:rPr>
        <w:t xml:space="preserve"> </w:t>
      </w:r>
    </w:p>
    <w:p>
      <w:pPr>
        <w:spacing w:before="240" w:beforeLines="100" w:after="240" w:afterLines="100" w:line="360" w:lineRule="exact"/>
        <w:rPr>
          <w:rFonts w:ascii="仿宋" w:hAnsi="仿宋" w:eastAsia="仿宋"/>
          <w:b/>
          <w:color w:val="000000"/>
          <w:sz w:val="28"/>
          <w:szCs w:val="28"/>
        </w:rPr>
      </w:pPr>
      <w:bookmarkStart w:id="6" w:name="_Toc446945488"/>
      <w:r>
        <w:rPr>
          <w:rFonts w:hint="eastAsia" w:ascii="仿宋" w:hAnsi="仿宋" w:eastAsia="仿宋"/>
          <w:b/>
          <w:color w:val="000000"/>
          <w:sz w:val="28"/>
          <w:szCs w:val="28"/>
        </w:rPr>
        <w:t>一、赛程说明</w:t>
      </w:r>
      <w:bookmarkEnd w:id="6"/>
    </w:p>
    <w:tbl>
      <w:tblPr>
        <w:tblStyle w:val="18"/>
        <w:tblW w:w="888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16"/>
        <w:gridCol w:w="2796"/>
        <w:gridCol w:w="43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716" w:type="dxa"/>
            <w:shd w:val="clear" w:color="auto" w:fill="D9D9D9"/>
          </w:tcPr>
          <w:p>
            <w:pPr>
              <w:jc w:val="center"/>
              <w:rPr>
                <w:rFonts w:ascii="仿宋" w:hAnsi="仿宋" w:eastAsia="仿宋"/>
                <w:b/>
                <w:color w:val="000000"/>
                <w:sz w:val="24"/>
              </w:rPr>
            </w:pPr>
            <w:r>
              <w:rPr>
                <w:rFonts w:hint="eastAsia" w:ascii="仿宋" w:hAnsi="仿宋" w:eastAsia="仿宋"/>
                <w:b/>
                <w:color w:val="000000"/>
                <w:sz w:val="24"/>
              </w:rPr>
              <w:t>时间</w:t>
            </w:r>
          </w:p>
        </w:tc>
        <w:tc>
          <w:tcPr>
            <w:tcW w:w="2796" w:type="dxa"/>
            <w:shd w:val="clear" w:color="auto" w:fill="D9D9D9"/>
          </w:tcPr>
          <w:p>
            <w:pPr>
              <w:jc w:val="center"/>
              <w:rPr>
                <w:rFonts w:ascii="仿宋" w:hAnsi="仿宋" w:eastAsia="仿宋"/>
                <w:b/>
                <w:color w:val="000000"/>
                <w:sz w:val="24"/>
              </w:rPr>
            </w:pPr>
            <w:r>
              <w:rPr>
                <w:rFonts w:hint="eastAsia" w:ascii="仿宋" w:hAnsi="仿宋" w:eastAsia="仿宋"/>
                <w:b/>
                <w:color w:val="000000"/>
                <w:sz w:val="24"/>
              </w:rPr>
              <w:t>赛程</w:t>
            </w:r>
          </w:p>
        </w:tc>
        <w:tc>
          <w:tcPr>
            <w:tcW w:w="4371" w:type="dxa"/>
            <w:shd w:val="clear" w:color="auto" w:fill="D9D9D9"/>
          </w:tcPr>
          <w:p>
            <w:pPr>
              <w:jc w:val="center"/>
              <w:rPr>
                <w:rFonts w:ascii="仿宋" w:hAnsi="仿宋" w:eastAsia="仿宋"/>
                <w:b/>
                <w:color w:val="000000"/>
                <w:sz w:val="24"/>
              </w:rPr>
            </w:pPr>
            <w:r>
              <w:rPr>
                <w:rFonts w:hint="eastAsia" w:ascii="仿宋" w:hAnsi="仿宋" w:eastAsia="仿宋"/>
                <w:b/>
                <w:color w:val="000000"/>
                <w:sz w:val="24"/>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716" w:type="dxa"/>
            <w:vAlign w:val="center"/>
          </w:tcPr>
          <w:p>
            <w:pPr>
              <w:jc w:val="center"/>
              <w:rPr>
                <w:rFonts w:ascii="仿宋" w:hAnsi="仿宋" w:eastAsia="仿宋"/>
                <w:color w:val="000000"/>
                <w:sz w:val="24"/>
              </w:rPr>
            </w:pPr>
            <w:r>
              <w:rPr>
                <w:rFonts w:hint="eastAsia" w:ascii="仿宋" w:hAnsi="仿宋" w:eastAsia="仿宋"/>
                <w:color w:val="000000"/>
                <w:sz w:val="24"/>
              </w:rPr>
              <w:t>8:30-9:00</w:t>
            </w:r>
          </w:p>
        </w:tc>
        <w:tc>
          <w:tcPr>
            <w:tcW w:w="2796" w:type="dxa"/>
            <w:vAlign w:val="center"/>
          </w:tcPr>
          <w:p>
            <w:pPr>
              <w:jc w:val="center"/>
              <w:rPr>
                <w:rFonts w:ascii="仿宋" w:hAnsi="仿宋" w:eastAsia="仿宋"/>
                <w:color w:val="000000"/>
                <w:sz w:val="24"/>
              </w:rPr>
            </w:pPr>
            <w:r>
              <w:rPr>
                <w:rFonts w:hint="eastAsia" w:ascii="仿宋" w:hAnsi="仿宋" w:eastAsia="仿宋" w:cs="仿宋"/>
                <w:color w:val="000000"/>
                <w:sz w:val="24"/>
              </w:rPr>
              <w:t>完成赛前30分钟准备</w:t>
            </w:r>
          </w:p>
        </w:tc>
        <w:tc>
          <w:tcPr>
            <w:tcW w:w="4371" w:type="dxa"/>
            <w:vAlign w:val="center"/>
          </w:tcPr>
          <w:p>
            <w:pPr>
              <w:jc w:val="left"/>
              <w:rPr>
                <w:rFonts w:ascii="仿宋" w:hAnsi="仿宋" w:eastAsia="仿宋"/>
                <w:color w:val="000000"/>
                <w:sz w:val="24"/>
              </w:rPr>
            </w:pPr>
            <w:r>
              <w:rPr>
                <w:rFonts w:hint="eastAsia" w:ascii="仿宋" w:hAnsi="仿宋" w:eastAsia="仿宋"/>
                <w:color w:val="000000"/>
                <w:sz w:val="24"/>
              </w:rPr>
              <w:t>竞赛开始前，完成附件2《</w:t>
            </w:r>
            <w:r>
              <w:rPr>
                <w:rFonts w:hint="eastAsia" w:ascii="仿宋" w:hAnsi="仿宋" w:eastAsia="仿宋"/>
                <w:color w:val="000000"/>
                <w:kern w:val="0"/>
                <w:sz w:val="24"/>
              </w:rPr>
              <w:t>竞赛器材确认表》的签字确认，并由现场裁判收回。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716" w:type="dxa"/>
            <w:vAlign w:val="center"/>
          </w:tcPr>
          <w:p>
            <w:pPr>
              <w:jc w:val="center"/>
              <w:rPr>
                <w:rFonts w:ascii="仿宋" w:hAnsi="仿宋" w:eastAsia="仿宋"/>
                <w:color w:val="000000"/>
                <w:sz w:val="24"/>
              </w:rPr>
            </w:pPr>
            <w:r>
              <w:rPr>
                <w:rFonts w:hint="eastAsia" w:ascii="仿宋" w:hAnsi="仿宋" w:eastAsia="仿宋"/>
                <w:color w:val="000000"/>
                <w:sz w:val="24"/>
              </w:rPr>
              <w:t>9:00-12:00</w:t>
            </w:r>
          </w:p>
        </w:tc>
        <w:tc>
          <w:tcPr>
            <w:tcW w:w="2796" w:type="dxa"/>
            <w:vAlign w:val="center"/>
          </w:tcPr>
          <w:p>
            <w:pPr>
              <w:jc w:val="center"/>
              <w:rPr>
                <w:rFonts w:ascii="仿宋" w:hAnsi="仿宋" w:eastAsia="仿宋"/>
                <w:color w:val="000000"/>
                <w:sz w:val="24"/>
              </w:rPr>
            </w:pPr>
            <w:r>
              <w:rPr>
                <w:rFonts w:hint="eastAsia" w:ascii="仿宋" w:hAnsi="仿宋" w:eastAsia="仿宋"/>
                <w:color w:val="000000"/>
                <w:sz w:val="24"/>
              </w:rPr>
              <w:t>完成竞赛任务</w:t>
            </w:r>
          </w:p>
        </w:tc>
        <w:tc>
          <w:tcPr>
            <w:tcW w:w="4371" w:type="dxa"/>
            <w:vAlign w:val="center"/>
          </w:tcPr>
          <w:p>
            <w:pPr>
              <w:jc w:val="left"/>
              <w:rPr>
                <w:rFonts w:ascii="仿宋" w:hAnsi="仿宋" w:eastAsia="仿宋"/>
                <w:color w:val="000000"/>
                <w:sz w:val="24"/>
              </w:rPr>
            </w:pPr>
            <w:r>
              <w:rPr>
                <w:rFonts w:hint="eastAsia" w:ascii="仿宋" w:hAnsi="仿宋" w:eastAsia="仿宋"/>
                <w:color w:val="000000"/>
                <w:sz w:val="24"/>
              </w:rPr>
              <w:t>竞赛开始后，按照竞赛任务书中的说明及要求完成相关任务。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716" w:type="dxa"/>
            <w:vAlign w:val="center"/>
          </w:tcPr>
          <w:p>
            <w:pPr>
              <w:jc w:val="center"/>
              <w:rPr>
                <w:rFonts w:ascii="仿宋" w:hAnsi="仿宋" w:eastAsia="仿宋"/>
                <w:color w:val="000000"/>
                <w:sz w:val="24"/>
              </w:rPr>
            </w:pPr>
            <w:r>
              <w:rPr>
                <w:rFonts w:hint="eastAsia" w:ascii="仿宋" w:hAnsi="仿宋" w:eastAsia="仿宋"/>
                <w:color w:val="000000"/>
                <w:sz w:val="24"/>
              </w:rPr>
              <w:t>12:00-13:00</w:t>
            </w:r>
          </w:p>
        </w:tc>
        <w:tc>
          <w:tcPr>
            <w:tcW w:w="2796" w:type="dxa"/>
            <w:vAlign w:val="center"/>
          </w:tcPr>
          <w:p>
            <w:pPr>
              <w:jc w:val="center"/>
              <w:rPr>
                <w:rFonts w:ascii="仿宋" w:hAnsi="仿宋" w:eastAsia="仿宋"/>
                <w:color w:val="000000"/>
                <w:sz w:val="24"/>
              </w:rPr>
            </w:pPr>
            <w:r>
              <w:rPr>
                <w:rFonts w:hint="eastAsia" w:ascii="仿宋" w:hAnsi="仿宋" w:eastAsia="仿宋"/>
                <w:color w:val="000000"/>
                <w:sz w:val="24"/>
              </w:rPr>
              <w:t>完成竞赛提交结果确认</w:t>
            </w:r>
          </w:p>
        </w:tc>
        <w:tc>
          <w:tcPr>
            <w:tcW w:w="4371" w:type="dxa"/>
            <w:vAlign w:val="center"/>
          </w:tcPr>
          <w:p>
            <w:pPr>
              <w:jc w:val="left"/>
              <w:rPr>
                <w:rFonts w:ascii="仿宋" w:hAnsi="仿宋" w:eastAsia="仿宋"/>
                <w:color w:val="000000"/>
                <w:sz w:val="24"/>
              </w:rPr>
            </w:pPr>
            <w:r>
              <w:rPr>
                <w:rFonts w:hint="eastAsia" w:ascii="仿宋" w:hAnsi="仿宋" w:eastAsia="仿宋"/>
                <w:color w:val="000000"/>
                <w:sz w:val="24"/>
              </w:rPr>
              <w:t>竞赛结束后，根据裁判指示进行板卡维修结果提交以及《计算机检测维修与数据恢复项目竞赛报告单》提交。</w:t>
            </w:r>
            <w:r>
              <w:rPr>
                <w:rFonts w:ascii="仿宋" w:hAnsi="仿宋" w:eastAsia="仿宋"/>
                <w:color w:val="000000"/>
                <w:sz w:val="24"/>
              </w:rPr>
              <w:t xml:space="preserve"> </w:t>
            </w:r>
          </w:p>
        </w:tc>
      </w:tr>
    </w:tbl>
    <w:p>
      <w:pPr>
        <w:spacing w:before="240" w:beforeLines="100" w:after="240" w:afterLines="100" w:line="360" w:lineRule="exact"/>
        <w:rPr>
          <w:rFonts w:ascii="仿宋" w:hAnsi="仿宋" w:eastAsia="仿宋"/>
          <w:b/>
          <w:color w:val="000000"/>
          <w:sz w:val="28"/>
          <w:szCs w:val="28"/>
        </w:rPr>
      </w:pPr>
      <w:bookmarkStart w:id="7" w:name="_Toc446945489"/>
      <w:r>
        <w:rPr>
          <w:rFonts w:hint="eastAsia" w:ascii="仿宋" w:hAnsi="仿宋" w:eastAsia="仿宋"/>
          <w:b/>
          <w:color w:val="000000"/>
          <w:sz w:val="28"/>
          <w:szCs w:val="28"/>
        </w:rPr>
        <w:t>二、竞赛技术平台及资料说明</w:t>
      </w:r>
      <w:bookmarkEnd w:id="7"/>
    </w:p>
    <w:p>
      <w:pPr>
        <w:spacing w:line="360" w:lineRule="auto"/>
        <w:ind w:firstLine="470" w:firstLineChars="196"/>
        <w:rPr>
          <w:rFonts w:ascii="仿宋" w:hAnsi="仿宋" w:eastAsia="仿宋"/>
          <w:color w:val="000000"/>
          <w:sz w:val="24"/>
        </w:rPr>
      </w:pPr>
      <w:r>
        <w:rPr>
          <w:rFonts w:hint="eastAsia" w:ascii="仿宋" w:hAnsi="仿宋" w:eastAsia="仿宋"/>
          <w:color w:val="000000"/>
          <w:sz w:val="24"/>
        </w:rPr>
        <w:t>“计算机检测维修与数据恢复”项目竞赛技术平台及资料说明见附件1。</w:t>
      </w:r>
    </w:p>
    <w:p>
      <w:pPr>
        <w:spacing w:before="240" w:beforeLines="100" w:after="240" w:afterLines="100" w:line="360" w:lineRule="exact"/>
        <w:rPr>
          <w:rFonts w:ascii="仿宋" w:hAnsi="仿宋" w:eastAsia="仿宋"/>
          <w:b/>
          <w:color w:val="000000"/>
          <w:sz w:val="28"/>
          <w:szCs w:val="28"/>
        </w:rPr>
      </w:pPr>
      <w:bookmarkStart w:id="8" w:name="_Toc446945490"/>
      <w:r>
        <w:rPr>
          <w:rFonts w:hint="eastAsia" w:ascii="仿宋" w:hAnsi="仿宋" w:eastAsia="仿宋"/>
          <w:b/>
          <w:color w:val="000000"/>
          <w:sz w:val="28"/>
          <w:szCs w:val="28"/>
        </w:rPr>
        <w:t>三、竞赛时间、内容及总成绩</w:t>
      </w:r>
      <w:bookmarkEnd w:id="8"/>
    </w:p>
    <w:p>
      <w:pPr>
        <w:spacing w:before="240" w:beforeLines="100" w:after="240" w:afterLines="100" w:line="360" w:lineRule="atLeast"/>
        <w:rPr>
          <w:rFonts w:ascii="仿宋" w:hAnsi="仿宋" w:eastAsia="仿宋"/>
          <w:b/>
          <w:color w:val="000000"/>
          <w:sz w:val="24"/>
        </w:rPr>
      </w:pPr>
      <w:bookmarkStart w:id="9" w:name="_Toc446945491"/>
      <w:r>
        <w:rPr>
          <w:rFonts w:hint="eastAsia" w:ascii="仿宋" w:hAnsi="仿宋" w:eastAsia="仿宋"/>
          <w:b/>
          <w:color w:val="000000"/>
          <w:sz w:val="24"/>
        </w:rPr>
        <w:t>（一）竞赛时间</w:t>
      </w:r>
      <w:bookmarkEnd w:id="9"/>
    </w:p>
    <w:p>
      <w:pPr>
        <w:spacing w:line="360" w:lineRule="auto"/>
        <w:ind w:firstLine="480" w:firstLineChars="200"/>
        <w:rPr>
          <w:color w:val="000000"/>
        </w:rPr>
      </w:pPr>
      <w:r>
        <w:rPr>
          <w:rFonts w:hint="eastAsia" w:ascii="仿宋" w:hAnsi="仿宋" w:eastAsia="仿宋"/>
          <w:color w:val="000000"/>
          <w:sz w:val="24"/>
        </w:rPr>
        <w:t>竞赛时间共为3小时，参赛选手自行安排任务进度，</w:t>
      </w:r>
      <w:r>
        <w:rPr>
          <w:rFonts w:hint="eastAsia" w:ascii="仿宋" w:hAnsi="仿宋" w:eastAsia="仿宋" w:cs="仿宋"/>
          <w:color w:val="000000"/>
          <w:sz w:val="24"/>
        </w:rPr>
        <w:t>休息、饮水、如厕等不设专门用时，统一含在竞赛时间内。</w:t>
      </w:r>
    </w:p>
    <w:p>
      <w:pPr>
        <w:spacing w:before="240" w:beforeLines="100" w:after="240" w:afterLines="100" w:line="360" w:lineRule="atLeast"/>
        <w:rPr>
          <w:rFonts w:ascii="仿宋" w:hAnsi="仿宋" w:eastAsia="仿宋"/>
          <w:b/>
          <w:color w:val="000000"/>
          <w:sz w:val="24"/>
        </w:rPr>
      </w:pPr>
      <w:bookmarkStart w:id="10" w:name="_Toc446945492"/>
      <w:r>
        <w:rPr>
          <w:rFonts w:hint="eastAsia" w:ascii="仿宋" w:hAnsi="仿宋" w:eastAsia="仿宋"/>
          <w:b/>
          <w:color w:val="000000"/>
          <w:sz w:val="24"/>
        </w:rPr>
        <w:t>（二）竞赛内容概述</w:t>
      </w:r>
      <w:bookmarkEnd w:id="10"/>
    </w:p>
    <w:p>
      <w:pPr>
        <w:spacing w:line="360" w:lineRule="auto"/>
        <w:ind w:firstLine="480"/>
        <w:rPr>
          <w:rFonts w:ascii="仿宋" w:hAnsi="仿宋" w:eastAsia="仿宋"/>
          <w:color w:val="000000"/>
          <w:sz w:val="24"/>
        </w:rPr>
      </w:pPr>
      <w:r>
        <w:rPr>
          <w:rFonts w:hint="eastAsia" w:ascii="仿宋" w:hAnsi="仿宋" w:eastAsia="仿宋"/>
          <w:color w:val="000000"/>
          <w:sz w:val="24"/>
        </w:rPr>
        <w:t>依据竞赛任务要求分别完成计算机主板及功能板检测与维修和存储设备检测维修及数据恢复,然后利用维修好的计算机硬盘和U盘，搭配其它计算机配件，组装一台完整的、可正常启动并运行的计算机系统，最后填写《计算机检测维修与数据恢复项目竞赛报告单》。竞赛共设置如下四项任务：</w:t>
      </w:r>
    </w:p>
    <w:p>
      <w:pPr>
        <w:spacing w:line="360" w:lineRule="auto"/>
        <w:ind w:firstLine="470" w:firstLineChars="196"/>
        <w:rPr>
          <w:rFonts w:ascii="仿宋" w:hAnsi="仿宋" w:eastAsia="仿宋"/>
          <w:color w:val="000000"/>
          <w:sz w:val="24"/>
        </w:rPr>
      </w:pPr>
      <w:r>
        <w:rPr>
          <w:rFonts w:hint="eastAsia" w:ascii="仿宋" w:hAnsi="仿宋" w:eastAsia="仿宋"/>
          <w:color w:val="000000"/>
          <w:sz w:val="24"/>
        </w:rPr>
        <w:t>任务一：计算机主板及功能板检测与维修</w:t>
      </w:r>
    </w:p>
    <w:p>
      <w:pPr>
        <w:spacing w:line="360" w:lineRule="auto"/>
        <w:ind w:firstLine="470" w:firstLineChars="196"/>
        <w:rPr>
          <w:rFonts w:ascii="仿宋" w:hAnsi="仿宋" w:eastAsia="仿宋"/>
          <w:color w:val="000000"/>
          <w:sz w:val="24"/>
        </w:rPr>
      </w:pPr>
      <w:r>
        <w:rPr>
          <w:rFonts w:hint="eastAsia" w:ascii="仿宋" w:hAnsi="仿宋" w:eastAsia="仿宋"/>
          <w:color w:val="000000"/>
          <w:sz w:val="24"/>
        </w:rPr>
        <w:t>任务二：存储设备检测维修及数据恢复</w:t>
      </w:r>
    </w:p>
    <w:p>
      <w:pPr>
        <w:spacing w:line="360" w:lineRule="auto"/>
        <w:ind w:firstLine="470" w:firstLineChars="196"/>
        <w:rPr>
          <w:rFonts w:ascii="仿宋" w:hAnsi="仿宋" w:eastAsia="仿宋"/>
          <w:color w:val="000000"/>
          <w:sz w:val="24"/>
        </w:rPr>
      </w:pPr>
      <w:r>
        <w:rPr>
          <w:rFonts w:hint="eastAsia" w:ascii="仿宋" w:hAnsi="仿宋" w:eastAsia="仿宋"/>
          <w:color w:val="000000"/>
          <w:sz w:val="24"/>
        </w:rPr>
        <w:t>任务三：计算机组装与检测</w:t>
      </w:r>
    </w:p>
    <w:p>
      <w:pPr>
        <w:spacing w:line="360" w:lineRule="auto"/>
        <w:ind w:firstLine="470" w:firstLineChars="196"/>
        <w:rPr>
          <w:rFonts w:ascii="仿宋" w:hAnsi="仿宋" w:eastAsia="仿宋"/>
          <w:color w:val="000000"/>
          <w:sz w:val="24"/>
        </w:rPr>
      </w:pPr>
      <w:r>
        <w:rPr>
          <w:rFonts w:hint="eastAsia" w:ascii="仿宋" w:hAnsi="仿宋" w:eastAsia="仿宋"/>
          <w:color w:val="000000"/>
          <w:sz w:val="24"/>
        </w:rPr>
        <w:t>任务四：填写竞赛报告单</w:t>
      </w:r>
    </w:p>
    <w:p>
      <w:pPr>
        <w:spacing w:before="240" w:beforeLines="100" w:after="240" w:afterLines="100" w:line="360" w:lineRule="atLeast"/>
        <w:rPr>
          <w:rFonts w:ascii="仿宋" w:hAnsi="仿宋" w:eastAsia="仿宋"/>
          <w:b/>
          <w:color w:val="000000"/>
          <w:sz w:val="24"/>
        </w:rPr>
      </w:pPr>
      <w:bookmarkStart w:id="11" w:name="_Toc446945493"/>
      <w:r>
        <w:rPr>
          <w:rFonts w:hint="eastAsia" w:ascii="仿宋" w:hAnsi="仿宋" w:eastAsia="仿宋"/>
          <w:b/>
          <w:color w:val="000000"/>
          <w:sz w:val="24"/>
        </w:rPr>
        <w:t>（三）竞赛总成绩</w:t>
      </w:r>
      <w:bookmarkEnd w:id="11"/>
    </w:p>
    <w:p>
      <w:pPr>
        <w:spacing w:line="360" w:lineRule="auto"/>
        <w:ind w:firstLine="470" w:firstLineChars="196"/>
        <w:rPr>
          <w:rFonts w:ascii="仿宋" w:hAnsi="仿宋" w:eastAsia="仿宋"/>
          <w:color w:val="000000"/>
          <w:sz w:val="24"/>
        </w:rPr>
      </w:pPr>
      <w:r>
        <w:rPr>
          <w:rFonts w:hint="eastAsia" w:ascii="仿宋" w:hAnsi="仿宋" w:eastAsia="仿宋"/>
          <w:color w:val="000000"/>
          <w:sz w:val="24"/>
        </w:rPr>
        <w:t>“计算机检测维修与数据恢复”项目竞赛总成绩为100分。</w:t>
      </w:r>
    </w:p>
    <w:p>
      <w:pPr>
        <w:spacing w:before="240" w:beforeLines="100" w:after="240" w:afterLines="100" w:line="360" w:lineRule="exact"/>
        <w:rPr>
          <w:rFonts w:ascii="仿宋" w:hAnsi="仿宋" w:eastAsia="仿宋"/>
          <w:b/>
          <w:color w:val="000000"/>
          <w:sz w:val="28"/>
          <w:szCs w:val="28"/>
        </w:rPr>
      </w:pPr>
      <w:bookmarkStart w:id="12" w:name="_Toc446945494"/>
      <w:r>
        <w:rPr>
          <w:rFonts w:hint="eastAsia" w:ascii="仿宋" w:hAnsi="仿宋" w:eastAsia="仿宋"/>
          <w:b/>
          <w:color w:val="000000"/>
          <w:sz w:val="28"/>
          <w:szCs w:val="28"/>
        </w:rPr>
        <w:t>四、任务说明</w:t>
      </w:r>
      <w:bookmarkEnd w:id="12"/>
      <w:r>
        <w:rPr>
          <w:rFonts w:hint="eastAsia" w:ascii="仿宋" w:hAnsi="仿宋" w:eastAsia="仿宋"/>
          <w:b/>
          <w:color w:val="000000"/>
          <w:sz w:val="28"/>
          <w:szCs w:val="28"/>
        </w:rPr>
        <w:t xml:space="preserve">    </w:t>
      </w:r>
    </w:p>
    <w:p>
      <w:pPr>
        <w:spacing w:before="240" w:beforeLines="100" w:after="240" w:afterLines="100" w:line="360" w:lineRule="atLeast"/>
        <w:rPr>
          <w:rFonts w:ascii="仿宋" w:hAnsi="仿宋" w:eastAsia="仿宋"/>
          <w:b/>
          <w:color w:val="000000"/>
          <w:sz w:val="24"/>
        </w:rPr>
      </w:pPr>
      <w:bookmarkStart w:id="13" w:name="_Toc446945495"/>
      <w:r>
        <w:rPr>
          <w:rFonts w:hint="eastAsia" w:ascii="仿宋" w:hAnsi="仿宋" w:eastAsia="仿宋"/>
          <w:b/>
          <w:color w:val="000000"/>
          <w:sz w:val="24"/>
        </w:rPr>
        <w:t>（一）任务一：计算机主板及功能板检测与维修</w:t>
      </w:r>
      <w:bookmarkEnd w:id="13"/>
    </w:p>
    <w:p>
      <w:pPr>
        <w:spacing w:line="360" w:lineRule="auto"/>
        <w:ind w:firstLine="470" w:firstLineChars="196"/>
        <w:rPr>
          <w:rFonts w:ascii="仿宋" w:hAnsi="仿宋" w:eastAsia="仿宋"/>
          <w:color w:val="000000"/>
          <w:sz w:val="24"/>
        </w:rPr>
      </w:pPr>
      <w:r>
        <w:rPr>
          <w:rFonts w:hint="eastAsia" w:ascii="仿宋" w:hAnsi="仿宋" w:eastAsia="仿宋"/>
          <w:color w:val="000000"/>
          <w:sz w:val="24"/>
        </w:rPr>
        <w:t>1 任务描述</w:t>
      </w:r>
    </w:p>
    <w:p>
      <w:pPr>
        <w:spacing w:line="360" w:lineRule="auto"/>
        <w:ind w:firstLine="470" w:firstLineChars="196"/>
        <w:rPr>
          <w:rFonts w:ascii="仿宋" w:hAnsi="仿宋" w:eastAsia="仿宋"/>
          <w:color w:val="000000"/>
          <w:sz w:val="24"/>
        </w:rPr>
      </w:pPr>
      <w:r>
        <w:rPr>
          <w:rFonts w:hint="eastAsia" w:ascii="仿宋" w:hAnsi="仿宋" w:eastAsia="仿宋"/>
          <w:color w:val="000000"/>
          <w:sz w:val="24"/>
        </w:rPr>
        <w:t>在竞赛时间内，依据大赛赛项执委会提供的技术文件（包括电路板原理图、元器件资料等），完成指定电路板的故障检测并进行维修。维修结果在裁判长宣布比赛结束后，按口令及要求通过智能检测平台进行统一提交。</w:t>
      </w:r>
    </w:p>
    <w:p>
      <w:pPr>
        <w:spacing w:line="360" w:lineRule="auto"/>
        <w:ind w:firstLine="470" w:firstLineChars="196"/>
        <w:rPr>
          <w:rFonts w:ascii="仿宋" w:hAnsi="仿宋" w:eastAsia="仿宋"/>
          <w:color w:val="000000"/>
          <w:sz w:val="24"/>
        </w:rPr>
      </w:pPr>
      <w:r>
        <w:rPr>
          <w:rFonts w:hint="eastAsia" w:ascii="仿宋" w:hAnsi="仿宋" w:eastAsia="仿宋"/>
          <w:color w:val="000000"/>
          <w:sz w:val="24"/>
        </w:rPr>
        <w:t>大赛提供含有故障的5块电路板，其中1块为台式计算机主板，另外4块为功能性电路板，每块电路板均有若干不同的故障点，具体类型及要求如下：</w:t>
      </w:r>
    </w:p>
    <w:tbl>
      <w:tblPr>
        <w:tblStyle w:val="18"/>
        <w:tblW w:w="828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20"/>
        <w:gridCol w:w="2450"/>
        <w:gridCol w:w="46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7" w:hRule="atLeast"/>
          <w:jc w:val="center"/>
        </w:trPr>
        <w:tc>
          <w:tcPr>
            <w:tcW w:w="1220" w:type="dxa"/>
            <w:shd w:val="clear" w:color="auto" w:fill="D9D9D9"/>
            <w:vAlign w:val="center"/>
          </w:tcPr>
          <w:p>
            <w:pPr>
              <w:jc w:val="center"/>
              <w:rPr>
                <w:rFonts w:ascii="仿宋" w:hAnsi="仿宋" w:eastAsia="仿宋"/>
                <w:b/>
                <w:color w:val="000000"/>
                <w:sz w:val="24"/>
              </w:rPr>
            </w:pPr>
            <w:r>
              <w:rPr>
                <w:rFonts w:hint="eastAsia" w:ascii="仿宋" w:hAnsi="仿宋" w:eastAsia="仿宋"/>
                <w:b/>
                <w:color w:val="000000"/>
                <w:sz w:val="24"/>
              </w:rPr>
              <w:t>电路板</w:t>
            </w:r>
          </w:p>
        </w:tc>
        <w:tc>
          <w:tcPr>
            <w:tcW w:w="2450" w:type="dxa"/>
            <w:shd w:val="clear" w:color="auto" w:fill="D9D9D9"/>
            <w:vAlign w:val="center"/>
          </w:tcPr>
          <w:p>
            <w:pPr>
              <w:jc w:val="center"/>
              <w:rPr>
                <w:rFonts w:ascii="仿宋" w:hAnsi="仿宋" w:eastAsia="仿宋"/>
                <w:b/>
                <w:color w:val="000000"/>
                <w:sz w:val="24"/>
              </w:rPr>
            </w:pPr>
            <w:r>
              <w:rPr>
                <w:rFonts w:hint="eastAsia" w:ascii="仿宋" w:hAnsi="仿宋" w:eastAsia="仿宋"/>
                <w:b/>
                <w:color w:val="000000"/>
                <w:sz w:val="24"/>
              </w:rPr>
              <w:t>类型</w:t>
            </w:r>
          </w:p>
        </w:tc>
        <w:tc>
          <w:tcPr>
            <w:tcW w:w="4610" w:type="dxa"/>
            <w:shd w:val="clear" w:color="auto" w:fill="D9D9D9"/>
            <w:vAlign w:val="center"/>
          </w:tcPr>
          <w:p>
            <w:pPr>
              <w:jc w:val="center"/>
              <w:rPr>
                <w:rFonts w:ascii="仿宋" w:hAnsi="仿宋" w:eastAsia="仿宋"/>
                <w:b/>
                <w:color w:val="000000"/>
                <w:sz w:val="24"/>
              </w:rPr>
            </w:pPr>
            <w:r>
              <w:rPr>
                <w:rFonts w:hint="eastAsia" w:ascii="仿宋" w:hAnsi="仿宋" w:eastAsia="仿宋"/>
                <w:b/>
                <w:color w:val="000000"/>
                <w:sz w:val="24"/>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20" w:type="dxa"/>
            <w:vAlign w:val="center"/>
          </w:tcPr>
          <w:p>
            <w:pPr>
              <w:spacing w:line="360" w:lineRule="auto"/>
              <w:rPr>
                <w:rFonts w:ascii="仿宋" w:hAnsi="仿宋" w:eastAsia="仿宋"/>
                <w:color w:val="000000"/>
                <w:sz w:val="24"/>
              </w:rPr>
            </w:pPr>
            <w:r>
              <w:rPr>
                <w:rFonts w:hint="eastAsia" w:ascii="仿宋" w:hAnsi="仿宋" w:eastAsia="仿宋"/>
                <w:color w:val="000000"/>
                <w:sz w:val="24"/>
              </w:rPr>
              <w:t>电路板1</w:t>
            </w:r>
          </w:p>
        </w:tc>
        <w:tc>
          <w:tcPr>
            <w:tcW w:w="2450" w:type="dxa"/>
            <w:vAlign w:val="center"/>
          </w:tcPr>
          <w:p>
            <w:pPr>
              <w:spacing w:line="360" w:lineRule="auto"/>
              <w:rPr>
                <w:rFonts w:ascii="仿宋" w:hAnsi="仿宋" w:eastAsia="仿宋"/>
                <w:color w:val="000000"/>
                <w:sz w:val="24"/>
              </w:rPr>
            </w:pPr>
            <w:r>
              <w:rPr>
                <w:rFonts w:hint="eastAsia" w:ascii="仿宋" w:hAnsi="仿宋" w:eastAsia="仿宋"/>
                <w:color w:val="000000"/>
                <w:sz w:val="24"/>
              </w:rPr>
              <w:t xml:space="preserve">计算机主板  </w:t>
            </w:r>
          </w:p>
        </w:tc>
        <w:tc>
          <w:tcPr>
            <w:tcW w:w="4610" w:type="dxa"/>
          </w:tcPr>
          <w:p>
            <w:r>
              <w:rPr>
                <w:rFonts w:hint="eastAsia" w:ascii="仿宋" w:hAnsi="仿宋" w:eastAsia="仿宋"/>
                <w:color w:val="000000"/>
                <w:sz w:val="24"/>
              </w:rPr>
              <w:t>检测、维修该电路板，并填写《计算机检测维修与数据恢复项目竞赛报告单》（电子版）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20" w:type="dxa"/>
            <w:vAlign w:val="center"/>
          </w:tcPr>
          <w:p>
            <w:pPr>
              <w:spacing w:line="360" w:lineRule="auto"/>
              <w:rPr>
                <w:rFonts w:ascii="仿宋" w:hAnsi="仿宋" w:eastAsia="仿宋"/>
                <w:color w:val="000000"/>
                <w:sz w:val="24"/>
              </w:rPr>
            </w:pPr>
            <w:r>
              <w:rPr>
                <w:rFonts w:hint="eastAsia" w:ascii="仿宋" w:hAnsi="仿宋" w:eastAsia="仿宋"/>
                <w:color w:val="000000"/>
                <w:sz w:val="24"/>
              </w:rPr>
              <w:t>电路板2</w:t>
            </w:r>
          </w:p>
        </w:tc>
        <w:tc>
          <w:tcPr>
            <w:tcW w:w="2450" w:type="dxa"/>
            <w:vAlign w:val="center"/>
          </w:tcPr>
          <w:p>
            <w:pPr>
              <w:spacing w:line="360" w:lineRule="auto"/>
              <w:rPr>
                <w:rFonts w:ascii="仿宋" w:hAnsi="仿宋" w:eastAsia="仿宋"/>
                <w:color w:val="000000"/>
                <w:sz w:val="24"/>
              </w:rPr>
            </w:pPr>
            <w:r>
              <w:rPr>
                <w:rFonts w:hint="eastAsia" w:ascii="仿宋" w:hAnsi="仿宋" w:eastAsia="仿宋"/>
                <w:color w:val="000000"/>
                <w:sz w:val="24"/>
              </w:rPr>
              <w:t>台式机复位电路功能板</w:t>
            </w:r>
          </w:p>
        </w:tc>
        <w:tc>
          <w:tcPr>
            <w:tcW w:w="4610" w:type="dxa"/>
          </w:tcPr>
          <w:p>
            <w:r>
              <w:rPr>
                <w:rFonts w:hint="eastAsia" w:ascii="仿宋" w:hAnsi="仿宋" w:eastAsia="仿宋"/>
                <w:color w:val="000000"/>
                <w:sz w:val="24"/>
              </w:rPr>
              <w:t>检测、维修该电路板，并填写《计算机检测维修与数据恢复项目竞赛报告单》（电子版）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20" w:type="dxa"/>
            <w:vAlign w:val="center"/>
          </w:tcPr>
          <w:p>
            <w:pPr>
              <w:spacing w:line="360" w:lineRule="auto"/>
              <w:rPr>
                <w:rFonts w:ascii="仿宋" w:hAnsi="仿宋" w:eastAsia="仿宋"/>
                <w:color w:val="000000"/>
                <w:sz w:val="24"/>
              </w:rPr>
            </w:pPr>
            <w:r>
              <w:rPr>
                <w:rFonts w:hint="eastAsia" w:ascii="仿宋" w:hAnsi="仿宋" w:eastAsia="仿宋"/>
                <w:color w:val="000000"/>
                <w:sz w:val="24"/>
              </w:rPr>
              <w:t>电路板3</w:t>
            </w:r>
          </w:p>
        </w:tc>
        <w:tc>
          <w:tcPr>
            <w:tcW w:w="2450" w:type="dxa"/>
            <w:vAlign w:val="center"/>
          </w:tcPr>
          <w:p>
            <w:pPr>
              <w:spacing w:line="360" w:lineRule="auto"/>
              <w:rPr>
                <w:rFonts w:ascii="仿宋" w:hAnsi="仿宋" w:eastAsia="仿宋"/>
                <w:color w:val="000000"/>
                <w:sz w:val="24"/>
              </w:rPr>
            </w:pPr>
            <w:r>
              <w:rPr>
                <w:rFonts w:hint="eastAsia" w:ascii="仿宋" w:hAnsi="仿宋" w:eastAsia="仿宋"/>
                <w:color w:val="000000"/>
                <w:sz w:val="24"/>
              </w:rPr>
              <w:t>台式机南北桥供电电路功能板</w:t>
            </w:r>
          </w:p>
        </w:tc>
        <w:tc>
          <w:tcPr>
            <w:tcW w:w="4610" w:type="dxa"/>
          </w:tcPr>
          <w:p>
            <w:r>
              <w:rPr>
                <w:rFonts w:hint="eastAsia" w:ascii="仿宋" w:hAnsi="仿宋" w:eastAsia="仿宋"/>
                <w:color w:val="000000"/>
                <w:sz w:val="24"/>
              </w:rPr>
              <w:t>检测、维修该电路板，并填写《计算机检测维修与数据恢复项目竞赛报告单》（电子版）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220" w:type="dxa"/>
            <w:vAlign w:val="center"/>
          </w:tcPr>
          <w:p>
            <w:pPr>
              <w:spacing w:line="360" w:lineRule="auto"/>
              <w:rPr>
                <w:rFonts w:ascii="仿宋" w:hAnsi="仿宋" w:eastAsia="仿宋"/>
                <w:color w:val="000000"/>
                <w:sz w:val="24"/>
              </w:rPr>
            </w:pPr>
            <w:r>
              <w:rPr>
                <w:rFonts w:hint="eastAsia" w:ascii="仿宋" w:hAnsi="仿宋" w:eastAsia="仿宋"/>
                <w:color w:val="000000"/>
                <w:sz w:val="24"/>
              </w:rPr>
              <w:t>电路板4</w:t>
            </w:r>
          </w:p>
        </w:tc>
        <w:tc>
          <w:tcPr>
            <w:tcW w:w="2450" w:type="dxa"/>
            <w:vAlign w:val="center"/>
          </w:tcPr>
          <w:p>
            <w:pPr>
              <w:spacing w:line="360" w:lineRule="auto"/>
              <w:rPr>
                <w:rFonts w:ascii="仿宋" w:hAnsi="仿宋" w:eastAsia="仿宋"/>
                <w:color w:val="000000"/>
                <w:sz w:val="24"/>
              </w:rPr>
            </w:pPr>
            <w:r>
              <w:rPr>
                <w:rFonts w:hint="eastAsia" w:ascii="仿宋" w:hAnsi="仿宋" w:eastAsia="仿宋"/>
                <w:color w:val="000000"/>
                <w:sz w:val="24"/>
              </w:rPr>
              <w:t>笔记本内存供电电路功能板</w:t>
            </w:r>
          </w:p>
        </w:tc>
        <w:tc>
          <w:tcPr>
            <w:tcW w:w="4610" w:type="dxa"/>
          </w:tcPr>
          <w:p>
            <w:r>
              <w:rPr>
                <w:rFonts w:hint="eastAsia" w:ascii="仿宋" w:hAnsi="仿宋" w:eastAsia="仿宋"/>
                <w:color w:val="000000"/>
                <w:sz w:val="24"/>
              </w:rPr>
              <w:t>检测、维修该电路板，并填写《计算机检测维修与数据恢复项目竞赛报告单》（电子版）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4" w:hRule="atLeast"/>
          <w:jc w:val="center"/>
        </w:trPr>
        <w:tc>
          <w:tcPr>
            <w:tcW w:w="1220" w:type="dxa"/>
            <w:vAlign w:val="center"/>
          </w:tcPr>
          <w:p>
            <w:pPr>
              <w:spacing w:line="360" w:lineRule="auto"/>
              <w:rPr>
                <w:rFonts w:ascii="仿宋" w:hAnsi="仿宋" w:eastAsia="仿宋"/>
                <w:color w:val="000000"/>
                <w:sz w:val="24"/>
              </w:rPr>
            </w:pPr>
            <w:r>
              <w:rPr>
                <w:rFonts w:hint="eastAsia" w:ascii="仿宋" w:hAnsi="仿宋" w:eastAsia="仿宋"/>
                <w:color w:val="000000"/>
                <w:sz w:val="24"/>
              </w:rPr>
              <w:t>电路板5</w:t>
            </w:r>
          </w:p>
        </w:tc>
        <w:tc>
          <w:tcPr>
            <w:tcW w:w="2450" w:type="dxa"/>
            <w:vAlign w:val="center"/>
          </w:tcPr>
          <w:p>
            <w:pPr>
              <w:spacing w:line="360" w:lineRule="auto"/>
              <w:rPr>
                <w:rFonts w:ascii="仿宋" w:hAnsi="仿宋" w:eastAsia="仿宋"/>
                <w:color w:val="000000"/>
                <w:sz w:val="24"/>
              </w:rPr>
            </w:pPr>
            <w:r>
              <w:rPr>
                <w:rFonts w:hint="eastAsia" w:ascii="仿宋" w:hAnsi="仿宋" w:eastAsia="仿宋"/>
                <w:color w:val="000000"/>
                <w:sz w:val="24"/>
              </w:rPr>
              <w:t>笔记本显示电路功能板</w:t>
            </w:r>
          </w:p>
        </w:tc>
        <w:tc>
          <w:tcPr>
            <w:tcW w:w="4610" w:type="dxa"/>
          </w:tcPr>
          <w:p>
            <w:r>
              <w:rPr>
                <w:rFonts w:hint="eastAsia" w:ascii="仿宋" w:hAnsi="仿宋" w:eastAsia="仿宋"/>
                <w:color w:val="000000"/>
                <w:sz w:val="24"/>
              </w:rPr>
              <w:t>检测、维修该电路板，并填写《计算机检测维修与数据恢复项目竞赛报告单》（电子版）</w:t>
            </w:r>
          </w:p>
        </w:tc>
      </w:tr>
    </w:tbl>
    <w:p>
      <w:pPr>
        <w:spacing w:line="360" w:lineRule="auto"/>
        <w:ind w:firstLine="470" w:firstLineChars="196"/>
        <w:rPr>
          <w:rFonts w:ascii="仿宋" w:hAnsi="仿宋" w:eastAsia="仿宋"/>
          <w:color w:val="000000"/>
          <w:sz w:val="24"/>
        </w:rPr>
      </w:pPr>
      <w:r>
        <w:rPr>
          <w:rFonts w:hint="eastAsia" w:ascii="仿宋" w:hAnsi="仿宋" w:eastAsia="仿宋"/>
          <w:color w:val="000000"/>
          <w:sz w:val="24"/>
        </w:rPr>
        <w:t>2 任务要求</w:t>
      </w:r>
    </w:p>
    <w:p>
      <w:pPr>
        <w:spacing w:line="360" w:lineRule="auto"/>
        <w:ind w:firstLine="470" w:firstLineChars="196"/>
        <w:rPr>
          <w:rFonts w:ascii="仿宋" w:hAnsi="仿宋" w:eastAsia="仿宋"/>
          <w:color w:val="000000"/>
          <w:sz w:val="24"/>
        </w:rPr>
      </w:pPr>
      <w:r>
        <w:rPr>
          <w:rFonts w:hint="eastAsia" w:ascii="仿宋" w:hAnsi="仿宋" w:eastAsia="仿宋"/>
          <w:color w:val="000000"/>
          <w:sz w:val="24"/>
        </w:rPr>
        <w:t>（1）使用万用表、示波器、直流稳压电源等工具进行故障检测；</w:t>
      </w:r>
    </w:p>
    <w:p>
      <w:pPr>
        <w:spacing w:line="360" w:lineRule="auto"/>
        <w:ind w:firstLine="470" w:firstLineChars="196"/>
        <w:rPr>
          <w:rFonts w:ascii="仿宋" w:hAnsi="仿宋" w:eastAsia="仿宋"/>
          <w:color w:val="000000"/>
          <w:sz w:val="24"/>
        </w:rPr>
      </w:pPr>
      <w:r>
        <w:rPr>
          <w:rFonts w:hint="eastAsia" w:ascii="仿宋" w:hAnsi="仿宋" w:eastAsia="仿宋"/>
          <w:color w:val="000000"/>
          <w:sz w:val="24"/>
        </w:rPr>
        <w:t>（2）选用相应的电子元器件进行故障维修；</w:t>
      </w:r>
    </w:p>
    <w:p>
      <w:pPr>
        <w:spacing w:line="360" w:lineRule="auto"/>
        <w:ind w:firstLine="470" w:firstLineChars="196"/>
        <w:rPr>
          <w:rFonts w:ascii="仿宋" w:hAnsi="仿宋" w:eastAsia="仿宋"/>
          <w:color w:val="000000"/>
          <w:sz w:val="24"/>
        </w:rPr>
      </w:pPr>
      <w:r>
        <w:rPr>
          <w:rFonts w:hint="eastAsia" w:ascii="仿宋" w:hAnsi="仿宋" w:eastAsia="仿宋"/>
          <w:color w:val="000000"/>
          <w:sz w:val="24"/>
        </w:rPr>
        <w:t>（3）选手维修过程中使用的元器件全部在大赛执委会提供的元件包中，每个可能的故障元器件均提供了2个备件，竞赛过程中不得再申领元器件。</w:t>
      </w:r>
    </w:p>
    <w:p>
      <w:pPr>
        <w:spacing w:before="240" w:beforeLines="100" w:after="240" w:afterLines="100" w:line="360" w:lineRule="atLeast"/>
        <w:rPr>
          <w:rFonts w:ascii="仿宋" w:hAnsi="仿宋" w:eastAsia="仿宋"/>
          <w:b/>
          <w:color w:val="000000"/>
          <w:sz w:val="24"/>
        </w:rPr>
      </w:pPr>
      <w:bookmarkStart w:id="14" w:name="_Toc446945496"/>
      <w:r>
        <w:rPr>
          <w:rFonts w:hint="eastAsia" w:ascii="仿宋" w:hAnsi="仿宋" w:eastAsia="仿宋"/>
          <w:b/>
          <w:color w:val="000000"/>
          <w:sz w:val="24"/>
        </w:rPr>
        <w:t>（二）任务二：存储设备检测维修及数据恢复</w:t>
      </w:r>
      <w:bookmarkEnd w:id="14"/>
    </w:p>
    <w:p>
      <w:pPr>
        <w:spacing w:line="360" w:lineRule="auto"/>
        <w:ind w:firstLine="470" w:firstLineChars="196"/>
        <w:rPr>
          <w:rFonts w:ascii="仿宋" w:hAnsi="仿宋" w:eastAsia="仿宋"/>
          <w:color w:val="000000"/>
          <w:sz w:val="24"/>
        </w:rPr>
      </w:pPr>
      <w:r>
        <w:rPr>
          <w:rFonts w:hint="eastAsia" w:ascii="仿宋" w:hAnsi="仿宋" w:eastAsia="仿宋"/>
          <w:color w:val="000000"/>
          <w:sz w:val="24"/>
        </w:rPr>
        <w:t>1 任务描述</w:t>
      </w:r>
    </w:p>
    <w:p>
      <w:pPr>
        <w:spacing w:line="360" w:lineRule="auto"/>
        <w:ind w:firstLine="470" w:firstLineChars="196"/>
        <w:rPr>
          <w:rFonts w:ascii="仿宋" w:hAnsi="仿宋" w:eastAsia="仿宋"/>
          <w:color w:val="000000"/>
          <w:sz w:val="24"/>
        </w:rPr>
      </w:pPr>
      <w:r>
        <w:rPr>
          <w:rFonts w:hint="eastAsia" w:ascii="仿宋" w:hAnsi="仿宋" w:eastAsia="仿宋"/>
          <w:color w:val="000000"/>
          <w:sz w:val="24"/>
        </w:rPr>
        <w:t>参赛选手使用数据恢复平台、配套工具软件及技术文件（数据恢复平台使用说明），依据赛题中的故障描述及要求，对现场提供的存储介质进行检测，并将存储介质中的指定文件资料恢复出来。指定文件在竞赛开始后由裁判长随机生成，并打印下发给参赛选手。</w:t>
      </w:r>
    </w:p>
    <w:p>
      <w:pPr>
        <w:spacing w:line="360" w:lineRule="auto"/>
        <w:ind w:firstLine="470" w:firstLineChars="196"/>
        <w:rPr>
          <w:rFonts w:ascii="仿宋" w:hAnsi="仿宋" w:eastAsia="仿宋"/>
          <w:color w:val="000000"/>
          <w:sz w:val="24"/>
        </w:rPr>
      </w:pPr>
      <w:r>
        <w:rPr>
          <w:rFonts w:hint="eastAsia" w:ascii="仿宋" w:hAnsi="仿宋" w:eastAsia="仿宋"/>
          <w:color w:val="000000"/>
          <w:sz w:val="24"/>
        </w:rPr>
        <w:t xml:space="preserve">大赛提供含有故障的4个存储介质：2个台式计算机硬盘、1个笔记本硬盘以及1个U盘，每个存储介质均有不同的故障，具体型号、故障描述及要求如下： </w:t>
      </w:r>
    </w:p>
    <w:tbl>
      <w:tblPr>
        <w:tblStyle w:val="18"/>
        <w:tblW w:w="96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467"/>
        <w:gridCol w:w="3969"/>
        <w:gridCol w:w="3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1" w:type="dxa"/>
            <w:tcBorders>
              <w:top w:val="single" w:color="auto" w:sz="4" w:space="0"/>
              <w:left w:val="single" w:color="auto" w:sz="4" w:space="0"/>
              <w:bottom w:val="single" w:color="auto" w:sz="4" w:space="0"/>
              <w:right w:val="single" w:color="auto" w:sz="4" w:space="0"/>
            </w:tcBorders>
            <w:shd w:val="clear" w:color="auto" w:fill="D9D9D9"/>
            <w:vAlign w:val="center"/>
          </w:tcPr>
          <w:p>
            <w:pPr>
              <w:spacing w:line="440" w:lineRule="exact"/>
              <w:jc w:val="center"/>
              <w:rPr>
                <w:rFonts w:ascii="仿宋" w:hAnsi="仿宋" w:eastAsia="仿宋"/>
                <w:b/>
                <w:color w:val="000000"/>
                <w:kern w:val="0"/>
                <w:sz w:val="24"/>
              </w:rPr>
            </w:pPr>
            <w:r>
              <w:rPr>
                <w:rFonts w:hint="eastAsia" w:ascii="仿宋" w:hAnsi="仿宋" w:eastAsia="仿宋"/>
                <w:b/>
                <w:color w:val="000000"/>
                <w:kern w:val="0"/>
                <w:sz w:val="24"/>
              </w:rPr>
              <w:t>介质编号</w:t>
            </w:r>
          </w:p>
        </w:tc>
        <w:tc>
          <w:tcPr>
            <w:tcW w:w="1467" w:type="dxa"/>
            <w:tcBorders>
              <w:top w:val="single" w:color="auto" w:sz="4" w:space="0"/>
              <w:left w:val="single" w:color="auto" w:sz="4" w:space="0"/>
              <w:bottom w:val="single" w:color="auto" w:sz="4" w:space="0"/>
              <w:right w:val="single" w:color="auto" w:sz="4" w:space="0"/>
            </w:tcBorders>
            <w:shd w:val="clear" w:color="auto" w:fill="D9D9D9"/>
            <w:vAlign w:val="center"/>
          </w:tcPr>
          <w:p>
            <w:pPr>
              <w:spacing w:line="440" w:lineRule="exact"/>
              <w:jc w:val="center"/>
              <w:rPr>
                <w:rFonts w:ascii="仿宋" w:hAnsi="仿宋" w:eastAsia="仿宋"/>
                <w:b/>
                <w:color w:val="000000"/>
                <w:kern w:val="0"/>
                <w:sz w:val="24"/>
              </w:rPr>
            </w:pPr>
            <w:r>
              <w:rPr>
                <w:rFonts w:hint="eastAsia" w:ascii="仿宋" w:hAnsi="仿宋" w:eastAsia="仿宋"/>
                <w:b/>
                <w:color w:val="000000"/>
                <w:kern w:val="0"/>
                <w:sz w:val="24"/>
              </w:rPr>
              <w:t>介质</w:t>
            </w:r>
          </w:p>
          <w:p>
            <w:pPr>
              <w:spacing w:line="440" w:lineRule="exact"/>
              <w:jc w:val="center"/>
              <w:rPr>
                <w:rFonts w:ascii="仿宋" w:hAnsi="仿宋" w:eastAsia="仿宋"/>
                <w:b/>
                <w:color w:val="000000"/>
                <w:kern w:val="0"/>
                <w:sz w:val="24"/>
              </w:rPr>
            </w:pPr>
            <w:r>
              <w:rPr>
                <w:rFonts w:hint="eastAsia" w:ascii="仿宋" w:hAnsi="仿宋" w:eastAsia="仿宋"/>
                <w:b/>
                <w:color w:val="000000"/>
                <w:kern w:val="0"/>
                <w:sz w:val="24"/>
              </w:rPr>
              <w:t>类型</w:t>
            </w:r>
          </w:p>
        </w:tc>
        <w:tc>
          <w:tcPr>
            <w:tcW w:w="3969" w:type="dxa"/>
            <w:tcBorders>
              <w:top w:val="single" w:color="auto" w:sz="4" w:space="0"/>
              <w:left w:val="single" w:color="auto" w:sz="4" w:space="0"/>
              <w:bottom w:val="single" w:color="auto" w:sz="4" w:space="0"/>
              <w:right w:val="single" w:color="auto" w:sz="4" w:space="0"/>
            </w:tcBorders>
            <w:shd w:val="clear" w:color="auto" w:fill="D9D9D9"/>
            <w:vAlign w:val="center"/>
          </w:tcPr>
          <w:p>
            <w:pPr>
              <w:spacing w:line="440" w:lineRule="exact"/>
              <w:jc w:val="center"/>
              <w:rPr>
                <w:rFonts w:ascii="仿宋" w:hAnsi="仿宋" w:eastAsia="仿宋"/>
                <w:b/>
                <w:color w:val="000000"/>
                <w:kern w:val="0"/>
                <w:sz w:val="24"/>
              </w:rPr>
            </w:pPr>
            <w:r>
              <w:rPr>
                <w:rFonts w:hint="eastAsia" w:ascii="仿宋" w:hAnsi="仿宋" w:eastAsia="仿宋"/>
                <w:b/>
                <w:color w:val="000000"/>
                <w:kern w:val="0"/>
                <w:sz w:val="24"/>
              </w:rPr>
              <w:t>故障描述</w:t>
            </w:r>
          </w:p>
        </w:tc>
        <w:tc>
          <w:tcPr>
            <w:tcW w:w="3505" w:type="dxa"/>
            <w:tcBorders>
              <w:top w:val="single" w:color="auto" w:sz="4" w:space="0"/>
              <w:left w:val="single" w:color="auto" w:sz="4" w:space="0"/>
              <w:bottom w:val="single" w:color="auto" w:sz="4" w:space="0"/>
              <w:right w:val="single" w:color="auto" w:sz="4" w:space="0"/>
            </w:tcBorders>
            <w:shd w:val="clear" w:color="auto" w:fill="D9D9D9"/>
            <w:vAlign w:val="center"/>
          </w:tcPr>
          <w:p>
            <w:pPr>
              <w:spacing w:line="440" w:lineRule="exact"/>
              <w:jc w:val="center"/>
              <w:rPr>
                <w:rFonts w:ascii="仿宋" w:hAnsi="仿宋" w:eastAsia="仿宋"/>
                <w:b/>
                <w:color w:val="000000"/>
                <w:kern w:val="0"/>
                <w:sz w:val="24"/>
              </w:rPr>
            </w:pPr>
            <w:r>
              <w:rPr>
                <w:rFonts w:hint="eastAsia" w:ascii="仿宋" w:hAnsi="仿宋" w:eastAsia="仿宋"/>
                <w:b/>
                <w:color w:val="000000"/>
                <w:sz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001</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西数3.5寸台式机硬盘</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 w:hAnsi="仿宋" w:eastAsia="仿宋"/>
                <w:color w:val="000000"/>
                <w:kern w:val="0"/>
                <w:sz w:val="24"/>
              </w:rPr>
            </w:pPr>
            <w:r>
              <w:rPr>
                <w:rFonts w:hint="eastAsia" w:ascii="仿宋" w:hAnsi="仿宋" w:eastAsia="仿宋"/>
                <w:color w:val="000000"/>
                <w:kern w:val="0"/>
                <w:sz w:val="24"/>
              </w:rPr>
              <w:t>该硬盘中存放了1000个文件，由于病毒的破坏，系统提示硬盘需要初始化操作，用户随后进行了初始化操作，导致硬盘成为了基本硬盘类型，并且造成数据丢失。</w:t>
            </w:r>
          </w:p>
        </w:tc>
        <w:tc>
          <w:tcPr>
            <w:tcW w:w="3505" w:type="dxa"/>
            <w:tcBorders>
              <w:top w:val="single" w:color="auto" w:sz="4" w:space="0"/>
              <w:left w:val="single" w:color="auto" w:sz="4" w:space="0"/>
              <w:bottom w:val="single" w:color="auto" w:sz="4" w:space="0"/>
              <w:right w:val="single" w:color="auto" w:sz="4" w:space="0"/>
            </w:tcBorders>
          </w:tcPr>
          <w:p>
            <w:pPr>
              <w:spacing w:line="440" w:lineRule="exact"/>
              <w:jc w:val="left"/>
              <w:rPr>
                <w:rFonts w:ascii="仿宋" w:hAnsi="仿宋" w:eastAsia="仿宋"/>
                <w:color w:val="000000"/>
                <w:kern w:val="0"/>
                <w:sz w:val="24"/>
              </w:rPr>
            </w:pPr>
            <w:r>
              <w:rPr>
                <w:rFonts w:hint="eastAsia" w:ascii="仿宋" w:hAnsi="仿宋" w:eastAsia="仿宋"/>
                <w:color w:val="000000"/>
                <w:kern w:val="0"/>
                <w:sz w:val="24"/>
              </w:rPr>
              <w:t>恢复指定文件且保存到数据恢复机的“D:\ 数据恢复成果”文件夹下，并填写《计算机检测维修与数据恢复项目竞赛报告单》（电子版）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2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002</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希捷3.5寸台式机硬盘</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 w:hAnsi="仿宋" w:eastAsia="仿宋"/>
                <w:color w:val="000000"/>
                <w:kern w:val="0"/>
                <w:sz w:val="24"/>
              </w:rPr>
            </w:pPr>
            <w:r>
              <w:rPr>
                <w:rFonts w:hint="eastAsia" w:ascii="仿宋" w:hAnsi="仿宋" w:eastAsia="仿宋"/>
                <w:color w:val="000000"/>
                <w:kern w:val="0"/>
                <w:sz w:val="24"/>
              </w:rPr>
              <w:t>该硬盘中存放了1000个文件，且包含3个主分区和2个逻辑分区，由于用户在还原系统时进行了误操作，将该硬盘还原成1个分区，造成数据丢失。</w:t>
            </w:r>
          </w:p>
        </w:tc>
        <w:tc>
          <w:tcPr>
            <w:tcW w:w="3505" w:type="dxa"/>
            <w:tcBorders>
              <w:top w:val="single" w:color="auto" w:sz="4" w:space="0"/>
              <w:left w:val="single" w:color="auto" w:sz="4" w:space="0"/>
              <w:bottom w:val="single" w:color="auto" w:sz="4" w:space="0"/>
              <w:right w:val="single" w:color="auto" w:sz="4" w:space="0"/>
            </w:tcBorders>
          </w:tcPr>
          <w:p>
            <w:pPr>
              <w:spacing w:line="440" w:lineRule="exact"/>
              <w:jc w:val="left"/>
              <w:rPr>
                <w:rFonts w:ascii="仿宋" w:hAnsi="仿宋" w:eastAsia="仿宋"/>
                <w:color w:val="000000"/>
                <w:kern w:val="0"/>
                <w:sz w:val="24"/>
              </w:rPr>
            </w:pPr>
            <w:r>
              <w:rPr>
                <w:rFonts w:hint="eastAsia" w:ascii="仿宋" w:hAnsi="仿宋" w:eastAsia="仿宋"/>
                <w:color w:val="000000"/>
                <w:kern w:val="0"/>
                <w:sz w:val="24"/>
              </w:rPr>
              <w:t>恢复指定文件且保存到数据恢复机的“D:\ 数据恢复成果”文件夹下，并填写《计算机检测维修与数据恢复项目竞赛报告单》（电子版）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0"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003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日立2.5寸笔记本硬盘</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 w:hAnsi="仿宋" w:eastAsia="仿宋"/>
                <w:color w:val="000000"/>
                <w:kern w:val="0"/>
                <w:sz w:val="24"/>
              </w:rPr>
            </w:pPr>
            <w:r>
              <w:rPr>
                <w:rFonts w:hint="eastAsia" w:ascii="仿宋" w:hAnsi="仿宋" w:eastAsia="仿宋"/>
                <w:color w:val="000000"/>
                <w:kern w:val="0"/>
                <w:sz w:val="24"/>
              </w:rPr>
              <w:t>该硬盘中存放了100个文件，且包含1个分区，由于用户误操作将该分区中的100个文件删除，造成数据丢失。</w:t>
            </w:r>
          </w:p>
        </w:tc>
        <w:tc>
          <w:tcPr>
            <w:tcW w:w="3505" w:type="dxa"/>
            <w:tcBorders>
              <w:top w:val="single" w:color="auto" w:sz="4" w:space="0"/>
              <w:left w:val="single" w:color="auto" w:sz="4" w:space="0"/>
              <w:bottom w:val="single" w:color="auto" w:sz="4" w:space="0"/>
              <w:right w:val="single" w:color="auto" w:sz="4" w:space="0"/>
            </w:tcBorders>
          </w:tcPr>
          <w:p>
            <w:pPr>
              <w:spacing w:line="440" w:lineRule="exact"/>
              <w:jc w:val="left"/>
              <w:rPr>
                <w:rFonts w:ascii="仿宋" w:hAnsi="仿宋" w:eastAsia="仿宋"/>
                <w:color w:val="000000"/>
                <w:kern w:val="0"/>
                <w:sz w:val="24"/>
              </w:rPr>
            </w:pPr>
            <w:r>
              <w:rPr>
                <w:rFonts w:hint="eastAsia" w:ascii="仿宋" w:hAnsi="仿宋" w:eastAsia="仿宋"/>
                <w:color w:val="000000"/>
                <w:kern w:val="0"/>
                <w:sz w:val="24"/>
              </w:rPr>
              <w:t>恢复指定文件且保存到数据恢复机的“D:\ 数据恢复成果”文件夹下，并填写《计算机检测维修与数据恢复项目竞赛报告单》（电子版）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004</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U盘</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 w:hAnsi="仿宋" w:eastAsia="仿宋"/>
                <w:color w:val="000000"/>
                <w:kern w:val="0"/>
                <w:sz w:val="24"/>
              </w:rPr>
            </w:pPr>
            <w:r>
              <w:rPr>
                <w:rFonts w:hint="eastAsia" w:ascii="仿宋" w:hAnsi="仿宋" w:eastAsia="仿宋"/>
                <w:color w:val="000000"/>
                <w:kern w:val="0"/>
                <w:sz w:val="24"/>
              </w:rPr>
              <w:t>该U盘是一个可以自动启动的U盘，并可以通过GHOST方式安装Windows操作系统，同时U盘中还存放了1000个文件及“</w:t>
            </w:r>
            <w:r>
              <w:rPr>
                <w:rFonts w:ascii="仿宋" w:hAnsi="仿宋" w:eastAsia="仿宋"/>
                <w:color w:val="000000"/>
                <w:kern w:val="0"/>
                <w:sz w:val="24"/>
              </w:rPr>
              <w:t>notepad</w:t>
            </w:r>
            <w:r>
              <w:rPr>
                <w:rFonts w:hint="eastAsia" w:ascii="仿宋" w:hAnsi="仿宋" w:eastAsia="仿宋"/>
                <w:color w:val="000000"/>
                <w:kern w:val="0"/>
                <w:sz w:val="24"/>
              </w:rPr>
              <w:t>”程序安装文件，但是由于用户非正常插拨操作，造成系统提示格式化，无法正常访问该U盘的数据。</w:t>
            </w:r>
          </w:p>
        </w:tc>
        <w:tc>
          <w:tcPr>
            <w:tcW w:w="3505" w:type="dxa"/>
            <w:tcBorders>
              <w:top w:val="single" w:color="auto" w:sz="4" w:space="0"/>
              <w:left w:val="single" w:color="auto" w:sz="4" w:space="0"/>
              <w:bottom w:val="single" w:color="auto" w:sz="4" w:space="0"/>
              <w:right w:val="single" w:color="auto" w:sz="4" w:space="0"/>
            </w:tcBorders>
          </w:tcPr>
          <w:p>
            <w:pPr>
              <w:spacing w:line="440" w:lineRule="exact"/>
              <w:jc w:val="left"/>
              <w:rPr>
                <w:rFonts w:ascii="仿宋" w:hAnsi="仿宋" w:eastAsia="仿宋"/>
                <w:color w:val="000000"/>
                <w:kern w:val="0"/>
                <w:sz w:val="24"/>
              </w:rPr>
            </w:pPr>
            <w:r>
              <w:rPr>
                <w:rFonts w:hint="eastAsia" w:ascii="仿宋" w:hAnsi="仿宋" w:eastAsia="仿宋"/>
                <w:color w:val="000000"/>
                <w:kern w:val="0"/>
                <w:sz w:val="24"/>
              </w:rPr>
              <w:t>恢复指定文件且保存到数据恢复机的“D:\ 数据恢复成果”文件夹下，并填写《计算机检测维修与数据恢复项目竞赛报告单》（电子版）</w:t>
            </w:r>
          </w:p>
        </w:tc>
      </w:tr>
    </w:tbl>
    <w:p>
      <w:pPr>
        <w:spacing w:line="360" w:lineRule="auto"/>
        <w:ind w:firstLine="470" w:firstLineChars="196"/>
        <w:rPr>
          <w:rFonts w:ascii="仿宋" w:hAnsi="仿宋" w:eastAsia="仿宋"/>
          <w:color w:val="000000"/>
          <w:sz w:val="24"/>
        </w:rPr>
      </w:pPr>
      <w:r>
        <w:rPr>
          <w:rFonts w:hint="eastAsia" w:ascii="仿宋" w:hAnsi="仿宋" w:eastAsia="仿宋"/>
          <w:color w:val="000000"/>
          <w:sz w:val="24"/>
        </w:rPr>
        <w:t>2 任务要求</w:t>
      </w:r>
    </w:p>
    <w:p>
      <w:pPr>
        <w:spacing w:line="360" w:lineRule="auto"/>
        <w:ind w:firstLine="470" w:firstLineChars="196"/>
        <w:rPr>
          <w:rFonts w:ascii="仿宋" w:hAnsi="仿宋" w:eastAsia="仿宋"/>
          <w:color w:val="000000"/>
          <w:kern w:val="0"/>
          <w:sz w:val="24"/>
        </w:rPr>
      </w:pPr>
      <w:r>
        <w:rPr>
          <w:rFonts w:hint="eastAsia" w:ascii="仿宋" w:hAnsi="仿宋" w:eastAsia="仿宋"/>
          <w:color w:val="000000"/>
          <w:sz w:val="24"/>
        </w:rPr>
        <w:t>（1）检测介质编号为“001”的硬盘，</w:t>
      </w:r>
      <w:r>
        <w:rPr>
          <w:rFonts w:hint="eastAsia" w:ascii="仿宋" w:hAnsi="仿宋" w:eastAsia="仿宋"/>
          <w:color w:val="000000"/>
          <w:kern w:val="0"/>
          <w:sz w:val="24"/>
        </w:rPr>
        <w:t>然后恢复名为</w:t>
      </w:r>
      <w:r>
        <w:rPr>
          <w:rFonts w:hint="eastAsia" w:ascii="仿宋" w:hAnsi="仿宋" w:eastAsia="仿宋"/>
          <w:color w:val="000000"/>
          <w:kern w:val="0"/>
          <w:sz w:val="24"/>
          <w:u w:val="single"/>
        </w:rPr>
        <w:t>“B001”</w:t>
      </w:r>
      <w:r>
        <w:rPr>
          <w:rFonts w:hint="eastAsia" w:ascii="仿宋" w:hAnsi="仿宋" w:eastAsia="仿宋"/>
          <w:color w:val="000000"/>
          <w:kern w:val="0"/>
          <w:sz w:val="24"/>
        </w:rPr>
        <w:t>的指定文件（B001为该存储介质中1000个文件中的某一个文件，其具体值在竞赛当天公布）并保存到数据恢复机的“D:\ 数据恢复成果”文件夹下；</w:t>
      </w:r>
    </w:p>
    <w:p>
      <w:pPr>
        <w:spacing w:line="360" w:lineRule="auto"/>
        <w:ind w:firstLine="470" w:firstLineChars="196"/>
        <w:rPr>
          <w:rFonts w:ascii="仿宋" w:hAnsi="仿宋" w:eastAsia="仿宋"/>
          <w:color w:val="000000"/>
          <w:kern w:val="0"/>
          <w:sz w:val="24"/>
        </w:rPr>
      </w:pPr>
      <w:r>
        <w:rPr>
          <w:rFonts w:hint="eastAsia" w:ascii="仿宋" w:hAnsi="仿宋" w:eastAsia="仿宋"/>
          <w:color w:val="000000"/>
          <w:kern w:val="0"/>
          <w:sz w:val="24"/>
        </w:rPr>
        <w:t>（2）</w:t>
      </w:r>
      <w:r>
        <w:rPr>
          <w:rFonts w:hint="eastAsia" w:ascii="仿宋" w:hAnsi="仿宋" w:eastAsia="仿宋"/>
          <w:color w:val="000000"/>
          <w:sz w:val="24"/>
        </w:rPr>
        <w:t>检测介质编号为“002”的硬盘，</w:t>
      </w:r>
      <w:r>
        <w:rPr>
          <w:rFonts w:hint="eastAsia" w:ascii="仿宋" w:hAnsi="仿宋" w:eastAsia="仿宋"/>
          <w:color w:val="000000"/>
          <w:kern w:val="0"/>
          <w:sz w:val="24"/>
        </w:rPr>
        <w:t>然后恢复名为</w:t>
      </w:r>
      <w:r>
        <w:rPr>
          <w:rFonts w:hint="eastAsia" w:ascii="仿宋" w:hAnsi="仿宋" w:eastAsia="仿宋"/>
          <w:color w:val="000000"/>
          <w:kern w:val="0"/>
          <w:sz w:val="24"/>
          <w:u w:val="single"/>
        </w:rPr>
        <w:t>“B002”</w:t>
      </w:r>
      <w:r>
        <w:rPr>
          <w:rFonts w:hint="eastAsia" w:ascii="仿宋" w:hAnsi="仿宋" w:eastAsia="仿宋"/>
          <w:color w:val="000000"/>
          <w:kern w:val="0"/>
          <w:sz w:val="24"/>
        </w:rPr>
        <w:t>的指定文件（B002为该存储介质中1000个文件中的某一个文件，其具体值在竞赛当天公布）并保存到数据恢复机的“D:\ 数据恢复成果”文件夹下；</w:t>
      </w:r>
    </w:p>
    <w:p>
      <w:pPr>
        <w:spacing w:line="360" w:lineRule="auto"/>
        <w:ind w:firstLine="470" w:firstLineChars="196"/>
        <w:rPr>
          <w:rFonts w:ascii="仿宋" w:hAnsi="仿宋" w:eastAsia="仿宋"/>
          <w:color w:val="000000"/>
          <w:kern w:val="0"/>
          <w:sz w:val="24"/>
        </w:rPr>
      </w:pPr>
      <w:r>
        <w:rPr>
          <w:rFonts w:hint="eastAsia" w:ascii="仿宋" w:hAnsi="仿宋" w:eastAsia="仿宋"/>
          <w:color w:val="000000"/>
          <w:kern w:val="0"/>
          <w:sz w:val="24"/>
        </w:rPr>
        <w:t>（3）</w:t>
      </w:r>
      <w:r>
        <w:rPr>
          <w:rFonts w:hint="eastAsia" w:ascii="仿宋" w:hAnsi="仿宋" w:eastAsia="仿宋"/>
          <w:color w:val="000000"/>
          <w:sz w:val="24"/>
        </w:rPr>
        <w:t>检测介质编号为“003”的硬盘，</w:t>
      </w:r>
      <w:r>
        <w:rPr>
          <w:rFonts w:hint="eastAsia" w:ascii="仿宋" w:hAnsi="仿宋" w:eastAsia="仿宋"/>
          <w:color w:val="000000"/>
          <w:kern w:val="0"/>
          <w:sz w:val="24"/>
        </w:rPr>
        <w:t>然后恢复名为</w:t>
      </w:r>
      <w:r>
        <w:rPr>
          <w:rFonts w:hint="eastAsia" w:ascii="仿宋" w:hAnsi="仿宋" w:eastAsia="仿宋"/>
          <w:color w:val="000000"/>
          <w:kern w:val="0"/>
          <w:sz w:val="24"/>
          <w:u w:val="single"/>
        </w:rPr>
        <w:t>“B003”</w:t>
      </w:r>
      <w:r>
        <w:rPr>
          <w:rFonts w:hint="eastAsia" w:ascii="仿宋" w:hAnsi="仿宋" w:eastAsia="仿宋"/>
          <w:color w:val="000000"/>
          <w:kern w:val="0"/>
          <w:sz w:val="24"/>
        </w:rPr>
        <w:t>的指定文件（B003为该存储介质中100个文件中的某一个文件，其具体值在竞赛当天公布）并保存到数据恢复机的“D:\ 数据恢复成果”文件夹下；</w:t>
      </w:r>
    </w:p>
    <w:p>
      <w:pPr>
        <w:spacing w:line="360" w:lineRule="auto"/>
        <w:ind w:firstLine="470" w:firstLineChars="196"/>
        <w:rPr>
          <w:rFonts w:ascii="仿宋" w:hAnsi="仿宋" w:eastAsia="仿宋"/>
          <w:color w:val="000000"/>
          <w:kern w:val="0"/>
          <w:sz w:val="24"/>
        </w:rPr>
      </w:pPr>
      <w:r>
        <w:rPr>
          <w:rFonts w:hint="eastAsia" w:ascii="仿宋" w:hAnsi="仿宋" w:eastAsia="仿宋"/>
          <w:color w:val="000000"/>
          <w:kern w:val="0"/>
          <w:sz w:val="24"/>
        </w:rPr>
        <w:t>（4）</w:t>
      </w:r>
      <w:r>
        <w:rPr>
          <w:rFonts w:hint="eastAsia" w:ascii="仿宋" w:hAnsi="仿宋" w:eastAsia="仿宋"/>
          <w:color w:val="000000"/>
          <w:sz w:val="24"/>
        </w:rPr>
        <w:t>检测介质编号为“004”的U盘，</w:t>
      </w:r>
      <w:r>
        <w:rPr>
          <w:rFonts w:hint="eastAsia" w:ascii="仿宋" w:hAnsi="仿宋" w:eastAsia="仿宋"/>
          <w:color w:val="000000"/>
          <w:kern w:val="0"/>
          <w:sz w:val="24"/>
        </w:rPr>
        <w:t>使其能正常的进行Windows操作系统以及</w:t>
      </w:r>
      <w:r>
        <w:rPr>
          <w:rFonts w:ascii="仿宋" w:hAnsi="仿宋" w:eastAsia="仿宋"/>
          <w:color w:val="000000"/>
          <w:kern w:val="0"/>
          <w:sz w:val="24"/>
        </w:rPr>
        <w:t>notepad</w:t>
      </w:r>
      <w:r>
        <w:rPr>
          <w:rFonts w:hint="eastAsia" w:ascii="仿宋" w:hAnsi="仿宋" w:eastAsia="仿宋"/>
          <w:color w:val="000000"/>
          <w:kern w:val="0"/>
          <w:sz w:val="24"/>
        </w:rPr>
        <w:t>应用程序的安装操作，然后恢复名为</w:t>
      </w:r>
      <w:r>
        <w:rPr>
          <w:rFonts w:hint="eastAsia" w:ascii="仿宋" w:hAnsi="仿宋" w:eastAsia="仿宋"/>
          <w:color w:val="000000"/>
          <w:kern w:val="0"/>
          <w:sz w:val="24"/>
          <w:u w:val="single"/>
        </w:rPr>
        <w:t>“B004”</w:t>
      </w:r>
      <w:r>
        <w:rPr>
          <w:rFonts w:hint="eastAsia" w:ascii="仿宋" w:hAnsi="仿宋" w:eastAsia="仿宋"/>
          <w:color w:val="000000"/>
          <w:kern w:val="0"/>
          <w:sz w:val="24"/>
        </w:rPr>
        <w:t>的指定文件（B004为该存储介质中1000个文件中的某一个文件，其具体值在竞赛当天公布）并保存到数据恢复机的“D:\ 数据恢复成果”文件夹下。</w:t>
      </w:r>
    </w:p>
    <w:p>
      <w:pPr>
        <w:spacing w:line="360" w:lineRule="auto"/>
        <w:ind w:firstLine="472" w:firstLineChars="196"/>
        <w:rPr>
          <w:rFonts w:ascii="仿宋" w:hAnsi="仿宋" w:eastAsia="仿宋"/>
          <w:color w:val="000000"/>
          <w:kern w:val="0"/>
          <w:sz w:val="24"/>
        </w:rPr>
      </w:pPr>
      <w:r>
        <w:rPr>
          <w:rFonts w:hint="eastAsia" w:ascii="仿宋" w:hAnsi="仿宋" w:eastAsia="仿宋"/>
          <w:b/>
          <w:color w:val="000000"/>
          <w:kern w:val="0"/>
          <w:sz w:val="24"/>
        </w:rPr>
        <w:t>注意：</w:t>
      </w:r>
      <w:r>
        <w:rPr>
          <w:rFonts w:hint="eastAsia" w:ascii="仿宋" w:hAnsi="仿宋" w:eastAsia="仿宋"/>
          <w:color w:val="000000"/>
          <w:kern w:val="0"/>
          <w:sz w:val="24"/>
        </w:rPr>
        <w:t>上述指定文件名B001、B002、B003和B004的具体值由裁判在竞赛当天随机产生并公布，并在竞赛开始后将《指定文件名表》下发给参赛选手，该表示意如下。</w:t>
      </w:r>
    </w:p>
    <w:tbl>
      <w:tblPr>
        <w:tblStyle w:val="18"/>
        <w:tblW w:w="966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220"/>
        <w:gridCol w:w="3221"/>
        <w:gridCol w:w="32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97" w:hRule="atLeast"/>
          <w:jc w:val="center"/>
        </w:trPr>
        <w:tc>
          <w:tcPr>
            <w:tcW w:w="9662" w:type="dxa"/>
            <w:gridSpan w:val="3"/>
            <w:shd w:val="clear" w:color="auto" w:fill="D9D9D9"/>
            <w:vAlign w:val="bottom"/>
          </w:tcPr>
          <w:p>
            <w:pPr>
              <w:jc w:val="center"/>
              <w:rPr>
                <w:rFonts w:ascii="仿宋" w:hAnsi="仿宋" w:eastAsia="仿宋"/>
                <w:b/>
                <w:color w:val="000000"/>
                <w:sz w:val="24"/>
              </w:rPr>
            </w:pPr>
            <w:r>
              <w:rPr>
                <w:rFonts w:hint="eastAsia" w:ascii="仿宋" w:hAnsi="仿宋" w:eastAsia="仿宋"/>
                <w:b/>
                <w:color w:val="000000"/>
                <w:sz w:val="24"/>
              </w:rPr>
              <w:t>《指定文件名表》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3220" w:type="dxa"/>
            <w:shd w:val="clear" w:color="auto" w:fill="D9D9D9"/>
            <w:vAlign w:val="bottom"/>
          </w:tcPr>
          <w:p>
            <w:pPr>
              <w:jc w:val="center"/>
              <w:rPr>
                <w:rFonts w:ascii="仿宋" w:hAnsi="仿宋" w:eastAsia="仿宋"/>
                <w:b/>
                <w:color w:val="000000"/>
                <w:sz w:val="24"/>
              </w:rPr>
            </w:pPr>
            <w:r>
              <w:rPr>
                <w:rFonts w:hint="eastAsia" w:ascii="仿宋" w:hAnsi="仿宋" w:eastAsia="仿宋"/>
                <w:b/>
                <w:color w:val="000000"/>
                <w:sz w:val="24"/>
              </w:rPr>
              <w:t>序号</w:t>
            </w:r>
          </w:p>
        </w:tc>
        <w:tc>
          <w:tcPr>
            <w:tcW w:w="3221" w:type="dxa"/>
            <w:shd w:val="clear" w:color="auto" w:fill="D9D9D9"/>
            <w:vAlign w:val="bottom"/>
          </w:tcPr>
          <w:p>
            <w:pPr>
              <w:jc w:val="center"/>
              <w:rPr>
                <w:rFonts w:ascii="仿宋" w:hAnsi="仿宋" w:eastAsia="仿宋"/>
                <w:b/>
                <w:color w:val="000000"/>
                <w:sz w:val="24"/>
              </w:rPr>
            </w:pPr>
            <w:r>
              <w:rPr>
                <w:rFonts w:hint="eastAsia" w:ascii="仿宋" w:hAnsi="仿宋" w:eastAsia="仿宋"/>
                <w:b/>
                <w:color w:val="000000"/>
                <w:sz w:val="24"/>
              </w:rPr>
              <w:t>编号</w:t>
            </w:r>
          </w:p>
        </w:tc>
        <w:tc>
          <w:tcPr>
            <w:tcW w:w="3221" w:type="dxa"/>
            <w:shd w:val="clear" w:color="auto" w:fill="D9D9D9"/>
            <w:vAlign w:val="bottom"/>
          </w:tcPr>
          <w:p>
            <w:pPr>
              <w:jc w:val="center"/>
              <w:rPr>
                <w:rFonts w:ascii="仿宋" w:hAnsi="仿宋" w:eastAsia="仿宋"/>
                <w:b/>
                <w:color w:val="000000"/>
                <w:sz w:val="24"/>
              </w:rPr>
            </w:pPr>
            <w:r>
              <w:rPr>
                <w:rFonts w:hint="eastAsia" w:ascii="仿宋" w:hAnsi="仿宋" w:eastAsia="仿宋"/>
                <w:b/>
                <w:color w:val="000000"/>
                <w:sz w:val="24"/>
              </w:rPr>
              <w:t>指定文件名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3220" w:type="dxa"/>
            <w:vAlign w:val="center"/>
          </w:tcPr>
          <w:p>
            <w:pPr>
              <w:jc w:val="center"/>
              <w:rPr>
                <w:rFonts w:ascii="仿宋" w:hAnsi="仿宋" w:eastAsia="仿宋"/>
                <w:color w:val="000000"/>
                <w:sz w:val="24"/>
              </w:rPr>
            </w:pPr>
            <w:r>
              <w:rPr>
                <w:rFonts w:hint="eastAsia" w:ascii="仿宋" w:hAnsi="仿宋" w:eastAsia="仿宋"/>
                <w:color w:val="000000"/>
                <w:sz w:val="24"/>
              </w:rPr>
              <w:t>1</w:t>
            </w:r>
          </w:p>
        </w:tc>
        <w:tc>
          <w:tcPr>
            <w:tcW w:w="3221" w:type="dxa"/>
            <w:vAlign w:val="center"/>
          </w:tcPr>
          <w:p>
            <w:pPr>
              <w:jc w:val="center"/>
              <w:rPr>
                <w:rFonts w:ascii="仿宋" w:hAnsi="仿宋" w:eastAsia="仿宋"/>
                <w:color w:val="000000"/>
                <w:sz w:val="24"/>
              </w:rPr>
            </w:pPr>
            <w:r>
              <w:rPr>
                <w:rFonts w:hint="eastAsia" w:ascii="仿宋" w:hAnsi="仿宋" w:eastAsia="仿宋"/>
                <w:color w:val="000000"/>
                <w:sz w:val="24"/>
              </w:rPr>
              <w:t>B001</w:t>
            </w:r>
          </w:p>
        </w:tc>
        <w:tc>
          <w:tcPr>
            <w:tcW w:w="3221" w:type="dxa"/>
            <w:vAlign w:val="center"/>
          </w:tcPr>
          <w:p>
            <w:pPr>
              <w:jc w:val="center"/>
              <w:rPr>
                <w:rFonts w:ascii="仿宋" w:hAnsi="仿宋" w:eastAsia="仿宋"/>
                <w:color w:val="000000"/>
                <w:sz w:val="24"/>
              </w:rPr>
            </w:pPr>
            <w:r>
              <w:rPr>
                <w:rFonts w:hint="eastAsia" w:ascii="仿宋" w:hAnsi="仿宋" w:eastAsia="仿宋"/>
                <w:color w:val="000000"/>
                <w:sz w:val="24"/>
              </w:rPr>
              <w:t>5.doc（此为示例）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3220" w:type="dxa"/>
            <w:vAlign w:val="center"/>
          </w:tcPr>
          <w:p>
            <w:pPr>
              <w:jc w:val="center"/>
              <w:rPr>
                <w:rFonts w:ascii="仿宋" w:hAnsi="仿宋" w:eastAsia="仿宋"/>
                <w:color w:val="000000"/>
                <w:sz w:val="24"/>
              </w:rPr>
            </w:pPr>
            <w:r>
              <w:rPr>
                <w:rFonts w:hint="eastAsia" w:ascii="仿宋" w:hAnsi="仿宋" w:eastAsia="仿宋"/>
                <w:color w:val="000000"/>
                <w:sz w:val="24"/>
              </w:rPr>
              <w:t>2</w:t>
            </w:r>
          </w:p>
        </w:tc>
        <w:tc>
          <w:tcPr>
            <w:tcW w:w="3221" w:type="dxa"/>
            <w:vAlign w:val="center"/>
          </w:tcPr>
          <w:p>
            <w:pPr>
              <w:jc w:val="center"/>
              <w:rPr>
                <w:rFonts w:ascii="仿宋" w:hAnsi="仿宋" w:eastAsia="仿宋"/>
                <w:color w:val="000000"/>
                <w:sz w:val="24"/>
              </w:rPr>
            </w:pPr>
            <w:r>
              <w:rPr>
                <w:rFonts w:hint="eastAsia" w:ascii="仿宋" w:hAnsi="仿宋" w:eastAsia="仿宋"/>
                <w:color w:val="000000"/>
                <w:sz w:val="24"/>
              </w:rPr>
              <w:t>B002</w:t>
            </w:r>
          </w:p>
        </w:tc>
        <w:tc>
          <w:tcPr>
            <w:tcW w:w="3221" w:type="dxa"/>
            <w:vAlign w:val="center"/>
          </w:tcPr>
          <w:p>
            <w:pPr>
              <w:jc w:val="center"/>
              <w:rPr>
                <w:rFonts w:ascii="仿宋" w:hAnsi="仿宋" w:eastAsia="仿宋"/>
                <w:color w:val="000000"/>
                <w:sz w:val="24"/>
              </w:rPr>
            </w:pPr>
            <w:r>
              <w:rPr>
                <w:rFonts w:hint="eastAsia" w:ascii="仿宋" w:hAnsi="仿宋" w:eastAsia="仿宋"/>
                <w:color w:val="000000"/>
                <w:sz w:val="24"/>
              </w:rPr>
              <w:t>23.xls（此为示例）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3220" w:type="dxa"/>
            <w:vAlign w:val="center"/>
          </w:tcPr>
          <w:p>
            <w:pPr>
              <w:jc w:val="center"/>
              <w:rPr>
                <w:rFonts w:ascii="仿宋" w:hAnsi="仿宋" w:eastAsia="仿宋"/>
                <w:color w:val="000000"/>
                <w:sz w:val="24"/>
              </w:rPr>
            </w:pPr>
            <w:r>
              <w:rPr>
                <w:rFonts w:hint="eastAsia" w:ascii="仿宋" w:hAnsi="仿宋" w:eastAsia="仿宋"/>
                <w:color w:val="000000"/>
                <w:sz w:val="24"/>
              </w:rPr>
              <w:t>3</w:t>
            </w:r>
          </w:p>
        </w:tc>
        <w:tc>
          <w:tcPr>
            <w:tcW w:w="3221" w:type="dxa"/>
            <w:vAlign w:val="center"/>
          </w:tcPr>
          <w:p>
            <w:pPr>
              <w:jc w:val="center"/>
              <w:rPr>
                <w:rFonts w:ascii="仿宋" w:hAnsi="仿宋" w:eastAsia="仿宋"/>
                <w:color w:val="000000"/>
                <w:sz w:val="24"/>
              </w:rPr>
            </w:pPr>
            <w:r>
              <w:rPr>
                <w:rFonts w:hint="eastAsia" w:ascii="仿宋" w:hAnsi="仿宋" w:eastAsia="仿宋"/>
                <w:color w:val="000000"/>
                <w:sz w:val="24"/>
              </w:rPr>
              <w:t>B003</w:t>
            </w:r>
          </w:p>
        </w:tc>
        <w:tc>
          <w:tcPr>
            <w:tcW w:w="3221" w:type="dxa"/>
            <w:vAlign w:val="center"/>
          </w:tcPr>
          <w:p>
            <w:pPr>
              <w:jc w:val="center"/>
              <w:rPr>
                <w:rFonts w:ascii="仿宋" w:hAnsi="仿宋" w:eastAsia="仿宋"/>
                <w:color w:val="000000"/>
                <w:sz w:val="24"/>
              </w:rPr>
            </w:pPr>
            <w:r>
              <w:rPr>
                <w:rFonts w:hint="eastAsia" w:ascii="仿宋" w:hAnsi="仿宋" w:eastAsia="仿宋"/>
                <w:color w:val="000000"/>
                <w:sz w:val="24"/>
              </w:rPr>
              <w:t>98.txt（此为示例）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3220" w:type="dxa"/>
            <w:vAlign w:val="center"/>
          </w:tcPr>
          <w:p>
            <w:pPr>
              <w:jc w:val="center"/>
              <w:rPr>
                <w:rFonts w:ascii="仿宋" w:hAnsi="仿宋" w:eastAsia="仿宋"/>
                <w:color w:val="000000"/>
                <w:sz w:val="24"/>
              </w:rPr>
            </w:pPr>
            <w:r>
              <w:rPr>
                <w:rFonts w:hint="eastAsia" w:ascii="仿宋" w:hAnsi="仿宋" w:eastAsia="仿宋"/>
                <w:color w:val="000000"/>
                <w:sz w:val="24"/>
              </w:rPr>
              <w:t>4</w:t>
            </w:r>
          </w:p>
        </w:tc>
        <w:tc>
          <w:tcPr>
            <w:tcW w:w="3221" w:type="dxa"/>
            <w:vAlign w:val="center"/>
          </w:tcPr>
          <w:p>
            <w:pPr>
              <w:jc w:val="center"/>
              <w:rPr>
                <w:rFonts w:ascii="仿宋" w:hAnsi="仿宋" w:eastAsia="仿宋"/>
                <w:color w:val="000000"/>
                <w:sz w:val="24"/>
              </w:rPr>
            </w:pPr>
            <w:r>
              <w:rPr>
                <w:rFonts w:hint="eastAsia" w:ascii="仿宋" w:hAnsi="仿宋" w:eastAsia="仿宋"/>
                <w:color w:val="000000"/>
                <w:sz w:val="24"/>
              </w:rPr>
              <w:t>B004</w:t>
            </w:r>
          </w:p>
        </w:tc>
        <w:tc>
          <w:tcPr>
            <w:tcW w:w="3221" w:type="dxa"/>
            <w:vAlign w:val="center"/>
          </w:tcPr>
          <w:p>
            <w:pPr>
              <w:jc w:val="center"/>
              <w:rPr>
                <w:rFonts w:ascii="仿宋" w:hAnsi="仿宋" w:eastAsia="仿宋"/>
                <w:color w:val="000000"/>
                <w:sz w:val="24"/>
              </w:rPr>
            </w:pPr>
            <w:r>
              <w:rPr>
                <w:rFonts w:hint="eastAsia" w:ascii="仿宋" w:hAnsi="仿宋" w:eastAsia="仿宋"/>
                <w:color w:val="000000"/>
                <w:sz w:val="24"/>
              </w:rPr>
              <w:t>65.txt（此为示例）</w:t>
            </w:r>
          </w:p>
        </w:tc>
      </w:tr>
    </w:tbl>
    <w:p>
      <w:pPr>
        <w:spacing w:before="240" w:beforeLines="100" w:after="240" w:afterLines="100" w:line="360" w:lineRule="atLeast"/>
        <w:rPr>
          <w:rFonts w:ascii="仿宋" w:hAnsi="仿宋" w:eastAsia="仿宋"/>
          <w:b/>
          <w:color w:val="000000"/>
          <w:sz w:val="24"/>
        </w:rPr>
      </w:pPr>
      <w:bookmarkStart w:id="15" w:name="_Toc446945497"/>
      <w:r>
        <w:rPr>
          <w:rFonts w:hint="eastAsia" w:ascii="仿宋" w:hAnsi="仿宋" w:eastAsia="仿宋"/>
          <w:b/>
          <w:color w:val="000000"/>
          <w:sz w:val="24"/>
        </w:rPr>
        <w:t>（三）任务三：计算机组装与检测</w:t>
      </w:r>
      <w:bookmarkEnd w:id="15"/>
    </w:p>
    <w:p>
      <w:pPr>
        <w:spacing w:line="360" w:lineRule="auto"/>
        <w:ind w:firstLine="470" w:firstLineChars="196"/>
        <w:rPr>
          <w:rFonts w:ascii="仿宋" w:hAnsi="仿宋" w:eastAsia="仿宋"/>
          <w:color w:val="000000"/>
          <w:sz w:val="24"/>
        </w:rPr>
      </w:pPr>
      <w:r>
        <w:rPr>
          <w:rFonts w:hint="eastAsia" w:ascii="仿宋" w:hAnsi="仿宋" w:eastAsia="仿宋"/>
          <w:color w:val="000000"/>
          <w:sz w:val="24"/>
        </w:rPr>
        <w:t xml:space="preserve">1 任务描述 </w:t>
      </w:r>
    </w:p>
    <w:p>
      <w:pPr>
        <w:spacing w:line="360" w:lineRule="auto"/>
        <w:ind w:firstLine="480" w:firstLineChars="200"/>
        <w:rPr>
          <w:rFonts w:ascii="仿宋" w:hAnsi="仿宋" w:eastAsia="仿宋"/>
          <w:color w:val="000000"/>
          <w:sz w:val="24"/>
        </w:rPr>
      </w:pPr>
      <w:r>
        <w:rPr>
          <w:rFonts w:hint="eastAsia" w:ascii="仿宋" w:hAnsi="仿宋" w:eastAsia="仿宋"/>
          <w:color w:val="000000"/>
          <w:sz w:val="24"/>
        </w:rPr>
        <w:t>组装一台可以正常工作的计算机，并安装操作系统及应用程序。同时，大赛执委会以整机形式提供计算机备件，备件清单的名称、描述及要求如下：</w:t>
      </w:r>
    </w:p>
    <w:tbl>
      <w:tblPr>
        <w:tblStyle w:val="18"/>
        <w:tblW w:w="94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495"/>
        <w:gridCol w:w="2705"/>
        <w:gridCol w:w="4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31" w:type="dxa"/>
            <w:tcBorders>
              <w:top w:val="single" w:color="auto" w:sz="4" w:space="0"/>
              <w:left w:val="single" w:color="auto" w:sz="4" w:space="0"/>
              <w:bottom w:val="single" w:color="auto" w:sz="4" w:space="0"/>
              <w:right w:val="single" w:color="auto" w:sz="4" w:space="0"/>
            </w:tcBorders>
            <w:shd w:val="clear" w:color="auto" w:fill="D9D9D9"/>
            <w:vAlign w:val="center"/>
          </w:tcPr>
          <w:p>
            <w:pPr>
              <w:spacing w:line="440" w:lineRule="exact"/>
              <w:jc w:val="center"/>
              <w:rPr>
                <w:rFonts w:ascii="仿宋" w:hAnsi="仿宋" w:eastAsia="仿宋"/>
                <w:b/>
                <w:color w:val="000000"/>
                <w:kern w:val="0"/>
                <w:sz w:val="24"/>
              </w:rPr>
            </w:pPr>
            <w:r>
              <w:rPr>
                <w:rFonts w:hint="eastAsia" w:ascii="仿宋" w:hAnsi="仿宋" w:eastAsia="仿宋"/>
                <w:b/>
                <w:color w:val="000000"/>
                <w:kern w:val="0"/>
                <w:sz w:val="24"/>
              </w:rPr>
              <w:t>序号</w:t>
            </w:r>
          </w:p>
        </w:tc>
        <w:tc>
          <w:tcPr>
            <w:tcW w:w="1495" w:type="dxa"/>
            <w:tcBorders>
              <w:top w:val="single" w:color="auto" w:sz="4" w:space="0"/>
              <w:left w:val="single" w:color="auto" w:sz="4" w:space="0"/>
              <w:bottom w:val="single" w:color="auto" w:sz="4" w:space="0"/>
              <w:right w:val="single" w:color="auto" w:sz="4" w:space="0"/>
            </w:tcBorders>
            <w:shd w:val="clear" w:color="auto" w:fill="D9D9D9"/>
            <w:vAlign w:val="center"/>
          </w:tcPr>
          <w:p>
            <w:pPr>
              <w:spacing w:line="440" w:lineRule="exact"/>
              <w:jc w:val="center"/>
              <w:rPr>
                <w:rFonts w:ascii="仿宋" w:hAnsi="仿宋" w:eastAsia="仿宋"/>
                <w:b/>
                <w:color w:val="000000"/>
                <w:kern w:val="0"/>
                <w:sz w:val="24"/>
              </w:rPr>
            </w:pPr>
            <w:r>
              <w:rPr>
                <w:rFonts w:hint="eastAsia" w:ascii="仿宋" w:hAnsi="仿宋" w:eastAsia="仿宋"/>
                <w:b/>
                <w:color w:val="000000"/>
                <w:kern w:val="0"/>
                <w:sz w:val="24"/>
              </w:rPr>
              <w:t>名称</w:t>
            </w:r>
          </w:p>
        </w:tc>
        <w:tc>
          <w:tcPr>
            <w:tcW w:w="2705" w:type="dxa"/>
            <w:tcBorders>
              <w:top w:val="single" w:color="auto" w:sz="4" w:space="0"/>
              <w:left w:val="single" w:color="auto" w:sz="4" w:space="0"/>
              <w:bottom w:val="single" w:color="auto" w:sz="4" w:space="0"/>
              <w:right w:val="single" w:color="auto" w:sz="4" w:space="0"/>
            </w:tcBorders>
            <w:shd w:val="clear" w:color="auto" w:fill="D9D9D9"/>
            <w:vAlign w:val="center"/>
          </w:tcPr>
          <w:p>
            <w:pPr>
              <w:spacing w:line="440" w:lineRule="exact"/>
              <w:jc w:val="center"/>
              <w:rPr>
                <w:rFonts w:ascii="仿宋" w:hAnsi="仿宋" w:eastAsia="仿宋"/>
                <w:b/>
                <w:color w:val="000000"/>
                <w:kern w:val="0"/>
                <w:sz w:val="24"/>
              </w:rPr>
            </w:pPr>
            <w:r>
              <w:rPr>
                <w:rFonts w:hint="eastAsia" w:ascii="仿宋" w:hAnsi="仿宋" w:eastAsia="仿宋"/>
                <w:b/>
                <w:color w:val="000000"/>
                <w:kern w:val="0"/>
                <w:sz w:val="24"/>
              </w:rPr>
              <w:t>描述</w:t>
            </w:r>
          </w:p>
        </w:tc>
        <w:tc>
          <w:tcPr>
            <w:tcW w:w="4486" w:type="dxa"/>
            <w:tcBorders>
              <w:top w:val="single" w:color="auto" w:sz="4" w:space="0"/>
              <w:left w:val="single" w:color="auto" w:sz="4" w:space="0"/>
              <w:bottom w:val="single" w:color="auto" w:sz="4" w:space="0"/>
              <w:right w:val="single" w:color="auto" w:sz="4" w:space="0"/>
            </w:tcBorders>
            <w:shd w:val="clear" w:color="auto" w:fill="D9D9D9"/>
            <w:vAlign w:val="center"/>
          </w:tcPr>
          <w:p>
            <w:pPr>
              <w:spacing w:line="440" w:lineRule="exact"/>
              <w:jc w:val="center"/>
              <w:rPr>
                <w:rFonts w:ascii="仿宋" w:hAnsi="仿宋" w:eastAsia="仿宋"/>
                <w:b/>
                <w:color w:val="000000"/>
                <w:kern w:val="0"/>
                <w:sz w:val="24"/>
              </w:rPr>
            </w:pPr>
            <w:r>
              <w:rPr>
                <w:rFonts w:hint="eastAsia" w:ascii="仿宋" w:hAnsi="仿宋" w:eastAsia="仿宋"/>
                <w:b/>
                <w:color w:val="000000"/>
                <w:sz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1</w:t>
            </w:r>
          </w:p>
        </w:tc>
        <w:tc>
          <w:tcPr>
            <w:tcW w:w="14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CPU</w:t>
            </w:r>
          </w:p>
        </w:tc>
        <w:tc>
          <w:tcPr>
            <w:tcW w:w="27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完好的LGA77 CPU</w:t>
            </w:r>
          </w:p>
        </w:tc>
        <w:tc>
          <w:tcPr>
            <w:tcW w:w="4486" w:type="dxa"/>
            <w:tcBorders>
              <w:top w:val="single" w:color="auto" w:sz="4" w:space="0"/>
              <w:left w:val="single" w:color="auto" w:sz="4" w:space="0"/>
              <w:bottom w:val="single" w:color="auto" w:sz="4" w:space="0"/>
              <w:right w:val="single" w:color="auto" w:sz="4" w:space="0"/>
            </w:tcBorders>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完成任务三时需拆下使用，不会扣分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2</w:t>
            </w:r>
          </w:p>
        </w:tc>
        <w:tc>
          <w:tcPr>
            <w:tcW w:w="14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内存</w:t>
            </w:r>
          </w:p>
        </w:tc>
        <w:tc>
          <w:tcPr>
            <w:tcW w:w="27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完好的2</w:t>
            </w:r>
            <w:r>
              <w:rPr>
                <w:rFonts w:ascii="仿宋" w:hAnsi="仿宋" w:eastAsia="仿宋"/>
                <w:color w:val="000000"/>
                <w:kern w:val="0"/>
                <w:sz w:val="24"/>
              </w:rPr>
              <w:t>G</w:t>
            </w:r>
            <w:r>
              <w:rPr>
                <w:rFonts w:hint="eastAsia" w:ascii="仿宋" w:hAnsi="仿宋" w:eastAsia="仿宋"/>
                <w:color w:val="000000"/>
                <w:kern w:val="0"/>
                <w:sz w:val="24"/>
              </w:rPr>
              <w:t>内存</w:t>
            </w:r>
          </w:p>
        </w:tc>
        <w:tc>
          <w:tcPr>
            <w:tcW w:w="4486" w:type="dxa"/>
            <w:tcBorders>
              <w:top w:val="single" w:color="auto" w:sz="4" w:space="0"/>
              <w:left w:val="single" w:color="auto" w:sz="4" w:space="0"/>
              <w:bottom w:val="single" w:color="auto" w:sz="4" w:space="0"/>
              <w:right w:val="single" w:color="auto" w:sz="4" w:space="0"/>
            </w:tcBorders>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完成任务三时需拆下使用，不会扣分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3</w:t>
            </w:r>
          </w:p>
        </w:tc>
        <w:tc>
          <w:tcPr>
            <w:tcW w:w="14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CPU风扇</w:t>
            </w:r>
          </w:p>
        </w:tc>
        <w:tc>
          <w:tcPr>
            <w:tcW w:w="27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完好的CPU风扇</w:t>
            </w:r>
          </w:p>
        </w:tc>
        <w:tc>
          <w:tcPr>
            <w:tcW w:w="4486" w:type="dxa"/>
            <w:tcBorders>
              <w:top w:val="single" w:color="auto" w:sz="4" w:space="0"/>
              <w:left w:val="single" w:color="auto" w:sz="4" w:space="0"/>
              <w:bottom w:val="single" w:color="auto" w:sz="4" w:space="0"/>
              <w:right w:val="single" w:color="auto" w:sz="4" w:space="0"/>
            </w:tcBorders>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完成任务三时需拆下使用，不会扣分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4</w:t>
            </w:r>
          </w:p>
        </w:tc>
        <w:tc>
          <w:tcPr>
            <w:tcW w:w="14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ATX电源</w:t>
            </w:r>
          </w:p>
        </w:tc>
        <w:tc>
          <w:tcPr>
            <w:tcW w:w="27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完好的ATX电源</w:t>
            </w:r>
          </w:p>
        </w:tc>
        <w:tc>
          <w:tcPr>
            <w:tcW w:w="4486" w:type="dxa"/>
            <w:tcBorders>
              <w:top w:val="single" w:color="auto" w:sz="4" w:space="0"/>
              <w:left w:val="single" w:color="auto" w:sz="4" w:space="0"/>
              <w:bottom w:val="single" w:color="auto" w:sz="4" w:space="0"/>
              <w:right w:val="single" w:color="auto" w:sz="4" w:space="0"/>
            </w:tcBorders>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完成任务三时需拆下使用，不会扣分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5</w:t>
            </w:r>
          </w:p>
        </w:tc>
        <w:tc>
          <w:tcPr>
            <w:tcW w:w="14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鼠标/键盘</w:t>
            </w:r>
          </w:p>
        </w:tc>
        <w:tc>
          <w:tcPr>
            <w:tcW w:w="27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完好的鼠标/键盘</w:t>
            </w:r>
          </w:p>
        </w:tc>
        <w:tc>
          <w:tcPr>
            <w:tcW w:w="4486" w:type="dxa"/>
            <w:tcBorders>
              <w:top w:val="single" w:color="auto" w:sz="4" w:space="0"/>
              <w:left w:val="single" w:color="auto" w:sz="4" w:space="0"/>
              <w:bottom w:val="single" w:color="auto" w:sz="4" w:space="0"/>
              <w:right w:val="single" w:color="auto" w:sz="4" w:space="0"/>
            </w:tcBorders>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完成任务三时需拆下使用，不会扣分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6</w:t>
            </w:r>
          </w:p>
        </w:tc>
        <w:tc>
          <w:tcPr>
            <w:tcW w:w="14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显示器</w:t>
            </w:r>
          </w:p>
        </w:tc>
        <w:tc>
          <w:tcPr>
            <w:tcW w:w="27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完好的显示器</w:t>
            </w:r>
          </w:p>
        </w:tc>
        <w:tc>
          <w:tcPr>
            <w:tcW w:w="4486" w:type="dxa"/>
            <w:tcBorders>
              <w:top w:val="single" w:color="auto" w:sz="4" w:space="0"/>
              <w:left w:val="single" w:color="auto" w:sz="4" w:space="0"/>
              <w:bottom w:val="single" w:color="auto" w:sz="4" w:space="0"/>
              <w:right w:val="single" w:color="auto" w:sz="4" w:space="0"/>
            </w:tcBorders>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完成任务三时需拆下使用，不会扣分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7</w:t>
            </w:r>
          </w:p>
        </w:tc>
        <w:tc>
          <w:tcPr>
            <w:tcW w:w="14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olor w:val="000000"/>
                <w:kern w:val="0"/>
                <w:sz w:val="24"/>
              </w:rPr>
            </w:pPr>
            <w:r>
              <w:rPr>
                <w:rFonts w:hint="eastAsia" w:ascii="仿宋" w:hAnsi="仿宋" w:eastAsia="仿宋"/>
                <w:color w:val="000000"/>
                <w:sz w:val="24"/>
              </w:rPr>
              <w:t>完好的计算机主板</w:t>
            </w:r>
          </w:p>
        </w:tc>
        <w:tc>
          <w:tcPr>
            <w:tcW w:w="27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 w:hAnsi="仿宋" w:eastAsia="仿宋"/>
                <w:color w:val="000000"/>
                <w:kern w:val="0"/>
                <w:sz w:val="24"/>
              </w:rPr>
            </w:pPr>
            <w:r>
              <w:rPr>
                <w:rFonts w:hint="eastAsia" w:ascii="仿宋" w:hAnsi="仿宋" w:eastAsia="仿宋"/>
                <w:color w:val="000000"/>
                <w:kern w:val="0"/>
                <w:sz w:val="24"/>
              </w:rPr>
              <w:t>无故障的台式计算机主板，可用来组装计算机</w:t>
            </w:r>
          </w:p>
        </w:tc>
        <w:tc>
          <w:tcPr>
            <w:tcW w:w="4486" w:type="dxa"/>
            <w:tcBorders>
              <w:top w:val="single" w:color="auto" w:sz="4" w:space="0"/>
              <w:left w:val="single" w:color="auto" w:sz="4" w:space="0"/>
              <w:bottom w:val="single" w:color="auto" w:sz="4" w:space="0"/>
              <w:right w:val="single" w:color="auto" w:sz="4" w:space="0"/>
            </w:tcBorders>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完成任务三时需拆下使用，不会扣分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8</w:t>
            </w:r>
          </w:p>
        </w:tc>
        <w:tc>
          <w:tcPr>
            <w:tcW w:w="14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完好的计算机硬盘</w:t>
            </w:r>
          </w:p>
        </w:tc>
        <w:tc>
          <w:tcPr>
            <w:tcW w:w="27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 w:hAnsi="仿宋" w:eastAsia="仿宋"/>
                <w:color w:val="000000"/>
                <w:kern w:val="0"/>
                <w:sz w:val="24"/>
              </w:rPr>
            </w:pPr>
            <w:r>
              <w:rPr>
                <w:rFonts w:hint="eastAsia" w:ascii="仿宋" w:hAnsi="仿宋" w:eastAsia="仿宋"/>
                <w:color w:val="000000"/>
                <w:kern w:val="0"/>
                <w:sz w:val="24"/>
              </w:rPr>
              <w:t>无故障的台式计算机硬盘，可用来组装计算机</w:t>
            </w:r>
          </w:p>
        </w:tc>
        <w:tc>
          <w:tcPr>
            <w:tcW w:w="4486"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仿宋" w:hAnsi="仿宋" w:eastAsia="仿宋"/>
                <w:color w:val="000000"/>
                <w:kern w:val="0"/>
                <w:sz w:val="24"/>
              </w:rPr>
            </w:pPr>
            <w:r>
              <w:rPr>
                <w:rFonts w:hint="eastAsia" w:ascii="仿宋" w:hAnsi="仿宋" w:eastAsia="仿宋"/>
                <w:color w:val="000000"/>
                <w:sz w:val="24"/>
              </w:rPr>
              <w:t>若任务二中“001”或“002”硬盘没有维修成功，可以使用该硬盘完成任务三</w:t>
            </w:r>
            <w:r>
              <w:rPr>
                <w:rFonts w:hint="eastAsia" w:ascii="仿宋" w:hAnsi="仿宋" w:eastAsia="仿宋"/>
                <w:color w:val="000000"/>
                <w:kern w:val="0"/>
                <w:sz w:val="24"/>
              </w:rPr>
              <w:t>，但会扣除相应分值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9</w:t>
            </w:r>
          </w:p>
        </w:tc>
        <w:tc>
          <w:tcPr>
            <w:tcW w:w="14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完好的U盘</w:t>
            </w:r>
          </w:p>
        </w:tc>
        <w:tc>
          <w:tcPr>
            <w:tcW w:w="270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 w:hAnsi="仿宋" w:eastAsia="仿宋"/>
                <w:color w:val="000000"/>
                <w:sz w:val="24"/>
              </w:rPr>
            </w:pPr>
            <w:r>
              <w:rPr>
                <w:rFonts w:hint="eastAsia" w:ascii="仿宋" w:hAnsi="仿宋" w:eastAsia="仿宋"/>
                <w:color w:val="000000"/>
                <w:kern w:val="0"/>
                <w:sz w:val="24"/>
              </w:rPr>
              <w:t>无故障的U盘，可用来安装Windows操作系统及“</w:t>
            </w:r>
            <w:r>
              <w:rPr>
                <w:rFonts w:ascii="仿宋" w:hAnsi="仿宋" w:eastAsia="仿宋"/>
                <w:color w:val="000000"/>
                <w:kern w:val="0"/>
                <w:sz w:val="24"/>
              </w:rPr>
              <w:t>notepad</w:t>
            </w:r>
            <w:r>
              <w:rPr>
                <w:rFonts w:hint="eastAsia" w:ascii="仿宋" w:hAnsi="仿宋" w:eastAsia="仿宋"/>
                <w:color w:val="000000"/>
                <w:kern w:val="0"/>
                <w:sz w:val="24"/>
              </w:rPr>
              <w:t>”应用程序</w:t>
            </w:r>
          </w:p>
        </w:tc>
        <w:tc>
          <w:tcPr>
            <w:tcW w:w="4486"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仿宋" w:hAnsi="仿宋" w:eastAsia="仿宋"/>
                <w:color w:val="000000"/>
                <w:sz w:val="24"/>
              </w:rPr>
            </w:pPr>
            <w:r>
              <w:rPr>
                <w:rFonts w:hint="eastAsia" w:ascii="仿宋" w:hAnsi="仿宋" w:eastAsia="仿宋"/>
                <w:color w:val="000000"/>
                <w:sz w:val="24"/>
              </w:rPr>
              <w:t>若任务二中“004”U盘没有维修成功，可以使用该U盘完成任务三</w:t>
            </w:r>
            <w:r>
              <w:rPr>
                <w:rFonts w:hint="eastAsia" w:ascii="仿宋" w:hAnsi="仿宋" w:eastAsia="仿宋"/>
                <w:color w:val="000000"/>
                <w:kern w:val="0"/>
                <w:sz w:val="24"/>
              </w:rPr>
              <w:t>，但会扣除相应分值</w:t>
            </w:r>
          </w:p>
        </w:tc>
      </w:tr>
    </w:tbl>
    <w:p>
      <w:pPr>
        <w:spacing w:line="360" w:lineRule="auto"/>
        <w:ind w:firstLine="472" w:firstLineChars="196"/>
        <w:rPr>
          <w:rFonts w:ascii="仿宋" w:hAnsi="仿宋" w:eastAsia="仿宋"/>
          <w:color w:val="000000"/>
          <w:sz w:val="24"/>
        </w:rPr>
      </w:pPr>
      <w:r>
        <w:rPr>
          <w:rFonts w:hint="eastAsia" w:ascii="仿宋" w:hAnsi="仿宋" w:eastAsia="仿宋"/>
          <w:b/>
          <w:color w:val="000000"/>
          <w:kern w:val="0"/>
          <w:sz w:val="24"/>
        </w:rPr>
        <w:t>注意：</w:t>
      </w:r>
      <w:r>
        <w:rPr>
          <w:rFonts w:hint="eastAsia" w:ascii="仿宋" w:hAnsi="仿宋" w:eastAsia="仿宋"/>
          <w:color w:val="000000"/>
          <w:kern w:val="0"/>
          <w:sz w:val="24"/>
        </w:rPr>
        <w:t>上表中所列备件以整机形式提供，并保证系统是稳定运行的，同时“完好的U盘”将插在主机的USB接口上，保障正常识别、可用。</w:t>
      </w:r>
    </w:p>
    <w:p>
      <w:pPr>
        <w:spacing w:line="360" w:lineRule="auto"/>
        <w:ind w:firstLine="470" w:firstLineChars="196"/>
        <w:rPr>
          <w:rFonts w:ascii="仿宋" w:hAnsi="仿宋" w:eastAsia="仿宋"/>
          <w:color w:val="000000"/>
          <w:sz w:val="24"/>
        </w:rPr>
      </w:pPr>
      <w:r>
        <w:rPr>
          <w:rFonts w:hint="eastAsia" w:ascii="仿宋" w:hAnsi="仿宋" w:eastAsia="仿宋"/>
          <w:color w:val="000000"/>
          <w:sz w:val="24"/>
        </w:rPr>
        <w:t>2 任务要求</w:t>
      </w:r>
    </w:p>
    <w:p>
      <w:pPr>
        <w:spacing w:line="360" w:lineRule="auto"/>
        <w:ind w:firstLine="470" w:firstLineChars="196"/>
        <w:rPr>
          <w:rFonts w:ascii="仿宋" w:hAnsi="仿宋" w:eastAsia="仿宋"/>
          <w:color w:val="000000"/>
          <w:sz w:val="24"/>
        </w:rPr>
      </w:pPr>
      <w:r>
        <w:rPr>
          <w:rFonts w:hint="eastAsia" w:ascii="仿宋" w:hAnsi="仿宋" w:eastAsia="仿宋"/>
          <w:color w:val="000000"/>
          <w:sz w:val="24"/>
        </w:rPr>
        <w:t>（1）利用任务二中维修好的编号为“001”或“002”的硬盘，搭配赛项执委会提供的主板、内存、CPU、电源等其它计算机备件，以及现场提供的一台“组装机”空机箱，组装出一台完整的计算机主机；</w:t>
      </w:r>
    </w:p>
    <w:p>
      <w:pPr>
        <w:spacing w:line="360" w:lineRule="auto"/>
        <w:ind w:firstLine="470" w:firstLineChars="196"/>
        <w:rPr>
          <w:rFonts w:ascii="仿宋" w:hAnsi="仿宋" w:eastAsia="仿宋"/>
          <w:color w:val="000000"/>
          <w:sz w:val="24"/>
        </w:rPr>
      </w:pPr>
      <w:r>
        <w:rPr>
          <w:rFonts w:hint="eastAsia" w:ascii="仿宋" w:hAnsi="仿宋" w:eastAsia="仿宋"/>
          <w:color w:val="000000"/>
          <w:sz w:val="24"/>
        </w:rPr>
        <w:t>（2）利用任务二中维修好的编号为“004”的U盘为组装好的计算机主机安装操作系统(自行定义分区过程、安装过程的信息，但是不准设置计算机账户登陆密码)及</w:t>
      </w:r>
      <w:r>
        <w:rPr>
          <w:rFonts w:ascii="仿宋" w:hAnsi="仿宋" w:eastAsia="仿宋"/>
          <w:color w:val="000000"/>
          <w:kern w:val="0"/>
          <w:sz w:val="24"/>
        </w:rPr>
        <w:t>notepad</w:t>
      </w:r>
      <w:r>
        <w:rPr>
          <w:rFonts w:hint="eastAsia" w:ascii="仿宋" w:hAnsi="仿宋" w:eastAsia="仿宋"/>
          <w:color w:val="000000"/>
          <w:sz w:val="24"/>
        </w:rPr>
        <w:t>应用程序（默认安装即可），并确保操作系统及应用程序能正常运行，使其成为一套正常工作的计算机系统；</w:t>
      </w:r>
    </w:p>
    <w:p>
      <w:pPr>
        <w:spacing w:line="360" w:lineRule="auto"/>
        <w:ind w:firstLine="472" w:firstLineChars="196"/>
        <w:rPr>
          <w:rFonts w:ascii="仿宋" w:hAnsi="仿宋" w:eastAsia="仿宋"/>
          <w:color w:val="000000"/>
          <w:sz w:val="24"/>
        </w:rPr>
      </w:pPr>
      <w:r>
        <w:rPr>
          <w:rFonts w:hint="eastAsia" w:ascii="仿宋" w:hAnsi="仿宋" w:eastAsia="仿宋"/>
          <w:b/>
          <w:color w:val="000000"/>
          <w:sz w:val="24"/>
        </w:rPr>
        <w:t>提示：</w:t>
      </w:r>
      <w:r>
        <w:rPr>
          <w:rFonts w:hint="eastAsia" w:ascii="仿宋" w:hAnsi="仿宋" w:eastAsia="仿宋"/>
          <w:color w:val="000000"/>
          <w:sz w:val="24"/>
        </w:rPr>
        <w:t>计算机启动时可以通过点击“Del”或“F11” 键进入BIOS设置系统启动优先级。</w:t>
      </w:r>
    </w:p>
    <w:p>
      <w:pPr>
        <w:spacing w:line="360" w:lineRule="auto"/>
        <w:ind w:firstLine="470" w:firstLineChars="196"/>
        <w:rPr>
          <w:rFonts w:ascii="仿宋" w:hAnsi="仿宋" w:eastAsia="仿宋"/>
          <w:color w:val="000000"/>
          <w:sz w:val="24"/>
        </w:rPr>
      </w:pPr>
      <w:r>
        <w:rPr>
          <w:rFonts w:hint="eastAsia" w:ascii="仿宋" w:hAnsi="仿宋" w:eastAsia="仿宋"/>
          <w:color w:val="000000"/>
          <w:sz w:val="24"/>
        </w:rPr>
        <w:t>（3）打开</w:t>
      </w:r>
      <w:r>
        <w:rPr>
          <w:rFonts w:ascii="仿宋" w:hAnsi="仿宋" w:eastAsia="仿宋"/>
          <w:color w:val="000000"/>
          <w:kern w:val="0"/>
          <w:sz w:val="24"/>
        </w:rPr>
        <w:t>notepad</w:t>
      </w:r>
      <w:r>
        <w:rPr>
          <w:rFonts w:hint="eastAsia" w:ascii="仿宋" w:hAnsi="仿宋" w:eastAsia="仿宋"/>
          <w:color w:val="000000"/>
          <w:sz w:val="24"/>
        </w:rPr>
        <w:t>程序，新建一个文档将本赛位的“赛位号”输出到屏幕上，并始终保持程序打开；</w:t>
      </w:r>
    </w:p>
    <w:p>
      <w:pPr>
        <w:spacing w:line="360" w:lineRule="auto"/>
        <w:ind w:firstLine="470" w:firstLineChars="196"/>
        <w:rPr>
          <w:rFonts w:ascii="仿宋" w:hAnsi="仿宋" w:eastAsia="仿宋"/>
          <w:color w:val="000000"/>
          <w:sz w:val="24"/>
        </w:rPr>
      </w:pPr>
      <w:r>
        <w:rPr>
          <w:rFonts w:hint="eastAsia" w:ascii="仿宋" w:hAnsi="仿宋" w:eastAsia="仿宋"/>
          <w:color w:val="000000"/>
          <w:sz w:val="24"/>
        </w:rPr>
        <w:t>（4）参赛选手若没有完成任务二中硬盘、U盘设备的维修任务，则可以使用备用整机中的计算机硬盘或U盘备件，以便完成任务三，但是任务三中相应分值计为“0”。</w:t>
      </w:r>
    </w:p>
    <w:p>
      <w:pPr>
        <w:spacing w:before="240" w:beforeLines="100" w:after="240" w:afterLines="100" w:line="360" w:lineRule="atLeast"/>
        <w:rPr>
          <w:rFonts w:ascii="仿宋" w:hAnsi="仿宋" w:eastAsia="仿宋"/>
          <w:b/>
          <w:color w:val="000000"/>
          <w:sz w:val="24"/>
        </w:rPr>
      </w:pPr>
      <w:bookmarkStart w:id="16" w:name="_Toc446945498"/>
      <w:r>
        <w:rPr>
          <w:rFonts w:hint="eastAsia" w:ascii="仿宋" w:hAnsi="仿宋" w:eastAsia="仿宋"/>
          <w:b/>
          <w:color w:val="000000"/>
          <w:sz w:val="24"/>
        </w:rPr>
        <w:t>（四）任务四：填写竞赛报告单</w:t>
      </w:r>
      <w:bookmarkEnd w:id="16"/>
    </w:p>
    <w:p>
      <w:pPr>
        <w:spacing w:line="360" w:lineRule="auto"/>
        <w:ind w:firstLine="470"/>
        <w:rPr>
          <w:rFonts w:ascii="仿宋" w:hAnsi="仿宋" w:eastAsia="仿宋"/>
          <w:color w:val="000000"/>
          <w:sz w:val="24"/>
        </w:rPr>
      </w:pPr>
      <w:r>
        <w:rPr>
          <w:rFonts w:hint="eastAsia" w:ascii="仿宋" w:hAnsi="仿宋" w:eastAsia="仿宋"/>
          <w:color w:val="000000"/>
          <w:sz w:val="24"/>
        </w:rPr>
        <w:t>1 任务描述</w:t>
      </w:r>
    </w:p>
    <w:p>
      <w:pPr>
        <w:spacing w:line="360" w:lineRule="auto"/>
        <w:ind w:firstLine="470" w:firstLineChars="196"/>
        <w:rPr>
          <w:rFonts w:ascii="仿宋" w:hAnsi="仿宋" w:eastAsia="仿宋"/>
          <w:color w:val="000000"/>
          <w:sz w:val="24"/>
        </w:rPr>
      </w:pPr>
      <w:r>
        <w:rPr>
          <w:rFonts w:hint="eastAsia" w:ascii="仿宋" w:hAnsi="仿宋" w:eastAsia="仿宋"/>
          <w:color w:val="000000"/>
          <w:sz w:val="24"/>
        </w:rPr>
        <w:t>依据任务要求完成《计算机检测维修与数据恢复项目竞赛报告单》（电子版）的填写，在裁判长宣布比赛结束后，按口令及要求通过智能检测软件进行统一提交。</w:t>
      </w:r>
    </w:p>
    <w:p>
      <w:pPr>
        <w:spacing w:line="360" w:lineRule="auto"/>
        <w:ind w:firstLine="470"/>
        <w:rPr>
          <w:rFonts w:ascii="仿宋" w:hAnsi="仿宋" w:eastAsia="仿宋"/>
          <w:color w:val="000000"/>
          <w:sz w:val="24"/>
        </w:rPr>
      </w:pPr>
    </w:p>
    <w:p>
      <w:pPr>
        <w:spacing w:line="360" w:lineRule="auto"/>
        <w:ind w:firstLine="470" w:firstLineChars="196"/>
        <w:rPr>
          <w:color w:val="000000"/>
        </w:rPr>
      </w:pPr>
      <w:r>
        <w:rPr>
          <w:rFonts w:hint="eastAsia" w:ascii="仿宋" w:hAnsi="仿宋" w:eastAsia="仿宋"/>
          <w:color w:val="000000"/>
          <w:sz w:val="24"/>
        </w:rPr>
        <w:t>2 任务要求</w:t>
      </w:r>
    </w:p>
    <w:p>
      <w:pPr>
        <w:spacing w:line="360" w:lineRule="auto"/>
        <w:ind w:firstLine="470" w:firstLineChars="196"/>
        <w:rPr>
          <w:rFonts w:ascii="仿宋" w:hAnsi="仿宋" w:eastAsia="仿宋"/>
          <w:color w:val="000000"/>
          <w:sz w:val="24"/>
        </w:rPr>
      </w:pPr>
      <w:r>
        <w:rPr>
          <w:rFonts w:hint="eastAsia" w:ascii="仿宋" w:hAnsi="仿宋" w:eastAsia="仿宋"/>
          <w:color w:val="000000"/>
          <w:sz w:val="24"/>
        </w:rPr>
        <w:t>《计算机检测维修与数据恢复项目竞赛报告单》由两部分组成，相关要求如下：</w:t>
      </w:r>
    </w:p>
    <w:p>
      <w:pPr>
        <w:spacing w:line="360" w:lineRule="auto"/>
        <w:ind w:firstLine="470" w:firstLineChars="196"/>
        <w:rPr>
          <w:rFonts w:ascii="仿宋" w:hAnsi="仿宋" w:eastAsia="仿宋"/>
          <w:color w:val="000000"/>
          <w:sz w:val="24"/>
        </w:rPr>
      </w:pPr>
      <w:r>
        <w:rPr>
          <w:rFonts w:hint="eastAsia" w:ascii="仿宋" w:hAnsi="仿宋" w:eastAsia="仿宋"/>
          <w:color w:val="000000"/>
          <w:sz w:val="24"/>
        </w:rPr>
        <w:t>（1）计算机主板及功能板检测与维修记录表</w:t>
      </w:r>
    </w:p>
    <w:p>
      <w:pPr>
        <w:spacing w:line="360" w:lineRule="auto"/>
        <w:ind w:firstLine="470" w:firstLineChars="196"/>
        <w:rPr>
          <w:rFonts w:ascii="仿宋" w:hAnsi="仿宋" w:eastAsia="仿宋"/>
          <w:color w:val="000000"/>
          <w:sz w:val="24"/>
        </w:rPr>
      </w:pPr>
      <w:r>
        <w:rPr>
          <w:rFonts w:hint="eastAsia" w:ascii="仿宋" w:hAnsi="仿宋" w:eastAsia="仿宋"/>
          <w:color w:val="000000"/>
          <w:sz w:val="24"/>
        </w:rPr>
        <w:t>将计算机主板及功能板的检测与维修信息分别记录在相应的表格中，语言描述应具体、准确，且言简意赅。</w:t>
      </w:r>
    </w:p>
    <w:p>
      <w:pPr>
        <w:spacing w:line="360" w:lineRule="auto"/>
        <w:ind w:firstLine="470" w:firstLineChars="196"/>
        <w:rPr>
          <w:rFonts w:ascii="仿宋" w:hAnsi="仿宋" w:eastAsia="仿宋"/>
          <w:color w:val="000000"/>
          <w:sz w:val="24"/>
        </w:rPr>
      </w:pPr>
      <w:r>
        <w:rPr>
          <w:rFonts w:hint="eastAsia" w:ascii="仿宋" w:hAnsi="仿宋" w:eastAsia="仿宋"/>
          <w:color w:val="000000"/>
          <w:sz w:val="24"/>
        </w:rPr>
        <w:t>（2）存储设备维修及数据恢复记录表</w:t>
      </w:r>
    </w:p>
    <w:p>
      <w:pPr>
        <w:spacing w:line="360" w:lineRule="auto"/>
        <w:ind w:firstLine="470" w:firstLineChars="196"/>
        <w:rPr>
          <w:rFonts w:ascii="仿宋" w:hAnsi="仿宋" w:eastAsia="仿宋"/>
          <w:color w:val="000000"/>
          <w:sz w:val="24"/>
        </w:rPr>
      </w:pPr>
      <w:r>
        <w:rPr>
          <w:rFonts w:hint="eastAsia" w:ascii="仿宋" w:hAnsi="仿宋" w:eastAsia="仿宋"/>
          <w:color w:val="000000"/>
          <w:kern w:val="0"/>
          <w:sz w:val="24"/>
        </w:rPr>
        <w:t>依次打开恢复的指定文件:“B001”、“B002”、“B003”、“B004”,将文件内容中字符串的前8位字符（字符为中文或英文，英文区分大小写）填写到《</w:t>
      </w:r>
      <w:r>
        <w:rPr>
          <w:rFonts w:hint="eastAsia" w:ascii="仿宋" w:hAnsi="仿宋" w:eastAsia="仿宋"/>
          <w:color w:val="000000"/>
          <w:sz w:val="24"/>
        </w:rPr>
        <w:t>存储设备维修及数据恢复记录表》</w:t>
      </w:r>
      <w:r>
        <w:rPr>
          <w:rFonts w:hint="eastAsia" w:ascii="仿宋" w:hAnsi="仿宋" w:eastAsia="仿宋"/>
          <w:color w:val="000000"/>
          <w:kern w:val="0"/>
          <w:sz w:val="24"/>
        </w:rPr>
        <w:t>中指定的位置</w:t>
      </w:r>
      <w:r>
        <w:rPr>
          <w:rFonts w:hint="eastAsia" w:ascii="仿宋" w:hAnsi="仿宋" w:eastAsia="仿宋"/>
          <w:color w:val="000000"/>
          <w:sz w:val="24"/>
        </w:rPr>
        <w:t>。</w:t>
      </w:r>
    </w:p>
    <w:p>
      <w:pPr>
        <w:spacing w:line="360" w:lineRule="auto"/>
        <w:ind w:firstLine="472" w:firstLineChars="196"/>
        <w:rPr>
          <w:rFonts w:ascii="仿宋" w:hAnsi="仿宋" w:eastAsia="仿宋"/>
          <w:color w:val="000000"/>
          <w:sz w:val="24"/>
        </w:rPr>
      </w:pPr>
      <w:r>
        <w:rPr>
          <w:rFonts w:hint="eastAsia" w:ascii="仿宋" w:hAnsi="仿宋" w:eastAsia="仿宋"/>
          <w:b/>
          <w:color w:val="000000"/>
          <w:sz w:val="24"/>
        </w:rPr>
        <w:t>注意：</w:t>
      </w:r>
      <w:r>
        <w:rPr>
          <w:rFonts w:hint="eastAsia" w:ascii="仿宋" w:hAnsi="仿宋" w:eastAsia="仿宋"/>
          <w:color w:val="000000"/>
          <w:sz w:val="24"/>
        </w:rPr>
        <w:t>《计算机检测维修与数据恢复项目竞赛报告单》（电子版）模板在参赛机“D:\竞赛报告单”目录下，该报告单模板如下：</w:t>
      </w:r>
    </w:p>
    <w:p>
      <w:pPr>
        <w:spacing w:line="360" w:lineRule="auto"/>
        <w:ind w:firstLine="470" w:firstLineChars="196"/>
        <w:rPr>
          <w:rFonts w:ascii="仿宋" w:hAnsi="仿宋" w:eastAsia="仿宋"/>
          <w:color w:val="000000"/>
          <w:sz w:val="24"/>
        </w:rPr>
        <w:sectPr>
          <w:footerReference r:id="rId3" w:type="default"/>
          <w:pgSz w:w="11906" w:h="16838"/>
          <w:pgMar w:top="1440" w:right="1230" w:bottom="1440" w:left="1230" w:header="851" w:footer="992" w:gutter="0"/>
          <w:cols w:space="425" w:num="1"/>
          <w:docGrid w:linePitch="312" w:charSpace="0"/>
        </w:sectPr>
      </w:pPr>
    </w:p>
    <w:p>
      <w:pPr>
        <w:jc w:val="center"/>
        <w:rPr>
          <w:b/>
          <w:color w:val="000000"/>
          <w:sz w:val="30"/>
          <w:szCs w:val="30"/>
        </w:rPr>
      </w:pPr>
    </w:p>
    <w:p>
      <w:pPr>
        <w:jc w:val="center"/>
        <w:rPr>
          <w:b/>
          <w:color w:val="000000"/>
          <w:sz w:val="30"/>
          <w:szCs w:val="30"/>
        </w:rPr>
      </w:pPr>
    </w:p>
    <w:p>
      <w:pPr>
        <w:jc w:val="center"/>
        <w:rPr>
          <w:b/>
          <w:color w:val="000000"/>
          <w:sz w:val="30"/>
          <w:szCs w:val="30"/>
        </w:rPr>
      </w:pPr>
      <w:r>
        <w:rPr>
          <w:rFonts w:hint="eastAsia"/>
          <w:b/>
          <w:color w:val="000000"/>
          <w:sz w:val="30"/>
          <w:szCs w:val="30"/>
        </w:rPr>
        <w:t>XXX年全国职业院校技能大赛（中职组）</w:t>
      </w:r>
    </w:p>
    <w:p>
      <w:pPr>
        <w:jc w:val="center"/>
        <w:rPr>
          <w:b/>
          <w:color w:val="000000"/>
          <w:sz w:val="30"/>
          <w:szCs w:val="30"/>
        </w:rPr>
      </w:pPr>
      <w:r>
        <w:rPr>
          <w:rFonts w:hint="eastAsia"/>
          <w:b/>
          <w:color w:val="000000"/>
          <w:sz w:val="30"/>
          <w:szCs w:val="30"/>
        </w:rPr>
        <w:t>“计算机检测维修与数据恢复”赛项竞赛</w:t>
      </w:r>
    </w:p>
    <w:p>
      <w:pPr>
        <w:jc w:val="center"/>
        <w:rPr>
          <w:b/>
          <w:color w:val="000000"/>
          <w:sz w:val="30"/>
          <w:szCs w:val="30"/>
        </w:rPr>
      </w:pPr>
      <w:r>
        <w:rPr>
          <w:rFonts w:hint="eastAsia"/>
          <w:b/>
          <w:color w:val="000000"/>
          <w:sz w:val="30"/>
          <w:szCs w:val="30"/>
        </w:rPr>
        <w:t>《计算机检测维修与数据恢复项目竞赛报告单》（电子版）</w:t>
      </w:r>
    </w:p>
    <w:p>
      <w:pPr>
        <w:jc w:val="center"/>
        <w:rPr>
          <w:rFonts w:ascii="黑体" w:hAnsi="黑体" w:eastAsia="黑体"/>
          <w:b/>
          <w:color w:val="000000"/>
          <w:sz w:val="30"/>
          <w:szCs w:val="30"/>
        </w:rPr>
      </w:pPr>
    </w:p>
    <w:p>
      <w:pPr>
        <w:rPr>
          <w:rFonts w:ascii="仿宋" w:hAnsi="仿宋" w:eastAsia="仿宋"/>
          <w:b/>
          <w:color w:val="000000"/>
        </w:rPr>
      </w:pPr>
    </w:p>
    <w:p>
      <w:pPr>
        <w:rPr>
          <w:rFonts w:ascii="仿宋" w:hAnsi="仿宋" w:eastAsia="仿宋"/>
          <w:b/>
          <w:color w:val="000000"/>
        </w:rPr>
      </w:pPr>
    </w:p>
    <w:p>
      <w:pPr>
        <w:jc w:val="center"/>
        <w:rPr>
          <w:b/>
          <w:color w:val="000000"/>
          <w:sz w:val="30"/>
          <w:szCs w:val="30"/>
        </w:rPr>
      </w:pPr>
      <w:r>
        <w:rPr>
          <w:rFonts w:hint="eastAsia"/>
          <w:b/>
          <w:color w:val="000000"/>
          <w:sz w:val="30"/>
          <w:szCs w:val="30"/>
        </w:rPr>
        <w:t>赛位</w:t>
      </w:r>
      <w:r>
        <w:rPr>
          <w:rFonts w:hint="eastAsia"/>
          <w:b/>
          <w:color w:val="000000"/>
          <w:sz w:val="30"/>
          <w:szCs w:val="30"/>
          <w:u w:val="single"/>
        </w:rPr>
        <w:t xml:space="preserve">        </w:t>
      </w:r>
      <w:r>
        <w:rPr>
          <w:rFonts w:hint="eastAsia"/>
          <w:b/>
          <w:color w:val="000000"/>
          <w:sz w:val="30"/>
          <w:szCs w:val="30"/>
        </w:rPr>
        <w:t>号</w:t>
      </w:r>
    </w:p>
    <w:p>
      <w:pPr>
        <w:jc w:val="center"/>
        <w:rPr>
          <w:color w:val="000000"/>
          <w:sz w:val="30"/>
          <w:szCs w:val="30"/>
        </w:rPr>
      </w:pPr>
      <w:r>
        <w:rPr>
          <w:rFonts w:hint="eastAsia"/>
          <w:b/>
          <w:color w:val="000000"/>
          <w:sz w:val="30"/>
          <w:szCs w:val="30"/>
        </w:rPr>
        <w:t>(请参赛选手如实填写此处及页眉处的赛位号)</w: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jc w:val="center"/>
        <w:rPr>
          <w:rFonts w:ascii="仿宋" w:hAnsi="仿宋" w:eastAsia="仿宋"/>
          <w:b/>
          <w:color w:val="000000"/>
          <w:sz w:val="30"/>
          <w:szCs w:val="30"/>
        </w:rPr>
      </w:pPr>
      <w:r>
        <w:rPr>
          <w:rFonts w:hint="eastAsia" w:ascii="仿宋" w:hAnsi="仿宋" w:eastAsia="仿宋"/>
          <w:b/>
          <w:color w:val="000000"/>
          <w:sz w:val="30"/>
          <w:szCs w:val="30"/>
        </w:rPr>
        <w:t>XXX年全国职业院校技能大赛（中职组）</w:t>
      </w:r>
    </w:p>
    <w:p>
      <w:pPr>
        <w:jc w:val="center"/>
        <w:rPr>
          <w:rFonts w:ascii="仿宋" w:hAnsi="仿宋" w:eastAsia="仿宋"/>
          <w:b/>
          <w:color w:val="000000"/>
          <w:sz w:val="30"/>
          <w:szCs w:val="30"/>
        </w:rPr>
      </w:pPr>
      <w:r>
        <w:rPr>
          <w:rFonts w:hint="eastAsia" w:ascii="仿宋" w:hAnsi="仿宋" w:eastAsia="仿宋"/>
          <w:b/>
          <w:color w:val="000000"/>
          <w:sz w:val="30"/>
          <w:szCs w:val="30"/>
        </w:rPr>
        <w:t>“计算机检测维修与数据恢复”赛项执委会制</w:t>
      </w:r>
    </w:p>
    <w:p>
      <w:pPr>
        <w:jc w:val="center"/>
        <w:rPr>
          <w:rFonts w:ascii="仿宋" w:hAnsi="仿宋" w:eastAsia="仿宋"/>
          <w:b/>
          <w:color w:val="000000"/>
          <w:sz w:val="30"/>
          <w:szCs w:val="30"/>
        </w:rPr>
      </w:pPr>
      <w:r>
        <w:rPr>
          <w:rFonts w:hint="eastAsia" w:ascii="仿宋" w:hAnsi="仿宋" w:eastAsia="仿宋"/>
          <w:b/>
          <w:color w:val="000000"/>
          <w:sz w:val="30"/>
          <w:szCs w:val="30"/>
        </w:rPr>
        <w:t>XXX年X月</w:t>
      </w:r>
    </w:p>
    <w:p>
      <w:pPr>
        <w:jc w:val="center"/>
        <w:rPr>
          <w:rFonts w:ascii="仿宋" w:hAnsi="仿宋" w:eastAsia="仿宋"/>
          <w:b/>
          <w:color w:val="000000"/>
          <w:sz w:val="30"/>
          <w:szCs w:val="30"/>
        </w:rPr>
      </w:pPr>
    </w:p>
    <w:p>
      <w:pPr>
        <w:jc w:val="center"/>
        <w:rPr>
          <w:rFonts w:ascii="仿宋" w:hAnsi="仿宋" w:eastAsia="仿宋"/>
          <w:b/>
          <w:color w:val="000000"/>
          <w:sz w:val="30"/>
          <w:szCs w:val="30"/>
        </w:rPr>
      </w:pPr>
    </w:p>
    <w:p>
      <w:pPr>
        <w:jc w:val="center"/>
        <w:rPr>
          <w:rFonts w:ascii="仿宋" w:hAnsi="仿宋" w:eastAsia="仿宋"/>
          <w:b/>
          <w:color w:val="000000"/>
          <w:sz w:val="30"/>
          <w:szCs w:val="30"/>
        </w:rPr>
      </w:pPr>
    </w:p>
    <w:p>
      <w:pPr>
        <w:jc w:val="center"/>
        <w:rPr>
          <w:rFonts w:ascii="仿宋" w:hAnsi="仿宋" w:eastAsia="仿宋"/>
          <w:b/>
          <w:color w:val="000000"/>
          <w:sz w:val="30"/>
          <w:szCs w:val="30"/>
        </w:rPr>
      </w:pPr>
    </w:p>
    <w:p>
      <w:pPr>
        <w:jc w:val="center"/>
        <w:rPr>
          <w:rFonts w:ascii="仿宋" w:hAnsi="仿宋" w:eastAsia="仿宋"/>
          <w:b/>
          <w:color w:val="000000"/>
          <w:sz w:val="30"/>
          <w:szCs w:val="30"/>
        </w:rPr>
      </w:pPr>
    </w:p>
    <w:p>
      <w:pPr>
        <w:jc w:val="center"/>
        <w:rPr>
          <w:rFonts w:ascii="仿宋" w:hAnsi="仿宋" w:eastAsia="仿宋"/>
          <w:b/>
          <w:color w:val="000000"/>
          <w:sz w:val="30"/>
          <w:szCs w:val="30"/>
        </w:rPr>
      </w:pPr>
    </w:p>
    <w:p>
      <w:pPr>
        <w:rPr>
          <w:color w:val="000000"/>
        </w:rPr>
      </w:pPr>
    </w:p>
    <w:p>
      <w:pPr>
        <w:jc w:val="left"/>
        <w:rPr>
          <w:rFonts w:ascii="仿宋" w:hAnsi="仿宋" w:eastAsia="仿宋"/>
          <w:b/>
          <w:color w:val="000000"/>
          <w:sz w:val="28"/>
          <w:szCs w:val="28"/>
        </w:rPr>
      </w:pPr>
      <w:r>
        <w:rPr>
          <w:rFonts w:hint="eastAsia" w:ascii="仿宋" w:hAnsi="仿宋" w:eastAsia="仿宋"/>
          <w:b/>
          <w:color w:val="000000"/>
          <w:sz w:val="28"/>
          <w:szCs w:val="28"/>
        </w:rPr>
        <w:t>一、</w:t>
      </w:r>
      <w:r>
        <w:rPr>
          <w:rFonts w:hint="eastAsia" w:ascii="仿宋" w:hAnsi="仿宋" w:eastAsia="仿宋"/>
          <w:color w:val="000000"/>
          <w:sz w:val="24"/>
        </w:rPr>
        <w:t xml:space="preserve"> </w:t>
      </w:r>
      <w:r>
        <w:rPr>
          <w:rFonts w:hint="eastAsia" w:ascii="仿宋" w:hAnsi="仿宋" w:eastAsia="仿宋"/>
          <w:b/>
          <w:color w:val="000000"/>
          <w:sz w:val="28"/>
          <w:szCs w:val="28"/>
        </w:rPr>
        <w:t xml:space="preserve">《计算机主板及功能板检测与维修记录表》 </w:t>
      </w:r>
    </w:p>
    <w:p>
      <w:pPr>
        <w:jc w:val="center"/>
        <w:rPr>
          <w:rFonts w:ascii="仿宋" w:hAnsi="仿宋" w:eastAsia="仿宋"/>
          <w:b/>
          <w:color w:val="000000"/>
          <w:sz w:val="24"/>
        </w:rPr>
      </w:pPr>
      <w:r>
        <w:rPr>
          <w:rFonts w:hint="eastAsia" w:ascii="仿宋" w:hAnsi="仿宋" w:eastAsia="仿宋"/>
          <w:b/>
          <w:color w:val="000000"/>
          <w:sz w:val="24"/>
        </w:rPr>
        <w:t>电路板1：计算机主板检测维修记录表</w:t>
      </w:r>
    </w:p>
    <w:tbl>
      <w:tblPr>
        <w:tblStyle w:val="18"/>
        <w:tblW w:w="1167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91"/>
        <w:gridCol w:w="3012"/>
        <w:gridCol w:w="2837"/>
        <w:gridCol w:w="28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4" w:hRule="atLeast"/>
          <w:jc w:val="center"/>
        </w:trPr>
        <w:tc>
          <w:tcPr>
            <w:tcW w:w="2991" w:type="dxa"/>
            <w:tcBorders>
              <w:tl2br w:val="single" w:color="000000" w:sz="8" w:space="0"/>
            </w:tcBorders>
            <w:shd w:val="clear" w:color="auto" w:fill="D9D9D9"/>
          </w:tcPr>
          <w:p>
            <w:pPr>
              <w:ind w:left="723" w:hanging="723" w:hangingChars="300"/>
              <w:rPr>
                <w:rFonts w:ascii="仿宋" w:hAnsi="仿宋" w:eastAsia="仿宋"/>
                <w:b/>
                <w:bCs/>
                <w:color w:val="000000"/>
                <w:sz w:val="24"/>
              </w:rPr>
            </w:pPr>
            <w:r>
              <w:rPr>
                <w:rFonts w:hint="eastAsia" w:ascii="仿宋" w:hAnsi="仿宋" w:eastAsia="仿宋"/>
                <w:b/>
                <w:bCs/>
                <w:color w:val="000000"/>
                <w:sz w:val="24"/>
              </w:rPr>
              <w:t xml:space="preserve">            故障</w:t>
            </w:r>
          </w:p>
          <w:p>
            <w:pPr>
              <w:ind w:left="676" w:leftChars="150" w:hanging="361" w:hangingChars="150"/>
              <w:rPr>
                <w:rFonts w:ascii="仿宋" w:hAnsi="仿宋" w:eastAsia="仿宋"/>
                <w:b/>
                <w:bCs/>
                <w:color w:val="000000"/>
                <w:sz w:val="24"/>
              </w:rPr>
            </w:pPr>
            <w:r>
              <w:rPr>
                <w:rFonts w:hint="eastAsia" w:ascii="仿宋" w:hAnsi="仿宋" w:eastAsia="仿宋"/>
                <w:b/>
                <w:bCs/>
                <w:color w:val="000000"/>
                <w:sz w:val="24"/>
              </w:rPr>
              <w:t>项目</w:t>
            </w:r>
          </w:p>
        </w:tc>
        <w:tc>
          <w:tcPr>
            <w:tcW w:w="3012" w:type="dxa"/>
            <w:shd w:val="clear" w:color="auto" w:fill="D9D9D9"/>
            <w:vAlign w:val="center"/>
          </w:tcPr>
          <w:p>
            <w:pPr>
              <w:jc w:val="center"/>
              <w:rPr>
                <w:rFonts w:ascii="仿宋" w:hAnsi="仿宋" w:eastAsia="仿宋"/>
                <w:b/>
                <w:bCs/>
                <w:color w:val="000000"/>
                <w:sz w:val="24"/>
              </w:rPr>
            </w:pPr>
            <w:r>
              <w:rPr>
                <w:rFonts w:hint="eastAsia" w:ascii="仿宋" w:hAnsi="仿宋" w:eastAsia="仿宋"/>
                <w:b/>
                <w:bCs/>
                <w:color w:val="000000"/>
                <w:sz w:val="24"/>
              </w:rPr>
              <w:t>故障一</w:t>
            </w:r>
          </w:p>
        </w:tc>
        <w:tc>
          <w:tcPr>
            <w:tcW w:w="2837" w:type="dxa"/>
            <w:shd w:val="clear" w:color="auto" w:fill="D9D9D9"/>
            <w:vAlign w:val="center"/>
          </w:tcPr>
          <w:p>
            <w:pPr>
              <w:jc w:val="center"/>
              <w:rPr>
                <w:rFonts w:ascii="仿宋" w:hAnsi="仿宋" w:eastAsia="仿宋"/>
                <w:b/>
                <w:bCs/>
                <w:color w:val="000000"/>
                <w:sz w:val="24"/>
              </w:rPr>
            </w:pPr>
            <w:r>
              <w:rPr>
                <w:rFonts w:hint="eastAsia" w:ascii="仿宋" w:hAnsi="仿宋" w:eastAsia="仿宋"/>
                <w:b/>
                <w:bCs/>
                <w:color w:val="000000"/>
                <w:sz w:val="24"/>
              </w:rPr>
              <w:t>故障二</w:t>
            </w:r>
          </w:p>
        </w:tc>
        <w:tc>
          <w:tcPr>
            <w:tcW w:w="2837" w:type="dxa"/>
            <w:shd w:val="clear" w:color="auto" w:fill="D9D9D9"/>
            <w:vAlign w:val="center"/>
          </w:tcPr>
          <w:p>
            <w:pPr>
              <w:jc w:val="center"/>
              <w:rPr>
                <w:rFonts w:ascii="仿宋" w:hAnsi="仿宋" w:eastAsia="仿宋"/>
                <w:b/>
                <w:bCs/>
                <w:color w:val="000000"/>
                <w:sz w:val="24"/>
              </w:rPr>
            </w:pPr>
            <w:r>
              <w:rPr>
                <w:rFonts w:hint="eastAsia" w:ascii="仿宋" w:hAnsi="仿宋" w:eastAsia="仿宋"/>
                <w:b/>
                <w:bCs/>
                <w:color w:val="000000"/>
                <w:sz w:val="24"/>
              </w:rPr>
              <w:t>故障三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24" w:hRule="atLeast"/>
          <w:jc w:val="center"/>
        </w:trPr>
        <w:tc>
          <w:tcPr>
            <w:tcW w:w="2991" w:type="dxa"/>
            <w:vAlign w:val="center"/>
          </w:tcPr>
          <w:p>
            <w:pPr>
              <w:jc w:val="center"/>
              <w:rPr>
                <w:rFonts w:ascii="仿宋" w:hAnsi="仿宋" w:eastAsia="仿宋"/>
                <w:b/>
                <w:bCs/>
                <w:color w:val="000000"/>
                <w:sz w:val="24"/>
              </w:rPr>
            </w:pPr>
            <w:r>
              <w:rPr>
                <w:rFonts w:hint="eastAsia" w:ascii="仿宋" w:hAnsi="仿宋" w:eastAsia="仿宋"/>
                <w:b/>
                <w:bCs/>
                <w:color w:val="000000"/>
                <w:sz w:val="24"/>
              </w:rPr>
              <w:t>故障元器件编号</w:t>
            </w:r>
          </w:p>
        </w:tc>
        <w:tc>
          <w:tcPr>
            <w:tcW w:w="3012" w:type="dxa"/>
          </w:tcPr>
          <w:p>
            <w:pPr>
              <w:jc w:val="left"/>
              <w:rPr>
                <w:rFonts w:ascii="仿宋" w:hAnsi="仿宋" w:eastAsia="仿宋"/>
                <w:bCs/>
                <w:color w:val="000000"/>
                <w:sz w:val="24"/>
              </w:rPr>
            </w:pPr>
            <w:r>
              <w:rPr>
                <w:rFonts w:hint="eastAsia" w:ascii="仿宋" w:hAnsi="仿宋" w:eastAsia="仿宋"/>
                <w:bCs/>
                <w:color w:val="000000"/>
                <w:sz w:val="24"/>
              </w:rPr>
              <w:t>　R1(此为示例，选手看明白后，将其删除)</w:t>
            </w:r>
          </w:p>
        </w:tc>
        <w:tc>
          <w:tcPr>
            <w:tcW w:w="2837" w:type="dxa"/>
          </w:tcPr>
          <w:p>
            <w:pPr>
              <w:rPr>
                <w:rFonts w:ascii="仿宋" w:hAnsi="仿宋" w:eastAsia="仿宋"/>
                <w:b/>
                <w:bCs/>
                <w:color w:val="000000"/>
                <w:sz w:val="24"/>
              </w:rPr>
            </w:pPr>
            <w:r>
              <w:rPr>
                <w:rFonts w:hint="eastAsia" w:ascii="仿宋" w:hAnsi="仿宋" w:eastAsia="仿宋"/>
                <w:b/>
                <w:bCs/>
                <w:color w:val="000000"/>
                <w:sz w:val="24"/>
              </w:rPr>
              <w:t>　</w:t>
            </w:r>
          </w:p>
        </w:tc>
        <w:tc>
          <w:tcPr>
            <w:tcW w:w="2837" w:type="dxa"/>
          </w:tcPr>
          <w:p>
            <w:pPr>
              <w:rPr>
                <w:rFonts w:ascii="仿宋" w:hAnsi="仿宋" w:eastAsia="仿宋"/>
                <w:b/>
                <w:bCs/>
                <w:color w:val="000000"/>
                <w:sz w:val="24"/>
              </w:rPr>
            </w:pPr>
            <w:r>
              <w:rPr>
                <w:rFonts w:hint="eastAsia" w:ascii="仿宋" w:hAnsi="仿宋" w:eastAsia="仿宋"/>
                <w:b/>
                <w:bCs/>
                <w:color w:val="00000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24" w:hRule="atLeast"/>
          <w:jc w:val="center"/>
        </w:trPr>
        <w:tc>
          <w:tcPr>
            <w:tcW w:w="2991" w:type="dxa"/>
            <w:vAlign w:val="center"/>
          </w:tcPr>
          <w:p>
            <w:pPr>
              <w:jc w:val="center"/>
              <w:rPr>
                <w:rFonts w:ascii="仿宋" w:hAnsi="仿宋" w:eastAsia="仿宋"/>
                <w:b/>
                <w:bCs/>
                <w:color w:val="000000"/>
                <w:sz w:val="24"/>
              </w:rPr>
            </w:pPr>
            <w:r>
              <w:rPr>
                <w:rFonts w:hint="eastAsia" w:ascii="仿宋" w:hAnsi="仿宋" w:eastAsia="仿宋"/>
                <w:b/>
                <w:bCs/>
                <w:color w:val="000000"/>
                <w:sz w:val="24"/>
              </w:rPr>
              <w:t>故障维修概述</w:t>
            </w:r>
          </w:p>
        </w:tc>
        <w:tc>
          <w:tcPr>
            <w:tcW w:w="3012" w:type="dxa"/>
          </w:tcPr>
          <w:p>
            <w:pPr>
              <w:jc w:val="left"/>
              <w:rPr>
                <w:rFonts w:ascii="仿宋" w:hAnsi="仿宋" w:eastAsia="仿宋"/>
                <w:bCs/>
                <w:color w:val="000000"/>
                <w:sz w:val="24"/>
              </w:rPr>
            </w:pPr>
            <w:r>
              <w:rPr>
                <w:rFonts w:hint="eastAsia" w:ascii="仿宋" w:hAnsi="仿宋" w:eastAsia="仿宋"/>
                <w:bCs/>
                <w:color w:val="000000"/>
                <w:sz w:val="24"/>
              </w:rPr>
              <w:t>　R1 的1脚未与电源连接，为虚焊，重新焊接后解决此故障(此为示例，选手看明白后，将其删除)</w:t>
            </w:r>
          </w:p>
        </w:tc>
        <w:tc>
          <w:tcPr>
            <w:tcW w:w="2837" w:type="dxa"/>
          </w:tcPr>
          <w:p>
            <w:pPr>
              <w:rPr>
                <w:rFonts w:ascii="仿宋" w:hAnsi="仿宋" w:eastAsia="仿宋"/>
                <w:b/>
                <w:bCs/>
                <w:color w:val="000000"/>
                <w:sz w:val="24"/>
              </w:rPr>
            </w:pPr>
            <w:r>
              <w:rPr>
                <w:rFonts w:hint="eastAsia" w:ascii="仿宋" w:hAnsi="仿宋" w:eastAsia="仿宋"/>
                <w:b/>
                <w:bCs/>
                <w:color w:val="000000"/>
                <w:sz w:val="24"/>
              </w:rPr>
              <w:t>　</w:t>
            </w:r>
          </w:p>
        </w:tc>
        <w:tc>
          <w:tcPr>
            <w:tcW w:w="2837" w:type="dxa"/>
          </w:tcPr>
          <w:p>
            <w:pPr>
              <w:rPr>
                <w:rFonts w:ascii="仿宋" w:hAnsi="仿宋" w:eastAsia="仿宋"/>
                <w:b/>
                <w:bCs/>
                <w:color w:val="000000"/>
                <w:sz w:val="24"/>
              </w:rPr>
            </w:pPr>
            <w:r>
              <w:rPr>
                <w:rFonts w:hint="eastAsia" w:ascii="仿宋" w:hAnsi="仿宋" w:eastAsia="仿宋"/>
                <w:b/>
                <w:bCs/>
                <w:color w:val="00000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64" w:hRule="atLeast"/>
          <w:jc w:val="center"/>
        </w:trPr>
        <w:tc>
          <w:tcPr>
            <w:tcW w:w="2991" w:type="dxa"/>
            <w:tcBorders>
              <w:tl2br w:val="single" w:color="000000" w:sz="8" w:space="0"/>
            </w:tcBorders>
            <w:shd w:val="clear" w:color="auto" w:fill="D9D9D9"/>
          </w:tcPr>
          <w:p>
            <w:pPr>
              <w:rPr>
                <w:rFonts w:ascii="仿宋" w:hAnsi="仿宋" w:eastAsia="仿宋"/>
                <w:b/>
                <w:bCs/>
                <w:color w:val="000000"/>
                <w:sz w:val="24"/>
              </w:rPr>
            </w:pPr>
            <w:r>
              <w:rPr>
                <w:rFonts w:hint="eastAsia" w:ascii="仿宋" w:hAnsi="仿宋" w:eastAsia="仿宋"/>
                <w:b/>
                <w:bCs/>
                <w:color w:val="000000"/>
                <w:sz w:val="24"/>
              </w:rPr>
              <w:t xml:space="preserve">              故障</w:t>
            </w:r>
            <w:r>
              <w:rPr>
                <w:rFonts w:hint="eastAsia" w:ascii="仿宋" w:hAnsi="仿宋" w:eastAsia="仿宋"/>
                <w:b/>
                <w:bCs/>
                <w:color w:val="000000"/>
                <w:sz w:val="24"/>
              </w:rPr>
              <w:br w:type="textWrapping"/>
            </w:r>
            <w:r>
              <w:rPr>
                <w:rFonts w:hint="eastAsia" w:ascii="仿宋" w:hAnsi="仿宋" w:eastAsia="仿宋"/>
                <w:b/>
                <w:bCs/>
                <w:color w:val="000000"/>
                <w:sz w:val="24"/>
              </w:rPr>
              <w:t xml:space="preserve">   项目  </w:t>
            </w:r>
          </w:p>
        </w:tc>
        <w:tc>
          <w:tcPr>
            <w:tcW w:w="3012" w:type="dxa"/>
            <w:tcBorders>
              <w:bottom w:val="single" w:color="000000" w:sz="8" w:space="0"/>
            </w:tcBorders>
            <w:shd w:val="clear" w:color="auto" w:fill="D9D9D9"/>
            <w:vAlign w:val="center"/>
          </w:tcPr>
          <w:p>
            <w:pPr>
              <w:jc w:val="center"/>
              <w:rPr>
                <w:rFonts w:ascii="仿宋" w:hAnsi="仿宋" w:eastAsia="仿宋"/>
                <w:b/>
                <w:bCs/>
                <w:color w:val="000000"/>
                <w:sz w:val="24"/>
              </w:rPr>
            </w:pPr>
            <w:r>
              <w:rPr>
                <w:rFonts w:hint="eastAsia" w:ascii="仿宋" w:hAnsi="仿宋" w:eastAsia="仿宋"/>
                <w:b/>
                <w:bCs/>
                <w:color w:val="000000"/>
                <w:sz w:val="24"/>
              </w:rPr>
              <w:t>故障四</w:t>
            </w:r>
          </w:p>
        </w:tc>
        <w:tc>
          <w:tcPr>
            <w:tcW w:w="2837" w:type="dxa"/>
            <w:shd w:val="clear" w:color="auto" w:fill="D9D9D9"/>
            <w:vAlign w:val="center"/>
          </w:tcPr>
          <w:p>
            <w:pPr>
              <w:jc w:val="center"/>
              <w:rPr>
                <w:rFonts w:ascii="仿宋" w:hAnsi="仿宋" w:eastAsia="仿宋"/>
                <w:b/>
                <w:bCs/>
                <w:color w:val="000000"/>
                <w:sz w:val="24"/>
              </w:rPr>
            </w:pPr>
            <w:r>
              <w:rPr>
                <w:rFonts w:hint="eastAsia" w:ascii="仿宋" w:hAnsi="仿宋" w:eastAsia="仿宋"/>
                <w:b/>
                <w:bCs/>
                <w:color w:val="000000"/>
                <w:sz w:val="24"/>
              </w:rPr>
              <w:t>故障五</w:t>
            </w:r>
          </w:p>
        </w:tc>
        <w:tc>
          <w:tcPr>
            <w:tcW w:w="2837" w:type="dxa"/>
            <w:shd w:val="clear" w:color="auto" w:fill="D9D9D9"/>
            <w:vAlign w:val="center"/>
          </w:tcPr>
          <w:p>
            <w:pPr>
              <w:jc w:val="center"/>
              <w:rPr>
                <w:rFonts w:ascii="仿宋" w:hAnsi="仿宋" w:eastAsia="仿宋"/>
                <w:b/>
                <w:bCs/>
                <w:color w:val="000000"/>
                <w:sz w:val="24"/>
              </w:rPr>
            </w:pPr>
            <w:r>
              <w:rPr>
                <w:rFonts w:hint="eastAsia" w:ascii="仿宋" w:hAnsi="仿宋" w:eastAsia="仿宋"/>
                <w:b/>
                <w:bCs/>
                <w:color w:val="000000"/>
                <w:sz w:val="24"/>
              </w:rPr>
              <w:t>故障六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24" w:hRule="atLeast"/>
          <w:jc w:val="center"/>
        </w:trPr>
        <w:tc>
          <w:tcPr>
            <w:tcW w:w="2991" w:type="dxa"/>
            <w:vAlign w:val="center"/>
          </w:tcPr>
          <w:p>
            <w:pPr>
              <w:jc w:val="center"/>
              <w:rPr>
                <w:rFonts w:ascii="仿宋" w:hAnsi="仿宋" w:eastAsia="仿宋"/>
                <w:b/>
                <w:bCs/>
                <w:color w:val="000000"/>
                <w:sz w:val="24"/>
              </w:rPr>
            </w:pPr>
            <w:r>
              <w:rPr>
                <w:rFonts w:hint="eastAsia" w:ascii="仿宋" w:hAnsi="仿宋" w:eastAsia="仿宋"/>
                <w:b/>
                <w:bCs/>
                <w:color w:val="000000"/>
                <w:sz w:val="24"/>
              </w:rPr>
              <w:t>故障元器件编号</w:t>
            </w:r>
          </w:p>
        </w:tc>
        <w:tc>
          <w:tcPr>
            <w:tcW w:w="3012" w:type="dxa"/>
            <w:tcBorders>
              <w:top w:val="single" w:color="000000" w:sz="8" w:space="0"/>
            </w:tcBorders>
          </w:tcPr>
          <w:p>
            <w:pPr>
              <w:rPr>
                <w:rFonts w:ascii="仿宋" w:hAnsi="仿宋" w:eastAsia="仿宋"/>
                <w:b/>
                <w:bCs/>
                <w:color w:val="000000"/>
                <w:sz w:val="24"/>
              </w:rPr>
            </w:pPr>
            <w:r>
              <w:rPr>
                <w:rFonts w:hint="eastAsia" w:ascii="仿宋" w:hAnsi="仿宋" w:eastAsia="仿宋"/>
                <w:b/>
                <w:bCs/>
                <w:color w:val="000000"/>
                <w:sz w:val="24"/>
              </w:rPr>
              <w:t>　</w:t>
            </w:r>
          </w:p>
        </w:tc>
        <w:tc>
          <w:tcPr>
            <w:tcW w:w="2837" w:type="dxa"/>
          </w:tcPr>
          <w:p>
            <w:pPr>
              <w:rPr>
                <w:rFonts w:ascii="仿宋" w:hAnsi="仿宋" w:eastAsia="仿宋"/>
                <w:b/>
                <w:bCs/>
                <w:color w:val="000000"/>
                <w:sz w:val="24"/>
              </w:rPr>
            </w:pPr>
            <w:r>
              <w:rPr>
                <w:rFonts w:hint="eastAsia" w:ascii="仿宋" w:hAnsi="仿宋" w:eastAsia="仿宋"/>
                <w:b/>
                <w:bCs/>
                <w:color w:val="000000"/>
                <w:sz w:val="24"/>
              </w:rPr>
              <w:t>　</w:t>
            </w:r>
          </w:p>
        </w:tc>
        <w:tc>
          <w:tcPr>
            <w:tcW w:w="2837" w:type="dxa"/>
          </w:tcPr>
          <w:p>
            <w:pPr>
              <w:rPr>
                <w:rFonts w:ascii="仿宋" w:hAnsi="仿宋" w:eastAsia="仿宋"/>
                <w:b/>
                <w:bCs/>
                <w:color w:val="000000"/>
                <w:sz w:val="24"/>
              </w:rPr>
            </w:pPr>
            <w:r>
              <w:rPr>
                <w:rFonts w:hint="eastAsia" w:ascii="仿宋" w:hAnsi="仿宋" w:eastAsia="仿宋"/>
                <w:b/>
                <w:bCs/>
                <w:color w:val="00000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24" w:hRule="atLeast"/>
          <w:jc w:val="center"/>
        </w:trPr>
        <w:tc>
          <w:tcPr>
            <w:tcW w:w="2991" w:type="dxa"/>
            <w:vAlign w:val="center"/>
          </w:tcPr>
          <w:p>
            <w:pPr>
              <w:jc w:val="center"/>
              <w:rPr>
                <w:rFonts w:ascii="仿宋" w:hAnsi="仿宋" w:eastAsia="仿宋"/>
                <w:b/>
                <w:bCs/>
                <w:color w:val="000000"/>
                <w:sz w:val="24"/>
              </w:rPr>
            </w:pPr>
            <w:r>
              <w:rPr>
                <w:rFonts w:hint="eastAsia" w:ascii="仿宋" w:hAnsi="仿宋" w:eastAsia="仿宋"/>
                <w:b/>
                <w:bCs/>
                <w:color w:val="000000"/>
                <w:sz w:val="24"/>
              </w:rPr>
              <w:t>故障维修概述</w:t>
            </w:r>
          </w:p>
        </w:tc>
        <w:tc>
          <w:tcPr>
            <w:tcW w:w="3012" w:type="dxa"/>
          </w:tcPr>
          <w:p>
            <w:pPr>
              <w:rPr>
                <w:rFonts w:ascii="仿宋" w:hAnsi="仿宋" w:eastAsia="仿宋"/>
                <w:b/>
                <w:bCs/>
                <w:color w:val="000000"/>
                <w:sz w:val="24"/>
              </w:rPr>
            </w:pPr>
            <w:r>
              <w:rPr>
                <w:rFonts w:hint="eastAsia" w:ascii="仿宋" w:hAnsi="仿宋" w:eastAsia="仿宋"/>
                <w:b/>
                <w:bCs/>
                <w:color w:val="000000"/>
                <w:sz w:val="24"/>
              </w:rPr>
              <w:t>　</w:t>
            </w:r>
          </w:p>
        </w:tc>
        <w:tc>
          <w:tcPr>
            <w:tcW w:w="2837" w:type="dxa"/>
          </w:tcPr>
          <w:p>
            <w:pPr>
              <w:rPr>
                <w:rFonts w:ascii="仿宋" w:hAnsi="仿宋" w:eastAsia="仿宋"/>
                <w:b/>
                <w:bCs/>
                <w:color w:val="000000"/>
                <w:sz w:val="24"/>
              </w:rPr>
            </w:pPr>
            <w:r>
              <w:rPr>
                <w:rFonts w:hint="eastAsia" w:ascii="仿宋" w:hAnsi="仿宋" w:eastAsia="仿宋"/>
                <w:b/>
                <w:bCs/>
                <w:color w:val="000000"/>
                <w:sz w:val="24"/>
              </w:rPr>
              <w:t>　</w:t>
            </w:r>
          </w:p>
        </w:tc>
        <w:tc>
          <w:tcPr>
            <w:tcW w:w="2837" w:type="dxa"/>
          </w:tcPr>
          <w:p>
            <w:pPr>
              <w:rPr>
                <w:rFonts w:ascii="仿宋" w:hAnsi="仿宋" w:eastAsia="仿宋"/>
                <w:b/>
                <w:bCs/>
                <w:color w:val="000000"/>
                <w:sz w:val="24"/>
              </w:rPr>
            </w:pPr>
            <w:r>
              <w:rPr>
                <w:rFonts w:hint="eastAsia" w:ascii="仿宋" w:hAnsi="仿宋" w:eastAsia="仿宋"/>
                <w:b/>
                <w:bCs/>
                <w:color w:val="000000"/>
                <w:sz w:val="24"/>
              </w:rPr>
              <w:t>　</w:t>
            </w:r>
          </w:p>
        </w:tc>
      </w:tr>
    </w:tbl>
    <w:p>
      <w:pPr>
        <w:jc w:val="center"/>
        <w:rPr>
          <w:rFonts w:ascii="仿宋" w:hAnsi="仿宋" w:eastAsia="仿宋"/>
          <w:b/>
          <w:color w:val="000000"/>
          <w:sz w:val="24"/>
        </w:rPr>
      </w:pPr>
      <w:r>
        <w:rPr>
          <w:rFonts w:hint="eastAsia" w:ascii="仿宋" w:hAnsi="仿宋" w:eastAsia="仿宋"/>
          <w:b/>
          <w:color w:val="000000"/>
          <w:sz w:val="24"/>
        </w:rPr>
        <w:t>电路板2：台式机复位电路功能板检测维修报告单</w:t>
      </w:r>
    </w:p>
    <w:tbl>
      <w:tblPr>
        <w:tblStyle w:val="18"/>
        <w:tblW w:w="1167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59"/>
        <w:gridCol w:w="2906"/>
        <w:gridCol w:w="2906"/>
        <w:gridCol w:w="29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4" w:hRule="atLeast"/>
          <w:jc w:val="center"/>
        </w:trPr>
        <w:tc>
          <w:tcPr>
            <w:tcW w:w="2959" w:type="dxa"/>
            <w:tcBorders>
              <w:tl2br w:val="single" w:color="000000" w:sz="8" w:space="0"/>
            </w:tcBorders>
            <w:shd w:val="clear" w:color="auto" w:fill="D9D9D9"/>
          </w:tcPr>
          <w:p>
            <w:pPr>
              <w:ind w:left="723" w:hanging="723" w:hangingChars="300"/>
              <w:rPr>
                <w:rFonts w:ascii="仿宋" w:hAnsi="仿宋" w:eastAsia="仿宋"/>
                <w:b/>
                <w:bCs/>
                <w:color w:val="000000"/>
                <w:sz w:val="24"/>
              </w:rPr>
            </w:pPr>
            <w:r>
              <w:rPr>
                <w:rFonts w:hint="eastAsia" w:ascii="仿宋" w:hAnsi="仿宋" w:eastAsia="仿宋"/>
                <w:b/>
                <w:bCs/>
                <w:color w:val="000000"/>
                <w:sz w:val="24"/>
              </w:rPr>
              <w:t xml:space="preserve">            故障</w:t>
            </w:r>
          </w:p>
          <w:p>
            <w:pPr>
              <w:ind w:left="676" w:leftChars="150" w:hanging="361" w:hangingChars="150"/>
              <w:rPr>
                <w:rFonts w:ascii="仿宋" w:hAnsi="仿宋" w:eastAsia="仿宋"/>
                <w:b/>
                <w:bCs/>
                <w:color w:val="000000"/>
                <w:sz w:val="24"/>
              </w:rPr>
            </w:pPr>
            <w:r>
              <w:rPr>
                <w:rFonts w:hint="eastAsia" w:ascii="仿宋" w:hAnsi="仿宋" w:eastAsia="仿宋"/>
                <w:b/>
                <w:bCs/>
                <w:color w:val="000000"/>
                <w:sz w:val="24"/>
              </w:rPr>
              <w:t>项目</w:t>
            </w:r>
          </w:p>
        </w:tc>
        <w:tc>
          <w:tcPr>
            <w:tcW w:w="2906" w:type="dxa"/>
            <w:shd w:val="clear" w:color="auto" w:fill="D9D9D9"/>
            <w:vAlign w:val="center"/>
          </w:tcPr>
          <w:p>
            <w:pPr>
              <w:jc w:val="center"/>
              <w:rPr>
                <w:rFonts w:ascii="仿宋" w:hAnsi="仿宋" w:eastAsia="仿宋"/>
                <w:b/>
                <w:bCs/>
                <w:color w:val="000000"/>
                <w:sz w:val="24"/>
              </w:rPr>
            </w:pPr>
            <w:r>
              <w:rPr>
                <w:rFonts w:hint="eastAsia" w:ascii="仿宋" w:hAnsi="仿宋" w:eastAsia="仿宋"/>
                <w:b/>
                <w:bCs/>
                <w:color w:val="000000"/>
                <w:sz w:val="24"/>
              </w:rPr>
              <w:t>故障一</w:t>
            </w:r>
          </w:p>
        </w:tc>
        <w:tc>
          <w:tcPr>
            <w:tcW w:w="2906" w:type="dxa"/>
            <w:shd w:val="clear" w:color="auto" w:fill="D9D9D9"/>
            <w:vAlign w:val="center"/>
          </w:tcPr>
          <w:p>
            <w:pPr>
              <w:jc w:val="center"/>
              <w:rPr>
                <w:rFonts w:ascii="仿宋" w:hAnsi="仿宋" w:eastAsia="仿宋"/>
                <w:b/>
                <w:bCs/>
                <w:color w:val="000000"/>
                <w:sz w:val="24"/>
              </w:rPr>
            </w:pPr>
            <w:r>
              <w:rPr>
                <w:rFonts w:hint="eastAsia" w:ascii="仿宋" w:hAnsi="仿宋" w:eastAsia="仿宋"/>
                <w:b/>
                <w:bCs/>
                <w:color w:val="000000"/>
                <w:sz w:val="24"/>
              </w:rPr>
              <w:t>故障二</w:t>
            </w:r>
          </w:p>
        </w:tc>
        <w:tc>
          <w:tcPr>
            <w:tcW w:w="2906" w:type="dxa"/>
            <w:shd w:val="clear" w:color="auto" w:fill="D9D9D9"/>
            <w:vAlign w:val="center"/>
          </w:tcPr>
          <w:p>
            <w:pPr>
              <w:jc w:val="center"/>
              <w:rPr>
                <w:rFonts w:ascii="仿宋" w:hAnsi="仿宋" w:eastAsia="仿宋"/>
                <w:b/>
                <w:bCs/>
                <w:color w:val="000000"/>
                <w:sz w:val="24"/>
              </w:rPr>
            </w:pPr>
            <w:r>
              <w:rPr>
                <w:rFonts w:hint="eastAsia" w:ascii="仿宋" w:hAnsi="仿宋" w:eastAsia="仿宋"/>
                <w:b/>
                <w:bCs/>
                <w:color w:val="000000"/>
                <w:sz w:val="24"/>
              </w:rPr>
              <w:t>故障三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24" w:hRule="atLeast"/>
          <w:jc w:val="center"/>
        </w:trPr>
        <w:tc>
          <w:tcPr>
            <w:tcW w:w="2959" w:type="dxa"/>
            <w:vAlign w:val="center"/>
          </w:tcPr>
          <w:p>
            <w:pPr>
              <w:jc w:val="center"/>
              <w:rPr>
                <w:rFonts w:ascii="仿宋" w:hAnsi="仿宋" w:eastAsia="仿宋"/>
                <w:b/>
                <w:bCs/>
                <w:color w:val="000000"/>
                <w:sz w:val="24"/>
              </w:rPr>
            </w:pPr>
            <w:r>
              <w:rPr>
                <w:rFonts w:hint="eastAsia" w:ascii="仿宋" w:hAnsi="仿宋" w:eastAsia="仿宋"/>
                <w:b/>
                <w:bCs/>
                <w:color w:val="000000"/>
                <w:sz w:val="24"/>
              </w:rPr>
              <w:t>故障元器件编号</w:t>
            </w:r>
          </w:p>
        </w:tc>
        <w:tc>
          <w:tcPr>
            <w:tcW w:w="2906" w:type="dxa"/>
          </w:tcPr>
          <w:p>
            <w:pPr>
              <w:jc w:val="left"/>
              <w:rPr>
                <w:rFonts w:ascii="仿宋" w:hAnsi="仿宋" w:eastAsia="仿宋"/>
                <w:bCs/>
                <w:color w:val="000000"/>
                <w:sz w:val="24"/>
              </w:rPr>
            </w:pPr>
          </w:p>
        </w:tc>
        <w:tc>
          <w:tcPr>
            <w:tcW w:w="2906" w:type="dxa"/>
          </w:tcPr>
          <w:p>
            <w:pPr>
              <w:rPr>
                <w:rFonts w:ascii="仿宋" w:hAnsi="仿宋" w:eastAsia="仿宋"/>
                <w:b/>
                <w:bCs/>
                <w:color w:val="000000"/>
                <w:sz w:val="24"/>
              </w:rPr>
            </w:pPr>
            <w:r>
              <w:rPr>
                <w:rFonts w:hint="eastAsia" w:ascii="仿宋" w:hAnsi="仿宋" w:eastAsia="仿宋"/>
                <w:b/>
                <w:bCs/>
                <w:color w:val="000000"/>
                <w:sz w:val="24"/>
              </w:rPr>
              <w:t>　</w:t>
            </w:r>
          </w:p>
        </w:tc>
        <w:tc>
          <w:tcPr>
            <w:tcW w:w="2906" w:type="dxa"/>
          </w:tcPr>
          <w:p>
            <w:pPr>
              <w:rPr>
                <w:rFonts w:ascii="仿宋" w:hAnsi="仿宋" w:eastAsia="仿宋"/>
                <w:b/>
                <w:bCs/>
                <w:color w:val="000000"/>
                <w:sz w:val="24"/>
              </w:rPr>
            </w:pPr>
            <w:r>
              <w:rPr>
                <w:rFonts w:hint="eastAsia" w:ascii="仿宋" w:hAnsi="仿宋" w:eastAsia="仿宋"/>
                <w:b/>
                <w:bCs/>
                <w:color w:val="00000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24" w:hRule="atLeast"/>
          <w:jc w:val="center"/>
        </w:trPr>
        <w:tc>
          <w:tcPr>
            <w:tcW w:w="2959" w:type="dxa"/>
            <w:vAlign w:val="center"/>
          </w:tcPr>
          <w:p>
            <w:pPr>
              <w:jc w:val="center"/>
              <w:rPr>
                <w:rFonts w:ascii="仿宋" w:hAnsi="仿宋" w:eastAsia="仿宋"/>
                <w:b/>
                <w:bCs/>
                <w:color w:val="000000"/>
                <w:sz w:val="24"/>
              </w:rPr>
            </w:pPr>
            <w:r>
              <w:rPr>
                <w:rFonts w:hint="eastAsia" w:ascii="仿宋" w:hAnsi="仿宋" w:eastAsia="仿宋"/>
                <w:b/>
                <w:bCs/>
                <w:color w:val="000000"/>
                <w:sz w:val="24"/>
              </w:rPr>
              <w:t>故障维修概述</w:t>
            </w:r>
          </w:p>
        </w:tc>
        <w:tc>
          <w:tcPr>
            <w:tcW w:w="2906" w:type="dxa"/>
          </w:tcPr>
          <w:p>
            <w:pPr>
              <w:jc w:val="left"/>
              <w:rPr>
                <w:rFonts w:ascii="仿宋" w:hAnsi="仿宋" w:eastAsia="仿宋"/>
                <w:bCs/>
                <w:color w:val="000000"/>
                <w:sz w:val="24"/>
              </w:rPr>
            </w:pPr>
          </w:p>
        </w:tc>
        <w:tc>
          <w:tcPr>
            <w:tcW w:w="2906" w:type="dxa"/>
          </w:tcPr>
          <w:p>
            <w:pPr>
              <w:rPr>
                <w:rFonts w:ascii="仿宋" w:hAnsi="仿宋" w:eastAsia="仿宋"/>
                <w:b/>
                <w:bCs/>
                <w:color w:val="000000"/>
                <w:sz w:val="24"/>
              </w:rPr>
            </w:pPr>
            <w:r>
              <w:rPr>
                <w:rFonts w:hint="eastAsia" w:ascii="仿宋" w:hAnsi="仿宋" w:eastAsia="仿宋"/>
                <w:b/>
                <w:bCs/>
                <w:color w:val="000000"/>
                <w:sz w:val="24"/>
              </w:rPr>
              <w:t>　</w:t>
            </w:r>
          </w:p>
        </w:tc>
        <w:tc>
          <w:tcPr>
            <w:tcW w:w="2906" w:type="dxa"/>
          </w:tcPr>
          <w:p>
            <w:pPr>
              <w:rPr>
                <w:rFonts w:ascii="仿宋" w:hAnsi="仿宋" w:eastAsia="仿宋"/>
                <w:b/>
                <w:bCs/>
                <w:color w:val="000000"/>
                <w:sz w:val="24"/>
              </w:rPr>
            </w:pPr>
            <w:r>
              <w:rPr>
                <w:rFonts w:hint="eastAsia" w:ascii="仿宋" w:hAnsi="仿宋" w:eastAsia="仿宋"/>
                <w:b/>
                <w:bCs/>
                <w:color w:val="00000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64" w:hRule="atLeast"/>
          <w:jc w:val="center"/>
        </w:trPr>
        <w:tc>
          <w:tcPr>
            <w:tcW w:w="2959" w:type="dxa"/>
            <w:tcBorders>
              <w:tl2br w:val="single" w:color="000000" w:sz="8" w:space="0"/>
            </w:tcBorders>
            <w:shd w:val="clear" w:color="auto" w:fill="D9D9D9"/>
          </w:tcPr>
          <w:p>
            <w:pPr>
              <w:rPr>
                <w:rFonts w:ascii="仿宋" w:hAnsi="仿宋" w:eastAsia="仿宋"/>
                <w:b/>
                <w:bCs/>
                <w:color w:val="000000"/>
                <w:sz w:val="24"/>
              </w:rPr>
            </w:pPr>
            <w:r>
              <w:rPr>
                <w:rFonts w:hint="eastAsia" w:ascii="仿宋" w:hAnsi="仿宋" w:eastAsia="仿宋"/>
                <w:b/>
                <w:bCs/>
                <w:color w:val="000000"/>
                <w:sz w:val="24"/>
              </w:rPr>
              <w:t xml:space="preserve">              故障</w:t>
            </w:r>
            <w:r>
              <w:rPr>
                <w:rFonts w:hint="eastAsia" w:ascii="仿宋" w:hAnsi="仿宋" w:eastAsia="仿宋"/>
                <w:b/>
                <w:bCs/>
                <w:color w:val="000000"/>
                <w:sz w:val="24"/>
              </w:rPr>
              <w:br w:type="textWrapping"/>
            </w:r>
            <w:r>
              <w:rPr>
                <w:rFonts w:hint="eastAsia" w:ascii="仿宋" w:hAnsi="仿宋" w:eastAsia="仿宋"/>
                <w:b/>
                <w:bCs/>
                <w:color w:val="000000"/>
                <w:sz w:val="24"/>
              </w:rPr>
              <w:t xml:space="preserve">   项目  </w:t>
            </w:r>
          </w:p>
        </w:tc>
        <w:tc>
          <w:tcPr>
            <w:tcW w:w="2906" w:type="dxa"/>
            <w:tcBorders>
              <w:bottom w:val="single" w:color="000000" w:sz="8" w:space="0"/>
            </w:tcBorders>
            <w:shd w:val="clear" w:color="auto" w:fill="D9D9D9"/>
            <w:vAlign w:val="center"/>
          </w:tcPr>
          <w:p>
            <w:pPr>
              <w:jc w:val="center"/>
              <w:rPr>
                <w:rFonts w:ascii="仿宋" w:hAnsi="仿宋" w:eastAsia="仿宋"/>
                <w:b/>
                <w:bCs/>
                <w:color w:val="000000"/>
                <w:sz w:val="24"/>
              </w:rPr>
            </w:pPr>
            <w:r>
              <w:rPr>
                <w:rFonts w:hint="eastAsia" w:ascii="仿宋" w:hAnsi="仿宋" w:eastAsia="仿宋"/>
                <w:b/>
                <w:bCs/>
                <w:color w:val="000000"/>
                <w:sz w:val="24"/>
              </w:rPr>
              <w:t>故障四</w:t>
            </w:r>
          </w:p>
        </w:tc>
        <w:tc>
          <w:tcPr>
            <w:tcW w:w="2906" w:type="dxa"/>
            <w:shd w:val="clear" w:color="auto" w:fill="D9D9D9"/>
            <w:vAlign w:val="center"/>
          </w:tcPr>
          <w:p>
            <w:pPr>
              <w:jc w:val="center"/>
              <w:rPr>
                <w:rFonts w:ascii="仿宋" w:hAnsi="仿宋" w:eastAsia="仿宋"/>
                <w:b/>
                <w:bCs/>
                <w:color w:val="000000"/>
                <w:sz w:val="24"/>
              </w:rPr>
            </w:pPr>
            <w:r>
              <w:rPr>
                <w:rFonts w:hint="eastAsia" w:ascii="仿宋" w:hAnsi="仿宋" w:eastAsia="仿宋"/>
                <w:b/>
                <w:bCs/>
                <w:color w:val="000000"/>
                <w:sz w:val="24"/>
              </w:rPr>
              <w:t>故障五</w:t>
            </w:r>
          </w:p>
        </w:tc>
        <w:tc>
          <w:tcPr>
            <w:tcW w:w="2906" w:type="dxa"/>
            <w:shd w:val="clear" w:color="auto" w:fill="D9D9D9"/>
            <w:vAlign w:val="center"/>
          </w:tcPr>
          <w:p>
            <w:pPr>
              <w:jc w:val="center"/>
              <w:rPr>
                <w:rFonts w:ascii="仿宋" w:hAnsi="仿宋" w:eastAsia="仿宋"/>
                <w:b/>
                <w:bCs/>
                <w:color w:val="000000"/>
                <w:sz w:val="24"/>
              </w:rPr>
            </w:pPr>
            <w:r>
              <w:rPr>
                <w:rFonts w:hint="eastAsia" w:ascii="仿宋" w:hAnsi="仿宋" w:eastAsia="仿宋"/>
                <w:b/>
                <w:bCs/>
                <w:color w:val="000000"/>
                <w:sz w:val="24"/>
              </w:rPr>
              <w:t>故障六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24" w:hRule="atLeast"/>
          <w:jc w:val="center"/>
        </w:trPr>
        <w:tc>
          <w:tcPr>
            <w:tcW w:w="2959" w:type="dxa"/>
            <w:vAlign w:val="center"/>
          </w:tcPr>
          <w:p>
            <w:pPr>
              <w:jc w:val="center"/>
              <w:rPr>
                <w:rFonts w:ascii="仿宋" w:hAnsi="仿宋" w:eastAsia="仿宋"/>
                <w:b/>
                <w:bCs/>
                <w:color w:val="000000"/>
                <w:sz w:val="24"/>
              </w:rPr>
            </w:pPr>
            <w:r>
              <w:rPr>
                <w:rFonts w:hint="eastAsia" w:ascii="仿宋" w:hAnsi="仿宋" w:eastAsia="仿宋"/>
                <w:b/>
                <w:bCs/>
                <w:color w:val="000000"/>
                <w:sz w:val="24"/>
              </w:rPr>
              <w:t>故障元器件编号</w:t>
            </w:r>
          </w:p>
        </w:tc>
        <w:tc>
          <w:tcPr>
            <w:tcW w:w="2906" w:type="dxa"/>
            <w:tcBorders>
              <w:top w:val="single" w:color="000000" w:sz="8" w:space="0"/>
            </w:tcBorders>
          </w:tcPr>
          <w:p>
            <w:pPr>
              <w:rPr>
                <w:rFonts w:ascii="仿宋" w:hAnsi="仿宋" w:eastAsia="仿宋"/>
                <w:b/>
                <w:bCs/>
                <w:color w:val="000000"/>
                <w:sz w:val="24"/>
              </w:rPr>
            </w:pPr>
            <w:r>
              <w:rPr>
                <w:rFonts w:hint="eastAsia" w:ascii="仿宋" w:hAnsi="仿宋" w:eastAsia="仿宋"/>
                <w:b/>
                <w:bCs/>
                <w:color w:val="000000"/>
                <w:sz w:val="24"/>
              </w:rPr>
              <w:t>　</w:t>
            </w:r>
          </w:p>
        </w:tc>
        <w:tc>
          <w:tcPr>
            <w:tcW w:w="2906" w:type="dxa"/>
          </w:tcPr>
          <w:p>
            <w:pPr>
              <w:rPr>
                <w:rFonts w:ascii="仿宋" w:hAnsi="仿宋" w:eastAsia="仿宋"/>
                <w:b/>
                <w:bCs/>
                <w:color w:val="000000"/>
                <w:sz w:val="24"/>
              </w:rPr>
            </w:pPr>
            <w:r>
              <w:rPr>
                <w:rFonts w:hint="eastAsia" w:ascii="仿宋" w:hAnsi="仿宋" w:eastAsia="仿宋"/>
                <w:b/>
                <w:bCs/>
                <w:color w:val="000000"/>
                <w:sz w:val="24"/>
              </w:rPr>
              <w:t>　</w:t>
            </w:r>
          </w:p>
        </w:tc>
        <w:tc>
          <w:tcPr>
            <w:tcW w:w="2906" w:type="dxa"/>
          </w:tcPr>
          <w:p>
            <w:pPr>
              <w:rPr>
                <w:rFonts w:ascii="仿宋" w:hAnsi="仿宋" w:eastAsia="仿宋"/>
                <w:b/>
                <w:bCs/>
                <w:color w:val="000000"/>
                <w:sz w:val="24"/>
              </w:rPr>
            </w:pPr>
            <w:r>
              <w:rPr>
                <w:rFonts w:hint="eastAsia" w:ascii="仿宋" w:hAnsi="仿宋" w:eastAsia="仿宋"/>
                <w:b/>
                <w:bCs/>
                <w:color w:val="00000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24" w:hRule="atLeast"/>
          <w:jc w:val="center"/>
        </w:trPr>
        <w:tc>
          <w:tcPr>
            <w:tcW w:w="2959" w:type="dxa"/>
            <w:vAlign w:val="center"/>
          </w:tcPr>
          <w:p>
            <w:pPr>
              <w:jc w:val="center"/>
              <w:rPr>
                <w:rFonts w:ascii="仿宋" w:hAnsi="仿宋" w:eastAsia="仿宋"/>
                <w:b/>
                <w:bCs/>
                <w:color w:val="000000"/>
                <w:sz w:val="24"/>
              </w:rPr>
            </w:pPr>
            <w:r>
              <w:rPr>
                <w:rFonts w:hint="eastAsia" w:ascii="仿宋" w:hAnsi="仿宋" w:eastAsia="仿宋"/>
                <w:b/>
                <w:bCs/>
                <w:color w:val="000000"/>
                <w:sz w:val="24"/>
              </w:rPr>
              <w:t>故障维修概述</w:t>
            </w:r>
          </w:p>
        </w:tc>
        <w:tc>
          <w:tcPr>
            <w:tcW w:w="2906" w:type="dxa"/>
          </w:tcPr>
          <w:p>
            <w:pPr>
              <w:rPr>
                <w:rFonts w:ascii="仿宋" w:hAnsi="仿宋" w:eastAsia="仿宋"/>
                <w:b/>
                <w:bCs/>
                <w:color w:val="000000"/>
                <w:sz w:val="24"/>
              </w:rPr>
            </w:pPr>
            <w:r>
              <w:rPr>
                <w:rFonts w:hint="eastAsia" w:ascii="仿宋" w:hAnsi="仿宋" w:eastAsia="仿宋"/>
                <w:b/>
                <w:bCs/>
                <w:color w:val="000000"/>
                <w:sz w:val="24"/>
              </w:rPr>
              <w:t>　</w:t>
            </w:r>
          </w:p>
        </w:tc>
        <w:tc>
          <w:tcPr>
            <w:tcW w:w="2906" w:type="dxa"/>
          </w:tcPr>
          <w:p>
            <w:pPr>
              <w:rPr>
                <w:rFonts w:ascii="仿宋" w:hAnsi="仿宋" w:eastAsia="仿宋"/>
                <w:b/>
                <w:bCs/>
                <w:color w:val="000000"/>
                <w:sz w:val="24"/>
              </w:rPr>
            </w:pPr>
            <w:r>
              <w:rPr>
                <w:rFonts w:hint="eastAsia" w:ascii="仿宋" w:hAnsi="仿宋" w:eastAsia="仿宋"/>
                <w:b/>
                <w:bCs/>
                <w:color w:val="000000"/>
                <w:sz w:val="24"/>
              </w:rPr>
              <w:t>　</w:t>
            </w:r>
          </w:p>
        </w:tc>
        <w:tc>
          <w:tcPr>
            <w:tcW w:w="2906" w:type="dxa"/>
          </w:tcPr>
          <w:p>
            <w:pPr>
              <w:rPr>
                <w:rFonts w:ascii="仿宋" w:hAnsi="仿宋" w:eastAsia="仿宋"/>
                <w:b/>
                <w:bCs/>
                <w:color w:val="000000"/>
                <w:sz w:val="24"/>
              </w:rPr>
            </w:pPr>
            <w:r>
              <w:rPr>
                <w:rFonts w:hint="eastAsia" w:ascii="仿宋" w:hAnsi="仿宋" w:eastAsia="仿宋"/>
                <w:b/>
                <w:bCs/>
                <w:color w:val="000000"/>
                <w:sz w:val="24"/>
              </w:rPr>
              <w:t>　</w:t>
            </w:r>
          </w:p>
        </w:tc>
      </w:tr>
    </w:tbl>
    <w:p>
      <w:pPr>
        <w:jc w:val="center"/>
        <w:rPr>
          <w:rFonts w:ascii="仿宋" w:hAnsi="仿宋" w:eastAsia="仿宋"/>
          <w:b/>
          <w:color w:val="000000"/>
          <w:sz w:val="24"/>
        </w:rPr>
      </w:pPr>
      <w:r>
        <w:rPr>
          <w:rFonts w:hint="eastAsia" w:ascii="仿宋" w:hAnsi="仿宋" w:eastAsia="仿宋"/>
          <w:b/>
          <w:color w:val="000000"/>
          <w:sz w:val="24"/>
        </w:rPr>
        <w:t>电路板3：台式机南北桥供电电路功能板检测维修报告单</w:t>
      </w:r>
    </w:p>
    <w:tbl>
      <w:tblPr>
        <w:tblStyle w:val="18"/>
        <w:tblW w:w="1167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59"/>
        <w:gridCol w:w="2906"/>
        <w:gridCol w:w="2906"/>
        <w:gridCol w:w="29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4" w:hRule="atLeast"/>
          <w:jc w:val="center"/>
        </w:trPr>
        <w:tc>
          <w:tcPr>
            <w:tcW w:w="2959" w:type="dxa"/>
            <w:tcBorders>
              <w:tl2br w:val="single" w:color="000000" w:sz="8" w:space="0"/>
            </w:tcBorders>
            <w:shd w:val="clear" w:color="auto" w:fill="D9D9D9"/>
          </w:tcPr>
          <w:p>
            <w:pPr>
              <w:ind w:left="723" w:hanging="723" w:hangingChars="300"/>
              <w:rPr>
                <w:rFonts w:ascii="仿宋" w:hAnsi="仿宋" w:eastAsia="仿宋"/>
                <w:b/>
                <w:bCs/>
                <w:color w:val="000000"/>
                <w:sz w:val="24"/>
              </w:rPr>
            </w:pPr>
            <w:r>
              <w:rPr>
                <w:rFonts w:hint="eastAsia" w:ascii="仿宋" w:hAnsi="仿宋" w:eastAsia="仿宋"/>
                <w:b/>
                <w:bCs/>
                <w:color w:val="000000"/>
                <w:sz w:val="24"/>
              </w:rPr>
              <w:t xml:space="preserve">            故障</w:t>
            </w:r>
          </w:p>
          <w:p>
            <w:pPr>
              <w:ind w:left="676" w:leftChars="150" w:hanging="361" w:hangingChars="150"/>
              <w:rPr>
                <w:rFonts w:ascii="仿宋" w:hAnsi="仿宋" w:eastAsia="仿宋"/>
                <w:b/>
                <w:bCs/>
                <w:color w:val="000000"/>
                <w:sz w:val="24"/>
              </w:rPr>
            </w:pPr>
            <w:r>
              <w:rPr>
                <w:rFonts w:hint="eastAsia" w:ascii="仿宋" w:hAnsi="仿宋" w:eastAsia="仿宋"/>
                <w:b/>
                <w:bCs/>
                <w:color w:val="000000"/>
                <w:sz w:val="24"/>
              </w:rPr>
              <w:t>项目</w:t>
            </w:r>
          </w:p>
        </w:tc>
        <w:tc>
          <w:tcPr>
            <w:tcW w:w="2906" w:type="dxa"/>
            <w:shd w:val="clear" w:color="auto" w:fill="D9D9D9"/>
            <w:vAlign w:val="center"/>
          </w:tcPr>
          <w:p>
            <w:pPr>
              <w:jc w:val="center"/>
              <w:rPr>
                <w:rFonts w:ascii="仿宋" w:hAnsi="仿宋" w:eastAsia="仿宋"/>
                <w:b/>
                <w:bCs/>
                <w:color w:val="000000"/>
                <w:sz w:val="24"/>
              </w:rPr>
            </w:pPr>
            <w:r>
              <w:rPr>
                <w:rFonts w:hint="eastAsia" w:ascii="仿宋" w:hAnsi="仿宋" w:eastAsia="仿宋"/>
                <w:b/>
                <w:bCs/>
                <w:color w:val="000000"/>
                <w:sz w:val="24"/>
              </w:rPr>
              <w:t>故障一</w:t>
            </w:r>
          </w:p>
        </w:tc>
        <w:tc>
          <w:tcPr>
            <w:tcW w:w="2906" w:type="dxa"/>
            <w:shd w:val="clear" w:color="auto" w:fill="D9D9D9"/>
            <w:vAlign w:val="center"/>
          </w:tcPr>
          <w:p>
            <w:pPr>
              <w:jc w:val="center"/>
              <w:rPr>
                <w:rFonts w:ascii="仿宋" w:hAnsi="仿宋" w:eastAsia="仿宋"/>
                <w:b/>
                <w:bCs/>
                <w:color w:val="000000"/>
                <w:sz w:val="24"/>
              </w:rPr>
            </w:pPr>
            <w:r>
              <w:rPr>
                <w:rFonts w:hint="eastAsia" w:ascii="仿宋" w:hAnsi="仿宋" w:eastAsia="仿宋"/>
                <w:b/>
                <w:bCs/>
                <w:color w:val="000000"/>
                <w:sz w:val="24"/>
              </w:rPr>
              <w:t>故障二</w:t>
            </w:r>
          </w:p>
        </w:tc>
        <w:tc>
          <w:tcPr>
            <w:tcW w:w="2906" w:type="dxa"/>
            <w:shd w:val="clear" w:color="auto" w:fill="D9D9D9"/>
            <w:vAlign w:val="center"/>
          </w:tcPr>
          <w:p>
            <w:pPr>
              <w:jc w:val="center"/>
              <w:rPr>
                <w:rFonts w:ascii="仿宋" w:hAnsi="仿宋" w:eastAsia="仿宋"/>
                <w:b/>
                <w:bCs/>
                <w:color w:val="000000"/>
                <w:sz w:val="24"/>
              </w:rPr>
            </w:pPr>
            <w:r>
              <w:rPr>
                <w:rFonts w:hint="eastAsia" w:ascii="仿宋" w:hAnsi="仿宋" w:eastAsia="仿宋"/>
                <w:b/>
                <w:bCs/>
                <w:color w:val="000000"/>
                <w:sz w:val="24"/>
              </w:rPr>
              <w:t>故障三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24" w:hRule="atLeast"/>
          <w:jc w:val="center"/>
        </w:trPr>
        <w:tc>
          <w:tcPr>
            <w:tcW w:w="2959" w:type="dxa"/>
            <w:vAlign w:val="center"/>
          </w:tcPr>
          <w:p>
            <w:pPr>
              <w:jc w:val="center"/>
              <w:rPr>
                <w:rFonts w:ascii="仿宋" w:hAnsi="仿宋" w:eastAsia="仿宋"/>
                <w:b/>
                <w:bCs/>
                <w:color w:val="000000"/>
                <w:sz w:val="24"/>
              </w:rPr>
            </w:pPr>
            <w:r>
              <w:rPr>
                <w:rFonts w:hint="eastAsia" w:ascii="仿宋" w:hAnsi="仿宋" w:eastAsia="仿宋"/>
                <w:b/>
                <w:bCs/>
                <w:color w:val="000000"/>
                <w:sz w:val="24"/>
              </w:rPr>
              <w:t>故障元器件编号</w:t>
            </w:r>
          </w:p>
        </w:tc>
        <w:tc>
          <w:tcPr>
            <w:tcW w:w="2906" w:type="dxa"/>
          </w:tcPr>
          <w:p>
            <w:pPr>
              <w:jc w:val="left"/>
              <w:rPr>
                <w:rFonts w:ascii="仿宋" w:hAnsi="仿宋" w:eastAsia="仿宋"/>
                <w:bCs/>
                <w:color w:val="000000"/>
                <w:sz w:val="24"/>
              </w:rPr>
            </w:pPr>
          </w:p>
        </w:tc>
        <w:tc>
          <w:tcPr>
            <w:tcW w:w="2906" w:type="dxa"/>
          </w:tcPr>
          <w:p>
            <w:pPr>
              <w:rPr>
                <w:rFonts w:ascii="仿宋" w:hAnsi="仿宋" w:eastAsia="仿宋"/>
                <w:b/>
                <w:bCs/>
                <w:color w:val="000000"/>
                <w:sz w:val="24"/>
              </w:rPr>
            </w:pPr>
            <w:r>
              <w:rPr>
                <w:rFonts w:hint="eastAsia" w:ascii="仿宋" w:hAnsi="仿宋" w:eastAsia="仿宋"/>
                <w:b/>
                <w:bCs/>
                <w:color w:val="000000"/>
                <w:sz w:val="24"/>
              </w:rPr>
              <w:t>　</w:t>
            </w:r>
          </w:p>
        </w:tc>
        <w:tc>
          <w:tcPr>
            <w:tcW w:w="2906" w:type="dxa"/>
          </w:tcPr>
          <w:p>
            <w:pPr>
              <w:rPr>
                <w:rFonts w:ascii="仿宋" w:hAnsi="仿宋" w:eastAsia="仿宋"/>
                <w:b/>
                <w:bCs/>
                <w:color w:val="000000"/>
                <w:sz w:val="24"/>
              </w:rPr>
            </w:pPr>
            <w:r>
              <w:rPr>
                <w:rFonts w:hint="eastAsia" w:ascii="仿宋" w:hAnsi="仿宋" w:eastAsia="仿宋"/>
                <w:b/>
                <w:bCs/>
                <w:color w:val="00000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24" w:hRule="atLeast"/>
          <w:jc w:val="center"/>
        </w:trPr>
        <w:tc>
          <w:tcPr>
            <w:tcW w:w="2959" w:type="dxa"/>
            <w:vAlign w:val="center"/>
          </w:tcPr>
          <w:p>
            <w:pPr>
              <w:jc w:val="center"/>
              <w:rPr>
                <w:rFonts w:ascii="仿宋" w:hAnsi="仿宋" w:eastAsia="仿宋"/>
                <w:b/>
                <w:bCs/>
                <w:color w:val="000000"/>
                <w:sz w:val="24"/>
              </w:rPr>
            </w:pPr>
            <w:r>
              <w:rPr>
                <w:rFonts w:hint="eastAsia" w:ascii="仿宋" w:hAnsi="仿宋" w:eastAsia="仿宋"/>
                <w:b/>
                <w:bCs/>
                <w:color w:val="000000"/>
                <w:sz w:val="24"/>
              </w:rPr>
              <w:t>故障维修概述</w:t>
            </w:r>
          </w:p>
        </w:tc>
        <w:tc>
          <w:tcPr>
            <w:tcW w:w="2906" w:type="dxa"/>
          </w:tcPr>
          <w:p>
            <w:pPr>
              <w:jc w:val="left"/>
              <w:rPr>
                <w:rFonts w:ascii="仿宋" w:hAnsi="仿宋" w:eastAsia="仿宋"/>
                <w:bCs/>
                <w:color w:val="000000"/>
                <w:sz w:val="24"/>
              </w:rPr>
            </w:pPr>
          </w:p>
        </w:tc>
        <w:tc>
          <w:tcPr>
            <w:tcW w:w="2906" w:type="dxa"/>
          </w:tcPr>
          <w:p>
            <w:pPr>
              <w:rPr>
                <w:rFonts w:ascii="仿宋" w:hAnsi="仿宋" w:eastAsia="仿宋"/>
                <w:b/>
                <w:bCs/>
                <w:color w:val="000000"/>
                <w:sz w:val="24"/>
              </w:rPr>
            </w:pPr>
            <w:r>
              <w:rPr>
                <w:rFonts w:hint="eastAsia" w:ascii="仿宋" w:hAnsi="仿宋" w:eastAsia="仿宋"/>
                <w:b/>
                <w:bCs/>
                <w:color w:val="000000"/>
                <w:sz w:val="24"/>
              </w:rPr>
              <w:t>　</w:t>
            </w:r>
          </w:p>
        </w:tc>
        <w:tc>
          <w:tcPr>
            <w:tcW w:w="2906" w:type="dxa"/>
          </w:tcPr>
          <w:p>
            <w:pPr>
              <w:rPr>
                <w:rFonts w:ascii="仿宋" w:hAnsi="仿宋" w:eastAsia="仿宋"/>
                <w:b/>
                <w:bCs/>
                <w:color w:val="000000"/>
                <w:sz w:val="24"/>
              </w:rPr>
            </w:pPr>
            <w:r>
              <w:rPr>
                <w:rFonts w:hint="eastAsia" w:ascii="仿宋" w:hAnsi="仿宋" w:eastAsia="仿宋"/>
                <w:b/>
                <w:bCs/>
                <w:color w:val="00000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64" w:hRule="atLeast"/>
          <w:jc w:val="center"/>
        </w:trPr>
        <w:tc>
          <w:tcPr>
            <w:tcW w:w="2959" w:type="dxa"/>
            <w:tcBorders>
              <w:tl2br w:val="single" w:color="000000" w:sz="8" w:space="0"/>
            </w:tcBorders>
            <w:shd w:val="clear" w:color="auto" w:fill="D9D9D9"/>
          </w:tcPr>
          <w:p>
            <w:pPr>
              <w:rPr>
                <w:rFonts w:ascii="仿宋" w:hAnsi="仿宋" w:eastAsia="仿宋"/>
                <w:b/>
                <w:bCs/>
                <w:color w:val="000000"/>
                <w:sz w:val="24"/>
              </w:rPr>
            </w:pPr>
            <w:r>
              <w:rPr>
                <w:rFonts w:hint="eastAsia" w:ascii="仿宋" w:hAnsi="仿宋" w:eastAsia="仿宋"/>
                <w:b/>
                <w:bCs/>
                <w:color w:val="000000"/>
                <w:sz w:val="24"/>
              </w:rPr>
              <w:t xml:space="preserve">              故障</w:t>
            </w:r>
            <w:r>
              <w:rPr>
                <w:rFonts w:hint="eastAsia" w:ascii="仿宋" w:hAnsi="仿宋" w:eastAsia="仿宋"/>
                <w:b/>
                <w:bCs/>
                <w:color w:val="000000"/>
                <w:sz w:val="24"/>
              </w:rPr>
              <w:br w:type="textWrapping"/>
            </w:r>
            <w:r>
              <w:rPr>
                <w:rFonts w:hint="eastAsia" w:ascii="仿宋" w:hAnsi="仿宋" w:eastAsia="仿宋"/>
                <w:b/>
                <w:bCs/>
                <w:color w:val="000000"/>
                <w:sz w:val="24"/>
              </w:rPr>
              <w:t xml:space="preserve">   项目  </w:t>
            </w:r>
          </w:p>
        </w:tc>
        <w:tc>
          <w:tcPr>
            <w:tcW w:w="2906" w:type="dxa"/>
            <w:tcBorders>
              <w:bottom w:val="single" w:color="000000" w:sz="8" w:space="0"/>
            </w:tcBorders>
            <w:shd w:val="clear" w:color="auto" w:fill="D9D9D9"/>
            <w:vAlign w:val="center"/>
          </w:tcPr>
          <w:p>
            <w:pPr>
              <w:jc w:val="center"/>
              <w:rPr>
                <w:rFonts w:ascii="仿宋" w:hAnsi="仿宋" w:eastAsia="仿宋"/>
                <w:b/>
                <w:bCs/>
                <w:color w:val="000000"/>
                <w:sz w:val="24"/>
              </w:rPr>
            </w:pPr>
            <w:r>
              <w:rPr>
                <w:rFonts w:hint="eastAsia" w:ascii="仿宋" w:hAnsi="仿宋" w:eastAsia="仿宋"/>
                <w:b/>
                <w:bCs/>
                <w:color w:val="000000"/>
                <w:sz w:val="24"/>
              </w:rPr>
              <w:t>故障四</w:t>
            </w:r>
          </w:p>
        </w:tc>
        <w:tc>
          <w:tcPr>
            <w:tcW w:w="2906" w:type="dxa"/>
            <w:shd w:val="clear" w:color="auto" w:fill="D9D9D9"/>
            <w:vAlign w:val="center"/>
          </w:tcPr>
          <w:p>
            <w:pPr>
              <w:jc w:val="center"/>
              <w:rPr>
                <w:rFonts w:ascii="仿宋" w:hAnsi="仿宋" w:eastAsia="仿宋"/>
                <w:b/>
                <w:bCs/>
                <w:color w:val="000000"/>
                <w:sz w:val="24"/>
              </w:rPr>
            </w:pPr>
            <w:r>
              <w:rPr>
                <w:rFonts w:hint="eastAsia" w:ascii="仿宋" w:hAnsi="仿宋" w:eastAsia="仿宋"/>
                <w:b/>
                <w:bCs/>
                <w:color w:val="000000"/>
                <w:sz w:val="24"/>
              </w:rPr>
              <w:t>故障五</w:t>
            </w:r>
          </w:p>
        </w:tc>
        <w:tc>
          <w:tcPr>
            <w:tcW w:w="2906" w:type="dxa"/>
            <w:shd w:val="clear" w:color="auto" w:fill="D9D9D9"/>
            <w:vAlign w:val="center"/>
          </w:tcPr>
          <w:p>
            <w:pPr>
              <w:jc w:val="center"/>
              <w:rPr>
                <w:rFonts w:ascii="仿宋" w:hAnsi="仿宋" w:eastAsia="仿宋"/>
                <w:b/>
                <w:bCs/>
                <w:color w:val="000000"/>
                <w:sz w:val="24"/>
              </w:rPr>
            </w:pPr>
            <w:r>
              <w:rPr>
                <w:rFonts w:hint="eastAsia" w:ascii="仿宋" w:hAnsi="仿宋" w:eastAsia="仿宋"/>
                <w:b/>
                <w:bCs/>
                <w:color w:val="000000"/>
                <w:sz w:val="24"/>
              </w:rPr>
              <w:t>故障六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24" w:hRule="atLeast"/>
          <w:jc w:val="center"/>
        </w:trPr>
        <w:tc>
          <w:tcPr>
            <w:tcW w:w="2959" w:type="dxa"/>
            <w:vAlign w:val="center"/>
          </w:tcPr>
          <w:p>
            <w:pPr>
              <w:jc w:val="center"/>
              <w:rPr>
                <w:rFonts w:ascii="仿宋" w:hAnsi="仿宋" w:eastAsia="仿宋"/>
                <w:b/>
                <w:bCs/>
                <w:color w:val="000000"/>
                <w:sz w:val="24"/>
              </w:rPr>
            </w:pPr>
            <w:r>
              <w:rPr>
                <w:rFonts w:hint="eastAsia" w:ascii="仿宋" w:hAnsi="仿宋" w:eastAsia="仿宋"/>
                <w:b/>
                <w:bCs/>
                <w:color w:val="000000"/>
                <w:sz w:val="24"/>
              </w:rPr>
              <w:t>故障元器件编号</w:t>
            </w:r>
          </w:p>
        </w:tc>
        <w:tc>
          <w:tcPr>
            <w:tcW w:w="2906" w:type="dxa"/>
            <w:tcBorders>
              <w:top w:val="single" w:color="000000" w:sz="8" w:space="0"/>
            </w:tcBorders>
          </w:tcPr>
          <w:p>
            <w:pPr>
              <w:rPr>
                <w:rFonts w:ascii="仿宋" w:hAnsi="仿宋" w:eastAsia="仿宋"/>
                <w:b/>
                <w:bCs/>
                <w:color w:val="000000"/>
                <w:sz w:val="24"/>
              </w:rPr>
            </w:pPr>
            <w:r>
              <w:rPr>
                <w:rFonts w:hint="eastAsia" w:ascii="仿宋" w:hAnsi="仿宋" w:eastAsia="仿宋"/>
                <w:b/>
                <w:bCs/>
                <w:color w:val="000000"/>
                <w:sz w:val="24"/>
              </w:rPr>
              <w:t>　</w:t>
            </w:r>
          </w:p>
        </w:tc>
        <w:tc>
          <w:tcPr>
            <w:tcW w:w="2906" w:type="dxa"/>
          </w:tcPr>
          <w:p>
            <w:pPr>
              <w:rPr>
                <w:rFonts w:ascii="仿宋" w:hAnsi="仿宋" w:eastAsia="仿宋"/>
                <w:b/>
                <w:bCs/>
                <w:color w:val="000000"/>
                <w:sz w:val="24"/>
              </w:rPr>
            </w:pPr>
            <w:r>
              <w:rPr>
                <w:rFonts w:hint="eastAsia" w:ascii="仿宋" w:hAnsi="仿宋" w:eastAsia="仿宋"/>
                <w:b/>
                <w:bCs/>
                <w:color w:val="000000"/>
                <w:sz w:val="24"/>
              </w:rPr>
              <w:t>　</w:t>
            </w:r>
          </w:p>
        </w:tc>
        <w:tc>
          <w:tcPr>
            <w:tcW w:w="2906" w:type="dxa"/>
          </w:tcPr>
          <w:p>
            <w:pPr>
              <w:rPr>
                <w:rFonts w:ascii="仿宋" w:hAnsi="仿宋" w:eastAsia="仿宋"/>
                <w:b/>
                <w:bCs/>
                <w:color w:val="000000"/>
                <w:sz w:val="24"/>
              </w:rPr>
            </w:pPr>
            <w:r>
              <w:rPr>
                <w:rFonts w:hint="eastAsia" w:ascii="仿宋" w:hAnsi="仿宋" w:eastAsia="仿宋"/>
                <w:b/>
                <w:bCs/>
                <w:color w:val="00000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24" w:hRule="atLeast"/>
          <w:jc w:val="center"/>
        </w:trPr>
        <w:tc>
          <w:tcPr>
            <w:tcW w:w="2959" w:type="dxa"/>
            <w:vAlign w:val="center"/>
          </w:tcPr>
          <w:p>
            <w:pPr>
              <w:jc w:val="center"/>
              <w:rPr>
                <w:rFonts w:ascii="仿宋" w:hAnsi="仿宋" w:eastAsia="仿宋"/>
                <w:b/>
                <w:bCs/>
                <w:color w:val="000000"/>
                <w:sz w:val="24"/>
              </w:rPr>
            </w:pPr>
            <w:r>
              <w:rPr>
                <w:rFonts w:hint="eastAsia" w:ascii="仿宋" w:hAnsi="仿宋" w:eastAsia="仿宋"/>
                <w:b/>
                <w:bCs/>
                <w:color w:val="000000"/>
                <w:sz w:val="24"/>
              </w:rPr>
              <w:t>故障维修概述</w:t>
            </w:r>
          </w:p>
        </w:tc>
        <w:tc>
          <w:tcPr>
            <w:tcW w:w="2906" w:type="dxa"/>
          </w:tcPr>
          <w:p>
            <w:pPr>
              <w:rPr>
                <w:rFonts w:ascii="仿宋" w:hAnsi="仿宋" w:eastAsia="仿宋"/>
                <w:b/>
                <w:bCs/>
                <w:color w:val="000000"/>
                <w:sz w:val="24"/>
              </w:rPr>
            </w:pPr>
            <w:r>
              <w:rPr>
                <w:rFonts w:hint="eastAsia" w:ascii="仿宋" w:hAnsi="仿宋" w:eastAsia="仿宋"/>
                <w:b/>
                <w:bCs/>
                <w:color w:val="000000"/>
                <w:sz w:val="24"/>
              </w:rPr>
              <w:t>　</w:t>
            </w:r>
          </w:p>
        </w:tc>
        <w:tc>
          <w:tcPr>
            <w:tcW w:w="2906" w:type="dxa"/>
          </w:tcPr>
          <w:p>
            <w:pPr>
              <w:rPr>
                <w:rFonts w:ascii="仿宋" w:hAnsi="仿宋" w:eastAsia="仿宋"/>
                <w:b/>
                <w:bCs/>
                <w:color w:val="000000"/>
                <w:sz w:val="24"/>
              </w:rPr>
            </w:pPr>
            <w:r>
              <w:rPr>
                <w:rFonts w:hint="eastAsia" w:ascii="仿宋" w:hAnsi="仿宋" w:eastAsia="仿宋"/>
                <w:b/>
                <w:bCs/>
                <w:color w:val="000000"/>
                <w:sz w:val="24"/>
              </w:rPr>
              <w:t>　</w:t>
            </w:r>
          </w:p>
        </w:tc>
        <w:tc>
          <w:tcPr>
            <w:tcW w:w="2906" w:type="dxa"/>
          </w:tcPr>
          <w:p>
            <w:pPr>
              <w:rPr>
                <w:rFonts w:ascii="仿宋" w:hAnsi="仿宋" w:eastAsia="仿宋"/>
                <w:b/>
                <w:bCs/>
                <w:color w:val="000000"/>
                <w:sz w:val="24"/>
              </w:rPr>
            </w:pPr>
            <w:r>
              <w:rPr>
                <w:rFonts w:hint="eastAsia" w:ascii="仿宋" w:hAnsi="仿宋" w:eastAsia="仿宋"/>
                <w:b/>
                <w:bCs/>
                <w:color w:val="000000"/>
                <w:sz w:val="24"/>
              </w:rPr>
              <w:t>　</w:t>
            </w:r>
          </w:p>
        </w:tc>
      </w:tr>
    </w:tbl>
    <w:p>
      <w:pPr>
        <w:jc w:val="center"/>
        <w:rPr>
          <w:rFonts w:ascii="仿宋" w:hAnsi="仿宋" w:eastAsia="仿宋"/>
          <w:b/>
          <w:color w:val="000000"/>
          <w:sz w:val="24"/>
        </w:rPr>
      </w:pPr>
    </w:p>
    <w:p>
      <w:pPr>
        <w:jc w:val="center"/>
        <w:rPr>
          <w:rFonts w:ascii="仿宋" w:hAnsi="仿宋" w:eastAsia="仿宋"/>
          <w:b/>
          <w:color w:val="000000"/>
          <w:sz w:val="24"/>
        </w:rPr>
      </w:pPr>
      <w:r>
        <w:rPr>
          <w:rFonts w:hint="eastAsia" w:ascii="仿宋" w:hAnsi="仿宋" w:eastAsia="仿宋"/>
          <w:b/>
          <w:color w:val="000000"/>
          <w:sz w:val="24"/>
        </w:rPr>
        <w:t>电路板4：笔记本内存供电电路功能板检测维修报告单</w:t>
      </w:r>
    </w:p>
    <w:tbl>
      <w:tblPr>
        <w:tblStyle w:val="18"/>
        <w:tblW w:w="1167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59"/>
        <w:gridCol w:w="2906"/>
        <w:gridCol w:w="2906"/>
        <w:gridCol w:w="29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4" w:hRule="atLeast"/>
          <w:jc w:val="center"/>
        </w:trPr>
        <w:tc>
          <w:tcPr>
            <w:tcW w:w="2959" w:type="dxa"/>
            <w:tcBorders>
              <w:tl2br w:val="single" w:color="000000" w:sz="8" w:space="0"/>
            </w:tcBorders>
            <w:shd w:val="clear" w:color="auto" w:fill="D9D9D9"/>
          </w:tcPr>
          <w:p>
            <w:pPr>
              <w:ind w:left="723" w:hanging="723" w:hangingChars="300"/>
              <w:rPr>
                <w:rFonts w:ascii="仿宋" w:hAnsi="仿宋" w:eastAsia="仿宋"/>
                <w:b/>
                <w:bCs/>
                <w:color w:val="000000"/>
                <w:sz w:val="24"/>
              </w:rPr>
            </w:pPr>
            <w:r>
              <w:rPr>
                <w:rFonts w:hint="eastAsia" w:ascii="仿宋" w:hAnsi="仿宋" w:eastAsia="仿宋"/>
                <w:b/>
                <w:bCs/>
                <w:color w:val="000000"/>
                <w:sz w:val="24"/>
              </w:rPr>
              <w:t xml:space="preserve">            故障</w:t>
            </w:r>
          </w:p>
          <w:p>
            <w:pPr>
              <w:ind w:left="676" w:leftChars="150" w:hanging="361" w:hangingChars="150"/>
              <w:rPr>
                <w:rFonts w:ascii="仿宋" w:hAnsi="仿宋" w:eastAsia="仿宋"/>
                <w:b/>
                <w:bCs/>
                <w:color w:val="000000"/>
                <w:sz w:val="24"/>
              </w:rPr>
            </w:pPr>
            <w:r>
              <w:rPr>
                <w:rFonts w:hint="eastAsia" w:ascii="仿宋" w:hAnsi="仿宋" w:eastAsia="仿宋"/>
                <w:b/>
                <w:bCs/>
                <w:color w:val="000000"/>
                <w:sz w:val="24"/>
              </w:rPr>
              <w:t>项目</w:t>
            </w:r>
          </w:p>
        </w:tc>
        <w:tc>
          <w:tcPr>
            <w:tcW w:w="2906" w:type="dxa"/>
            <w:shd w:val="clear" w:color="auto" w:fill="D9D9D9"/>
            <w:vAlign w:val="center"/>
          </w:tcPr>
          <w:p>
            <w:pPr>
              <w:jc w:val="center"/>
              <w:rPr>
                <w:rFonts w:ascii="仿宋" w:hAnsi="仿宋" w:eastAsia="仿宋"/>
                <w:b/>
                <w:bCs/>
                <w:color w:val="000000"/>
                <w:sz w:val="24"/>
              </w:rPr>
            </w:pPr>
            <w:r>
              <w:rPr>
                <w:rFonts w:hint="eastAsia" w:ascii="仿宋" w:hAnsi="仿宋" w:eastAsia="仿宋"/>
                <w:b/>
                <w:bCs/>
                <w:color w:val="000000"/>
                <w:sz w:val="24"/>
              </w:rPr>
              <w:t>故障一</w:t>
            </w:r>
          </w:p>
        </w:tc>
        <w:tc>
          <w:tcPr>
            <w:tcW w:w="2906" w:type="dxa"/>
            <w:shd w:val="clear" w:color="auto" w:fill="D9D9D9"/>
            <w:vAlign w:val="center"/>
          </w:tcPr>
          <w:p>
            <w:pPr>
              <w:jc w:val="center"/>
              <w:rPr>
                <w:rFonts w:ascii="仿宋" w:hAnsi="仿宋" w:eastAsia="仿宋"/>
                <w:b/>
                <w:bCs/>
                <w:color w:val="000000"/>
                <w:sz w:val="24"/>
              </w:rPr>
            </w:pPr>
            <w:r>
              <w:rPr>
                <w:rFonts w:hint="eastAsia" w:ascii="仿宋" w:hAnsi="仿宋" w:eastAsia="仿宋"/>
                <w:b/>
                <w:bCs/>
                <w:color w:val="000000"/>
                <w:sz w:val="24"/>
              </w:rPr>
              <w:t>故障二</w:t>
            </w:r>
          </w:p>
        </w:tc>
        <w:tc>
          <w:tcPr>
            <w:tcW w:w="2906" w:type="dxa"/>
            <w:shd w:val="clear" w:color="auto" w:fill="D9D9D9"/>
            <w:vAlign w:val="center"/>
          </w:tcPr>
          <w:p>
            <w:pPr>
              <w:jc w:val="center"/>
              <w:rPr>
                <w:rFonts w:ascii="仿宋" w:hAnsi="仿宋" w:eastAsia="仿宋"/>
                <w:b/>
                <w:bCs/>
                <w:color w:val="000000"/>
                <w:sz w:val="24"/>
              </w:rPr>
            </w:pPr>
            <w:r>
              <w:rPr>
                <w:rFonts w:hint="eastAsia" w:ascii="仿宋" w:hAnsi="仿宋" w:eastAsia="仿宋"/>
                <w:b/>
                <w:bCs/>
                <w:color w:val="000000"/>
                <w:sz w:val="24"/>
              </w:rPr>
              <w:t>故障三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24" w:hRule="atLeast"/>
          <w:jc w:val="center"/>
        </w:trPr>
        <w:tc>
          <w:tcPr>
            <w:tcW w:w="2959" w:type="dxa"/>
            <w:vAlign w:val="center"/>
          </w:tcPr>
          <w:p>
            <w:pPr>
              <w:jc w:val="center"/>
              <w:rPr>
                <w:rFonts w:ascii="仿宋" w:hAnsi="仿宋" w:eastAsia="仿宋"/>
                <w:b/>
                <w:bCs/>
                <w:color w:val="000000"/>
                <w:sz w:val="24"/>
              </w:rPr>
            </w:pPr>
            <w:r>
              <w:rPr>
                <w:rFonts w:hint="eastAsia" w:ascii="仿宋" w:hAnsi="仿宋" w:eastAsia="仿宋"/>
                <w:b/>
                <w:bCs/>
                <w:color w:val="000000"/>
                <w:sz w:val="24"/>
              </w:rPr>
              <w:t>故障元器件编号</w:t>
            </w:r>
          </w:p>
        </w:tc>
        <w:tc>
          <w:tcPr>
            <w:tcW w:w="2906" w:type="dxa"/>
          </w:tcPr>
          <w:p>
            <w:pPr>
              <w:jc w:val="left"/>
              <w:rPr>
                <w:rFonts w:ascii="仿宋" w:hAnsi="仿宋" w:eastAsia="仿宋"/>
                <w:bCs/>
                <w:color w:val="000000"/>
                <w:sz w:val="24"/>
              </w:rPr>
            </w:pPr>
          </w:p>
        </w:tc>
        <w:tc>
          <w:tcPr>
            <w:tcW w:w="2906" w:type="dxa"/>
          </w:tcPr>
          <w:p>
            <w:pPr>
              <w:rPr>
                <w:rFonts w:ascii="仿宋" w:hAnsi="仿宋" w:eastAsia="仿宋"/>
                <w:b/>
                <w:bCs/>
                <w:color w:val="000000"/>
                <w:sz w:val="24"/>
              </w:rPr>
            </w:pPr>
            <w:r>
              <w:rPr>
                <w:rFonts w:hint="eastAsia" w:ascii="仿宋" w:hAnsi="仿宋" w:eastAsia="仿宋"/>
                <w:b/>
                <w:bCs/>
                <w:color w:val="000000"/>
                <w:sz w:val="24"/>
              </w:rPr>
              <w:t>　</w:t>
            </w:r>
          </w:p>
        </w:tc>
        <w:tc>
          <w:tcPr>
            <w:tcW w:w="2906" w:type="dxa"/>
          </w:tcPr>
          <w:p>
            <w:pPr>
              <w:rPr>
                <w:rFonts w:ascii="仿宋" w:hAnsi="仿宋" w:eastAsia="仿宋"/>
                <w:b/>
                <w:bCs/>
                <w:color w:val="000000"/>
                <w:sz w:val="24"/>
              </w:rPr>
            </w:pPr>
            <w:r>
              <w:rPr>
                <w:rFonts w:hint="eastAsia" w:ascii="仿宋" w:hAnsi="仿宋" w:eastAsia="仿宋"/>
                <w:b/>
                <w:bCs/>
                <w:color w:val="00000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24" w:hRule="atLeast"/>
          <w:jc w:val="center"/>
        </w:trPr>
        <w:tc>
          <w:tcPr>
            <w:tcW w:w="2959" w:type="dxa"/>
            <w:vAlign w:val="center"/>
          </w:tcPr>
          <w:p>
            <w:pPr>
              <w:jc w:val="center"/>
              <w:rPr>
                <w:rFonts w:ascii="仿宋" w:hAnsi="仿宋" w:eastAsia="仿宋"/>
                <w:b/>
                <w:bCs/>
                <w:color w:val="000000"/>
                <w:sz w:val="24"/>
              </w:rPr>
            </w:pPr>
            <w:r>
              <w:rPr>
                <w:rFonts w:hint="eastAsia" w:ascii="仿宋" w:hAnsi="仿宋" w:eastAsia="仿宋"/>
                <w:b/>
                <w:bCs/>
                <w:color w:val="000000"/>
                <w:sz w:val="24"/>
              </w:rPr>
              <w:t>故障维修概述</w:t>
            </w:r>
          </w:p>
        </w:tc>
        <w:tc>
          <w:tcPr>
            <w:tcW w:w="2906" w:type="dxa"/>
          </w:tcPr>
          <w:p>
            <w:pPr>
              <w:jc w:val="left"/>
              <w:rPr>
                <w:rFonts w:ascii="仿宋" w:hAnsi="仿宋" w:eastAsia="仿宋"/>
                <w:bCs/>
                <w:color w:val="000000"/>
                <w:sz w:val="24"/>
              </w:rPr>
            </w:pPr>
          </w:p>
        </w:tc>
        <w:tc>
          <w:tcPr>
            <w:tcW w:w="2906" w:type="dxa"/>
          </w:tcPr>
          <w:p>
            <w:pPr>
              <w:rPr>
                <w:rFonts w:ascii="仿宋" w:hAnsi="仿宋" w:eastAsia="仿宋"/>
                <w:b/>
                <w:bCs/>
                <w:color w:val="000000"/>
                <w:sz w:val="24"/>
              </w:rPr>
            </w:pPr>
            <w:r>
              <w:rPr>
                <w:rFonts w:hint="eastAsia" w:ascii="仿宋" w:hAnsi="仿宋" w:eastAsia="仿宋"/>
                <w:b/>
                <w:bCs/>
                <w:color w:val="000000"/>
                <w:sz w:val="24"/>
              </w:rPr>
              <w:t>　</w:t>
            </w:r>
          </w:p>
        </w:tc>
        <w:tc>
          <w:tcPr>
            <w:tcW w:w="2906" w:type="dxa"/>
          </w:tcPr>
          <w:p>
            <w:pPr>
              <w:rPr>
                <w:rFonts w:ascii="仿宋" w:hAnsi="仿宋" w:eastAsia="仿宋"/>
                <w:b/>
                <w:bCs/>
                <w:color w:val="000000"/>
                <w:sz w:val="24"/>
              </w:rPr>
            </w:pPr>
            <w:r>
              <w:rPr>
                <w:rFonts w:hint="eastAsia" w:ascii="仿宋" w:hAnsi="仿宋" w:eastAsia="仿宋"/>
                <w:b/>
                <w:bCs/>
                <w:color w:val="00000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64" w:hRule="atLeast"/>
          <w:jc w:val="center"/>
        </w:trPr>
        <w:tc>
          <w:tcPr>
            <w:tcW w:w="2959" w:type="dxa"/>
            <w:tcBorders>
              <w:tl2br w:val="single" w:color="000000" w:sz="8" w:space="0"/>
            </w:tcBorders>
            <w:shd w:val="clear" w:color="auto" w:fill="D9D9D9"/>
          </w:tcPr>
          <w:p>
            <w:pPr>
              <w:rPr>
                <w:rFonts w:ascii="仿宋" w:hAnsi="仿宋" w:eastAsia="仿宋"/>
                <w:b/>
                <w:bCs/>
                <w:color w:val="000000"/>
                <w:sz w:val="24"/>
              </w:rPr>
            </w:pPr>
            <w:r>
              <w:rPr>
                <w:rFonts w:hint="eastAsia" w:ascii="仿宋" w:hAnsi="仿宋" w:eastAsia="仿宋"/>
                <w:b/>
                <w:bCs/>
                <w:color w:val="000000"/>
                <w:sz w:val="24"/>
              </w:rPr>
              <w:t xml:space="preserve">              故障</w:t>
            </w:r>
            <w:r>
              <w:rPr>
                <w:rFonts w:hint="eastAsia" w:ascii="仿宋" w:hAnsi="仿宋" w:eastAsia="仿宋"/>
                <w:b/>
                <w:bCs/>
                <w:color w:val="000000"/>
                <w:sz w:val="24"/>
              </w:rPr>
              <w:br w:type="textWrapping"/>
            </w:r>
            <w:r>
              <w:rPr>
                <w:rFonts w:hint="eastAsia" w:ascii="仿宋" w:hAnsi="仿宋" w:eastAsia="仿宋"/>
                <w:b/>
                <w:bCs/>
                <w:color w:val="000000"/>
                <w:sz w:val="24"/>
              </w:rPr>
              <w:t xml:space="preserve">   项目  </w:t>
            </w:r>
          </w:p>
        </w:tc>
        <w:tc>
          <w:tcPr>
            <w:tcW w:w="2906" w:type="dxa"/>
            <w:tcBorders>
              <w:bottom w:val="single" w:color="000000" w:sz="8" w:space="0"/>
            </w:tcBorders>
            <w:shd w:val="clear" w:color="auto" w:fill="D9D9D9"/>
            <w:vAlign w:val="center"/>
          </w:tcPr>
          <w:p>
            <w:pPr>
              <w:jc w:val="center"/>
              <w:rPr>
                <w:rFonts w:ascii="仿宋" w:hAnsi="仿宋" w:eastAsia="仿宋"/>
                <w:b/>
                <w:bCs/>
                <w:color w:val="000000"/>
                <w:sz w:val="24"/>
              </w:rPr>
            </w:pPr>
            <w:r>
              <w:rPr>
                <w:rFonts w:hint="eastAsia" w:ascii="仿宋" w:hAnsi="仿宋" w:eastAsia="仿宋"/>
                <w:b/>
                <w:bCs/>
                <w:color w:val="000000"/>
                <w:sz w:val="24"/>
              </w:rPr>
              <w:t>故障四</w:t>
            </w:r>
          </w:p>
        </w:tc>
        <w:tc>
          <w:tcPr>
            <w:tcW w:w="2906" w:type="dxa"/>
            <w:shd w:val="clear" w:color="auto" w:fill="D9D9D9"/>
            <w:vAlign w:val="center"/>
          </w:tcPr>
          <w:p>
            <w:pPr>
              <w:jc w:val="center"/>
              <w:rPr>
                <w:rFonts w:ascii="仿宋" w:hAnsi="仿宋" w:eastAsia="仿宋"/>
                <w:b/>
                <w:bCs/>
                <w:color w:val="000000"/>
                <w:sz w:val="24"/>
              </w:rPr>
            </w:pPr>
            <w:r>
              <w:rPr>
                <w:rFonts w:hint="eastAsia" w:ascii="仿宋" w:hAnsi="仿宋" w:eastAsia="仿宋"/>
                <w:b/>
                <w:bCs/>
                <w:color w:val="000000"/>
                <w:sz w:val="24"/>
              </w:rPr>
              <w:t>故障五</w:t>
            </w:r>
          </w:p>
        </w:tc>
        <w:tc>
          <w:tcPr>
            <w:tcW w:w="2906" w:type="dxa"/>
            <w:shd w:val="clear" w:color="auto" w:fill="D9D9D9"/>
            <w:vAlign w:val="center"/>
          </w:tcPr>
          <w:p>
            <w:pPr>
              <w:jc w:val="center"/>
              <w:rPr>
                <w:rFonts w:ascii="仿宋" w:hAnsi="仿宋" w:eastAsia="仿宋"/>
                <w:b/>
                <w:bCs/>
                <w:color w:val="000000"/>
                <w:sz w:val="24"/>
              </w:rPr>
            </w:pPr>
            <w:r>
              <w:rPr>
                <w:rFonts w:hint="eastAsia" w:ascii="仿宋" w:hAnsi="仿宋" w:eastAsia="仿宋"/>
                <w:b/>
                <w:bCs/>
                <w:color w:val="000000"/>
                <w:sz w:val="24"/>
              </w:rPr>
              <w:t>故障六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24" w:hRule="atLeast"/>
          <w:jc w:val="center"/>
        </w:trPr>
        <w:tc>
          <w:tcPr>
            <w:tcW w:w="2959" w:type="dxa"/>
            <w:vAlign w:val="center"/>
          </w:tcPr>
          <w:p>
            <w:pPr>
              <w:jc w:val="center"/>
              <w:rPr>
                <w:rFonts w:ascii="仿宋" w:hAnsi="仿宋" w:eastAsia="仿宋"/>
                <w:b/>
                <w:bCs/>
                <w:color w:val="000000"/>
                <w:sz w:val="24"/>
              </w:rPr>
            </w:pPr>
            <w:r>
              <w:rPr>
                <w:rFonts w:hint="eastAsia" w:ascii="仿宋" w:hAnsi="仿宋" w:eastAsia="仿宋"/>
                <w:b/>
                <w:bCs/>
                <w:color w:val="000000"/>
                <w:sz w:val="24"/>
              </w:rPr>
              <w:t>故障元器件编号</w:t>
            </w:r>
          </w:p>
        </w:tc>
        <w:tc>
          <w:tcPr>
            <w:tcW w:w="2906" w:type="dxa"/>
            <w:tcBorders>
              <w:top w:val="single" w:color="000000" w:sz="8" w:space="0"/>
            </w:tcBorders>
          </w:tcPr>
          <w:p>
            <w:pPr>
              <w:rPr>
                <w:rFonts w:ascii="仿宋" w:hAnsi="仿宋" w:eastAsia="仿宋"/>
                <w:b/>
                <w:bCs/>
                <w:color w:val="000000"/>
                <w:sz w:val="24"/>
              </w:rPr>
            </w:pPr>
            <w:r>
              <w:rPr>
                <w:rFonts w:hint="eastAsia" w:ascii="仿宋" w:hAnsi="仿宋" w:eastAsia="仿宋"/>
                <w:b/>
                <w:bCs/>
                <w:color w:val="000000"/>
                <w:sz w:val="24"/>
              </w:rPr>
              <w:t>　</w:t>
            </w:r>
          </w:p>
        </w:tc>
        <w:tc>
          <w:tcPr>
            <w:tcW w:w="2906" w:type="dxa"/>
          </w:tcPr>
          <w:p>
            <w:pPr>
              <w:rPr>
                <w:rFonts w:ascii="仿宋" w:hAnsi="仿宋" w:eastAsia="仿宋"/>
                <w:b/>
                <w:bCs/>
                <w:color w:val="000000"/>
                <w:sz w:val="24"/>
              </w:rPr>
            </w:pPr>
            <w:r>
              <w:rPr>
                <w:rFonts w:hint="eastAsia" w:ascii="仿宋" w:hAnsi="仿宋" w:eastAsia="仿宋"/>
                <w:b/>
                <w:bCs/>
                <w:color w:val="000000"/>
                <w:sz w:val="24"/>
              </w:rPr>
              <w:t>　</w:t>
            </w:r>
          </w:p>
        </w:tc>
        <w:tc>
          <w:tcPr>
            <w:tcW w:w="2906" w:type="dxa"/>
          </w:tcPr>
          <w:p>
            <w:pPr>
              <w:rPr>
                <w:rFonts w:ascii="仿宋" w:hAnsi="仿宋" w:eastAsia="仿宋"/>
                <w:b/>
                <w:bCs/>
                <w:color w:val="000000"/>
                <w:sz w:val="24"/>
              </w:rPr>
            </w:pPr>
            <w:r>
              <w:rPr>
                <w:rFonts w:hint="eastAsia" w:ascii="仿宋" w:hAnsi="仿宋" w:eastAsia="仿宋"/>
                <w:b/>
                <w:bCs/>
                <w:color w:val="00000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24" w:hRule="atLeast"/>
          <w:jc w:val="center"/>
        </w:trPr>
        <w:tc>
          <w:tcPr>
            <w:tcW w:w="2959" w:type="dxa"/>
            <w:vAlign w:val="center"/>
          </w:tcPr>
          <w:p>
            <w:pPr>
              <w:jc w:val="center"/>
              <w:rPr>
                <w:rFonts w:ascii="仿宋" w:hAnsi="仿宋" w:eastAsia="仿宋"/>
                <w:b/>
                <w:bCs/>
                <w:color w:val="000000"/>
                <w:sz w:val="24"/>
              </w:rPr>
            </w:pPr>
            <w:r>
              <w:rPr>
                <w:rFonts w:hint="eastAsia" w:ascii="仿宋" w:hAnsi="仿宋" w:eastAsia="仿宋"/>
                <w:b/>
                <w:bCs/>
                <w:color w:val="000000"/>
                <w:sz w:val="24"/>
              </w:rPr>
              <w:t>故障维修概述</w:t>
            </w:r>
          </w:p>
        </w:tc>
        <w:tc>
          <w:tcPr>
            <w:tcW w:w="2906" w:type="dxa"/>
          </w:tcPr>
          <w:p>
            <w:pPr>
              <w:rPr>
                <w:rFonts w:ascii="仿宋" w:hAnsi="仿宋" w:eastAsia="仿宋"/>
                <w:b/>
                <w:bCs/>
                <w:color w:val="000000"/>
                <w:sz w:val="24"/>
              </w:rPr>
            </w:pPr>
            <w:r>
              <w:rPr>
                <w:rFonts w:hint="eastAsia" w:ascii="仿宋" w:hAnsi="仿宋" w:eastAsia="仿宋"/>
                <w:b/>
                <w:bCs/>
                <w:color w:val="000000"/>
                <w:sz w:val="24"/>
              </w:rPr>
              <w:t>　</w:t>
            </w:r>
          </w:p>
        </w:tc>
        <w:tc>
          <w:tcPr>
            <w:tcW w:w="2906" w:type="dxa"/>
          </w:tcPr>
          <w:p>
            <w:pPr>
              <w:rPr>
                <w:rFonts w:ascii="仿宋" w:hAnsi="仿宋" w:eastAsia="仿宋"/>
                <w:b/>
                <w:bCs/>
                <w:color w:val="000000"/>
                <w:sz w:val="24"/>
              </w:rPr>
            </w:pPr>
            <w:r>
              <w:rPr>
                <w:rFonts w:hint="eastAsia" w:ascii="仿宋" w:hAnsi="仿宋" w:eastAsia="仿宋"/>
                <w:b/>
                <w:bCs/>
                <w:color w:val="000000"/>
                <w:sz w:val="24"/>
              </w:rPr>
              <w:t>　</w:t>
            </w:r>
          </w:p>
        </w:tc>
        <w:tc>
          <w:tcPr>
            <w:tcW w:w="2906" w:type="dxa"/>
          </w:tcPr>
          <w:p>
            <w:pPr>
              <w:rPr>
                <w:rFonts w:ascii="仿宋" w:hAnsi="仿宋" w:eastAsia="仿宋"/>
                <w:b/>
                <w:bCs/>
                <w:color w:val="000000"/>
                <w:sz w:val="24"/>
              </w:rPr>
            </w:pPr>
            <w:r>
              <w:rPr>
                <w:rFonts w:hint="eastAsia" w:ascii="仿宋" w:hAnsi="仿宋" w:eastAsia="仿宋"/>
                <w:b/>
                <w:bCs/>
                <w:color w:val="000000"/>
                <w:sz w:val="24"/>
              </w:rPr>
              <w:t>　</w:t>
            </w:r>
          </w:p>
        </w:tc>
      </w:tr>
    </w:tbl>
    <w:p>
      <w:pPr>
        <w:jc w:val="center"/>
        <w:rPr>
          <w:rFonts w:ascii="仿宋" w:hAnsi="仿宋" w:eastAsia="仿宋"/>
          <w:b/>
          <w:color w:val="000000"/>
          <w:sz w:val="24"/>
        </w:rPr>
      </w:pPr>
    </w:p>
    <w:p>
      <w:pPr>
        <w:jc w:val="center"/>
        <w:rPr>
          <w:rFonts w:ascii="仿宋" w:hAnsi="仿宋" w:eastAsia="仿宋"/>
          <w:b/>
          <w:color w:val="000000"/>
          <w:sz w:val="24"/>
        </w:rPr>
      </w:pPr>
    </w:p>
    <w:p>
      <w:pPr>
        <w:jc w:val="center"/>
        <w:rPr>
          <w:rFonts w:ascii="仿宋" w:hAnsi="仿宋" w:eastAsia="仿宋"/>
          <w:b/>
          <w:color w:val="000000"/>
          <w:sz w:val="24"/>
        </w:rPr>
      </w:pPr>
      <w:r>
        <w:rPr>
          <w:rFonts w:hint="eastAsia" w:ascii="仿宋" w:hAnsi="仿宋" w:eastAsia="仿宋"/>
          <w:b/>
          <w:color w:val="000000"/>
          <w:sz w:val="24"/>
        </w:rPr>
        <w:t>电路板5：笔记本显示电路功能板检测维修报告单</w:t>
      </w:r>
    </w:p>
    <w:tbl>
      <w:tblPr>
        <w:tblStyle w:val="18"/>
        <w:tblW w:w="1167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59"/>
        <w:gridCol w:w="2906"/>
        <w:gridCol w:w="2906"/>
        <w:gridCol w:w="29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4" w:hRule="atLeast"/>
          <w:jc w:val="center"/>
        </w:trPr>
        <w:tc>
          <w:tcPr>
            <w:tcW w:w="2959" w:type="dxa"/>
            <w:tcBorders>
              <w:tl2br w:val="single" w:color="000000" w:sz="8" w:space="0"/>
            </w:tcBorders>
            <w:shd w:val="clear" w:color="auto" w:fill="D9D9D9"/>
          </w:tcPr>
          <w:p>
            <w:pPr>
              <w:ind w:left="723" w:hanging="723" w:hangingChars="300"/>
              <w:rPr>
                <w:rFonts w:ascii="仿宋" w:hAnsi="仿宋" w:eastAsia="仿宋"/>
                <w:b/>
                <w:bCs/>
                <w:color w:val="000000"/>
                <w:sz w:val="24"/>
              </w:rPr>
            </w:pPr>
            <w:r>
              <w:rPr>
                <w:rFonts w:hint="eastAsia" w:ascii="仿宋" w:hAnsi="仿宋" w:eastAsia="仿宋"/>
                <w:b/>
                <w:bCs/>
                <w:color w:val="000000"/>
                <w:sz w:val="24"/>
              </w:rPr>
              <w:t xml:space="preserve">            故障</w:t>
            </w:r>
          </w:p>
          <w:p>
            <w:pPr>
              <w:ind w:left="676" w:leftChars="150" w:hanging="361" w:hangingChars="150"/>
              <w:rPr>
                <w:rFonts w:ascii="仿宋" w:hAnsi="仿宋" w:eastAsia="仿宋"/>
                <w:b/>
                <w:bCs/>
                <w:color w:val="000000"/>
                <w:sz w:val="24"/>
              </w:rPr>
            </w:pPr>
            <w:r>
              <w:rPr>
                <w:rFonts w:hint="eastAsia" w:ascii="仿宋" w:hAnsi="仿宋" w:eastAsia="仿宋"/>
                <w:b/>
                <w:bCs/>
                <w:color w:val="000000"/>
                <w:sz w:val="24"/>
              </w:rPr>
              <w:t>项目</w:t>
            </w:r>
          </w:p>
        </w:tc>
        <w:tc>
          <w:tcPr>
            <w:tcW w:w="2906" w:type="dxa"/>
            <w:shd w:val="clear" w:color="auto" w:fill="D9D9D9"/>
            <w:vAlign w:val="center"/>
          </w:tcPr>
          <w:p>
            <w:pPr>
              <w:jc w:val="center"/>
              <w:rPr>
                <w:rFonts w:ascii="仿宋" w:hAnsi="仿宋" w:eastAsia="仿宋"/>
                <w:b/>
                <w:bCs/>
                <w:color w:val="000000"/>
                <w:sz w:val="24"/>
              </w:rPr>
            </w:pPr>
            <w:r>
              <w:rPr>
                <w:rFonts w:hint="eastAsia" w:ascii="仿宋" w:hAnsi="仿宋" w:eastAsia="仿宋"/>
                <w:b/>
                <w:bCs/>
                <w:color w:val="000000"/>
                <w:sz w:val="24"/>
              </w:rPr>
              <w:t>故障一</w:t>
            </w:r>
          </w:p>
        </w:tc>
        <w:tc>
          <w:tcPr>
            <w:tcW w:w="2906" w:type="dxa"/>
            <w:shd w:val="clear" w:color="auto" w:fill="D9D9D9"/>
            <w:vAlign w:val="center"/>
          </w:tcPr>
          <w:p>
            <w:pPr>
              <w:jc w:val="center"/>
              <w:rPr>
                <w:rFonts w:ascii="仿宋" w:hAnsi="仿宋" w:eastAsia="仿宋"/>
                <w:b/>
                <w:bCs/>
                <w:color w:val="000000"/>
                <w:sz w:val="24"/>
              </w:rPr>
            </w:pPr>
            <w:r>
              <w:rPr>
                <w:rFonts w:hint="eastAsia" w:ascii="仿宋" w:hAnsi="仿宋" w:eastAsia="仿宋"/>
                <w:b/>
                <w:bCs/>
                <w:color w:val="000000"/>
                <w:sz w:val="24"/>
              </w:rPr>
              <w:t>故障二</w:t>
            </w:r>
          </w:p>
        </w:tc>
        <w:tc>
          <w:tcPr>
            <w:tcW w:w="2906" w:type="dxa"/>
            <w:shd w:val="clear" w:color="auto" w:fill="D9D9D9"/>
            <w:vAlign w:val="center"/>
          </w:tcPr>
          <w:p>
            <w:pPr>
              <w:jc w:val="center"/>
              <w:rPr>
                <w:rFonts w:ascii="仿宋" w:hAnsi="仿宋" w:eastAsia="仿宋"/>
                <w:b/>
                <w:bCs/>
                <w:color w:val="000000"/>
                <w:sz w:val="24"/>
              </w:rPr>
            </w:pPr>
            <w:r>
              <w:rPr>
                <w:rFonts w:hint="eastAsia" w:ascii="仿宋" w:hAnsi="仿宋" w:eastAsia="仿宋"/>
                <w:b/>
                <w:bCs/>
                <w:color w:val="000000"/>
                <w:sz w:val="24"/>
              </w:rPr>
              <w:t>故障三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24" w:hRule="atLeast"/>
          <w:jc w:val="center"/>
        </w:trPr>
        <w:tc>
          <w:tcPr>
            <w:tcW w:w="2959" w:type="dxa"/>
            <w:vAlign w:val="center"/>
          </w:tcPr>
          <w:p>
            <w:pPr>
              <w:jc w:val="center"/>
              <w:rPr>
                <w:rFonts w:ascii="仿宋" w:hAnsi="仿宋" w:eastAsia="仿宋"/>
                <w:b/>
                <w:bCs/>
                <w:color w:val="000000"/>
                <w:sz w:val="24"/>
              </w:rPr>
            </w:pPr>
            <w:r>
              <w:rPr>
                <w:rFonts w:hint="eastAsia" w:ascii="仿宋" w:hAnsi="仿宋" w:eastAsia="仿宋"/>
                <w:b/>
                <w:bCs/>
                <w:color w:val="000000"/>
                <w:sz w:val="24"/>
              </w:rPr>
              <w:t>故障元器件编号</w:t>
            </w:r>
          </w:p>
        </w:tc>
        <w:tc>
          <w:tcPr>
            <w:tcW w:w="2906" w:type="dxa"/>
          </w:tcPr>
          <w:p>
            <w:pPr>
              <w:jc w:val="left"/>
              <w:rPr>
                <w:rFonts w:ascii="仿宋" w:hAnsi="仿宋" w:eastAsia="仿宋"/>
                <w:bCs/>
                <w:color w:val="000000"/>
                <w:sz w:val="24"/>
              </w:rPr>
            </w:pPr>
          </w:p>
        </w:tc>
        <w:tc>
          <w:tcPr>
            <w:tcW w:w="2906" w:type="dxa"/>
          </w:tcPr>
          <w:p>
            <w:pPr>
              <w:rPr>
                <w:rFonts w:ascii="仿宋" w:hAnsi="仿宋" w:eastAsia="仿宋"/>
                <w:b/>
                <w:bCs/>
                <w:color w:val="000000"/>
                <w:sz w:val="24"/>
              </w:rPr>
            </w:pPr>
            <w:r>
              <w:rPr>
                <w:rFonts w:hint="eastAsia" w:ascii="仿宋" w:hAnsi="仿宋" w:eastAsia="仿宋"/>
                <w:b/>
                <w:bCs/>
                <w:color w:val="000000"/>
                <w:sz w:val="24"/>
              </w:rPr>
              <w:t>　</w:t>
            </w:r>
          </w:p>
        </w:tc>
        <w:tc>
          <w:tcPr>
            <w:tcW w:w="2906" w:type="dxa"/>
          </w:tcPr>
          <w:p>
            <w:pPr>
              <w:rPr>
                <w:rFonts w:ascii="仿宋" w:hAnsi="仿宋" w:eastAsia="仿宋"/>
                <w:b/>
                <w:bCs/>
                <w:color w:val="000000"/>
                <w:sz w:val="24"/>
              </w:rPr>
            </w:pPr>
            <w:r>
              <w:rPr>
                <w:rFonts w:hint="eastAsia" w:ascii="仿宋" w:hAnsi="仿宋" w:eastAsia="仿宋"/>
                <w:b/>
                <w:bCs/>
                <w:color w:val="00000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24" w:hRule="atLeast"/>
          <w:jc w:val="center"/>
        </w:trPr>
        <w:tc>
          <w:tcPr>
            <w:tcW w:w="2959" w:type="dxa"/>
            <w:vAlign w:val="center"/>
          </w:tcPr>
          <w:p>
            <w:pPr>
              <w:jc w:val="center"/>
              <w:rPr>
                <w:rFonts w:ascii="仿宋" w:hAnsi="仿宋" w:eastAsia="仿宋"/>
                <w:b/>
                <w:bCs/>
                <w:color w:val="000000"/>
                <w:sz w:val="24"/>
              </w:rPr>
            </w:pPr>
            <w:r>
              <w:rPr>
                <w:rFonts w:hint="eastAsia" w:ascii="仿宋" w:hAnsi="仿宋" w:eastAsia="仿宋"/>
                <w:b/>
                <w:bCs/>
                <w:color w:val="000000"/>
                <w:sz w:val="24"/>
              </w:rPr>
              <w:t>故障维修概述</w:t>
            </w:r>
          </w:p>
        </w:tc>
        <w:tc>
          <w:tcPr>
            <w:tcW w:w="2906" w:type="dxa"/>
          </w:tcPr>
          <w:p>
            <w:pPr>
              <w:jc w:val="left"/>
              <w:rPr>
                <w:rFonts w:ascii="仿宋" w:hAnsi="仿宋" w:eastAsia="仿宋"/>
                <w:bCs/>
                <w:color w:val="000000"/>
                <w:sz w:val="24"/>
              </w:rPr>
            </w:pPr>
          </w:p>
        </w:tc>
        <w:tc>
          <w:tcPr>
            <w:tcW w:w="2906" w:type="dxa"/>
          </w:tcPr>
          <w:p>
            <w:pPr>
              <w:rPr>
                <w:rFonts w:ascii="仿宋" w:hAnsi="仿宋" w:eastAsia="仿宋"/>
                <w:b/>
                <w:bCs/>
                <w:color w:val="000000"/>
                <w:sz w:val="24"/>
              </w:rPr>
            </w:pPr>
            <w:r>
              <w:rPr>
                <w:rFonts w:hint="eastAsia" w:ascii="仿宋" w:hAnsi="仿宋" w:eastAsia="仿宋"/>
                <w:b/>
                <w:bCs/>
                <w:color w:val="000000"/>
                <w:sz w:val="24"/>
              </w:rPr>
              <w:t>　</w:t>
            </w:r>
          </w:p>
        </w:tc>
        <w:tc>
          <w:tcPr>
            <w:tcW w:w="2906" w:type="dxa"/>
          </w:tcPr>
          <w:p>
            <w:pPr>
              <w:rPr>
                <w:rFonts w:ascii="仿宋" w:hAnsi="仿宋" w:eastAsia="仿宋"/>
                <w:b/>
                <w:bCs/>
                <w:color w:val="000000"/>
                <w:sz w:val="24"/>
              </w:rPr>
            </w:pPr>
            <w:r>
              <w:rPr>
                <w:rFonts w:hint="eastAsia" w:ascii="仿宋" w:hAnsi="仿宋" w:eastAsia="仿宋"/>
                <w:b/>
                <w:bCs/>
                <w:color w:val="00000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64" w:hRule="atLeast"/>
          <w:jc w:val="center"/>
        </w:trPr>
        <w:tc>
          <w:tcPr>
            <w:tcW w:w="2959" w:type="dxa"/>
            <w:tcBorders>
              <w:tl2br w:val="single" w:color="000000" w:sz="8" w:space="0"/>
            </w:tcBorders>
            <w:shd w:val="clear" w:color="auto" w:fill="D9D9D9"/>
          </w:tcPr>
          <w:p>
            <w:pPr>
              <w:rPr>
                <w:rFonts w:ascii="仿宋" w:hAnsi="仿宋" w:eastAsia="仿宋"/>
                <w:b/>
                <w:bCs/>
                <w:color w:val="000000"/>
                <w:sz w:val="24"/>
              </w:rPr>
            </w:pPr>
            <w:r>
              <w:rPr>
                <w:rFonts w:hint="eastAsia" w:ascii="仿宋" w:hAnsi="仿宋" w:eastAsia="仿宋"/>
                <w:b/>
                <w:bCs/>
                <w:color w:val="000000"/>
                <w:sz w:val="24"/>
              </w:rPr>
              <w:t xml:space="preserve">              故障</w:t>
            </w:r>
            <w:r>
              <w:rPr>
                <w:rFonts w:hint="eastAsia" w:ascii="仿宋" w:hAnsi="仿宋" w:eastAsia="仿宋"/>
                <w:b/>
                <w:bCs/>
                <w:color w:val="000000"/>
                <w:sz w:val="24"/>
              </w:rPr>
              <w:br w:type="textWrapping"/>
            </w:r>
            <w:r>
              <w:rPr>
                <w:rFonts w:hint="eastAsia" w:ascii="仿宋" w:hAnsi="仿宋" w:eastAsia="仿宋"/>
                <w:b/>
                <w:bCs/>
                <w:color w:val="000000"/>
                <w:sz w:val="24"/>
              </w:rPr>
              <w:t xml:space="preserve">   项目  </w:t>
            </w:r>
          </w:p>
        </w:tc>
        <w:tc>
          <w:tcPr>
            <w:tcW w:w="2906" w:type="dxa"/>
            <w:tcBorders>
              <w:bottom w:val="single" w:color="000000" w:sz="8" w:space="0"/>
            </w:tcBorders>
            <w:shd w:val="clear" w:color="auto" w:fill="D9D9D9"/>
            <w:vAlign w:val="center"/>
          </w:tcPr>
          <w:p>
            <w:pPr>
              <w:jc w:val="center"/>
              <w:rPr>
                <w:rFonts w:ascii="仿宋" w:hAnsi="仿宋" w:eastAsia="仿宋"/>
                <w:b/>
                <w:bCs/>
                <w:color w:val="000000"/>
                <w:sz w:val="24"/>
              </w:rPr>
            </w:pPr>
            <w:r>
              <w:rPr>
                <w:rFonts w:hint="eastAsia" w:ascii="仿宋" w:hAnsi="仿宋" w:eastAsia="仿宋"/>
                <w:b/>
                <w:bCs/>
                <w:color w:val="000000"/>
                <w:sz w:val="24"/>
              </w:rPr>
              <w:t>故障四</w:t>
            </w:r>
          </w:p>
        </w:tc>
        <w:tc>
          <w:tcPr>
            <w:tcW w:w="2906" w:type="dxa"/>
            <w:shd w:val="clear" w:color="auto" w:fill="D9D9D9"/>
            <w:vAlign w:val="center"/>
          </w:tcPr>
          <w:p>
            <w:pPr>
              <w:jc w:val="center"/>
              <w:rPr>
                <w:rFonts w:ascii="仿宋" w:hAnsi="仿宋" w:eastAsia="仿宋"/>
                <w:b/>
                <w:bCs/>
                <w:color w:val="000000"/>
                <w:sz w:val="24"/>
              </w:rPr>
            </w:pPr>
            <w:r>
              <w:rPr>
                <w:rFonts w:hint="eastAsia" w:ascii="仿宋" w:hAnsi="仿宋" w:eastAsia="仿宋"/>
                <w:b/>
                <w:bCs/>
                <w:color w:val="000000"/>
                <w:sz w:val="24"/>
              </w:rPr>
              <w:t>故障五</w:t>
            </w:r>
          </w:p>
        </w:tc>
        <w:tc>
          <w:tcPr>
            <w:tcW w:w="2906" w:type="dxa"/>
            <w:shd w:val="clear" w:color="auto" w:fill="D9D9D9"/>
            <w:vAlign w:val="center"/>
          </w:tcPr>
          <w:p>
            <w:pPr>
              <w:jc w:val="center"/>
              <w:rPr>
                <w:rFonts w:ascii="仿宋" w:hAnsi="仿宋" w:eastAsia="仿宋"/>
                <w:b/>
                <w:bCs/>
                <w:color w:val="000000"/>
                <w:sz w:val="24"/>
              </w:rPr>
            </w:pPr>
            <w:r>
              <w:rPr>
                <w:rFonts w:hint="eastAsia" w:ascii="仿宋" w:hAnsi="仿宋" w:eastAsia="仿宋"/>
                <w:b/>
                <w:bCs/>
                <w:color w:val="000000"/>
                <w:sz w:val="24"/>
              </w:rPr>
              <w:t>故障六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24" w:hRule="atLeast"/>
          <w:jc w:val="center"/>
        </w:trPr>
        <w:tc>
          <w:tcPr>
            <w:tcW w:w="2959" w:type="dxa"/>
            <w:vAlign w:val="center"/>
          </w:tcPr>
          <w:p>
            <w:pPr>
              <w:jc w:val="center"/>
              <w:rPr>
                <w:rFonts w:ascii="仿宋" w:hAnsi="仿宋" w:eastAsia="仿宋"/>
                <w:b/>
                <w:bCs/>
                <w:color w:val="000000"/>
                <w:sz w:val="24"/>
              </w:rPr>
            </w:pPr>
            <w:r>
              <w:rPr>
                <w:rFonts w:hint="eastAsia" w:ascii="仿宋" w:hAnsi="仿宋" w:eastAsia="仿宋"/>
                <w:b/>
                <w:bCs/>
                <w:color w:val="000000"/>
                <w:sz w:val="24"/>
              </w:rPr>
              <w:t>故障元器件编号</w:t>
            </w:r>
          </w:p>
        </w:tc>
        <w:tc>
          <w:tcPr>
            <w:tcW w:w="2906" w:type="dxa"/>
            <w:tcBorders>
              <w:top w:val="single" w:color="000000" w:sz="8" w:space="0"/>
            </w:tcBorders>
          </w:tcPr>
          <w:p>
            <w:pPr>
              <w:rPr>
                <w:rFonts w:ascii="仿宋" w:hAnsi="仿宋" w:eastAsia="仿宋"/>
                <w:b/>
                <w:bCs/>
                <w:color w:val="000000"/>
                <w:sz w:val="24"/>
              </w:rPr>
            </w:pPr>
            <w:r>
              <w:rPr>
                <w:rFonts w:hint="eastAsia" w:ascii="仿宋" w:hAnsi="仿宋" w:eastAsia="仿宋"/>
                <w:b/>
                <w:bCs/>
                <w:color w:val="000000"/>
                <w:sz w:val="24"/>
              </w:rPr>
              <w:t>　</w:t>
            </w:r>
          </w:p>
        </w:tc>
        <w:tc>
          <w:tcPr>
            <w:tcW w:w="2906" w:type="dxa"/>
          </w:tcPr>
          <w:p>
            <w:pPr>
              <w:rPr>
                <w:rFonts w:ascii="仿宋" w:hAnsi="仿宋" w:eastAsia="仿宋"/>
                <w:b/>
                <w:bCs/>
                <w:color w:val="000000"/>
                <w:sz w:val="24"/>
              </w:rPr>
            </w:pPr>
            <w:r>
              <w:rPr>
                <w:rFonts w:hint="eastAsia" w:ascii="仿宋" w:hAnsi="仿宋" w:eastAsia="仿宋"/>
                <w:b/>
                <w:bCs/>
                <w:color w:val="000000"/>
                <w:sz w:val="24"/>
              </w:rPr>
              <w:t>　</w:t>
            </w:r>
          </w:p>
        </w:tc>
        <w:tc>
          <w:tcPr>
            <w:tcW w:w="2906" w:type="dxa"/>
          </w:tcPr>
          <w:p>
            <w:pPr>
              <w:rPr>
                <w:rFonts w:ascii="仿宋" w:hAnsi="仿宋" w:eastAsia="仿宋"/>
                <w:b/>
                <w:bCs/>
                <w:color w:val="000000"/>
                <w:sz w:val="24"/>
              </w:rPr>
            </w:pPr>
            <w:r>
              <w:rPr>
                <w:rFonts w:hint="eastAsia" w:ascii="仿宋" w:hAnsi="仿宋" w:eastAsia="仿宋"/>
                <w:b/>
                <w:bCs/>
                <w:color w:val="00000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24" w:hRule="atLeast"/>
          <w:jc w:val="center"/>
        </w:trPr>
        <w:tc>
          <w:tcPr>
            <w:tcW w:w="2959" w:type="dxa"/>
            <w:vAlign w:val="center"/>
          </w:tcPr>
          <w:p>
            <w:pPr>
              <w:jc w:val="center"/>
              <w:rPr>
                <w:rFonts w:ascii="仿宋" w:hAnsi="仿宋" w:eastAsia="仿宋"/>
                <w:b/>
                <w:bCs/>
                <w:color w:val="000000"/>
                <w:sz w:val="24"/>
              </w:rPr>
            </w:pPr>
            <w:r>
              <w:rPr>
                <w:rFonts w:hint="eastAsia" w:ascii="仿宋" w:hAnsi="仿宋" w:eastAsia="仿宋"/>
                <w:b/>
                <w:bCs/>
                <w:color w:val="000000"/>
                <w:sz w:val="24"/>
              </w:rPr>
              <w:t>故障维修概述</w:t>
            </w:r>
          </w:p>
        </w:tc>
        <w:tc>
          <w:tcPr>
            <w:tcW w:w="2906" w:type="dxa"/>
          </w:tcPr>
          <w:p>
            <w:pPr>
              <w:rPr>
                <w:rFonts w:ascii="仿宋" w:hAnsi="仿宋" w:eastAsia="仿宋"/>
                <w:b/>
                <w:bCs/>
                <w:color w:val="000000"/>
                <w:sz w:val="24"/>
              </w:rPr>
            </w:pPr>
            <w:r>
              <w:rPr>
                <w:rFonts w:hint="eastAsia" w:ascii="仿宋" w:hAnsi="仿宋" w:eastAsia="仿宋"/>
                <w:b/>
                <w:bCs/>
                <w:color w:val="000000"/>
                <w:sz w:val="24"/>
              </w:rPr>
              <w:t>　</w:t>
            </w:r>
          </w:p>
        </w:tc>
        <w:tc>
          <w:tcPr>
            <w:tcW w:w="2906" w:type="dxa"/>
          </w:tcPr>
          <w:p>
            <w:pPr>
              <w:rPr>
                <w:rFonts w:ascii="仿宋" w:hAnsi="仿宋" w:eastAsia="仿宋"/>
                <w:b/>
                <w:bCs/>
                <w:color w:val="000000"/>
                <w:sz w:val="24"/>
              </w:rPr>
            </w:pPr>
            <w:r>
              <w:rPr>
                <w:rFonts w:hint="eastAsia" w:ascii="仿宋" w:hAnsi="仿宋" w:eastAsia="仿宋"/>
                <w:b/>
                <w:bCs/>
                <w:color w:val="000000"/>
                <w:sz w:val="24"/>
              </w:rPr>
              <w:t>　</w:t>
            </w:r>
          </w:p>
        </w:tc>
        <w:tc>
          <w:tcPr>
            <w:tcW w:w="2906" w:type="dxa"/>
          </w:tcPr>
          <w:p>
            <w:pPr>
              <w:rPr>
                <w:rFonts w:ascii="仿宋" w:hAnsi="仿宋" w:eastAsia="仿宋"/>
                <w:b/>
                <w:bCs/>
                <w:color w:val="000000"/>
                <w:sz w:val="24"/>
              </w:rPr>
            </w:pPr>
            <w:r>
              <w:rPr>
                <w:rFonts w:hint="eastAsia" w:ascii="仿宋" w:hAnsi="仿宋" w:eastAsia="仿宋"/>
                <w:b/>
                <w:bCs/>
                <w:color w:val="000000"/>
                <w:sz w:val="24"/>
              </w:rPr>
              <w:t>　</w:t>
            </w:r>
          </w:p>
        </w:tc>
      </w:tr>
    </w:tbl>
    <w:p>
      <w:pPr>
        <w:rPr>
          <w:rFonts w:ascii="仿宋" w:hAnsi="仿宋" w:eastAsia="仿宋"/>
          <w:b/>
          <w:color w:val="000000"/>
          <w:sz w:val="28"/>
          <w:szCs w:val="28"/>
        </w:rPr>
      </w:pPr>
    </w:p>
    <w:p>
      <w:pPr>
        <w:rPr>
          <w:rFonts w:ascii="仿宋" w:hAnsi="仿宋" w:eastAsia="仿宋"/>
          <w:b/>
          <w:color w:val="000000"/>
          <w:sz w:val="30"/>
          <w:szCs w:val="30"/>
        </w:rPr>
      </w:pPr>
      <w:r>
        <w:rPr>
          <w:rFonts w:hint="eastAsia" w:ascii="仿宋" w:hAnsi="仿宋" w:eastAsia="仿宋"/>
          <w:b/>
          <w:color w:val="000000"/>
          <w:sz w:val="28"/>
          <w:szCs w:val="28"/>
        </w:rPr>
        <w:t>二、《存储设备维修及数据恢复记录表》</w:t>
      </w:r>
    </w:p>
    <w:tbl>
      <w:tblPr>
        <w:tblStyle w:val="18"/>
        <w:tblW w:w="1108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72"/>
        <w:gridCol w:w="2408"/>
        <w:gridCol w:w="68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872" w:type="dxa"/>
            <w:vMerge w:val="restart"/>
            <w:shd w:val="clear" w:color="auto" w:fill="D9D9D9"/>
            <w:vAlign w:val="center"/>
          </w:tcPr>
          <w:p>
            <w:pPr>
              <w:spacing w:line="360" w:lineRule="auto"/>
              <w:jc w:val="center"/>
              <w:rPr>
                <w:rFonts w:ascii="仿宋" w:hAnsi="仿宋" w:eastAsia="仿宋"/>
                <w:b/>
                <w:color w:val="000000"/>
                <w:sz w:val="24"/>
              </w:rPr>
            </w:pPr>
            <w:r>
              <w:rPr>
                <w:rFonts w:hint="eastAsia" w:ascii="仿宋" w:hAnsi="仿宋" w:eastAsia="仿宋"/>
                <w:b/>
                <w:color w:val="000000"/>
                <w:sz w:val="24"/>
              </w:rPr>
              <w:t>存储设备编号</w:t>
            </w:r>
          </w:p>
        </w:tc>
        <w:tc>
          <w:tcPr>
            <w:tcW w:w="9215" w:type="dxa"/>
            <w:gridSpan w:val="2"/>
            <w:shd w:val="clear" w:color="auto" w:fill="D9D9D9"/>
            <w:vAlign w:val="center"/>
          </w:tcPr>
          <w:p>
            <w:pPr>
              <w:spacing w:line="360" w:lineRule="auto"/>
              <w:jc w:val="center"/>
              <w:rPr>
                <w:rFonts w:ascii="仿宋" w:hAnsi="仿宋" w:eastAsia="仿宋"/>
                <w:b/>
                <w:color w:val="000000"/>
                <w:sz w:val="24"/>
              </w:rPr>
            </w:pPr>
            <w:r>
              <w:rPr>
                <w:rFonts w:hint="eastAsia" w:ascii="仿宋" w:hAnsi="仿宋" w:eastAsia="仿宋"/>
                <w:b/>
                <w:color w:val="000000"/>
                <w:sz w:val="24"/>
              </w:rPr>
              <w:t>恢复成果记录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872" w:type="dxa"/>
            <w:vMerge w:val="continue"/>
            <w:shd w:val="clear" w:color="auto" w:fill="D9D9D9"/>
            <w:vAlign w:val="center"/>
          </w:tcPr>
          <w:p>
            <w:pPr>
              <w:spacing w:line="360" w:lineRule="auto"/>
              <w:jc w:val="center"/>
              <w:rPr>
                <w:rFonts w:ascii="仿宋" w:hAnsi="仿宋" w:eastAsia="仿宋"/>
                <w:b/>
                <w:color w:val="000000"/>
                <w:sz w:val="24"/>
              </w:rPr>
            </w:pPr>
          </w:p>
        </w:tc>
        <w:tc>
          <w:tcPr>
            <w:tcW w:w="2408" w:type="dxa"/>
            <w:shd w:val="clear" w:color="auto" w:fill="D9D9D9"/>
            <w:vAlign w:val="center"/>
          </w:tcPr>
          <w:p>
            <w:pPr>
              <w:spacing w:line="360" w:lineRule="auto"/>
              <w:jc w:val="center"/>
              <w:rPr>
                <w:rFonts w:ascii="仿宋" w:hAnsi="仿宋" w:eastAsia="仿宋"/>
                <w:b/>
                <w:color w:val="000000"/>
                <w:sz w:val="24"/>
              </w:rPr>
            </w:pPr>
            <w:r>
              <w:rPr>
                <w:rFonts w:hint="eastAsia" w:ascii="仿宋" w:hAnsi="仿宋" w:eastAsia="仿宋"/>
                <w:b/>
                <w:color w:val="000000"/>
                <w:sz w:val="24"/>
              </w:rPr>
              <w:t>指定文件名称</w:t>
            </w:r>
          </w:p>
        </w:tc>
        <w:tc>
          <w:tcPr>
            <w:tcW w:w="6807" w:type="dxa"/>
            <w:shd w:val="clear" w:color="auto" w:fill="D9D9D9"/>
            <w:vAlign w:val="center"/>
          </w:tcPr>
          <w:p>
            <w:pPr>
              <w:spacing w:line="360" w:lineRule="auto"/>
              <w:jc w:val="center"/>
              <w:rPr>
                <w:rFonts w:ascii="仿宋" w:hAnsi="仿宋" w:eastAsia="仿宋"/>
                <w:b/>
                <w:color w:val="000000"/>
                <w:sz w:val="24"/>
              </w:rPr>
            </w:pPr>
            <w:r>
              <w:rPr>
                <w:rFonts w:hint="eastAsia" w:ascii="仿宋" w:hAnsi="仿宋" w:eastAsia="仿宋"/>
                <w:b/>
                <w:color w:val="000000"/>
                <w:sz w:val="24"/>
              </w:rPr>
              <w:t>前8位字符</w:t>
            </w:r>
          </w:p>
          <w:p>
            <w:pPr>
              <w:spacing w:line="360" w:lineRule="auto"/>
              <w:jc w:val="center"/>
              <w:rPr>
                <w:rFonts w:ascii="仿宋" w:hAnsi="仿宋" w:eastAsia="仿宋"/>
                <w:b/>
                <w:color w:val="000000"/>
                <w:sz w:val="24"/>
              </w:rPr>
            </w:pPr>
            <w:r>
              <w:rPr>
                <w:rFonts w:hint="eastAsia" w:ascii="仿宋" w:hAnsi="仿宋" w:eastAsia="仿宋"/>
                <w:b/>
                <w:color w:val="000000"/>
                <w:sz w:val="24"/>
              </w:rPr>
              <w:t>（字符为中文或英文，英文区分大小写）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3" w:hRule="exact"/>
          <w:jc w:val="center"/>
        </w:trPr>
        <w:tc>
          <w:tcPr>
            <w:tcW w:w="1872" w:type="dxa"/>
            <w:vAlign w:val="center"/>
          </w:tcPr>
          <w:p>
            <w:pPr>
              <w:spacing w:line="440" w:lineRule="exact"/>
              <w:jc w:val="center"/>
              <w:rPr>
                <w:rFonts w:ascii="仿宋" w:hAnsi="仿宋" w:eastAsia="仿宋"/>
                <w:color w:val="000000"/>
                <w:sz w:val="24"/>
              </w:rPr>
            </w:pPr>
            <w:r>
              <w:rPr>
                <w:rFonts w:hint="eastAsia" w:ascii="仿宋" w:hAnsi="仿宋" w:eastAsia="仿宋"/>
                <w:color w:val="000000"/>
                <w:sz w:val="24"/>
              </w:rPr>
              <w:t>001</w:t>
            </w:r>
          </w:p>
        </w:tc>
        <w:tc>
          <w:tcPr>
            <w:tcW w:w="2408" w:type="dxa"/>
            <w:vAlign w:val="center"/>
          </w:tcPr>
          <w:p>
            <w:pPr>
              <w:jc w:val="center"/>
              <w:rPr>
                <w:rFonts w:ascii="仿宋" w:hAnsi="仿宋" w:eastAsia="仿宋"/>
                <w:color w:val="000000"/>
                <w:sz w:val="24"/>
              </w:rPr>
            </w:pPr>
            <w:r>
              <w:rPr>
                <w:rFonts w:hint="eastAsia" w:ascii="仿宋" w:hAnsi="仿宋" w:eastAsia="仿宋"/>
                <w:color w:val="000000"/>
                <w:sz w:val="24"/>
              </w:rPr>
              <w:t>（B001赛时提供）</w:t>
            </w:r>
          </w:p>
        </w:tc>
        <w:tc>
          <w:tcPr>
            <w:tcW w:w="6807" w:type="dxa"/>
            <w:vAlign w:val="center"/>
          </w:tcPr>
          <w:p>
            <w:pPr>
              <w:jc w:val="center"/>
              <w:rPr>
                <w:rFonts w:ascii="仿宋" w:hAnsi="仿宋" w:eastAsia="仿宋"/>
                <w:color w:val="000000"/>
                <w:sz w:val="24"/>
              </w:rPr>
            </w:pPr>
            <w:r>
              <w:rPr>
                <w:rFonts w:hint="eastAsia" w:ascii="仿宋" w:hAnsi="仿宋" w:eastAsia="仿宋"/>
                <w:color w:val="000000"/>
                <w:sz w:val="24"/>
              </w:rPr>
              <w:t>Qw你r09好8</w:t>
            </w:r>
            <w:r>
              <w:rPr>
                <w:rFonts w:hint="eastAsia" w:ascii="仿宋" w:hAnsi="仿宋" w:eastAsia="仿宋"/>
                <w:bCs/>
                <w:color w:val="000000"/>
                <w:sz w:val="24"/>
              </w:rPr>
              <w:t>(此为示例，选手看明白后，将其删除)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3" w:hRule="exact"/>
          <w:jc w:val="center"/>
        </w:trPr>
        <w:tc>
          <w:tcPr>
            <w:tcW w:w="1872" w:type="dxa"/>
            <w:vAlign w:val="center"/>
          </w:tcPr>
          <w:p>
            <w:pPr>
              <w:spacing w:line="440" w:lineRule="exact"/>
              <w:jc w:val="center"/>
              <w:rPr>
                <w:rFonts w:ascii="仿宋" w:hAnsi="仿宋" w:eastAsia="仿宋"/>
                <w:color w:val="000000"/>
                <w:sz w:val="24"/>
              </w:rPr>
            </w:pPr>
            <w:r>
              <w:rPr>
                <w:rFonts w:hint="eastAsia" w:ascii="仿宋" w:hAnsi="仿宋" w:eastAsia="仿宋"/>
                <w:color w:val="000000"/>
                <w:sz w:val="24"/>
              </w:rPr>
              <w:t>002</w:t>
            </w:r>
          </w:p>
        </w:tc>
        <w:tc>
          <w:tcPr>
            <w:tcW w:w="2408" w:type="dxa"/>
            <w:vAlign w:val="center"/>
          </w:tcPr>
          <w:p>
            <w:pPr>
              <w:jc w:val="center"/>
              <w:rPr>
                <w:rFonts w:ascii="仿宋" w:hAnsi="仿宋" w:eastAsia="仿宋"/>
                <w:color w:val="000000"/>
                <w:sz w:val="24"/>
              </w:rPr>
            </w:pPr>
            <w:r>
              <w:rPr>
                <w:rFonts w:hint="eastAsia" w:ascii="仿宋" w:hAnsi="仿宋" w:eastAsia="仿宋"/>
                <w:color w:val="000000"/>
                <w:sz w:val="24"/>
              </w:rPr>
              <w:t>（B002赛时提供）</w:t>
            </w:r>
          </w:p>
        </w:tc>
        <w:tc>
          <w:tcPr>
            <w:tcW w:w="6807" w:type="dxa"/>
            <w:vAlign w:val="center"/>
          </w:tcPr>
          <w:p>
            <w:pPr>
              <w:jc w:val="center"/>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exact"/>
          <w:jc w:val="center"/>
        </w:trPr>
        <w:tc>
          <w:tcPr>
            <w:tcW w:w="1872" w:type="dxa"/>
            <w:vAlign w:val="center"/>
          </w:tcPr>
          <w:p>
            <w:pPr>
              <w:spacing w:line="440" w:lineRule="exact"/>
              <w:jc w:val="center"/>
              <w:rPr>
                <w:rFonts w:ascii="仿宋" w:hAnsi="仿宋" w:eastAsia="仿宋"/>
                <w:color w:val="000000"/>
                <w:sz w:val="24"/>
              </w:rPr>
            </w:pPr>
            <w:r>
              <w:rPr>
                <w:rFonts w:hint="eastAsia" w:ascii="仿宋" w:hAnsi="仿宋" w:eastAsia="仿宋"/>
                <w:color w:val="000000"/>
                <w:sz w:val="24"/>
              </w:rPr>
              <w:t>003</w:t>
            </w:r>
          </w:p>
        </w:tc>
        <w:tc>
          <w:tcPr>
            <w:tcW w:w="2408" w:type="dxa"/>
            <w:vAlign w:val="center"/>
          </w:tcPr>
          <w:p>
            <w:pPr>
              <w:jc w:val="center"/>
              <w:rPr>
                <w:rFonts w:ascii="仿宋" w:hAnsi="仿宋" w:eastAsia="仿宋"/>
                <w:color w:val="000000"/>
                <w:sz w:val="24"/>
              </w:rPr>
            </w:pPr>
            <w:r>
              <w:rPr>
                <w:rFonts w:hint="eastAsia" w:ascii="仿宋" w:hAnsi="仿宋" w:eastAsia="仿宋"/>
                <w:color w:val="000000"/>
                <w:sz w:val="24"/>
              </w:rPr>
              <w:t>（B003赛时提供）</w:t>
            </w:r>
          </w:p>
        </w:tc>
        <w:tc>
          <w:tcPr>
            <w:tcW w:w="6807" w:type="dxa"/>
            <w:vAlign w:val="center"/>
          </w:tcPr>
          <w:p>
            <w:pPr>
              <w:jc w:val="center"/>
              <w:rPr>
                <w:rFonts w:ascii="仿宋" w:hAnsi="仿宋" w:eastAsia="仿宋"/>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1" w:hRule="exact"/>
          <w:jc w:val="center"/>
        </w:trPr>
        <w:tc>
          <w:tcPr>
            <w:tcW w:w="1872" w:type="dxa"/>
            <w:vAlign w:val="center"/>
          </w:tcPr>
          <w:p>
            <w:pPr>
              <w:spacing w:line="440" w:lineRule="exact"/>
              <w:jc w:val="center"/>
              <w:rPr>
                <w:rFonts w:ascii="仿宋" w:hAnsi="仿宋" w:eastAsia="仿宋"/>
                <w:color w:val="000000"/>
                <w:sz w:val="24"/>
              </w:rPr>
            </w:pPr>
            <w:r>
              <w:rPr>
                <w:rFonts w:hint="eastAsia" w:ascii="仿宋" w:hAnsi="仿宋" w:eastAsia="仿宋"/>
                <w:color w:val="000000"/>
                <w:sz w:val="24"/>
              </w:rPr>
              <w:t>004</w:t>
            </w:r>
          </w:p>
        </w:tc>
        <w:tc>
          <w:tcPr>
            <w:tcW w:w="2408" w:type="dxa"/>
            <w:vAlign w:val="center"/>
          </w:tcPr>
          <w:p>
            <w:pPr>
              <w:jc w:val="center"/>
              <w:rPr>
                <w:rFonts w:ascii="仿宋" w:hAnsi="仿宋" w:eastAsia="仿宋"/>
                <w:color w:val="000000"/>
                <w:sz w:val="24"/>
              </w:rPr>
            </w:pPr>
            <w:r>
              <w:rPr>
                <w:rFonts w:hint="eastAsia" w:ascii="仿宋" w:hAnsi="仿宋" w:eastAsia="仿宋"/>
                <w:color w:val="000000"/>
                <w:sz w:val="24"/>
              </w:rPr>
              <w:t>（B004赛时提供）</w:t>
            </w:r>
          </w:p>
        </w:tc>
        <w:tc>
          <w:tcPr>
            <w:tcW w:w="6807" w:type="dxa"/>
            <w:vAlign w:val="center"/>
          </w:tcPr>
          <w:p>
            <w:pPr>
              <w:jc w:val="center"/>
              <w:rPr>
                <w:rFonts w:ascii="仿宋" w:hAnsi="仿宋" w:eastAsia="仿宋"/>
                <w:color w:val="000000"/>
                <w:sz w:val="24"/>
              </w:rPr>
            </w:pPr>
          </w:p>
        </w:tc>
      </w:tr>
    </w:tbl>
    <w:p>
      <w:pPr>
        <w:rPr>
          <w:rFonts w:ascii="黑体" w:hAnsi="黑体" w:eastAsia="黑体"/>
          <w:b/>
          <w:color w:val="000000"/>
          <w:sz w:val="30"/>
          <w:szCs w:val="30"/>
        </w:rPr>
      </w:pPr>
    </w:p>
    <w:p>
      <w:pPr>
        <w:rPr>
          <w:rFonts w:ascii="黑体" w:hAnsi="黑体" w:eastAsia="黑体"/>
          <w:b/>
          <w:color w:val="000000"/>
          <w:sz w:val="30"/>
          <w:szCs w:val="30"/>
        </w:rPr>
      </w:pPr>
    </w:p>
    <w:p>
      <w:pPr>
        <w:pStyle w:val="2"/>
        <w:rPr>
          <w:rFonts w:ascii="仿宋" w:hAnsi="仿宋" w:eastAsia="仿宋"/>
          <w:color w:val="000000"/>
          <w:sz w:val="28"/>
          <w:szCs w:val="28"/>
        </w:rPr>
        <w:sectPr>
          <w:headerReference r:id="rId4" w:type="default"/>
          <w:pgSz w:w="16838" w:h="11906" w:orient="landscape"/>
          <w:pgMar w:top="851" w:right="1440" w:bottom="851" w:left="1440" w:header="851" w:footer="992" w:gutter="0"/>
          <w:cols w:space="425" w:num="1"/>
          <w:docGrid w:linePitch="312" w:charSpace="0"/>
        </w:sectPr>
      </w:pPr>
    </w:p>
    <w:p>
      <w:pPr>
        <w:spacing w:before="312" w:beforeLines="100" w:after="312" w:afterLines="100" w:line="360" w:lineRule="exact"/>
        <w:rPr>
          <w:rFonts w:ascii="仿宋" w:hAnsi="仿宋" w:eastAsia="仿宋"/>
          <w:b/>
          <w:color w:val="000000"/>
          <w:sz w:val="28"/>
          <w:szCs w:val="28"/>
        </w:rPr>
      </w:pPr>
      <w:bookmarkStart w:id="17" w:name="_Toc446945499"/>
      <w:r>
        <w:rPr>
          <w:rFonts w:hint="eastAsia" w:ascii="仿宋" w:hAnsi="仿宋" w:eastAsia="仿宋"/>
          <w:b/>
          <w:color w:val="000000"/>
          <w:sz w:val="28"/>
          <w:szCs w:val="28"/>
        </w:rPr>
        <w:t>五、竞赛报告单提交要求</w:t>
      </w:r>
      <w:bookmarkEnd w:id="17"/>
      <w:r>
        <w:rPr>
          <w:rFonts w:hint="eastAsia" w:ascii="仿宋" w:hAnsi="仿宋" w:eastAsia="仿宋"/>
          <w:b/>
          <w:color w:val="000000"/>
          <w:sz w:val="28"/>
          <w:szCs w:val="28"/>
        </w:rPr>
        <w:t xml:space="preserve"> </w:t>
      </w:r>
    </w:p>
    <w:p>
      <w:pPr>
        <w:pStyle w:val="39"/>
        <w:spacing w:line="360" w:lineRule="auto"/>
        <w:ind w:left="470" w:firstLine="0" w:firstLineChars="0"/>
        <w:rPr>
          <w:rFonts w:ascii="仿宋" w:hAnsi="仿宋" w:eastAsia="仿宋"/>
          <w:color w:val="000000"/>
          <w:sz w:val="24"/>
          <w:szCs w:val="24"/>
        </w:rPr>
      </w:pPr>
      <w:r>
        <w:rPr>
          <w:rFonts w:hint="eastAsia" w:ascii="仿宋" w:hAnsi="仿宋" w:eastAsia="仿宋"/>
          <w:color w:val="000000"/>
          <w:sz w:val="24"/>
          <w:szCs w:val="24"/>
        </w:rPr>
        <w:t>1 提交的电子文档应按下述规则命名；</w:t>
      </w:r>
    </w:p>
    <w:tbl>
      <w:tblPr>
        <w:tblStyle w:val="18"/>
        <w:tblW w:w="89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0"/>
        <w:gridCol w:w="1969"/>
        <w:gridCol w:w="3111"/>
        <w:gridCol w:w="1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50" w:type="dxa"/>
            <w:shd w:val="clear" w:color="auto" w:fill="D9D9D9"/>
            <w:vAlign w:val="center"/>
          </w:tcPr>
          <w:p>
            <w:pPr>
              <w:jc w:val="center"/>
              <w:rPr>
                <w:rFonts w:ascii="仿宋" w:hAnsi="仿宋" w:eastAsia="仿宋" w:cs="仿宋"/>
                <w:b/>
                <w:bCs/>
                <w:color w:val="000000"/>
                <w:sz w:val="24"/>
              </w:rPr>
            </w:pPr>
            <w:r>
              <w:rPr>
                <w:rFonts w:hint="eastAsia" w:ascii="仿宋" w:hAnsi="仿宋" w:eastAsia="仿宋" w:cs="仿宋"/>
                <w:b/>
                <w:bCs/>
                <w:color w:val="000000"/>
                <w:sz w:val="24"/>
              </w:rPr>
              <w:t>报告单</w:t>
            </w:r>
          </w:p>
        </w:tc>
        <w:tc>
          <w:tcPr>
            <w:tcW w:w="1969" w:type="dxa"/>
            <w:shd w:val="clear" w:color="auto" w:fill="D9D9D9"/>
            <w:vAlign w:val="center"/>
          </w:tcPr>
          <w:p>
            <w:pPr>
              <w:jc w:val="center"/>
              <w:rPr>
                <w:rFonts w:ascii="仿宋" w:hAnsi="仿宋" w:eastAsia="仿宋" w:cs="仿宋"/>
                <w:b/>
                <w:bCs/>
                <w:color w:val="000000"/>
                <w:sz w:val="24"/>
              </w:rPr>
            </w:pPr>
            <w:r>
              <w:rPr>
                <w:rFonts w:hint="eastAsia" w:ascii="仿宋" w:hAnsi="仿宋" w:eastAsia="仿宋" w:cs="仿宋"/>
                <w:b/>
                <w:bCs/>
                <w:color w:val="000000"/>
                <w:sz w:val="24"/>
              </w:rPr>
              <w:t>命名规则</w:t>
            </w:r>
          </w:p>
        </w:tc>
        <w:tc>
          <w:tcPr>
            <w:tcW w:w="3111" w:type="dxa"/>
            <w:shd w:val="clear" w:color="auto" w:fill="D9D9D9"/>
            <w:vAlign w:val="center"/>
          </w:tcPr>
          <w:p>
            <w:pPr>
              <w:jc w:val="center"/>
              <w:rPr>
                <w:rFonts w:ascii="仿宋" w:hAnsi="仿宋" w:eastAsia="仿宋" w:cs="仿宋"/>
                <w:b/>
                <w:bCs/>
                <w:color w:val="000000"/>
                <w:sz w:val="24"/>
              </w:rPr>
            </w:pPr>
            <w:r>
              <w:rPr>
                <w:rFonts w:hint="eastAsia" w:ascii="仿宋" w:hAnsi="仿宋" w:eastAsia="仿宋" w:cs="仿宋"/>
                <w:b/>
                <w:bCs/>
                <w:color w:val="000000"/>
                <w:sz w:val="24"/>
              </w:rPr>
              <w:t>示 例</w:t>
            </w:r>
          </w:p>
        </w:tc>
        <w:tc>
          <w:tcPr>
            <w:tcW w:w="1908" w:type="dxa"/>
            <w:shd w:val="clear" w:color="auto" w:fill="D9D9D9"/>
            <w:vAlign w:val="center"/>
          </w:tcPr>
          <w:p>
            <w:pPr>
              <w:jc w:val="center"/>
              <w:rPr>
                <w:rFonts w:ascii="仿宋" w:hAnsi="仿宋" w:eastAsia="仿宋" w:cs="仿宋"/>
                <w:b/>
                <w:bCs/>
                <w:color w:val="000000"/>
                <w:sz w:val="24"/>
              </w:rPr>
            </w:pPr>
            <w:r>
              <w:rPr>
                <w:rFonts w:hint="eastAsia" w:ascii="仿宋" w:hAnsi="仿宋" w:eastAsia="仿宋" w:cs="仿宋"/>
                <w:b/>
                <w:bCs/>
                <w:color w:val="000000"/>
                <w:sz w:val="24"/>
              </w:rPr>
              <w:t>提交方式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50" w:type="dxa"/>
            <w:vAlign w:val="center"/>
          </w:tcPr>
          <w:p>
            <w:pPr>
              <w:spacing w:line="360" w:lineRule="auto"/>
              <w:jc w:val="center"/>
              <w:rPr>
                <w:rFonts w:ascii="仿宋" w:hAnsi="仿宋" w:eastAsia="仿宋"/>
                <w:color w:val="000000"/>
                <w:sz w:val="24"/>
              </w:rPr>
            </w:pPr>
            <w:r>
              <w:rPr>
                <w:rFonts w:hint="eastAsia" w:ascii="仿宋" w:hAnsi="仿宋" w:eastAsia="仿宋"/>
                <w:color w:val="000000"/>
                <w:sz w:val="24"/>
              </w:rPr>
              <w:t>《计算机检测维修与数据恢复项目竞赛报告单》</w:t>
            </w:r>
          </w:p>
        </w:tc>
        <w:tc>
          <w:tcPr>
            <w:tcW w:w="1969" w:type="dxa"/>
            <w:vAlign w:val="center"/>
          </w:tcPr>
          <w:p>
            <w:pPr>
              <w:spacing w:line="360" w:lineRule="auto"/>
              <w:rPr>
                <w:rFonts w:ascii="仿宋" w:hAnsi="仿宋" w:eastAsia="仿宋"/>
                <w:color w:val="000000"/>
                <w:sz w:val="24"/>
              </w:rPr>
            </w:pPr>
            <w:r>
              <w:rPr>
                <w:rFonts w:hint="eastAsia" w:ascii="仿宋" w:hAnsi="仿宋" w:eastAsia="仿宋"/>
                <w:color w:val="000000"/>
                <w:sz w:val="24"/>
              </w:rPr>
              <w:t>《计算机检测维修与数据恢复项目竞赛报告单》</w:t>
            </w:r>
            <w:r>
              <w:rPr>
                <w:rFonts w:hint="eastAsia" w:ascii="仿宋" w:hAnsi="仿宋" w:eastAsia="仿宋"/>
                <w:color w:val="000000"/>
                <w:kern w:val="0"/>
                <w:sz w:val="24"/>
              </w:rPr>
              <w:t>_赛位号</w:t>
            </w:r>
          </w:p>
        </w:tc>
        <w:tc>
          <w:tcPr>
            <w:tcW w:w="3111" w:type="dxa"/>
            <w:vAlign w:val="center"/>
          </w:tcPr>
          <w:p>
            <w:pPr>
              <w:spacing w:line="360" w:lineRule="auto"/>
              <w:jc w:val="left"/>
              <w:rPr>
                <w:rFonts w:ascii="仿宋" w:hAnsi="仿宋" w:eastAsia="仿宋"/>
                <w:color w:val="000000"/>
                <w:sz w:val="24"/>
              </w:rPr>
            </w:pPr>
            <w:r>
              <w:rPr>
                <w:rFonts w:hint="eastAsia" w:ascii="仿宋" w:hAnsi="仿宋" w:eastAsia="仿宋"/>
                <w:color w:val="000000"/>
                <w:sz w:val="24"/>
              </w:rPr>
              <w:t>《计算机主板及功能板检测与维修报告单》_1</w:t>
            </w:r>
          </w:p>
        </w:tc>
        <w:tc>
          <w:tcPr>
            <w:tcW w:w="1908" w:type="dxa"/>
            <w:vAlign w:val="center"/>
          </w:tcPr>
          <w:p>
            <w:pPr>
              <w:spacing w:line="360" w:lineRule="auto"/>
              <w:jc w:val="center"/>
              <w:rPr>
                <w:rFonts w:ascii="仿宋" w:hAnsi="仿宋" w:eastAsia="仿宋"/>
                <w:b/>
                <w:color w:val="000000"/>
                <w:sz w:val="24"/>
              </w:rPr>
            </w:pPr>
            <w:r>
              <w:rPr>
                <w:rFonts w:hint="eastAsia" w:ascii="仿宋" w:hAnsi="仿宋" w:eastAsia="仿宋"/>
                <w:b/>
                <w:color w:val="000000"/>
                <w:kern w:val="0"/>
                <w:sz w:val="24"/>
              </w:rPr>
              <w:t>通过检测软件（SOL-SOFT-X）的“文件上传”功能上传至服务器</w:t>
            </w:r>
          </w:p>
        </w:tc>
      </w:tr>
    </w:tbl>
    <w:p>
      <w:pPr>
        <w:spacing w:line="360" w:lineRule="auto"/>
        <w:ind w:firstLine="470" w:firstLineChars="196"/>
        <w:rPr>
          <w:rFonts w:ascii="仿宋" w:hAnsi="仿宋" w:eastAsia="仿宋"/>
          <w:color w:val="000000"/>
          <w:sz w:val="24"/>
        </w:rPr>
      </w:pPr>
      <w:r>
        <w:rPr>
          <w:rFonts w:hint="eastAsia" w:ascii="仿宋" w:hAnsi="仿宋" w:eastAsia="仿宋"/>
          <w:color w:val="000000"/>
          <w:sz w:val="24"/>
        </w:rPr>
        <w:t>2 提交的《计算机检测维修与数据恢复项目竞赛报告单》（电子版）的</w:t>
      </w:r>
      <w:r>
        <w:rPr>
          <w:rFonts w:hint="eastAsia" w:ascii="仿宋" w:hAnsi="仿宋" w:eastAsia="仿宋"/>
          <w:color w:val="000000"/>
          <w:kern w:val="0"/>
          <w:sz w:val="24"/>
        </w:rPr>
        <w:t>首页与页眉要注明赛位号，否则此部分计“0”分</w:t>
      </w:r>
      <w:r>
        <w:rPr>
          <w:rFonts w:hint="eastAsia" w:ascii="仿宋" w:hAnsi="仿宋" w:eastAsia="仿宋"/>
          <w:color w:val="000000"/>
          <w:sz w:val="24"/>
        </w:rPr>
        <w:t>；</w:t>
      </w:r>
    </w:p>
    <w:p>
      <w:pPr>
        <w:spacing w:line="360" w:lineRule="auto"/>
        <w:ind w:firstLine="470" w:firstLineChars="196"/>
        <w:rPr>
          <w:rFonts w:ascii="仿宋" w:hAnsi="仿宋" w:eastAsia="仿宋"/>
          <w:color w:val="000000"/>
          <w:sz w:val="24"/>
        </w:rPr>
      </w:pPr>
      <w:r>
        <w:rPr>
          <w:rFonts w:hint="eastAsia" w:ascii="仿宋" w:hAnsi="仿宋" w:eastAsia="仿宋"/>
          <w:color w:val="000000"/>
          <w:sz w:val="24"/>
        </w:rPr>
        <w:t>3 提交的《计算机检测维修与数据恢复项目竞赛报告单》（电子版）中，不得出现除赛位号以外的各种关于参赛选手的信息，否则视为作弊，整个竞赛成绩计为“0”分；</w:t>
      </w:r>
    </w:p>
    <w:p>
      <w:pPr>
        <w:spacing w:line="360" w:lineRule="auto"/>
        <w:ind w:firstLine="470" w:firstLineChars="196"/>
        <w:rPr>
          <w:rFonts w:ascii="仿宋" w:hAnsi="仿宋" w:eastAsia="仿宋"/>
          <w:color w:val="000000"/>
          <w:sz w:val="24"/>
        </w:rPr>
      </w:pPr>
      <w:r>
        <w:rPr>
          <w:rFonts w:hint="eastAsia" w:ascii="仿宋" w:hAnsi="仿宋" w:eastAsia="仿宋"/>
          <w:color w:val="000000"/>
          <w:sz w:val="24"/>
        </w:rPr>
        <w:t>4</w:t>
      </w:r>
      <w:r>
        <w:rPr>
          <w:rFonts w:ascii="仿宋" w:hAnsi="仿宋" w:eastAsia="仿宋"/>
          <w:color w:val="000000"/>
          <w:sz w:val="24"/>
        </w:rPr>
        <w:t xml:space="preserve"> </w:t>
      </w:r>
      <w:r>
        <w:rPr>
          <w:rFonts w:hint="eastAsia" w:ascii="仿宋" w:hAnsi="仿宋" w:eastAsia="仿宋"/>
          <w:color w:val="000000"/>
          <w:sz w:val="24"/>
        </w:rPr>
        <w:t>在裁判长宣布比赛结束后，按口令及要求通过智能检测软件进行统一提交。</w:t>
      </w:r>
    </w:p>
    <w:p>
      <w:pPr>
        <w:spacing w:before="312" w:beforeLines="100" w:after="312" w:afterLines="100" w:line="360" w:lineRule="exact"/>
        <w:rPr>
          <w:rFonts w:ascii="仿宋" w:hAnsi="仿宋" w:eastAsia="仿宋"/>
          <w:b/>
          <w:color w:val="000000"/>
          <w:sz w:val="28"/>
          <w:szCs w:val="28"/>
        </w:rPr>
      </w:pPr>
      <w:bookmarkStart w:id="18" w:name="_Toc446945500"/>
      <w:r>
        <w:rPr>
          <w:rFonts w:hint="eastAsia" w:ascii="仿宋" w:hAnsi="仿宋" w:eastAsia="仿宋"/>
          <w:b/>
          <w:color w:val="000000"/>
          <w:sz w:val="28"/>
          <w:szCs w:val="28"/>
        </w:rPr>
        <w:t>六、评分标准</w:t>
      </w:r>
      <w:bookmarkEnd w:id="18"/>
    </w:p>
    <w:tbl>
      <w:tblPr>
        <w:tblStyle w:val="18"/>
        <w:tblW w:w="8737" w:type="dxa"/>
        <w:jc w:val="center"/>
        <w:tblInd w:w="0" w:type="dxa"/>
        <w:tblLayout w:type="fixed"/>
        <w:tblCellMar>
          <w:top w:w="0" w:type="dxa"/>
          <w:left w:w="108" w:type="dxa"/>
          <w:bottom w:w="0" w:type="dxa"/>
          <w:right w:w="108" w:type="dxa"/>
        </w:tblCellMar>
      </w:tblPr>
      <w:tblGrid>
        <w:gridCol w:w="2198"/>
        <w:gridCol w:w="829"/>
        <w:gridCol w:w="3664"/>
        <w:gridCol w:w="766"/>
        <w:gridCol w:w="1280"/>
      </w:tblGrid>
      <w:tr>
        <w:tblPrEx>
          <w:tblLayout w:type="fixed"/>
          <w:tblCellMar>
            <w:top w:w="0" w:type="dxa"/>
            <w:left w:w="108" w:type="dxa"/>
            <w:bottom w:w="0" w:type="dxa"/>
            <w:right w:w="108" w:type="dxa"/>
          </w:tblCellMar>
        </w:tblPrEx>
        <w:trPr>
          <w:trHeight w:val="397" w:hRule="exact"/>
          <w:jc w:val="center"/>
        </w:trPr>
        <w:tc>
          <w:tcPr>
            <w:tcW w:w="2198"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bCs/>
                <w:color w:val="000000"/>
                <w:sz w:val="24"/>
              </w:rPr>
            </w:pPr>
            <w:r>
              <w:rPr>
                <w:rFonts w:hint="eastAsia" w:ascii="仿宋" w:hAnsi="仿宋" w:eastAsia="仿宋" w:cs="仿宋"/>
                <w:b/>
                <w:bCs/>
                <w:color w:val="000000"/>
                <w:sz w:val="24"/>
              </w:rPr>
              <w:t>一级指标</w:t>
            </w:r>
          </w:p>
        </w:tc>
        <w:tc>
          <w:tcPr>
            <w:tcW w:w="82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仿宋"/>
                <w:b/>
                <w:bCs/>
                <w:color w:val="000000"/>
                <w:sz w:val="24"/>
              </w:rPr>
            </w:pPr>
            <w:r>
              <w:rPr>
                <w:rFonts w:hint="eastAsia" w:ascii="仿宋" w:hAnsi="仿宋" w:eastAsia="仿宋" w:cs="仿宋"/>
                <w:b/>
                <w:bCs/>
                <w:color w:val="000000"/>
                <w:sz w:val="24"/>
              </w:rPr>
              <w:t>比例</w:t>
            </w:r>
          </w:p>
        </w:tc>
        <w:tc>
          <w:tcPr>
            <w:tcW w:w="3664" w:type="dxa"/>
            <w:tcBorders>
              <w:top w:val="single" w:color="000000" w:sz="4" w:space="0"/>
              <w:left w:val="nil"/>
              <w:bottom w:val="single" w:color="000000" w:sz="4" w:space="0"/>
              <w:right w:val="single" w:color="000000" w:sz="4" w:space="0"/>
            </w:tcBorders>
            <w:vAlign w:val="center"/>
          </w:tcPr>
          <w:p>
            <w:pPr>
              <w:jc w:val="center"/>
              <w:rPr>
                <w:rFonts w:ascii="仿宋" w:hAnsi="仿宋" w:eastAsia="仿宋" w:cs="仿宋"/>
                <w:b/>
                <w:bCs/>
                <w:color w:val="000000"/>
                <w:sz w:val="24"/>
              </w:rPr>
            </w:pPr>
            <w:r>
              <w:rPr>
                <w:rFonts w:hint="eastAsia" w:ascii="仿宋" w:hAnsi="仿宋" w:eastAsia="仿宋" w:cs="仿宋"/>
                <w:b/>
                <w:bCs/>
                <w:color w:val="000000"/>
                <w:sz w:val="24"/>
              </w:rPr>
              <w:t>二级指标</w:t>
            </w:r>
          </w:p>
        </w:tc>
        <w:tc>
          <w:tcPr>
            <w:tcW w:w="766" w:type="dxa"/>
            <w:tcBorders>
              <w:top w:val="single" w:color="000000" w:sz="4" w:space="0"/>
              <w:left w:val="nil"/>
              <w:bottom w:val="single" w:color="000000" w:sz="4" w:space="0"/>
              <w:right w:val="single" w:color="000000" w:sz="4" w:space="0"/>
            </w:tcBorders>
            <w:vAlign w:val="center"/>
          </w:tcPr>
          <w:p>
            <w:pPr>
              <w:jc w:val="center"/>
              <w:rPr>
                <w:rFonts w:ascii="仿宋" w:hAnsi="仿宋" w:eastAsia="仿宋" w:cs="仿宋"/>
                <w:b/>
                <w:bCs/>
                <w:color w:val="000000"/>
                <w:sz w:val="24"/>
              </w:rPr>
            </w:pPr>
            <w:r>
              <w:rPr>
                <w:rFonts w:hint="eastAsia" w:ascii="仿宋" w:hAnsi="仿宋" w:eastAsia="仿宋" w:cs="仿宋"/>
                <w:b/>
                <w:bCs/>
                <w:color w:val="000000"/>
                <w:sz w:val="24"/>
              </w:rPr>
              <w:t>比例</w:t>
            </w:r>
          </w:p>
        </w:tc>
        <w:tc>
          <w:tcPr>
            <w:tcW w:w="1280" w:type="dxa"/>
            <w:tcBorders>
              <w:top w:val="single" w:color="000000" w:sz="4" w:space="0"/>
              <w:left w:val="nil"/>
              <w:bottom w:val="single" w:color="000000" w:sz="4" w:space="0"/>
              <w:right w:val="single" w:color="000000" w:sz="4" w:space="0"/>
            </w:tcBorders>
            <w:vAlign w:val="center"/>
          </w:tcPr>
          <w:p>
            <w:pPr>
              <w:jc w:val="center"/>
              <w:rPr>
                <w:rFonts w:ascii="仿宋" w:hAnsi="仿宋" w:eastAsia="仿宋" w:cs="仿宋"/>
                <w:b/>
                <w:bCs/>
                <w:color w:val="000000"/>
                <w:sz w:val="24"/>
              </w:rPr>
            </w:pPr>
            <w:r>
              <w:rPr>
                <w:rFonts w:hint="eastAsia" w:ascii="仿宋" w:hAnsi="仿宋" w:eastAsia="仿宋" w:cs="仿宋"/>
                <w:b/>
                <w:bCs/>
                <w:color w:val="000000"/>
                <w:sz w:val="24"/>
              </w:rPr>
              <w:t>评分方法</w:t>
            </w:r>
          </w:p>
        </w:tc>
      </w:tr>
      <w:tr>
        <w:tblPrEx>
          <w:tblLayout w:type="fixed"/>
          <w:tblCellMar>
            <w:top w:w="0" w:type="dxa"/>
            <w:left w:w="108" w:type="dxa"/>
            <w:bottom w:w="0" w:type="dxa"/>
            <w:right w:w="108" w:type="dxa"/>
          </w:tblCellMar>
        </w:tblPrEx>
        <w:trPr>
          <w:trHeight w:val="397" w:hRule="exact"/>
          <w:jc w:val="center"/>
        </w:trPr>
        <w:tc>
          <w:tcPr>
            <w:tcW w:w="2198" w:type="dxa"/>
            <w:vMerge w:val="restart"/>
            <w:tcBorders>
              <w:top w:val="single" w:color="000000" w:sz="4" w:space="0"/>
              <w:left w:val="single" w:color="000000" w:sz="4" w:space="0"/>
              <w:right w:val="single" w:color="000000" w:sz="4" w:space="0"/>
            </w:tcBorders>
            <w:vAlign w:val="center"/>
          </w:tcPr>
          <w:p>
            <w:pPr>
              <w:jc w:val="center"/>
              <w:rPr>
                <w:rFonts w:ascii="仿宋" w:hAnsi="仿宋" w:eastAsia="仿宋" w:cs="仿宋"/>
                <w:bCs/>
                <w:color w:val="000000"/>
                <w:sz w:val="24"/>
              </w:rPr>
            </w:pPr>
            <w:r>
              <w:rPr>
                <w:rFonts w:hint="eastAsia" w:ascii="仿宋" w:hAnsi="仿宋" w:eastAsia="仿宋" w:cs="仿宋"/>
                <w:bCs/>
                <w:color w:val="000000"/>
                <w:sz w:val="24"/>
              </w:rPr>
              <w:t>计算机主板及功能板的检测与维修</w:t>
            </w:r>
          </w:p>
        </w:tc>
        <w:tc>
          <w:tcPr>
            <w:tcW w:w="829" w:type="dxa"/>
            <w:vMerge w:val="restart"/>
            <w:tcBorders>
              <w:top w:val="single" w:color="000000" w:sz="4" w:space="0"/>
              <w:left w:val="single" w:color="000000" w:sz="4" w:space="0"/>
              <w:right w:val="single" w:color="000000" w:sz="4" w:space="0"/>
            </w:tcBorders>
            <w:vAlign w:val="center"/>
          </w:tcPr>
          <w:p>
            <w:pPr>
              <w:jc w:val="center"/>
              <w:rPr>
                <w:rFonts w:ascii="仿宋" w:hAnsi="仿宋" w:eastAsia="仿宋" w:cs="仿宋"/>
                <w:bCs/>
                <w:color w:val="000000"/>
                <w:sz w:val="24"/>
              </w:rPr>
            </w:pPr>
            <w:r>
              <w:rPr>
                <w:rFonts w:hint="eastAsia" w:ascii="仿宋" w:hAnsi="仿宋" w:eastAsia="仿宋" w:cs="仿宋"/>
                <w:bCs/>
                <w:color w:val="000000"/>
                <w:sz w:val="24"/>
              </w:rPr>
              <w:t>35%</w:t>
            </w:r>
          </w:p>
        </w:tc>
        <w:tc>
          <w:tcPr>
            <w:tcW w:w="3664" w:type="dxa"/>
            <w:tcBorders>
              <w:top w:val="single" w:color="000000" w:sz="4" w:space="0"/>
              <w:left w:val="nil"/>
              <w:bottom w:val="single" w:color="auto" w:sz="4" w:space="0"/>
              <w:right w:val="single" w:color="000000" w:sz="4" w:space="0"/>
            </w:tcBorders>
            <w:vAlign w:val="center"/>
          </w:tcPr>
          <w:p>
            <w:pPr>
              <w:rPr>
                <w:rFonts w:ascii="仿宋" w:hAnsi="仿宋" w:eastAsia="仿宋" w:cs="仿宋"/>
                <w:bCs/>
                <w:color w:val="000000"/>
                <w:sz w:val="24"/>
              </w:rPr>
            </w:pPr>
            <w:r>
              <w:rPr>
                <w:rFonts w:hint="eastAsia" w:ascii="仿宋" w:hAnsi="仿宋" w:eastAsia="仿宋" w:cs="仿宋"/>
                <w:bCs/>
                <w:color w:val="000000"/>
                <w:sz w:val="24"/>
              </w:rPr>
              <w:t>功能板故障检测维修结果</w:t>
            </w:r>
          </w:p>
        </w:tc>
        <w:tc>
          <w:tcPr>
            <w:tcW w:w="766" w:type="dxa"/>
            <w:tcBorders>
              <w:top w:val="single" w:color="000000" w:sz="4" w:space="0"/>
              <w:left w:val="nil"/>
              <w:bottom w:val="single" w:color="auto" w:sz="4" w:space="0"/>
              <w:right w:val="single" w:color="000000" w:sz="4" w:space="0"/>
            </w:tcBorders>
            <w:vAlign w:val="center"/>
          </w:tcPr>
          <w:p>
            <w:pPr>
              <w:jc w:val="center"/>
              <w:rPr>
                <w:rFonts w:ascii="仿宋" w:hAnsi="仿宋" w:eastAsia="仿宋" w:cs="仿宋"/>
                <w:bCs/>
                <w:color w:val="000000"/>
                <w:sz w:val="24"/>
              </w:rPr>
            </w:pPr>
            <w:r>
              <w:rPr>
                <w:rFonts w:hint="eastAsia" w:ascii="仿宋" w:hAnsi="仿宋" w:eastAsia="仿宋" w:cs="仿宋"/>
                <w:bCs/>
                <w:color w:val="000000"/>
                <w:sz w:val="24"/>
              </w:rPr>
              <w:t>10%</w:t>
            </w:r>
          </w:p>
        </w:tc>
        <w:tc>
          <w:tcPr>
            <w:tcW w:w="1280" w:type="dxa"/>
            <w:vMerge w:val="restart"/>
            <w:tcBorders>
              <w:top w:val="single" w:color="000000" w:sz="4" w:space="0"/>
              <w:left w:val="nil"/>
              <w:right w:val="single" w:color="000000" w:sz="4" w:space="0"/>
            </w:tcBorders>
            <w:vAlign w:val="center"/>
          </w:tcPr>
          <w:p>
            <w:pPr>
              <w:jc w:val="center"/>
              <w:rPr>
                <w:rFonts w:ascii="仿宋" w:hAnsi="仿宋" w:eastAsia="仿宋" w:cs="仿宋"/>
                <w:bCs/>
                <w:color w:val="000000"/>
                <w:sz w:val="24"/>
              </w:rPr>
            </w:pPr>
            <w:r>
              <w:rPr>
                <w:rFonts w:hint="eastAsia" w:ascii="仿宋" w:hAnsi="仿宋" w:eastAsia="仿宋" w:cs="仿宋"/>
                <w:bCs/>
                <w:color w:val="000000"/>
                <w:sz w:val="24"/>
              </w:rPr>
              <w:t>机评</w:t>
            </w:r>
          </w:p>
        </w:tc>
      </w:tr>
      <w:tr>
        <w:tblPrEx>
          <w:tblLayout w:type="fixed"/>
          <w:tblCellMar>
            <w:top w:w="0" w:type="dxa"/>
            <w:left w:w="108" w:type="dxa"/>
            <w:bottom w:w="0" w:type="dxa"/>
            <w:right w:w="108" w:type="dxa"/>
          </w:tblCellMar>
        </w:tblPrEx>
        <w:trPr>
          <w:trHeight w:val="397" w:hRule="exact"/>
          <w:jc w:val="center"/>
        </w:trPr>
        <w:tc>
          <w:tcPr>
            <w:tcW w:w="2198" w:type="dxa"/>
            <w:vMerge w:val="continue"/>
            <w:tcBorders>
              <w:top w:val="single" w:color="000000" w:sz="4" w:space="0"/>
              <w:left w:val="single" w:color="000000" w:sz="4" w:space="0"/>
              <w:right w:val="single" w:color="000000" w:sz="4" w:space="0"/>
            </w:tcBorders>
            <w:vAlign w:val="center"/>
          </w:tcPr>
          <w:p>
            <w:pPr>
              <w:jc w:val="center"/>
              <w:rPr>
                <w:rFonts w:ascii="仿宋" w:hAnsi="仿宋" w:eastAsia="仿宋" w:cs="仿宋"/>
                <w:bCs/>
                <w:color w:val="000000"/>
                <w:sz w:val="24"/>
              </w:rPr>
            </w:pPr>
          </w:p>
        </w:tc>
        <w:tc>
          <w:tcPr>
            <w:tcW w:w="829" w:type="dxa"/>
            <w:vMerge w:val="continue"/>
            <w:tcBorders>
              <w:top w:val="single" w:color="000000" w:sz="4" w:space="0"/>
              <w:left w:val="single" w:color="000000" w:sz="4" w:space="0"/>
              <w:right w:val="single" w:color="000000" w:sz="4" w:space="0"/>
            </w:tcBorders>
            <w:vAlign w:val="center"/>
          </w:tcPr>
          <w:p>
            <w:pPr>
              <w:jc w:val="center"/>
              <w:rPr>
                <w:rFonts w:ascii="仿宋" w:hAnsi="仿宋" w:eastAsia="仿宋" w:cs="仿宋"/>
                <w:bCs/>
                <w:color w:val="000000"/>
                <w:sz w:val="24"/>
              </w:rPr>
            </w:pPr>
          </w:p>
        </w:tc>
        <w:tc>
          <w:tcPr>
            <w:tcW w:w="3664" w:type="dxa"/>
            <w:tcBorders>
              <w:top w:val="single" w:color="000000" w:sz="4" w:space="0"/>
              <w:left w:val="nil"/>
              <w:bottom w:val="single" w:color="auto" w:sz="4" w:space="0"/>
              <w:right w:val="single" w:color="000000" w:sz="4" w:space="0"/>
            </w:tcBorders>
            <w:vAlign w:val="center"/>
          </w:tcPr>
          <w:p>
            <w:pPr>
              <w:rPr>
                <w:rFonts w:ascii="仿宋" w:hAnsi="仿宋" w:eastAsia="仿宋" w:cs="仿宋"/>
                <w:bCs/>
                <w:color w:val="000000"/>
                <w:sz w:val="24"/>
              </w:rPr>
            </w:pPr>
            <w:r>
              <w:rPr>
                <w:rFonts w:hint="eastAsia" w:ascii="仿宋" w:hAnsi="仿宋" w:eastAsia="仿宋" w:cs="仿宋"/>
                <w:bCs/>
                <w:color w:val="000000"/>
                <w:sz w:val="24"/>
              </w:rPr>
              <w:t>计算机主板故障检测维修结果</w:t>
            </w:r>
          </w:p>
        </w:tc>
        <w:tc>
          <w:tcPr>
            <w:tcW w:w="766" w:type="dxa"/>
            <w:tcBorders>
              <w:top w:val="single" w:color="000000" w:sz="4" w:space="0"/>
              <w:left w:val="nil"/>
              <w:bottom w:val="single" w:color="auto" w:sz="4" w:space="0"/>
              <w:right w:val="single" w:color="000000" w:sz="4" w:space="0"/>
            </w:tcBorders>
            <w:vAlign w:val="center"/>
          </w:tcPr>
          <w:p>
            <w:pPr>
              <w:jc w:val="center"/>
              <w:rPr>
                <w:rFonts w:ascii="仿宋" w:hAnsi="仿宋" w:eastAsia="仿宋" w:cs="仿宋"/>
                <w:bCs/>
                <w:color w:val="000000"/>
                <w:sz w:val="24"/>
              </w:rPr>
            </w:pPr>
            <w:r>
              <w:rPr>
                <w:rFonts w:hint="eastAsia" w:ascii="仿宋" w:hAnsi="仿宋" w:eastAsia="仿宋" w:cs="仿宋"/>
                <w:bCs/>
                <w:color w:val="000000"/>
                <w:sz w:val="24"/>
              </w:rPr>
              <w:t>15%</w:t>
            </w:r>
          </w:p>
        </w:tc>
        <w:tc>
          <w:tcPr>
            <w:tcW w:w="1280" w:type="dxa"/>
            <w:vMerge w:val="continue"/>
            <w:tcBorders>
              <w:left w:val="nil"/>
              <w:right w:val="single" w:color="000000" w:sz="4" w:space="0"/>
            </w:tcBorders>
            <w:vAlign w:val="center"/>
          </w:tcPr>
          <w:p>
            <w:pPr>
              <w:jc w:val="center"/>
              <w:rPr>
                <w:rFonts w:ascii="仿宋" w:hAnsi="仿宋" w:eastAsia="仿宋" w:cs="仿宋"/>
                <w:bCs/>
                <w:color w:val="000000"/>
                <w:sz w:val="24"/>
              </w:rPr>
            </w:pPr>
          </w:p>
        </w:tc>
      </w:tr>
      <w:tr>
        <w:tblPrEx>
          <w:tblLayout w:type="fixed"/>
          <w:tblCellMar>
            <w:top w:w="0" w:type="dxa"/>
            <w:left w:w="108" w:type="dxa"/>
            <w:bottom w:w="0" w:type="dxa"/>
            <w:right w:w="108" w:type="dxa"/>
          </w:tblCellMar>
        </w:tblPrEx>
        <w:trPr>
          <w:trHeight w:val="397" w:hRule="exact"/>
          <w:jc w:val="center"/>
        </w:trPr>
        <w:tc>
          <w:tcPr>
            <w:tcW w:w="2198" w:type="dxa"/>
            <w:vMerge w:val="continue"/>
            <w:tcBorders>
              <w:left w:val="single" w:color="000000" w:sz="4" w:space="0"/>
              <w:right w:val="single" w:color="000000" w:sz="4" w:space="0"/>
            </w:tcBorders>
            <w:vAlign w:val="center"/>
          </w:tcPr>
          <w:p>
            <w:pPr>
              <w:jc w:val="center"/>
              <w:rPr>
                <w:rFonts w:ascii="仿宋" w:hAnsi="仿宋" w:eastAsia="仿宋" w:cs="仿宋"/>
                <w:bCs/>
                <w:color w:val="000000"/>
                <w:sz w:val="24"/>
              </w:rPr>
            </w:pPr>
          </w:p>
        </w:tc>
        <w:tc>
          <w:tcPr>
            <w:tcW w:w="829" w:type="dxa"/>
            <w:vMerge w:val="continue"/>
            <w:tcBorders>
              <w:left w:val="single" w:color="000000" w:sz="4" w:space="0"/>
              <w:right w:val="single" w:color="000000" w:sz="4" w:space="0"/>
            </w:tcBorders>
            <w:vAlign w:val="center"/>
          </w:tcPr>
          <w:p>
            <w:pPr>
              <w:jc w:val="center"/>
              <w:rPr>
                <w:rFonts w:ascii="仿宋" w:hAnsi="仿宋" w:eastAsia="仿宋" w:cs="仿宋"/>
                <w:bCs/>
                <w:color w:val="000000"/>
                <w:sz w:val="24"/>
              </w:rPr>
            </w:pPr>
          </w:p>
        </w:tc>
        <w:tc>
          <w:tcPr>
            <w:tcW w:w="3664" w:type="dxa"/>
            <w:tcBorders>
              <w:top w:val="single" w:color="auto" w:sz="4" w:space="0"/>
              <w:left w:val="nil"/>
              <w:right w:val="single" w:color="000000" w:sz="4" w:space="0"/>
            </w:tcBorders>
            <w:vAlign w:val="center"/>
          </w:tcPr>
          <w:p>
            <w:pPr>
              <w:rPr>
                <w:rFonts w:ascii="仿宋" w:hAnsi="仿宋" w:eastAsia="仿宋" w:cs="仿宋"/>
                <w:bCs/>
                <w:color w:val="000000"/>
                <w:sz w:val="24"/>
              </w:rPr>
            </w:pPr>
            <w:r>
              <w:rPr>
                <w:rFonts w:hint="eastAsia" w:ascii="仿宋" w:hAnsi="仿宋" w:eastAsia="仿宋" w:cs="仿宋"/>
                <w:bCs/>
                <w:color w:val="000000"/>
                <w:sz w:val="24"/>
              </w:rPr>
              <w:t>计算机主板及功能板维修检测报告</w:t>
            </w:r>
          </w:p>
        </w:tc>
        <w:tc>
          <w:tcPr>
            <w:tcW w:w="766" w:type="dxa"/>
            <w:tcBorders>
              <w:top w:val="single" w:color="auto" w:sz="4" w:space="0"/>
              <w:left w:val="nil"/>
              <w:right w:val="single" w:color="000000" w:sz="4" w:space="0"/>
            </w:tcBorders>
            <w:vAlign w:val="center"/>
          </w:tcPr>
          <w:p>
            <w:pPr>
              <w:jc w:val="center"/>
              <w:rPr>
                <w:rFonts w:ascii="仿宋" w:hAnsi="仿宋" w:eastAsia="仿宋" w:cs="仿宋"/>
                <w:bCs/>
                <w:color w:val="000000"/>
                <w:sz w:val="24"/>
              </w:rPr>
            </w:pPr>
            <w:r>
              <w:rPr>
                <w:rFonts w:hint="eastAsia" w:ascii="仿宋" w:hAnsi="仿宋" w:eastAsia="仿宋" w:cs="仿宋"/>
                <w:bCs/>
                <w:color w:val="000000"/>
                <w:sz w:val="24"/>
              </w:rPr>
              <w:t>10%</w:t>
            </w:r>
          </w:p>
        </w:tc>
        <w:tc>
          <w:tcPr>
            <w:tcW w:w="1280" w:type="dxa"/>
            <w:tcBorders>
              <w:top w:val="single" w:color="auto" w:sz="4" w:space="0"/>
              <w:left w:val="nil"/>
              <w:right w:val="single" w:color="000000" w:sz="4" w:space="0"/>
            </w:tcBorders>
            <w:vAlign w:val="center"/>
          </w:tcPr>
          <w:p>
            <w:pPr>
              <w:jc w:val="center"/>
              <w:rPr>
                <w:rFonts w:ascii="仿宋" w:hAnsi="仿宋" w:eastAsia="仿宋" w:cs="仿宋"/>
                <w:bCs/>
                <w:color w:val="000000"/>
                <w:sz w:val="24"/>
              </w:rPr>
            </w:pPr>
            <w:r>
              <w:rPr>
                <w:rFonts w:hint="eastAsia" w:ascii="仿宋" w:hAnsi="仿宋" w:eastAsia="仿宋" w:cs="仿宋"/>
                <w:bCs/>
                <w:color w:val="000000"/>
                <w:sz w:val="24"/>
              </w:rPr>
              <w:t>主观性评分</w:t>
            </w:r>
          </w:p>
        </w:tc>
      </w:tr>
      <w:tr>
        <w:tblPrEx>
          <w:tblLayout w:type="fixed"/>
          <w:tblCellMar>
            <w:top w:w="0" w:type="dxa"/>
            <w:left w:w="108" w:type="dxa"/>
            <w:bottom w:w="0" w:type="dxa"/>
            <w:right w:w="108" w:type="dxa"/>
          </w:tblCellMar>
        </w:tblPrEx>
        <w:trPr>
          <w:trHeight w:val="397" w:hRule="exact"/>
          <w:jc w:val="center"/>
        </w:trPr>
        <w:tc>
          <w:tcPr>
            <w:tcW w:w="2198" w:type="dxa"/>
            <w:vMerge w:val="restart"/>
            <w:tcBorders>
              <w:top w:val="single" w:color="000000" w:sz="4" w:space="0"/>
              <w:left w:val="single" w:color="000000" w:sz="4" w:space="0"/>
              <w:right w:val="single" w:color="000000" w:sz="4" w:space="0"/>
            </w:tcBorders>
            <w:vAlign w:val="center"/>
          </w:tcPr>
          <w:p>
            <w:pPr>
              <w:adjustRightInd w:val="0"/>
              <w:snapToGrid w:val="0"/>
              <w:jc w:val="center"/>
              <w:rPr>
                <w:rFonts w:ascii="仿宋" w:hAnsi="仿宋" w:eastAsia="仿宋" w:cs="仿宋"/>
                <w:color w:val="000000"/>
                <w:sz w:val="24"/>
              </w:rPr>
            </w:pPr>
            <w:r>
              <w:rPr>
                <w:rFonts w:hint="eastAsia" w:ascii="仿宋" w:hAnsi="仿宋" w:eastAsia="仿宋" w:cs="仿宋"/>
                <w:color w:val="000000"/>
                <w:sz w:val="24"/>
              </w:rPr>
              <w:t>存储设备维修及数据恢复</w:t>
            </w:r>
          </w:p>
        </w:tc>
        <w:tc>
          <w:tcPr>
            <w:tcW w:w="829" w:type="dxa"/>
            <w:vMerge w:val="restart"/>
            <w:tcBorders>
              <w:top w:val="single" w:color="000000" w:sz="4" w:space="0"/>
              <w:left w:val="single" w:color="000000" w:sz="4" w:space="0"/>
              <w:right w:val="single" w:color="000000" w:sz="4" w:space="0"/>
            </w:tcBorders>
            <w:vAlign w:val="center"/>
          </w:tcPr>
          <w:p>
            <w:pPr>
              <w:jc w:val="center"/>
              <w:rPr>
                <w:rFonts w:ascii="仿宋" w:hAnsi="仿宋" w:eastAsia="仿宋" w:cs="仿宋"/>
                <w:bCs/>
                <w:color w:val="000000"/>
                <w:sz w:val="24"/>
              </w:rPr>
            </w:pPr>
            <w:r>
              <w:rPr>
                <w:rFonts w:hint="eastAsia" w:ascii="仿宋" w:hAnsi="仿宋" w:eastAsia="仿宋" w:cs="仿宋"/>
                <w:bCs/>
                <w:color w:val="000000"/>
                <w:sz w:val="24"/>
              </w:rPr>
              <w:t>40%</w:t>
            </w:r>
          </w:p>
        </w:tc>
        <w:tc>
          <w:tcPr>
            <w:tcW w:w="3664" w:type="dxa"/>
            <w:tcBorders>
              <w:top w:val="single" w:color="000000" w:sz="4" w:space="0"/>
              <w:left w:val="nil"/>
              <w:bottom w:val="single" w:color="000000" w:sz="4" w:space="0"/>
              <w:right w:val="single" w:color="000000" w:sz="4" w:space="0"/>
            </w:tcBorders>
            <w:vAlign w:val="center"/>
          </w:tcPr>
          <w:p>
            <w:pPr>
              <w:rPr>
                <w:rFonts w:ascii="仿宋" w:hAnsi="仿宋" w:eastAsia="仿宋" w:cs="仿宋"/>
                <w:bCs/>
                <w:color w:val="000000"/>
                <w:sz w:val="24"/>
              </w:rPr>
            </w:pPr>
            <w:r>
              <w:rPr>
                <w:rFonts w:hint="eastAsia" w:ascii="仿宋" w:hAnsi="仿宋" w:eastAsia="仿宋" w:cs="仿宋"/>
                <w:bCs/>
                <w:color w:val="000000"/>
                <w:sz w:val="24"/>
              </w:rPr>
              <w:t>硬盘故障检测修复结果及标识文件</w:t>
            </w:r>
          </w:p>
        </w:tc>
        <w:tc>
          <w:tcPr>
            <w:tcW w:w="766" w:type="dxa"/>
            <w:tcBorders>
              <w:top w:val="single" w:color="000000" w:sz="4" w:space="0"/>
              <w:left w:val="nil"/>
              <w:bottom w:val="single" w:color="000000" w:sz="4" w:space="0"/>
              <w:right w:val="single" w:color="000000" w:sz="4" w:space="0"/>
            </w:tcBorders>
            <w:vAlign w:val="center"/>
          </w:tcPr>
          <w:p>
            <w:pPr>
              <w:jc w:val="center"/>
              <w:rPr>
                <w:rFonts w:ascii="仿宋" w:hAnsi="仿宋" w:eastAsia="仿宋" w:cs="仿宋"/>
                <w:bCs/>
                <w:color w:val="000000"/>
                <w:sz w:val="24"/>
              </w:rPr>
            </w:pPr>
            <w:r>
              <w:rPr>
                <w:rFonts w:hint="eastAsia" w:ascii="仿宋" w:hAnsi="仿宋" w:eastAsia="仿宋" w:cs="仿宋"/>
                <w:bCs/>
                <w:color w:val="000000"/>
                <w:sz w:val="24"/>
              </w:rPr>
              <w:t>20%</w:t>
            </w:r>
          </w:p>
        </w:tc>
        <w:tc>
          <w:tcPr>
            <w:tcW w:w="1280" w:type="dxa"/>
            <w:tcBorders>
              <w:top w:val="single" w:color="000000" w:sz="4" w:space="0"/>
              <w:left w:val="nil"/>
              <w:bottom w:val="single" w:color="000000" w:sz="4" w:space="0"/>
              <w:right w:val="single" w:color="000000" w:sz="4" w:space="0"/>
            </w:tcBorders>
            <w:vAlign w:val="center"/>
          </w:tcPr>
          <w:p>
            <w:pPr>
              <w:jc w:val="center"/>
              <w:rPr>
                <w:rFonts w:ascii="仿宋" w:hAnsi="仿宋" w:eastAsia="仿宋" w:cs="仿宋"/>
                <w:bCs/>
                <w:color w:val="000000"/>
                <w:sz w:val="24"/>
              </w:rPr>
            </w:pPr>
            <w:r>
              <w:rPr>
                <w:rFonts w:hint="eastAsia" w:ascii="仿宋" w:hAnsi="仿宋" w:eastAsia="仿宋" w:cs="仿宋"/>
                <w:bCs/>
                <w:color w:val="000000"/>
                <w:sz w:val="24"/>
              </w:rPr>
              <w:t>客观性评分</w:t>
            </w:r>
          </w:p>
        </w:tc>
      </w:tr>
      <w:tr>
        <w:tblPrEx>
          <w:tblLayout w:type="fixed"/>
          <w:tblCellMar>
            <w:top w:w="0" w:type="dxa"/>
            <w:left w:w="108" w:type="dxa"/>
            <w:bottom w:w="0" w:type="dxa"/>
            <w:right w:w="108" w:type="dxa"/>
          </w:tblCellMar>
        </w:tblPrEx>
        <w:trPr>
          <w:trHeight w:val="397" w:hRule="exact"/>
          <w:jc w:val="center"/>
        </w:trPr>
        <w:tc>
          <w:tcPr>
            <w:tcW w:w="2198" w:type="dxa"/>
            <w:vMerge w:val="continue"/>
            <w:tcBorders>
              <w:top w:val="single" w:color="000000" w:sz="4" w:space="0"/>
              <w:left w:val="single" w:color="000000" w:sz="4" w:space="0"/>
              <w:right w:val="single" w:color="000000" w:sz="4" w:space="0"/>
            </w:tcBorders>
            <w:vAlign w:val="center"/>
          </w:tcPr>
          <w:p>
            <w:pPr>
              <w:adjustRightInd w:val="0"/>
              <w:snapToGrid w:val="0"/>
              <w:jc w:val="center"/>
              <w:rPr>
                <w:rFonts w:ascii="仿宋" w:hAnsi="仿宋" w:eastAsia="仿宋" w:cs="仿宋"/>
                <w:color w:val="000000"/>
                <w:sz w:val="24"/>
              </w:rPr>
            </w:pPr>
          </w:p>
        </w:tc>
        <w:tc>
          <w:tcPr>
            <w:tcW w:w="829" w:type="dxa"/>
            <w:vMerge w:val="continue"/>
            <w:tcBorders>
              <w:top w:val="single" w:color="000000" w:sz="4" w:space="0"/>
              <w:left w:val="single" w:color="000000" w:sz="4" w:space="0"/>
              <w:right w:val="single" w:color="000000" w:sz="4" w:space="0"/>
            </w:tcBorders>
            <w:vAlign w:val="center"/>
          </w:tcPr>
          <w:p>
            <w:pPr>
              <w:jc w:val="center"/>
              <w:rPr>
                <w:rFonts w:ascii="仿宋" w:hAnsi="仿宋" w:eastAsia="仿宋" w:cs="仿宋"/>
                <w:bCs/>
                <w:color w:val="000000"/>
                <w:sz w:val="24"/>
              </w:rPr>
            </w:pPr>
          </w:p>
        </w:tc>
        <w:tc>
          <w:tcPr>
            <w:tcW w:w="3664" w:type="dxa"/>
            <w:tcBorders>
              <w:top w:val="single" w:color="000000" w:sz="4" w:space="0"/>
              <w:left w:val="nil"/>
              <w:bottom w:val="single" w:color="000000" w:sz="4" w:space="0"/>
              <w:right w:val="single" w:color="000000" w:sz="4" w:space="0"/>
            </w:tcBorders>
            <w:vAlign w:val="center"/>
          </w:tcPr>
          <w:p>
            <w:pPr>
              <w:rPr>
                <w:rFonts w:ascii="仿宋" w:hAnsi="仿宋" w:eastAsia="仿宋" w:cs="仿宋"/>
                <w:bCs/>
                <w:color w:val="000000"/>
                <w:sz w:val="24"/>
              </w:rPr>
            </w:pPr>
            <w:r>
              <w:rPr>
                <w:rFonts w:hint="eastAsia" w:ascii="仿宋" w:hAnsi="仿宋" w:eastAsia="仿宋" w:cs="仿宋"/>
                <w:bCs/>
                <w:color w:val="000000"/>
                <w:sz w:val="24"/>
              </w:rPr>
              <w:t>操作系统数据恢复结果及标识文件</w:t>
            </w:r>
          </w:p>
        </w:tc>
        <w:tc>
          <w:tcPr>
            <w:tcW w:w="766" w:type="dxa"/>
            <w:tcBorders>
              <w:top w:val="single" w:color="000000" w:sz="4" w:space="0"/>
              <w:left w:val="nil"/>
              <w:bottom w:val="single" w:color="000000" w:sz="4" w:space="0"/>
              <w:right w:val="single" w:color="000000" w:sz="4" w:space="0"/>
            </w:tcBorders>
            <w:vAlign w:val="center"/>
          </w:tcPr>
          <w:p>
            <w:pPr>
              <w:jc w:val="center"/>
              <w:rPr>
                <w:rFonts w:ascii="仿宋" w:hAnsi="仿宋" w:eastAsia="仿宋" w:cs="仿宋"/>
                <w:bCs/>
                <w:color w:val="000000"/>
                <w:sz w:val="24"/>
              </w:rPr>
            </w:pPr>
            <w:r>
              <w:rPr>
                <w:rFonts w:hint="eastAsia" w:ascii="仿宋" w:hAnsi="仿宋" w:eastAsia="仿宋" w:cs="仿宋"/>
                <w:bCs/>
                <w:color w:val="000000"/>
                <w:sz w:val="24"/>
              </w:rPr>
              <w:t>10%</w:t>
            </w:r>
          </w:p>
        </w:tc>
        <w:tc>
          <w:tcPr>
            <w:tcW w:w="1280" w:type="dxa"/>
            <w:tcBorders>
              <w:top w:val="single" w:color="000000" w:sz="4" w:space="0"/>
              <w:left w:val="nil"/>
              <w:bottom w:val="single" w:color="000000" w:sz="4" w:space="0"/>
              <w:right w:val="single" w:color="000000" w:sz="4" w:space="0"/>
            </w:tcBorders>
            <w:vAlign w:val="center"/>
          </w:tcPr>
          <w:p>
            <w:pPr>
              <w:jc w:val="center"/>
              <w:rPr>
                <w:rFonts w:ascii="仿宋" w:hAnsi="仿宋" w:eastAsia="仿宋" w:cs="仿宋"/>
                <w:bCs/>
                <w:color w:val="000000"/>
                <w:sz w:val="24"/>
              </w:rPr>
            </w:pPr>
            <w:r>
              <w:rPr>
                <w:rFonts w:hint="eastAsia" w:ascii="仿宋" w:hAnsi="仿宋" w:eastAsia="仿宋" w:cs="仿宋"/>
                <w:bCs/>
                <w:color w:val="000000"/>
                <w:sz w:val="24"/>
              </w:rPr>
              <w:t>客观性评分</w:t>
            </w:r>
          </w:p>
        </w:tc>
      </w:tr>
      <w:tr>
        <w:tblPrEx>
          <w:tblLayout w:type="fixed"/>
          <w:tblCellMar>
            <w:top w:w="0" w:type="dxa"/>
            <w:left w:w="108" w:type="dxa"/>
            <w:bottom w:w="0" w:type="dxa"/>
            <w:right w:w="108" w:type="dxa"/>
          </w:tblCellMar>
        </w:tblPrEx>
        <w:trPr>
          <w:trHeight w:val="397" w:hRule="exact"/>
          <w:jc w:val="center"/>
        </w:trPr>
        <w:tc>
          <w:tcPr>
            <w:tcW w:w="2198" w:type="dxa"/>
            <w:vMerge w:val="continue"/>
            <w:tcBorders>
              <w:top w:val="single" w:color="000000" w:sz="4" w:space="0"/>
              <w:left w:val="single" w:color="000000" w:sz="4" w:space="0"/>
              <w:right w:val="single" w:color="000000" w:sz="4" w:space="0"/>
            </w:tcBorders>
            <w:vAlign w:val="center"/>
          </w:tcPr>
          <w:p>
            <w:pPr>
              <w:adjustRightInd w:val="0"/>
              <w:snapToGrid w:val="0"/>
              <w:jc w:val="center"/>
              <w:rPr>
                <w:rFonts w:ascii="仿宋" w:hAnsi="仿宋" w:eastAsia="仿宋" w:cs="仿宋"/>
                <w:color w:val="000000"/>
                <w:sz w:val="24"/>
              </w:rPr>
            </w:pPr>
          </w:p>
        </w:tc>
        <w:tc>
          <w:tcPr>
            <w:tcW w:w="829" w:type="dxa"/>
            <w:vMerge w:val="continue"/>
            <w:tcBorders>
              <w:top w:val="single" w:color="000000" w:sz="4" w:space="0"/>
              <w:left w:val="single" w:color="000000" w:sz="4" w:space="0"/>
              <w:right w:val="single" w:color="000000" w:sz="4" w:space="0"/>
            </w:tcBorders>
            <w:vAlign w:val="center"/>
          </w:tcPr>
          <w:p>
            <w:pPr>
              <w:jc w:val="center"/>
              <w:rPr>
                <w:rFonts w:ascii="仿宋" w:hAnsi="仿宋" w:eastAsia="仿宋" w:cs="仿宋"/>
                <w:bCs/>
                <w:color w:val="000000"/>
                <w:sz w:val="24"/>
              </w:rPr>
            </w:pPr>
          </w:p>
        </w:tc>
        <w:tc>
          <w:tcPr>
            <w:tcW w:w="3664" w:type="dxa"/>
            <w:tcBorders>
              <w:top w:val="single" w:color="000000" w:sz="4" w:space="0"/>
              <w:left w:val="nil"/>
              <w:bottom w:val="single" w:color="000000" w:sz="4" w:space="0"/>
              <w:right w:val="single" w:color="000000" w:sz="4" w:space="0"/>
            </w:tcBorders>
            <w:vAlign w:val="center"/>
          </w:tcPr>
          <w:p>
            <w:pPr>
              <w:rPr>
                <w:rFonts w:ascii="仿宋" w:hAnsi="仿宋" w:eastAsia="仿宋" w:cs="仿宋"/>
                <w:bCs/>
                <w:color w:val="000000"/>
                <w:sz w:val="24"/>
              </w:rPr>
            </w:pPr>
            <w:r>
              <w:rPr>
                <w:rFonts w:hint="eastAsia" w:ascii="仿宋" w:hAnsi="仿宋" w:eastAsia="仿宋" w:cs="仿宋"/>
                <w:bCs/>
                <w:color w:val="000000"/>
                <w:sz w:val="24"/>
              </w:rPr>
              <w:t>应用软件数据恢复结果及标识文件</w:t>
            </w:r>
          </w:p>
        </w:tc>
        <w:tc>
          <w:tcPr>
            <w:tcW w:w="766" w:type="dxa"/>
            <w:tcBorders>
              <w:top w:val="single" w:color="000000" w:sz="4" w:space="0"/>
              <w:left w:val="nil"/>
              <w:bottom w:val="single" w:color="000000" w:sz="4" w:space="0"/>
              <w:right w:val="single" w:color="000000" w:sz="4" w:space="0"/>
            </w:tcBorders>
            <w:vAlign w:val="center"/>
          </w:tcPr>
          <w:p>
            <w:pPr>
              <w:jc w:val="center"/>
              <w:rPr>
                <w:rFonts w:ascii="仿宋" w:hAnsi="仿宋" w:eastAsia="仿宋" w:cs="仿宋"/>
                <w:bCs/>
                <w:color w:val="000000"/>
                <w:sz w:val="24"/>
              </w:rPr>
            </w:pPr>
            <w:r>
              <w:rPr>
                <w:rFonts w:hint="eastAsia" w:ascii="仿宋" w:hAnsi="仿宋" w:eastAsia="仿宋" w:cs="仿宋"/>
                <w:bCs/>
                <w:color w:val="000000"/>
                <w:sz w:val="24"/>
              </w:rPr>
              <w:t>10%</w:t>
            </w:r>
          </w:p>
        </w:tc>
        <w:tc>
          <w:tcPr>
            <w:tcW w:w="1280" w:type="dxa"/>
            <w:tcBorders>
              <w:top w:val="single" w:color="000000" w:sz="4" w:space="0"/>
              <w:left w:val="nil"/>
              <w:bottom w:val="single" w:color="000000" w:sz="4" w:space="0"/>
              <w:right w:val="single" w:color="000000" w:sz="4" w:space="0"/>
            </w:tcBorders>
            <w:vAlign w:val="center"/>
          </w:tcPr>
          <w:p>
            <w:pPr>
              <w:jc w:val="center"/>
              <w:rPr>
                <w:rFonts w:ascii="仿宋" w:hAnsi="仿宋" w:eastAsia="仿宋" w:cs="仿宋"/>
                <w:bCs/>
                <w:color w:val="000000"/>
                <w:sz w:val="24"/>
              </w:rPr>
            </w:pPr>
            <w:r>
              <w:rPr>
                <w:rFonts w:hint="eastAsia" w:ascii="仿宋" w:hAnsi="仿宋" w:eastAsia="仿宋" w:cs="仿宋"/>
                <w:bCs/>
                <w:color w:val="000000"/>
                <w:sz w:val="24"/>
              </w:rPr>
              <w:t>客观性评分</w:t>
            </w:r>
          </w:p>
        </w:tc>
      </w:tr>
      <w:tr>
        <w:tblPrEx>
          <w:tblLayout w:type="fixed"/>
          <w:tblCellMar>
            <w:top w:w="0" w:type="dxa"/>
            <w:left w:w="108" w:type="dxa"/>
            <w:bottom w:w="0" w:type="dxa"/>
            <w:right w:w="108" w:type="dxa"/>
          </w:tblCellMar>
        </w:tblPrEx>
        <w:trPr>
          <w:trHeight w:val="397" w:hRule="exact"/>
          <w:jc w:val="center"/>
        </w:trPr>
        <w:tc>
          <w:tcPr>
            <w:tcW w:w="2198" w:type="dxa"/>
            <w:vMerge w:val="restart"/>
            <w:tcBorders>
              <w:top w:val="single" w:color="000000" w:sz="4" w:space="0"/>
              <w:left w:val="single" w:color="000000" w:sz="4" w:space="0"/>
              <w:right w:val="single" w:color="000000" w:sz="4" w:space="0"/>
            </w:tcBorders>
            <w:vAlign w:val="center"/>
          </w:tcPr>
          <w:p>
            <w:pPr>
              <w:adjustRightInd w:val="0"/>
              <w:snapToGrid w:val="0"/>
              <w:jc w:val="center"/>
              <w:rPr>
                <w:rFonts w:ascii="仿宋" w:hAnsi="仿宋" w:eastAsia="仿宋" w:cs="仿宋"/>
                <w:color w:val="000000"/>
                <w:sz w:val="24"/>
              </w:rPr>
            </w:pPr>
            <w:r>
              <w:rPr>
                <w:rFonts w:hint="eastAsia" w:ascii="仿宋" w:hAnsi="仿宋" w:eastAsia="仿宋" w:cs="仿宋"/>
                <w:color w:val="000000"/>
                <w:sz w:val="24"/>
              </w:rPr>
              <w:t>计算机的组装</w:t>
            </w:r>
          </w:p>
          <w:p>
            <w:pPr>
              <w:adjustRightInd w:val="0"/>
              <w:snapToGrid w:val="0"/>
              <w:jc w:val="center"/>
              <w:rPr>
                <w:rFonts w:ascii="仿宋" w:hAnsi="仿宋" w:eastAsia="仿宋" w:cs="仿宋"/>
                <w:color w:val="000000"/>
                <w:sz w:val="24"/>
              </w:rPr>
            </w:pPr>
            <w:r>
              <w:rPr>
                <w:rFonts w:hint="eastAsia" w:ascii="仿宋" w:hAnsi="仿宋" w:eastAsia="仿宋" w:cs="仿宋"/>
                <w:color w:val="000000"/>
                <w:sz w:val="24"/>
              </w:rPr>
              <w:t>与检测</w:t>
            </w:r>
          </w:p>
        </w:tc>
        <w:tc>
          <w:tcPr>
            <w:tcW w:w="829" w:type="dxa"/>
            <w:vMerge w:val="restart"/>
            <w:tcBorders>
              <w:top w:val="single" w:color="000000" w:sz="4" w:space="0"/>
              <w:left w:val="single" w:color="000000" w:sz="4" w:space="0"/>
              <w:right w:val="single" w:color="000000" w:sz="4" w:space="0"/>
            </w:tcBorders>
            <w:vAlign w:val="center"/>
          </w:tcPr>
          <w:p>
            <w:pPr>
              <w:jc w:val="center"/>
              <w:rPr>
                <w:rFonts w:ascii="仿宋" w:hAnsi="仿宋" w:eastAsia="仿宋" w:cs="仿宋"/>
                <w:bCs/>
                <w:color w:val="000000"/>
                <w:sz w:val="24"/>
              </w:rPr>
            </w:pPr>
            <w:r>
              <w:rPr>
                <w:rFonts w:hint="eastAsia" w:ascii="仿宋" w:hAnsi="仿宋" w:eastAsia="仿宋" w:cs="仿宋"/>
                <w:bCs/>
                <w:color w:val="000000"/>
                <w:sz w:val="24"/>
              </w:rPr>
              <w:t>20%</w:t>
            </w:r>
          </w:p>
        </w:tc>
        <w:tc>
          <w:tcPr>
            <w:tcW w:w="3664" w:type="dxa"/>
            <w:tcBorders>
              <w:top w:val="single" w:color="000000" w:sz="4" w:space="0"/>
              <w:left w:val="nil"/>
              <w:bottom w:val="single" w:color="000000" w:sz="4" w:space="0"/>
              <w:right w:val="single" w:color="000000" w:sz="4" w:space="0"/>
            </w:tcBorders>
            <w:vAlign w:val="center"/>
          </w:tcPr>
          <w:p>
            <w:pPr>
              <w:rPr>
                <w:rFonts w:ascii="仿宋" w:hAnsi="仿宋" w:eastAsia="仿宋" w:cs="仿宋"/>
                <w:bCs/>
                <w:color w:val="000000"/>
                <w:sz w:val="24"/>
              </w:rPr>
            </w:pPr>
            <w:r>
              <w:rPr>
                <w:rFonts w:hint="eastAsia" w:ascii="仿宋" w:hAnsi="仿宋" w:eastAsia="仿宋" w:cs="仿宋"/>
                <w:bCs/>
                <w:color w:val="000000"/>
                <w:sz w:val="24"/>
              </w:rPr>
              <w:t>组装的电脑功能完好</w:t>
            </w:r>
          </w:p>
        </w:tc>
        <w:tc>
          <w:tcPr>
            <w:tcW w:w="766" w:type="dxa"/>
            <w:tcBorders>
              <w:top w:val="single" w:color="000000" w:sz="4" w:space="0"/>
              <w:left w:val="nil"/>
              <w:bottom w:val="single" w:color="000000" w:sz="4" w:space="0"/>
              <w:right w:val="single" w:color="000000" w:sz="4" w:space="0"/>
            </w:tcBorders>
            <w:vAlign w:val="center"/>
          </w:tcPr>
          <w:p>
            <w:pPr>
              <w:jc w:val="center"/>
              <w:rPr>
                <w:rFonts w:ascii="仿宋" w:hAnsi="仿宋" w:eastAsia="仿宋" w:cs="仿宋"/>
                <w:bCs/>
                <w:color w:val="000000"/>
                <w:sz w:val="24"/>
              </w:rPr>
            </w:pPr>
            <w:r>
              <w:rPr>
                <w:rFonts w:hint="eastAsia" w:ascii="仿宋" w:hAnsi="仿宋" w:eastAsia="仿宋" w:cs="仿宋"/>
                <w:bCs/>
                <w:color w:val="000000"/>
                <w:sz w:val="24"/>
              </w:rPr>
              <w:t>10%</w:t>
            </w:r>
          </w:p>
        </w:tc>
        <w:tc>
          <w:tcPr>
            <w:tcW w:w="1280" w:type="dxa"/>
            <w:tcBorders>
              <w:top w:val="single" w:color="000000" w:sz="4" w:space="0"/>
              <w:left w:val="nil"/>
              <w:bottom w:val="single" w:color="000000" w:sz="4" w:space="0"/>
              <w:right w:val="single" w:color="000000" w:sz="4" w:space="0"/>
            </w:tcBorders>
            <w:vAlign w:val="center"/>
          </w:tcPr>
          <w:p>
            <w:pPr>
              <w:jc w:val="center"/>
              <w:rPr>
                <w:rFonts w:ascii="仿宋" w:hAnsi="仿宋" w:eastAsia="仿宋" w:cs="仿宋"/>
                <w:bCs/>
                <w:color w:val="000000"/>
                <w:sz w:val="24"/>
              </w:rPr>
            </w:pPr>
            <w:r>
              <w:rPr>
                <w:rFonts w:hint="eastAsia" w:ascii="仿宋" w:hAnsi="仿宋" w:eastAsia="仿宋" w:cs="仿宋"/>
                <w:bCs/>
                <w:color w:val="000000"/>
                <w:sz w:val="24"/>
              </w:rPr>
              <w:t>客观性评分</w:t>
            </w:r>
          </w:p>
        </w:tc>
      </w:tr>
      <w:tr>
        <w:tblPrEx>
          <w:tblLayout w:type="fixed"/>
          <w:tblCellMar>
            <w:top w:w="0" w:type="dxa"/>
            <w:left w:w="108" w:type="dxa"/>
            <w:bottom w:w="0" w:type="dxa"/>
            <w:right w:w="108" w:type="dxa"/>
          </w:tblCellMar>
        </w:tblPrEx>
        <w:trPr>
          <w:trHeight w:val="397" w:hRule="exact"/>
          <w:jc w:val="center"/>
        </w:trPr>
        <w:tc>
          <w:tcPr>
            <w:tcW w:w="2198" w:type="dxa"/>
            <w:vMerge w:val="continue"/>
            <w:tcBorders>
              <w:top w:val="single" w:color="000000" w:sz="4" w:space="0"/>
              <w:left w:val="single" w:color="000000" w:sz="4" w:space="0"/>
              <w:right w:val="single" w:color="000000" w:sz="4" w:space="0"/>
            </w:tcBorders>
            <w:vAlign w:val="center"/>
          </w:tcPr>
          <w:p>
            <w:pPr>
              <w:adjustRightInd w:val="0"/>
              <w:snapToGrid w:val="0"/>
              <w:jc w:val="center"/>
              <w:rPr>
                <w:rFonts w:ascii="仿宋" w:hAnsi="仿宋" w:eastAsia="仿宋" w:cs="仿宋"/>
                <w:color w:val="000000"/>
                <w:sz w:val="24"/>
              </w:rPr>
            </w:pPr>
          </w:p>
        </w:tc>
        <w:tc>
          <w:tcPr>
            <w:tcW w:w="829" w:type="dxa"/>
            <w:vMerge w:val="continue"/>
            <w:tcBorders>
              <w:top w:val="single" w:color="000000" w:sz="4" w:space="0"/>
              <w:left w:val="single" w:color="000000" w:sz="4" w:space="0"/>
              <w:right w:val="single" w:color="000000" w:sz="4" w:space="0"/>
            </w:tcBorders>
            <w:vAlign w:val="center"/>
          </w:tcPr>
          <w:p>
            <w:pPr>
              <w:jc w:val="center"/>
              <w:rPr>
                <w:rFonts w:ascii="仿宋" w:hAnsi="仿宋" w:eastAsia="仿宋" w:cs="仿宋"/>
                <w:bCs/>
                <w:color w:val="000000"/>
                <w:sz w:val="24"/>
              </w:rPr>
            </w:pPr>
          </w:p>
        </w:tc>
        <w:tc>
          <w:tcPr>
            <w:tcW w:w="3664" w:type="dxa"/>
            <w:tcBorders>
              <w:top w:val="single" w:color="000000" w:sz="4" w:space="0"/>
              <w:left w:val="nil"/>
              <w:bottom w:val="single" w:color="000000" w:sz="4" w:space="0"/>
              <w:right w:val="single" w:color="000000" w:sz="4" w:space="0"/>
            </w:tcBorders>
            <w:vAlign w:val="center"/>
          </w:tcPr>
          <w:p>
            <w:pPr>
              <w:rPr>
                <w:rFonts w:ascii="仿宋" w:hAnsi="仿宋" w:eastAsia="仿宋" w:cs="仿宋"/>
                <w:bCs/>
                <w:color w:val="000000"/>
                <w:sz w:val="24"/>
              </w:rPr>
            </w:pPr>
            <w:r>
              <w:rPr>
                <w:rFonts w:hint="eastAsia" w:ascii="仿宋" w:hAnsi="仿宋" w:eastAsia="仿宋" w:cs="仿宋"/>
                <w:bCs/>
                <w:color w:val="000000"/>
                <w:sz w:val="24"/>
              </w:rPr>
              <w:t>选用任务2修复的硬盘</w:t>
            </w:r>
          </w:p>
        </w:tc>
        <w:tc>
          <w:tcPr>
            <w:tcW w:w="766" w:type="dxa"/>
            <w:tcBorders>
              <w:top w:val="single" w:color="000000" w:sz="4" w:space="0"/>
              <w:left w:val="nil"/>
              <w:bottom w:val="single" w:color="000000" w:sz="4" w:space="0"/>
              <w:right w:val="single" w:color="000000" w:sz="4" w:space="0"/>
            </w:tcBorders>
            <w:vAlign w:val="center"/>
          </w:tcPr>
          <w:p>
            <w:pPr>
              <w:jc w:val="center"/>
              <w:rPr>
                <w:rFonts w:ascii="仿宋" w:hAnsi="仿宋" w:eastAsia="仿宋" w:cs="仿宋"/>
                <w:bCs/>
                <w:color w:val="000000"/>
                <w:sz w:val="24"/>
              </w:rPr>
            </w:pPr>
            <w:r>
              <w:rPr>
                <w:rFonts w:hint="eastAsia" w:ascii="仿宋" w:hAnsi="仿宋" w:eastAsia="仿宋" w:cs="仿宋"/>
                <w:bCs/>
                <w:color w:val="000000"/>
                <w:sz w:val="24"/>
              </w:rPr>
              <w:t>5%</w:t>
            </w:r>
          </w:p>
        </w:tc>
        <w:tc>
          <w:tcPr>
            <w:tcW w:w="1280" w:type="dxa"/>
            <w:tcBorders>
              <w:top w:val="single" w:color="000000" w:sz="4" w:space="0"/>
              <w:left w:val="nil"/>
              <w:bottom w:val="single" w:color="000000" w:sz="4" w:space="0"/>
              <w:right w:val="single" w:color="000000" w:sz="4" w:space="0"/>
            </w:tcBorders>
            <w:vAlign w:val="center"/>
          </w:tcPr>
          <w:p>
            <w:pPr>
              <w:jc w:val="center"/>
              <w:rPr>
                <w:rFonts w:ascii="仿宋" w:hAnsi="仿宋" w:eastAsia="仿宋" w:cs="仿宋"/>
                <w:bCs/>
                <w:color w:val="000000"/>
                <w:sz w:val="24"/>
              </w:rPr>
            </w:pPr>
            <w:r>
              <w:rPr>
                <w:rFonts w:hint="eastAsia" w:ascii="仿宋" w:hAnsi="仿宋" w:eastAsia="仿宋" w:cs="仿宋"/>
                <w:bCs/>
                <w:color w:val="000000"/>
                <w:sz w:val="24"/>
              </w:rPr>
              <w:t>客观性评分</w:t>
            </w:r>
          </w:p>
        </w:tc>
      </w:tr>
      <w:tr>
        <w:tblPrEx>
          <w:tblLayout w:type="fixed"/>
          <w:tblCellMar>
            <w:top w:w="0" w:type="dxa"/>
            <w:left w:w="108" w:type="dxa"/>
            <w:bottom w:w="0" w:type="dxa"/>
            <w:right w:w="108" w:type="dxa"/>
          </w:tblCellMar>
        </w:tblPrEx>
        <w:trPr>
          <w:trHeight w:val="397" w:hRule="exact"/>
          <w:jc w:val="center"/>
        </w:trPr>
        <w:tc>
          <w:tcPr>
            <w:tcW w:w="2198" w:type="dxa"/>
            <w:vMerge w:val="continue"/>
            <w:tcBorders>
              <w:top w:val="single" w:color="000000" w:sz="4" w:space="0"/>
              <w:left w:val="single" w:color="000000" w:sz="4" w:space="0"/>
              <w:right w:val="single" w:color="000000" w:sz="4" w:space="0"/>
            </w:tcBorders>
            <w:vAlign w:val="center"/>
          </w:tcPr>
          <w:p>
            <w:pPr>
              <w:adjustRightInd w:val="0"/>
              <w:snapToGrid w:val="0"/>
              <w:jc w:val="center"/>
              <w:rPr>
                <w:rFonts w:ascii="仿宋" w:hAnsi="仿宋" w:eastAsia="仿宋" w:cs="仿宋"/>
                <w:color w:val="000000"/>
                <w:sz w:val="24"/>
              </w:rPr>
            </w:pPr>
          </w:p>
        </w:tc>
        <w:tc>
          <w:tcPr>
            <w:tcW w:w="829" w:type="dxa"/>
            <w:vMerge w:val="continue"/>
            <w:tcBorders>
              <w:top w:val="single" w:color="000000" w:sz="4" w:space="0"/>
              <w:left w:val="single" w:color="000000" w:sz="4" w:space="0"/>
              <w:right w:val="single" w:color="000000" w:sz="4" w:space="0"/>
            </w:tcBorders>
            <w:vAlign w:val="center"/>
          </w:tcPr>
          <w:p>
            <w:pPr>
              <w:jc w:val="center"/>
              <w:rPr>
                <w:rFonts w:ascii="仿宋" w:hAnsi="仿宋" w:eastAsia="仿宋" w:cs="仿宋"/>
                <w:bCs/>
                <w:color w:val="000000"/>
                <w:sz w:val="24"/>
              </w:rPr>
            </w:pPr>
          </w:p>
        </w:tc>
        <w:tc>
          <w:tcPr>
            <w:tcW w:w="3664" w:type="dxa"/>
            <w:tcBorders>
              <w:top w:val="single" w:color="000000" w:sz="4" w:space="0"/>
              <w:left w:val="nil"/>
              <w:bottom w:val="single" w:color="000000" w:sz="4" w:space="0"/>
              <w:right w:val="single" w:color="000000" w:sz="4" w:space="0"/>
            </w:tcBorders>
            <w:vAlign w:val="center"/>
          </w:tcPr>
          <w:p>
            <w:pPr>
              <w:rPr>
                <w:rFonts w:ascii="仿宋" w:hAnsi="仿宋" w:eastAsia="仿宋" w:cs="仿宋"/>
                <w:bCs/>
                <w:color w:val="000000"/>
                <w:sz w:val="24"/>
              </w:rPr>
            </w:pPr>
            <w:r>
              <w:rPr>
                <w:rFonts w:hint="eastAsia" w:ascii="仿宋" w:hAnsi="仿宋" w:eastAsia="仿宋" w:cs="仿宋"/>
                <w:bCs/>
                <w:color w:val="000000"/>
                <w:sz w:val="24"/>
              </w:rPr>
              <w:t>选用任务2修复的U盘</w:t>
            </w:r>
          </w:p>
        </w:tc>
        <w:tc>
          <w:tcPr>
            <w:tcW w:w="766" w:type="dxa"/>
            <w:tcBorders>
              <w:top w:val="single" w:color="000000" w:sz="4" w:space="0"/>
              <w:left w:val="nil"/>
              <w:bottom w:val="single" w:color="000000" w:sz="4" w:space="0"/>
              <w:right w:val="single" w:color="000000" w:sz="4" w:space="0"/>
            </w:tcBorders>
            <w:vAlign w:val="center"/>
          </w:tcPr>
          <w:p>
            <w:pPr>
              <w:jc w:val="center"/>
              <w:rPr>
                <w:rFonts w:ascii="仿宋" w:hAnsi="仿宋" w:eastAsia="仿宋" w:cs="仿宋"/>
                <w:bCs/>
                <w:color w:val="000000"/>
                <w:sz w:val="24"/>
              </w:rPr>
            </w:pPr>
            <w:r>
              <w:rPr>
                <w:rFonts w:hint="eastAsia" w:ascii="仿宋" w:hAnsi="仿宋" w:eastAsia="仿宋" w:cs="仿宋"/>
                <w:bCs/>
                <w:color w:val="000000"/>
                <w:sz w:val="24"/>
              </w:rPr>
              <w:t>5%</w:t>
            </w:r>
          </w:p>
        </w:tc>
        <w:tc>
          <w:tcPr>
            <w:tcW w:w="1280" w:type="dxa"/>
            <w:tcBorders>
              <w:top w:val="single" w:color="000000" w:sz="4" w:space="0"/>
              <w:left w:val="nil"/>
              <w:bottom w:val="single" w:color="000000" w:sz="4" w:space="0"/>
              <w:right w:val="single" w:color="000000" w:sz="4" w:space="0"/>
            </w:tcBorders>
            <w:vAlign w:val="center"/>
          </w:tcPr>
          <w:p>
            <w:pPr>
              <w:jc w:val="center"/>
              <w:rPr>
                <w:rFonts w:ascii="仿宋" w:hAnsi="仿宋" w:eastAsia="仿宋" w:cs="仿宋"/>
                <w:bCs/>
                <w:color w:val="000000"/>
                <w:sz w:val="24"/>
              </w:rPr>
            </w:pPr>
            <w:r>
              <w:rPr>
                <w:rFonts w:hint="eastAsia" w:ascii="仿宋" w:hAnsi="仿宋" w:eastAsia="仿宋" w:cs="仿宋"/>
                <w:bCs/>
                <w:color w:val="000000"/>
                <w:sz w:val="24"/>
              </w:rPr>
              <w:t>客观性评分</w:t>
            </w:r>
          </w:p>
        </w:tc>
      </w:tr>
      <w:tr>
        <w:tblPrEx>
          <w:tblLayout w:type="fixed"/>
          <w:tblCellMar>
            <w:top w:w="0" w:type="dxa"/>
            <w:left w:w="108" w:type="dxa"/>
            <w:bottom w:w="0" w:type="dxa"/>
            <w:right w:w="108" w:type="dxa"/>
          </w:tblCellMar>
        </w:tblPrEx>
        <w:trPr>
          <w:trHeight w:val="397" w:hRule="exact"/>
          <w:jc w:val="center"/>
        </w:trPr>
        <w:tc>
          <w:tcPr>
            <w:tcW w:w="2198" w:type="dxa"/>
            <w:vMerge w:val="restart"/>
            <w:tcBorders>
              <w:top w:val="single" w:color="auto" w:sz="4" w:space="0"/>
              <w:left w:val="single" w:color="000000" w:sz="4" w:space="0"/>
              <w:right w:val="single" w:color="000000" w:sz="4" w:space="0"/>
            </w:tcBorders>
            <w:vAlign w:val="center"/>
          </w:tcPr>
          <w:p>
            <w:pPr>
              <w:adjustRightInd w:val="0"/>
              <w:snapToGrid w:val="0"/>
              <w:jc w:val="center"/>
              <w:rPr>
                <w:rFonts w:ascii="仿宋" w:hAnsi="仿宋" w:eastAsia="仿宋" w:cs="仿宋"/>
                <w:color w:val="000000"/>
                <w:sz w:val="24"/>
              </w:rPr>
            </w:pPr>
            <w:r>
              <w:rPr>
                <w:rFonts w:hint="eastAsia" w:ascii="仿宋" w:hAnsi="仿宋" w:eastAsia="仿宋" w:cs="仿宋"/>
                <w:color w:val="000000"/>
                <w:sz w:val="24"/>
              </w:rPr>
              <w:t>职业素养</w:t>
            </w:r>
          </w:p>
        </w:tc>
        <w:tc>
          <w:tcPr>
            <w:tcW w:w="829" w:type="dxa"/>
            <w:vMerge w:val="restart"/>
            <w:tcBorders>
              <w:top w:val="single" w:color="auto" w:sz="4" w:space="0"/>
              <w:left w:val="single" w:color="000000" w:sz="4" w:space="0"/>
              <w:right w:val="single" w:color="000000" w:sz="4" w:space="0"/>
            </w:tcBorders>
            <w:vAlign w:val="center"/>
          </w:tcPr>
          <w:p>
            <w:pPr>
              <w:jc w:val="center"/>
              <w:rPr>
                <w:rFonts w:ascii="仿宋" w:hAnsi="仿宋" w:eastAsia="仿宋" w:cs="仿宋"/>
                <w:bCs/>
                <w:color w:val="000000"/>
                <w:sz w:val="24"/>
              </w:rPr>
            </w:pPr>
            <w:r>
              <w:rPr>
                <w:rFonts w:hint="eastAsia" w:ascii="仿宋" w:hAnsi="仿宋" w:eastAsia="仿宋" w:cs="仿宋"/>
                <w:bCs/>
                <w:color w:val="000000"/>
                <w:sz w:val="24"/>
              </w:rPr>
              <w:t>5%</w:t>
            </w:r>
          </w:p>
        </w:tc>
        <w:tc>
          <w:tcPr>
            <w:tcW w:w="3664" w:type="dxa"/>
            <w:tcBorders>
              <w:top w:val="single" w:color="000000" w:sz="4" w:space="0"/>
              <w:left w:val="nil"/>
              <w:bottom w:val="single" w:color="000000" w:sz="4" w:space="0"/>
              <w:right w:val="single" w:color="000000" w:sz="4" w:space="0"/>
            </w:tcBorders>
            <w:vAlign w:val="center"/>
          </w:tcPr>
          <w:p>
            <w:pPr>
              <w:jc w:val="center"/>
              <w:rPr>
                <w:rFonts w:ascii="仿宋" w:hAnsi="仿宋" w:eastAsia="仿宋" w:cs="仿宋"/>
                <w:bCs/>
                <w:color w:val="000000"/>
                <w:sz w:val="24"/>
              </w:rPr>
            </w:pPr>
            <w:r>
              <w:rPr>
                <w:rFonts w:hint="eastAsia" w:ascii="仿宋" w:hAnsi="仿宋" w:eastAsia="仿宋" w:cs="仿宋"/>
                <w:bCs/>
                <w:color w:val="000000"/>
                <w:sz w:val="24"/>
              </w:rPr>
              <w:t>操作规范</w:t>
            </w:r>
          </w:p>
        </w:tc>
        <w:tc>
          <w:tcPr>
            <w:tcW w:w="766" w:type="dxa"/>
            <w:tcBorders>
              <w:top w:val="single" w:color="000000" w:sz="4" w:space="0"/>
              <w:left w:val="nil"/>
              <w:bottom w:val="single" w:color="000000" w:sz="4" w:space="0"/>
              <w:right w:val="single" w:color="000000" w:sz="4" w:space="0"/>
            </w:tcBorders>
            <w:vAlign w:val="center"/>
          </w:tcPr>
          <w:p>
            <w:pPr>
              <w:jc w:val="center"/>
              <w:rPr>
                <w:rFonts w:ascii="仿宋" w:hAnsi="仿宋" w:eastAsia="仿宋" w:cs="仿宋"/>
                <w:bCs/>
                <w:color w:val="000000"/>
                <w:sz w:val="24"/>
              </w:rPr>
            </w:pPr>
            <w:r>
              <w:rPr>
                <w:rFonts w:hint="eastAsia" w:ascii="仿宋" w:hAnsi="仿宋" w:eastAsia="仿宋" w:cs="仿宋"/>
                <w:bCs/>
                <w:color w:val="000000"/>
                <w:sz w:val="24"/>
              </w:rPr>
              <w:t>3%</w:t>
            </w:r>
          </w:p>
        </w:tc>
        <w:tc>
          <w:tcPr>
            <w:tcW w:w="1280" w:type="dxa"/>
            <w:tcBorders>
              <w:top w:val="single" w:color="000000" w:sz="4" w:space="0"/>
              <w:left w:val="nil"/>
              <w:bottom w:val="single" w:color="000000" w:sz="4" w:space="0"/>
              <w:right w:val="single" w:color="000000" w:sz="4" w:space="0"/>
            </w:tcBorders>
            <w:vAlign w:val="center"/>
          </w:tcPr>
          <w:p>
            <w:pPr>
              <w:jc w:val="center"/>
              <w:rPr>
                <w:rFonts w:ascii="仿宋" w:hAnsi="仿宋" w:eastAsia="仿宋" w:cs="仿宋"/>
                <w:bCs/>
                <w:color w:val="000000"/>
                <w:sz w:val="24"/>
              </w:rPr>
            </w:pPr>
            <w:r>
              <w:rPr>
                <w:rFonts w:hint="eastAsia" w:ascii="仿宋" w:hAnsi="仿宋" w:eastAsia="仿宋" w:cs="仿宋"/>
                <w:bCs/>
                <w:color w:val="000000"/>
                <w:sz w:val="24"/>
              </w:rPr>
              <w:t>主观性评分</w:t>
            </w:r>
          </w:p>
        </w:tc>
      </w:tr>
      <w:tr>
        <w:tblPrEx>
          <w:tblLayout w:type="fixed"/>
          <w:tblCellMar>
            <w:top w:w="0" w:type="dxa"/>
            <w:left w:w="108" w:type="dxa"/>
            <w:bottom w:w="0" w:type="dxa"/>
            <w:right w:w="108" w:type="dxa"/>
          </w:tblCellMar>
        </w:tblPrEx>
        <w:trPr>
          <w:trHeight w:val="397" w:hRule="exact"/>
          <w:jc w:val="center"/>
        </w:trPr>
        <w:tc>
          <w:tcPr>
            <w:tcW w:w="2198" w:type="dxa"/>
            <w:vMerge w:val="continue"/>
            <w:tcBorders>
              <w:left w:val="single" w:color="000000" w:sz="4" w:space="0"/>
              <w:bottom w:val="single" w:color="000000" w:sz="4" w:space="0"/>
              <w:right w:val="single" w:color="000000" w:sz="4" w:space="0"/>
            </w:tcBorders>
            <w:vAlign w:val="center"/>
          </w:tcPr>
          <w:p>
            <w:pPr>
              <w:adjustRightInd w:val="0"/>
              <w:snapToGrid w:val="0"/>
              <w:jc w:val="center"/>
              <w:rPr>
                <w:rFonts w:ascii="仿宋" w:hAnsi="仿宋" w:eastAsia="仿宋" w:cs="仿宋"/>
                <w:color w:val="000000"/>
                <w:sz w:val="24"/>
              </w:rPr>
            </w:pPr>
          </w:p>
        </w:tc>
        <w:tc>
          <w:tcPr>
            <w:tcW w:w="829" w:type="dxa"/>
            <w:vMerge w:val="continue"/>
            <w:tcBorders>
              <w:left w:val="single" w:color="000000" w:sz="4" w:space="0"/>
              <w:bottom w:val="single" w:color="000000" w:sz="4" w:space="0"/>
              <w:right w:val="single" w:color="000000" w:sz="4" w:space="0"/>
            </w:tcBorders>
            <w:vAlign w:val="center"/>
          </w:tcPr>
          <w:p>
            <w:pPr>
              <w:jc w:val="center"/>
              <w:rPr>
                <w:rFonts w:ascii="仿宋" w:hAnsi="仿宋" w:eastAsia="仿宋" w:cs="仿宋"/>
                <w:bCs/>
                <w:color w:val="000000"/>
                <w:sz w:val="24"/>
              </w:rPr>
            </w:pPr>
          </w:p>
        </w:tc>
        <w:tc>
          <w:tcPr>
            <w:tcW w:w="3664" w:type="dxa"/>
            <w:tcBorders>
              <w:top w:val="single" w:color="000000" w:sz="4" w:space="0"/>
              <w:left w:val="nil"/>
              <w:bottom w:val="single" w:color="auto" w:sz="4" w:space="0"/>
              <w:right w:val="single" w:color="000000" w:sz="4" w:space="0"/>
            </w:tcBorders>
            <w:shd w:val="clear" w:color="auto" w:fill="auto"/>
            <w:vAlign w:val="center"/>
          </w:tcPr>
          <w:p>
            <w:pPr>
              <w:jc w:val="center"/>
              <w:rPr>
                <w:rFonts w:ascii="仿宋" w:hAnsi="仿宋" w:eastAsia="仿宋" w:cs="仿宋"/>
                <w:bCs/>
                <w:color w:val="000000"/>
                <w:sz w:val="24"/>
              </w:rPr>
            </w:pPr>
            <w:r>
              <w:rPr>
                <w:rFonts w:hint="eastAsia" w:ascii="仿宋" w:hAnsi="仿宋" w:eastAsia="仿宋" w:cs="仿宋"/>
                <w:bCs/>
                <w:color w:val="000000"/>
                <w:sz w:val="24"/>
              </w:rPr>
              <w:t>工位整洁</w:t>
            </w:r>
          </w:p>
        </w:tc>
        <w:tc>
          <w:tcPr>
            <w:tcW w:w="766"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仿宋" w:hAnsi="仿宋" w:eastAsia="仿宋" w:cs="仿宋"/>
                <w:bCs/>
                <w:color w:val="000000"/>
                <w:sz w:val="24"/>
              </w:rPr>
            </w:pPr>
            <w:r>
              <w:rPr>
                <w:rFonts w:hint="eastAsia" w:ascii="仿宋" w:hAnsi="仿宋" w:eastAsia="仿宋" w:cs="仿宋"/>
                <w:bCs/>
                <w:color w:val="000000"/>
                <w:sz w:val="24"/>
              </w:rPr>
              <w:t>2%</w:t>
            </w:r>
          </w:p>
        </w:tc>
        <w:tc>
          <w:tcPr>
            <w:tcW w:w="1280" w:type="dxa"/>
            <w:tcBorders>
              <w:top w:val="single" w:color="000000" w:sz="4" w:space="0"/>
              <w:left w:val="nil"/>
              <w:bottom w:val="single" w:color="000000" w:sz="4" w:space="0"/>
              <w:right w:val="single" w:color="000000" w:sz="4" w:space="0"/>
            </w:tcBorders>
            <w:shd w:val="clear" w:color="auto" w:fill="auto"/>
            <w:vAlign w:val="center"/>
          </w:tcPr>
          <w:p>
            <w:pPr>
              <w:jc w:val="center"/>
              <w:rPr>
                <w:rFonts w:ascii="仿宋" w:hAnsi="仿宋" w:eastAsia="仿宋" w:cs="仿宋"/>
                <w:bCs/>
                <w:color w:val="000000"/>
                <w:sz w:val="24"/>
              </w:rPr>
            </w:pPr>
            <w:r>
              <w:rPr>
                <w:rFonts w:hint="eastAsia" w:ascii="仿宋" w:hAnsi="仿宋" w:eastAsia="仿宋" w:cs="仿宋"/>
                <w:bCs/>
                <w:color w:val="000000"/>
                <w:sz w:val="24"/>
              </w:rPr>
              <w:t>主观性评分</w:t>
            </w:r>
          </w:p>
        </w:tc>
      </w:tr>
    </w:tbl>
    <w:p>
      <w:pPr>
        <w:spacing w:before="312" w:beforeLines="100" w:after="312" w:afterLines="100" w:line="360" w:lineRule="exact"/>
        <w:rPr>
          <w:rFonts w:ascii="仿宋" w:hAnsi="仿宋" w:eastAsia="仿宋"/>
          <w:b/>
          <w:color w:val="000000"/>
          <w:sz w:val="28"/>
          <w:szCs w:val="28"/>
        </w:rPr>
      </w:pPr>
    </w:p>
    <w:p>
      <w:pPr>
        <w:widowControl/>
        <w:jc w:val="left"/>
        <w:rPr>
          <w:rFonts w:ascii="仿宋" w:hAnsi="仿宋" w:eastAsia="仿宋"/>
          <w:b/>
          <w:color w:val="000000"/>
          <w:sz w:val="28"/>
          <w:szCs w:val="28"/>
        </w:rPr>
      </w:pPr>
      <w:r>
        <w:rPr>
          <w:rFonts w:ascii="仿宋" w:hAnsi="仿宋" w:eastAsia="仿宋"/>
          <w:b/>
          <w:color w:val="000000"/>
          <w:sz w:val="28"/>
          <w:szCs w:val="28"/>
        </w:rPr>
        <w:br w:type="page"/>
      </w:r>
    </w:p>
    <w:p>
      <w:pPr>
        <w:spacing w:before="312" w:beforeLines="100" w:after="312" w:afterLines="100" w:line="360" w:lineRule="exact"/>
        <w:rPr>
          <w:rFonts w:ascii="仿宋" w:hAnsi="仿宋" w:eastAsia="仿宋"/>
          <w:b/>
          <w:color w:val="000000"/>
          <w:sz w:val="28"/>
          <w:szCs w:val="28"/>
        </w:rPr>
      </w:pPr>
      <w:bookmarkStart w:id="19" w:name="_Toc446945501"/>
      <w:r>
        <w:rPr>
          <w:rFonts w:hint="eastAsia" w:ascii="仿宋" w:hAnsi="仿宋" w:eastAsia="仿宋"/>
          <w:b/>
          <w:color w:val="000000"/>
          <w:sz w:val="28"/>
          <w:szCs w:val="28"/>
        </w:rPr>
        <w:t>附件1“计算机检测维修与数据恢复”项目竞赛技术平台及资料说明</w:t>
      </w:r>
      <w:bookmarkEnd w:id="19"/>
    </w:p>
    <w:p>
      <w:pPr>
        <w:spacing w:before="312" w:beforeLines="100" w:after="312" w:afterLines="100" w:line="360" w:lineRule="atLeast"/>
        <w:rPr>
          <w:rFonts w:ascii="仿宋" w:hAnsi="仿宋" w:eastAsia="仿宋"/>
          <w:b/>
          <w:color w:val="000000"/>
          <w:sz w:val="24"/>
        </w:rPr>
      </w:pPr>
      <w:bookmarkStart w:id="20" w:name="_Toc446945502"/>
      <w:r>
        <w:rPr>
          <w:rFonts w:hint="eastAsia" w:ascii="仿宋" w:hAnsi="仿宋" w:eastAsia="仿宋"/>
          <w:b/>
          <w:color w:val="000000"/>
          <w:sz w:val="24"/>
        </w:rPr>
        <w:t>（一）竞赛器材及具体要求说明</w:t>
      </w:r>
      <w:bookmarkEnd w:id="20"/>
    </w:p>
    <w:tbl>
      <w:tblPr>
        <w:tblStyle w:val="18"/>
        <w:tblW w:w="9662" w:type="dxa"/>
        <w:jc w:val="center"/>
        <w:tblInd w:w="0" w:type="dxa"/>
        <w:tblLayout w:type="fixed"/>
        <w:tblCellMar>
          <w:top w:w="0" w:type="dxa"/>
          <w:left w:w="108" w:type="dxa"/>
          <w:bottom w:w="0" w:type="dxa"/>
          <w:right w:w="108" w:type="dxa"/>
        </w:tblCellMar>
      </w:tblPr>
      <w:tblGrid>
        <w:gridCol w:w="789"/>
        <w:gridCol w:w="2013"/>
        <w:gridCol w:w="4724"/>
        <w:gridCol w:w="2136"/>
      </w:tblGrid>
      <w:tr>
        <w:tblPrEx>
          <w:tblLayout w:type="fixed"/>
          <w:tblCellMar>
            <w:top w:w="0" w:type="dxa"/>
            <w:left w:w="108" w:type="dxa"/>
            <w:bottom w:w="0" w:type="dxa"/>
            <w:right w:w="108" w:type="dxa"/>
          </w:tblCellMar>
        </w:tblPrEx>
        <w:trPr>
          <w:trHeight w:val="20" w:hRule="atLeast"/>
          <w:jc w:val="center"/>
        </w:trPr>
        <w:tc>
          <w:tcPr>
            <w:tcW w:w="789" w:type="dxa"/>
            <w:tcBorders>
              <w:top w:val="single" w:color="auto" w:sz="4" w:space="0"/>
              <w:left w:val="single" w:color="auto" w:sz="4" w:space="0"/>
              <w:bottom w:val="single" w:color="auto" w:sz="4" w:space="0"/>
              <w:right w:val="single" w:color="auto" w:sz="4" w:space="0"/>
            </w:tcBorders>
            <w:shd w:val="clear" w:color="auto" w:fill="D9D9D9"/>
            <w:vAlign w:val="center"/>
          </w:tcPr>
          <w:p>
            <w:pPr>
              <w:jc w:val="center"/>
              <w:rPr>
                <w:rFonts w:ascii="仿宋" w:hAnsi="仿宋" w:eastAsia="仿宋"/>
                <w:b/>
                <w:color w:val="000000"/>
                <w:sz w:val="24"/>
              </w:rPr>
            </w:pPr>
            <w:r>
              <w:rPr>
                <w:rFonts w:hint="eastAsia" w:ascii="仿宋" w:hAnsi="仿宋" w:eastAsia="仿宋"/>
                <w:b/>
                <w:color w:val="000000"/>
                <w:sz w:val="24"/>
              </w:rPr>
              <w:t>序号</w:t>
            </w:r>
          </w:p>
        </w:tc>
        <w:tc>
          <w:tcPr>
            <w:tcW w:w="2013" w:type="dxa"/>
            <w:tcBorders>
              <w:top w:val="single" w:color="auto" w:sz="4" w:space="0"/>
              <w:left w:val="nil"/>
              <w:bottom w:val="single" w:color="auto" w:sz="4" w:space="0"/>
              <w:right w:val="single" w:color="auto" w:sz="4" w:space="0"/>
            </w:tcBorders>
            <w:shd w:val="clear" w:color="auto" w:fill="D9D9D9"/>
            <w:vAlign w:val="center"/>
          </w:tcPr>
          <w:p>
            <w:pPr>
              <w:jc w:val="center"/>
              <w:rPr>
                <w:rFonts w:ascii="仿宋" w:hAnsi="仿宋" w:eastAsia="仿宋"/>
                <w:b/>
                <w:color w:val="000000"/>
                <w:sz w:val="24"/>
              </w:rPr>
            </w:pPr>
            <w:r>
              <w:rPr>
                <w:rFonts w:hint="eastAsia" w:ascii="仿宋" w:hAnsi="仿宋" w:eastAsia="仿宋"/>
                <w:b/>
                <w:color w:val="000000"/>
                <w:sz w:val="24"/>
              </w:rPr>
              <w:t>仪器设备</w:t>
            </w:r>
          </w:p>
        </w:tc>
        <w:tc>
          <w:tcPr>
            <w:tcW w:w="4724" w:type="dxa"/>
            <w:tcBorders>
              <w:top w:val="single" w:color="auto" w:sz="4" w:space="0"/>
              <w:left w:val="nil"/>
              <w:bottom w:val="single" w:color="auto" w:sz="4" w:space="0"/>
              <w:right w:val="single" w:color="auto" w:sz="4" w:space="0"/>
            </w:tcBorders>
            <w:shd w:val="clear" w:color="auto" w:fill="D9D9D9"/>
            <w:vAlign w:val="center"/>
          </w:tcPr>
          <w:p>
            <w:pPr>
              <w:jc w:val="center"/>
              <w:rPr>
                <w:rFonts w:ascii="仿宋" w:hAnsi="仿宋" w:eastAsia="仿宋"/>
                <w:b/>
                <w:color w:val="000000"/>
                <w:sz w:val="24"/>
              </w:rPr>
            </w:pPr>
            <w:r>
              <w:rPr>
                <w:rFonts w:hint="eastAsia" w:ascii="仿宋" w:hAnsi="仿宋" w:eastAsia="仿宋"/>
                <w:b/>
                <w:color w:val="000000"/>
                <w:sz w:val="24"/>
              </w:rPr>
              <w:t>规格说明</w:t>
            </w:r>
          </w:p>
        </w:tc>
        <w:tc>
          <w:tcPr>
            <w:tcW w:w="2136" w:type="dxa"/>
            <w:tcBorders>
              <w:top w:val="single" w:color="auto" w:sz="4" w:space="0"/>
              <w:left w:val="nil"/>
              <w:bottom w:val="single" w:color="auto" w:sz="4" w:space="0"/>
              <w:right w:val="single" w:color="auto" w:sz="4" w:space="0"/>
            </w:tcBorders>
            <w:shd w:val="clear" w:color="auto" w:fill="D9D9D9"/>
            <w:vAlign w:val="center"/>
          </w:tcPr>
          <w:p>
            <w:pPr>
              <w:jc w:val="center"/>
              <w:rPr>
                <w:rFonts w:ascii="仿宋" w:hAnsi="仿宋" w:eastAsia="仿宋"/>
                <w:b/>
                <w:color w:val="000000"/>
                <w:sz w:val="24"/>
              </w:rPr>
            </w:pPr>
            <w:r>
              <w:rPr>
                <w:rFonts w:hint="eastAsia" w:ascii="仿宋" w:hAnsi="仿宋" w:eastAsia="仿宋"/>
                <w:b/>
                <w:color w:val="000000"/>
                <w:sz w:val="24"/>
              </w:rPr>
              <w:t>品牌</w:t>
            </w:r>
          </w:p>
        </w:tc>
      </w:tr>
      <w:tr>
        <w:tblPrEx>
          <w:tblLayout w:type="fixed"/>
          <w:tblCellMar>
            <w:top w:w="0" w:type="dxa"/>
            <w:left w:w="108" w:type="dxa"/>
            <w:bottom w:w="0" w:type="dxa"/>
            <w:right w:w="108" w:type="dxa"/>
          </w:tblCellMar>
        </w:tblPrEx>
        <w:trPr>
          <w:trHeight w:val="20" w:hRule="atLeast"/>
          <w:jc w:val="center"/>
        </w:trPr>
        <w:tc>
          <w:tcPr>
            <w:tcW w:w="789" w:type="dxa"/>
            <w:tcBorders>
              <w:top w:val="nil"/>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1</w:t>
            </w:r>
          </w:p>
        </w:tc>
        <w:tc>
          <w:tcPr>
            <w:tcW w:w="2013" w:type="dxa"/>
            <w:tcBorders>
              <w:top w:val="nil"/>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维修工作台</w:t>
            </w:r>
          </w:p>
        </w:tc>
        <w:tc>
          <w:tcPr>
            <w:tcW w:w="4724" w:type="dxa"/>
            <w:tcBorders>
              <w:top w:val="nil"/>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防静电维修工作台</w:t>
            </w:r>
          </w:p>
        </w:tc>
        <w:tc>
          <w:tcPr>
            <w:tcW w:w="2136" w:type="dxa"/>
            <w:tcBorders>
              <w:top w:val="nil"/>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多品牌适用</w:t>
            </w:r>
          </w:p>
        </w:tc>
      </w:tr>
      <w:tr>
        <w:tblPrEx>
          <w:tblLayout w:type="fixed"/>
          <w:tblCellMar>
            <w:top w:w="0" w:type="dxa"/>
            <w:left w:w="108" w:type="dxa"/>
            <w:bottom w:w="0" w:type="dxa"/>
            <w:right w:w="108" w:type="dxa"/>
          </w:tblCellMar>
        </w:tblPrEx>
        <w:trPr>
          <w:trHeight w:val="20" w:hRule="atLeast"/>
          <w:jc w:val="center"/>
        </w:trPr>
        <w:tc>
          <w:tcPr>
            <w:tcW w:w="789" w:type="dxa"/>
            <w:tcBorders>
              <w:top w:val="nil"/>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2</w:t>
            </w:r>
          </w:p>
        </w:tc>
        <w:tc>
          <w:tcPr>
            <w:tcW w:w="2013" w:type="dxa"/>
            <w:tcBorders>
              <w:top w:val="nil"/>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数字万用表</w:t>
            </w:r>
          </w:p>
        </w:tc>
        <w:tc>
          <w:tcPr>
            <w:tcW w:w="4724" w:type="dxa"/>
            <w:tcBorders>
              <w:top w:val="nil"/>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交流电压1000V±(0.8%+3)，直流电流20A±(0.8%+1)，直流电压1000V±(0.5%+1)，交流电流20A±(1%+3)，电阻200MW±(0.8%+1)，电容100mF±(4%+3)</w:t>
            </w:r>
          </w:p>
        </w:tc>
        <w:tc>
          <w:tcPr>
            <w:tcW w:w="2136" w:type="dxa"/>
            <w:tcBorders>
              <w:top w:val="nil"/>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多品牌适用</w:t>
            </w:r>
          </w:p>
        </w:tc>
      </w:tr>
      <w:tr>
        <w:tblPrEx>
          <w:tblLayout w:type="fixed"/>
          <w:tblCellMar>
            <w:top w:w="0" w:type="dxa"/>
            <w:left w:w="108" w:type="dxa"/>
            <w:bottom w:w="0" w:type="dxa"/>
            <w:right w:w="108" w:type="dxa"/>
          </w:tblCellMar>
        </w:tblPrEx>
        <w:trPr>
          <w:trHeight w:val="20" w:hRule="atLeast"/>
          <w:jc w:val="center"/>
        </w:trPr>
        <w:tc>
          <w:tcPr>
            <w:tcW w:w="789" w:type="dxa"/>
            <w:tcBorders>
              <w:top w:val="nil"/>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3</w:t>
            </w:r>
          </w:p>
        </w:tc>
        <w:tc>
          <w:tcPr>
            <w:tcW w:w="2013" w:type="dxa"/>
            <w:tcBorders>
              <w:top w:val="nil"/>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数字示波器</w:t>
            </w:r>
          </w:p>
        </w:tc>
        <w:tc>
          <w:tcPr>
            <w:tcW w:w="4724" w:type="dxa"/>
            <w:tcBorders>
              <w:top w:val="nil"/>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100MHz以上双通道示波器</w:t>
            </w:r>
          </w:p>
        </w:tc>
        <w:tc>
          <w:tcPr>
            <w:tcW w:w="2136" w:type="dxa"/>
            <w:tcBorders>
              <w:top w:val="nil"/>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安泰信</w:t>
            </w:r>
          </w:p>
          <w:p>
            <w:pPr>
              <w:jc w:val="center"/>
              <w:rPr>
                <w:rFonts w:ascii="仿宋" w:hAnsi="仿宋" w:eastAsia="仿宋"/>
                <w:color w:val="000000"/>
                <w:sz w:val="24"/>
              </w:rPr>
            </w:pPr>
            <w:r>
              <w:rPr>
                <w:rFonts w:hint="eastAsia" w:ascii="仿宋" w:hAnsi="仿宋" w:eastAsia="仿宋"/>
                <w:color w:val="000000"/>
                <w:sz w:val="24"/>
              </w:rPr>
              <w:t>或</w:t>
            </w:r>
          </w:p>
          <w:p>
            <w:pPr>
              <w:jc w:val="center"/>
              <w:rPr>
                <w:rFonts w:ascii="仿宋" w:hAnsi="仿宋" w:eastAsia="仿宋"/>
                <w:color w:val="000000"/>
                <w:sz w:val="24"/>
              </w:rPr>
            </w:pPr>
            <w:r>
              <w:rPr>
                <w:rFonts w:hint="eastAsia" w:ascii="仿宋" w:hAnsi="仿宋" w:eastAsia="仿宋"/>
                <w:color w:val="000000"/>
                <w:sz w:val="24"/>
              </w:rPr>
              <w:t>QUICK</w:t>
            </w:r>
          </w:p>
        </w:tc>
      </w:tr>
      <w:tr>
        <w:tblPrEx>
          <w:tblLayout w:type="fixed"/>
          <w:tblCellMar>
            <w:top w:w="0" w:type="dxa"/>
            <w:left w:w="108" w:type="dxa"/>
            <w:bottom w:w="0" w:type="dxa"/>
            <w:right w:w="108" w:type="dxa"/>
          </w:tblCellMar>
        </w:tblPrEx>
        <w:trPr>
          <w:trHeight w:val="20" w:hRule="atLeast"/>
          <w:jc w:val="center"/>
        </w:trPr>
        <w:tc>
          <w:tcPr>
            <w:tcW w:w="789" w:type="dxa"/>
            <w:tcBorders>
              <w:top w:val="nil"/>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4</w:t>
            </w:r>
          </w:p>
        </w:tc>
        <w:tc>
          <w:tcPr>
            <w:tcW w:w="2013" w:type="dxa"/>
            <w:tcBorders>
              <w:top w:val="nil"/>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恒温烙铁</w:t>
            </w:r>
          </w:p>
        </w:tc>
        <w:tc>
          <w:tcPr>
            <w:tcW w:w="4724" w:type="dxa"/>
            <w:tcBorders>
              <w:top w:val="nil"/>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温度调节范围 150-450（℃）</w:t>
            </w:r>
          </w:p>
        </w:tc>
        <w:tc>
          <w:tcPr>
            <w:tcW w:w="2136" w:type="dxa"/>
            <w:tcBorders>
              <w:top w:val="nil"/>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安泰信</w:t>
            </w:r>
          </w:p>
          <w:p>
            <w:pPr>
              <w:jc w:val="center"/>
              <w:rPr>
                <w:rFonts w:ascii="仿宋" w:hAnsi="仿宋" w:eastAsia="仿宋"/>
                <w:color w:val="000000"/>
                <w:sz w:val="24"/>
              </w:rPr>
            </w:pPr>
            <w:r>
              <w:rPr>
                <w:rFonts w:hint="eastAsia" w:ascii="仿宋" w:hAnsi="仿宋" w:eastAsia="仿宋"/>
                <w:color w:val="000000"/>
                <w:sz w:val="24"/>
              </w:rPr>
              <w:t>或</w:t>
            </w:r>
          </w:p>
          <w:p>
            <w:pPr>
              <w:jc w:val="center"/>
              <w:rPr>
                <w:rFonts w:ascii="仿宋" w:hAnsi="仿宋" w:eastAsia="仿宋"/>
                <w:color w:val="000000"/>
                <w:sz w:val="24"/>
              </w:rPr>
            </w:pPr>
            <w:r>
              <w:rPr>
                <w:rFonts w:hint="eastAsia" w:ascii="仿宋" w:hAnsi="仿宋" w:eastAsia="仿宋"/>
                <w:color w:val="000000"/>
                <w:sz w:val="24"/>
              </w:rPr>
              <w:t>QUICK</w:t>
            </w:r>
          </w:p>
        </w:tc>
      </w:tr>
      <w:tr>
        <w:tblPrEx>
          <w:tblLayout w:type="fixed"/>
          <w:tblCellMar>
            <w:top w:w="0" w:type="dxa"/>
            <w:left w:w="108" w:type="dxa"/>
            <w:bottom w:w="0" w:type="dxa"/>
            <w:right w:w="108" w:type="dxa"/>
          </w:tblCellMar>
        </w:tblPrEx>
        <w:trPr>
          <w:trHeight w:val="20" w:hRule="atLeast"/>
          <w:jc w:val="center"/>
        </w:trPr>
        <w:tc>
          <w:tcPr>
            <w:tcW w:w="78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5</w:t>
            </w:r>
          </w:p>
        </w:tc>
        <w:tc>
          <w:tcPr>
            <w:tcW w:w="2013"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热风焊台</w:t>
            </w:r>
          </w:p>
        </w:tc>
        <w:tc>
          <w:tcPr>
            <w:tcW w:w="4724"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温度调节范围：100～480℃</w:t>
            </w:r>
          </w:p>
        </w:tc>
        <w:tc>
          <w:tcPr>
            <w:tcW w:w="2136"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安泰信</w:t>
            </w:r>
          </w:p>
          <w:p>
            <w:pPr>
              <w:jc w:val="center"/>
              <w:rPr>
                <w:rFonts w:ascii="仿宋" w:hAnsi="仿宋" w:eastAsia="仿宋"/>
                <w:color w:val="000000"/>
                <w:sz w:val="24"/>
              </w:rPr>
            </w:pPr>
            <w:r>
              <w:rPr>
                <w:rFonts w:hint="eastAsia" w:ascii="仿宋" w:hAnsi="仿宋" w:eastAsia="仿宋"/>
                <w:color w:val="000000"/>
                <w:sz w:val="24"/>
              </w:rPr>
              <w:t>或</w:t>
            </w:r>
          </w:p>
          <w:p>
            <w:pPr>
              <w:jc w:val="center"/>
              <w:rPr>
                <w:rFonts w:ascii="仿宋" w:hAnsi="仿宋" w:eastAsia="仿宋"/>
                <w:color w:val="000000"/>
                <w:sz w:val="24"/>
              </w:rPr>
            </w:pPr>
            <w:r>
              <w:rPr>
                <w:rFonts w:hint="eastAsia" w:ascii="仿宋" w:hAnsi="仿宋" w:eastAsia="仿宋"/>
                <w:color w:val="000000"/>
                <w:sz w:val="24"/>
              </w:rPr>
              <w:t>QUICK</w:t>
            </w:r>
          </w:p>
        </w:tc>
      </w:tr>
      <w:tr>
        <w:tblPrEx>
          <w:tblLayout w:type="fixed"/>
          <w:tblCellMar>
            <w:top w:w="0" w:type="dxa"/>
            <w:left w:w="108" w:type="dxa"/>
            <w:bottom w:w="0" w:type="dxa"/>
            <w:right w:w="108" w:type="dxa"/>
          </w:tblCellMar>
        </w:tblPrEx>
        <w:trPr>
          <w:trHeight w:val="20" w:hRule="atLeast"/>
          <w:jc w:val="center"/>
        </w:trPr>
        <w:tc>
          <w:tcPr>
            <w:tcW w:w="78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6</w:t>
            </w:r>
          </w:p>
        </w:tc>
        <w:tc>
          <w:tcPr>
            <w:tcW w:w="201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直流稳压电源</w:t>
            </w:r>
          </w:p>
        </w:tc>
        <w:tc>
          <w:tcPr>
            <w:tcW w:w="472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I路以上0-30 V可变电压输出（配鸭嘴线）</w:t>
            </w:r>
          </w:p>
        </w:tc>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安泰信</w:t>
            </w:r>
          </w:p>
          <w:p>
            <w:pPr>
              <w:jc w:val="center"/>
              <w:rPr>
                <w:rFonts w:ascii="仿宋" w:hAnsi="仿宋" w:eastAsia="仿宋"/>
                <w:color w:val="000000"/>
                <w:sz w:val="24"/>
              </w:rPr>
            </w:pPr>
            <w:r>
              <w:rPr>
                <w:rFonts w:hint="eastAsia" w:ascii="仿宋" w:hAnsi="仿宋" w:eastAsia="仿宋"/>
                <w:color w:val="000000"/>
                <w:sz w:val="24"/>
              </w:rPr>
              <w:t>或</w:t>
            </w:r>
          </w:p>
          <w:p>
            <w:pPr>
              <w:jc w:val="center"/>
              <w:rPr>
                <w:rFonts w:ascii="仿宋" w:hAnsi="仿宋" w:eastAsia="仿宋"/>
                <w:color w:val="000000"/>
                <w:sz w:val="24"/>
              </w:rPr>
            </w:pPr>
            <w:r>
              <w:rPr>
                <w:rFonts w:hint="eastAsia" w:ascii="仿宋" w:hAnsi="仿宋" w:eastAsia="仿宋"/>
                <w:color w:val="000000"/>
                <w:sz w:val="24"/>
              </w:rPr>
              <w:t>QUICK</w:t>
            </w:r>
          </w:p>
        </w:tc>
      </w:tr>
      <w:tr>
        <w:tblPrEx>
          <w:tblLayout w:type="fixed"/>
          <w:tblCellMar>
            <w:top w:w="0" w:type="dxa"/>
            <w:left w:w="108" w:type="dxa"/>
            <w:bottom w:w="0" w:type="dxa"/>
            <w:right w:w="108" w:type="dxa"/>
          </w:tblCellMar>
        </w:tblPrEx>
        <w:trPr>
          <w:trHeight w:val="20" w:hRule="atLeast"/>
          <w:jc w:val="center"/>
        </w:trPr>
        <w:tc>
          <w:tcPr>
            <w:tcW w:w="78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7</w:t>
            </w:r>
          </w:p>
        </w:tc>
        <w:tc>
          <w:tcPr>
            <w:tcW w:w="2013"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放大镜台灯</w:t>
            </w:r>
          </w:p>
        </w:tc>
        <w:tc>
          <w:tcPr>
            <w:tcW w:w="4724"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高强照明、五倍放大功能</w:t>
            </w:r>
          </w:p>
        </w:tc>
        <w:tc>
          <w:tcPr>
            <w:tcW w:w="2136"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多品牌适用</w:t>
            </w:r>
          </w:p>
        </w:tc>
      </w:tr>
      <w:tr>
        <w:tblPrEx>
          <w:tblLayout w:type="fixed"/>
          <w:tblCellMar>
            <w:top w:w="0" w:type="dxa"/>
            <w:left w:w="108" w:type="dxa"/>
            <w:bottom w:w="0" w:type="dxa"/>
            <w:right w:w="108" w:type="dxa"/>
          </w:tblCellMar>
        </w:tblPrEx>
        <w:trPr>
          <w:trHeight w:val="20" w:hRule="atLeast"/>
          <w:jc w:val="center"/>
        </w:trPr>
        <w:tc>
          <w:tcPr>
            <w:tcW w:w="78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8</w:t>
            </w:r>
          </w:p>
        </w:tc>
        <w:tc>
          <w:tcPr>
            <w:tcW w:w="2013"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工具箱（含工具）</w:t>
            </w:r>
          </w:p>
        </w:tc>
        <w:tc>
          <w:tcPr>
            <w:tcW w:w="4724"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内含螺丝刀套件、芯片盒、细毛刷、含银硅脂、洗板水壶、吸锡枪、助焊膏、尖嘴钳、偏口钳、焊锡丝、吸锡带、飞线、刀片、粗毛刷、防静电镊子</w:t>
            </w:r>
          </w:p>
        </w:tc>
        <w:tc>
          <w:tcPr>
            <w:tcW w:w="2136"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多品牌适用</w:t>
            </w:r>
          </w:p>
        </w:tc>
      </w:tr>
      <w:tr>
        <w:tblPrEx>
          <w:tblLayout w:type="fixed"/>
          <w:tblCellMar>
            <w:top w:w="0" w:type="dxa"/>
            <w:left w:w="108" w:type="dxa"/>
            <w:bottom w:w="0" w:type="dxa"/>
            <w:right w:w="108" w:type="dxa"/>
          </w:tblCellMar>
        </w:tblPrEx>
        <w:trPr>
          <w:trHeight w:val="20" w:hRule="atLeast"/>
          <w:jc w:val="center"/>
        </w:trPr>
        <w:tc>
          <w:tcPr>
            <w:tcW w:w="78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9</w:t>
            </w:r>
          </w:p>
        </w:tc>
        <w:tc>
          <w:tcPr>
            <w:tcW w:w="2013"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电脑主机</w:t>
            </w:r>
          </w:p>
        </w:tc>
        <w:tc>
          <w:tcPr>
            <w:tcW w:w="4724"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主频1GHz或以上CPU，1GB或以上内存，安装Win7或XP操作系统</w:t>
            </w:r>
          </w:p>
        </w:tc>
        <w:tc>
          <w:tcPr>
            <w:tcW w:w="2136"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多品牌适用</w:t>
            </w:r>
          </w:p>
        </w:tc>
      </w:tr>
      <w:tr>
        <w:tblPrEx>
          <w:tblLayout w:type="fixed"/>
          <w:tblCellMar>
            <w:top w:w="0" w:type="dxa"/>
            <w:left w:w="108" w:type="dxa"/>
            <w:bottom w:w="0" w:type="dxa"/>
            <w:right w:w="108" w:type="dxa"/>
          </w:tblCellMar>
        </w:tblPrEx>
        <w:trPr>
          <w:trHeight w:val="20" w:hRule="atLeast"/>
          <w:jc w:val="center"/>
        </w:trPr>
        <w:tc>
          <w:tcPr>
            <w:tcW w:w="78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10</w:t>
            </w:r>
          </w:p>
        </w:tc>
        <w:tc>
          <w:tcPr>
            <w:tcW w:w="2013"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电脑配件</w:t>
            </w:r>
          </w:p>
        </w:tc>
        <w:tc>
          <w:tcPr>
            <w:tcW w:w="4724"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CPU、内存、ATX电源等</w:t>
            </w:r>
          </w:p>
        </w:tc>
        <w:tc>
          <w:tcPr>
            <w:tcW w:w="2136"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多品牌适用</w:t>
            </w:r>
          </w:p>
        </w:tc>
      </w:tr>
      <w:tr>
        <w:tblPrEx>
          <w:tblLayout w:type="fixed"/>
          <w:tblCellMar>
            <w:top w:w="0" w:type="dxa"/>
            <w:left w:w="108" w:type="dxa"/>
            <w:bottom w:w="0" w:type="dxa"/>
            <w:right w:w="108" w:type="dxa"/>
          </w:tblCellMar>
        </w:tblPrEx>
        <w:trPr>
          <w:trHeight w:val="20" w:hRule="atLeast"/>
          <w:jc w:val="center"/>
        </w:trPr>
        <w:tc>
          <w:tcPr>
            <w:tcW w:w="78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olor w:val="000000"/>
                <w:sz w:val="24"/>
              </w:rPr>
              <w:t>11</w:t>
            </w:r>
          </w:p>
        </w:tc>
        <w:tc>
          <w:tcPr>
            <w:tcW w:w="2013"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Arial"/>
                <w:color w:val="000000"/>
                <w:sz w:val="24"/>
              </w:rPr>
            </w:pPr>
            <w:r>
              <w:rPr>
                <w:rFonts w:hint="eastAsia" w:ascii="仿宋" w:hAnsi="仿宋" w:eastAsia="仿宋" w:cs="Arial"/>
                <w:bCs/>
                <w:color w:val="000000"/>
                <w:sz w:val="24"/>
              </w:rPr>
              <w:t>数据恢复平台</w:t>
            </w:r>
          </w:p>
        </w:tc>
        <w:tc>
          <w:tcPr>
            <w:tcW w:w="4724"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cs="Arial"/>
                <w:color w:val="000000"/>
                <w:sz w:val="24"/>
              </w:rPr>
            </w:pPr>
            <w:r>
              <w:rPr>
                <w:rFonts w:hint="eastAsia" w:ascii="仿宋" w:hAnsi="仿宋" w:eastAsia="仿宋" w:cs="Arial"/>
                <w:color w:val="000000"/>
                <w:sz w:val="24"/>
              </w:rPr>
              <w:t>能够进行硬盘维修及数据恢复操作</w:t>
            </w:r>
          </w:p>
        </w:tc>
        <w:tc>
          <w:tcPr>
            <w:tcW w:w="2136" w:type="dxa"/>
            <w:tcBorders>
              <w:top w:val="single" w:color="auto" w:sz="4" w:space="0"/>
              <w:left w:val="nil"/>
              <w:bottom w:val="single" w:color="auto" w:sz="4" w:space="0"/>
              <w:right w:val="single" w:color="auto" w:sz="4" w:space="0"/>
            </w:tcBorders>
            <w:vAlign w:val="center"/>
          </w:tcPr>
          <w:p>
            <w:pPr>
              <w:jc w:val="center"/>
              <w:rPr>
                <w:rFonts w:ascii="仿宋" w:hAnsi="仿宋" w:eastAsia="仿宋"/>
                <w:color w:val="000000"/>
                <w:sz w:val="24"/>
              </w:rPr>
            </w:pPr>
            <w:r>
              <w:rPr>
                <w:rFonts w:hint="eastAsia" w:ascii="仿宋" w:hAnsi="仿宋" w:eastAsia="仿宋" w:cs="Arial"/>
                <w:bCs/>
                <w:color w:val="000000"/>
                <w:sz w:val="24"/>
              </w:rPr>
              <w:t>中盈创信</w:t>
            </w:r>
            <w:r>
              <w:rPr>
                <w:rFonts w:ascii="仿宋" w:hAnsi="仿宋" w:eastAsia="仿宋" w:cs="Arial"/>
                <w:color w:val="000000"/>
                <w:sz w:val="24"/>
              </w:rPr>
              <w:t>SOL-DRFIX-802</w:t>
            </w:r>
          </w:p>
        </w:tc>
      </w:tr>
    </w:tbl>
    <w:p>
      <w:pPr>
        <w:spacing w:before="312" w:beforeLines="100" w:after="312" w:afterLines="100" w:line="360" w:lineRule="atLeast"/>
        <w:rPr>
          <w:rFonts w:ascii="仿宋" w:hAnsi="仿宋" w:eastAsia="仿宋"/>
          <w:b/>
          <w:color w:val="000000"/>
          <w:sz w:val="24"/>
        </w:rPr>
      </w:pPr>
      <w:bookmarkStart w:id="21" w:name="_Toc446945503"/>
      <w:r>
        <w:rPr>
          <w:rFonts w:hint="eastAsia" w:ascii="仿宋" w:hAnsi="仿宋" w:eastAsia="仿宋"/>
          <w:b/>
          <w:color w:val="000000"/>
          <w:sz w:val="24"/>
        </w:rPr>
        <w:t>（二）技术平台标准</w:t>
      </w:r>
      <w:bookmarkEnd w:id="21"/>
    </w:p>
    <w:tbl>
      <w:tblPr>
        <w:tblStyle w:val="18"/>
        <w:tblW w:w="88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9"/>
        <w:gridCol w:w="3772"/>
        <w:gridCol w:w="3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99" w:type="dxa"/>
            <w:shd w:val="clear" w:color="auto" w:fill="D9D9D9"/>
            <w:vAlign w:val="center"/>
          </w:tcPr>
          <w:p>
            <w:pPr>
              <w:jc w:val="center"/>
              <w:rPr>
                <w:rFonts w:ascii="仿宋" w:hAnsi="仿宋" w:eastAsia="仿宋"/>
                <w:b/>
                <w:color w:val="000000"/>
                <w:sz w:val="24"/>
              </w:rPr>
            </w:pPr>
            <w:r>
              <w:rPr>
                <w:rFonts w:hint="eastAsia" w:ascii="仿宋" w:hAnsi="仿宋" w:eastAsia="仿宋"/>
                <w:b/>
                <w:color w:val="000000"/>
                <w:sz w:val="24"/>
              </w:rPr>
              <w:t>序号</w:t>
            </w:r>
          </w:p>
        </w:tc>
        <w:tc>
          <w:tcPr>
            <w:tcW w:w="3772" w:type="dxa"/>
            <w:shd w:val="clear" w:color="auto" w:fill="D9D9D9"/>
            <w:vAlign w:val="center"/>
          </w:tcPr>
          <w:p>
            <w:pPr>
              <w:jc w:val="center"/>
              <w:rPr>
                <w:rFonts w:ascii="仿宋" w:hAnsi="仿宋" w:eastAsia="仿宋"/>
                <w:b/>
                <w:color w:val="000000"/>
                <w:sz w:val="24"/>
              </w:rPr>
            </w:pPr>
            <w:r>
              <w:rPr>
                <w:rFonts w:hint="eastAsia" w:ascii="仿宋" w:hAnsi="仿宋" w:eastAsia="仿宋"/>
                <w:b/>
                <w:color w:val="000000"/>
                <w:sz w:val="24"/>
              </w:rPr>
              <w:t>产品名称</w:t>
            </w:r>
          </w:p>
        </w:tc>
        <w:tc>
          <w:tcPr>
            <w:tcW w:w="3766" w:type="dxa"/>
            <w:shd w:val="clear" w:color="auto" w:fill="D9D9D9"/>
            <w:vAlign w:val="center"/>
          </w:tcPr>
          <w:p>
            <w:pPr>
              <w:jc w:val="center"/>
              <w:rPr>
                <w:rFonts w:ascii="仿宋" w:hAnsi="仿宋" w:eastAsia="仿宋"/>
                <w:b/>
                <w:color w:val="000000"/>
                <w:sz w:val="24"/>
              </w:rPr>
            </w:pPr>
            <w:r>
              <w:rPr>
                <w:rFonts w:hint="eastAsia" w:ascii="仿宋" w:hAnsi="仿宋" w:eastAsia="仿宋"/>
                <w:b/>
                <w:color w:val="000000"/>
                <w:sz w:val="24"/>
              </w:rPr>
              <w:t>规格说明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99" w:type="dxa"/>
            <w:vAlign w:val="center"/>
          </w:tcPr>
          <w:p>
            <w:pPr>
              <w:jc w:val="center"/>
              <w:rPr>
                <w:rFonts w:ascii="仿宋" w:hAnsi="仿宋" w:eastAsia="仿宋"/>
                <w:color w:val="000000"/>
                <w:sz w:val="24"/>
              </w:rPr>
            </w:pPr>
            <w:r>
              <w:rPr>
                <w:rFonts w:hint="eastAsia" w:ascii="仿宋" w:hAnsi="仿宋" w:eastAsia="仿宋"/>
                <w:color w:val="000000"/>
                <w:sz w:val="24"/>
              </w:rPr>
              <w:t>1</w:t>
            </w:r>
          </w:p>
        </w:tc>
        <w:tc>
          <w:tcPr>
            <w:tcW w:w="3772" w:type="dxa"/>
            <w:vAlign w:val="center"/>
          </w:tcPr>
          <w:p>
            <w:pPr>
              <w:jc w:val="center"/>
              <w:rPr>
                <w:rFonts w:ascii="仿宋" w:hAnsi="仿宋" w:eastAsia="仿宋"/>
                <w:color w:val="000000"/>
                <w:sz w:val="24"/>
              </w:rPr>
            </w:pPr>
            <w:r>
              <w:rPr>
                <w:rFonts w:hint="eastAsia" w:ascii="仿宋" w:hAnsi="仿宋" w:eastAsia="仿宋"/>
                <w:color w:val="000000"/>
                <w:sz w:val="24"/>
              </w:rPr>
              <w:t>智能检测平台中心管理系统</w:t>
            </w:r>
          </w:p>
        </w:tc>
        <w:tc>
          <w:tcPr>
            <w:tcW w:w="3766" w:type="dxa"/>
            <w:vAlign w:val="center"/>
          </w:tcPr>
          <w:p>
            <w:pPr>
              <w:jc w:val="center"/>
              <w:rPr>
                <w:rFonts w:ascii="仿宋" w:hAnsi="仿宋" w:eastAsia="仿宋"/>
                <w:color w:val="000000"/>
                <w:sz w:val="24"/>
              </w:rPr>
            </w:pPr>
            <w:r>
              <w:rPr>
                <w:rFonts w:hint="eastAsia" w:ascii="仿宋" w:hAnsi="仿宋" w:eastAsia="仿宋"/>
                <w:color w:val="000000"/>
                <w:sz w:val="24"/>
              </w:rPr>
              <w:t>中盈创信</w:t>
            </w:r>
            <w:r>
              <w:rPr>
                <w:rFonts w:ascii="仿宋" w:hAnsi="仿宋" w:eastAsia="仿宋"/>
                <w:color w:val="000000"/>
                <w:sz w:val="24"/>
              </w:rPr>
              <w:t>SOL-MANAGER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99" w:type="dxa"/>
            <w:vAlign w:val="center"/>
          </w:tcPr>
          <w:p>
            <w:pPr>
              <w:jc w:val="center"/>
              <w:rPr>
                <w:rFonts w:ascii="仿宋" w:hAnsi="仿宋" w:eastAsia="仿宋"/>
                <w:color w:val="000000"/>
                <w:sz w:val="24"/>
              </w:rPr>
            </w:pPr>
            <w:r>
              <w:rPr>
                <w:rFonts w:hint="eastAsia" w:ascii="仿宋" w:hAnsi="仿宋" w:eastAsia="仿宋"/>
                <w:color w:val="000000"/>
                <w:sz w:val="24"/>
              </w:rPr>
              <w:t>2</w:t>
            </w:r>
          </w:p>
        </w:tc>
        <w:tc>
          <w:tcPr>
            <w:tcW w:w="3772" w:type="dxa"/>
            <w:vAlign w:val="center"/>
          </w:tcPr>
          <w:p>
            <w:pPr>
              <w:jc w:val="center"/>
              <w:rPr>
                <w:rFonts w:ascii="仿宋" w:hAnsi="仿宋" w:eastAsia="仿宋"/>
                <w:color w:val="000000"/>
                <w:sz w:val="24"/>
              </w:rPr>
            </w:pPr>
            <w:r>
              <w:rPr>
                <w:rFonts w:hint="eastAsia" w:ascii="仿宋" w:hAnsi="仿宋" w:eastAsia="仿宋"/>
                <w:color w:val="000000"/>
                <w:sz w:val="24"/>
              </w:rPr>
              <w:t>智能检测软件</w:t>
            </w:r>
          </w:p>
        </w:tc>
        <w:tc>
          <w:tcPr>
            <w:tcW w:w="3766" w:type="dxa"/>
            <w:vAlign w:val="center"/>
          </w:tcPr>
          <w:p>
            <w:pPr>
              <w:jc w:val="center"/>
              <w:rPr>
                <w:rFonts w:ascii="仿宋" w:hAnsi="仿宋" w:eastAsia="仿宋"/>
                <w:color w:val="000000"/>
                <w:sz w:val="24"/>
              </w:rPr>
            </w:pPr>
            <w:r>
              <w:rPr>
                <w:rFonts w:hint="eastAsia" w:ascii="仿宋" w:hAnsi="仿宋" w:eastAsia="仿宋"/>
                <w:color w:val="000000"/>
                <w:sz w:val="24"/>
              </w:rPr>
              <w:t>中盈创信</w:t>
            </w:r>
            <w:r>
              <w:rPr>
                <w:rFonts w:ascii="仿宋" w:hAnsi="仿宋" w:eastAsia="仿宋"/>
                <w:color w:val="000000"/>
                <w:sz w:val="24"/>
              </w:rPr>
              <w:t>SOL-SOFT-X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99" w:type="dxa"/>
            <w:vAlign w:val="center"/>
          </w:tcPr>
          <w:p>
            <w:pPr>
              <w:jc w:val="center"/>
              <w:rPr>
                <w:rFonts w:ascii="仿宋" w:hAnsi="仿宋" w:eastAsia="仿宋"/>
                <w:color w:val="000000"/>
                <w:sz w:val="24"/>
              </w:rPr>
            </w:pPr>
            <w:r>
              <w:rPr>
                <w:rFonts w:hint="eastAsia" w:ascii="仿宋" w:hAnsi="仿宋" w:eastAsia="仿宋"/>
                <w:color w:val="000000"/>
                <w:sz w:val="24"/>
              </w:rPr>
              <w:t>3</w:t>
            </w:r>
          </w:p>
        </w:tc>
        <w:tc>
          <w:tcPr>
            <w:tcW w:w="3772" w:type="dxa"/>
            <w:vAlign w:val="center"/>
          </w:tcPr>
          <w:p>
            <w:pPr>
              <w:jc w:val="center"/>
              <w:rPr>
                <w:rFonts w:ascii="仿宋" w:hAnsi="仿宋" w:eastAsia="仿宋"/>
                <w:color w:val="000000"/>
                <w:sz w:val="24"/>
              </w:rPr>
            </w:pPr>
            <w:r>
              <w:rPr>
                <w:rFonts w:hint="eastAsia" w:ascii="仿宋" w:hAnsi="仿宋" w:eastAsia="仿宋"/>
                <w:color w:val="000000"/>
                <w:sz w:val="24"/>
              </w:rPr>
              <w:t>智能检测平台</w:t>
            </w:r>
          </w:p>
        </w:tc>
        <w:tc>
          <w:tcPr>
            <w:tcW w:w="3766" w:type="dxa"/>
            <w:vAlign w:val="center"/>
          </w:tcPr>
          <w:p>
            <w:pPr>
              <w:jc w:val="center"/>
              <w:rPr>
                <w:rFonts w:ascii="仿宋" w:hAnsi="仿宋" w:eastAsia="仿宋"/>
                <w:color w:val="000000"/>
                <w:sz w:val="24"/>
              </w:rPr>
            </w:pPr>
            <w:r>
              <w:rPr>
                <w:rFonts w:hint="eastAsia" w:ascii="仿宋" w:hAnsi="仿宋" w:eastAsia="仿宋"/>
                <w:color w:val="000000"/>
                <w:sz w:val="24"/>
              </w:rPr>
              <w:t>中盈创信</w:t>
            </w:r>
            <w:r>
              <w:rPr>
                <w:rFonts w:ascii="仿宋" w:hAnsi="仿宋" w:eastAsia="仿宋"/>
                <w:color w:val="000000"/>
                <w:sz w:val="24"/>
              </w:rPr>
              <w:t>SOL-MONITOR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99" w:type="dxa"/>
            <w:vAlign w:val="center"/>
          </w:tcPr>
          <w:p>
            <w:pPr>
              <w:jc w:val="center"/>
              <w:rPr>
                <w:rFonts w:ascii="仿宋" w:hAnsi="仿宋" w:eastAsia="仿宋"/>
                <w:color w:val="000000"/>
                <w:sz w:val="24"/>
              </w:rPr>
            </w:pPr>
            <w:r>
              <w:rPr>
                <w:rFonts w:hint="eastAsia" w:ascii="仿宋" w:hAnsi="仿宋" w:eastAsia="仿宋"/>
                <w:color w:val="000000"/>
                <w:sz w:val="24"/>
              </w:rPr>
              <w:t>4</w:t>
            </w:r>
          </w:p>
        </w:tc>
        <w:tc>
          <w:tcPr>
            <w:tcW w:w="3772" w:type="dxa"/>
            <w:vAlign w:val="center"/>
          </w:tcPr>
          <w:p>
            <w:pPr>
              <w:jc w:val="center"/>
              <w:rPr>
                <w:rFonts w:ascii="仿宋" w:hAnsi="仿宋" w:eastAsia="仿宋"/>
                <w:color w:val="000000"/>
                <w:sz w:val="24"/>
              </w:rPr>
            </w:pPr>
            <w:r>
              <w:rPr>
                <w:rFonts w:hint="eastAsia" w:ascii="仿宋" w:hAnsi="仿宋" w:eastAsia="仿宋"/>
                <w:color w:val="000000"/>
                <w:sz w:val="24"/>
              </w:rPr>
              <w:t>电脑内置操作系统软件</w:t>
            </w:r>
          </w:p>
        </w:tc>
        <w:tc>
          <w:tcPr>
            <w:tcW w:w="3766" w:type="dxa"/>
            <w:vAlign w:val="center"/>
          </w:tcPr>
          <w:p>
            <w:pPr>
              <w:jc w:val="center"/>
              <w:rPr>
                <w:rFonts w:ascii="仿宋" w:hAnsi="仿宋" w:eastAsia="仿宋"/>
                <w:color w:val="000000"/>
                <w:sz w:val="24"/>
              </w:rPr>
            </w:pPr>
            <w:r>
              <w:rPr>
                <w:rFonts w:hint="eastAsia" w:ascii="仿宋" w:hAnsi="仿宋" w:eastAsia="仿宋"/>
                <w:color w:val="000000"/>
                <w:sz w:val="24"/>
              </w:rPr>
              <w:t>安装Win7或XP操作系统</w:t>
            </w:r>
          </w:p>
        </w:tc>
      </w:tr>
    </w:tbl>
    <w:p>
      <w:pPr>
        <w:spacing w:before="312" w:beforeLines="100" w:after="312" w:afterLines="100" w:line="360" w:lineRule="atLeast"/>
        <w:rPr>
          <w:rFonts w:ascii="仿宋" w:hAnsi="仿宋" w:eastAsia="仿宋"/>
          <w:b/>
          <w:color w:val="000000"/>
          <w:sz w:val="24"/>
        </w:rPr>
      </w:pPr>
      <w:bookmarkStart w:id="22" w:name="_Toc446945504"/>
    </w:p>
    <w:p>
      <w:pPr>
        <w:spacing w:before="312" w:beforeLines="100" w:after="312" w:afterLines="100" w:line="360" w:lineRule="atLeast"/>
        <w:rPr>
          <w:rFonts w:ascii="仿宋" w:hAnsi="仿宋" w:eastAsia="仿宋"/>
          <w:b/>
          <w:color w:val="000000"/>
          <w:sz w:val="24"/>
        </w:rPr>
      </w:pPr>
      <w:r>
        <w:rPr>
          <w:rFonts w:hint="eastAsia" w:ascii="仿宋" w:hAnsi="仿宋" w:eastAsia="仿宋"/>
          <w:b/>
          <w:color w:val="000000"/>
          <w:sz w:val="24"/>
        </w:rPr>
        <w:t>（三）竞赛提供的计算机组装配件说明</w:t>
      </w:r>
      <w:bookmarkEnd w:id="22"/>
    </w:p>
    <w:tbl>
      <w:tblPr>
        <w:tblStyle w:val="18"/>
        <w:tblW w:w="81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
        <w:gridCol w:w="1555"/>
        <w:gridCol w:w="4387"/>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98" w:type="dxa"/>
            <w:tcBorders>
              <w:top w:val="single" w:color="auto" w:sz="4" w:space="0"/>
              <w:left w:val="single" w:color="auto" w:sz="4" w:space="0"/>
              <w:bottom w:val="single" w:color="auto" w:sz="4" w:space="0"/>
              <w:right w:val="single" w:color="auto" w:sz="4" w:space="0"/>
            </w:tcBorders>
            <w:shd w:val="clear" w:color="auto" w:fill="D9D9D9"/>
            <w:vAlign w:val="center"/>
          </w:tcPr>
          <w:p>
            <w:pPr>
              <w:spacing w:line="440" w:lineRule="exact"/>
              <w:jc w:val="center"/>
              <w:rPr>
                <w:rFonts w:ascii="仿宋" w:hAnsi="仿宋" w:eastAsia="仿宋"/>
                <w:b/>
                <w:color w:val="000000"/>
                <w:kern w:val="0"/>
                <w:sz w:val="24"/>
              </w:rPr>
            </w:pPr>
            <w:r>
              <w:rPr>
                <w:rFonts w:hint="eastAsia" w:ascii="仿宋" w:hAnsi="仿宋" w:eastAsia="仿宋"/>
                <w:b/>
                <w:color w:val="000000"/>
                <w:kern w:val="0"/>
                <w:sz w:val="24"/>
              </w:rPr>
              <w:t>序号</w:t>
            </w:r>
          </w:p>
        </w:tc>
        <w:tc>
          <w:tcPr>
            <w:tcW w:w="1555" w:type="dxa"/>
            <w:tcBorders>
              <w:top w:val="single" w:color="auto" w:sz="4" w:space="0"/>
              <w:left w:val="single" w:color="auto" w:sz="4" w:space="0"/>
              <w:bottom w:val="single" w:color="auto" w:sz="4" w:space="0"/>
              <w:right w:val="single" w:color="auto" w:sz="4" w:space="0"/>
            </w:tcBorders>
            <w:shd w:val="clear" w:color="auto" w:fill="D9D9D9"/>
            <w:vAlign w:val="center"/>
          </w:tcPr>
          <w:p>
            <w:pPr>
              <w:spacing w:line="440" w:lineRule="exact"/>
              <w:jc w:val="center"/>
              <w:rPr>
                <w:rFonts w:ascii="仿宋" w:hAnsi="仿宋" w:eastAsia="仿宋"/>
                <w:b/>
                <w:color w:val="000000"/>
                <w:kern w:val="0"/>
                <w:sz w:val="24"/>
              </w:rPr>
            </w:pPr>
            <w:r>
              <w:rPr>
                <w:rFonts w:hint="eastAsia" w:ascii="仿宋" w:hAnsi="仿宋" w:eastAsia="仿宋"/>
                <w:b/>
                <w:color w:val="000000"/>
                <w:kern w:val="0"/>
                <w:sz w:val="24"/>
              </w:rPr>
              <w:t>名称</w:t>
            </w:r>
          </w:p>
        </w:tc>
        <w:tc>
          <w:tcPr>
            <w:tcW w:w="4387" w:type="dxa"/>
            <w:tcBorders>
              <w:top w:val="single" w:color="auto" w:sz="4" w:space="0"/>
              <w:left w:val="single" w:color="auto" w:sz="4" w:space="0"/>
              <w:bottom w:val="single" w:color="auto" w:sz="4" w:space="0"/>
              <w:right w:val="single" w:color="auto" w:sz="4" w:space="0"/>
            </w:tcBorders>
            <w:shd w:val="clear" w:color="auto" w:fill="D9D9D9"/>
            <w:vAlign w:val="center"/>
          </w:tcPr>
          <w:p>
            <w:pPr>
              <w:spacing w:line="440" w:lineRule="exact"/>
              <w:jc w:val="center"/>
              <w:rPr>
                <w:rFonts w:ascii="仿宋" w:hAnsi="仿宋" w:eastAsia="仿宋"/>
                <w:b/>
                <w:color w:val="000000"/>
                <w:kern w:val="0"/>
                <w:sz w:val="24"/>
              </w:rPr>
            </w:pPr>
            <w:r>
              <w:rPr>
                <w:rFonts w:hint="eastAsia" w:ascii="仿宋" w:hAnsi="仿宋" w:eastAsia="仿宋"/>
                <w:b/>
                <w:color w:val="000000"/>
                <w:kern w:val="0"/>
                <w:sz w:val="24"/>
              </w:rPr>
              <w:t>描述</w:t>
            </w:r>
          </w:p>
        </w:tc>
        <w:tc>
          <w:tcPr>
            <w:tcW w:w="1309" w:type="dxa"/>
            <w:tcBorders>
              <w:top w:val="single" w:color="auto" w:sz="4" w:space="0"/>
              <w:left w:val="single" w:color="auto" w:sz="4" w:space="0"/>
              <w:bottom w:val="single" w:color="auto" w:sz="4" w:space="0"/>
              <w:right w:val="single" w:color="auto" w:sz="4" w:space="0"/>
            </w:tcBorders>
            <w:shd w:val="clear" w:color="auto" w:fill="D9D9D9"/>
            <w:vAlign w:val="center"/>
          </w:tcPr>
          <w:p>
            <w:pPr>
              <w:spacing w:line="440" w:lineRule="exact"/>
              <w:jc w:val="center"/>
              <w:rPr>
                <w:rFonts w:ascii="仿宋" w:hAnsi="仿宋" w:eastAsia="仿宋"/>
                <w:b/>
                <w:color w:val="000000"/>
                <w:kern w:val="0"/>
                <w:sz w:val="24"/>
              </w:rPr>
            </w:pPr>
            <w:r>
              <w:rPr>
                <w:rFonts w:hint="eastAsia" w:ascii="仿宋" w:hAnsi="仿宋" w:eastAsia="仿宋"/>
                <w:b/>
                <w:color w:val="000000"/>
                <w:kern w:val="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9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1</w:t>
            </w:r>
          </w:p>
        </w:tc>
        <w:tc>
          <w:tcPr>
            <w:tcW w:w="155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CPU</w:t>
            </w:r>
          </w:p>
        </w:tc>
        <w:tc>
          <w:tcPr>
            <w:tcW w:w="43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完好的LGA77 CPU</w:t>
            </w:r>
          </w:p>
        </w:tc>
        <w:tc>
          <w:tcPr>
            <w:tcW w:w="1309" w:type="dxa"/>
            <w:tcBorders>
              <w:top w:val="single" w:color="auto" w:sz="4" w:space="0"/>
              <w:left w:val="single" w:color="auto" w:sz="4" w:space="0"/>
              <w:bottom w:val="single" w:color="auto" w:sz="4" w:space="0"/>
              <w:right w:val="single" w:color="auto" w:sz="4" w:space="0"/>
            </w:tcBorders>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9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2</w:t>
            </w:r>
          </w:p>
        </w:tc>
        <w:tc>
          <w:tcPr>
            <w:tcW w:w="155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内存</w:t>
            </w:r>
          </w:p>
        </w:tc>
        <w:tc>
          <w:tcPr>
            <w:tcW w:w="43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完好的2</w:t>
            </w:r>
            <w:r>
              <w:rPr>
                <w:rFonts w:ascii="仿宋" w:hAnsi="仿宋" w:eastAsia="仿宋"/>
                <w:color w:val="000000"/>
                <w:kern w:val="0"/>
                <w:sz w:val="24"/>
              </w:rPr>
              <w:t>G</w:t>
            </w:r>
            <w:r>
              <w:rPr>
                <w:rFonts w:hint="eastAsia" w:ascii="仿宋" w:hAnsi="仿宋" w:eastAsia="仿宋"/>
                <w:color w:val="000000"/>
                <w:kern w:val="0"/>
                <w:sz w:val="24"/>
              </w:rPr>
              <w:t>内存</w:t>
            </w:r>
          </w:p>
        </w:tc>
        <w:tc>
          <w:tcPr>
            <w:tcW w:w="1309" w:type="dxa"/>
            <w:tcBorders>
              <w:top w:val="single" w:color="auto" w:sz="4" w:space="0"/>
              <w:left w:val="single" w:color="auto" w:sz="4" w:space="0"/>
              <w:bottom w:val="single" w:color="auto" w:sz="4" w:space="0"/>
              <w:right w:val="single" w:color="auto" w:sz="4" w:space="0"/>
            </w:tcBorders>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9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3</w:t>
            </w:r>
          </w:p>
        </w:tc>
        <w:tc>
          <w:tcPr>
            <w:tcW w:w="155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CPU风扇</w:t>
            </w:r>
          </w:p>
        </w:tc>
        <w:tc>
          <w:tcPr>
            <w:tcW w:w="43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完好的CPU风扇</w:t>
            </w:r>
          </w:p>
        </w:tc>
        <w:tc>
          <w:tcPr>
            <w:tcW w:w="1309" w:type="dxa"/>
            <w:tcBorders>
              <w:top w:val="single" w:color="auto" w:sz="4" w:space="0"/>
              <w:left w:val="single" w:color="auto" w:sz="4" w:space="0"/>
              <w:bottom w:val="single" w:color="auto" w:sz="4" w:space="0"/>
              <w:right w:val="single" w:color="auto" w:sz="4" w:space="0"/>
            </w:tcBorders>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9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4</w:t>
            </w:r>
          </w:p>
        </w:tc>
        <w:tc>
          <w:tcPr>
            <w:tcW w:w="155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ATX电源</w:t>
            </w:r>
          </w:p>
        </w:tc>
        <w:tc>
          <w:tcPr>
            <w:tcW w:w="43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完好的ATX电源</w:t>
            </w:r>
          </w:p>
        </w:tc>
        <w:tc>
          <w:tcPr>
            <w:tcW w:w="1309" w:type="dxa"/>
            <w:tcBorders>
              <w:top w:val="single" w:color="auto" w:sz="4" w:space="0"/>
              <w:left w:val="single" w:color="auto" w:sz="4" w:space="0"/>
              <w:bottom w:val="single" w:color="auto" w:sz="4" w:space="0"/>
              <w:right w:val="single" w:color="auto" w:sz="4" w:space="0"/>
            </w:tcBorders>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9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5</w:t>
            </w:r>
          </w:p>
        </w:tc>
        <w:tc>
          <w:tcPr>
            <w:tcW w:w="155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鼠标/键盘</w:t>
            </w:r>
          </w:p>
        </w:tc>
        <w:tc>
          <w:tcPr>
            <w:tcW w:w="43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完好的鼠标/键盘</w:t>
            </w:r>
          </w:p>
        </w:tc>
        <w:tc>
          <w:tcPr>
            <w:tcW w:w="1309" w:type="dxa"/>
            <w:tcBorders>
              <w:top w:val="single" w:color="auto" w:sz="4" w:space="0"/>
              <w:left w:val="single" w:color="auto" w:sz="4" w:space="0"/>
              <w:bottom w:val="single" w:color="auto" w:sz="4" w:space="0"/>
              <w:right w:val="single" w:color="auto" w:sz="4" w:space="0"/>
            </w:tcBorders>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9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6</w:t>
            </w:r>
          </w:p>
        </w:tc>
        <w:tc>
          <w:tcPr>
            <w:tcW w:w="155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显示器</w:t>
            </w:r>
          </w:p>
        </w:tc>
        <w:tc>
          <w:tcPr>
            <w:tcW w:w="43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完好的显示器</w:t>
            </w:r>
          </w:p>
        </w:tc>
        <w:tc>
          <w:tcPr>
            <w:tcW w:w="1309" w:type="dxa"/>
            <w:tcBorders>
              <w:top w:val="single" w:color="auto" w:sz="4" w:space="0"/>
              <w:left w:val="single" w:color="auto" w:sz="4" w:space="0"/>
              <w:bottom w:val="single" w:color="auto" w:sz="4" w:space="0"/>
              <w:right w:val="single" w:color="auto" w:sz="4" w:space="0"/>
            </w:tcBorders>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9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7</w:t>
            </w:r>
          </w:p>
        </w:tc>
        <w:tc>
          <w:tcPr>
            <w:tcW w:w="155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olor w:val="000000"/>
                <w:kern w:val="0"/>
                <w:sz w:val="24"/>
              </w:rPr>
            </w:pPr>
            <w:r>
              <w:rPr>
                <w:rFonts w:hint="eastAsia" w:ascii="仿宋" w:hAnsi="仿宋" w:eastAsia="仿宋"/>
                <w:color w:val="000000"/>
                <w:sz w:val="24"/>
              </w:rPr>
              <w:t>完好的计算机主板</w:t>
            </w:r>
          </w:p>
        </w:tc>
        <w:tc>
          <w:tcPr>
            <w:tcW w:w="43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 w:hAnsi="仿宋" w:eastAsia="仿宋"/>
                <w:color w:val="000000"/>
                <w:kern w:val="0"/>
                <w:sz w:val="24"/>
              </w:rPr>
            </w:pPr>
            <w:r>
              <w:rPr>
                <w:rFonts w:hint="eastAsia" w:ascii="仿宋" w:hAnsi="仿宋" w:eastAsia="仿宋"/>
                <w:color w:val="000000"/>
                <w:kern w:val="0"/>
                <w:sz w:val="24"/>
              </w:rPr>
              <w:t>无故障的台式计算机主板，可用来组装计算机</w:t>
            </w:r>
          </w:p>
        </w:tc>
        <w:tc>
          <w:tcPr>
            <w:tcW w:w="1309" w:type="dxa"/>
            <w:tcBorders>
              <w:top w:val="single" w:color="auto" w:sz="4" w:space="0"/>
              <w:left w:val="single" w:color="auto" w:sz="4" w:space="0"/>
              <w:bottom w:val="single" w:color="auto" w:sz="4" w:space="0"/>
              <w:right w:val="single" w:color="auto" w:sz="4" w:space="0"/>
            </w:tcBorders>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9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8</w:t>
            </w:r>
          </w:p>
        </w:tc>
        <w:tc>
          <w:tcPr>
            <w:tcW w:w="155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完好的计算机硬盘</w:t>
            </w:r>
          </w:p>
        </w:tc>
        <w:tc>
          <w:tcPr>
            <w:tcW w:w="43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 w:hAnsi="仿宋" w:eastAsia="仿宋"/>
                <w:color w:val="000000"/>
                <w:kern w:val="0"/>
                <w:sz w:val="24"/>
              </w:rPr>
            </w:pPr>
            <w:r>
              <w:rPr>
                <w:rFonts w:hint="eastAsia" w:ascii="仿宋" w:hAnsi="仿宋" w:eastAsia="仿宋"/>
                <w:color w:val="000000"/>
                <w:kern w:val="0"/>
                <w:sz w:val="24"/>
              </w:rPr>
              <w:t>无故障的台式计算机硬盘，可用来组装计算机</w:t>
            </w:r>
          </w:p>
        </w:tc>
        <w:tc>
          <w:tcPr>
            <w:tcW w:w="1309" w:type="dxa"/>
            <w:tcBorders>
              <w:top w:val="single" w:color="auto" w:sz="4" w:space="0"/>
              <w:left w:val="single" w:color="auto" w:sz="4" w:space="0"/>
              <w:bottom w:val="single" w:color="auto" w:sz="4" w:space="0"/>
              <w:right w:val="single" w:color="auto" w:sz="4" w:space="0"/>
            </w:tcBorders>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89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9</w:t>
            </w:r>
          </w:p>
        </w:tc>
        <w:tc>
          <w:tcPr>
            <w:tcW w:w="155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完好的U盘</w:t>
            </w:r>
          </w:p>
        </w:tc>
        <w:tc>
          <w:tcPr>
            <w:tcW w:w="43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40" w:lineRule="exact"/>
              <w:jc w:val="left"/>
              <w:rPr>
                <w:rFonts w:ascii="仿宋" w:hAnsi="仿宋" w:eastAsia="仿宋"/>
                <w:color w:val="000000"/>
                <w:sz w:val="24"/>
              </w:rPr>
            </w:pPr>
            <w:r>
              <w:rPr>
                <w:rFonts w:hint="eastAsia" w:ascii="仿宋" w:hAnsi="仿宋" w:eastAsia="仿宋"/>
                <w:color w:val="000000"/>
                <w:kern w:val="0"/>
                <w:sz w:val="24"/>
              </w:rPr>
              <w:t>无故障的U盘，可用来安装Windows操作系统及“</w:t>
            </w:r>
            <w:r>
              <w:rPr>
                <w:rFonts w:ascii="仿宋" w:hAnsi="仿宋" w:eastAsia="仿宋"/>
                <w:color w:val="000000"/>
                <w:kern w:val="0"/>
                <w:sz w:val="24"/>
              </w:rPr>
              <w:t>notepad</w:t>
            </w:r>
            <w:r>
              <w:rPr>
                <w:rFonts w:hint="eastAsia" w:ascii="仿宋" w:hAnsi="仿宋" w:eastAsia="仿宋"/>
                <w:color w:val="000000"/>
                <w:kern w:val="0"/>
                <w:sz w:val="24"/>
              </w:rPr>
              <w:t>”应用程序</w:t>
            </w:r>
          </w:p>
        </w:tc>
        <w:tc>
          <w:tcPr>
            <w:tcW w:w="1309" w:type="dxa"/>
            <w:tcBorders>
              <w:top w:val="single" w:color="auto" w:sz="4" w:space="0"/>
              <w:left w:val="single" w:color="auto" w:sz="4" w:space="0"/>
              <w:bottom w:val="single" w:color="auto" w:sz="4" w:space="0"/>
              <w:right w:val="single" w:color="auto" w:sz="4" w:space="0"/>
            </w:tcBorders>
          </w:tcPr>
          <w:p>
            <w:pPr>
              <w:spacing w:line="440" w:lineRule="exact"/>
              <w:jc w:val="center"/>
              <w:rPr>
                <w:rFonts w:ascii="仿宋" w:hAnsi="仿宋" w:eastAsia="仿宋"/>
                <w:color w:val="000000"/>
                <w:sz w:val="24"/>
              </w:rPr>
            </w:pPr>
            <w:r>
              <w:rPr>
                <w:rFonts w:hint="eastAsia" w:ascii="仿宋" w:hAnsi="仿宋" w:eastAsia="仿宋"/>
                <w:color w:val="000000"/>
                <w:kern w:val="0"/>
                <w:sz w:val="24"/>
              </w:rPr>
              <w:t>1</w:t>
            </w:r>
          </w:p>
        </w:tc>
      </w:tr>
    </w:tbl>
    <w:p>
      <w:pPr>
        <w:spacing w:line="360" w:lineRule="auto"/>
        <w:ind w:firstLine="472" w:firstLineChars="196"/>
        <w:rPr>
          <w:rFonts w:ascii="仿宋" w:hAnsi="仿宋" w:eastAsia="仿宋"/>
          <w:color w:val="000000"/>
          <w:kern w:val="0"/>
          <w:sz w:val="24"/>
        </w:rPr>
      </w:pPr>
      <w:bookmarkStart w:id="23" w:name="_Toc446945505"/>
      <w:r>
        <w:rPr>
          <w:rFonts w:hint="eastAsia" w:ascii="仿宋" w:hAnsi="仿宋" w:eastAsia="仿宋"/>
          <w:b/>
          <w:color w:val="000000"/>
          <w:kern w:val="0"/>
          <w:sz w:val="24"/>
        </w:rPr>
        <w:t>注意：</w:t>
      </w:r>
      <w:r>
        <w:rPr>
          <w:rFonts w:hint="eastAsia" w:ascii="仿宋" w:hAnsi="仿宋" w:eastAsia="仿宋"/>
          <w:color w:val="000000"/>
          <w:kern w:val="0"/>
          <w:sz w:val="24"/>
        </w:rPr>
        <w:t>上表中所列备件以整机形式提供，并保证系统是稳定运行的，同时“完好的U盘”将插在主机的USB接口上，保障正常识别、可用。</w:t>
      </w:r>
    </w:p>
    <w:p>
      <w:pPr>
        <w:spacing w:before="312" w:beforeLines="100" w:after="312" w:afterLines="100" w:line="360" w:lineRule="atLeast"/>
        <w:rPr>
          <w:rFonts w:ascii="仿宋" w:hAnsi="仿宋" w:eastAsia="仿宋"/>
          <w:b/>
          <w:color w:val="000000"/>
          <w:sz w:val="24"/>
        </w:rPr>
      </w:pPr>
      <w:r>
        <w:rPr>
          <w:rFonts w:hint="eastAsia" w:ascii="仿宋" w:hAnsi="仿宋" w:eastAsia="仿宋"/>
          <w:b/>
          <w:color w:val="000000"/>
          <w:sz w:val="24"/>
        </w:rPr>
        <w:t>（四）技术资料说明</w:t>
      </w:r>
      <w:bookmarkEnd w:id="23"/>
    </w:p>
    <w:p>
      <w:pPr>
        <w:widowControl/>
        <w:spacing w:line="360" w:lineRule="auto"/>
        <w:ind w:firstLine="480" w:firstLineChars="200"/>
        <w:jc w:val="left"/>
        <w:textAlignment w:val="baseline"/>
        <w:rPr>
          <w:rFonts w:ascii="仿宋" w:hAnsi="仿宋" w:eastAsia="仿宋"/>
          <w:color w:val="000000"/>
        </w:rPr>
      </w:pPr>
      <w:r>
        <w:rPr>
          <w:rFonts w:hint="eastAsia" w:ascii="仿宋" w:hAnsi="仿宋" w:eastAsia="仿宋"/>
          <w:color w:val="000000"/>
          <w:kern w:val="0"/>
          <w:sz w:val="24"/>
        </w:rPr>
        <w:t>竞赛当天</w:t>
      </w:r>
      <w:r>
        <w:rPr>
          <w:rFonts w:hint="eastAsia" w:ascii="仿宋" w:hAnsi="仿宋" w:eastAsia="仿宋"/>
          <w:color w:val="000000"/>
          <w:sz w:val="24"/>
        </w:rPr>
        <w:t>“计算机检测维修与数据恢复”项目的技术资料</w:t>
      </w:r>
      <w:r>
        <w:rPr>
          <w:rFonts w:hint="eastAsia" w:ascii="仿宋" w:hAnsi="仿宋" w:eastAsia="仿宋"/>
          <w:color w:val="000000"/>
          <w:kern w:val="0"/>
          <w:sz w:val="24"/>
        </w:rPr>
        <w:t>均存放在参赛选手的电脑中，存放路径为“D:\技术资料”目录下。</w:t>
      </w:r>
      <w:r>
        <w:rPr>
          <w:rFonts w:ascii="仿宋" w:hAnsi="仿宋" w:eastAsia="仿宋"/>
          <w:color w:val="000000"/>
        </w:rPr>
        <w:tab/>
      </w:r>
    </w:p>
    <w:p>
      <w:pPr>
        <w:spacing w:before="312" w:beforeLines="100" w:after="312" w:afterLines="100" w:line="360" w:lineRule="exact"/>
        <w:rPr>
          <w:rFonts w:ascii="仿宋" w:hAnsi="仿宋" w:eastAsia="仿宋"/>
          <w:b/>
          <w:color w:val="000000"/>
          <w:sz w:val="28"/>
          <w:szCs w:val="28"/>
        </w:rPr>
      </w:pPr>
      <w:bookmarkStart w:id="24" w:name="_Toc446945506"/>
      <w:r>
        <w:rPr>
          <w:rFonts w:hint="eastAsia" w:ascii="仿宋" w:hAnsi="仿宋" w:eastAsia="仿宋"/>
          <w:b/>
          <w:color w:val="000000"/>
          <w:sz w:val="28"/>
          <w:szCs w:val="28"/>
        </w:rPr>
        <w:t>附件2《竞赛器材确认表》</w:t>
      </w:r>
      <w:bookmarkEnd w:id="24"/>
    </w:p>
    <w:p>
      <w:pPr>
        <w:spacing w:before="312" w:beforeLines="100" w:after="312" w:afterLines="100" w:line="360" w:lineRule="atLeast"/>
        <w:rPr>
          <w:rFonts w:ascii="仿宋" w:hAnsi="仿宋" w:eastAsia="仿宋"/>
          <w:b/>
          <w:color w:val="000000"/>
          <w:sz w:val="24"/>
        </w:rPr>
      </w:pPr>
      <w:bookmarkStart w:id="25" w:name="_Toc446945507"/>
      <w:r>
        <w:rPr>
          <w:rFonts w:hint="eastAsia" w:ascii="仿宋" w:hAnsi="仿宋" w:eastAsia="仿宋"/>
          <w:b/>
          <w:color w:val="000000"/>
          <w:sz w:val="24"/>
        </w:rPr>
        <w:t>（一）竞赛器材确认</w:t>
      </w:r>
      <w:bookmarkEnd w:id="25"/>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3627"/>
        <w:gridCol w:w="699"/>
        <w:gridCol w:w="1328"/>
        <w:gridCol w:w="1328"/>
        <w:gridCol w:w="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522" w:type="dxa"/>
            <w:gridSpan w:val="6"/>
            <w:shd w:val="clear" w:color="auto" w:fill="D9D9D9"/>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竞赛器材确认表（工作台）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8" w:type="dxa"/>
            <w:shd w:val="clear" w:color="auto" w:fill="auto"/>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序号</w:t>
            </w:r>
          </w:p>
        </w:tc>
        <w:tc>
          <w:tcPr>
            <w:tcW w:w="3627" w:type="dxa"/>
            <w:shd w:val="clear" w:color="auto" w:fill="auto"/>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设备名称</w:t>
            </w:r>
          </w:p>
        </w:tc>
        <w:tc>
          <w:tcPr>
            <w:tcW w:w="699" w:type="dxa"/>
            <w:shd w:val="clear" w:color="auto" w:fill="auto"/>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数量</w:t>
            </w:r>
          </w:p>
        </w:tc>
        <w:tc>
          <w:tcPr>
            <w:tcW w:w="1328" w:type="dxa"/>
            <w:shd w:val="clear" w:color="auto" w:fill="auto"/>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是否正常</w:t>
            </w:r>
          </w:p>
        </w:tc>
        <w:tc>
          <w:tcPr>
            <w:tcW w:w="1328" w:type="dxa"/>
            <w:shd w:val="clear" w:color="auto" w:fill="auto"/>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选手签字</w:t>
            </w:r>
          </w:p>
        </w:tc>
        <w:tc>
          <w:tcPr>
            <w:tcW w:w="842" w:type="dxa"/>
            <w:shd w:val="clear" w:color="auto" w:fill="auto"/>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8"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3627"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智能检测平台</w:t>
            </w:r>
          </w:p>
        </w:tc>
        <w:tc>
          <w:tcPr>
            <w:tcW w:w="699"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328"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正常　</w:t>
            </w:r>
          </w:p>
        </w:tc>
        <w:tc>
          <w:tcPr>
            <w:tcW w:w="1328"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842"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8"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3627"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仿宋"/>
                <w:bCs/>
                <w:color w:val="000000"/>
                <w:kern w:val="24"/>
                <w:sz w:val="24"/>
              </w:rPr>
              <w:t>数据恢复平台</w:t>
            </w:r>
          </w:p>
        </w:tc>
        <w:tc>
          <w:tcPr>
            <w:tcW w:w="699"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328"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正常</w:t>
            </w:r>
          </w:p>
        </w:tc>
        <w:tc>
          <w:tcPr>
            <w:tcW w:w="1328" w:type="dxa"/>
            <w:shd w:val="clear" w:color="auto" w:fill="auto"/>
            <w:vAlign w:val="center"/>
          </w:tcPr>
          <w:p>
            <w:pPr>
              <w:widowControl/>
              <w:jc w:val="center"/>
              <w:rPr>
                <w:rFonts w:ascii="仿宋" w:hAnsi="仿宋" w:eastAsia="仿宋" w:cs="宋体"/>
                <w:color w:val="000000"/>
                <w:kern w:val="0"/>
                <w:sz w:val="24"/>
              </w:rPr>
            </w:pPr>
          </w:p>
        </w:tc>
        <w:tc>
          <w:tcPr>
            <w:tcW w:w="842" w:type="dxa"/>
            <w:shd w:val="clear" w:color="auto" w:fill="auto"/>
            <w:vAlign w:val="center"/>
          </w:tcPr>
          <w:p>
            <w:pPr>
              <w:widowControl/>
              <w:jc w:val="center"/>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8"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w:t>
            </w:r>
          </w:p>
        </w:tc>
        <w:tc>
          <w:tcPr>
            <w:tcW w:w="3627"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数字万用表</w:t>
            </w:r>
          </w:p>
        </w:tc>
        <w:tc>
          <w:tcPr>
            <w:tcW w:w="699"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328"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正常　</w:t>
            </w:r>
          </w:p>
        </w:tc>
        <w:tc>
          <w:tcPr>
            <w:tcW w:w="1328"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842"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8"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3627"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数字示波器</w:t>
            </w:r>
          </w:p>
        </w:tc>
        <w:tc>
          <w:tcPr>
            <w:tcW w:w="699"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328"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正常　</w:t>
            </w:r>
          </w:p>
        </w:tc>
        <w:tc>
          <w:tcPr>
            <w:tcW w:w="1328"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842"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8"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w:t>
            </w:r>
          </w:p>
        </w:tc>
        <w:tc>
          <w:tcPr>
            <w:tcW w:w="3627"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恒温烙铁</w:t>
            </w:r>
          </w:p>
        </w:tc>
        <w:tc>
          <w:tcPr>
            <w:tcW w:w="699"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328"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正常　</w:t>
            </w:r>
          </w:p>
        </w:tc>
        <w:tc>
          <w:tcPr>
            <w:tcW w:w="1328"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842"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8"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w:t>
            </w:r>
          </w:p>
        </w:tc>
        <w:tc>
          <w:tcPr>
            <w:tcW w:w="3627"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热风焊台</w:t>
            </w:r>
          </w:p>
        </w:tc>
        <w:tc>
          <w:tcPr>
            <w:tcW w:w="699"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328"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正常</w:t>
            </w:r>
          </w:p>
        </w:tc>
        <w:tc>
          <w:tcPr>
            <w:tcW w:w="1328"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842"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8"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w:t>
            </w:r>
          </w:p>
        </w:tc>
        <w:tc>
          <w:tcPr>
            <w:tcW w:w="3627"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直流稳压电源</w:t>
            </w:r>
          </w:p>
        </w:tc>
        <w:tc>
          <w:tcPr>
            <w:tcW w:w="699"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328"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正常　</w:t>
            </w:r>
          </w:p>
        </w:tc>
        <w:tc>
          <w:tcPr>
            <w:tcW w:w="1328"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842"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8"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w:t>
            </w:r>
          </w:p>
        </w:tc>
        <w:tc>
          <w:tcPr>
            <w:tcW w:w="3627"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放大镜台灯</w:t>
            </w:r>
          </w:p>
        </w:tc>
        <w:tc>
          <w:tcPr>
            <w:tcW w:w="699" w:type="dxa"/>
            <w:shd w:val="clear" w:color="auto" w:fill="auto"/>
            <w:vAlign w:val="center"/>
          </w:tcPr>
          <w:p>
            <w:pPr>
              <w:widowControl/>
              <w:jc w:val="center"/>
              <w:rPr>
                <w:rFonts w:ascii="仿宋" w:hAnsi="仿宋" w:eastAsia="仿宋" w:cs="宋体"/>
                <w:color w:val="000000"/>
                <w:kern w:val="0"/>
                <w:sz w:val="24"/>
              </w:rPr>
            </w:pPr>
          </w:p>
        </w:tc>
        <w:tc>
          <w:tcPr>
            <w:tcW w:w="1328"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正常</w:t>
            </w:r>
          </w:p>
        </w:tc>
        <w:tc>
          <w:tcPr>
            <w:tcW w:w="1328" w:type="dxa"/>
            <w:shd w:val="clear" w:color="auto" w:fill="auto"/>
            <w:vAlign w:val="center"/>
          </w:tcPr>
          <w:p>
            <w:pPr>
              <w:widowControl/>
              <w:jc w:val="center"/>
              <w:rPr>
                <w:rFonts w:ascii="仿宋" w:hAnsi="仿宋" w:eastAsia="仿宋" w:cs="宋体"/>
                <w:color w:val="000000"/>
                <w:kern w:val="0"/>
                <w:sz w:val="24"/>
              </w:rPr>
            </w:pPr>
          </w:p>
        </w:tc>
        <w:tc>
          <w:tcPr>
            <w:tcW w:w="842" w:type="dxa"/>
            <w:shd w:val="clear" w:color="auto" w:fill="auto"/>
            <w:vAlign w:val="center"/>
          </w:tcPr>
          <w:p>
            <w:pPr>
              <w:widowControl/>
              <w:jc w:val="center"/>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8"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9</w:t>
            </w:r>
          </w:p>
        </w:tc>
        <w:tc>
          <w:tcPr>
            <w:tcW w:w="3627"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仿宋"/>
                <w:color w:val="000000"/>
                <w:sz w:val="24"/>
              </w:rPr>
              <w:t>工具箱（内含螺丝刀套件、芯片盒、细毛刷、含银硅脂、洗板水壶、吸锡枪、助焊膏、尖嘴钳、偏口钳、焊锡丝、吸锡带、飞线、刀片、粗毛刷、防静电镊子）</w:t>
            </w:r>
          </w:p>
        </w:tc>
        <w:tc>
          <w:tcPr>
            <w:tcW w:w="699"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328"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正常　</w:t>
            </w:r>
          </w:p>
        </w:tc>
        <w:tc>
          <w:tcPr>
            <w:tcW w:w="1328"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842"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98"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w:t>
            </w:r>
          </w:p>
        </w:tc>
        <w:tc>
          <w:tcPr>
            <w:tcW w:w="3627"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电脑主机</w:t>
            </w:r>
          </w:p>
        </w:tc>
        <w:tc>
          <w:tcPr>
            <w:tcW w:w="699"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328"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正常　</w:t>
            </w:r>
          </w:p>
        </w:tc>
        <w:tc>
          <w:tcPr>
            <w:tcW w:w="1328"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842"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bl>
    <w:p>
      <w:pPr>
        <w:spacing w:line="360" w:lineRule="auto"/>
        <w:ind w:firstLine="472" w:firstLineChars="196"/>
        <w:rPr>
          <w:rFonts w:ascii="仿宋" w:hAnsi="仿宋" w:eastAsia="仿宋"/>
          <w:color w:val="000000"/>
          <w:sz w:val="24"/>
        </w:rPr>
      </w:pPr>
      <w:r>
        <w:rPr>
          <w:rFonts w:hint="eastAsia" w:ascii="仿宋" w:hAnsi="仿宋" w:eastAsia="仿宋"/>
          <w:b/>
          <w:color w:val="000000"/>
          <w:kern w:val="0"/>
          <w:sz w:val="24"/>
        </w:rPr>
        <w:t>注意：</w:t>
      </w:r>
      <w:r>
        <w:rPr>
          <w:rFonts w:hint="eastAsia" w:ascii="仿宋" w:hAnsi="仿宋" w:eastAsia="仿宋"/>
          <w:color w:val="000000"/>
          <w:kern w:val="0"/>
          <w:sz w:val="24"/>
        </w:rPr>
        <w:t>参赛选手需要</w:t>
      </w:r>
      <w:r>
        <w:rPr>
          <w:rFonts w:hint="eastAsia" w:ascii="仿宋" w:hAnsi="仿宋" w:eastAsia="仿宋"/>
          <w:color w:val="000000"/>
          <w:sz w:val="24"/>
        </w:rPr>
        <w:t>确认竞赛器材是否完好并签字确认，若竞赛器材有问题，请及时向裁判申请更换竞赛器材，并在确认完好后签字。</w:t>
      </w:r>
    </w:p>
    <w:p>
      <w:pPr>
        <w:spacing w:before="312" w:beforeLines="100" w:after="312" w:afterLines="100" w:line="360" w:lineRule="atLeast"/>
        <w:rPr>
          <w:rFonts w:ascii="仿宋" w:hAnsi="仿宋" w:eastAsia="仿宋"/>
          <w:b/>
          <w:color w:val="000000"/>
          <w:sz w:val="24"/>
        </w:rPr>
      </w:pPr>
      <w:bookmarkStart w:id="26" w:name="_Toc446945508"/>
      <w:r>
        <w:rPr>
          <w:rFonts w:hint="eastAsia" w:ascii="仿宋" w:hAnsi="仿宋" w:eastAsia="仿宋"/>
          <w:b/>
          <w:color w:val="000000"/>
          <w:sz w:val="24"/>
        </w:rPr>
        <w:t>（二）赛题提供板卡及辅助配件确认</w:t>
      </w:r>
      <w:bookmarkEnd w:id="26"/>
    </w:p>
    <w:tbl>
      <w:tblPr>
        <w:tblStyle w:val="18"/>
        <w:tblW w:w="89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4425"/>
        <w:gridCol w:w="729"/>
        <w:gridCol w:w="1020"/>
        <w:gridCol w:w="1263"/>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998" w:type="dxa"/>
            <w:gridSpan w:val="6"/>
            <w:shd w:val="clear" w:color="auto" w:fill="D9D9D9"/>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赛题提供板卡及辅助配件确认表（整理箱）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1" w:type="dxa"/>
            <w:shd w:val="clear" w:color="auto" w:fill="auto"/>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序号</w:t>
            </w:r>
          </w:p>
        </w:tc>
        <w:tc>
          <w:tcPr>
            <w:tcW w:w="4425" w:type="dxa"/>
            <w:shd w:val="clear" w:color="auto" w:fill="auto"/>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计算机主板及功能板卡</w:t>
            </w:r>
          </w:p>
        </w:tc>
        <w:tc>
          <w:tcPr>
            <w:tcW w:w="729" w:type="dxa"/>
            <w:shd w:val="clear" w:color="auto" w:fill="auto"/>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数量</w:t>
            </w:r>
          </w:p>
        </w:tc>
        <w:tc>
          <w:tcPr>
            <w:tcW w:w="1020" w:type="dxa"/>
            <w:shd w:val="clear" w:color="auto" w:fill="auto"/>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是否收到</w:t>
            </w:r>
          </w:p>
        </w:tc>
        <w:tc>
          <w:tcPr>
            <w:tcW w:w="1263" w:type="dxa"/>
            <w:shd w:val="clear" w:color="auto" w:fill="auto"/>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选手签字</w:t>
            </w:r>
          </w:p>
        </w:tc>
        <w:tc>
          <w:tcPr>
            <w:tcW w:w="750" w:type="dxa"/>
            <w:shd w:val="clear" w:color="auto" w:fill="auto"/>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1"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4425"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计算机主板</w:t>
            </w:r>
          </w:p>
        </w:tc>
        <w:tc>
          <w:tcPr>
            <w:tcW w:w="729"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20"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收到</w:t>
            </w:r>
          </w:p>
        </w:tc>
        <w:tc>
          <w:tcPr>
            <w:tcW w:w="1263" w:type="dxa"/>
            <w:shd w:val="clear" w:color="auto" w:fill="auto"/>
            <w:vAlign w:val="center"/>
          </w:tcPr>
          <w:p>
            <w:pPr>
              <w:widowControl/>
              <w:jc w:val="center"/>
              <w:rPr>
                <w:rFonts w:ascii="仿宋" w:hAnsi="仿宋" w:eastAsia="仿宋" w:cs="宋体"/>
                <w:color w:val="000000"/>
                <w:kern w:val="0"/>
                <w:sz w:val="24"/>
              </w:rPr>
            </w:pPr>
          </w:p>
        </w:tc>
        <w:tc>
          <w:tcPr>
            <w:tcW w:w="750" w:type="dxa"/>
            <w:shd w:val="clear" w:color="auto" w:fill="auto"/>
            <w:vAlign w:val="center"/>
          </w:tcPr>
          <w:p>
            <w:pPr>
              <w:widowControl/>
              <w:jc w:val="center"/>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1"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4425"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台式机复位电路功能板</w:t>
            </w:r>
          </w:p>
        </w:tc>
        <w:tc>
          <w:tcPr>
            <w:tcW w:w="729"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20"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收到</w:t>
            </w:r>
          </w:p>
        </w:tc>
        <w:tc>
          <w:tcPr>
            <w:tcW w:w="1263" w:type="dxa"/>
            <w:shd w:val="clear" w:color="auto" w:fill="auto"/>
            <w:vAlign w:val="center"/>
          </w:tcPr>
          <w:p>
            <w:pPr>
              <w:widowControl/>
              <w:jc w:val="center"/>
              <w:rPr>
                <w:rFonts w:ascii="仿宋" w:hAnsi="仿宋" w:eastAsia="仿宋" w:cs="宋体"/>
                <w:color w:val="000000"/>
                <w:kern w:val="0"/>
                <w:sz w:val="24"/>
              </w:rPr>
            </w:pPr>
          </w:p>
        </w:tc>
        <w:tc>
          <w:tcPr>
            <w:tcW w:w="750" w:type="dxa"/>
            <w:shd w:val="clear" w:color="auto" w:fill="auto"/>
            <w:vAlign w:val="center"/>
          </w:tcPr>
          <w:p>
            <w:pPr>
              <w:widowControl/>
              <w:jc w:val="center"/>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1"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w:t>
            </w:r>
          </w:p>
        </w:tc>
        <w:tc>
          <w:tcPr>
            <w:tcW w:w="4425"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台式机南北桥供电电路功能板</w:t>
            </w:r>
          </w:p>
        </w:tc>
        <w:tc>
          <w:tcPr>
            <w:tcW w:w="729"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20"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收到</w:t>
            </w:r>
          </w:p>
        </w:tc>
        <w:tc>
          <w:tcPr>
            <w:tcW w:w="1263" w:type="dxa"/>
            <w:shd w:val="clear" w:color="auto" w:fill="auto"/>
            <w:vAlign w:val="center"/>
          </w:tcPr>
          <w:p>
            <w:pPr>
              <w:widowControl/>
              <w:jc w:val="center"/>
              <w:rPr>
                <w:rFonts w:ascii="仿宋" w:hAnsi="仿宋" w:eastAsia="仿宋" w:cs="宋体"/>
                <w:color w:val="000000"/>
                <w:kern w:val="0"/>
                <w:sz w:val="24"/>
              </w:rPr>
            </w:pPr>
          </w:p>
        </w:tc>
        <w:tc>
          <w:tcPr>
            <w:tcW w:w="750" w:type="dxa"/>
            <w:shd w:val="clear" w:color="auto" w:fill="auto"/>
            <w:vAlign w:val="center"/>
          </w:tcPr>
          <w:p>
            <w:pPr>
              <w:widowControl/>
              <w:jc w:val="center"/>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1"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4425"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笔记本内存供电电路功能板</w:t>
            </w:r>
          </w:p>
        </w:tc>
        <w:tc>
          <w:tcPr>
            <w:tcW w:w="729"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20"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收到</w:t>
            </w:r>
          </w:p>
        </w:tc>
        <w:tc>
          <w:tcPr>
            <w:tcW w:w="1263" w:type="dxa"/>
            <w:shd w:val="clear" w:color="auto" w:fill="auto"/>
            <w:vAlign w:val="center"/>
          </w:tcPr>
          <w:p>
            <w:pPr>
              <w:widowControl/>
              <w:jc w:val="center"/>
              <w:rPr>
                <w:rFonts w:ascii="仿宋" w:hAnsi="仿宋" w:eastAsia="仿宋" w:cs="宋体"/>
                <w:color w:val="000000"/>
                <w:kern w:val="0"/>
                <w:sz w:val="24"/>
              </w:rPr>
            </w:pPr>
          </w:p>
        </w:tc>
        <w:tc>
          <w:tcPr>
            <w:tcW w:w="750" w:type="dxa"/>
            <w:shd w:val="clear" w:color="auto" w:fill="auto"/>
            <w:vAlign w:val="center"/>
          </w:tcPr>
          <w:p>
            <w:pPr>
              <w:widowControl/>
              <w:jc w:val="center"/>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1"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w:t>
            </w:r>
          </w:p>
        </w:tc>
        <w:tc>
          <w:tcPr>
            <w:tcW w:w="4425"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笔记本显示电路功能板</w:t>
            </w:r>
          </w:p>
        </w:tc>
        <w:tc>
          <w:tcPr>
            <w:tcW w:w="729"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20"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收到</w:t>
            </w:r>
          </w:p>
        </w:tc>
        <w:tc>
          <w:tcPr>
            <w:tcW w:w="1263" w:type="dxa"/>
            <w:shd w:val="clear" w:color="auto" w:fill="auto"/>
            <w:vAlign w:val="center"/>
          </w:tcPr>
          <w:p>
            <w:pPr>
              <w:widowControl/>
              <w:jc w:val="center"/>
              <w:rPr>
                <w:rFonts w:ascii="仿宋" w:hAnsi="仿宋" w:eastAsia="仿宋" w:cs="宋体"/>
                <w:color w:val="000000"/>
                <w:kern w:val="0"/>
                <w:sz w:val="24"/>
              </w:rPr>
            </w:pPr>
          </w:p>
        </w:tc>
        <w:tc>
          <w:tcPr>
            <w:tcW w:w="750" w:type="dxa"/>
            <w:shd w:val="clear" w:color="auto" w:fill="auto"/>
            <w:vAlign w:val="center"/>
          </w:tcPr>
          <w:p>
            <w:pPr>
              <w:widowControl/>
              <w:jc w:val="center"/>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1" w:type="dxa"/>
            <w:shd w:val="clear" w:color="auto" w:fill="auto"/>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序号</w:t>
            </w:r>
          </w:p>
        </w:tc>
        <w:tc>
          <w:tcPr>
            <w:tcW w:w="4425" w:type="dxa"/>
            <w:shd w:val="clear" w:color="auto" w:fill="auto"/>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存储介质</w:t>
            </w:r>
          </w:p>
        </w:tc>
        <w:tc>
          <w:tcPr>
            <w:tcW w:w="729" w:type="dxa"/>
            <w:shd w:val="clear" w:color="auto" w:fill="auto"/>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数量</w:t>
            </w:r>
          </w:p>
        </w:tc>
        <w:tc>
          <w:tcPr>
            <w:tcW w:w="1020" w:type="dxa"/>
            <w:shd w:val="clear" w:color="auto" w:fill="auto"/>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是否收到</w:t>
            </w:r>
          </w:p>
        </w:tc>
        <w:tc>
          <w:tcPr>
            <w:tcW w:w="1263" w:type="dxa"/>
            <w:shd w:val="clear" w:color="auto" w:fill="auto"/>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选手签字</w:t>
            </w:r>
          </w:p>
        </w:tc>
        <w:tc>
          <w:tcPr>
            <w:tcW w:w="750" w:type="dxa"/>
            <w:shd w:val="clear" w:color="auto" w:fill="auto"/>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1"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4425" w:type="dxa"/>
            <w:shd w:val="clear" w:color="auto" w:fill="auto"/>
            <w:vAlign w:val="center"/>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西数3.5寸台式机硬盘</w:t>
            </w:r>
          </w:p>
        </w:tc>
        <w:tc>
          <w:tcPr>
            <w:tcW w:w="729"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20"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收到</w:t>
            </w:r>
          </w:p>
        </w:tc>
        <w:tc>
          <w:tcPr>
            <w:tcW w:w="1263" w:type="dxa"/>
            <w:shd w:val="clear" w:color="auto" w:fill="auto"/>
            <w:vAlign w:val="center"/>
          </w:tcPr>
          <w:p>
            <w:pPr>
              <w:widowControl/>
              <w:jc w:val="center"/>
              <w:rPr>
                <w:rFonts w:ascii="仿宋" w:hAnsi="仿宋" w:eastAsia="仿宋" w:cs="宋体"/>
                <w:color w:val="000000"/>
                <w:kern w:val="0"/>
                <w:sz w:val="24"/>
              </w:rPr>
            </w:pPr>
          </w:p>
        </w:tc>
        <w:tc>
          <w:tcPr>
            <w:tcW w:w="750" w:type="dxa"/>
            <w:shd w:val="clear" w:color="auto" w:fill="auto"/>
            <w:vAlign w:val="center"/>
          </w:tcPr>
          <w:p>
            <w:pPr>
              <w:widowControl/>
              <w:jc w:val="center"/>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1"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4425" w:type="dxa"/>
            <w:shd w:val="clear" w:color="auto" w:fill="auto"/>
            <w:vAlign w:val="center"/>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希捷3.5寸台式机硬盘</w:t>
            </w:r>
          </w:p>
        </w:tc>
        <w:tc>
          <w:tcPr>
            <w:tcW w:w="729"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20"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收到</w:t>
            </w:r>
          </w:p>
        </w:tc>
        <w:tc>
          <w:tcPr>
            <w:tcW w:w="1263" w:type="dxa"/>
            <w:shd w:val="clear" w:color="auto" w:fill="auto"/>
            <w:vAlign w:val="center"/>
          </w:tcPr>
          <w:p>
            <w:pPr>
              <w:widowControl/>
              <w:jc w:val="center"/>
              <w:rPr>
                <w:rFonts w:ascii="仿宋" w:hAnsi="仿宋" w:eastAsia="仿宋" w:cs="宋体"/>
                <w:color w:val="000000"/>
                <w:kern w:val="0"/>
                <w:sz w:val="24"/>
              </w:rPr>
            </w:pPr>
          </w:p>
        </w:tc>
        <w:tc>
          <w:tcPr>
            <w:tcW w:w="750" w:type="dxa"/>
            <w:shd w:val="clear" w:color="auto" w:fill="auto"/>
            <w:vAlign w:val="center"/>
          </w:tcPr>
          <w:p>
            <w:pPr>
              <w:widowControl/>
              <w:jc w:val="center"/>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1"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w:t>
            </w:r>
          </w:p>
        </w:tc>
        <w:tc>
          <w:tcPr>
            <w:tcW w:w="4425" w:type="dxa"/>
            <w:shd w:val="clear" w:color="auto" w:fill="auto"/>
            <w:vAlign w:val="center"/>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日立2.5寸笔记本硬盘</w:t>
            </w:r>
          </w:p>
        </w:tc>
        <w:tc>
          <w:tcPr>
            <w:tcW w:w="729"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20"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收到</w:t>
            </w:r>
          </w:p>
        </w:tc>
        <w:tc>
          <w:tcPr>
            <w:tcW w:w="1263" w:type="dxa"/>
            <w:shd w:val="clear" w:color="auto" w:fill="auto"/>
            <w:vAlign w:val="center"/>
          </w:tcPr>
          <w:p>
            <w:pPr>
              <w:widowControl/>
              <w:jc w:val="center"/>
              <w:rPr>
                <w:rFonts w:ascii="仿宋" w:hAnsi="仿宋" w:eastAsia="仿宋" w:cs="宋体"/>
                <w:color w:val="000000"/>
                <w:kern w:val="0"/>
                <w:sz w:val="24"/>
              </w:rPr>
            </w:pPr>
          </w:p>
        </w:tc>
        <w:tc>
          <w:tcPr>
            <w:tcW w:w="750" w:type="dxa"/>
            <w:shd w:val="clear" w:color="auto" w:fill="auto"/>
            <w:vAlign w:val="center"/>
          </w:tcPr>
          <w:p>
            <w:pPr>
              <w:widowControl/>
              <w:jc w:val="center"/>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1"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4425" w:type="dxa"/>
            <w:shd w:val="clear" w:color="auto" w:fill="auto"/>
            <w:vAlign w:val="center"/>
          </w:tcPr>
          <w:p>
            <w:pPr>
              <w:spacing w:line="440" w:lineRule="exact"/>
              <w:jc w:val="center"/>
              <w:rPr>
                <w:rFonts w:ascii="仿宋" w:hAnsi="仿宋" w:eastAsia="仿宋"/>
                <w:color w:val="000000"/>
                <w:kern w:val="0"/>
                <w:sz w:val="24"/>
              </w:rPr>
            </w:pPr>
            <w:r>
              <w:rPr>
                <w:rFonts w:hint="eastAsia" w:ascii="仿宋" w:hAnsi="仿宋" w:eastAsia="仿宋"/>
                <w:color w:val="000000"/>
                <w:kern w:val="0"/>
                <w:sz w:val="24"/>
              </w:rPr>
              <w:t>U盘</w:t>
            </w:r>
          </w:p>
        </w:tc>
        <w:tc>
          <w:tcPr>
            <w:tcW w:w="729"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20"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收到</w:t>
            </w:r>
          </w:p>
        </w:tc>
        <w:tc>
          <w:tcPr>
            <w:tcW w:w="1263" w:type="dxa"/>
            <w:shd w:val="clear" w:color="auto" w:fill="auto"/>
            <w:vAlign w:val="center"/>
          </w:tcPr>
          <w:p>
            <w:pPr>
              <w:widowControl/>
              <w:jc w:val="center"/>
              <w:rPr>
                <w:rFonts w:ascii="仿宋" w:hAnsi="仿宋" w:eastAsia="仿宋" w:cs="宋体"/>
                <w:color w:val="000000"/>
                <w:kern w:val="0"/>
                <w:sz w:val="24"/>
              </w:rPr>
            </w:pPr>
          </w:p>
        </w:tc>
        <w:tc>
          <w:tcPr>
            <w:tcW w:w="750" w:type="dxa"/>
            <w:shd w:val="clear" w:color="auto" w:fill="auto"/>
            <w:vAlign w:val="center"/>
          </w:tcPr>
          <w:p>
            <w:pPr>
              <w:widowControl/>
              <w:jc w:val="center"/>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1" w:type="dxa"/>
            <w:shd w:val="clear" w:color="auto" w:fill="auto"/>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序号</w:t>
            </w:r>
          </w:p>
        </w:tc>
        <w:tc>
          <w:tcPr>
            <w:tcW w:w="4425" w:type="dxa"/>
            <w:shd w:val="clear" w:color="auto" w:fill="auto"/>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计算机配件整机</w:t>
            </w:r>
          </w:p>
        </w:tc>
        <w:tc>
          <w:tcPr>
            <w:tcW w:w="729" w:type="dxa"/>
            <w:shd w:val="clear" w:color="auto" w:fill="auto"/>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数量</w:t>
            </w:r>
          </w:p>
        </w:tc>
        <w:tc>
          <w:tcPr>
            <w:tcW w:w="1020" w:type="dxa"/>
            <w:shd w:val="clear" w:color="auto" w:fill="auto"/>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是否收到</w:t>
            </w:r>
          </w:p>
        </w:tc>
        <w:tc>
          <w:tcPr>
            <w:tcW w:w="1263" w:type="dxa"/>
            <w:shd w:val="clear" w:color="auto" w:fill="auto"/>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选手签字</w:t>
            </w:r>
          </w:p>
        </w:tc>
        <w:tc>
          <w:tcPr>
            <w:tcW w:w="750" w:type="dxa"/>
            <w:shd w:val="clear" w:color="auto" w:fill="auto"/>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1"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4425"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配件整机是否运行正常</w:t>
            </w:r>
          </w:p>
        </w:tc>
        <w:tc>
          <w:tcPr>
            <w:tcW w:w="729"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20"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正常　　</w:t>
            </w:r>
          </w:p>
        </w:tc>
        <w:tc>
          <w:tcPr>
            <w:tcW w:w="1263"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750"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1"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4425"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无故障的</w:t>
            </w:r>
            <w:r>
              <w:rPr>
                <w:rFonts w:hint="eastAsia" w:ascii="仿宋" w:hAnsi="仿宋" w:eastAsia="仿宋"/>
                <w:color w:val="000000"/>
                <w:sz w:val="24"/>
              </w:rPr>
              <w:t>U盘</w:t>
            </w:r>
            <w:r>
              <w:rPr>
                <w:rFonts w:hint="eastAsia" w:ascii="仿宋" w:hAnsi="仿宋" w:eastAsia="仿宋" w:cs="宋体"/>
                <w:color w:val="000000"/>
                <w:kern w:val="0"/>
                <w:sz w:val="24"/>
              </w:rPr>
              <w:t>是否正常识别</w:t>
            </w:r>
          </w:p>
        </w:tc>
        <w:tc>
          <w:tcPr>
            <w:tcW w:w="729"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20"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正常　</w:t>
            </w:r>
          </w:p>
        </w:tc>
        <w:tc>
          <w:tcPr>
            <w:tcW w:w="1263"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750"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1" w:type="dxa"/>
            <w:shd w:val="clear" w:color="auto" w:fill="auto"/>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序号</w:t>
            </w:r>
          </w:p>
        </w:tc>
        <w:tc>
          <w:tcPr>
            <w:tcW w:w="4425" w:type="dxa"/>
            <w:shd w:val="clear" w:color="auto" w:fill="auto"/>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其他</w:t>
            </w:r>
          </w:p>
        </w:tc>
        <w:tc>
          <w:tcPr>
            <w:tcW w:w="729" w:type="dxa"/>
            <w:shd w:val="clear" w:color="auto" w:fill="auto"/>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数量</w:t>
            </w:r>
          </w:p>
        </w:tc>
        <w:tc>
          <w:tcPr>
            <w:tcW w:w="1020" w:type="dxa"/>
            <w:shd w:val="clear" w:color="auto" w:fill="auto"/>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是否收到</w:t>
            </w:r>
          </w:p>
        </w:tc>
        <w:tc>
          <w:tcPr>
            <w:tcW w:w="1263" w:type="dxa"/>
            <w:shd w:val="clear" w:color="auto" w:fill="auto"/>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选手签字</w:t>
            </w:r>
          </w:p>
        </w:tc>
        <w:tc>
          <w:tcPr>
            <w:tcW w:w="750" w:type="dxa"/>
            <w:shd w:val="clear" w:color="auto" w:fill="auto"/>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1" w:type="dxa"/>
            <w:shd w:val="clear" w:color="auto" w:fill="auto"/>
            <w:vAlign w:val="center"/>
          </w:tcPr>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1</w:t>
            </w:r>
          </w:p>
        </w:tc>
        <w:tc>
          <w:tcPr>
            <w:tcW w:w="4425" w:type="dxa"/>
            <w:shd w:val="clear" w:color="auto" w:fill="auto"/>
            <w:vAlign w:val="center"/>
          </w:tcPr>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电子元件包</w:t>
            </w:r>
          </w:p>
        </w:tc>
        <w:tc>
          <w:tcPr>
            <w:tcW w:w="729" w:type="dxa"/>
            <w:shd w:val="clear" w:color="auto" w:fill="auto"/>
            <w:vAlign w:val="center"/>
          </w:tcPr>
          <w:p>
            <w:pPr>
              <w:widowControl/>
              <w:jc w:val="center"/>
              <w:rPr>
                <w:rFonts w:ascii="仿宋" w:hAnsi="仿宋" w:eastAsia="仿宋" w:cs="宋体"/>
                <w:bCs/>
                <w:color w:val="000000"/>
                <w:kern w:val="0"/>
                <w:sz w:val="24"/>
              </w:rPr>
            </w:pPr>
            <w:r>
              <w:rPr>
                <w:rFonts w:hint="eastAsia" w:ascii="仿宋" w:hAnsi="仿宋" w:eastAsia="仿宋" w:cs="宋体"/>
                <w:bCs/>
                <w:color w:val="000000"/>
                <w:kern w:val="0"/>
                <w:sz w:val="24"/>
              </w:rPr>
              <w:t>1</w:t>
            </w:r>
          </w:p>
        </w:tc>
        <w:tc>
          <w:tcPr>
            <w:tcW w:w="1020" w:type="dxa"/>
            <w:shd w:val="clear" w:color="auto" w:fill="auto"/>
            <w:vAlign w:val="center"/>
          </w:tcPr>
          <w:p>
            <w:pPr>
              <w:widowControl/>
              <w:jc w:val="center"/>
              <w:rPr>
                <w:rFonts w:ascii="仿宋" w:hAnsi="仿宋" w:eastAsia="仿宋" w:cs="宋体"/>
                <w:b/>
                <w:bCs/>
                <w:color w:val="000000"/>
                <w:kern w:val="0"/>
                <w:sz w:val="24"/>
              </w:rPr>
            </w:pPr>
            <w:r>
              <w:rPr>
                <w:rFonts w:hint="eastAsia" w:ascii="仿宋" w:hAnsi="仿宋" w:eastAsia="仿宋" w:cs="宋体"/>
                <w:color w:val="000000"/>
                <w:kern w:val="0"/>
                <w:sz w:val="24"/>
              </w:rPr>
              <w:t>收到</w:t>
            </w:r>
          </w:p>
        </w:tc>
        <w:tc>
          <w:tcPr>
            <w:tcW w:w="1263" w:type="dxa"/>
            <w:shd w:val="clear" w:color="auto" w:fill="auto"/>
            <w:vAlign w:val="center"/>
          </w:tcPr>
          <w:p>
            <w:pPr>
              <w:widowControl/>
              <w:jc w:val="center"/>
              <w:rPr>
                <w:rFonts w:ascii="仿宋" w:hAnsi="仿宋" w:eastAsia="仿宋" w:cs="宋体"/>
                <w:b/>
                <w:bCs/>
                <w:color w:val="000000"/>
                <w:kern w:val="0"/>
                <w:sz w:val="24"/>
              </w:rPr>
            </w:pPr>
          </w:p>
        </w:tc>
        <w:tc>
          <w:tcPr>
            <w:tcW w:w="750" w:type="dxa"/>
            <w:shd w:val="clear" w:color="auto" w:fill="auto"/>
            <w:vAlign w:val="center"/>
          </w:tcPr>
          <w:p>
            <w:pPr>
              <w:widowControl/>
              <w:jc w:val="center"/>
              <w:rPr>
                <w:rFonts w:ascii="仿宋" w:hAnsi="仿宋" w:eastAsia="仿宋" w:cs="宋体"/>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1"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4425"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防静电工作服</w:t>
            </w:r>
          </w:p>
        </w:tc>
        <w:tc>
          <w:tcPr>
            <w:tcW w:w="729"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20"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收到</w:t>
            </w:r>
          </w:p>
        </w:tc>
        <w:tc>
          <w:tcPr>
            <w:tcW w:w="1263"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750"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1"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w:t>
            </w:r>
          </w:p>
        </w:tc>
        <w:tc>
          <w:tcPr>
            <w:tcW w:w="4425"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防静电手环</w:t>
            </w:r>
          </w:p>
        </w:tc>
        <w:tc>
          <w:tcPr>
            <w:tcW w:w="729"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1020"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收到　</w:t>
            </w:r>
          </w:p>
        </w:tc>
        <w:tc>
          <w:tcPr>
            <w:tcW w:w="1263"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750"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11"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4425"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笔</w:t>
            </w:r>
          </w:p>
        </w:tc>
        <w:tc>
          <w:tcPr>
            <w:tcW w:w="729"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1020"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收到　</w:t>
            </w:r>
          </w:p>
        </w:tc>
        <w:tc>
          <w:tcPr>
            <w:tcW w:w="1263"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c>
          <w:tcPr>
            <w:tcW w:w="750" w:type="dxa"/>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bl>
    <w:p>
      <w:pPr>
        <w:spacing w:line="360" w:lineRule="auto"/>
        <w:ind w:firstLine="472" w:firstLineChars="196"/>
        <w:rPr>
          <w:rFonts w:ascii="Arial Narrow" w:hAnsi="Arial Narrow" w:eastAsia="仿宋_GB2312" w:cs="Arial"/>
          <w:color w:val="000000"/>
          <w:sz w:val="30"/>
          <w:szCs w:val="30"/>
        </w:rPr>
      </w:pPr>
      <w:r>
        <w:rPr>
          <w:rFonts w:hint="eastAsia" w:ascii="仿宋" w:hAnsi="仿宋" w:eastAsia="仿宋"/>
          <w:b/>
          <w:color w:val="000000"/>
          <w:kern w:val="0"/>
          <w:sz w:val="24"/>
        </w:rPr>
        <w:t>注意：</w:t>
      </w:r>
      <w:r>
        <w:rPr>
          <w:rFonts w:hint="eastAsia" w:ascii="仿宋" w:hAnsi="仿宋" w:eastAsia="仿宋"/>
          <w:color w:val="000000"/>
          <w:kern w:val="0"/>
          <w:sz w:val="24"/>
        </w:rPr>
        <w:t>参赛选手需要</w:t>
      </w:r>
      <w:r>
        <w:rPr>
          <w:rFonts w:hint="eastAsia" w:ascii="仿宋" w:hAnsi="仿宋" w:eastAsia="仿宋"/>
          <w:color w:val="000000"/>
          <w:sz w:val="24"/>
        </w:rPr>
        <w:t>确认上述表中物品是否收到并签字确认，若没有收到，请及时向裁判申请领取该物品，并在收到后签字。</w:t>
      </w:r>
    </w:p>
    <w:p>
      <w:pPr>
        <w:spacing w:before="312" w:beforeLines="100" w:after="312" w:afterLines="100" w:line="360" w:lineRule="atLeast"/>
      </w:pPr>
      <w:r>
        <w:rPr>
          <w:rFonts w:hint="eastAsia" w:ascii="仿宋" w:hAnsi="仿宋" w:eastAsia="仿宋"/>
          <w:b/>
          <w:color w:val="000000"/>
          <w:sz w:val="24"/>
        </w:rPr>
        <w:t>（三）故障区域是否建立</w:t>
      </w:r>
    </w:p>
    <w:tbl>
      <w:tblPr>
        <w:tblStyle w:val="18"/>
        <w:tblW w:w="87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3641"/>
        <w:gridCol w:w="1625"/>
        <w:gridCol w:w="1200"/>
        <w:gridCol w:w="1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8795" w:type="dxa"/>
            <w:gridSpan w:val="5"/>
            <w:shd w:val="clear" w:color="auto" w:fill="D9D9D9"/>
            <w:vAlign w:val="center"/>
          </w:tcPr>
          <w:p>
            <w:pPr>
              <w:jc w:val="center"/>
              <w:rPr>
                <w:rFonts w:ascii="仿宋" w:hAnsi="仿宋" w:eastAsia="仿宋" w:cs="宋体"/>
                <w:b/>
                <w:bCs/>
                <w:color w:val="000000"/>
                <w:kern w:val="0"/>
                <w:sz w:val="24"/>
              </w:rPr>
            </w:pPr>
            <w:r>
              <w:rPr>
                <w:rFonts w:hint="eastAsia" w:ascii="仿宋" w:hAnsi="仿宋" w:eastAsia="仿宋" w:cs="宋体"/>
                <w:b/>
                <w:bCs/>
                <w:color w:val="000000"/>
                <w:kern w:val="0"/>
                <w:sz w:val="24"/>
              </w:rPr>
              <w:t>板卡故障与赛题一致性确认表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080" w:type="dxa"/>
            <w:shd w:val="clear" w:color="auto" w:fill="auto"/>
            <w:vAlign w:val="center"/>
          </w:tcPr>
          <w:p>
            <w:pPr>
              <w:jc w:val="center"/>
              <w:rPr>
                <w:rFonts w:ascii="仿宋" w:hAnsi="仿宋" w:eastAsia="仿宋" w:cs="宋体"/>
                <w:b/>
                <w:bCs/>
                <w:color w:val="000000"/>
                <w:kern w:val="0"/>
                <w:sz w:val="24"/>
              </w:rPr>
            </w:pPr>
            <w:r>
              <w:rPr>
                <w:rFonts w:hint="eastAsia" w:ascii="仿宋" w:hAnsi="仿宋" w:eastAsia="仿宋" w:cs="宋体"/>
                <w:b/>
                <w:bCs/>
                <w:color w:val="000000"/>
                <w:kern w:val="0"/>
                <w:sz w:val="24"/>
              </w:rPr>
              <w:t>序号</w:t>
            </w:r>
          </w:p>
        </w:tc>
        <w:tc>
          <w:tcPr>
            <w:tcW w:w="3641" w:type="dxa"/>
            <w:shd w:val="clear" w:color="auto" w:fill="auto"/>
            <w:vAlign w:val="center"/>
          </w:tcPr>
          <w:p>
            <w:pPr>
              <w:jc w:val="center"/>
              <w:rPr>
                <w:rFonts w:ascii="仿宋" w:hAnsi="仿宋" w:eastAsia="仿宋" w:cs="宋体"/>
                <w:b/>
                <w:bCs/>
                <w:kern w:val="0"/>
                <w:sz w:val="24"/>
              </w:rPr>
            </w:pPr>
            <w:r>
              <w:rPr>
                <w:rFonts w:hint="eastAsia" w:ascii="仿宋" w:hAnsi="仿宋" w:eastAsia="仿宋" w:cs="宋体"/>
                <w:b/>
                <w:bCs/>
                <w:kern w:val="0"/>
                <w:sz w:val="24"/>
              </w:rPr>
              <w:t>电路板类型</w:t>
            </w:r>
          </w:p>
        </w:tc>
        <w:tc>
          <w:tcPr>
            <w:tcW w:w="1625" w:type="dxa"/>
            <w:shd w:val="clear" w:color="auto" w:fill="auto"/>
            <w:vAlign w:val="center"/>
          </w:tcPr>
          <w:p>
            <w:pPr>
              <w:jc w:val="center"/>
              <w:rPr>
                <w:rFonts w:ascii="仿宋" w:hAnsi="仿宋" w:eastAsia="仿宋" w:cs="宋体"/>
                <w:b/>
                <w:bCs/>
                <w:color w:val="000000"/>
                <w:kern w:val="0"/>
                <w:sz w:val="24"/>
              </w:rPr>
            </w:pPr>
            <w:r>
              <w:rPr>
                <w:rFonts w:hint="eastAsia" w:ascii="仿宋" w:hAnsi="仿宋" w:eastAsia="仿宋" w:cs="宋体"/>
                <w:b/>
                <w:bCs/>
                <w:color w:val="000000"/>
                <w:kern w:val="0"/>
                <w:sz w:val="24"/>
              </w:rPr>
              <w:t>故障区域是否已建立</w:t>
            </w:r>
          </w:p>
        </w:tc>
        <w:tc>
          <w:tcPr>
            <w:tcW w:w="1200" w:type="dxa"/>
            <w:shd w:val="clear" w:color="auto" w:fill="auto"/>
            <w:vAlign w:val="center"/>
          </w:tcPr>
          <w:p>
            <w:pPr>
              <w:jc w:val="center"/>
              <w:rPr>
                <w:rFonts w:ascii="仿宋" w:hAnsi="仿宋" w:eastAsia="仿宋" w:cs="宋体"/>
                <w:b/>
                <w:bCs/>
                <w:color w:val="000000"/>
                <w:kern w:val="0"/>
                <w:sz w:val="24"/>
              </w:rPr>
            </w:pPr>
            <w:r>
              <w:rPr>
                <w:rFonts w:hint="eastAsia" w:ascii="仿宋" w:hAnsi="仿宋" w:eastAsia="仿宋" w:cs="宋体"/>
                <w:b/>
                <w:bCs/>
                <w:color w:val="000000"/>
                <w:kern w:val="0"/>
                <w:sz w:val="24"/>
              </w:rPr>
              <w:t>选手签字</w:t>
            </w:r>
          </w:p>
        </w:tc>
        <w:tc>
          <w:tcPr>
            <w:tcW w:w="1249" w:type="dxa"/>
            <w:shd w:val="clear" w:color="auto" w:fill="auto"/>
            <w:vAlign w:val="center"/>
          </w:tcPr>
          <w:p>
            <w:pPr>
              <w:jc w:val="center"/>
              <w:rPr>
                <w:rFonts w:ascii="仿宋" w:hAnsi="仿宋" w:eastAsia="仿宋" w:cs="宋体"/>
                <w:b/>
                <w:bCs/>
                <w:color w:val="000000"/>
                <w:kern w:val="0"/>
                <w:sz w:val="24"/>
              </w:rPr>
            </w:pPr>
            <w:r>
              <w:rPr>
                <w:rFonts w:hint="eastAsia" w:ascii="仿宋" w:hAnsi="仿宋" w:eastAsia="仿宋" w:cs="宋体"/>
                <w:b/>
                <w:bCs/>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080" w:type="dxa"/>
            <w:shd w:val="clear" w:color="auto" w:fill="auto"/>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3641" w:type="dxa"/>
            <w:shd w:val="clear" w:color="auto" w:fill="auto"/>
            <w:vAlign w:val="center"/>
          </w:tcPr>
          <w:p>
            <w:pPr>
              <w:spacing w:line="360" w:lineRule="auto"/>
              <w:jc w:val="center"/>
              <w:rPr>
                <w:rFonts w:ascii="仿宋" w:hAnsi="仿宋" w:eastAsia="仿宋"/>
                <w:sz w:val="24"/>
              </w:rPr>
            </w:pPr>
            <w:r>
              <w:rPr>
                <w:rFonts w:hint="eastAsia" w:ascii="仿宋" w:hAnsi="仿宋" w:eastAsia="仿宋" w:cs="宋体"/>
                <w:color w:val="000000"/>
                <w:kern w:val="0"/>
                <w:sz w:val="24"/>
              </w:rPr>
              <w:t>计算机主板</w:t>
            </w:r>
          </w:p>
        </w:tc>
        <w:tc>
          <w:tcPr>
            <w:tcW w:w="1625" w:type="dxa"/>
            <w:shd w:val="clear" w:color="auto" w:fill="auto"/>
            <w:vAlign w:val="center"/>
          </w:tcPr>
          <w:p>
            <w:pPr>
              <w:jc w:val="center"/>
              <w:rPr>
                <w:rFonts w:ascii="仿宋" w:hAnsi="仿宋" w:eastAsia="仿宋" w:cs="宋体"/>
                <w:kern w:val="0"/>
                <w:sz w:val="24"/>
              </w:rPr>
            </w:pPr>
            <w:r>
              <w:rPr>
                <w:rFonts w:hint="eastAsia" w:ascii="仿宋" w:hAnsi="仿宋" w:eastAsia="仿宋" w:cs="宋体"/>
                <w:kern w:val="0"/>
                <w:sz w:val="24"/>
              </w:rPr>
              <w:t>是　</w:t>
            </w:r>
          </w:p>
        </w:tc>
        <w:tc>
          <w:tcPr>
            <w:tcW w:w="1200" w:type="dxa"/>
            <w:shd w:val="clear" w:color="auto" w:fill="auto"/>
            <w:vAlign w:val="center"/>
          </w:tcPr>
          <w:p>
            <w:pPr>
              <w:jc w:val="center"/>
              <w:rPr>
                <w:rFonts w:ascii="仿宋" w:hAnsi="仿宋" w:eastAsia="仿宋" w:cs="宋体"/>
                <w:b/>
                <w:bCs/>
                <w:color w:val="000000"/>
                <w:kern w:val="0"/>
                <w:sz w:val="24"/>
              </w:rPr>
            </w:pPr>
            <w:r>
              <w:rPr>
                <w:rFonts w:hint="eastAsia" w:ascii="仿宋" w:hAnsi="仿宋" w:eastAsia="仿宋" w:cs="宋体"/>
                <w:b/>
                <w:bCs/>
                <w:color w:val="000000"/>
                <w:kern w:val="0"/>
                <w:sz w:val="24"/>
              </w:rPr>
              <w:t>　</w:t>
            </w:r>
          </w:p>
        </w:tc>
        <w:tc>
          <w:tcPr>
            <w:tcW w:w="1249" w:type="dxa"/>
            <w:shd w:val="clear" w:color="auto" w:fill="auto"/>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080" w:type="dxa"/>
            <w:shd w:val="clear" w:color="auto" w:fill="auto"/>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3641" w:type="dxa"/>
            <w:shd w:val="clear" w:color="auto" w:fill="auto"/>
            <w:vAlign w:val="center"/>
          </w:tcPr>
          <w:p>
            <w:pPr>
              <w:spacing w:line="360" w:lineRule="auto"/>
              <w:jc w:val="center"/>
              <w:rPr>
                <w:rFonts w:ascii="仿宋" w:hAnsi="仿宋" w:eastAsia="仿宋"/>
                <w:sz w:val="24"/>
              </w:rPr>
            </w:pPr>
            <w:r>
              <w:rPr>
                <w:rFonts w:hint="eastAsia" w:ascii="仿宋" w:hAnsi="仿宋" w:eastAsia="仿宋" w:cs="宋体"/>
                <w:color w:val="000000"/>
                <w:kern w:val="0"/>
                <w:sz w:val="24"/>
              </w:rPr>
              <w:t>台式机复位电路功能板</w:t>
            </w:r>
          </w:p>
        </w:tc>
        <w:tc>
          <w:tcPr>
            <w:tcW w:w="1625" w:type="dxa"/>
            <w:shd w:val="clear" w:color="auto" w:fill="auto"/>
            <w:vAlign w:val="center"/>
          </w:tcPr>
          <w:p>
            <w:pPr>
              <w:jc w:val="center"/>
              <w:rPr>
                <w:rFonts w:ascii="仿宋" w:hAnsi="仿宋" w:eastAsia="仿宋" w:cs="宋体"/>
                <w:kern w:val="0"/>
                <w:sz w:val="24"/>
              </w:rPr>
            </w:pPr>
            <w:r>
              <w:rPr>
                <w:rFonts w:hint="eastAsia" w:ascii="仿宋" w:hAnsi="仿宋" w:eastAsia="仿宋" w:cs="宋体"/>
                <w:kern w:val="0"/>
                <w:sz w:val="24"/>
              </w:rPr>
              <w:t>是</w:t>
            </w:r>
          </w:p>
        </w:tc>
        <w:tc>
          <w:tcPr>
            <w:tcW w:w="1200" w:type="dxa"/>
            <w:shd w:val="clear" w:color="auto" w:fill="auto"/>
            <w:vAlign w:val="center"/>
          </w:tcPr>
          <w:p>
            <w:pPr>
              <w:jc w:val="center"/>
              <w:rPr>
                <w:rFonts w:ascii="仿宋" w:hAnsi="仿宋" w:eastAsia="仿宋" w:cs="宋体"/>
                <w:b/>
                <w:bCs/>
                <w:color w:val="000000"/>
                <w:kern w:val="0"/>
                <w:sz w:val="24"/>
              </w:rPr>
            </w:pPr>
            <w:r>
              <w:rPr>
                <w:rFonts w:hint="eastAsia" w:ascii="仿宋" w:hAnsi="仿宋" w:eastAsia="仿宋" w:cs="宋体"/>
                <w:b/>
                <w:bCs/>
                <w:color w:val="000000"/>
                <w:kern w:val="0"/>
                <w:sz w:val="24"/>
              </w:rPr>
              <w:t>　</w:t>
            </w:r>
          </w:p>
        </w:tc>
        <w:tc>
          <w:tcPr>
            <w:tcW w:w="1249" w:type="dxa"/>
            <w:shd w:val="clear" w:color="auto" w:fill="auto"/>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080" w:type="dxa"/>
            <w:shd w:val="clear" w:color="auto" w:fill="auto"/>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3</w:t>
            </w:r>
          </w:p>
        </w:tc>
        <w:tc>
          <w:tcPr>
            <w:tcW w:w="3641" w:type="dxa"/>
            <w:shd w:val="clear" w:color="auto" w:fill="auto"/>
            <w:vAlign w:val="center"/>
          </w:tcPr>
          <w:p>
            <w:pPr>
              <w:spacing w:line="360" w:lineRule="auto"/>
              <w:jc w:val="center"/>
              <w:rPr>
                <w:rFonts w:ascii="仿宋" w:hAnsi="仿宋" w:eastAsia="仿宋"/>
                <w:sz w:val="24"/>
              </w:rPr>
            </w:pPr>
            <w:r>
              <w:rPr>
                <w:rFonts w:hint="eastAsia" w:ascii="仿宋" w:hAnsi="仿宋" w:eastAsia="仿宋" w:cs="宋体"/>
                <w:color w:val="000000"/>
                <w:kern w:val="0"/>
                <w:sz w:val="24"/>
              </w:rPr>
              <w:t>台式机南北桥供电电路功能板</w:t>
            </w:r>
          </w:p>
        </w:tc>
        <w:tc>
          <w:tcPr>
            <w:tcW w:w="1625" w:type="dxa"/>
            <w:shd w:val="clear" w:color="auto" w:fill="auto"/>
            <w:vAlign w:val="center"/>
          </w:tcPr>
          <w:p>
            <w:pPr>
              <w:jc w:val="center"/>
              <w:rPr>
                <w:rFonts w:ascii="仿宋" w:hAnsi="仿宋" w:eastAsia="仿宋" w:cs="宋体"/>
                <w:color w:val="000000"/>
                <w:kern w:val="0"/>
                <w:sz w:val="24"/>
              </w:rPr>
            </w:pPr>
            <w:r>
              <w:rPr>
                <w:rFonts w:hint="eastAsia" w:ascii="仿宋" w:hAnsi="仿宋" w:eastAsia="仿宋" w:cs="宋体"/>
                <w:kern w:val="0"/>
                <w:sz w:val="24"/>
              </w:rPr>
              <w:t>是</w:t>
            </w:r>
          </w:p>
        </w:tc>
        <w:tc>
          <w:tcPr>
            <w:tcW w:w="1200" w:type="dxa"/>
            <w:shd w:val="clear" w:color="auto" w:fill="auto"/>
            <w:vAlign w:val="center"/>
          </w:tcPr>
          <w:p>
            <w:pPr>
              <w:jc w:val="center"/>
              <w:rPr>
                <w:rFonts w:ascii="仿宋" w:hAnsi="仿宋" w:eastAsia="仿宋" w:cs="宋体"/>
                <w:b/>
                <w:bCs/>
                <w:color w:val="000000"/>
                <w:kern w:val="0"/>
                <w:sz w:val="24"/>
              </w:rPr>
            </w:pPr>
          </w:p>
        </w:tc>
        <w:tc>
          <w:tcPr>
            <w:tcW w:w="1249" w:type="dxa"/>
            <w:shd w:val="clear" w:color="auto" w:fill="auto"/>
            <w:vAlign w:val="center"/>
          </w:tcPr>
          <w:p>
            <w:pPr>
              <w:jc w:val="center"/>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080" w:type="dxa"/>
            <w:shd w:val="clear" w:color="auto" w:fill="auto"/>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3641" w:type="dxa"/>
            <w:shd w:val="clear" w:color="auto" w:fill="auto"/>
            <w:vAlign w:val="center"/>
          </w:tcPr>
          <w:p>
            <w:pPr>
              <w:spacing w:line="360" w:lineRule="auto"/>
              <w:jc w:val="center"/>
              <w:rPr>
                <w:rFonts w:ascii="仿宋" w:hAnsi="仿宋" w:eastAsia="仿宋"/>
                <w:sz w:val="24"/>
              </w:rPr>
            </w:pPr>
            <w:r>
              <w:rPr>
                <w:rFonts w:hint="eastAsia" w:ascii="仿宋" w:hAnsi="仿宋" w:eastAsia="仿宋" w:cs="宋体"/>
                <w:color w:val="000000"/>
                <w:kern w:val="0"/>
                <w:sz w:val="24"/>
              </w:rPr>
              <w:t>笔记本内存供电电路功能板</w:t>
            </w:r>
          </w:p>
        </w:tc>
        <w:tc>
          <w:tcPr>
            <w:tcW w:w="1625" w:type="dxa"/>
            <w:shd w:val="clear" w:color="auto" w:fill="auto"/>
            <w:vAlign w:val="center"/>
          </w:tcPr>
          <w:p>
            <w:pPr>
              <w:jc w:val="center"/>
              <w:rPr>
                <w:rFonts w:ascii="仿宋" w:hAnsi="仿宋" w:eastAsia="仿宋" w:cs="宋体"/>
                <w:color w:val="000000"/>
                <w:kern w:val="0"/>
                <w:sz w:val="24"/>
              </w:rPr>
            </w:pPr>
            <w:r>
              <w:rPr>
                <w:rFonts w:hint="eastAsia" w:ascii="仿宋" w:hAnsi="仿宋" w:eastAsia="仿宋" w:cs="宋体"/>
                <w:kern w:val="0"/>
                <w:sz w:val="24"/>
              </w:rPr>
              <w:t>是</w:t>
            </w:r>
          </w:p>
        </w:tc>
        <w:tc>
          <w:tcPr>
            <w:tcW w:w="1200" w:type="dxa"/>
            <w:shd w:val="clear" w:color="auto" w:fill="auto"/>
            <w:vAlign w:val="center"/>
          </w:tcPr>
          <w:p>
            <w:pPr>
              <w:jc w:val="center"/>
              <w:rPr>
                <w:rFonts w:ascii="仿宋" w:hAnsi="仿宋" w:eastAsia="仿宋" w:cs="宋体"/>
                <w:b/>
                <w:bCs/>
                <w:color w:val="000000"/>
                <w:kern w:val="0"/>
                <w:sz w:val="24"/>
              </w:rPr>
            </w:pPr>
          </w:p>
        </w:tc>
        <w:tc>
          <w:tcPr>
            <w:tcW w:w="1249" w:type="dxa"/>
            <w:shd w:val="clear" w:color="auto" w:fill="auto"/>
            <w:vAlign w:val="center"/>
          </w:tcPr>
          <w:p>
            <w:pPr>
              <w:jc w:val="center"/>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080" w:type="dxa"/>
            <w:shd w:val="clear" w:color="auto" w:fill="auto"/>
            <w:vAlign w:val="center"/>
          </w:tcPr>
          <w:p>
            <w:pPr>
              <w:jc w:val="center"/>
              <w:rPr>
                <w:rFonts w:ascii="仿宋" w:hAnsi="仿宋" w:eastAsia="仿宋" w:cs="宋体"/>
                <w:color w:val="000000"/>
                <w:kern w:val="0"/>
                <w:sz w:val="24"/>
              </w:rPr>
            </w:pPr>
            <w:r>
              <w:rPr>
                <w:rFonts w:hint="eastAsia" w:ascii="仿宋" w:hAnsi="仿宋" w:eastAsia="仿宋" w:cs="宋体"/>
                <w:color w:val="000000"/>
                <w:kern w:val="0"/>
                <w:sz w:val="24"/>
              </w:rPr>
              <w:t>5</w:t>
            </w:r>
          </w:p>
        </w:tc>
        <w:tc>
          <w:tcPr>
            <w:tcW w:w="3641" w:type="dxa"/>
            <w:shd w:val="clear" w:color="auto" w:fill="auto"/>
            <w:vAlign w:val="center"/>
          </w:tcPr>
          <w:p>
            <w:pPr>
              <w:spacing w:line="360" w:lineRule="auto"/>
              <w:jc w:val="center"/>
              <w:rPr>
                <w:rFonts w:ascii="仿宋" w:hAnsi="仿宋" w:eastAsia="仿宋"/>
                <w:sz w:val="24"/>
              </w:rPr>
            </w:pPr>
            <w:r>
              <w:rPr>
                <w:rFonts w:hint="eastAsia" w:ascii="仿宋" w:hAnsi="仿宋" w:eastAsia="仿宋" w:cs="宋体"/>
                <w:color w:val="000000"/>
                <w:kern w:val="0"/>
                <w:sz w:val="24"/>
              </w:rPr>
              <w:t>笔记本显示电路功能板</w:t>
            </w:r>
          </w:p>
        </w:tc>
        <w:tc>
          <w:tcPr>
            <w:tcW w:w="1625" w:type="dxa"/>
            <w:shd w:val="clear" w:color="auto" w:fill="auto"/>
            <w:vAlign w:val="center"/>
          </w:tcPr>
          <w:p>
            <w:pPr>
              <w:jc w:val="center"/>
              <w:rPr>
                <w:rFonts w:ascii="仿宋" w:hAnsi="仿宋" w:eastAsia="仿宋" w:cs="宋体"/>
                <w:color w:val="000000"/>
                <w:kern w:val="0"/>
                <w:sz w:val="24"/>
              </w:rPr>
            </w:pPr>
            <w:r>
              <w:rPr>
                <w:rFonts w:hint="eastAsia" w:ascii="仿宋" w:hAnsi="仿宋" w:eastAsia="仿宋" w:cs="宋体"/>
                <w:kern w:val="0"/>
                <w:sz w:val="24"/>
              </w:rPr>
              <w:t>是</w:t>
            </w:r>
          </w:p>
        </w:tc>
        <w:tc>
          <w:tcPr>
            <w:tcW w:w="1200" w:type="dxa"/>
            <w:shd w:val="clear" w:color="auto" w:fill="auto"/>
            <w:vAlign w:val="center"/>
          </w:tcPr>
          <w:p>
            <w:pPr>
              <w:jc w:val="center"/>
              <w:rPr>
                <w:rFonts w:ascii="仿宋" w:hAnsi="仿宋" w:eastAsia="仿宋" w:cs="宋体"/>
                <w:b/>
                <w:bCs/>
                <w:color w:val="000000"/>
                <w:kern w:val="0"/>
                <w:sz w:val="24"/>
              </w:rPr>
            </w:pPr>
          </w:p>
        </w:tc>
        <w:tc>
          <w:tcPr>
            <w:tcW w:w="1249" w:type="dxa"/>
            <w:shd w:val="clear" w:color="auto" w:fill="auto"/>
            <w:vAlign w:val="center"/>
          </w:tcPr>
          <w:p>
            <w:pPr>
              <w:jc w:val="center"/>
              <w:rPr>
                <w:rFonts w:ascii="仿宋" w:hAnsi="仿宋" w:eastAsia="仿宋" w:cs="宋体"/>
                <w:color w:val="000000"/>
                <w:kern w:val="0"/>
                <w:sz w:val="24"/>
              </w:rPr>
            </w:pPr>
          </w:p>
        </w:tc>
      </w:tr>
    </w:tbl>
    <w:p/>
    <w:sectPr>
      <w:head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8CF3C50" w:usb2="00000016" w:usb3="00000000" w:csb0="0004001F" w:csb1="00000000"/>
  </w:font>
  <w:font w:name="Arial">
    <w:panose1 w:val="020B0604020202020204"/>
    <w:charset w:val="00"/>
    <w:family w:val="swiss"/>
    <w:pitch w:val="default"/>
    <w:sig w:usb0="E0002EFF" w:usb1="C0007843" w:usb2="00000009" w:usb3="00000000" w:csb0="400001FF" w:csb1="FFFF0000"/>
  </w:font>
  <w:font w:name="Arial Narrow">
    <w:altName w:val="Arial"/>
    <w:panose1 w:val="020B0606020202030204"/>
    <w:charset w:val="00"/>
    <w:family w:val="swiss"/>
    <w:pitch w:val="default"/>
    <w:sig w:usb0="00000000" w:usb1="00000000" w:usb2="00000000" w:usb3="00000000" w:csb0="000000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35</w:t>
    </w:r>
    <w:r>
      <w:rPr>
        <w:b/>
        <w:sz w:val="24"/>
        <w:szCs w:val="24"/>
      </w:rPr>
      <w:fldChar w:fldCharType="end"/>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ordWrap w:val="0"/>
      <w:jc w:val="right"/>
      <w:rPr>
        <w:b/>
        <w:color w:val="FF0000"/>
        <w:sz w:val="21"/>
        <w:szCs w:val="21"/>
      </w:rPr>
    </w:pPr>
    <w:r>
      <w:rPr>
        <w:rFonts w:hint="eastAsia"/>
        <w:b/>
        <w:color w:val="FF0000"/>
        <w:sz w:val="21"/>
        <w:szCs w:val="21"/>
      </w:rPr>
      <w:t>赛位</w:t>
    </w:r>
    <w:r>
      <w:rPr>
        <w:rFonts w:hint="eastAsia"/>
        <w:b/>
        <w:color w:val="FF0000"/>
        <w:sz w:val="21"/>
        <w:szCs w:val="21"/>
        <w:u w:val="single"/>
      </w:rPr>
      <w:t xml:space="preserve">     </w:t>
    </w:r>
    <w:r>
      <w:rPr>
        <w:rFonts w:hint="eastAsia"/>
        <w:b/>
        <w:color w:val="FF0000"/>
        <w:sz w:val="21"/>
        <w:szCs w:val="21"/>
      </w:rPr>
      <w:t>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ordWrap w:val="0"/>
      <w:jc w:val="right"/>
      <w:rPr>
        <w:b/>
        <w:color w:val="FF0000"/>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833D5"/>
    <w:multiLevelType w:val="multilevel"/>
    <w:tmpl w:val="37C833D5"/>
    <w:lvl w:ilvl="0" w:tentative="0">
      <w:start w:val="1"/>
      <w:numFmt w:val="decimal"/>
      <w:lvlText w:val="%1."/>
      <w:lvlJc w:val="left"/>
      <w:pPr>
        <w:ind w:left="840" w:hanging="420"/>
      </w:pPr>
      <w:rPr>
        <w:rFonts w:hint="eastAsia"/>
        <w:sz w:val="28"/>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3C9610AF"/>
    <w:multiLevelType w:val="multilevel"/>
    <w:tmpl w:val="3C9610AF"/>
    <w:lvl w:ilvl="0" w:tentative="0">
      <w:start w:val="1"/>
      <w:numFmt w:val="decimal"/>
      <w:lvlText w:val="%1."/>
      <w:lvlJc w:val="left"/>
      <w:pPr>
        <w:ind w:left="840" w:hanging="420"/>
      </w:pPr>
      <w:rPr>
        <w:rFonts w:hint="eastAsia"/>
        <w:sz w:val="28"/>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E7679"/>
    <w:rsid w:val="00006106"/>
    <w:rsid w:val="0003665F"/>
    <w:rsid w:val="00052E1C"/>
    <w:rsid w:val="00062443"/>
    <w:rsid w:val="000A5651"/>
    <w:rsid w:val="000C5EF2"/>
    <w:rsid w:val="000D1F8D"/>
    <w:rsid w:val="000E643C"/>
    <w:rsid w:val="001039FC"/>
    <w:rsid w:val="00135920"/>
    <w:rsid w:val="00141293"/>
    <w:rsid w:val="00175EAD"/>
    <w:rsid w:val="0018645E"/>
    <w:rsid w:val="00190B18"/>
    <w:rsid w:val="00191D43"/>
    <w:rsid w:val="0019544F"/>
    <w:rsid w:val="001A46EB"/>
    <w:rsid w:val="001B2AA3"/>
    <w:rsid w:val="001B61E4"/>
    <w:rsid w:val="001F5765"/>
    <w:rsid w:val="002041E1"/>
    <w:rsid w:val="0020626A"/>
    <w:rsid w:val="00210BBB"/>
    <w:rsid w:val="0021661B"/>
    <w:rsid w:val="002309C0"/>
    <w:rsid w:val="00230E34"/>
    <w:rsid w:val="00235148"/>
    <w:rsid w:val="002736C6"/>
    <w:rsid w:val="00281E98"/>
    <w:rsid w:val="0028295F"/>
    <w:rsid w:val="0028403B"/>
    <w:rsid w:val="002A1F91"/>
    <w:rsid w:val="002B0953"/>
    <w:rsid w:val="002B2139"/>
    <w:rsid w:val="002E4C0A"/>
    <w:rsid w:val="00312073"/>
    <w:rsid w:val="00314EED"/>
    <w:rsid w:val="003152E6"/>
    <w:rsid w:val="00320FAA"/>
    <w:rsid w:val="00326134"/>
    <w:rsid w:val="00326642"/>
    <w:rsid w:val="00395262"/>
    <w:rsid w:val="003F2C9A"/>
    <w:rsid w:val="00415DCB"/>
    <w:rsid w:val="00425CE2"/>
    <w:rsid w:val="00467179"/>
    <w:rsid w:val="004A40A9"/>
    <w:rsid w:val="004B714B"/>
    <w:rsid w:val="004D6F4C"/>
    <w:rsid w:val="004E7444"/>
    <w:rsid w:val="0051435C"/>
    <w:rsid w:val="00553AF1"/>
    <w:rsid w:val="00577850"/>
    <w:rsid w:val="00597FD2"/>
    <w:rsid w:val="005A62B8"/>
    <w:rsid w:val="005B78FD"/>
    <w:rsid w:val="005E03FA"/>
    <w:rsid w:val="005E27BC"/>
    <w:rsid w:val="005E7679"/>
    <w:rsid w:val="00603F53"/>
    <w:rsid w:val="00630F85"/>
    <w:rsid w:val="00653FCA"/>
    <w:rsid w:val="0065714C"/>
    <w:rsid w:val="00663C0F"/>
    <w:rsid w:val="00666988"/>
    <w:rsid w:val="00695ECF"/>
    <w:rsid w:val="006C1A14"/>
    <w:rsid w:val="006C23F9"/>
    <w:rsid w:val="006C3687"/>
    <w:rsid w:val="006C429B"/>
    <w:rsid w:val="006E7471"/>
    <w:rsid w:val="00700D42"/>
    <w:rsid w:val="00702016"/>
    <w:rsid w:val="007149AD"/>
    <w:rsid w:val="00733298"/>
    <w:rsid w:val="00745E37"/>
    <w:rsid w:val="007561BF"/>
    <w:rsid w:val="007727B9"/>
    <w:rsid w:val="00774712"/>
    <w:rsid w:val="00780F54"/>
    <w:rsid w:val="007B7E5C"/>
    <w:rsid w:val="007C6931"/>
    <w:rsid w:val="007F4BE7"/>
    <w:rsid w:val="00810C6E"/>
    <w:rsid w:val="00826E42"/>
    <w:rsid w:val="00833946"/>
    <w:rsid w:val="008628E7"/>
    <w:rsid w:val="00867DE4"/>
    <w:rsid w:val="00873655"/>
    <w:rsid w:val="008A2F44"/>
    <w:rsid w:val="008B4315"/>
    <w:rsid w:val="008C75CD"/>
    <w:rsid w:val="00906415"/>
    <w:rsid w:val="00914BD2"/>
    <w:rsid w:val="009452AC"/>
    <w:rsid w:val="00950AFB"/>
    <w:rsid w:val="00971400"/>
    <w:rsid w:val="00984E2A"/>
    <w:rsid w:val="009B74DA"/>
    <w:rsid w:val="009D45E0"/>
    <w:rsid w:val="009F0D9C"/>
    <w:rsid w:val="009F7346"/>
    <w:rsid w:val="00A35422"/>
    <w:rsid w:val="00A459C2"/>
    <w:rsid w:val="00A65CD6"/>
    <w:rsid w:val="00A67F40"/>
    <w:rsid w:val="00A75A13"/>
    <w:rsid w:val="00A75B70"/>
    <w:rsid w:val="00AA26AB"/>
    <w:rsid w:val="00AC1072"/>
    <w:rsid w:val="00AE27E9"/>
    <w:rsid w:val="00B22C31"/>
    <w:rsid w:val="00B45A8D"/>
    <w:rsid w:val="00BC11D6"/>
    <w:rsid w:val="00BE2399"/>
    <w:rsid w:val="00BF41AF"/>
    <w:rsid w:val="00BF7B5D"/>
    <w:rsid w:val="00C55A87"/>
    <w:rsid w:val="00C80D3B"/>
    <w:rsid w:val="00CA2E8F"/>
    <w:rsid w:val="00CB73A8"/>
    <w:rsid w:val="00D101E9"/>
    <w:rsid w:val="00D26978"/>
    <w:rsid w:val="00D81207"/>
    <w:rsid w:val="00D94B69"/>
    <w:rsid w:val="00DC528E"/>
    <w:rsid w:val="00DD345E"/>
    <w:rsid w:val="00E02B82"/>
    <w:rsid w:val="00E060A3"/>
    <w:rsid w:val="00E060B2"/>
    <w:rsid w:val="00E1082E"/>
    <w:rsid w:val="00E312A0"/>
    <w:rsid w:val="00E32549"/>
    <w:rsid w:val="00E34BE6"/>
    <w:rsid w:val="00E54E0E"/>
    <w:rsid w:val="00E74036"/>
    <w:rsid w:val="00EA4B94"/>
    <w:rsid w:val="00EC5D8C"/>
    <w:rsid w:val="00EE1D57"/>
    <w:rsid w:val="00EF1C22"/>
    <w:rsid w:val="00EF5FAA"/>
    <w:rsid w:val="00F06629"/>
    <w:rsid w:val="00F1259D"/>
    <w:rsid w:val="00F2078A"/>
    <w:rsid w:val="00F34019"/>
    <w:rsid w:val="00F559B6"/>
    <w:rsid w:val="00F72481"/>
    <w:rsid w:val="00F75BBC"/>
    <w:rsid w:val="00F82FB4"/>
    <w:rsid w:val="00F86B89"/>
    <w:rsid w:val="00F92C57"/>
    <w:rsid w:val="00FB5FC1"/>
    <w:rsid w:val="00FC7F5A"/>
    <w:rsid w:val="00FD2257"/>
    <w:rsid w:val="00FE7233"/>
    <w:rsid w:val="31684805"/>
    <w:rsid w:val="393E697D"/>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Straight Connector 3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0"/>
    <w:qFormat/>
    <w:uiPriority w:val="9"/>
    <w:pPr>
      <w:keepNext/>
      <w:keepLines/>
      <w:spacing w:before="340" w:after="330" w:line="578" w:lineRule="auto"/>
      <w:outlineLvl w:val="0"/>
    </w:pPr>
    <w:rPr>
      <w:rFonts w:ascii="Calibri" w:hAnsi="Calibri"/>
      <w:b/>
      <w:bCs/>
      <w:kern w:val="44"/>
      <w:sz w:val="44"/>
      <w:szCs w:val="44"/>
    </w:rPr>
  </w:style>
  <w:style w:type="paragraph" w:styleId="3">
    <w:name w:val="heading 2"/>
    <w:basedOn w:val="1"/>
    <w:next w:val="1"/>
    <w:link w:val="31"/>
    <w:qFormat/>
    <w:uiPriority w:val="9"/>
    <w:pPr>
      <w:keepNext/>
      <w:keepLines/>
      <w:spacing w:before="260" w:after="260" w:line="416" w:lineRule="auto"/>
      <w:outlineLvl w:val="1"/>
    </w:pPr>
    <w:rPr>
      <w:rFonts w:ascii="Cambria" w:hAnsi="Cambria"/>
      <w:b/>
      <w:bCs/>
      <w:kern w:val="0"/>
      <w:sz w:val="32"/>
      <w:szCs w:val="32"/>
    </w:rPr>
  </w:style>
  <w:style w:type="paragraph" w:styleId="4">
    <w:name w:val="heading 3"/>
    <w:basedOn w:val="1"/>
    <w:next w:val="1"/>
    <w:link w:val="21"/>
    <w:qFormat/>
    <w:uiPriority w:val="9"/>
    <w:pPr>
      <w:keepNext/>
      <w:keepLines/>
      <w:spacing w:before="260" w:after="260" w:line="413" w:lineRule="auto"/>
      <w:outlineLvl w:val="2"/>
    </w:pPr>
    <w:rPr>
      <w:b/>
      <w:bCs/>
      <w:sz w:val="32"/>
      <w:szCs w:val="32"/>
    </w:rPr>
  </w:style>
  <w:style w:type="paragraph" w:styleId="5">
    <w:name w:val="heading 4"/>
    <w:basedOn w:val="1"/>
    <w:next w:val="1"/>
    <w:link w:val="32"/>
    <w:qFormat/>
    <w:uiPriority w:val="9"/>
    <w:pPr>
      <w:keepNext/>
      <w:keepLines/>
      <w:spacing w:before="280" w:after="290" w:line="376" w:lineRule="auto"/>
      <w:outlineLvl w:val="3"/>
    </w:pPr>
    <w:rPr>
      <w:rFonts w:ascii="Cambria" w:hAnsi="Cambria"/>
      <w:b/>
      <w:bCs/>
      <w:kern w:val="0"/>
      <w:sz w:val="28"/>
      <w:szCs w:val="28"/>
    </w:rPr>
  </w:style>
  <w:style w:type="character" w:default="1" w:styleId="15">
    <w:name w:val="Default Paragraph Font"/>
    <w:unhideWhenUsed/>
    <w:uiPriority w:val="1"/>
  </w:style>
  <w:style w:type="table" w:default="1" w:styleId="18">
    <w:name w:val="Normal Table"/>
    <w:unhideWhenUsed/>
    <w:uiPriority w:val="99"/>
    <w:tblPr>
      <w:tblLayout w:type="fixed"/>
      <w:tblCellMar>
        <w:top w:w="0" w:type="dxa"/>
        <w:left w:w="108" w:type="dxa"/>
        <w:bottom w:w="0" w:type="dxa"/>
        <w:right w:w="108" w:type="dxa"/>
      </w:tblCellMar>
    </w:tblPr>
  </w:style>
  <w:style w:type="paragraph" w:styleId="6">
    <w:name w:val="annotation subject"/>
    <w:basedOn w:val="7"/>
    <w:next w:val="7"/>
    <w:link w:val="42"/>
    <w:unhideWhenUsed/>
    <w:uiPriority w:val="99"/>
    <w:rPr>
      <w:b/>
      <w:bCs/>
      <w:kern w:val="0"/>
      <w:sz w:val="20"/>
      <w:szCs w:val="20"/>
    </w:rPr>
  </w:style>
  <w:style w:type="paragraph" w:styleId="7">
    <w:name w:val="annotation text"/>
    <w:basedOn w:val="1"/>
    <w:link w:val="41"/>
    <w:unhideWhenUsed/>
    <w:qFormat/>
    <w:uiPriority w:val="99"/>
    <w:pPr>
      <w:jc w:val="left"/>
    </w:pPr>
    <w:rPr>
      <w:rFonts w:ascii="Calibri" w:hAnsi="Calibri"/>
      <w:szCs w:val="22"/>
    </w:rPr>
  </w:style>
  <w:style w:type="paragraph" w:styleId="8">
    <w:name w:val="Document Map"/>
    <w:basedOn w:val="1"/>
    <w:link w:val="35"/>
    <w:unhideWhenUsed/>
    <w:uiPriority w:val="99"/>
    <w:rPr>
      <w:rFonts w:ascii="宋体" w:hAnsi="Calibri"/>
      <w:sz w:val="18"/>
      <w:szCs w:val="18"/>
    </w:rPr>
  </w:style>
  <w:style w:type="paragraph" w:styleId="9">
    <w:name w:val="toc 3"/>
    <w:basedOn w:val="1"/>
    <w:next w:val="1"/>
    <w:uiPriority w:val="39"/>
    <w:pPr>
      <w:ind w:left="840" w:leftChars="400"/>
    </w:pPr>
    <w:rPr>
      <w:rFonts w:ascii="Calibri" w:hAnsi="Calibri"/>
      <w:szCs w:val="22"/>
    </w:rPr>
  </w:style>
  <w:style w:type="paragraph" w:styleId="10">
    <w:name w:val="Date"/>
    <w:basedOn w:val="1"/>
    <w:next w:val="1"/>
    <w:link w:val="48"/>
    <w:unhideWhenUsed/>
    <w:uiPriority w:val="99"/>
    <w:pPr>
      <w:ind w:left="100" w:leftChars="2500"/>
    </w:pPr>
    <w:rPr>
      <w:rFonts w:ascii="Calibri" w:hAnsi="Calibri"/>
      <w:szCs w:val="22"/>
    </w:rPr>
  </w:style>
  <w:style w:type="paragraph" w:styleId="11">
    <w:name w:val="Balloon Text"/>
    <w:basedOn w:val="1"/>
    <w:link w:val="38"/>
    <w:unhideWhenUsed/>
    <w:qFormat/>
    <w:uiPriority w:val="99"/>
    <w:rPr>
      <w:rFonts w:ascii="Calibri" w:hAnsi="Calibri"/>
      <w:sz w:val="18"/>
      <w:szCs w:val="18"/>
    </w:rPr>
  </w:style>
  <w:style w:type="paragraph" w:styleId="12">
    <w:name w:val="footer"/>
    <w:basedOn w:val="1"/>
    <w:link w:val="23"/>
    <w:unhideWhenUsed/>
    <w:qFormat/>
    <w:uiPriority w:val="99"/>
    <w:pPr>
      <w:tabs>
        <w:tab w:val="center" w:pos="4153"/>
        <w:tab w:val="right" w:pos="8306"/>
      </w:tabs>
      <w:snapToGrid w:val="0"/>
      <w:jc w:val="left"/>
    </w:pPr>
    <w:rPr>
      <w:sz w:val="18"/>
      <w:szCs w:val="18"/>
    </w:rPr>
  </w:style>
  <w:style w:type="paragraph" w:styleId="13">
    <w:name w:val="header"/>
    <w:basedOn w:val="1"/>
    <w:link w:val="22"/>
    <w:unhideWhenUsed/>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rPr>
      <w:rFonts w:ascii="Calibri" w:hAnsi="Calibri"/>
      <w:szCs w:val="22"/>
    </w:rPr>
  </w:style>
  <w:style w:type="character" w:styleId="16">
    <w:name w:val="Hyperlink"/>
    <w:uiPriority w:val="99"/>
    <w:rPr>
      <w:color w:val="0000FF"/>
      <w:u w:val="single"/>
    </w:rPr>
  </w:style>
  <w:style w:type="character" w:styleId="17">
    <w:name w:val="annotation reference"/>
    <w:unhideWhenUsed/>
    <w:uiPriority w:val="99"/>
    <w:rPr>
      <w:sz w:val="21"/>
      <w:szCs w:val="21"/>
    </w:rPr>
  </w:style>
  <w:style w:type="table" w:styleId="19">
    <w:name w:val="Table Grid"/>
    <w:basedOn w:val="18"/>
    <w:uiPriority w:val="59"/>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0">
    <w:name w:val="标题 3 字符"/>
    <w:basedOn w:val="15"/>
    <w:semiHidden/>
    <w:uiPriority w:val="9"/>
    <w:rPr>
      <w:rFonts w:ascii="Times New Roman" w:hAnsi="Times New Roman" w:eastAsia="宋体" w:cs="Times New Roman"/>
      <w:b/>
      <w:bCs/>
      <w:sz w:val="32"/>
      <w:szCs w:val="32"/>
    </w:rPr>
  </w:style>
  <w:style w:type="character" w:customStyle="1" w:styleId="21">
    <w:name w:val="标题 3 Char1"/>
    <w:link w:val="4"/>
    <w:qFormat/>
    <w:uiPriority w:val="9"/>
    <w:rPr>
      <w:rFonts w:ascii="Times New Roman" w:hAnsi="Times New Roman" w:eastAsia="宋体" w:cs="Times New Roman"/>
      <w:b/>
      <w:bCs/>
      <w:sz w:val="32"/>
      <w:szCs w:val="32"/>
    </w:rPr>
  </w:style>
  <w:style w:type="character" w:customStyle="1" w:styleId="22">
    <w:name w:val="页眉 Char1"/>
    <w:basedOn w:val="15"/>
    <w:link w:val="13"/>
    <w:qFormat/>
    <w:uiPriority w:val="99"/>
    <w:rPr>
      <w:rFonts w:ascii="Times New Roman" w:hAnsi="Times New Roman" w:eastAsia="宋体" w:cs="Times New Roman"/>
      <w:sz w:val="18"/>
      <w:szCs w:val="18"/>
    </w:rPr>
  </w:style>
  <w:style w:type="character" w:customStyle="1" w:styleId="23">
    <w:name w:val="页脚 Char1"/>
    <w:basedOn w:val="15"/>
    <w:link w:val="12"/>
    <w:qFormat/>
    <w:uiPriority w:val="99"/>
    <w:rPr>
      <w:rFonts w:ascii="Times New Roman" w:hAnsi="Times New Roman" w:eastAsia="宋体" w:cs="Times New Roman"/>
      <w:sz w:val="18"/>
      <w:szCs w:val="18"/>
    </w:rPr>
  </w:style>
  <w:style w:type="character" w:customStyle="1" w:styleId="24">
    <w:name w:val="5-内文 Char"/>
    <w:link w:val="25"/>
    <w:locked/>
    <w:uiPriority w:val="0"/>
    <w:rPr>
      <w:rFonts w:eastAsia="仿宋_GB2312"/>
      <w:sz w:val="28"/>
    </w:rPr>
  </w:style>
  <w:style w:type="paragraph" w:customStyle="1" w:styleId="25">
    <w:name w:val="5-内文"/>
    <w:basedOn w:val="1"/>
    <w:link w:val="24"/>
    <w:qFormat/>
    <w:uiPriority w:val="0"/>
    <w:pPr>
      <w:spacing w:beforeLines="25" w:afterLines="25" w:line="300" w:lineRule="auto"/>
      <w:ind w:firstLine="200" w:firstLineChars="200"/>
    </w:pPr>
    <w:rPr>
      <w:rFonts w:eastAsia="仿宋_GB2312" w:asciiTheme="minorHAnsi" w:hAnsiTheme="minorHAnsi" w:cstheme="minorBidi"/>
      <w:sz w:val="28"/>
      <w:szCs w:val="22"/>
    </w:rPr>
  </w:style>
  <w:style w:type="character" w:customStyle="1" w:styleId="26">
    <w:name w:val="标题 3 Char"/>
    <w:uiPriority w:val="9"/>
    <w:rPr>
      <w:rFonts w:ascii="Times New Roman" w:hAnsi="Times New Roman" w:eastAsia="宋体" w:cs="Times New Roman"/>
      <w:b/>
      <w:bCs/>
      <w:sz w:val="32"/>
      <w:szCs w:val="32"/>
    </w:rPr>
  </w:style>
  <w:style w:type="character" w:customStyle="1" w:styleId="27">
    <w:name w:val="标题 1 字符"/>
    <w:basedOn w:val="15"/>
    <w:qFormat/>
    <w:uiPriority w:val="9"/>
    <w:rPr>
      <w:rFonts w:ascii="Times New Roman" w:hAnsi="Times New Roman" w:eastAsia="宋体" w:cs="Times New Roman"/>
      <w:b/>
      <w:bCs/>
      <w:kern w:val="44"/>
      <w:sz w:val="44"/>
      <w:szCs w:val="44"/>
    </w:rPr>
  </w:style>
  <w:style w:type="character" w:customStyle="1" w:styleId="28">
    <w:name w:val="标题 2 字符"/>
    <w:basedOn w:val="15"/>
    <w:semiHidden/>
    <w:qFormat/>
    <w:uiPriority w:val="9"/>
    <w:rPr>
      <w:rFonts w:asciiTheme="majorHAnsi" w:hAnsiTheme="majorHAnsi" w:eastAsiaTheme="majorEastAsia" w:cstheme="majorBidi"/>
      <w:b/>
      <w:bCs/>
      <w:sz w:val="32"/>
      <w:szCs w:val="32"/>
    </w:rPr>
  </w:style>
  <w:style w:type="character" w:customStyle="1" w:styleId="29">
    <w:name w:val="标题 4 字符"/>
    <w:basedOn w:val="15"/>
    <w:semiHidden/>
    <w:qFormat/>
    <w:uiPriority w:val="9"/>
    <w:rPr>
      <w:rFonts w:asciiTheme="majorHAnsi" w:hAnsiTheme="majorHAnsi" w:eastAsiaTheme="majorEastAsia" w:cstheme="majorBidi"/>
      <w:b/>
      <w:bCs/>
      <w:sz w:val="28"/>
      <w:szCs w:val="28"/>
    </w:rPr>
  </w:style>
  <w:style w:type="character" w:customStyle="1" w:styleId="30">
    <w:name w:val="标题 1 Char"/>
    <w:basedOn w:val="15"/>
    <w:link w:val="2"/>
    <w:qFormat/>
    <w:uiPriority w:val="9"/>
    <w:rPr>
      <w:rFonts w:ascii="Calibri" w:hAnsi="Calibri" w:eastAsia="宋体" w:cs="Times New Roman"/>
      <w:b/>
      <w:bCs/>
      <w:kern w:val="44"/>
      <w:sz w:val="44"/>
      <w:szCs w:val="44"/>
    </w:rPr>
  </w:style>
  <w:style w:type="character" w:customStyle="1" w:styleId="31">
    <w:name w:val="标题 2 Char"/>
    <w:basedOn w:val="15"/>
    <w:link w:val="3"/>
    <w:qFormat/>
    <w:uiPriority w:val="9"/>
    <w:rPr>
      <w:rFonts w:ascii="Cambria" w:hAnsi="Cambria" w:eastAsia="宋体" w:cs="Times New Roman"/>
      <w:b/>
      <w:bCs/>
      <w:kern w:val="0"/>
      <w:sz w:val="32"/>
      <w:szCs w:val="32"/>
    </w:rPr>
  </w:style>
  <w:style w:type="character" w:customStyle="1" w:styleId="32">
    <w:name w:val="标题 4 Char"/>
    <w:basedOn w:val="15"/>
    <w:link w:val="5"/>
    <w:qFormat/>
    <w:uiPriority w:val="9"/>
    <w:rPr>
      <w:rFonts w:ascii="Cambria" w:hAnsi="Cambria" w:eastAsia="宋体" w:cs="Times New Roman"/>
      <w:b/>
      <w:bCs/>
      <w:kern w:val="0"/>
      <w:sz w:val="28"/>
      <w:szCs w:val="28"/>
    </w:rPr>
  </w:style>
  <w:style w:type="character" w:customStyle="1" w:styleId="33">
    <w:name w:val="页脚 Char"/>
    <w:basedOn w:val="15"/>
    <w:qFormat/>
    <w:uiPriority w:val="99"/>
    <w:rPr>
      <w:sz w:val="18"/>
      <w:szCs w:val="18"/>
    </w:rPr>
  </w:style>
  <w:style w:type="character" w:customStyle="1" w:styleId="34">
    <w:name w:val="文档结构图 字符"/>
    <w:basedOn w:val="15"/>
    <w:semiHidden/>
    <w:qFormat/>
    <w:uiPriority w:val="99"/>
    <w:rPr>
      <w:rFonts w:ascii="Microsoft YaHei UI" w:hAnsi="Times New Roman" w:eastAsia="Microsoft YaHei UI" w:cs="Times New Roman"/>
      <w:sz w:val="18"/>
      <w:szCs w:val="18"/>
    </w:rPr>
  </w:style>
  <w:style w:type="character" w:customStyle="1" w:styleId="35">
    <w:name w:val="文档结构图 Char"/>
    <w:basedOn w:val="15"/>
    <w:link w:val="8"/>
    <w:semiHidden/>
    <w:qFormat/>
    <w:uiPriority w:val="99"/>
    <w:rPr>
      <w:rFonts w:ascii="宋体" w:hAnsi="Calibri" w:eastAsia="宋体" w:cs="Times New Roman"/>
      <w:sz w:val="18"/>
      <w:szCs w:val="18"/>
    </w:rPr>
  </w:style>
  <w:style w:type="character" w:customStyle="1" w:styleId="36">
    <w:name w:val="页眉 Char"/>
    <w:basedOn w:val="15"/>
    <w:qFormat/>
    <w:uiPriority w:val="99"/>
    <w:rPr>
      <w:sz w:val="18"/>
      <w:szCs w:val="18"/>
    </w:rPr>
  </w:style>
  <w:style w:type="character" w:customStyle="1" w:styleId="37">
    <w:name w:val="批注框文本 字符"/>
    <w:basedOn w:val="15"/>
    <w:semiHidden/>
    <w:qFormat/>
    <w:uiPriority w:val="99"/>
    <w:rPr>
      <w:rFonts w:ascii="Times New Roman" w:hAnsi="Times New Roman" w:eastAsia="宋体" w:cs="Times New Roman"/>
      <w:sz w:val="18"/>
      <w:szCs w:val="18"/>
    </w:rPr>
  </w:style>
  <w:style w:type="character" w:customStyle="1" w:styleId="38">
    <w:name w:val="批注框文本 Char"/>
    <w:basedOn w:val="15"/>
    <w:link w:val="11"/>
    <w:semiHidden/>
    <w:qFormat/>
    <w:uiPriority w:val="99"/>
    <w:rPr>
      <w:rFonts w:ascii="Calibri" w:hAnsi="Calibri" w:eastAsia="宋体" w:cs="Times New Roman"/>
      <w:sz w:val="18"/>
      <w:szCs w:val="18"/>
    </w:rPr>
  </w:style>
  <w:style w:type="paragraph" w:customStyle="1" w:styleId="39">
    <w:name w:val="列出段落1"/>
    <w:basedOn w:val="1"/>
    <w:qFormat/>
    <w:uiPriority w:val="34"/>
    <w:pPr>
      <w:ind w:firstLine="420" w:firstLineChars="200"/>
    </w:pPr>
    <w:rPr>
      <w:rFonts w:ascii="Calibri" w:hAnsi="Calibri"/>
      <w:szCs w:val="22"/>
    </w:rPr>
  </w:style>
  <w:style w:type="character" w:customStyle="1" w:styleId="40">
    <w:name w:val="批注文字 字符"/>
    <w:basedOn w:val="15"/>
    <w:semiHidden/>
    <w:qFormat/>
    <w:uiPriority w:val="99"/>
    <w:rPr>
      <w:rFonts w:ascii="Times New Roman" w:hAnsi="Times New Roman" w:eastAsia="宋体" w:cs="Times New Roman"/>
      <w:szCs w:val="24"/>
    </w:rPr>
  </w:style>
  <w:style w:type="character" w:customStyle="1" w:styleId="41">
    <w:name w:val="批注文字 Char"/>
    <w:basedOn w:val="15"/>
    <w:link w:val="7"/>
    <w:qFormat/>
    <w:uiPriority w:val="99"/>
    <w:rPr>
      <w:rFonts w:ascii="Calibri" w:hAnsi="Calibri" w:eastAsia="宋体" w:cs="Times New Roman"/>
    </w:rPr>
  </w:style>
  <w:style w:type="character" w:customStyle="1" w:styleId="42">
    <w:name w:val="批注主题 Char"/>
    <w:basedOn w:val="41"/>
    <w:link w:val="6"/>
    <w:semiHidden/>
    <w:qFormat/>
    <w:uiPriority w:val="99"/>
    <w:rPr>
      <w:rFonts w:ascii="Calibri" w:hAnsi="Calibri" w:eastAsia="宋体" w:cs="Times New Roman"/>
      <w:b/>
      <w:bCs/>
      <w:kern w:val="0"/>
      <w:sz w:val="20"/>
      <w:szCs w:val="20"/>
    </w:rPr>
  </w:style>
  <w:style w:type="character" w:customStyle="1" w:styleId="43">
    <w:name w:val="批注主题 字符"/>
    <w:basedOn w:val="40"/>
    <w:semiHidden/>
    <w:qFormat/>
    <w:uiPriority w:val="99"/>
    <w:rPr>
      <w:rFonts w:ascii="Times New Roman" w:hAnsi="Times New Roman" w:eastAsia="宋体" w:cs="Times New Roman"/>
      <w:b/>
      <w:bCs/>
      <w:szCs w:val="24"/>
    </w:rPr>
  </w:style>
  <w:style w:type="table" w:customStyle="1" w:styleId="44">
    <w:name w:val="浅色网格1"/>
    <w:basedOn w:val="18"/>
    <w:qFormat/>
    <w:uiPriority w:val="62"/>
    <w:rPr>
      <w:rFonts w:ascii="Calibri" w:hAnsi="Calibri" w:eastAsia="宋体" w:cs="Times New Roman"/>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Pr>
    <w:tblStylePr w:type="firstRow">
      <w:pPr>
        <w:spacing w:before="0" w:after="0" w:line="240" w:lineRule="auto"/>
      </w:pPr>
      <w:rPr>
        <w:rFonts w:ascii="等线" w:hAnsi="等线" w:eastAsia="宋体" w:cs="Times New Roman"/>
        <w:b/>
        <w:bCs/>
      </w:rPr>
      <w:tblPr>
        <w:tblLayout w:type="fixed"/>
      </w:tblPr>
      <w:tcPr>
        <w:tcBorders>
          <w:top w:val="single" w:color="000000" w:sz="8" w:space="0"/>
          <w:left w:val="single" w:color="000000" w:sz="8" w:space="0"/>
          <w:bottom w:val="single" w:color="000000" w:sz="18" w:space="0"/>
          <w:right w:val="single" w:color="000000" w:sz="8" w:space="0"/>
          <w:insideH w:val="nil"/>
          <w:insideV w:val="single" w:sz="8" w:space="0"/>
        </w:tcBorders>
      </w:tcPr>
    </w:tblStylePr>
    <w:tblStylePr w:type="lastRow">
      <w:pPr>
        <w:spacing w:before="0" w:after="0" w:line="240" w:lineRule="auto"/>
      </w:pPr>
      <w:rPr>
        <w:rFonts w:ascii="等线" w:hAnsi="等线" w:eastAsia="宋体" w:cs="Times New Roman"/>
        <w:b/>
        <w:bCs/>
      </w:rPr>
      <w:tblPr>
        <w:tblLayout w:type="fixed"/>
      </w:tbl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ascii="等线" w:hAnsi="等线" w:eastAsia="宋体" w:cs="Times New Roman"/>
        <w:b/>
        <w:bCs/>
      </w:rPr>
    </w:tblStylePr>
    <w:tblStylePr w:type="lastCol">
      <w:rPr>
        <w:rFonts w:ascii="等线" w:hAnsi="等线" w:eastAsia="宋体" w:cs="Times New Roman"/>
        <w:b/>
        <w:bCs/>
      </w:rPr>
      <w:tblPr>
        <w:tblLayout w:type="fixed"/>
      </w:tblPr>
      <w:tcPr>
        <w:tcBorders>
          <w:top w:val="single" w:color="000000" w:sz="8" w:space="0"/>
          <w:left w:val="single" w:color="000000" w:sz="8" w:space="0"/>
          <w:bottom w:val="single" w:color="000000" w:sz="8" w:space="0"/>
          <w:right w:val="single" w:color="000000" w:sz="8" w:space="0"/>
        </w:tcBorders>
      </w:tcPr>
    </w:tblStylePr>
    <w:tblStylePr w:type="band1Vert">
      <w:tblPr>
        <w:tblLayout w:type="fixed"/>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blLayout w:type="fixed"/>
      </w:tblPr>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blPr>
        <w:tblLayout w:type="fixed"/>
      </w:tblPr>
      <w:tcPr>
        <w:tcBorders>
          <w:top w:val="single" w:color="000000" w:sz="8" w:space="0"/>
          <w:left w:val="single" w:color="000000" w:sz="8" w:space="0"/>
          <w:bottom w:val="single" w:color="000000" w:sz="8" w:space="0"/>
          <w:right w:val="single" w:color="000000" w:sz="8" w:space="0"/>
          <w:insideV w:val="single" w:sz="8" w:space="0"/>
        </w:tcBorders>
      </w:tcPr>
    </w:tblStylePr>
  </w:style>
  <w:style w:type="paragraph" w:customStyle="1" w:styleId="45">
    <w:name w:val="正文(首行缩进)"/>
    <w:basedOn w:val="1"/>
    <w:link w:val="46"/>
    <w:qFormat/>
    <w:uiPriority w:val="0"/>
    <w:pPr>
      <w:widowControl/>
      <w:spacing w:line="300" w:lineRule="auto"/>
      <w:ind w:firstLine="420" w:firstLineChars="200"/>
    </w:pPr>
    <w:rPr>
      <w:rFonts w:ascii="Arial" w:hAnsi="Arial"/>
      <w:kern w:val="0"/>
      <w:sz w:val="20"/>
      <w:szCs w:val="21"/>
    </w:rPr>
  </w:style>
  <w:style w:type="character" w:customStyle="1" w:styleId="46">
    <w:name w:val="正文(首行缩进) Char"/>
    <w:link w:val="45"/>
    <w:qFormat/>
    <w:locked/>
    <w:uiPriority w:val="0"/>
    <w:rPr>
      <w:rFonts w:ascii="Arial" w:hAnsi="Arial" w:eastAsia="宋体" w:cs="Times New Roman"/>
      <w:kern w:val="0"/>
      <w:sz w:val="20"/>
      <w:szCs w:val="21"/>
    </w:rPr>
  </w:style>
  <w:style w:type="paragraph" w:customStyle="1" w:styleId="47">
    <w:name w:val="列出段落11"/>
    <w:basedOn w:val="1"/>
    <w:qFormat/>
    <w:uiPriority w:val="34"/>
    <w:pPr>
      <w:spacing w:line="360" w:lineRule="auto"/>
      <w:ind w:left="720"/>
      <w:contextualSpacing/>
    </w:pPr>
    <w:rPr>
      <w:rFonts w:ascii="Arial" w:hAnsi="Arial"/>
      <w:sz w:val="24"/>
    </w:rPr>
  </w:style>
  <w:style w:type="character" w:customStyle="1" w:styleId="48">
    <w:name w:val="日期 Char"/>
    <w:basedOn w:val="15"/>
    <w:link w:val="10"/>
    <w:semiHidden/>
    <w:qFormat/>
    <w:uiPriority w:val="99"/>
    <w:rPr>
      <w:rFonts w:ascii="Calibri" w:hAnsi="Calibri" w:eastAsia="宋体" w:cs="Times New Roman"/>
    </w:rPr>
  </w:style>
  <w:style w:type="character" w:customStyle="1" w:styleId="49">
    <w:name w:val="日期 字符"/>
    <w:basedOn w:val="15"/>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6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35</Pages>
  <Words>2775</Words>
  <Characters>15824</Characters>
  <Lines>131</Lines>
  <Paragraphs>37</Paragraphs>
  <TotalTime>0</TotalTime>
  <ScaleCrop>false</ScaleCrop>
  <LinksUpToDate>false</LinksUpToDate>
  <CharactersWithSpaces>18562</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2017-02-26T14:37:00Z</dcterms:created>
  <dc:creator>Administrator</dc:creator>
  <cp:lastModifiedBy>1</cp:lastModifiedBy>
  <dcterms:modified xsi:type="dcterms:W3CDTF">2017-03-24T09:32:36Z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