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06D" w:rsidRDefault="004C106D">
      <w:pPr>
        <w:widowControl/>
        <w:jc w:val="left"/>
        <w:rPr>
          <w:rFonts w:ascii="黑体" w:eastAsia="黑体" w:hAnsi="黑体" w:cs="黑体" w:hint="eastAsia"/>
          <w:b/>
          <w:bCs/>
          <w:color w:val="000000"/>
          <w:kern w:val="0"/>
          <w:sz w:val="36"/>
          <w:szCs w:val="36"/>
        </w:rPr>
      </w:pPr>
    </w:p>
    <w:p w:rsidR="004C106D" w:rsidRDefault="004C106D">
      <w:pPr>
        <w:snapToGrid w:val="0"/>
        <w:spacing w:line="540" w:lineRule="exact"/>
        <w:jc w:val="center"/>
        <w:rPr>
          <w:rFonts w:ascii="Arial Narrow" w:eastAsia="黑体" w:hAnsi="Arial Narrow"/>
          <w:b/>
          <w:sz w:val="36"/>
          <w:szCs w:val="36"/>
        </w:rPr>
      </w:pPr>
      <w:r>
        <w:rPr>
          <w:rFonts w:ascii="Arial Narrow" w:eastAsia="黑体" w:hAnsi="Arial Narrow"/>
          <w:b/>
          <w:sz w:val="36"/>
          <w:szCs w:val="36"/>
        </w:rPr>
        <w:t>2017</w:t>
      </w:r>
      <w:r>
        <w:rPr>
          <w:rFonts w:ascii="Arial Narrow" w:eastAsia="黑体" w:hAnsi="黑体" w:cs="宋体" w:hint="eastAsia"/>
          <w:b/>
          <w:sz w:val="36"/>
          <w:szCs w:val="36"/>
        </w:rPr>
        <w:t>年全国职业院校技能大赛</w:t>
      </w:r>
    </w:p>
    <w:p w:rsidR="004C106D" w:rsidRDefault="004C106D">
      <w:pPr>
        <w:snapToGrid w:val="0"/>
        <w:spacing w:line="540" w:lineRule="exact"/>
        <w:jc w:val="center"/>
        <w:rPr>
          <w:rFonts w:ascii="Arial Narrow" w:eastAsia="黑体" w:hAnsi="Arial Narrow"/>
          <w:b/>
          <w:sz w:val="36"/>
          <w:szCs w:val="36"/>
        </w:rPr>
      </w:pPr>
      <w:r>
        <w:rPr>
          <w:rFonts w:ascii="Arial Narrow" w:eastAsia="黑体" w:hAnsi="黑体" w:cs="宋体" w:hint="eastAsia"/>
          <w:b/>
          <w:sz w:val="36"/>
          <w:szCs w:val="36"/>
        </w:rPr>
        <w:t>赛项规程</w:t>
      </w:r>
    </w:p>
    <w:p w:rsidR="004C106D" w:rsidRDefault="004C106D">
      <w:pPr>
        <w:pStyle w:val="Default"/>
        <w:spacing w:line="560" w:lineRule="atLeast"/>
        <w:jc w:val="center"/>
        <w:rPr>
          <w:rFonts w:ascii="黑体" w:eastAsia="黑体" w:hAnsi="黑体" w:cs="黑体"/>
          <w:b/>
          <w:bCs/>
          <w:sz w:val="36"/>
          <w:szCs w:val="36"/>
        </w:rPr>
      </w:pPr>
    </w:p>
    <w:p w:rsidR="004C106D" w:rsidRDefault="004C106D" w:rsidP="00417629">
      <w:pPr>
        <w:tabs>
          <w:tab w:val="right" w:leader="dot" w:pos="8400"/>
        </w:tabs>
        <w:spacing w:beforeLines="50" w:before="156" w:afterLines="50" w:after="156" w:line="560" w:lineRule="atLeast"/>
        <w:ind w:firstLineChars="196" w:firstLine="551"/>
        <w:rPr>
          <w:rFonts w:ascii="仿宋_GB2312" w:eastAsia="仿宋_GB2312" w:hAnsi="仿宋" w:cs="黑体"/>
          <w:b/>
          <w:bCs/>
          <w:color w:val="000000"/>
          <w:kern w:val="0"/>
          <w:sz w:val="28"/>
          <w:szCs w:val="28"/>
        </w:rPr>
      </w:pPr>
      <w:r>
        <w:rPr>
          <w:rFonts w:ascii="仿宋_GB2312" w:eastAsia="仿宋_GB2312" w:hAnsi="仿宋" w:cs="黑体" w:hint="eastAsia"/>
          <w:b/>
          <w:bCs/>
          <w:color w:val="000000"/>
          <w:kern w:val="0"/>
          <w:sz w:val="28"/>
          <w:szCs w:val="28"/>
        </w:rPr>
        <w:t>一、赛项名称</w:t>
      </w:r>
    </w:p>
    <w:p w:rsidR="004C106D" w:rsidRDefault="004C106D">
      <w:pPr>
        <w:spacing w:line="560" w:lineRule="atLeast"/>
        <w:ind w:firstLine="570"/>
        <w:rPr>
          <w:rFonts w:ascii="仿宋_GB2312" w:eastAsia="仿宋_GB2312" w:hAnsi="仿宋" w:cs="宋体"/>
          <w:bCs/>
          <w:kern w:val="0"/>
          <w:sz w:val="28"/>
          <w:szCs w:val="28"/>
        </w:rPr>
      </w:pPr>
      <w:r>
        <w:rPr>
          <w:rFonts w:ascii="仿宋_GB2312" w:eastAsia="仿宋_GB2312" w:hAnsi="仿宋" w:cs="宋体" w:hint="eastAsia"/>
          <w:bCs/>
          <w:kern w:val="0"/>
          <w:sz w:val="28"/>
          <w:szCs w:val="28"/>
        </w:rPr>
        <w:t>赛项编号：</w:t>
      </w:r>
      <w:r>
        <w:rPr>
          <w:rFonts w:ascii="仿宋_GB2312" w:eastAsia="仿宋_GB2312" w:hAnsi="仿宋"/>
          <w:sz w:val="28"/>
          <w:szCs w:val="28"/>
        </w:rPr>
        <w:t>GZ-2017045</w:t>
      </w:r>
    </w:p>
    <w:p w:rsidR="004C106D" w:rsidRDefault="004C106D">
      <w:pPr>
        <w:spacing w:line="560" w:lineRule="atLeast"/>
        <w:ind w:firstLine="573"/>
        <w:rPr>
          <w:rFonts w:ascii="仿宋_GB2312" w:eastAsia="仿宋_GB2312" w:hAnsi="仿宋" w:cs="宋体"/>
          <w:bCs/>
          <w:kern w:val="0"/>
          <w:sz w:val="28"/>
          <w:szCs w:val="28"/>
        </w:rPr>
      </w:pPr>
      <w:r>
        <w:rPr>
          <w:rFonts w:ascii="仿宋_GB2312" w:eastAsia="仿宋_GB2312" w:hAnsi="仿宋" w:cs="宋体" w:hint="eastAsia"/>
          <w:bCs/>
          <w:kern w:val="0"/>
          <w:sz w:val="28"/>
          <w:szCs w:val="28"/>
        </w:rPr>
        <w:t>赛项名称：</w:t>
      </w:r>
      <w:r>
        <w:rPr>
          <w:rFonts w:ascii="仿宋_GB2312" w:eastAsia="仿宋_GB2312" w:hAnsi="仿宋" w:hint="eastAsia"/>
          <w:sz w:val="28"/>
          <w:szCs w:val="28"/>
        </w:rPr>
        <w:t>英语口语</w:t>
      </w:r>
    </w:p>
    <w:p w:rsidR="004C106D" w:rsidRPr="00AB627F" w:rsidRDefault="004C106D">
      <w:pPr>
        <w:spacing w:line="560" w:lineRule="atLeast"/>
        <w:ind w:firstLine="570"/>
        <w:rPr>
          <w:rFonts w:ascii="仿宋_GB2312" w:eastAsia="仿宋_GB2312" w:hAnsi="仿宋" w:cs="宋体"/>
          <w:bCs/>
          <w:kern w:val="0"/>
          <w:sz w:val="28"/>
          <w:szCs w:val="28"/>
        </w:rPr>
      </w:pPr>
      <w:r>
        <w:rPr>
          <w:rFonts w:ascii="仿宋_GB2312" w:eastAsia="仿宋_GB2312" w:hAnsi="仿宋" w:cs="宋体" w:hint="eastAsia"/>
          <w:bCs/>
          <w:kern w:val="0"/>
          <w:sz w:val="28"/>
          <w:szCs w:val="28"/>
        </w:rPr>
        <w:t>英语翻译：</w:t>
      </w:r>
      <w:r w:rsidRPr="00AB627F">
        <w:rPr>
          <w:rFonts w:ascii="仿宋_GB2312" w:eastAsia="仿宋_GB2312" w:hAnsi="仿宋" w:cs="宋体"/>
          <w:bCs/>
          <w:kern w:val="0"/>
          <w:sz w:val="28"/>
          <w:szCs w:val="28"/>
        </w:rPr>
        <w:t>English Speaking</w:t>
      </w:r>
    </w:p>
    <w:p w:rsidR="004C106D" w:rsidRDefault="004C106D">
      <w:pPr>
        <w:spacing w:line="560" w:lineRule="atLeast"/>
        <w:ind w:firstLine="570"/>
        <w:rPr>
          <w:rFonts w:ascii="仿宋_GB2312" w:eastAsia="仿宋_GB2312" w:hAnsi="仿宋" w:cs="宋体"/>
          <w:bCs/>
          <w:kern w:val="0"/>
          <w:sz w:val="28"/>
          <w:szCs w:val="28"/>
        </w:rPr>
      </w:pPr>
      <w:r>
        <w:rPr>
          <w:rFonts w:ascii="仿宋_GB2312" w:eastAsia="仿宋_GB2312" w:hAnsi="仿宋" w:cs="宋体" w:hint="eastAsia"/>
          <w:bCs/>
          <w:kern w:val="0"/>
          <w:sz w:val="28"/>
          <w:szCs w:val="28"/>
        </w:rPr>
        <w:t>赛项组别：</w:t>
      </w:r>
      <w:r>
        <w:rPr>
          <w:rFonts w:ascii="仿宋_GB2312" w:eastAsia="仿宋_GB2312" w:hAnsi="仿宋" w:hint="eastAsia"/>
          <w:sz w:val="28"/>
          <w:szCs w:val="28"/>
        </w:rPr>
        <w:t>高职组</w:t>
      </w:r>
    </w:p>
    <w:p w:rsidR="004C106D" w:rsidRDefault="004C106D">
      <w:pPr>
        <w:spacing w:line="560" w:lineRule="atLeast"/>
        <w:ind w:firstLine="570"/>
        <w:rPr>
          <w:rFonts w:ascii="仿宋_GB2312" w:eastAsia="仿宋_GB2312" w:hAnsi="仿宋" w:cs="宋体"/>
          <w:bCs/>
          <w:kern w:val="0"/>
          <w:sz w:val="28"/>
          <w:szCs w:val="28"/>
        </w:rPr>
      </w:pPr>
      <w:r>
        <w:rPr>
          <w:rFonts w:ascii="仿宋_GB2312" w:eastAsia="仿宋_GB2312" w:hAnsi="仿宋" w:cs="宋体" w:hint="eastAsia"/>
          <w:bCs/>
          <w:kern w:val="0"/>
          <w:sz w:val="28"/>
          <w:szCs w:val="28"/>
        </w:rPr>
        <w:t>赛项归属产业：</w:t>
      </w:r>
      <w:r>
        <w:rPr>
          <w:rFonts w:ascii="仿宋_GB2312" w:eastAsia="仿宋_GB2312" w:hAnsi="仿宋" w:hint="eastAsia"/>
          <w:sz w:val="28"/>
          <w:szCs w:val="28"/>
        </w:rPr>
        <w:t>教育与体育</w:t>
      </w:r>
    </w:p>
    <w:p w:rsidR="004C106D" w:rsidRDefault="004C106D" w:rsidP="00417629">
      <w:pPr>
        <w:tabs>
          <w:tab w:val="right" w:leader="dot" w:pos="8400"/>
        </w:tabs>
        <w:spacing w:beforeLines="50" w:before="156" w:afterLines="50" w:after="156" w:line="560" w:lineRule="atLeast"/>
        <w:ind w:firstLineChars="198" w:firstLine="557"/>
        <w:rPr>
          <w:rFonts w:ascii="仿宋_GB2312" w:eastAsia="仿宋_GB2312" w:hAnsi="仿宋" w:cs="黑体"/>
          <w:b/>
          <w:bCs/>
          <w:kern w:val="0"/>
          <w:sz w:val="28"/>
          <w:szCs w:val="28"/>
        </w:rPr>
      </w:pPr>
      <w:r>
        <w:rPr>
          <w:rFonts w:ascii="仿宋_GB2312" w:eastAsia="仿宋_GB2312" w:hAnsi="仿宋" w:cs="黑体" w:hint="eastAsia"/>
          <w:b/>
          <w:bCs/>
          <w:kern w:val="0"/>
          <w:sz w:val="28"/>
          <w:szCs w:val="28"/>
        </w:rPr>
        <w:t>二、竞赛目的</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hint="eastAsia"/>
          <w:color w:val="auto"/>
          <w:sz w:val="28"/>
          <w:szCs w:val="28"/>
        </w:rPr>
        <w:t>通过举办本赛项，不断提高我国高职英语类高技能人才的培养质量，强化其专业领域技术技能型人才培养，为我国转变经济发展方式提供人才支持。本赛项旨在提高高职高专学生运用英语</w:t>
      </w:r>
      <w:proofErr w:type="gramStart"/>
      <w:r>
        <w:rPr>
          <w:rFonts w:ascii="仿宋_GB2312" w:eastAsia="仿宋_GB2312" w:hAnsi="仿宋" w:cs="仿宋" w:hint="eastAsia"/>
          <w:color w:val="auto"/>
          <w:sz w:val="28"/>
          <w:szCs w:val="28"/>
        </w:rPr>
        <w:t>进行职场交际</w:t>
      </w:r>
      <w:proofErr w:type="gramEnd"/>
      <w:r>
        <w:rPr>
          <w:rFonts w:ascii="仿宋_GB2312" w:eastAsia="仿宋_GB2312" w:hAnsi="仿宋" w:cs="仿宋" w:hint="eastAsia"/>
          <w:color w:val="auto"/>
          <w:sz w:val="28"/>
          <w:szCs w:val="28"/>
        </w:rPr>
        <w:t>的综合能力，并以此为高职高专英语教育领域的专家、教师和管理者搭建一个探索英语教学改革、交流英语教学经验的广阔平台，扩大我国高等职业教育的影响力和竞争力，整体提升高等职业教育办学水平。</w:t>
      </w:r>
    </w:p>
    <w:p w:rsidR="004C106D" w:rsidRDefault="004C106D" w:rsidP="00417629">
      <w:pPr>
        <w:tabs>
          <w:tab w:val="right" w:leader="dot" w:pos="8400"/>
        </w:tabs>
        <w:adjustRightInd w:val="0"/>
        <w:snapToGrid w:val="0"/>
        <w:spacing w:beforeLines="50" w:before="156" w:afterLines="50" w:after="156" w:line="360" w:lineRule="auto"/>
        <w:ind w:firstLineChars="196" w:firstLine="551"/>
        <w:rPr>
          <w:rFonts w:ascii="仿宋_GB2312" w:eastAsia="仿宋_GB2312" w:hAnsi="仿宋" w:cs="黑体"/>
          <w:b/>
          <w:bCs/>
          <w:color w:val="000000"/>
          <w:kern w:val="0"/>
          <w:sz w:val="28"/>
          <w:szCs w:val="28"/>
        </w:rPr>
      </w:pPr>
      <w:r>
        <w:rPr>
          <w:rFonts w:ascii="仿宋_GB2312" w:eastAsia="仿宋_GB2312" w:hAnsi="仿宋" w:cs="黑体" w:hint="eastAsia"/>
          <w:b/>
          <w:bCs/>
          <w:color w:val="000000"/>
          <w:kern w:val="0"/>
          <w:sz w:val="28"/>
          <w:szCs w:val="28"/>
        </w:rPr>
        <w:t>三、竞赛内容</w:t>
      </w:r>
    </w:p>
    <w:p w:rsidR="004C106D" w:rsidRDefault="004C106D" w:rsidP="00417629">
      <w:pPr>
        <w:pStyle w:val="Default"/>
        <w:spacing w:line="360" w:lineRule="auto"/>
        <w:ind w:firstLineChars="150" w:firstLine="420"/>
        <w:rPr>
          <w:rFonts w:ascii="仿宋_GB2312" w:eastAsia="仿宋_GB2312" w:hAnsi="仿宋" w:cs="仿宋"/>
          <w:color w:val="auto"/>
          <w:sz w:val="28"/>
          <w:szCs w:val="28"/>
        </w:rPr>
      </w:pPr>
      <w:r>
        <w:rPr>
          <w:rFonts w:ascii="仿宋_GB2312" w:eastAsia="仿宋_GB2312" w:hAnsi="仿宋" w:cs="仿宋" w:hint="eastAsia"/>
          <w:color w:val="auto"/>
          <w:sz w:val="28"/>
          <w:szCs w:val="28"/>
        </w:rPr>
        <w:t>（一）竞赛环节</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hint="eastAsia"/>
          <w:color w:val="auto"/>
          <w:sz w:val="28"/>
          <w:szCs w:val="28"/>
        </w:rPr>
        <w:t>半决赛选手的竞赛内容包括“职场考验”、“职场描述”和“情</w:t>
      </w:r>
      <w:r>
        <w:rPr>
          <w:rFonts w:ascii="仿宋_GB2312" w:eastAsia="仿宋_GB2312" w:hAnsi="仿宋" w:cs="仿宋" w:hint="eastAsia"/>
          <w:color w:val="auto"/>
          <w:sz w:val="28"/>
          <w:szCs w:val="28"/>
        </w:rPr>
        <w:lastRenderedPageBreak/>
        <w:t>景交流”三个比赛环节。决赛包括“职场描述”、“情景交流”和“即席辩论”三个比赛环节。</w:t>
      </w:r>
    </w:p>
    <w:p w:rsidR="004C106D" w:rsidRDefault="004C106D" w:rsidP="00417629">
      <w:pPr>
        <w:pStyle w:val="Default"/>
        <w:spacing w:before="50" w:after="50" w:line="560" w:lineRule="atLeast"/>
        <w:ind w:firstLineChars="150" w:firstLine="420"/>
        <w:rPr>
          <w:rFonts w:ascii="仿宋_GB2312" w:eastAsia="仿宋_GB2312" w:hAnsi="仿宋" w:cs="仿宋"/>
          <w:color w:val="auto"/>
          <w:sz w:val="28"/>
          <w:szCs w:val="28"/>
        </w:rPr>
      </w:pPr>
      <w:r>
        <w:rPr>
          <w:rFonts w:ascii="仿宋_GB2312" w:eastAsia="仿宋_GB2312" w:hAnsi="仿宋" w:cs="仿宋" w:hint="eastAsia"/>
          <w:color w:val="auto"/>
          <w:sz w:val="28"/>
          <w:szCs w:val="28"/>
        </w:rPr>
        <w:t>（二）比赛内容及要求</w:t>
      </w:r>
    </w:p>
    <w:p w:rsidR="004C106D" w:rsidRDefault="004C106D" w:rsidP="00417629">
      <w:pPr>
        <w:pStyle w:val="Default"/>
        <w:spacing w:before="50" w:after="50" w:line="560" w:lineRule="atLeast"/>
        <w:ind w:firstLineChars="200" w:firstLine="560"/>
        <w:rPr>
          <w:rFonts w:ascii="仿宋_GB2312" w:eastAsia="仿宋_GB2312" w:hAnsi="仿宋" w:cs="仿宋"/>
          <w:sz w:val="28"/>
          <w:szCs w:val="28"/>
        </w:rPr>
      </w:pPr>
      <w:r>
        <w:rPr>
          <w:rFonts w:ascii="仿宋_GB2312" w:eastAsia="仿宋_GB2312" w:hAnsi="仿宋" w:cs="仿宋"/>
          <w:color w:val="auto"/>
          <w:sz w:val="28"/>
          <w:szCs w:val="28"/>
        </w:rPr>
        <w:t>1.</w:t>
      </w:r>
      <w:r>
        <w:rPr>
          <w:rFonts w:ascii="仿宋_GB2312" w:eastAsia="仿宋_GB2312" w:hAnsi="仿宋" w:cs="仿宋"/>
          <w:sz w:val="28"/>
          <w:szCs w:val="28"/>
        </w:rPr>
        <w:t xml:space="preserve"> </w:t>
      </w:r>
      <w:r>
        <w:rPr>
          <w:rFonts w:ascii="仿宋_GB2312" w:eastAsia="仿宋_GB2312" w:hAnsi="仿宋" w:cs="仿宋" w:hint="eastAsia"/>
          <w:sz w:val="28"/>
          <w:szCs w:val="28"/>
        </w:rPr>
        <w:t>“职场考验”</w:t>
      </w:r>
      <w:r>
        <w:rPr>
          <w:rFonts w:ascii="仿宋_GB2312" w:eastAsia="仿宋_GB2312" w:hAnsi="仿宋" w:cs="仿宋"/>
          <w:sz w:val="28"/>
          <w:szCs w:val="28"/>
        </w:rPr>
        <w:t>(Role-Play)</w:t>
      </w:r>
      <w:r>
        <w:rPr>
          <w:rFonts w:ascii="仿宋_GB2312" w:eastAsia="仿宋_GB2312" w:hAnsi="仿宋" w:cs="仿宋" w:hint="eastAsia"/>
          <w:sz w:val="28"/>
          <w:szCs w:val="28"/>
        </w:rPr>
        <w:t>：参赛者通过抽签方式组成</w:t>
      </w:r>
      <w:r>
        <w:rPr>
          <w:rFonts w:ascii="仿宋_GB2312" w:eastAsia="仿宋_GB2312" w:hAnsi="仿宋" w:cs="仿宋"/>
          <w:sz w:val="28"/>
          <w:szCs w:val="28"/>
        </w:rPr>
        <w:t>4</w:t>
      </w:r>
      <w:r>
        <w:rPr>
          <w:rFonts w:ascii="仿宋_GB2312" w:eastAsia="仿宋_GB2312" w:hAnsi="仿宋" w:cs="仿宋" w:hint="eastAsia"/>
          <w:sz w:val="28"/>
          <w:szCs w:val="28"/>
        </w:rPr>
        <w:t>人或</w:t>
      </w:r>
      <w:r>
        <w:rPr>
          <w:rFonts w:ascii="仿宋_GB2312" w:eastAsia="仿宋_GB2312" w:hAnsi="仿宋" w:cs="仿宋"/>
          <w:sz w:val="28"/>
          <w:szCs w:val="28"/>
        </w:rPr>
        <w:t>5</w:t>
      </w:r>
      <w:r>
        <w:rPr>
          <w:rFonts w:ascii="仿宋_GB2312" w:eastAsia="仿宋_GB2312" w:hAnsi="仿宋" w:cs="仿宋" w:hint="eastAsia"/>
          <w:sz w:val="28"/>
          <w:szCs w:val="28"/>
        </w:rPr>
        <w:t>人团队（根据报名人数确定），并按照抽取的题目要求进行组内合作，针对某一生活或职业场景（任务）进行充分的内容设计。团队中的每个成员根据既定任务和所选角色进行自由发挥，时间为</w:t>
      </w:r>
      <w:r>
        <w:rPr>
          <w:rFonts w:ascii="仿宋_GB2312" w:eastAsia="仿宋_GB2312" w:hAnsi="仿宋" w:cs="仿宋"/>
          <w:sz w:val="28"/>
          <w:szCs w:val="28"/>
        </w:rPr>
        <w:t>2-2.5</w:t>
      </w:r>
      <w:r>
        <w:rPr>
          <w:rFonts w:ascii="仿宋_GB2312" w:eastAsia="仿宋_GB2312" w:hAnsi="仿宋" w:cs="仿宋" w:hint="eastAsia"/>
          <w:sz w:val="28"/>
          <w:szCs w:val="28"/>
        </w:rPr>
        <w:t>分钟，并展示给裁判及各位观众。要求展示出的作品能够展现出积极向上的世界观、人生观和价值观，能够体现我国现代职业教育的大国工匠精神。</w:t>
      </w:r>
    </w:p>
    <w:p w:rsidR="004C106D" w:rsidRDefault="004C106D" w:rsidP="00417629">
      <w:pPr>
        <w:pStyle w:val="Default"/>
        <w:spacing w:before="50" w:after="50"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2.</w:t>
      </w:r>
      <w:r>
        <w:rPr>
          <w:rFonts w:ascii="仿宋_GB2312" w:eastAsia="仿宋_GB2312" w:hAnsi="仿宋" w:cs="仿宋" w:hint="eastAsia"/>
          <w:color w:val="auto"/>
          <w:sz w:val="28"/>
          <w:szCs w:val="28"/>
        </w:rPr>
        <w:t>“职场描述”（</w:t>
      </w:r>
      <w:r>
        <w:rPr>
          <w:rFonts w:ascii="仿宋_GB2312" w:eastAsia="仿宋_GB2312" w:hAnsi="仿宋" w:cs="仿宋"/>
          <w:color w:val="auto"/>
          <w:sz w:val="28"/>
          <w:szCs w:val="28"/>
        </w:rPr>
        <w:t>Presentation</w:t>
      </w:r>
      <w:r>
        <w:rPr>
          <w:rFonts w:ascii="仿宋_GB2312" w:eastAsia="仿宋_GB2312" w:hAnsi="仿宋" w:cs="仿宋" w:hint="eastAsia"/>
          <w:color w:val="auto"/>
          <w:sz w:val="28"/>
          <w:szCs w:val="28"/>
        </w:rPr>
        <w:t>）：要求参赛者抽取一幅反映行业</w:t>
      </w:r>
      <w:r>
        <w:rPr>
          <w:rFonts w:ascii="仿宋_GB2312" w:eastAsia="仿宋_GB2312" w:hAnsi="仿宋" w:cs="仿宋"/>
          <w:color w:val="auto"/>
          <w:sz w:val="28"/>
          <w:szCs w:val="28"/>
        </w:rPr>
        <w:t>/</w:t>
      </w:r>
      <w:r>
        <w:rPr>
          <w:rFonts w:ascii="仿宋_GB2312" w:eastAsia="仿宋_GB2312" w:hAnsi="仿宋" w:cs="仿宋" w:hint="eastAsia"/>
          <w:color w:val="auto"/>
          <w:sz w:val="28"/>
          <w:szCs w:val="28"/>
        </w:rPr>
        <w:t>企业业务发展或社会、经济等热点问题的统计图表或图片，根据给出的说明，在充分理解图表或图片内容的基础上对其进行口头描述和观点阐述。每位选手用时不超过</w:t>
      </w:r>
      <w:r>
        <w:rPr>
          <w:rFonts w:ascii="仿宋_GB2312" w:eastAsia="仿宋_GB2312" w:hAnsi="仿宋" w:cs="仿宋"/>
          <w:color w:val="auto"/>
          <w:sz w:val="28"/>
          <w:szCs w:val="28"/>
        </w:rPr>
        <w:t>3</w:t>
      </w:r>
      <w:r>
        <w:rPr>
          <w:rFonts w:ascii="仿宋_GB2312" w:eastAsia="仿宋_GB2312" w:hAnsi="仿宋" w:cs="仿宋" w:hint="eastAsia"/>
          <w:color w:val="auto"/>
          <w:sz w:val="28"/>
          <w:szCs w:val="28"/>
        </w:rPr>
        <w:t>分钟。</w:t>
      </w:r>
    </w:p>
    <w:p w:rsidR="004C106D" w:rsidRDefault="004C106D" w:rsidP="00417629">
      <w:pPr>
        <w:pStyle w:val="Default"/>
        <w:spacing w:before="50" w:after="50"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3.</w:t>
      </w:r>
      <w:r>
        <w:rPr>
          <w:rFonts w:ascii="仿宋_GB2312" w:eastAsia="仿宋_GB2312" w:hAnsi="仿宋" w:cs="仿宋" w:hint="eastAsia"/>
          <w:color w:val="auto"/>
          <w:sz w:val="28"/>
          <w:szCs w:val="28"/>
        </w:rPr>
        <w:t>“情景交流”（</w:t>
      </w:r>
      <w:r>
        <w:rPr>
          <w:rFonts w:ascii="仿宋_GB2312" w:eastAsia="仿宋_GB2312" w:hAnsi="仿宋" w:cs="仿宋"/>
          <w:color w:val="auto"/>
          <w:sz w:val="28"/>
          <w:szCs w:val="28"/>
        </w:rPr>
        <w:t>Interview</w:t>
      </w:r>
      <w:r>
        <w:rPr>
          <w:rFonts w:ascii="仿宋_GB2312" w:eastAsia="仿宋_GB2312" w:hAnsi="仿宋" w:cs="仿宋" w:hint="eastAsia"/>
          <w:color w:val="auto"/>
          <w:sz w:val="28"/>
          <w:szCs w:val="28"/>
        </w:rPr>
        <w:t>）：参赛者抽取一个场景题目，根据题目的要求扮演其中的一个角色，与外籍主试官进行一对一的现场问答。每位选手用时不超过</w:t>
      </w:r>
      <w:r>
        <w:rPr>
          <w:rFonts w:ascii="仿宋_GB2312" w:eastAsia="仿宋_GB2312" w:hAnsi="仿宋" w:cs="仿宋"/>
          <w:color w:val="auto"/>
          <w:sz w:val="28"/>
          <w:szCs w:val="28"/>
        </w:rPr>
        <w:t>3</w:t>
      </w:r>
      <w:r>
        <w:rPr>
          <w:rFonts w:ascii="仿宋_GB2312" w:eastAsia="仿宋_GB2312" w:hAnsi="仿宋" w:cs="仿宋" w:hint="eastAsia"/>
          <w:color w:val="auto"/>
          <w:sz w:val="28"/>
          <w:szCs w:val="28"/>
        </w:rPr>
        <w:t>分钟。</w:t>
      </w:r>
    </w:p>
    <w:p w:rsidR="004C106D" w:rsidRDefault="004C106D" w:rsidP="00417629">
      <w:pPr>
        <w:spacing w:line="560" w:lineRule="exact"/>
        <w:ind w:firstLineChars="200" w:firstLine="560"/>
      </w:pPr>
      <w:r>
        <w:rPr>
          <w:rFonts w:ascii="仿宋_GB2312" w:eastAsia="仿宋_GB2312" w:hAnsi="仿宋" w:cs="仿宋"/>
          <w:sz w:val="28"/>
          <w:szCs w:val="28"/>
        </w:rPr>
        <w:t>4.</w:t>
      </w:r>
      <w:r>
        <w:rPr>
          <w:rFonts w:ascii="仿宋_GB2312" w:eastAsia="仿宋_GB2312" w:hAnsi="仿宋" w:cs="仿宋" w:hint="eastAsia"/>
          <w:sz w:val="28"/>
          <w:szCs w:val="28"/>
        </w:rPr>
        <w:t>“即席辩论”（</w:t>
      </w:r>
      <w:r>
        <w:rPr>
          <w:rFonts w:ascii="仿宋_GB2312" w:eastAsia="仿宋_GB2312" w:hAnsi="仿宋" w:cs="仿宋"/>
          <w:sz w:val="28"/>
          <w:szCs w:val="28"/>
        </w:rPr>
        <w:t>Debate</w:t>
      </w:r>
      <w:r>
        <w:rPr>
          <w:rFonts w:ascii="仿宋_GB2312" w:eastAsia="仿宋_GB2312" w:hAnsi="仿宋" w:cs="仿宋" w:hint="eastAsia"/>
          <w:sz w:val="28"/>
          <w:szCs w:val="28"/>
        </w:rPr>
        <w:t>）：参赛者根据抽签结果分正、反两方，就某一职业领域或社会热点问题进行现场即兴辩论。先由正方陈述</w:t>
      </w:r>
      <w:r>
        <w:rPr>
          <w:rFonts w:ascii="仿宋_GB2312" w:eastAsia="仿宋_GB2312" w:hAnsi="仿宋" w:cs="仿宋"/>
          <w:sz w:val="28"/>
          <w:szCs w:val="28"/>
        </w:rPr>
        <w:t>1</w:t>
      </w:r>
      <w:r>
        <w:rPr>
          <w:rFonts w:ascii="仿宋_GB2312" w:eastAsia="仿宋_GB2312" w:hAnsi="仿宋" w:cs="仿宋" w:hint="eastAsia"/>
          <w:sz w:val="28"/>
          <w:szCs w:val="28"/>
        </w:rPr>
        <w:t>分钟，然后由反方陈述</w:t>
      </w:r>
      <w:r>
        <w:rPr>
          <w:rFonts w:ascii="仿宋_GB2312" w:eastAsia="仿宋_GB2312" w:hAnsi="仿宋" w:cs="仿宋"/>
          <w:sz w:val="28"/>
          <w:szCs w:val="28"/>
        </w:rPr>
        <w:t>1</w:t>
      </w:r>
      <w:r>
        <w:rPr>
          <w:rFonts w:ascii="仿宋_GB2312" w:eastAsia="仿宋_GB2312" w:hAnsi="仿宋" w:cs="仿宋" w:hint="eastAsia"/>
          <w:sz w:val="28"/>
          <w:szCs w:val="28"/>
        </w:rPr>
        <w:t>分钟，接下来由正反双方进行</w:t>
      </w:r>
      <w:r>
        <w:rPr>
          <w:rFonts w:ascii="仿宋_GB2312" w:eastAsia="仿宋_GB2312" w:hAnsi="仿宋" w:cs="仿宋"/>
          <w:sz w:val="28"/>
          <w:szCs w:val="28"/>
        </w:rPr>
        <w:t>3</w:t>
      </w:r>
      <w:r>
        <w:rPr>
          <w:rFonts w:ascii="仿宋_GB2312" w:eastAsia="仿宋_GB2312" w:hAnsi="仿宋" w:cs="仿宋" w:hint="eastAsia"/>
          <w:sz w:val="28"/>
          <w:szCs w:val="28"/>
        </w:rPr>
        <w:t>分钟的辩论。本环节累计不超过</w:t>
      </w:r>
      <w:r>
        <w:rPr>
          <w:rFonts w:ascii="仿宋_GB2312" w:eastAsia="仿宋_GB2312" w:hAnsi="仿宋" w:cs="仿宋"/>
          <w:sz w:val="28"/>
          <w:szCs w:val="28"/>
        </w:rPr>
        <w:t>5</w:t>
      </w:r>
      <w:r>
        <w:rPr>
          <w:rFonts w:ascii="仿宋_GB2312" w:eastAsia="仿宋_GB2312" w:hAnsi="仿宋" w:cs="仿宋" w:hint="eastAsia"/>
          <w:sz w:val="28"/>
          <w:szCs w:val="28"/>
        </w:rPr>
        <w:t>分钟。</w:t>
      </w:r>
    </w:p>
    <w:p w:rsidR="006607A5" w:rsidRDefault="006607A5" w:rsidP="00417629">
      <w:pPr>
        <w:tabs>
          <w:tab w:val="right" w:leader="dot" w:pos="8400"/>
        </w:tabs>
        <w:spacing w:beforeLines="50" w:before="156" w:afterLines="50" w:after="156" w:line="560" w:lineRule="atLeast"/>
        <w:ind w:firstLineChars="196" w:firstLine="551"/>
        <w:rPr>
          <w:rFonts w:ascii="仿宋_GB2312" w:eastAsia="仿宋_GB2312" w:hAnsi="仿宋" w:cs="黑体" w:hint="eastAsia"/>
          <w:b/>
          <w:bCs/>
          <w:color w:val="000000"/>
          <w:kern w:val="0"/>
          <w:sz w:val="28"/>
          <w:szCs w:val="28"/>
        </w:rPr>
      </w:pPr>
    </w:p>
    <w:p w:rsidR="004C106D" w:rsidRDefault="004C106D" w:rsidP="00417629">
      <w:pPr>
        <w:tabs>
          <w:tab w:val="right" w:leader="dot" w:pos="8400"/>
        </w:tabs>
        <w:spacing w:beforeLines="50" w:before="156" w:afterLines="50" w:after="156" w:line="560" w:lineRule="atLeast"/>
        <w:ind w:firstLineChars="196" w:firstLine="551"/>
        <w:rPr>
          <w:rFonts w:ascii="仿宋_GB2312" w:eastAsia="仿宋_GB2312" w:hAnsi="仿宋" w:cs="黑体"/>
          <w:b/>
          <w:bCs/>
          <w:color w:val="000000"/>
          <w:kern w:val="0"/>
          <w:sz w:val="28"/>
          <w:szCs w:val="28"/>
        </w:rPr>
      </w:pPr>
      <w:r>
        <w:rPr>
          <w:rFonts w:ascii="仿宋_GB2312" w:eastAsia="仿宋_GB2312" w:hAnsi="仿宋" w:cs="黑体" w:hint="eastAsia"/>
          <w:b/>
          <w:bCs/>
          <w:color w:val="000000"/>
          <w:kern w:val="0"/>
          <w:sz w:val="28"/>
          <w:szCs w:val="28"/>
        </w:rPr>
        <w:lastRenderedPageBreak/>
        <w:t>四、竞赛方式</w:t>
      </w:r>
    </w:p>
    <w:p w:rsidR="004C106D" w:rsidRDefault="004C106D" w:rsidP="00417629">
      <w:pPr>
        <w:tabs>
          <w:tab w:val="right" w:leader="dot" w:pos="8400"/>
        </w:tabs>
        <w:adjustRightInd w:val="0"/>
        <w:snapToGrid w:val="0"/>
        <w:spacing w:beforeLines="50" w:before="156" w:afterLines="50" w:after="156" w:line="360" w:lineRule="auto"/>
        <w:ind w:firstLineChars="196" w:firstLine="549"/>
        <w:rPr>
          <w:rFonts w:ascii="仿宋_GB2312" w:eastAsia="仿宋_GB2312" w:hAnsi="仿宋" w:cs="黑体"/>
          <w:b/>
          <w:bCs/>
          <w:color w:val="000000"/>
          <w:kern w:val="0"/>
          <w:sz w:val="28"/>
          <w:szCs w:val="28"/>
        </w:rPr>
      </w:pPr>
      <w:r>
        <w:rPr>
          <w:rFonts w:ascii="仿宋_GB2312" w:eastAsia="仿宋_GB2312" w:hAnsi="仿宋" w:cs="仿宋" w:hint="eastAsia"/>
          <w:sz w:val="28"/>
          <w:szCs w:val="28"/>
        </w:rPr>
        <w:t>本赛项为个人赛。原则上全国各省、自治区、直辖市选派</w:t>
      </w:r>
      <w:r>
        <w:rPr>
          <w:rFonts w:ascii="仿宋_GB2312" w:eastAsia="仿宋_GB2312" w:hAnsi="仿宋" w:cs="仿宋"/>
          <w:sz w:val="28"/>
          <w:szCs w:val="28"/>
        </w:rPr>
        <w:t>2</w:t>
      </w:r>
      <w:r>
        <w:rPr>
          <w:rFonts w:ascii="仿宋_GB2312" w:eastAsia="仿宋_GB2312" w:hAnsi="仿宋" w:cs="仿宋" w:hint="eastAsia"/>
          <w:sz w:val="28"/>
          <w:szCs w:val="28"/>
        </w:rPr>
        <w:t>名选手参赛，其中</w:t>
      </w:r>
      <w:r>
        <w:rPr>
          <w:rFonts w:ascii="仿宋_GB2312" w:eastAsia="仿宋_GB2312" w:hAnsi="仿宋" w:cs="仿宋"/>
          <w:sz w:val="28"/>
          <w:szCs w:val="28"/>
        </w:rPr>
        <w:t>1</w:t>
      </w:r>
      <w:r>
        <w:rPr>
          <w:rFonts w:ascii="仿宋_GB2312" w:eastAsia="仿宋_GB2312" w:hAnsi="仿宋" w:cs="仿宋" w:hint="eastAsia"/>
          <w:sz w:val="28"/>
          <w:szCs w:val="28"/>
        </w:rPr>
        <w:t>名选手参加非英语专业组比赛，另</w:t>
      </w:r>
      <w:r w:rsidR="000F7AB8">
        <w:rPr>
          <w:rFonts w:ascii="仿宋_GB2312" w:eastAsia="仿宋_GB2312" w:hAnsi="仿宋" w:cs="仿宋" w:hint="eastAsia"/>
          <w:sz w:val="28"/>
          <w:szCs w:val="28"/>
        </w:rPr>
        <w:t>1</w:t>
      </w:r>
      <w:r>
        <w:rPr>
          <w:rFonts w:ascii="仿宋_GB2312" w:eastAsia="仿宋_GB2312" w:hAnsi="仿宋" w:cs="仿宋" w:hint="eastAsia"/>
          <w:sz w:val="28"/>
          <w:szCs w:val="28"/>
        </w:rPr>
        <w:t>名选手参加英语专业组比赛。参赛者抽取题目，根据相关要求用英语进行比赛。每名选手只能有</w:t>
      </w:r>
      <w:r>
        <w:rPr>
          <w:rFonts w:ascii="仿宋_GB2312" w:eastAsia="仿宋_GB2312" w:hAnsi="仿宋" w:cs="仿宋"/>
          <w:sz w:val="28"/>
          <w:szCs w:val="28"/>
        </w:rPr>
        <w:t>1</w:t>
      </w:r>
      <w:r>
        <w:rPr>
          <w:rFonts w:ascii="仿宋_GB2312" w:eastAsia="仿宋_GB2312" w:hAnsi="仿宋" w:cs="仿宋" w:hint="eastAsia"/>
          <w:sz w:val="28"/>
          <w:szCs w:val="28"/>
        </w:rPr>
        <w:t>名指导教师；参赛选手与指导教师的对应关系一旦确定不得随意改变（报名相关事项以</w:t>
      </w:r>
      <w:proofErr w:type="gramStart"/>
      <w:r>
        <w:rPr>
          <w:rFonts w:ascii="仿宋_GB2312" w:eastAsia="仿宋_GB2312" w:hAnsi="仿宋" w:cs="仿宋" w:hint="eastAsia"/>
          <w:sz w:val="28"/>
          <w:szCs w:val="28"/>
        </w:rPr>
        <w:t>大赛办</w:t>
      </w:r>
      <w:proofErr w:type="gramEnd"/>
      <w:r>
        <w:rPr>
          <w:rFonts w:ascii="仿宋_GB2312" w:eastAsia="仿宋_GB2312" w:hAnsi="仿宋" w:cs="仿宋" w:hint="eastAsia"/>
          <w:sz w:val="28"/>
          <w:szCs w:val="28"/>
        </w:rPr>
        <w:t>发布的文件为准）。</w:t>
      </w:r>
      <w:r>
        <w:rPr>
          <w:rFonts w:ascii="仿宋_GB2312" w:eastAsia="仿宋_GB2312" w:hint="eastAsia"/>
          <w:sz w:val="28"/>
          <w:szCs w:val="28"/>
        </w:rPr>
        <w:t>本赛项暂不邀请</w:t>
      </w:r>
      <w:r w:rsidRPr="00B94415">
        <w:rPr>
          <w:rFonts w:ascii="仿宋_GB2312" w:eastAsia="仿宋_GB2312" w:hAnsi="仿宋" w:cs="仿宋" w:hint="eastAsia"/>
          <w:sz w:val="28"/>
          <w:szCs w:val="28"/>
        </w:rPr>
        <w:t>国</w:t>
      </w:r>
      <w:r w:rsidRPr="00B94415">
        <w:rPr>
          <w:rFonts w:ascii="仿宋_GB2312" w:eastAsia="仿宋_GB2312" w:hAnsi="仿宋" w:cs="仿宋"/>
          <w:sz w:val="28"/>
          <w:szCs w:val="28"/>
        </w:rPr>
        <w:t>(</w:t>
      </w:r>
      <w:r w:rsidRPr="00B94415">
        <w:rPr>
          <w:rFonts w:ascii="仿宋_GB2312" w:eastAsia="仿宋_GB2312" w:hAnsi="仿宋" w:cs="仿宋" w:hint="eastAsia"/>
          <w:sz w:val="28"/>
          <w:szCs w:val="28"/>
        </w:rPr>
        <w:t>境</w:t>
      </w:r>
      <w:r w:rsidRPr="00B94415">
        <w:rPr>
          <w:rFonts w:ascii="仿宋_GB2312" w:eastAsia="仿宋_GB2312" w:hAnsi="仿宋" w:cs="仿宋"/>
          <w:sz w:val="28"/>
          <w:szCs w:val="28"/>
        </w:rPr>
        <w:t>)</w:t>
      </w:r>
      <w:r w:rsidRPr="00B94415">
        <w:rPr>
          <w:rFonts w:ascii="仿宋_GB2312" w:eastAsia="仿宋_GB2312" w:hAnsi="仿宋" w:cs="仿宋" w:hint="eastAsia"/>
          <w:sz w:val="28"/>
          <w:szCs w:val="28"/>
        </w:rPr>
        <w:t>外代表队</w:t>
      </w:r>
      <w:r>
        <w:rPr>
          <w:rFonts w:ascii="仿宋_GB2312" w:eastAsia="仿宋_GB2312" w:hint="eastAsia"/>
          <w:sz w:val="28"/>
          <w:szCs w:val="28"/>
        </w:rPr>
        <w:t>。</w:t>
      </w:r>
    </w:p>
    <w:p w:rsidR="004C106D" w:rsidRDefault="004C106D" w:rsidP="00417629">
      <w:pPr>
        <w:pStyle w:val="Default"/>
        <w:spacing w:before="240" w:line="560" w:lineRule="atLeast"/>
        <w:ind w:firstLineChars="196" w:firstLine="551"/>
        <w:rPr>
          <w:rFonts w:ascii="仿宋_GB2312" w:eastAsia="仿宋_GB2312" w:hAnsi="仿宋" w:cs="黑体"/>
          <w:b/>
          <w:bCs/>
          <w:color w:val="auto"/>
          <w:sz w:val="28"/>
          <w:szCs w:val="28"/>
        </w:rPr>
      </w:pPr>
      <w:r>
        <w:rPr>
          <w:rFonts w:ascii="仿宋_GB2312" w:eastAsia="仿宋_GB2312" w:hAnsi="仿宋" w:cs="黑体" w:hint="eastAsia"/>
          <w:b/>
          <w:bCs/>
          <w:color w:val="auto"/>
          <w:sz w:val="28"/>
          <w:szCs w:val="28"/>
        </w:rPr>
        <w:t>五、竞赛流程</w:t>
      </w:r>
    </w:p>
    <w:p w:rsidR="004C106D" w:rsidRDefault="004C106D" w:rsidP="00417629">
      <w:pPr>
        <w:pStyle w:val="Default"/>
        <w:spacing w:line="560" w:lineRule="atLeast"/>
        <w:ind w:firstLineChars="150" w:firstLine="420"/>
        <w:rPr>
          <w:rFonts w:ascii="仿宋_GB2312" w:eastAsia="仿宋_GB2312" w:hAnsi="仿宋" w:cs="仿宋"/>
          <w:color w:val="auto"/>
          <w:sz w:val="28"/>
          <w:szCs w:val="28"/>
        </w:rPr>
      </w:pPr>
      <w:r>
        <w:rPr>
          <w:rFonts w:ascii="仿宋_GB2312" w:eastAsia="仿宋_GB2312" w:hAnsi="仿宋" w:cs="仿宋" w:hint="eastAsia"/>
          <w:color w:val="auto"/>
          <w:sz w:val="28"/>
          <w:szCs w:val="28"/>
        </w:rPr>
        <w:t>（一）半决赛及决赛流程</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hint="eastAsia"/>
          <w:color w:val="auto"/>
          <w:sz w:val="28"/>
          <w:szCs w:val="28"/>
        </w:rPr>
        <w:t>本赛项为经过全国初赛和复赛后选拔出来的选手之间进行的比赛，分为半决赛和决赛两个阶段。半决赛阶段经过“职场考验”、“职场描述”和“情景交流”环节的比赛，选出非英语专业组和英语专业组各前</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名，共计</w:t>
      </w:r>
      <w:r>
        <w:rPr>
          <w:rFonts w:ascii="仿宋_GB2312" w:eastAsia="仿宋_GB2312" w:hAnsi="仿宋" w:cs="仿宋"/>
          <w:color w:val="auto"/>
          <w:sz w:val="28"/>
          <w:szCs w:val="28"/>
        </w:rPr>
        <w:t>20</w:t>
      </w:r>
      <w:r>
        <w:rPr>
          <w:rFonts w:ascii="仿宋_GB2312" w:eastAsia="仿宋_GB2312" w:hAnsi="仿宋" w:cs="仿宋" w:hint="eastAsia"/>
          <w:color w:val="auto"/>
          <w:sz w:val="28"/>
          <w:szCs w:val="28"/>
        </w:rPr>
        <w:t>名选手进入决赛。</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hint="eastAsia"/>
          <w:color w:val="auto"/>
          <w:sz w:val="28"/>
          <w:szCs w:val="28"/>
        </w:rPr>
        <w:t>决赛阶段由半决赛决出的</w:t>
      </w:r>
      <w:r>
        <w:rPr>
          <w:rFonts w:ascii="仿宋_GB2312" w:eastAsia="仿宋_GB2312" w:hAnsi="仿宋" w:cs="仿宋"/>
          <w:color w:val="auto"/>
          <w:sz w:val="28"/>
          <w:szCs w:val="28"/>
        </w:rPr>
        <w:t>20</w:t>
      </w:r>
      <w:r>
        <w:rPr>
          <w:rFonts w:ascii="仿宋_GB2312" w:eastAsia="仿宋_GB2312" w:hAnsi="仿宋" w:cs="仿宋" w:hint="eastAsia"/>
          <w:color w:val="auto"/>
          <w:sz w:val="28"/>
          <w:szCs w:val="28"/>
        </w:rPr>
        <w:t>名选手（英语专业组和非英语专业组各</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名）进行角逐，经过“职场描述”、“情景交流”和“即席辩论”环节的比赛，最终评出决赛成绩。</w:t>
      </w:r>
    </w:p>
    <w:p w:rsidR="004C106D" w:rsidRDefault="004C106D" w:rsidP="00417629">
      <w:pPr>
        <w:pStyle w:val="Default"/>
        <w:spacing w:line="560" w:lineRule="atLeas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（二）比赛安排</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992"/>
        <w:gridCol w:w="1790"/>
        <w:gridCol w:w="4305"/>
      </w:tblGrid>
      <w:tr w:rsidR="004C106D">
        <w:tc>
          <w:tcPr>
            <w:tcW w:w="1418" w:type="dxa"/>
            <w:vAlign w:val="center"/>
          </w:tcPr>
          <w:p w:rsidR="004C106D" w:rsidRDefault="004C106D">
            <w:pPr>
              <w:adjustRightInd w:val="0"/>
              <w:snapToGrid w:val="0"/>
              <w:jc w:val="center"/>
              <w:rPr>
                <w:rFonts w:ascii="仿宋_GB2312" w:eastAsia="仿宋_GB2312" w:hAnsi="仿宋" w:cs="宋体"/>
                <w:b/>
                <w:kern w:val="0"/>
                <w:sz w:val="24"/>
              </w:rPr>
            </w:pPr>
            <w:r>
              <w:rPr>
                <w:rFonts w:ascii="仿宋_GB2312" w:eastAsia="仿宋_GB2312" w:hAnsi="仿宋" w:cs="宋体" w:hint="eastAsia"/>
                <w:b/>
                <w:kern w:val="0"/>
                <w:sz w:val="24"/>
              </w:rPr>
              <w:t>日期</w:t>
            </w:r>
          </w:p>
        </w:tc>
        <w:tc>
          <w:tcPr>
            <w:tcW w:w="992" w:type="dxa"/>
          </w:tcPr>
          <w:p w:rsidR="004C106D" w:rsidRDefault="004C106D">
            <w:pPr>
              <w:adjustRightInd w:val="0"/>
              <w:snapToGrid w:val="0"/>
              <w:jc w:val="center"/>
              <w:rPr>
                <w:rFonts w:ascii="仿宋_GB2312" w:eastAsia="仿宋_GB2312" w:hAnsi="仿宋" w:cs="宋体"/>
                <w:b/>
                <w:kern w:val="0"/>
                <w:sz w:val="24"/>
              </w:rPr>
            </w:pPr>
            <w:r>
              <w:rPr>
                <w:rFonts w:ascii="仿宋_GB2312" w:eastAsia="仿宋_GB2312" w:hAnsi="仿宋" w:cs="宋体" w:hint="eastAsia"/>
                <w:b/>
                <w:kern w:val="0"/>
                <w:sz w:val="24"/>
              </w:rPr>
              <w:t>时段</w:t>
            </w:r>
          </w:p>
        </w:tc>
        <w:tc>
          <w:tcPr>
            <w:tcW w:w="1790" w:type="dxa"/>
            <w:vAlign w:val="center"/>
          </w:tcPr>
          <w:p w:rsidR="004C106D" w:rsidRDefault="004C106D">
            <w:pPr>
              <w:adjustRightInd w:val="0"/>
              <w:snapToGrid w:val="0"/>
              <w:jc w:val="center"/>
              <w:rPr>
                <w:rFonts w:ascii="仿宋_GB2312" w:eastAsia="仿宋_GB2312" w:hAnsi="仿宋" w:cs="宋体"/>
                <w:b/>
                <w:kern w:val="0"/>
                <w:sz w:val="24"/>
              </w:rPr>
            </w:pPr>
            <w:r>
              <w:rPr>
                <w:rFonts w:ascii="仿宋_GB2312" w:eastAsia="仿宋_GB2312" w:hAnsi="仿宋" w:cs="宋体" w:hint="eastAsia"/>
                <w:b/>
                <w:kern w:val="0"/>
                <w:sz w:val="24"/>
              </w:rPr>
              <w:t>时间</w:t>
            </w:r>
          </w:p>
        </w:tc>
        <w:tc>
          <w:tcPr>
            <w:tcW w:w="4305" w:type="dxa"/>
            <w:vAlign w:val="center"/>
          </w:tcPr>
          <w:p w:rsidR="004C106D" w:rsidRDefault="004C106D">
            <w:pPr>
              <w:adjustRightInd w:val="0"/>
              <w:snapToGrid w:val="0"/>
              <w:jc w:val="center"/>
              <w:rPr>
                <w:rFonts w:ascii="仿宋_GB2312" w:eastAsia="仿宋_GB2312" w:hAnsi="仿宋" w:cs="宋体"/>
                <w:b/>
                <w:kern w:val="0"/>
                <w:sz w:val="24"/>
              </w:rPr>
            </w:pPr>
            <w:r>
              <w:rPr>
                <w:rFonts w:ascii="仿宋_GB2312" w:eastAsia="仿宋_GB2312" w:hAnsi="仿宋" w:cs="宋体" w:hint="eastAsia"/>
                <w:b/>
                <w:kern w:val="0"/>
                <w:sz w:val="24"/>
              </w:rPr>
              <w:t>内容</w:t>
            </w:r>
          </w:p>
        </w:tc>
      </w:tr>
      <w:tr w:rsidR="004C106D">
        <w:tc>
          <w:tcPr>
            <w:tcW w:w="1418" w:type="dxa"/>
            <w:vMerge w:val="restart"/>
            <w:vAlign w:val="center"/>
          </w:tcPr>
          <w:p w:rsidR="004C106D" w:rsidRDefault="004C106D">
            <w:pPr>
              <w:adjustRightInd w:val="0"/>
              <w:snapToGrid w:val="0"/>
              <w:jc w:val="center"/>
              <w:rPr>
                <w:rFonts w:ascii="仿宋_GB2312" w:eastAsia="仿宋_GB2312" w:hAnsi="仿宋" w:cs="宋体"/>
                <w:kern w:val="0"/>
                <w:sz w:val="24"/>
              </w:rPr>
            </w:pPr>
            <w:r>
              <w:rPr>
                <w:rFonts w:ascii="仿宋_GB2312" w:eastAsia="仿宋_GB2312" w:hAnsi="仿宋" w:cs="宋体" w:hint="eastAsia"/>
                <w:kern w:val="0"/>
                <w:sz w:val="24"/>
              </w:rPr>
              <w:t>第一天</w:t>
            </w:r>
          </w:p>
        </w:tc>
        <w:tc>
          <w:tcPr>
            <w:tcW w:w="992" w:type="dxa"/>
            <w:vMerge w:val="restart"/>
            <w:vAlign w:val="center"/>
          </w:tcPr>
          <w:p w:rsidR="004C106D" w:rsidRDefault="004C106D">
            <w:pPr>
              <w:adjustRightInd w:val="0"/>
              <w:snapToGrid w:val="0"/>
              <w:jc w:val="center"/>
              <w:rPr>
                <w:rFonts w:ascii="仿宋_GB2312" w:eastAsia="仿宋_GB2312" w:hAnsi="仿宋" w:cs="宋体"/>
                <w:kern w:val="0"/>
                <w:sz w:val="24"/>
              </w:rPr>
            </w:pPr>
            <w:r>
              <w:rPr>
                <w:rFonts w:ascii="仿宋_GB2312" w:eastAsia="仿宋_GB2312" w:hAnsi="仿宋" w:cs="宋体" w:hint="eastAsia"/>
                <w:kern w:val="0"/>
                <w:sz w:val="24"/>
              </w:rPr>
              <w:t>全天</w:t>
            </w: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8:00</w:t>
            </w:r>
            <w:r>
              <w:rPr>
                <w:rFonts w:ascii="仿宋_GB2312" w:eastAsia="仿宋_GB2312" w:hAnsi="仿宋" w:cs="宋体"/>
                <w:kern w:val="0"/>
                <w:sz w:val="24"/>
              </w:rPr>
              <w:t>—</w:t>
            </w:r>
            <w:r>
              <w:rPr>
                <w:rFonts w:ascii="仿宋_GB2312" w:eastAsia="仿宋_GB2312" w:hAnsi="仿宋" w:cs="宋体"/>
                <w:kern w:val="0"/>
                <w:sz w:val="24"/>
              </w:rPr>
              <w:t>19:00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选手、指导教师、领队等报到入住酒店</w:t>
            </w:r>
            <w:r>
              <w:rPr>
                <w:rFonts w:ascii="仿宋_GB2312" w:eastAsia="仿宋_GB2312" w:hAnsi="仿宋" w:cs="宋体"/>
                <w:kern w:val="0"/>
                <w:sz w:val="24"/>
              </w:rPr>
              <w:t>,</w:t>
            </w:r>
            <w:r>
              <w:rPr>
                <w:rFonts w:ascii="仿宋_GB2312" w:eastAsia="仿宋_GB2312" w:hAnsi="仿宋" w:cs="宋体" w:hint="eastAsia"/>
                <w:kern w:val="0"/>
                <w:sz w:val="24"/>
              </w:rPr>
              <w:t>领取比赛材料等</w:t>
            </w:r>
          </w:p>
        </w:tc>
      </w:tr>
      <w:tr w:rsidR="004C106D">
        <w:trPr>
          <w:trHeight w:val="479"/>
        </w:trPr>
        <w:tc>
          <w:tcPr>
            <w:tcW w:w="1418" w:type="dxa"/>
            <w:vMerge/>
            <w:vAlign w:val="center"/>
          </w:tcPr>
          <w:p w:rsidR="004C106D" w:rsidRDefault="004C106D">
            <w:pPr>
              <w:adjustRightInd w:val="0"/>
              <w:snapToGrid w:val="0"/>
              <w:jc w:val="left"/>
              <w:rPr>
                <w:rFonts w:ascii="仿宋_GB2312" w:eastAsia="仿宋_GB2312" w:hAnsi="仿宋" w:cs="宋体"/>
                <w:kern w:val="0"/>
                <w:sz w:val="24"/>
              </w:rPr>
            </w:pPr>
          </w:p>
        </w:tc>
        <w:tc>
          <w:tcPr>
            <w:tcW w:w="992" w:type="dxa"/>
            <w:vMerge/>
            <w:vAlign w:val="center"/>
          </w:tcPr>
          <w:p w:rsidR="004C106D" w:rsidRDefault="004C106D">
            <w:pPr>
              <w:adjustRightInd w:val="0"/>
              <w:snapToGrid w:val="0"/>
              <w:jc w:val="center"/>
              <w:rPr>
                <w:rFonts w:ascii="仿宋_GB2312" w:eastAsia="仿宋_GB2312" w:hAnsi="仿宋" w:cs="宋体"/>
                <w:kern w:val="0"/>
                <w:sz w:val="24"/>
              </w:rPr>
            </w:pP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20:00</w:t>
            </w:r>
            <w:r>
              <w:rPr>
                <w:rFonts w:ascii="仿宋_GB2312" w:eastAsia="仿宋_GB2312" w:hAnsi="仿宋" w:cs="宋体"/>
                <w:kern w:val="0"/>
                <w:sz w:val="24"/>
              </w:rPr>
              <w:t>—</w:t>
            </w:r>
            <w:r>
              <w:rPr>
                <w:rFonts w:ascii="仿宋_GB2312" w:eastAsia="仿宋_GB2312" w:hAnsi="仿宋" w:cs="宋体"/>
                <w:kern w:val="0"/>
                <w:sz w:val="24"/>
              </w:rPr>
              <w:t>21:00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选手及指导教师全体会议</w:t>
            </w:r>
          </w:p>
        </w:tc>
      </w:tr>
      <w:tr w:rsidR="004C106D">
        <w:trPr>
          <w:trHeight w:val="547"/>
        </w:trPr>
        <w:tc>
          <w:tcPr>
            <w:tcW w:w="1418" w:type="dxa"/>
            <w:vMerge w:val="restart"/>
            <w:vAlign w:val="center"/>
          </w:tcPr>
          <w:p w:rsidR="004C106D" w:rsidRDefault="004C106D">
            <w:pPr>
              <w:adjustRightInd w:val="0"/>
              <w:snapToGrid w:val="0"/>
              <w:jc w:val="center"/>
              <w:rPr>
                <w:rFonts w:ascii="仿宋_GB2312" w:eastAsia="仿宋_GB2312" w:hAnsi="仿宋" w:cs="宋体"/>
                <w:kern w:val="0"/>
                <w:sz w:val="24"/>
              </w:rPr>
            </w:pPr>
            <w:r>
              <w:rPr>
                <w:rFonts w:ascii="仿宋_GB2312" w:eastAsia="仿宋_GB2312" w:hAnsi="仿宋" w:cs="宋体" w:hint="eastAsia"/>
                <w:kern w:val="0"/>
                <w:sz w:val="24"/>
              </w:rPr>
              <w:t>第二天</w:t>
            </w:r>
          </w:p>
        </w:tc>
        <w:tc>
          <w:tcPr>
            <w:tcW w:w="992" w:type="dxa"/>
            <w:vMerge w:val="restart"/>
            <w:vAlign w:val="center"/>
          </w:tcPr>
          <w:p w:rsidR="004C106D" w:rsidRDefault="004C106D">
            <w:pPr>
              <w:adjustRightInd w:val="0"/>
              <w:snapToGrid w:val="0"/>
              <w:jc w:val="center"/>
              <w:rPr>
                <w:rFonts w:ascii="仿宋_GB2312" w:eastAsia="仿宋_GB2312" w:hAnsi="仿宋" w:cs="宋体"/>
                <w:kern w:val="0"/>
                <w:sz w:val="24"/>
              </w:rPr>
            </w:pPr>
            <w:r>
              <w:rPr>
                <w:rFonts w:ascii="仿宋_GB2312" w:eastAsia="仿宋_GB2312" w:hAnsi="仿宋" w:cs="宋体" w:hint="eastAsia"/>
                <w:kern w:val="0"/>
                <w:sz w:val="24"/>
              </w:rPr>
              <w:t>上午</w:t>
            </w: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8:30</w:t>
            </w:r>
            <w:r>
              <w:rPr>
                <w:rFonts w:ascii="仿宋_GB2312" w:eastAsia="仿宋_GB2312" w:hAnsi="仿宋" w:cs="宋体"/>
                <w:kern w:val="0"/>
                <w:sz w:val="24"/>
              </w:rPr>
              <w:t>—</w:t>
            </w:r>
            <w:r>
              <w:rPr>
                <w:rFonts w:ascii="仿宋_GB2312" w:eastAsia="仿宋_GB2312" w:hAnsi="仿宋" w:cs="宋体"/>
                <w:kern w:val="0"/>
                <w:sz w:val="24"/>
              </w:rPr>
              <w:t>10:00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英语专业组选手进行“职场考验”环节的半决赛</w:t>
            </w:r>
          </w:p>
        </w:tc>
      </w:tr>
      <w:tr w:rsidR="004C106D">
        <w:trPr>
          <w:trHeight w:val="654"/>
        </w:trPr>
        <w:tc>
          <w:tcPr>
            <w:tcW w:w="1418" w:type="dxa"/>
            <w:vMerge/>
            <w:vAlign w:val="center"/>
          </w:tcPr>
          <w:p w:rsidR="004C106D" w:rsidRDefault="004C106D">
            <w:pPr>
              <w:adjustRightInd w:val="0"/>
              <w:snapToGrid w:val="0"/>
              <w:jc w:val="left"/>
              <w:rPr>
                <w:rFonts w:ascii="仿宋_GB2312" w:eastAsia="仿宋_GB2312" w:hAnsi="仿宋" w:cs="宋体"/>
                <w:kern w:val="0"/>
                <w:sz w:val="24"/>
              </w:rPr>
            </w:pPr>
          </w:p>
        </w:tc>
        <w:tc>
          <w:tcPr>
            <w:tcW w:w="992" w:type="dxa"/>
            <w:vMerge/>
            <w:vAlign w:val="center"/>
          </w:tcPr>
          <w:p w:rsidR="004C106D" w:rsidRDefault="004C106D">
            <w:pPr>
              <w:adjustRightInd w:val="0"/>
              <w:snapToGrid w:val="0"/>
              <w:jc w:val="center"/>
              <w:rPr>
                <w:rFonts w:ascii="仿宋_GB2312" w:eastAsia="仿宋_GB2312" w:hAnsi="仿宋" w:cs="宋体"/>
                <w:kern w:val="0"/>
                <w:sz w:val="24"/>
              </w:rPr>
            </w:pP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10:10</w:t>
            </w:r>
            <w:r>
              <w:rPr>
                <w:rFonts w:ascii="仿宋_GB2312" w:eastAsia="仿宋_GB2312" w:hAnsi="仿宋" w:cs="宋体"/>
                <w:kern w:val="0"/>
                <w:sz w:val="24"/>
              </w:rPr>
              <w:t>—</w:t>
            </w:r>
            <w:r>
              <w:rPr>
                <w:rFonts w:ascii="仿宋_GB2312" w:eastAsia="仿宋_GB2312" w:hAnsi="仿宋" w:cs="宋体"/>
                <w:kern w:val="0"/>
                <w:sz w:val="24"/>
              </w:rPr>
              <w:t>11:40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非英语专业组选手进行“职场考验”环节的半决赛</w:t>
            </w:r>
          </w:p>
        </w:tc>
      </w:tr>
      <w:tr w:rsidR="004C106D">
        <w:trPr>
          <w:trHeight w:val="699"/>
        </w:trPr>
        <w:tc>
          <w:tcPr>
            <w:tcW w:w="1418" w:type="dxa"/>
            <w:vMerge/>
            <w:vAlign w:val="center"/>
          </w:tcPr>
          <w:p w:rsidR="004C106D" w:rsidRDefault="004C106D">
            <w:pPr>
              <w:adjustRightInd w:val="0"/>
              <w:snapToGrid w:val="0"/>
              <w:jc w:val="left"/>
              <w:rPr>
                <w:rFonts w:ascii="仿宋_GB2312" w:eastAsia="仿宋_GB2312" w:hAnsi="仿宋" w:cs="宋体"/>
                <w:kern w:val="0"/>
                <w:sz w:val="24"/>
              </w:rPr>
            </w:pPr>
          </w:p>
        </w:tc>
        <w:tc>
          <w:tcPr>
            <w:tcW w:w="992" w:type="dxa"/>
            <w:vAlign w:val="center"/>
          </w:tcPr>
          <w:p w:rsidR="004C106D" w:rsidRDefault="004C106D">
            <w:pPr>
              <w:adjustRightInd w:val="0"/>
              <w:snapToGrid w:val="0"/>
              <w:spacing w:before="240"/>
              <w:jc w:val="center"/>
              <w:rPr>
                <w:rFonts w:ascii="仿宋_GB2312" w:eastAsia="仿宋_GB2312" w:hAnsi="仿宋" w:cs="宋体"/>
                <w:kern w:val="0"/>
                <w:sz w:val="24"/>
              </w:rPr>
            </w:pPr>
            <w:r>
              <w:rPr>
                <w:rFonts w:ascii="仿宋_GB2312" w:eastAsia="仿宋_GB2312" w:hAnsi="仿宋" w:cs="宋体" w:hint="eastAsia"/>
                <w:kern w:val="0"/>
                <w:sz w:val="24"/>
              </w:rPr>
              <w:t>下午</w:t>
            </w: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14:00</w:t>
            </w:r>
            <w:r>
              <w:rPr>
                <w:rFonts w:ascii="仿宋_GB2312" w:eastAsia="仿宋_GB2312" w:hAnsi="仿宋" w:cs="宋体"/>
                <w:kern w:val="0"/>
                <w:sz w:val="24"/>
              </w:rPr>
              <w:t>—</w:t>
            </w:r>
            <w:r>
              <w:rPr>
                <w:rFonts w:ascii="仿宋_GB2312" w:eastAsia="仿宋_GB2312" w:hAnsi="仿宋" w:cs="宋体"/>
                <w:kern w:val="0"/>
                <w:sz w:val="24"/>
              </w:rPr>
              <w:t>17:30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英语专业组选手进行“职场描述”、“情景交流”环节的半决赛</w:t>
            </w:r>
          </w:p>
        </w:tc>
      </w:tr>
      <w:tr w:rsidR="004C106D">
        <w:tc>
          <w:tcPr>
            <w:tcW w:w="1418" w:type="dxa"/>
            <w:vMerge w:val="restart"/>
            <w:vAlign w:val="center"/>
          </w:tcPr>
          <w:p w:rsidR="004C106D" w:rsidRDefault="004C106D">
            <w:pPr>
              <w:adjustRightInd w:val="0"/>
              <w:snapToGrid w:val="0"/>
              <w:jc w:val="center"/>
              <w:rPr>
                <w:rFonts w:ascii="仿宋_GB2312" w:eastAsia="仿宋_GB2312" w:hAnsi="仿宋" w:cs="宋体"/>
                <w:kern w:val="0"/>
                <w:sz w:val="24"/>
              </w:rPr>
            </w:pPr>
            <w:r>
              <w:rPr>
                <w:rFonts w:ascii="仿宋_GB2312" w:eastAsia="仿宋_GB2312" w:hAnsi="仿宋" w:cs="宋体" w:hint="eastAsia"/>
                <w:kern w:val="0"/>
                <w:sz w:val="24"/>
              </w:rPr>
              <w:t>第三天</w:t>
            </w:r>
          </w:p>
        </w:tc>
        <w:tc>
          <w:tcPr>
            <w:tcW w:w="992" w:type="dxa"/>
            <w:vMerge w:val="restart"/>
            <w:vAlign w:val="center"/>
          </w:tcPr>
          <w:p w:rsidR="004C106D" w:rsidRDefault="004C106D">
            <w:pPr>
              <w:adjustRightInd w:val="0"/>
              <w:snapToGrid w:val="0"/>
              <w:spacing w:before="240" w:after="240"/>
              <w:jc w:val="center"/>
              <w:rPr>
                <w:rFonts w:ascii="仿宋_GB2312" w:eastAsia="仿宋_GB2312" w:hAnsi="仿宋" w:cs="宋体"/>
                <w:kern w:val="0"/>
                <w:sz w:val="24"/>
              </w:rPr>
            </w:pPr>
            <w:r>
              <w:rPr>
                <w:rFonts w:ascii="仿宋_GB2312" w:eastAsia="仿宋_GB2312" w:hAnsi="仿宋" w:cs="宋体" w:hint="eastAsia"/>
                <w:kern w:val="0"/>
                <w:sz w:val="24"/>
              </w:rPr>
              <w:t>上午</w:t>
            </w: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8:00</w:t>
            </w:r>
            <w:r>
              <w:rPr>
                <w:rFonts w:ascii="仿宋_GB2312" w:eastAsia="仿宋_GB2312" w:hAnsi="仿宋" w:cs="宋体"/>
                <w:kern w:val="0"/>
                <w:sz w:val="24"/>
              </w:rPr>
              <w:t>—</w:t>
            </w:r>
            <w:r>
              <w:rPr>
                <w:rFonts w:ascii="仿宋_GB2312" w:eastAsia="仿宋_GB2312" w:hAnsi="仿宋" w:cs="宋体"/>
                <w:kern w:val="0"/>
                <w:sz w:val="24"/>
              </w:rPr>
              <w:t>11:30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非英语专业组选手进行“职场描述”、“情景交流”环节的半决赛</w:t>
            </w:r>
          </w:p>
        </w:tc>
      </w:tr>
      <w:tr w:rsidR="004C106D">
        <w:tc>
          <w:tcPr>
            <w:tcW w:w="1418" w:type="dxa"/>
            <w:vMerge/>
            <w:vAlign w:val="center"/>
          </w:tcPr>
          <w:p w:rsidR="004C106D" w:rsidRDefault="004C106D">
            <w:pPr>
              <w:adjustRightInd w:val="0"/>
              <w:snapToGrid w:val="0"/>
              <w:jc w:val="center"/>
              <w:rPr>
                <w:rFonts w:ascii="仿宋_GB2312" w:eastAsia="仿宋_GB2312" w:hAnsi="仿宋" w:cs="宋体"/>
                <w:kern w:val="0"/>
                <w:sz w:val="24"/>
              </w:rPr>
            </w:pPr>
          </w:p>
        </w:tc>
        <w:tc>
          <w:tcPr>
            <w:tcW w:w="992" w:type="dxa"/>
            <w:vMerge/>
            <w:vAlign w:val="center"/>
          </w:tcPr>
          <w:p w:rsidR="004C106D" w:rsidRDefault="004C106D">
            <w:pPr>
              <w:adjustRightInd w:val="0"/>
              <w:snapToGrid w:val="0"/>
              <w:jc w:val="center"/>
              <w:rPr>
                <w:rFonts w:ascii="仿宋_GB2312" w:eastAsia="仿宋_GB2312" w:hAnsi="仿宋" w:cs="宋体"/>
                <w:kern w:val="0"/>
                <w:sz w:val="24"/>
              </w:rPr>
            </w:pP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11:30</w:t>
            </w:r>
            <w:r>
              <w:rPr>
                <w:rFonts w:ascii="仿宋_GB2312" w:eastAsia="仿宋_GB2312" w:hAnsi="仿宋" w:cs="宋体"/>
                <w:kern w:val="0"/>
                <w:sz w:val="24"/>
              </w:rPr>
              <w:t>—</w:t>
            </w:r>
            <w:r>
              <w:rPr>
                <w:rFonts w:ascii="仿宋_GB2312" w:eastAsia="仿宋_GB2312" w:hAnsi="仿宋" w:cs="宋体"/>
                <w:kern w:val="0"/>
                <w:sz w:val="24"/>
              </w:rPr>
              <w:t>11:45</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半决赛赛场点评</w:t>
            </w:r>
          </w:p>
        </w:tc>
      </w:tr>
      <w:tr w:rsidR="004C106D">
        <w:tc>
          <w:tcPr>
            <w:tcW w:w="1418" w:type="dxa"/>
            <w:vMerge/>
            <w:vAlign w:val="center"/>
          </w:tcPr>
          <w:p w:rsidR="004C106D" w:rsidRDefault="004C106D">
            <w:pPr>
              <w:adjustRightInd w:val="0"/>
              <w:snapToGrid w:val="0"/>
              <w:jc w:val="center"/>
              <w:rPr>
                <w:rFonts w:ascii="仿宋_GB2312" w:eastAsia="仿宋_GB2312" w:hAnsi="仿宋" w:cs="宋体"/>
                <w:kern w:val="0"/>
                <w:sz w:val="24"/>
              </w:rPr>
            </w:pPr>
          </w:p>
        </w:tc>
        <w:tc>
          <w:tcPr>
            <w:tcW w:w="992" w:type="dxa"/>
            <w:vMerge/>
            <w:vAlign w:val="center"/>
          </w:tcPr>
          <w:p w:rsidR="004C106D" w:rsidRDefault="004C106D">
            <w:pPr>
              <w:adjustRightInd w:val="0"/>
              <w:snapToGrid w:val="0"/>
              <w:jc w:val="center"/>
              <w:rPr>
                <w:rFonts w:ascii="仿宋_GB2312" w:eastAsia="仿宋_GB2312" w:hAnsi="仿宋" w:cs="宋体"/>
                <w:kern w:val="0"/>
                <w:sz w:val="24"/>
              </w:rPr>
            </w:pP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11:45</w:t>
            </w:r>
            <w:r>
              <w:rPr>
                <w:rFonts w:ascii="仿宋_GB2312" w:eastAsia="仿宋_GB2312" w:hAnsi="仿宋" w:cs="宋体"/>
                <w:kern w:val="0"/>
                <w:sz w:val="24"/>
              </w:rPr>
              <w:t>—</w:t>
            </w:r>
            <w:r>
              <w:rPr>
                <w:rFonts w:ascii="仿宋_GB2312" w:eastAsia="仿宋_GB2312" w:hAnsi="仿宋" w:cs="宋体"/>
                <w:kern w:val="0"/>
                <w:sz w:val="24"/>
              </w:rPr>
              <w:t>12:00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公布入围决赛的选手名单</w:t>
            </w:r>
          </w:p>
        </w:tc>
      </w:tr>
      <w:tr w:rsidR="004C106D">
        <w:trPr>
          <w:trHeight w:val="345"/>
        </w:trPr>
        <w:tc>
          <w:tcPr>
            <w:tcW w:w="1418" w:type="dxa"/>
            <w:vMerge/>
            <w:vAlign w:val="center"/>
          </w:tcPr>
          <w:p w:rsidR="004C106D" w:rsidRDefault="004C106D">
            <w:pPr>
              <w:adjustRightInd w:val="0"/>
              <w:snapToGrid w:val="0"/>
              <w:jc w:val="center"/>
              <w:rPr>
                <w:rFonts w:ascii="仿宋_GB2312" w:eastAsia="仿宋_GB2312" w:hAnsi="仿宋" w:cs="宋体"/>
                <w:kern w:val="0"/>
                <w:sz w:val="24"/>
              </w:rPr>
            </w:pPr>
          </w:p>
        </w:tc>
        <w:tc>
          <w:tcPr>
            <w:tcW w:w="992" w:type="dxa"/>
            <w:vMerge w:val="restart"/>
            <w:vAlign w:val="center"/>
          </w:tcPr>
          <w:p w:rsidR="004C106D" w:rsidRDefault="004C106D">
            <w:pPr>
              <w:adjustRightInd w:val="0"/>
              <w:snapToGrid w:val="0"/>
              <w:jc w:val="center"/>
              <w:rPr>
                <w:rFonts w:ascii="仿宋_GB2312" w:eastAsia="仿宋_GB2312" w:hAnsi="仿宋" w:cs="宋体"/>
                <w:kern w:val="0"/>
                <w:sz w:val="24"/>
              </w:rPr>
            </w:pPr>
            <w:r>
              <w:rPr>
                <w:rFonts w:ascii="仿宋_GB2312" w:eastAsia="仿宋_GB2312" w:hAnsi="仿宋" w:cs="宋体" w:hint="eastAsia"/>
                <w:kern w:val="0"/>
                <w:sz w:val="24"/>
              </w:rPr>
              <w:t>下午</w:t>
            </w: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15:00</w:t>
            </w:r>
            <w:r>
              <w:rPr>
                <w:rFonts w:ascii="仿宋_GB2312" w:eastAsia="仿宋_GB2312" w:hAnsi="仿宋" w:cs="宋体"/>
                <w:kern w:val="0"/>
                <w:sz w:val="24"/>
              </w:rPr>
              <w:t>—</w:t>
            </w:r>
            <w:r>
              <w:rPr>
                <w:rFonts w:ascii="仿宋_GB2312" w:eastAsia="仿宋_GB2312" w:hAnsi="仿宋" w:cs="宋体"/>
                <w:kern w:val="0"/>
                <w:sz w:val="24"/>
              </w:rPr>
              <w:t>15:15</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入围决赛选手抽签</w:t>
            </w:r>
          </w:p>
        </w:tc>
      </w:tr>
      <w:tr w:rsidR="004C106D">
        <w:trPr>
          <w:trHeight w:val="407"/>
        </w:trPr>
        <w:tc>
          <w:tcPr>
            <w:tcW w:w="1418" w:type="dxa"/>
            <w:vMerge/>
            <w:vAlign w:val="center"/>
          </w:tcPr>
          <w:p w:rsidR="004C106D" w:rsidRDefault="004C106D">
            <w:pPr>
              <w:adjustRightInd w:val="0"/>
              <w:snapToGrid w:val="0"/>
              <w:jc w:val="center"/>
              <w:rPr>
                <w:rFonts w:ascii="仿宋_GB2312" w:eastAsia="仿宋_GB2312" w:hAnsi="仿宋" w:cs="宋体"/>
                <w:kern w:val="0"/>
                <w:sz w:val="24"/>
              </w:rPr>
            </w:pPr>
          </w:p>
        </w:tc>
        <w:tc>
          <w:tcPr>
            <w:tcW w:w="992" w:type="dxa"/>
            <w:vMerge/>
            <w:vAlign w:val="center"/>
          </w:tcPr>
          <w:p w:rsidR="004C106D" w:rsidRDefault="004C106D">
            <w:pPr>
              <w:adjustRightInd w:val="0"/>
              <w:snapToGrid w:val="0"/>
              <w:jc w:val="center"/>
              <w:rPr>
                <w:rFonts w:ascii="仿宋_GB2312" w:eastAsia="仿宋_GB2312" w:hAnsi="仿宋" w:cs="宋体"/>
                <w:kern w:val="0"/>
                <w:sz w:val="24"/>
              </w:rPr>
            </w:pP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15:15</w:t>
            </w:r>
            <w:r>
              <w:rPr>
                <w:rFonts w:ascii="仿宋_GB2312" w:eastAsia="仿宋_GB2312" w:hAnsi="仿宋" w:cs="宋体"/>
                <w:kern w:val="0"/>
                <w:sz w:val="24"/>
              </w:rPr>
              <w:t>—</w:t>
            </w:r>
            <w:r>
              <w:rPr>
                <w:rFonts w:ascii="仿宋_GB2312" w:eastAsia="仿宋_GB2312" w:hAnsi="仿宋" w:cs="宋体"/>
                <w:kern w:val="0"/>
                <w:sz w:val="24"/>
              </w:rPr>
              <w:t>17:30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决赛彩排</w:t>
            </w:r>
          </w:p>
        </w:tc>
      </w:tr>
      <w:tr w:rsidR="004C106D">
        <w:tc>
          <w:tcPr>
            <w:tcW w:w="1418" w:type="dxa"/>
            <w:vMerge w:val="restart"/>
            <w:vAlign w:val="center"/>
          </w:tcPr>
          <w:p w:rsidR="004C106D" w:rsidRDefault="004C106D">
            <w:pPr>
              <w:adjustRightInd w:val="0"/>
              <w:snapToGrid w:val="0"/>
              <w:jc w:val="center"/>
              <w:rPr>
                <w:rFonts w:ascii="仿宋_GB2312" w:eastAsia="仿宋_GB2312" w:hAnsi="仿宋" w:cs="宋体"/>
                <w:kern w:val="0"/>
                <w:sz w:val="24"/>
              </w:rPr>
            </w:pPr>
            <w:r>
              <w:rPr>
                <w:rFonts w:ascii="仿宋_GB2312" w:eastAsia="仿宋_GB2312" w:hAnsi="仿宋" w:cs="宋体" w:hint="eastAsia"/>
                <w:kern w:val="0"/>
                <w:sz w:val="24"/>
              </w:rPr>
              <w:t>第四天</w:t>
            </w:r>
          </w:p>
        </w:tc>
        <w:tc>
          <w:tcPr>
            <w:tcW w:w="992" w:type="dxa"/>
            <w:vMerge w:val="restart"/>
            <w:vAlign w:val="center"/>
          </w:tcPr>
          <w:p w:rsidR="004C106D" w:rsidRDefault="004C106D">
            <w:pPr>
              <w:adjustRightInd w:val="0"/>
              <w:snapToGrid w:val="0"/>
              <w:jc w:val="center"/>
              <w:rPr>
                <w:rFonts w:ascii="仿宋_GB2312" w:eastAsia="仿宋_GB2312" w:hAnsi="仿宋" w:cs="宋体"/>
                <w:kern w:val="0"/>
                <w:sz w:val="24"/>
              </w:rPr>
            </w:pPr>
            <w:r>
              <w:rPr>
                <w:rFonts w:ascii="仿宋_GB2312" w:eastAsia="仿宋_GB2312" w:hAnsi="仿宋" w:cs="宋体" w:hint="eastAsia"/>
                <w:kern w:val="0"/>
                <w:sz w:val="24"/>
              </w:rPr>
              <w:t>上午</w:t>
            </w: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8:00</w:t>
            </w:r>
            <w:r>
              <w:rPr>
                <w:rFonts w:ascii="仿宋_GB2312" w:eastAsia="仿宋_GB2312" w:hAnsi="仿宋" w:cs="宋体"/>
                <w:kern w:val="0"/>
                <w:sz w:val="24"/>
              </w:rPr>
              <w:t>—</w:t>
            </w:r>
            <w:r>
              <w:rPr>
                <w:rFonts w:ascii="仿宋_GB2312" w:eastAsia="仿宋_GB2312" w:hAnsi="仿宋" w:cs="宋体"/>
                <w:kern w:val="0"/>
                <w:sz w:val="24"/>
              </w:rPr>
              <w:t>8:30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决赛开赛式</w:t>
            </w:r>
          </w:p>
        </w:tc>
      </w:tr>
      <w:tr w:rsidR="004C106D">
        <w:tc>
          <w:tcPr>
            <w:tcW w:w="1418" w:type="dxa"/>
            <w:vMerge/>
            <w:vAlign w:val="center"/>
          </w:tcPr>
          <w:p w:rsidR="004C106D" w:rsidRDefault="004C106D">
            <w:pPr>
              <w:adjustRightInd w:val="0"/>
              <w:snapToGrid w:val="0"/>
              <w:jc w:val="center"/>
              <w:rPr>
                <w:rFonts w:ascii="仿宋_GB2312" w:eastAsia="仿宋_GB2312" w:hAnsi="仿宋" w:cs="宋体"/>
                <w:kern w:val="0"/>
                <w:sz w:val="24"/>
              </w:rPr>
            </w:pPr>
          </w:p>
        </w:tc>
        <w:tc>
          <w:tcPr>
            <w:tcW w:w="992" w:type="dxa"/>
            <w:vMerge/>
            <w:vAlign w:val="center"/>
          </w:tcPr>
          <w:p w:rsidR="004C106D" w:rsidRDefault="004C106D">
            <w:pPr>
              <w:adjustRightInd w:val="0"/>
              <w:snapToGrid w:val="0"/>
              <w:jc w:val="center"/>
              <w:rPr>
                <w:rFonts w:ascii="仿宋_GB2312" w:eastAsia="仿宋_GB2312" w:hAnsi="仿宋" w:cs="宋体"/>
                <w:kern w:val="0"/>
                <w:sz w:val="24"/>
              </w:rPr>
            </w:pP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8:30</w:t>
            </w:r>
            <w:r>
              <w:rPr>
                <w:rFonts w:ascii="仿宋_GB2312" w:eastAsia="仿宋_GB2312" w:hAnsi="仿宋" w:cs="宋体"/>
                <w:kern w:val="0"/>
                <w:sz w:val="24"/>
              </w:rPr>
              <w:t>—</w:t>
            </w:r>
            <w:r>
              <w:rPr>
                <w:rFonts w:ascii="仿宋_GB2312" w:eastAsia="仿宋_GB2312" w:hAnsi="仿宋" w:cs="宋体"/>
                <w:kern w:val="0"/>
                <w:sz w:val="24"/>
              </w:rPr>
              <w:t>11:30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决赛</w:t>
            </w:r>
          </w:p>
        </w:tc>
      </w:tr>
      <w:tr w:rsidR="004C106D">
        <w:tc>
          <w:tcPr>
            <w:tcW w:w="1418" w:type="dxa"/>
            <w:vMerge/>
            <w:vAlign w:val="center"/>
          </w:tcPr>
          <w:p w:rsidR="004C106D" w:rsidRDefault="004C106D">
            <w:pPr>
              <w:adjustRightInd w:val="0"/>
              <w:snapToGrid w:val="0"/>
              <w:jc w:val="left"/>
              <w:rPr>
                <w:rFonts w:ascii="仿宋_GB2312" w:eastAsia="仿宋_GB2312" w:hAnsi="仿宋" w:cs="宋体"/>
                <w:kern w:val="0"/>
                <w:sz w:val="24"/>
              </w:rPr>
            </w:pPr>
          </w:p>
        </w:tc>
        <w:tc>
          <w:tcPr>
            <w:tcW w:w="992" w:type="dxa"/>
            <w:vMerge/>
            <w:vAlign w:val="center"/>
          </w:tcPr>
          <w:p w:rsidR="004C106D" w:rsidRDefault="004C106D">
            <w:pPr>
              <w:adjustRightInd w:val="0"/>
              <w:snapToGrid w:val="0"/>
              <w:jc w:val="center"/>
              <w:rPr>
                <w:rFonts w:ascii="仿宋_GB2312" w:eastAsia="仿宋_GB2312" w:hAnsi="仿宋" w:cs="宋体"/>
                <w:kern w:val="0"/>
                <w:sz w:val="24"/>
              </w:rPr>
            </w:pP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11:30</w:t>
            </w:r>
            <w:r>
              <w:rPr>
                <w:rFonts w:ascii="仿宋_GB2312" w:eastAsia="仿宋_GB2312" w:hAnsi="仿宋" w:cs="宋体"/>
                <w:kern w:val="0"/>
                <w:sz w:val="24"/>
              </w:rPr>
              <w:t>—</w:t>
            </w:r>
            <w:r>
              <w:rPr>
                <w:rFonts w:ascii="仿宋_GB2312" w:eastAsia="仿宋_GB2312" w:hAnsi="仿宋" w:cs="宋体"/>
                <w:kern w:val="0"/>
                <w:sz w:val="24"/>
              </w:rPr>
              <w:t>12:00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proofErr w:type="gramStart"/>
            <w:r>
              <w:rPr>
                <w:rFonts w:ascii="仿宋_GB2312" w:eastAsia="仿宋_GB2312" w:hAnsi="仿宋" w:cs="宋体" w:hint="eastAsia"/>
                <w:kern w:val="0"/>
                <w:sz w:val="24"/>
              </w:rPr>
              <w:t>决赛闭赛式</w:t>
            </w:r>
            <w:proofErr w:type="gramEnd"/>
          </w:p>
        </w:tc>
      </w:tr>
      <w:tr w:rsidR="004C106D">
        <w:trPr>
          <w:trHeight w:val="313"/>
        </w:trPr>
        <w:tc>
          <w:tcPr>
            <w:tcW w:w="1418" w:type="dxa"/>
            <w:vMerge/>
            <w:vAlign w:val="center"/>
          </w:tcPr>
          <w:p w:rsidR="004C106D" w:rsidRDefault="004C106D">
            <w:pPr>
              <w:adjustRightInd w:val="0"/>
              <w:snapToGrid w:val="0"/>
              <w:jc w:val="left"/>
              <w:rPr>
                <w:rFonts w:ascii="仿宋_GB2312" w:eastAsia="仿宋_GB2312" w:hAnsi="仿宋" w:cs="宋体"/>
                <w:kern w:val="0"/>
                <w:sz w:val="24"/>
              </w:rPr>
            </w:pPr>
          </w:p>
        </w:tc>
        <w:tc>
          <w:tcPr>
            <w:tcW w:w="992" w:type="dxa"/>
            <w:vAlign w:val="center"/>
          </w:tcPr>
          <w:p w:rsidR="004C106D" w:rsidRDefault="004C106D">
            <w:pPr>
              <w:adjustRightInd w:val="0"/>
              <w:snapToGrid w:val="0"/>
              <w:jc w:val="center"/>
              <w:rPr>
                <w:rFonts w:ascii="仿宋_GB2312" w:eastAsia="仿宋_GB2312" w:hAnsi="仿宋" w:cs="宋体"/>
                <w:kern w:val="0"/>
                <w:sz w:val="24"/>
              </w:rPr>
            </w:pPr>
            <w:r>
              <w:rPr>
                <w:rFonts w:ascii="仿宋_GB2312" w:eastAsia="仿宋_GB2312" w:hAnsi="仿宋" w:cs="宋体" w:hint="eastAsia"/>
                <w:kern w:val="0"/>
                <w:sz w:val="24"/>
              </w:rPr>
              <w:t>下午</w:t>
            </w:r>
          </w:p>
        </w:tc>
        <w:tc>
          <w:tcPr>
            <w:tcW w:w="1790"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kern w:val="0"/>
                <w:sz w:val="24"/>
              </w:rPr>
              <w:t>13:00</w:t>
            </w:r>
          </w:p>
        </w:tc>
        <w:tc>
          <w:tcPr>
            <w:tcW w:w="4305" w:type="dxa"/>
            <w:vAlign w:val="center"/>
          </w:tcPr>
          <w:p w:rsidR="004C106D" w:rsidRDefault="004C106D">
            <w:pPr>
              <w:adjustRightInd w:val="0"/>
              <w:snapToGrid w:val="0"/>
              <w:jc w:val="left"/>
              <w:rPr>
                <w:rFonts w:ascii="仿宋_GB2312" w:eastAsia="仿宋_GB2312" w:hAnsi="仿宋" w:cs="宋体"/>
                <w:kern w:val="0"/>
                <w:sz w:val="24"/>
              </w:rPr>
            </w:pPr>
            <w:r>
              <w:rPr>
                <w:rFonts w:ascii="仿宋_GB2312" w:eastAsia="仿宋_GB2312" w:hAnsi="仿宋" w:cs="宋体" w:hint="eastAsia"/>
                <w:kern w:val="0"/>
                <w:sz w:val="24"/>
              </w:rPr>
              <w:t>选手领取证书、奖品等及离会</w:t>
            </w:r>
          </w:p>
        </w:tc>
      </w:tr>
    </w:tbl>
    <w:p w:rsidR="004C106D" w:rsidRDefault="004C106D" w:rsidP="00417629">
      <w:pPr>
        <w:tabs>
          <w:tab w:val="right" w:leader="dot" w:pos="8400"/>
        </w:tabs>
        <w:spacing w:beforeLines="100" w:before="312" w:afterLines="50" w:after="156" w:line="560" w:lineRule="atLeast"/>
        <w:ind w:firstLineChars="196" w:firstLine="551"/>
        <w:rPr>
          <w:rFonts w:ascii="仿宋_GB2312" w:eastAsia="仿宋_GB2312" w:hAnsi="仿宋" w:cs="黑体"/>
          <w:b/>
          <w:bCs/>
          <w:kern w:val="0"/>
          <w:sz w:val="28"/>
          <w:szCs w:val="28"/>
        </w:rPr>
      </w:pPr>
      <w:r>
        <w:rPr>
          <w:rFonts w:ascii="仿宋_GB2312" w:eastAsia="仿宋_GB2312" w:hAnsi="仿宋" w:cs="黑体" w:hint="eastAsia"/>
          <w:b/>
          <w:bCs/>
          <w:kern w:val="0"/>
          <w:sz w:val="28"/>
          <w:szCs w:val="28"/>
        </w:rPr>
        <w:t>六、竞赛试题</w:t>
      </w:r>
    </w:p>
    <w:p w:rsidR="004C106D" w:rsidRDefault="004C106D" w:rsidP="00417629">
      <w:pPr>
        <w:tabs>
          <w:tab w:val="right" w:leader="dot" w:pos="8400"/>
        </w:tabs>
        <w:spacing w:beforeLines="50" w:before="156" w:afterLines="50" w:after="156" w:line="560" w:lineRule="atLeast"/>
        <w:ind w:firstLineChars="150" w:firstLine="420"/>
        <w:rPr>
          <w:rFonts w:ascii="仿宋_GB2312" w:eastAsia="仿宋_GB2312" w:hAnsi="仿宋" w:cs="黑体"/>
          <w:bCs/>
          <w:kern w:val="0"/>
          <w:sz w:val="28"/>
          <w:szCs w:val="28"/>
        </w:rPr>
      </w:pPr>
      <w:r>
        <w:rPr>
          <w:rFonts w:ascii="仿宋_GB2312" w:eastAsia="仿宋_GB2312" w:hAnsi="仿宋" w:cs="黑体" w:hint="eastAsia"/>
          <w:bCs/>
          <w:kern w:val="0"/>
          <w:sz w:val="28"/>
          <w:szCs w:val="28"/>
        </w:rPr>
        <w:t>（一）相关试题库</w:t>
      </w:r>
    </w:p>
    <w:p w:rsidR="004C106D" w:rsidRDefault="004C106D" w:rsidP="00417629">
      <w:pPr>
        <w:tabs>
          <w:tab w:val="right" w:leader="dot" w:pos="8400"/>
        </w:tabs>
        <w:spacing w:beforeLines="50" w:before="156" w:afterLines="50" w:after="156" w:line="560" w:lineRule="atLeast"/>
        <w:ind w:leftChars="-50" w:left="-105" w:firstLineChars="200" w:firstLine="560"/>
        <w:rPr>
          <w:rFonts w:ascii="仿宋_GB2312" w:eastAsia="仿宋_GB2312" w:hAnsi="仿宋" w:cs="黑体"/>
          <w:bCs/>
          <w:kern w:val="0"/>
          <w:sz w:val="28"/>
          <w:szCs w:val="28"/>
        </w:rPr>
      </w:pPr>
      <w:r>
        <w:rPr>
          <w:rFonts w:ascii="仿宋_GB2312" w:eastAsia="仿宋_GB2312" w:hAnsi="仿宋" w:cs="黑体" w:hint="eastAsia"/>
          <w:bCs/>
          <w:kern w:val="0"/>
          <w:sz w:val="28"/>
          <w:szCs w:val="28"/>
        </w:rPr>
        <w:t>本赛项在开赛前一个月公开样题。赛项专家组将针对全国高职高专学生的实际水平，结合当下经济发展趋势和不同行业、企业的业务发展，经过精心组织和筛选，最后选定不少于</w:t>
      </w:r>
      <w:r>
        <w:rPr>
          <w:rFonts w:ascii="仿宋_GB2312" w:eastAsia="仿宋_GB2312" w:hAnsi="仿宋" w:cs="黑体"/>
          <w:bCs/>
          <w:kern w:val="0"/>
          <w:sz w:val="28"/>
          <w:szCs w:val="28"/>
        </w:rPr>
        <w:t>20</w:t>
      </w:r>
      <w:r>
        <w:rPr>
          <w:rFonts w:ascii="仿宋_GB2312" w:eastAsia="仿宋_GB2312" w:hAnsi="仿宋" w:cs="黑体" w:hint="eastAsia"/>
          <w:bCs/>
          <w:kern w:val="0"/>
          <w:sz w:val="28"/>
          <w:szCs w:val="28"/>
        </w:rPr>
        <w:t>套试题组成试题库，赛前根据大赛试题产生办法从题库中抽取比赛试题。</w:t>
      </w:r>
    </w:p>
    <w:p w:rsidR="008758BA" w:rsidRDefault="008758BA" w:rsidP="008758BA">
      <w:pPr>
        <w:snapToGrid w:val="0"/>
        <w:spacing w:line="560" w:lineRule="exact"/>
        <w:rPr>
          <w:rFonts w:ascii="仿宋_GB2312" w:eastAsia="仿宋_GB2312" w:hAnsi="仿宋" w:cs="黑体"/>
          <w:bCs/>
          <w:color w:val="000000"/>
          <w:kern w:val="0"/>
          <w:sz w:val="28"/>
          <w:szCs w:val="28"/>
        </w:rPr>
      </w:pPr>
      <w:r>
        <w:rPr>
          <w:rFonts w:ascii="仿宋_GB2312" w:eastAsia="仿宋_GB2312" w:hAnsi="仿宋" w:cs="黑体" w:hint="eastAsia"/>
          <w:bCs/>
          <w:color w:val="000000"/>
          <w:kern w:val="0"/>
          <w:sz w:val="28"/>
          <w:szCs w:val="28"/>
        </w:rPr>
        <w:t>（二）样题</w:t>
      </w:r>
    </w:p>
    <w:p w:rsidR="008758BA" w:rsidRDefault="008758BA" w:rsidP="008758BA">
      <w:pPr>
        <w:spacing w:line="560" w:lineRule="atLeast"/>
        <w:ind w:firstLineChars="200" w:firstLine="560"/>
        <w:rPr>
          <w:rFonts w:ascii="仿宋_GB2312" w:eastAsia="仿宋_GB2312" w:hAnsi="仿宋"/>
          <w:bCs/>
          <w:sz w:val="28"/>
          <w:szCs w:val="28"/>
        </w:rPr>
      </w:pPr>
      <w:r>
        <w:rPr>
          <w:rFonts w:ascii="仿宋_GB2312" w:eastAsia="仿宋_GB2312" w:hAnsi="仿宋" w:cs="仿宋"/>
          <w:kern w:val="0"/>
          <w:sz w:val="28"/>
          <w:szCs w:val="28"/>
        </w:rPr>
        <w:t xml:space="preserve">1. </w:t>
      </w:r>
      <w:proofErr w:type="gramStart"/>
      <w:r>
        <w:rPr>
          <w:rFonts w:ascii="仿宋_GB2312" w:eastAsia="仿宋_GB2312" w:hAnsi="仿宋" w:cs="仿宋" w:hint="eastAsia"/>
          <w:kern w:val="0"/>
          <w:sz w:val="28"/>
          <w:szCs w:val="28"/>
        </w:rPr>
        <w:t>职场描述</w:t>
      </w:r>
      <w:proofErr w:type="gramEnd"/>
      <w:r>
        <w:rPr>
          <w:rFonts w:ascii="仿宋_GB2312" w:eastAsia="仿宋_GB2312" w:hAnsi="仿宋"/>
          <w:bCs/>
          <w:sz w:val="28"/>
          <w:szCs w:val="28"/>
        </w:rPr>
        <w:t>(Presentation)</w:t>
      </w:r>
      <w:r>
        <w:rPr>
          <w:rFonts w:ascii="仿宋_GB2312" w:eastAsia="仿宋_GB2312" w:hAnsi="仿宋"/>
          <w:bCs/>
          <w:sz w:val="28"/>
          <w:szCs w:val="28"/>
        </w:rPr>
        <w:tab/>
      </w:r>
      <w:r>
        <w:rPr>
          <w:rFonts w:ascii="仿宋_GB2312" w:eastAsia="仿宋_GB2312" w:hAnsi="仿宋"/>
          <w:bCs/>
          <w:sz w:val="28"/>
          <w:szCs w:val="28"/>
        </w:rPr>
        <w:tab/>
      </w:r>
      <w:r>
        <w:rPr>
          <w:rFonts w:ascii="仿宋_GB2312" w:eastAsia="仿宋_GB2312" w:hAnsi="仿宋"/>
          <w:bCs/>
          <w:sz w:val="28"/>
          <w:szCs w:val="28"/>
        </w:rPr>
        <w:tab/>
      </w:r>
      <w:r>
        <w:rPr>
          <w:rFonts w:ascii="仿宋_GB2312" w:eastAsia="仿宋_GB2312" w:hAnsi="仿宋"/>
          <w:bCs/>
          <w:sz w:val="28"/>
          <w:szCs w:val="28"/>
        </w:rPr>
        <w:tab/>
        <w:t>(3 minutes)</w:t>
      </w:r>
    </w:p>
    <w:p w:rsidR="008758BA" w:rsidRDefault="008758BA" w:rsidP="008758BA">
      <w:pPr>
        <w:snapToGrid w:val="0"/>
        <w:spacing w:line="360" w:lineRule="auto"/>
        <w:ind w:firstLineChars="250" w:firstLine="602"/>
        <w:rPr>
          <w:rFonts w:ascii="仿宋_GB2312" w:eastAsia="仿宋_GB2312" w:hAnsi="仿宋"/>
          <w:bCs/>
          <w:sz w:val="24"/>
        </w:rPr>
      </w:pPr>
      <w:r>
        <w:rPr>
          <w:rFonts w:ascii="仿宋_GB2312" w:eastAsia="仿宋_GB2312" w:hAnsi="仿宋"/>
          <w:b/>
          <w:bCs/>
          <w:sz w:val="24"/>
        </w:rPr>
        <w:t xml:space="preserve">Task: </w:t>
      </w:r>
      <w:r w:rsidRPr="00AF0BB2">
        <w:rPr>
          <w:rFonts w:ascii="仿宋_GB2312" w:eastAsia="仿宋_GB2312" w:hAnsi="仿宋"/>
          <w:bCs/>
          <w:sz w:val="24"/>
        </w:rPr>
        <w:t>You are required to talk about the following charts, giving</w:t>
      </w:r>
    </w:p>
    <w:p w:rsidR="008758BA" w:rsidRDefault="008758BA" w:rsidP="008758BA">
      <w:pPr>
        <w:snapToGrid w:val="0"/>
        <w:spacing w:line="360" w:lineRule="auto"/>
        <w:rPr>
          <w:rFonts w:ascii="仿宋_GB2312" w:eastAsia="仿宋_GB2312" w:hAnsi="仿宋"/>
          <w:bCs/>
          <w:sz w:val="24"/>
        </w:rPr>
      </w:pPr>
      <w:proofErr w:type="gramStart"/>
      <w:r w:rsidRPr="00AF0BB2">
        <w:rPr>
          <w:rFonts w:ascii="仿宋_GB2312" w:eastAsia="仿宋_GB2312" w:hAnsi="仿宋"/>
          <w:bCs/>
          <w:sz w:val="24"/>
        </w:rPr>
        <w:t>your</w:t>
      </w:r>
      <w:proofErr w:type="gramEnd"/>
      <w:r w:rsidRPr="00AF0BB2">
        <w:rPr>
          <w:rFonts w:ascii="仿宋_GB2312" w:eastAsia="仿宋_GB2312" w:hAnsi="仿宋"/>
          <w:bCs/>
          <w:sz w:val="24"/>
        </w:rPr>
        <w:t xml:space="preserve"> account of the survey result and offering your suggestions about</w:t>
      </w:r>
    </w:p>
    <w:p w:rsidR="008758BA" w:rsidRPr="00AF0BB2" w:rsidRDefault="008758BA" w:rsidP="008758BA">
      <w:pPr>
        <w:snapToGrid w:val="0"/>
        <w:spacing w:line="360" w:lineRule="auto"/>
        <w:rPr>
          <w:rFonts w:ascii="仿宋_GB2312" w:eastAsia="仿宋_GB2312" w:hAnsi="仿宋"/>
          <w:bCs/>
          <w:sz w:val="24"/>
        </w:rPr>
      </w:pPr>
      <w:proofErr w:type="gramStart"/>
      <w:r w:rsidRPr="00AF0BB2">
        <w:rPr>
          <w:rFonts w:ascii="仿宋_GB2312" w:eastAsia="仿宋_GB2312" w:hAnsi="仿宋"/>
          <w:bCs/>
          <w:sz w:val="24"/>
        </w:rPr>
        <w:t>what</w:t>
      </w:r>
      <w:proofErr w:type="gramEnd"/>
      <w:r w:rsidRPr="00AF0BB2">
        <w:rPr>
          <w:rFonts w:ascii="仿宋_GB2312" w:eastAsia="仿宋_GB2312" w:hAnsi="仿宋"/>
          <w:bCs/>
          <w:sz w:val="24"/>
        </w:rPr>
        <w:t xml:space="preserve"> should be done to eliminate or reduce the air pollution in big cities.</w:t>
      </w:r>
    </w:p>
    <w:p w:rsidR="008758BA" w:rsidRPr="00AF0BB2" w:rsidRDefault="006607A5" w:rsidP="008758BA">
      <w:pPr>
        <w:snapToGrid w:val="0"/>
        <w:spacing w:line="360" w:lineRule="auto"/>
        <w:ind w:left="630" w:hangingChars="300" w:hanging="630"/>
        <w:rPr>
          <w:rFonts w:ascii="仿宋_GB2312" w:eastAsia="仿宋_GB2312" w:hAnsi="仿宋"/>
          <w:bCs/>
          <w:sz w:val="24"/>
        </w:rPr>
      </w:pPr>
      <w:r>
        <w:rPr>
          <w:rFonts w:ascii="Arial" w:hAnsi="Arial" w:cs="Arial"/>
          <w: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alt="7" style="width:414.75pt;height:464.25pt;visibility:visible;mso-wrap-style:square">
            <v:imagedata r:id="rId8" o:title="7"/>
          </v:shape>
        </w:pict>
      </w:r>
    </w:p>
    <w:p w:rsidR="008758BA" w:rsidRDefault="008758BA" w:rsidP="008758BA">
      <w:pPr>
        <w:spacing w:line="560" w:lineRule="atLeast"/>
        <w:rPr>
          <w:rFonts w:ascii="仿宋_GB2312" w:eastAsia="仿宋_GB2312" w:hAnsi="仿宋" w:cs="Arial"/>
          <w:color w:val="0044CC"/>
          <w:shd w:val="clear" w:color="auto" w:fill="F8F8F8"/>
        </w:rPr>
      </w:pPr>
    </w:p>
    <w:p w:rsidR="008758BA" w:rsidRDefault="008758BA" w:rsidP="008758BA">
      <w:pPr>
        <w:widowControl/>
        <w:jc w:val="left"/>
        <w:rPr>
          <w:rFonts w:ascii="仿宋_GB2312" w:eastAsia="仿宋_GB2312" w:hAnsi="仿宋"/>
          <w:bCs/>
          <w:sz w:val="28"/>
          <w:szCs w:val="28"/>
        </w:rPr>
      </w:pPr>
      <w:r>
        <w:rPr>
          <w:rFonts w:ascii="仿宋_GB2312" w:eastAsia="仿宋_GB2312" w:hAnsi="仿宋" w:cs="Arial"/>
          <w:color w:val="0044CC"/>
          <w:shd w:val="clear" w:color="auto" w:fill="F8F8F8"/>
        </w:rPr>
        <w:br w:type="page"/>
      </w:r>
      <w:r>
        <w:rPr>
          <w:rFonts w:ascii="仿宋_GB2312" w:eastAsia="仿宋_GB2312" w:hAnsi="仿宋" w:cs="仿宋"/>
          <w:kern w:val="0"/>
          <w:sz w:val="28"/>
          <w:szCs w:val="28"/>
        </w:rPr>
        <w:lastRenderedPageBreak/>
        <w:t>2.</w:t>
      </w:r>
      <w:r>
        <w:rPr>
          <w:rFonts w:ascii="仿宋_GB2312" w:eastAsia="仿宋_GB2312" w:hAnsi="仿宋" w:cs="仿宋" w:hint="eastAsia"/>
          <w:kern w:val="0"/>
          <w:sz w:val="28"/>
          <w:szCs w:val="28"/>
        </w:rPr>
        <w:t>情景交流</w:t>
      </w:r>
      <w:r>
        <w:rPr>
          <w:rFonts w:ascii="仿宋_GB2312" w:eastAsia="仿宋_GB2312" w:hAnsi="仿宋" w:cs="仿宋"/>
          <w:kern w:val="0"/>
          <w:sz w:val="28"/>
          <w:szCs w:val="28"/>
        </w:rPr>
        <w:t xml:space="preserve"> </w:t>
      </w:r>
      <w:r>
        <w:rPr>
          <w:rFonts w:ascii="仿宋_GB2312" w:eastAsia="仿宋_GB2312" w:hAnsi="仿宋"/>
          <w:bCs/>
          <w:sz w:val="28"/>
          <w:szCs w:val="28"/>
        </w:rPr>
        <w:t>(Interview)</w:t>
      </w:r>
      <w:r>
        <w:rPr>
          <w:rFonts w:ascii="仿宋_GB2312" w:eastAsia="仿宋_GB2312" w:hAnsi="仿宋"/>
          <w:bCs/>
          <w:sz w:val="28"/>
          <w:szCs w:val="28"/>
        </w:rPr>
        <w:tab/>
      </w:r>
      <w:r>
        <w:rPr>
          <w:rFonts w:ascii="仿宋_GB2312" w:eastAsia="仿宋_GB2312" w:hAnsi="仿宋" w:cs="仿宋"/>
          <w:kern w:val="0"/>
          <w:sz w:val="28"/>
          <w:szCs w:val="28"/>
        </w:rPr>
        <w:tab/>
      </w:r>
      <w:r>
        <w:rPr>
          <w:rFonts w:ascii="仿宋_GB2312" w:eastAsia="仿宋_GB2312" w:hAnsi="仿宋" w:cs="仿宋"/>
          <w:kern w:val="0"/>
          <w:sz w:val="28"/>
          <w:szCs w:val="28"/>
        </w:rPr>
        <w:tab/>
      </w:r>
      <w:r>
        <w:rPr>
          <w:rFonts w:ascii="仿宋_GB2312" w:eastAsia="仿宋_GB2312" w:hAnsi="仿宋" w:cs="仿宋"/>
          <w:kern w:val="0"/>
          <w:sz w:val="28"/>
          <w:szCs w:val="28"/>
        </w:rPr>
        <w:tab/>
      </w:r>
      <w:r>
        <w:rPr>
          <w:rFonts w:ascii="仿宋_GB2312" w:eastAsia="仿宋_GB2312" w:hAnsi="仿宋"/>
          <w:bCs/>
          <w:sz w:val="28"/>
          <w:szCs w:val="28"/>
        </w:rPr>
        <w:t xml:space="preserve"> (3 minutes)</w:t>
      </w:r>
    </w:p>
    <w:p w:rsidR="008758BA" w:rsidRDefault="008758BA" w:rsidP="008758BA">
      <w:pPr>
        <w:widowControl/>
        <w:spacing w:line="360" w:lineRule="auto"/>
        <w:ind w:firstLineChars="150" w:firstLine="361"/>
        <w:jc w:val="left"/>
        <w:rPr>
          <w:rFonts w:ascii="仿宋_GB2312" w:eastAsia="仿宋_GB2312" w:hAnsi="仿宋"/>
          <w:bCs/>
          <w:sz w:val="24"/>
        </w:rPr>
      </w:pPr>
      <w:r>
        <w:rPr>
          <w:rFonts w:ascii="仿宋_GB2312" w:eastAsia="仿宋_GB2312" w:hAnsi="仿宋"/>
          <w:b/>
          <w:bCs/>
          <w:sz w:val="24"/>
        </w:rPr>
        <w:t xml:space="preserve">Task: </w:t>
      </w:r>
      <w:r>
        <w:rPr>
          <w:rFonts w:ascii="仿宋_GB2312" w:eastAsia="仿宋_GB2312" w:hAnsi="仿宋"/>
          <w:bCs/>
          <w:sz w:val="24"/>
        </w:rPr>
        <w:t xml:space="preserve">Now you will see an advertisement. </w:t>
      </w:r>
      <w:r w:rsidRPr="00AF0BB2">
        <w:rPr>
          <w:rFonts w:ascii="仿宋_GB2312" w:eastAsia="仿宋_GB2312" w:hAnsi="仿宋"/>
          <w:sz w:val="24"/>
        </w:rPr>
        <w:t>Suppose you are working with Morrow Mechanical and you are talking with a customer who is interested in its products. You will answer the questions from the customer.</w:t>
      </w:r>
    </w:p>
    <w:p w:rsidR="008758BA" w:rsidRDefault="006607A5" w:rsidP="008758BA">
      <w:pPr>
        <w:spacing w:before="100" w:beforeAutospacing="1" w:after="100" w:afterAutospacing="1" w:line="560" w:lineRule="atLeast"/>
        <w:rPr>
          <w:rFonts w:ascii="仿宋_GB2312" w:eastAsia="仿宋_GB2312" w:hAnsi="仿宋" w:cs="仿宋"/>
          <w:kern w:val="0"/>
          <w:sz w:val="28"/>
          <w:szCs w:val="28"/>
        </w:rPr>
      </w:pPr>
      <w:r>
        <w:rPr>
          <w:noProof/>
        </w:rPr>
        <w:pict>
          <v:shape id="图片 3" o:spid="_x0000_i1026" type="#_x0000_t75" alt="AirCleanerBrochure-Backside" style="width:415.5pt;height:441.75pt;visibility:visible;mso-wrap-style:square">
            <v:imagedata r:id="rId9" o:title="AirCleanerBrochure-Backside"/>
          </v:shape>
        </w:pict>
      </w:r>
    </w:p>
    <w:p w:rsidR="008758BA" w:rsidRDefault="008758BA" w:rsidP="008758BA">
      <w:pPr>
        <w:spacing w:line="560" w:lineRule="atLeast"/>
        <w:ind w:firstLineChars="250" w:firstLine="602"/>
        <w:rPr>
          <w:rFonts w:ascii="仿宋_GB2312" w:eastAsia="仿宋_GB2312" w:hAnsi="仿宋"/>
          <w:sz w:val="24"/>
        </w:rPr>
      </w:pPr>
      <w:r>
        <w:rPr>
          <w:rFonts w:ascii="仿宋_GB2312" w:eastAsia="仿宋_GB2312" w:hAnsi="仿宋"/>
          <w:b/>
          <w:sz w:val="24"/>
        </w:rPr>
        <w:t xml:space="preserve">Contestant: </w:t>
      </w:r>
      <w:r>
        <w:rPr>
          <w:b/>
          <w:sz w:val="24"/>
        </w:rPr>
        <w:t xml:space="preserve"> </w:t>
      </w:r>
      <w:r>
        <w:rPr>
          <w:rFonts w:ascii="仿宋_GB2312" w:eastAsia="仿宋_GB2312" w:hAnsi="仿宋"/>
          <w:sz w:val="24"/>
        </w:rPr>
        <w:t>A staff member at Morrow Mechanical</w:t>
      </w:r>
    </w:p>
    <w:p w:rsidR="008758BA" w:rsidRDefault="008758BA" w:rsidP="008758BA">
      <w:pPr>
        <w:spacing w:line="560" w:lineRule="atLeast"/>
        <w:ind w:firstLineChars="250" w:firstLine="602"/>
        <w:rPr>
          <w:rFonts w:ascii="仿宋_GB2312" w:eastAsia="仿宋_GB2312" w:hAnsi="仿宋"/>
          <w:sz w:val="24"/>
        </w:rPr>
      </w:pPr>
      <w:r>
        <w:rPr>
          <w:rFonts w:ascii="仿宋_GB2312" w:eastAsia="仿宋_GB2312" w:hAnsi="仿宋"/>
          <w:b/>
          <w:sz w:val="24"/>
        </w:rPr>
        <w:t xml:space="preserve">Question Master: </w:t>
      </w:r>
      <w:r>
        <w:rPr>
          <w:rFonts w:ascii="仿宋_GB2312" w:eastAsia="仿宋_GB2312" w:hAnsi="仿宋"/>
          <w:sz w:val="24"/>
        </w:rPr>
        <w:t>A customer who is interested in its products</w:t>
      </w:r>
    </w:p>
    <w:p w:rsidR="008758BA" w:rsidRDefault="008758BA" w:rsidP="008758BA">
      <w:pPr>
        <w:spacing w:line="560" w:lineRule="atLeast"/>
        <w:ind w:firstLineChars="250" w:firstLine="602"/>
        <w:rPr>
          <w:rFonts w:ascii="仿宋_GB2312" w:eastAsia="仿宋_GB2312" w:hAnsi="仿宋"/>
          <w:sz w:val="24"/>
        </w:rPr>
      </w:pPr>
      <w:proofErr w:type="spellStart"/>
      <w:r>
        <w:rPr>
          <w:rFonts w:ascii="仿宋_GB2312" w:eastAsia="仿宋_GB2312" w:hAnsi="仿宋"/>
          <w:b/>
          <w:sz w:val="24"/>
        </w:rPr>
        <w:t>No.of</w:t>
      </w:r>
      <w:proofErr w:type="spellEnd"/>
      <w:r>
        <w:rPr>
          <w:rFonts w:ascii="仿宋_GB2312" w:eastAsia="仿宋_GB2312" w:hAnsi="仿宋"/>
          <w:b/>
          <w:sz w:val="24"/>
        </w:rPr>
        <w:t xml:space="preserve"> Questions: </w:t>
      </w:r>
      <w:r>
        <w:rPr>
          <w:rFonts w:ascii="仿宋_GB2312" w:eastAsia="仿宋_GB2312" w:hAnsi="仿宋"/>
          <w:sz w:val="24"/>
        </w:rPr>
        <w:t>6-8</w:t>
      </w:r>
    </w:p>
    <w:p w:rsidR="008758BA" w:rsidRDefault="008758BA" w:rsidP="008758BA">
      <w:pPr>
        <w:spacing w:line="560" w:lineRule="atLeast"/>
        <w:ind w:firstLineChars="250" w:firstLine="600"/>
        <w:rPr>
          <w:rFonts w:ascii="仿宋_GB2312" w:eastAsia="仿宋_GB2312" w:hAnsi="仿宋"/>
          <w:sz w:val="24"/>
        </w:rPr>
      </w:pPr>
    </w:p>
    <w:p w:rsidR="008758BA" w:rsidRDefault="008758BA" w:rsidP="008758BA">
      <w:pPr>
        <w:spacing w:line="560" w:lineRule="atLeast"/>
        <w:ind w:firstLineChars="250" w:firstLine="700"/>
        <w:jc w:val="left"/>
        <w:rPr>
          <w:rFonts w:ascii="仿宋_GB2312" w:eastAsia="仿宋_GB2312" w:hAnsi="仿宋"/>
          <w:bCs/>
          <w:sz w:val="28"/>
          <w:szCs w:val="28"/>
        </w:rPr>
      </w:pPr>
      <w:r>
        <w:rPr>
          <w:rFonts w:ascii="仿宋_GB2312" w:eastAsia="仿宋_GB2312" w:hAnsi="仿宋" w:cs="仿宋"/>
          <w:kern w:val="0"/>
          <w:sz w:val="28"/>
          <w:szCs w:val="28"/>
        </w:rPr>
        <w:lastRenderedPageBreak/>
        <w:t>3.</w:t>
      </w:r>
      <w:proofErr w:type="gramStart"/>
      <w:r>
        <w:rPr>
          <w:rFonts w:ascii="仿宋_GB2312" w:eastAsia="仿宋_GB2312" w:hAnsi="仿宋" w:cs="仿宋" w:hint="eastAsia"/>
          <w:kern w:val="0"/>
          <w:sz w:val="28"/>
          <w:szCs w:val="28"/>
        </w:rPr>
        <w:t>职场考验</w:t>
      </w:r>
      <w:proofErr w:type="gramEnd"/>
      <w:r>
        <w:rPr>
          <w:rFonts w:ascii="仿宋_GB2312" w:eastAsia="仿宋_GB2312" w:hAnsi="仿宋"/>
          <w:bCs/>
          <w:sz w:val="28"/>
          <w:szCs w:val="28"/>
        </w:rPr>
        <w:t>(Role-Play)                (8-10 minutes)</w:t>
      </w:r>
    </w:p>
    <w:p w:rsidR="008758BA" w:rsidRDefault="008758BA" w:rsidP="008758BA">
      <w:pPr>
        <w:snapToGrid w:val="0"/>
        <w:spacing w:line="360" w:lineRule="auto"/>
        <w:ind w:left="6" w:rightChars="66" w:right="139"/>
        <w:rPr>
          <w:rFonts w:ascii="仿宋_GB2312" w:eastAsia="仿宋_GB2312" w:hAnsi="仿宋"/>
          <w:bCs/>
          <w:sz w:val="24"/>
        </w:rPr>
      </w:pPr>
      <w:r>
        <w:rPr>
          <w:rFonts w:ascii="Arial Black" w:hAnsi="Arial Black" w:cs="Century Gothic"/>
          <w:b/>
          <w:color w:val="0066FF"/>
          <w:sz w:val="44"/>
          <w:szCs w:val="44"/>
        </w:rPr>
        <w:t xml:space="preserve">   </w:t>
      </w:r>
      <w:r>
        <w:rPr>
          <w:rFonts w:ascii="仿宋_GB2312" w:eastAsia="仿宋_GB2312" w:hAnsi="仿宋"/>
          <w:b/>
          <w:bCs/>
          <w:sz w:val="24"/>
        </w:rPr>
        <w:t>Task:</w:t>
      </w:r>
      <w:r>
        <w:rPr>
          <w:rFonts w:ascii="仿宋_GB2312" w:eastAsia="仿宋_GB2312" w:hAnsi="仿宋"/>
          <w:bCs/>
          <w:sz w:val="24"/>
        </w:rPr>
        <w:t xml:space="preserve"> Suppose you are a team of staff members from the Marketing Department of a Chinese cellphone </w:t>
      </w:r>
      <w:proofErr w:type="gramStart"/>
      <w:r>
        <w:rPr>
          <w:rFonts w:ascii="仿宋_GB2312" w:eastAsia="仿宋_GB2312" w:hAnsi="仿宋"/>
          <w:bCs/>
          <w:sz w:val="24"/>
        </w:rPr>
        <w:t>manufacturer,</w:t>
      </w:r>
      <w:proofErr w:type="gramEnd"/>
      <w:r>
        <w:rPr>
          <w:rFonts w:ascii="仿宋_GB2312" w:eastAsia="仿宋_GB2312" w:hAnsi="仿宋"/>
          <w:bCs/>
          <w:sz w:val="24"/>
        </w:rPr>
        <w:t xml:space="preserve"> and you meet to work out an advertising plan for the Indian market.</w:t>
      </w:r>
    </w:p>
    <w:p w:rsidR="008758BA" w:rsidRDefault="008758BA" w:rsidP="008758BA">
      <w:pPr>
        <w:snapToGrid w:val="0"/>
        <w:spacing w:line="360" w:lineRule="auto"/>
        <w:ind w:rightChars="66" w:right="139" w:firstLineChars="300" w:firstLine="720"/>
        <w:rPr>
          <w:rFonts w:ascii="仿宋_GB2312" w:eastAsia="仿宋_GB2312" w:hAnsi="仿宋"/>
          <w:bCs/>
          <w:sz w:val="24"/>
        </w:rPr>
      </w:pPr>
      <w:r>
        <w:rPr>
          <w:rFonts w:ascii="仿宋_GB2312" w:eastAsia="仿宋_GB2312" w:hAnsi="仿宋"/>
          <w:bCs/>
          <w:sz w:val="24"/>
        </w:rPr>
        <w:t>Each team member plays a role (suggested below) and expresses his or her view about what would ensure this plan a success.</w:t>
      </w:r>
    </w:p>
    <w:p w:rsidR="008758BA" w:rsidRDefault="008758BA" w:rsidP="008758BA">
      <w:pPr>
        <w:pStyle w:val="a8"/>
        <w:adjustRightInd w:val="0"/>
        <w:snapToGrid w:val="0"/>
        <w:rPr>
          <w:rFonts w:ascii="仿宋_GB2312" w:eastAsia="仿宋_GB2312" w:hAnsi="仿宋" w:cs="Times New Roman"/>
          <w:bCs/>
          <w:kern w:val="2"/>
        </w:rPr>
      </w:pPr>
    </w:p>
    <w:p w:rsidR="008758BA" w:rsidRDefault="008758BA" w:rsidP="008758BA">
      <w:pPr>
        <w:pStyle w:val="p0"/>
        <w:rPr>
          <w:rFonts w:ascii="仿宋_GB2312" w:eastAsia="仿宋_GB2312" w:hAnsi="仿宋"/>
          <w:bCs/>
          <w:kern w:val="2"/>
          <w:sz w:val="24"/>
          <w:szCs w:val="24"/>
        </w:rPr>
      </w:pPr>
      <w:r>
        <w:rPr>
          <w:rFonts w:ascii="仿宋_GB2312" w:eastAsia="仿宋_GB2312" w:hAnsi="仿宋"/>
          <w:bCs/>
          <w:kern w:val="2"/>
          <w:sz w:val="24"/>
          <w:szCs w:val="24"/>
        </w:rPr>
        <w:t>Suggested roles: (You can also create roles that are not listed below)</w:t>
      </w:r>
    </w:p>
    <w:p w:rsidR="008758BA" w:rsidRDefault="008758BA" w:rsidP="008758BA">
      <w:pPr>
        <w:pStyle w:val="p0"/>
        <w:autoSpaceDN w:val="0"/>
        <w:adjustRightInd w:val="0"/>
        <w:snapToGrid w:val="0"/>
        <w:spacing w:afterLines="50" w:after="156"/>
        <w:ind w:firstLineChars="1000" w:firstLine="2400"/>
        <w:jc w:val="left"/>
        <w:rPr>
          <w:rFonts w:ascii="仿宋_GB2312" w:eastAsia="仿宋_GB2312" w:hAnsi="仿宋"/>
          <w:bCs/>
          <w:kern w:val="2"/>
          <w:sz w:val="24"/>
          <w:szCs w:val="24"/>
        </w:rPr>
      </w:pPr>
      <w:r>
        <w:rPr>
          <w:rFonts w:ascii="仿宋_GB2312" w:eastAsia="仿宋_GB2312" w:hAnsi="仿宋"/>
          <w:bCs/>
          <w:kern w:val="2"/>
          <w:sz w:val="24"/>
          <w:szCs w:val="24"/>
        </w:rPr>
        <w:t>1</w:t>
      </w:r>
      <w:r>
        <w:rPr>
          <w:rFonts w:ascii="仿宋_GB2312" w:eastAsia="仿宋_GB2312" w:hAnsi="仿宋" w:hint="eastAsia"/>
          <w:bCs/>
          <w:kern w:val="2"/>
          <w:sz w:val="24"/>
          <w:szCs w:val="24"/>
        </w:rPr>
        <w:t>）</w:t>
      </w:r>
      <w:r>
        <w:rPr>
          <w:rFonts w:ascii="仿宋_GB2312" w:eastAsia="仿宋_GB2312" w:hAnsi="仿宋"/>
          <w:bCs/>
          <w:kern w:val="2"/>
          <w:sz w:val="24"/>
          <w:szCs w:val="24"/>
        </w:rPr>
        <w:t>A local Indian employee in the company</w:t>
      </w:r>
    </w:p>
    <w:p w:rsidR="008758BA" w:rsidRDefault="008758BA" w:rsidP="008758BA">
      <w:pPr>
        <w:pStyle w:val="p0"/>
        <w:autoSpaceDN w:val="0"/>
        <w:adjustRightInd w:val="0"/>
        <w:snapToGrid w:val="0"/>
        <w:spacing w:afterLines="50" w:after="156"/>
        <w:ind w:firstLineChars="1000" w:firstLine="2400"/>
        <w:jc w:val="left"/>
        <w:rPr>
          <w:rFonts w:ascii="仿宋_GB2312" w:eastAsia="仿宋_GB2312" w:hAnsi="仿宋"/>
          <w:bCs/>
          <w:kern w:val="2"/>
          <w:sz w:val="24"/>
          <w:szCs w:val="24"/>
        </w:rPr>
      </w:pPr>
      <w:r>
        <w:rPr>
          <w:rFonts w:ascii="仿宋_GB2312" w:eastAsia="仿宋_GB2312" w:hAnsi="仿宋"/>
          <w:bCs/>
          <w:kern w:val="2"/>
          <w:sz w:val="24"/>
          <w:szCs w:val="24"/>
        </w:rPr>
        <w:t>2</w:t>
      </w:r>
      <w:r>
        <w:rPr>
          <w:rFonts w:ascii="仿宋_GB2312" w:eastAsia="仿宋_GB2312" w:hAnsi="仿宋" w:hint="eastAsia"/>
          <w:bCs/>
          <w:kern w:val="2"/>
          <w:sz w:val="24"/>
          <w:szCs w:val="24"/>
        </w:rPr>
        <w:t>）</w:t>
      </w:r>
      <w:r>
        <w:rPr>
          <w:rFonts w:ascii="仿宋_GB2312" w:eastAsia="仿宋_GB2312" w:hAnsi="仿宋"/>
          <w:bCs/>
          <w:kern w:val="2"/>
          <w:sz w:val="24"/>
          <w:szCs w:val="24"/>
        </w:rPr>
        <w:t>A marketing expert</w:t>
      </w:r>
    </w:p>
    <w:p w:rsidR="008758BA" w:rsidRDefault="008758BA" w:rsidP="008758BA">
      <w:pPr>
        <w:pStyle w:val="p0"/>
        <w:autoSpaceDN w:val="0"/>
        <w:adjustRightInd w:val="0"/>
        <w:snapToGrid w:val="0"/>
        <w:spacing w:afterLines="50" w:after="156"/>
        <w:ind w:firstLineChars="1000" w:firstLine="2400"/>
        <w:jc w:val="left"/>
        <w:rPr>
          <w:rFonts w:ascii="仿宋_GB2312" w:eastAsia="仿宋_GB2312" w:hAnsi="仿宋"/>
          <w:bCs/>
          <w:kern w:val="2"/>
          <w:sz w:val="24"/>
          <w:szCs w:val="24"/>
        </w:rPr>
      </w:pPr>
      <w:r>
        <w:rPr>
          <w:rFonts w:ascii="仿宋_GB2312" w:eastAsia="仿宋_GB2312" w:hAnsi="仿宋"/>
          <w:bCs/>
          <w:kern w:val="2"/>
          <w:sz w:val="24"/>
          <w:szCs w:val="24"/>
        </w:rPr>
        <w:t>3</w:t>
      </w:r>
      <w:r>
        <w:rPr>
          <w:rFonts w:ascii="仿宋_GB2312" w:eastAsia="仿宋_GB2312" w:hAnsi="仿宋" w:hint="eastAsia"/>
          <w:bCs/>
          <w:kern w:val="2"/>
          <w:sz w:val="24"/>
          <w:szCs w:val="24"/>
        </w:rPr>
        <w:t>）</w:t>
      </w:r>
      <w:r>
        <w:rPr>
          <w:rFonts w:ascii="仿宋_GB2312" w:eastAsia="仿宋_GB2312" w:hAnsi="仿宋"/>
          <w:bCs/>
          <w:kern w:val="2"/>
          <w:sz w:val="24"/>
          <w:szCs w:val="24"/>
        </w:rPr>
        <w:t>An advertising expert</w:t>
      </w:r>
    </w:p>
    <w:p w:rsidR="008758BA" w:rsidRDefault="008758BA" w:rsidP="008758BA">
      <w:pPr>
        <w:pStyle w:val="p0"/>
        <w:autoSpaceDN w:val="0"/>
        <w:adjustRightInd w:val="0"/>
        <w:snapToGrid w:val="0"/>
        <w:spacing w:afterLines="50" w:after="156"/>
        <w:ind w:firstLineChars="1000" w:firstLine="2400"/>
        <w:jc w:val="left"/>
        <w:rPr>
          <w:rFonts w:ascii="仿宋_GB2312" w:eastAsia="仿宋_GB2312" w:hAnsi="仿宋"/>
          <w:bCs/>
          <w:kern w:val="2"/>
          <w:sz w:val="24"/>
          <w:szCs w:val="24"/>
        </w:rPr>
      </w:pPr>
      <w:r>
        <w:rPr>
          <w:rFonts w:ascii="仿宋_GB2312" w:eastAsia="仿宋_GB2312" w:hAnsi="仿宋"/>
          <w:bCs/>
          <w:kern w:val="2"/>
          <w:sz w:val="24"/>
          <w:szCs w:val="24"/>
        </w:rPr>
        <w:t>4</w:t>
      </w:r>
      <w:r>
        <w:rPr>
          <w:rFonts w:ascii="仿宋_GB2312" w:eastAsia="仿宋_GB2312" w:hAnsi="仿宋" w:hint="eastAsia"/>
          <w:bCs/>
          <w:kern w:val="2"/>
          <w:sz w:val="24"/>
          <w:szCs w:val="24"/>
        </w:rPr>
        <w:t>）</w:t>
      </w:r>
      <w:r>
        <w:rPr>
          <w:rFonts w:ascii="仿宋_GB2312" w:eastAsia="仿宋_GB2312" w:hAnsi="仿宋"/>
          <w:bCs/>
          <w:kern w:val="2"/>
          <w:sz w:val="24"/>
          <w:szCs w:val="24"/>
        </w:rPr>
        <w:t>An engineer from the Research and Development Department</w:t>
      </w:r>
    </w:p>
    <w:p w:rsidR="008758BA" w:rsidRDefault="008758BA" w:rsidP="008758BA">
      <w:pPr>
        <w:pStyle w:val="p0"/>
        <w:autoSpaceDN w:val="0"/>
        <w:adjustRightInd w:val="0"/>
        <w:snapToGrid w:val="0"/>
        <w:spacing w:afterLines="50" w:after="156"/>
        <w:ind w:firstLineChars="1000" w:firstLine="2400"/>
        <w:jc w:val="left"/>
        <w:rPr>
          <w:rFonts w:ascii="仿宋_GB2312" w:eastAsia="仿宋_GB2312" w:hAnsi="仿宋"/>
          <w:bCs/>
          <w:kern w:val="2"/>
          <w:sz w:val="24"/>
          <w:szCs w:val="24"/>
        </w:rPr>
      </w:pPr>
      <w:r>
        <w:rPr>
          <w:rFonts w:ascii="仿宋_GB2312" w:eastAsia="仿宋_GB2312" w:hAnsi="仿宋"/>
          <w:bCs/>
          <w:kern w:val="2"/>
          <w:sz w:val="24"/>
          <w:szCs w:val="24"/>
        </w:rPr>
        <w:t>5</w:t>
      </w:r>
      <w:r>
        <w:rPr>
          <w:rFonts w:ascii="仿宋_GB2312" w:eastAsia="仿宋_GB2312" w:hAnsi="仿宋" w:hint="eastAsia"/>
          <w:bCs/>
          <w:kern w:val="2"/>
          <w:sz w:val="24"/>
          <w:szCs w:val="24"/>
        </w:rPr>
        <w:t>）</w:t>
      </w:r>
      <w:r>
        <w:rPr>
          <w:rFonts w:ascii="仿宋_GB2312" w:eastAsia="仿宋_GB2312" w:hAnsi="仿宋"/>
          <w:bCs/>
          <w:kern w:val="2"/>
          <w:sz w:val="24"/>
          <w:szCs w:val="24"/>
        </w:rPr>
        <w:t>A sales representative from the Marketing Department</w:t>
      </w:r>
    </w:p>
    <w:p w:rsidR="008758BA" w:rsidRDefault="008758BA" w:rsidP="008758BA">
      <w:pPr>
        <w:rPr>
          <w:rFonts w:ascii="仿宋_GB2312" w:eastAsia="仿宋_GB2312" w:hAnsi="仿宋"/>
          <w:bCs/>
          <w:sz w:val="24"/>
        </w:rPr>
      </w:pPr>
    </w:p>
    <w:p w:rsidR="008758BA" w:rsidRDefault="006607A5" w:rsidP="008758BA">
      <w:pPr>
        <w:jc w:val="center"/>
        <w:rPr>
          <w:rFonts w:ascii="Arial" w:hAnsi="Arial" w:cs="Arial"/>
          <w:bCs/>
          <w:sz w:val="24"/>
        </w:rPr>
      </w:pPr>
      <w:r>
        <w:rPr>
          <w:rFonts w:ascii="Arial" w:hAnsi="Arial" w:cs="Arial"/>
          <w:b/>
          <w:noProof/>
          <w:sz w:val="24"/>
        </w:rPr>
        <w:pict>
          <v:shape id="图片 2" o:spid="_x0000_i1027" type="#_x0000_t75" alt="yinduguoqi" style="width:239.25pt;height:207.75pt;visibility:visible;mso-wrap-style:square">
            <v:imagedata r:id="rId10" o:title="yinduguoqi"/>
          </v:shape>
        </w:pict>
      </w:r>
    </w:p>
    <w:p w:rsidR="008758BA" w:rsidRDefault="008758BA" w:rsidP="008758BA">
      <w:pPr>
        <w:widowControl/>
        <w:jc w:val="left"/>
        <w:rPr>
          <w:rFonts w:ascii="Arial" w:hAnsi="Arial" w:cs="Arial"/>
          <w:bCs/>
          <w:sz w:val="24"/>
        </w:rPr>
      </w:pPr>
    </w:p>
    <w:p w:rsidR="008758BA" w:rsidRDefault="008758BA" w:rsidP="008758BA">
      <w:pPr>
        <w:widowControl/>
        <w:jc w:val="left"/>
        <w:rPr>
          <w:rFonts w:ascii="Arial" w:hAnsi="Arial" w:cs="Arial"/>
          <w:bCs/>
          <w:sz w:val="24"/>
        </w:rPr>
      </w:pPr>
      <w:r>
        <w:rPr>
          <w:rFonts w:ascii="Arial" w:hAnsi="Arial" w:cs="Arial"/>
          <w:bCs/>
          <w:sz w:val="24"/>
        </w:rPr>
        <w:br w:type="page"/>
      </w:r>
    </w:p>
    <w:p w:rsidR="008758BA" w:rsidRDefault="008758BA" w:rsidP="008758BA">
      <w:pPr>
        <w:tabs>
          <w:tab w:val="right" w:leader="dot" w:pos="8400"/>
        </w:tabs>
        <w:spacing w:afterLines="50" w:after="156" w:line="560" w:lineRule="atLeast"/>
        <w:ind w:firstLineChars="200" w:firstLine="560"/>
        <w:rPr>
          <w:rFonts w:ascii="仿宋_GB2312" w:eastAsia="仿宋_GB2312" w:hAnsi="仿宋"/>
          <w:bCs/>
          <w:sz w:val="28"/>
          <w:szCs w:val="28"/>
        </w:rPr>
      </w:pPr>
      <w:r>
        <w:rPr>
          <w:rFonts w:ascii="仿宋_GB2312" w:eastAsia="仿宋_GB2312" w:hAnsi="仿宋"/>
          <w:sz w:val="28"/>
          <w:szCs w:val="28"/>
        </w:rPr>
        <w:t>4.</w:t>
      </w:r>
      <w:r>
        <w:rPr>
          <w:rFonts w:ascii="仿宋_GB2312" w:eastAsia="仿宋_GB2312" w:hAnsi="仿宋" w:cs="仿宋" w:hint="eastAsia"/>
          <w:kern w:val="0"/>
          <w:sz w:val="28"/>
          <w:szCs w:val="28"/>
        </w:rPr>
        <w:t>即席辩论</w:t>
      </w:r>
      <w:r>
        <w:rPr>
          <w:rFonts w:ascii="仿宋_GB2312" w:eastAsia="仿宋_GB2312" w:hAnsi="仿宋" w:hint="eastAsia"/>
          <w:bCs/>
          <w:sz w:val="28"/>
          <w:szCs w:val="28"/>
        </w:rPr>
        <w:t>（</w:t>
      </w:r>
      <w:r>
        <w:rPr>
          <w:rFonts w:ascii="仿宋_GB2312" w:eastAsia="仿宋_GB2312" w:hAnsi="仿宋"/>
          <w:bCs/>
          <w:sz w:val="28"/>
          <w:szCs w:val="28"/>
        </w:rPr>
        <w:t>Debate</w:t>
      </w:r>
      <w:r>
        <w:rPr>
          <w:rFonts w:ascii="仿宋_GB2312" w:eastAsia="仿宋_GB2312" w:hAnsi="仿宋" w:hint="eastAsia"/>
          <w:bCs/>
          <w:sz w:val="28"/>
          <w:szCs w:val="28"/>
        </w:rPr>
        <w:t>）</w:t>
      </w:r>
      <w:r>
        <w:rPr>
          <w:rFonts w:ascii="仿宋_GB2312" w:eastAsia="仿宋_GB2312" w:hAnsi="仿宋"/>
          <w:bCs/>
          <w:sz w:val="28"/>
          <w:szCs w:val="28"/>
        </w:rPr>
        <w:t xml:space="preserve">                      (5 minutes)</w:t>
      </w:r>
    </w:p>
    <w:p w:rsidR="008758BA" w:rsidRDefault="008758BA" w:rsidP="008758BA">
      <w:pPr>
        <w:tabs>
          <w:tab w:val="right" w:leader="dot" w:pos="8400"/>
        </w:tabs>
        <w:spacing w:afterLines="50" w:after="156" w:line="560" w:lineRule="atLeast"/>
        <w:ind w:firstLineChars="250" w:firstLine="602"/>
        <w:rPr>
          <w:rFonts w:ascii="仿宋_GB2312" w:eastAsia="仿宋_GB2312"/>
          <w:kern w:val="0"/>
          <w:sz w:val="24"/>
        </w:rPr>
      </w:pPr>
      <w:r>
        <w:rPr>
          <w:rFonts w:ascii="仿宋_GB2312" w:eastAsia="仿宋_GB2312"/>
          <w:b/>
          <w:kern w:val="0"/>
          <w:sz w:val="24"/>
        </w:rPr>
        <w:t xml:space="preserve">Background: </w:t>
      </w:r>
      <w:r w:rsidRPr="001A0673">
        <w:rPr>
          <w:rFonts w:ascii="仿宋_GB2312" w:eastAsia="仿宋_GB2312"/>
          <w:kern w:val="0"/>
          <w:sz w:val="24"/>
        </w:rPr>
        <w:t>Many parents let their kids wear a GPS-equipped wristwatch that allows them to listen to what their children are doing in real time.</w:t>
      </w:r>
    </w:p>
    <w:p w:rsidR="008758BA" w:rsidRPr="001A0673" w:rsidRDefault="008758BA" w:rsidP="008758BA">
      <w:pPr>
        <w:widowControl/>
        <w:adjustRightInd w:val="0"/>
        <w:snapToGrid w:val="0"/>
        <w:spacing w:beforeLines="50" w:before="156" w:afterLines="50" w:after="156" w:line="360" w:lineRule="auto"/>
        <w:ind w:firstLineChars="250" w:firstLine="602"/>
        <w:rPr>
          <w:rFonts w:ascii="Arial" w:hAnsi="Arial" w:cs="Arial"/>
          <w:kern w:val="0"/>
          <w:sz w:val="18"/>
          <w:szCs w:val="18"/>
        </w:rPr>
      </w:pPr>
      <w:r>
        <w:rPr>
          <w:rFonts w:ascii="仿宋_GB2312" w:eastAsia="仿宋_GB2312"/>
          <w:b/>
          <w:kern w:val="0"/>
          <w:sz w:val="24"/>
        </w:rPr>
        <w:t xml:space="preserve">Question: </w:t>
      </w:r>
      <w:r>
        <w:rPr>
          <w:rFonts w:ascii="仿宋_GB2312" w:eastAsia="仿宋_GB2312"/>
          <w:kern w:val="0"/>
          <w:sz w:val="24"/>
        </w:rPr>
        <w:t xml:space="preserve">Should parents use gadgets to monitor their children in school? </w:t>
      </w:r>
    </w:p>
    <w:p w:rsidR="008758BA" w:rsidRDefault="008758BA" w:rsidP="008758BA">
      <w:pPr>
        <w:adjustRightInd w:val="0"/>
        <w:snapToGrid w:val="0"/>
        <w:spacing w:line="360" w:lineRule="auto"/>
        <w:ind w:firstLineChars="250" w:firstLine="602"/>
        <w:rPr>
          <w:rFonts w:ascii="仿宋_GB2312" w:eastAsia="仿宋_GB2312"/>
          <w:kern w:val="0"/>
          <w:sz w:val="24"/>
        </w:rPr>
      </w:pPr>
      <w:r>
        <w:rPr>
          <w:rFonts w:ascii="仿宋_GB2312" w:eastAsia="仿宋_GB2312"/>
          <w:b/>
          <w:kern w:val="0"/>
          <w:sz w:val="24"/>
        </w:rPr>
        <w:t>For:</w:t>
      </w:r>
      <w:r>
        <w:rPr>
          <w:rFonts w:ascii="仿宋_GB2312" w:eastAsia="仿宋_GB2312"/>
          <w:iCs/>
          <w:kern w:val="0"/>
          <w:sz w:val="24"/>
        </w:rPr>
        <w:t xml:space="preserve"> It is necessary for p</w:t>
      </w:r>
      <w:r>
        <w:rPr>
          <w:rFonts w:ascii="仿宋_GB2312" w:eastAsia="仿宋_GB2312"/>
          <w:kern w:val="0"/>
          <w:sz w:val="24"/>
        </w:rPr>
        <w:t>arents to use gadgets to monitor their children in school.</w:t>
      </w:r>
    </w:p>
    <w:p w:rsidR="008758BA" w:rsidRPr="001A0673" w:rsidRDefault="008758BA" w:rsidP="008758BA">
      <w:pPr>
        <w:adjustRightInd w:val="0"/>
        <w:snapToGrid w:val="0"/>
        <w:spacing w:line="360" w:lineRule="auto"/>
        <w:ind w:firstLineChars="250" w:firstLine="602"/>
        <w:rPr>
          <w:rFonts w:ascii="仿宋_GB2312" w:eastAsia="仿宋_GB2312"/>
          <w:kern w:val="0"/>
          <w:sz w:val="24"/>
        </w:rPr>
      </w:pPr>
      <w:r>
        <w:rPr>
          <w:rFonts w:ascii="仿宋_GB2312" w:eastAsia="仿宋_GB2312"/>
          <w:b/>
          <w:kern w:val="0"/>
          <w:sz w:val="24"/>
        </w:rPr>
        <w:t>Against:</w:t>
      </w:r>
      <w:r>
        <w:rPr>
          <w:rFonts w:ascii="仿宋_GB2312" w:eastAsia="仿宋_GB2312"/>
          <w:kern w:val="0"/>
          <w:sz w:val="24"/>
        </w:rPr>
        <w:t xml:space="preserve"> Parents should not use gadgets to monitor their children in school.</w:t>
      </w:r>
    </w:p>
    <w:p w:rsidR="008758BA" w:rsidRDefault="008758BA" w:rsidP="008758BA">
      <w:pPr>
        <w:adjustRightInd w:val="0"/>
        <w:snapToGrid w:val="0"/>
        <w:spacing w:line="240" w:lineRule="atLeast"/>
        <w:rPr>
          <w:rFonts w:ascii="仿宋_GB2312" w:eastAsia="仿宋_GB2312"/>
          <w:kern w:val="0"/>
          <w:sz w:val="24"/>
        </w:rPr>
      </w:pPr>
      <w:r>
        <w:rPr>
          <w:rFonts w:ascii="仿宋_GB2312" w:eastAsia="仿宋_GB2312"/>
          <w:kern w:val="0"/>
          <w:sz w:val="24"/>
        </w:rPr>
        <w:t xml:space="preserve">                      </w:t>
      </w:r>
      <w:r w:rsidR="006607A5">
        <w:rPr>
          <w:rFonts w:ascii="仿宋_GB2312" w:eastAsia="仿宋_GB2312" w:hAnsi="仿宋"/>
          <w:noProof/>
          <w:sz w:val="24"/>
        </w:rPr>
        <w:pict>
          <v:shape id="图片 1" o:spid="_x0000_i1028" type="#_x0000_t75" style="width:518.25pt;height:306.75pt;visibility:visible;mso-wrap-style:square">
            <v:imagedata r:id="rId11" o:title=""/>
          </v:shape>
        </w:pict>
      </w:r>
    </w:p>
    <w:p w:rsidR="004C106D" w:rsidRPr="008758BA" w:rsidRDefault="008758BA" w:rsidP="008758BA">
      <w:pPr>
        <w:ind w:firstLineChars="200" w:firstLine="562"/>
      </w:pPr>
      <w:r>
        <w:rPr>
          <w:rFonts w:ascii="仿宋_GB2312" w:eastAsia="仿宋_GB2312" w:hAnsi="仿宋" w:cs="黑体"/>
          <w:b/>
          <w:bCs/>
          <w:color w:val="000000"/>
          <w:kern w:val="0"/>
          <w:sz w:val="28"/>
          <w:szCs w:val="28"/>
        </w:rPr>
        <w:br w:type="page"/>
      </w:r>
      <w:r w:rsidR="004C106D">
        <w:rPr>
          <w:rFonts w:ascii="仿宋_GB2312" w:eastAsia="仿宋_GB2312" w:hAnsi="仿宋" w:cs="黑体" w:hint="eastAsia"/>
          <w:b/>
          <w:bCs/>
          <w:color w:val="000000"/>
          <w:kern w:val="0"/>
          <w:sz w:val="28"/>
          <w:szCs w:val="28"/>
        </w:rPr>
        <w:lastRenderedPageBreak/>
        <w:t>七、竞赛规则</w:t>
      </w:r>
    </w:p>
    <w:p w:rsidR="004C106D" w:rsidRDefault="004C106D" w:rsidP="00417629">
      <w:pPr>
        <w:spacing w:line="560" w:lineRule="exact"/>
        <w:ind w:firstLineChars="200" w:firstLine="560"/>
        <w:outlineLvl w:val="1"/>
        <w:rPr>
          <w:rFonts w:ascii="仿宋_GB2312" w:eastAsia="仿宋_GB2312"/>
          <w:sz w:val="28"/>
          <w:szCs w:val="28"/>
        </w:rPr>
      </w:pPr>
      <w:r>
        <w:rPr>
          <w:rFonts w:ascii="仿宋_GB2312" w:eastAsia="仿宋_GB2312" w:hint="eastAsia"/>
          <w:sz w:val="28"/>
          <w:szCs w:val="28"/>
        </w:rPr>
        <w:t>（一）报名资格</w:t>
      </w:r>
    </w:p>
    <w:p w:rsidR="004C106D" w:rsidRDefault="004C106D" w:rsidP="00417629">
      <w:pPr>
        <w:spacing w:line="560" w:lineRule="exact"/>
        <w:ind w:firstLineChars="250" w:firstLine="700"/>
        <w:rPr>
          <w:rFonts w:ascii="仿宋_GB2312" w:eastAsia="仿宋_GB2312"/>
          <w:sz w:val="28"/>
          <w:szCs w:val="28"/>
        </w:rPr>
      </w:pPr>
      <w:r>
        <w:rPr>
          <w:rFonts w:ascii="仿宋_GB2312" w:eastAsia="仿宋_GB2312" w:hint="eastAsia"/>
          <w:sz w:val="28"/>
          <w:szCs w:val="28"/>
        </w:rPr>
        <w:t>参赛选手须为高等学校全日制在籍学生。本科院校中高职类全日制在籍学生可报名参加高职组比赛；五年制高职院校中，四、五年级学生可参加高职组比赛。高职组参赛选手年龄须不超过</w:t>
      </w:r>
      <w:r>
        <w:rPr>
          <w:rFonts w:ascii="仿宋_GB2312" w:eastAsia="仿宋_GB2312"/>
          <w:sz w:val="28"/>
          <w:szCs w:val="28"/>
        </w:rPr>
        <w:t>25</w:t>
      </w:r>
      <w:r>
        <w:rPr>
          <w:rFonts w:ascii="仿宋_GB2312" w:eastAsia="仿宋_GB2312" w:hint="eastAsia"/>
          <w:sz w:val="28"/>
          <w:szCs w:val="28"/>
        </w:rPr>
        <w:t>周岁，</w:t>
      </w:r>
      <w:r>
        <w:rPr>
          <w:rFonts w:ascii="仿宋" w:eastAsia="仿宋" w:hAnsi="仿宋" w:hint="eastAsia"/>
          <w:bCs/>
          <w:color w:val="000000"/>
          <w:sz w:val="28"/>
          <w:szCs w:val="28"/>
        </w:rPr>
        <w:t>年龄计算的截止时间以比赛当年的</w:t>
      </w:r>
      <w:smartTag w:uri="urn:schemas-microsoft-com:office:smarttags" w:element="chsdate">
        <w:smartTagPr>
          <w:attr w:name="IsROCDate" w:val="False"/>
          <w:attr w:name="IsLunarDate" w:val="False"/>
          <w:attr w:name="Day" w:val="1"/>
          <w:attr w:name="Month" w:val="5"/>
          <w:attr w:name="Year" w:val="2017"/>
        </w:smartTagPr>
        <w:r>
          <w:rPr>
            <w:rFonts w:ascii="仿宋" w:eastAsia="仿宋" w:hAnsi="仿宋"/>
            <w:bCs/>
            <w:color w:val="000000"/>
            <w:sz w:val="28"/>
            <w:szCs w:val="28"/>
          </w:rPr>
          <w:t>5</w:t>
        </w:r>
        <w:r>
          <w:rPr>
            <w:rFonts w:ascii="仿宋" w:eastAsia="仿宋" w:hAnsi="仿宋" w:hint="eastAsia"/>
            <w:bCs/>
            <w:color w:val="000000"/>
            <w:sz w:val="28"/>
            <w:szCs w:val="28"/>
          </w:rPr>
          <w:t>月</w:t>
        </w:r>
        <w:r>
          <w:rPr>
            <w:rFonts w:ascii="仿宋" w:eastAsia="仿宋" w:hAnsi="仿宋"/>
            <w:bCs/>
            <w:color w:val="000000"/>
            <w:sz w:val="28"/>
            <w:szCs w:val="28"/>
          </w:rPr>
          <w:t>1</w:t>
        </w:r>
        <w:r>
          <w:rPr>
            <w:rFonts w:ascii="仿宋" w:eastAsia="仿宋" w:hAnsi="仿宋" w:hint="eastAsia"/>
            <w:bCs/>
            <w:color w:val="000000"/>
            <w:sz w:val="28"/>
            <w:szCs w:val="28"/>
          </w:rPr>
          <w:t>日</w:t>
        </w:r>
      </w:smartTag>
      <w:r>
        <w:rPr>
          <w:rFonts w:ascii="仿宋" w:eastAsia="仿宋" w:hAnsi="仿宋" w:hint="eastAsia"/>
          <w:bCs/>
          <w:color w:val="000000"/>
          <w:sz w:val="28"/>
          <w:szCs w:val="28"/>
        </w:rPr>
        <w:t>为准</w:t>
      </w:r>
      <w:r>
        <w:rPr>
          <w:rFonts w:ascii="仿宋_GB2312" w:eastAsia="仿宋_GB2312" w:hint="eastAsia"/>
          <w:sz w:val="28"/>
          <w:szCs w:val="28"/>
        </w:rPr>
        <w:t>。凡在往届全国职业院校技能大赛中获一等奖的选手，不再参加</w:t>
      </w:r>
      <w:r w:rsidRPr="00A320CF">
        <w:rPr>
          <w:rFonts w:ascii="仿宋_GB2312" w:eastAsia="仿宋_GB2312" w:hint="eastAsia"/>
          <w:sz w:val="28"/>
          <w:szCs w:val="28"/>
        </w:rPr>
        <w:t>同一项目同一组别的赛</w:t>
      </w:r>
      <w:r>
        <w:rPr>
          <w:rFonts w:ascii="仿宋_GB2312" w:eastAsia="仿宋_GB2312" w:hint="eastAsia"/>
          <w:sz w:val="28"/>
          <w:szCs w:val="28"/>
        </w:rPr>
        <w:t>项。</w:t>
      </w:r>
    </w:p>
    <w:p w:rsidR="004C106D" w:rsidRDefault="004C106D" w:rsidP="00417629">
      <w:pPr>
        <w:spacing w:line="560" w:lineRule="exact"/>
        <w:ind w:firstLineChars="200" w:firstLine="560"/>
        <w:outlineLvl w:val="1"/>
        <w:rPr>
          <w:rFonts w:ascii="仿宋_GB2312" w:eastAsia="仿宋_GB2312"/>
          <w:sz w:val="28"/>
          <w:szCs w:val="28"/>
        </w:rPr>
      </w:pPr>
      <w:r>
        <w:rPr>
          <w:rFonts w:ascii="仿宋_GB2312" w:eastAsia="仿宋_GB2312" w:hint="eastAsia"/>
          <w:sz w:val="28"/>
          <w:szCs w:val="28"/>
        </w:rPr>
        <w:t>（二）报名要求</w:t>
      </w:r>
    </w:p>
    <w:p w:rsidR="004C106D" w:rsidRDefault="004C106D" w:rsidP="00417629">
      <w:pPr>
        <w:spacing w:line="560" w:lineRule="exact"/>
        <w:ind w:firstLineChars="250" w:firstLine="700"/>
        <w:rPr>
          <w:rFonts w:ascii="仿宋_GB2312" w:eastAsia="仿宋_GB2312"/>
          <w:sz w:val="28"/>
          <w:szCs w:val="28"/>
        </w:rPr>
      </w:pPr>
      <w:r>
        <w:rPr>
          <w:rFonts w:ascii="仿宋_GB2312" w:eastAsia="仿宋_GB2312" w:hint="eastAsia"/>
          <w:sz w:val="28"/>
          <w:szCs w:val="28"/>
        </w:rPr>
        <w:t>参赛选手和指导教师报名获得确认后不得随意更换。如备赛过程中参赛选手和指导教师因故无法参赛，须由省级教育行政部门于相应赛项开赛</w:t>
      </w:r>
      <w:r>
        <w:rPr>
          <w:rFonts w:ascii="仿宋_GB2312" w:eastAsia="仿宋_GB2312"/>
          <w:sz w:val="28"/>
          <w:szCs w:val="28"/>
        </w:rPr>
        <w:t>10</w:t>
      </w:r>
      <w:r>
        <w:rPr>
          <w:rFonts w:ascii="仿宋_GB2312" w:eastAsia="仿宋_GB2312" w:hint="eastAsia"/>
          <w:sz w:val="28"/>
          <w:szCs w:val="28"/>
        </w:rPr>
        <w:t>个工作日之前出具书面说明，经大赛执委会办公室核实后予以更换。竞赛开始后，参赛队不得更换参赛队员，允许队员缺席比赛。</w:t>
      </w:r>
    </w:p>
    <w:p w:rsidR="004C106D" w:rsidRDefault="004C106D" w:rsidP="00417629">
      <w:pPr>
        <w:spacing w:line="560" w:lineRule="exact"/>
        <w:ind w:firstLineChars="200" w:firstLine="560"/>
        <w:outlineLvl w:val="1"/>
        <w:rPr>
          <w:rFonts w:ascii="仿宋_GB2312" w:eastAsia="仿宋_GB2312"/>
          <w:sz w:val="28"/>
          <w:szCs w:val="28"/>
        </w:rPr>
      </w:pPr>
      <w:r>
        <w:rPr>
          <w:rFonts w:ascii="仿宋_GB2312" w:eastAsia="仿宋_GB2312" w:hint="eastAsia"/>
          <w:sz w:val="28"/>
          <w:szCs w:val="28"/>
        </w:rPr>
        <w:t>（三）赛前准备</w:t>
      </w:r>
    </w:p>
    <w:p w:rsidR="004C106D" w:rsidRDefault="004C106D" w:rsidP="00417629">
      <w:pPr>
        <w:spacing w:line="560" w:lineRule="exact"/>
        <w:ind w:firstLineChars="350" w:firstLine="980"/>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．熟悉场地：赛场开放，供参赛选手熟悉场地。</w:t>
      </w:r>
    </w:p>
    <w:p w:rsidR="004C106D" w:rsidRDefault="004C106D" w:rsidP="00417629">
      <w:pPr>
        <w:spacing w:line="560" w:lineRule="exact"/>
        <w:ind w:firstLineChars="350" w:firstLine="980"/>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．领队会议：召开领队会议，由各参赛队伍的领队和指导教师参加，会议宣布竞赛注意事项并进行赛前答疑。</w:t>
      </w:r>
    </w:p>
    <w:p w:rsidR="004C106D" w:rsidRDefault="004C106D" w:rsidP="00417629">
      <w:pPr>
        <w:spacing w:line="560" w:lineRule="exact"/>
        <w:ind w:firstLineChars="350" w:firstLine="980"/>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．抽签仪式：正式比赛前进行抽签，各参赛选手通过抽签确定相应组别的出场顺序。</w:t>
      </w:r>
      <w:r>
        <w:rPr>
          <w:rFonts w:ascii="仿宋_GB2312" w:eastAsia="仿宋_GB2312" w:hAnsi="仿宋" w:cs="仿宋" w:hint="eastAsia"/>
          <w:sz w:val="28"/>
          <w:szCs w:val="28"/>
        </w:rPr>
        <w:t>本赛项涉及半决赛和决赛选手的抽签。抽签秉承“公开、公平、公正”的原则，由大赛执委会办公室指定的监督员全程监督。按照赛项安排的抽签时间，赛项执委会将首先点名确认每一位相关的参赛选手已到场（由于特殊原因无法到场的选手需提前告知赛项执委会。如缺席选手需委托代理人代为抽签的，需出具由本</w:t>
      </w:r>
      <w:r>
        <w:rPr>
          <w:rFonts w:ascii="仿宋_GB2312" w:eastAsia="仿宋_GB2312" w:hAnsi="仿宋" w:cs="仿宋" w:hint="eastAsia"/>
          <w:sz w:val="28"/>
          <w:szCs w:val="28"/>
        </w:rPr>
        <w:lastRenderedPageBreak/>
        <w:t>人亲笔签名的书面委托书并声明承认代理人的抽签结果有效）。没有按时到场抽签，或无故缺席抽签环节的选手，将视为自动放弃比赛。</w:t>
      </w:r>
    </w:p>
    <w:p w:rsidR="004C106D" w:rsidRDefault="004C106D" w:rsidP="00417629">
      <w:pPr>
        <w:spacing w:line="560" w:lineRule="exact"/>
        <w:ind w:firstLineChars="350" w:firstLine="980"/>
        <w:rPr>
          <w:rFonts w:ascii="仿宋_GB2312" w:eastAsia="仿宋_GB2312"/>
          <w:sz w:val="28"/>
          <w:szCs w:val="28"/>
        </w:rPr>
      </w:pPr>
      <w:r>
        <w:rPr>
          <w:rFonts w:ascii="仿宋_GB2312" w:eastAsia="仿宋_GB2312"/>
          <w:sz w:val="28"/>
          <w:szCs w:val="28"/>
        </w:rPr>
        <w:t>4</w:t>
      </w:r>
      <w:r>
        <w:rPr>
          <w:rFonts w:ascii="仿宋_GB2312" w:eastAsia="仿宋_GB2312" w:hint="eastAsia"/>
          <w:sz w:val="28"/>
          <w:szCs w:val="28"/>
        </w:rPr>
        <w:t>．参赛队员入场：参赛选手应提前</w:t>
      </w:r>
      <w:r>
        <w:rPr>
          <w:rFonts w:ascii="仿宋_GB2312" w:eastAsia="仿宋_GB2312"/>
          <w:sz w:val="28"/>
          <w:szCs w:val="28"/>
        </w:rPr>
        <w:t>15</w:t>
      </w:r>
      <w:r>
        <w:rPr>
          <w:rFonts w:ascii="仿宋_GB2312" w:eastAsia="仿宋_GB2312" w:hint="eastAsia"/>
          <w:sz w:val="28"/>
          <w:szCs w:val="28"/>
        </w:rPr>
        <w:t>分钟到达赛场，并凭参赛证、身份证检录，按要求入场，不得迟到早退，未按照规定时间到场并检录者视为自动放弃比赛。之后，选手根据抽签结果在对应的座位入座；严禁参赛选手携带与竞赛无关的电子设备、通讯设备及其他相关资料与用品入场。</w:t>
      </w:r>
    </w:p>
    <w:p w:rsidR="004C106D" w:rsidRDefault="004C106D" w:rsidP="00417629">
      <w:pPr>
        <w:spacing w:line="560" w:lineRule="exact"/>
        <w:ind w:firstLineChars="200" w:firstLine="560"/>
        <w:outlineLvl w:val="1"/>
        <w:rPr>
          <w:rFonts w:ascii="仿宋_GB2312" w:eastAsia="仿宋_GB2312"/>
          <w:sz w:val="28"/>
          <w:szCs w:val="28"/>
        </w:rPr>
      </w:pPr>
      <w:r>
        <w:rPr>
          <w:rFonts w:ascii="仿宋_GB2312" w:eastAsia="仿宋_GB2312" w:hint="eastAsia"/>
          <w:sz w:val="28"/>
          <w:szCs w:val="28"/>
        </w:rPr>
        <w:t>（四）比赛期间</w:t>
      </w:r>
    </w:p>
    <w:p w:rsidR="004C106D" w:rsidRDefault="004C106D" w:rsidP="00417629">
      <w:pPr>
        <w:pStyle w:val="Default"/>
        <w:spacing w:line="560" w:lineRule="atLeast"/>
        <w:ind w:firstLineChars="350" w:firstLine="980"/>
        <w:rPr>
          <w:rFonts w:ascii="仿宋_GB2312" w:eastAsia="仿宋_GB2312" w:hAnsi="仿宋" w:cs="仿宋"/>
          <w:color w:val="auto"/>
          <w:sz w:val="28"/>
          <w:szCs w:val="28"/>
        </w:rPr>
      </w:pPr>
      <w:r>
        <w:rPr>
          <w:rFonts w:ascii="仿宋_GB2312" w:eastAsia="仿宋_GB2312" w:hAnsi="仿宋" w:cs="仿宋"/>
          <w:color w:val="auto"/>
          <w:sz w:val="28"/>
          <w:szCs w:val="28"/>
        </w:rPr>
        <w:t>1.</w:t>
      </w:r>
      <w:r>
        <w:rPr>
          <w:rFonts w:ascii="仿宋_GB2312" w:eastAsia="仿宋_GB2312" w:hAnsi="仿宋" w:cs="仿宋" w:hint="eastAsia"/>
          <w:color w:val="auto"/>
          <w:sz w:val="28"/>
          <w:szCs w:val="28"/>
        </w:rPr>
        <w:t>半决赛规则</w:t>
      </w:r>
    </w:p>
    <w:p w:rsidR="004C106D" w:rsidRDefault="004C106D" w:rsidP="00417629">
      <w:pPr>
        <w:pStyle w:val="Default"/>
        <w:spacing w:line="560" w:lineRule="atLeast"/>
        <w:ind w:firstLineChars="350" w:firstLine="980"/>
        <w:rPr>
          <w:rFonts w:ascii="仿宋_GB2312" w:eastAsia="仿宋_GB2312" w:hAnsi="仿宋" w:cs="仿宋"/>
          <w:color w:val="auto"/>
          <w:sz w:val="28"/>
          <w:szCs w:val="28"/>
        </w:rPr>
      </w:pPr>
      <w:r>
        <w:rPr>
          <w:rFonts w:ascii="仿宋_GB2312" w:eastAsia="仿宋_GB2312" w:hAnsi="仿宋" w:cs="仿宋" w:hint="eastAsia"/>
          <w:color w:val="auto"/>
          <w:sz w:val="28"/>
          <w:szCs w:val="28"/>
        </w:rPr>
        <w:t>比赛分非英语专业和英语专业两个组别进行。裁判根据半决赛参赛者在“职场考验”、“职场描述”和“情景交流”三个环节的表现分别评分（按</w:t>
      </w:r>
      <w:r>
        <w:rPr>
          <w:rFonts w:ascii="仿宋_GB2312" w:eastAsia="仿宋_GB2312" w:hAnsi="仿宋" w:cs="仿宋"/>
          <w:color w:val="auto"/>
          <w:sz w:val="28"/>
          <w:szCs w:val="28"/>
        </w:rPr>
        <w:t>5</w:t>
      </w:r>
      <w:r>
        <w:rPr>
          <w:rFonts w:ascii="仿宋_GB2312" w:eastAsia="仿宋_GB2312" w:hAnsi="仿宋" w:cs="仿宋" w:hint="eastAsia"/>
          <w:color w:val="auto"/>
          <w:sz w:val="28"/>
          <w:szCs w:val="28"/>
        </w:rPr>
        <w:t>分至</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分记分，小数点后保留</w:t>
      </w:r>
      <w:r>
        <w:rPr>
          <w:rFonts w:ascii="仿宋_GB2312" w:eastAsia="仿宋_GB2312" w:hAnsi="仿宋" w:cs="仿宋"/>
          <w:color w:val="auto"/>
          <w:sz w:val="28"/>
          <w:szCs w:val="28"/>
        </w:rPr>
        <w:t>1</w:t>
      </w:r>
      <w:r>
        <w:rPr>
          <w:rFonts w:ascii="仿宋_GB2312" w:eastAsia="仿宋_GB2312" w:hAnsi="仿宋" w:cs="仿宋" w:hint="eastAsia"/>
          <w:color w:val="auto"/>
          <w:sz w:val="28"/>
          <w:szCs w:val="28"/>
        </w:rPr>
        <w:t>位，如</w:t>
      </w:r>
      <w:r>
        <w:rPr>
          <w:rFonts w:ascii="仿宋_GB2312" w:eastAsia="仿宋_GB2312" w:hAnsi="仿宋" w:cs="仿宋"/>
          <w:color w:val="auto"/>
          <w:sz w:val="28"/>
          <w:szCs w:val="28"/>
        </w:rPr>
        <w:t>9.2</w:t>
      </w:r>
      <w:r>
        <w:rPr>
          <w:rFonts w:ascii="仿宋_GB2312" w:eastAsia="仿宋_GB2312" w:hAnsi="仿宋" w:cs="仿宋" w:hint="eastAsia"/>
          <w:color w:val="auto"/>
          <w:sz w:val="28"/>
          <w:szCs w:val="28"/>
        </w:rPr>
        <w:t>分）。“职场描述”、“情景交流”比赛环节选手得分的计算方法是：去掉一个最高分，去掉一个最低分，取其他裁判分数的平均分，小数点后保留</w:t>
      </w:r>
      <w:r>
        <w:rPr>
          <w:rFonts w:ascii="仿宋_GB2312" w:eastAsia="仿宋_GB2312" w:hAnsi="仿宋" w:cs="仿宋"/>
          <w:color w:val="auto"/>
          <w:sz w:val="28"/>
          <w:szCs w:val="28"/>
        </w:rPr>
        <w:t>2</w:t>
      </w:r>
      <w:r>
        <w:rPr>
          <w:rFonts w:ascii="仿宋_GB2312" w:eastAsia="仿宋_GB2312" w:hAnsi="仿宋" w:cs="仿宋" w:hint="eastAsia"/>
          <w:color w:val="auto"/>
          <w:sz w:val="28"/>
          <w:szCs w:val="28"/>
        </w:rPr>
        <w:t>位，如：</w:t>
      </w:r>
      <w:r>
        <w:rPr>
          <w:rFonts w:ascii="仿宋_GB2312" w:eastAsia="仿宋_GB2312" w:hAnsi="仿宋" w:cs="仿宋"/>
          <w:color w:val="auto"/>
          <w:sz w:val="28"/>
          <w:szCs w:val="28"/>
        </w:rPr>
        <w:t>9.23</w:t>
      </w:r>
      <w:r>
        <w:rPr>
          <w:rFonts w:ascii="仿宋_GB2312" w:eastAsia="仿宋_GB2312" w:hAnsi="仿宋" w:cs="仿宋" w:hint="eastAsia"/>
          <w:color w:val="auto"/>
          <w:sz w:val="28"/>
          <w:szCs w:val="28"/>
        </w:rPr>
        <w:t>分、</w:t>
      </w:r>
      <w:r>
        <w:rPr>
          <w:rFonts w:ascii="仿宋_GB2312" w:eastAsia="仿宋_GB2312" w:hAnsi="仿宋" w:cs="仿宋"/>
          <w:color w:val="auto"/>
          <w:sz w:val="28"/>
          <w:szCs w:val="28"/>
        </w:rPr>
        <w:t>8.79</w:t>
      </w:r>
      <w:r>
        <w:rPr>
          <w:rFonts w:ascii="仿宋_GB2312" w:eastAsia="仿宋_GB2312" w:hAnsi="仿宋" w:cs="仿宋" w:hint="eastAsia"/>
          <w:color w:val="auto"/>
          <w:sz w:val="28"/>
          <w:szCs w:val="28"/>
        </w:rPr>
        <w:t>分等。“职场考验”环节的评分以组为单位进行，方法同上，如某组选手得分为</w:t>
      </w:r>
      <w:r>
        <w:rPr>
          <w:rFonts w:ascii="仿宋_GB2312" w:eastAsia="仿宋_GB2312" w:hAnsi="仿宋" w:cs="仿宋"/>
          <w:color w:val="auto"/>
          <w:sz w:val="28"/>
          <w:szCs w:val="28"/>
        </w:rPr>
        <w:t>9.20</w:t>
      </w:r>
      <w:r>
        <w:rPr>
          <w:rFonts w:ascii="仿宋_GB2312" w:eastAsia="仿宋_GB2312" w:hAnsi="仿宋" w:cs="仿宋" w:hint="eastAsia"/>
          <w:color w:val="auto"/>
          <w:sz w:val="28"/>
          <w:szCs w:val="28"/>
        </w:rPr>
        <w:t>分，则该组内每位选手“职场考验”环节的最终得分均为</w:t>
      </w:r>
      <w:r>
        <w:rPr>
          <w:rFonts w:ascii="仿宋_GB2312" w:eastAsia="仿宋_GB2312" w:hAnsi="仿宋" w:cs="仿宋"/>
          <w:color w:val="auto"/>
          <w:sz w:val="28"/>
          <w:szCs w:val="28"/>
        </w:rPr>
        <w:t>9.20</w:t>
      </w:r>
      <w:r>
        <w:rPr>
          <w:rFonts w:ascii="仿宋_GB2312" w:eastAsia="仿宋_GB2312" w:hAnsi="仿宋" w:cs="仿宋" w:hint="eastAsia"/>
          <w:color w:val="auto"/>
          <w:sz w:val="28"/>
          <w:szCs w:val="28"/>
        </w:rPr>
        <w:t>分。按照三个环节分数的总和决出非英语专业组和英语专业组各前</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名选手，这些选手将直接晋级决赛。</w:t>
      </w:r>
    </w:p>
    <w:p w:rsidR="004C106D" w:rsidRDefault="004C106D" w:rsidP="00417629">
      <w:pPr>
        <w:pStyle w:val="Default"/>
        <w:spacing w:line="560" w:lineRule="atLeast"/>
        <w:ind w:firstLineChars="350" w:firstLine="980"/>
        <w:rPr>
          <w:rFonts w:ascii="仿宋_GB2312" w:eastAsia="仿宋_GB2312" w:hAnsi="仿宋" w:cs="仿宋"/>
          <w:color w:val="auto"/>
          <w:sz w:val="28"/>
          <w:szCs w:val="28"/>
        </w:rPr>
      </w:pPr>
      <w:r>
        <w:rPr>
          <w:rFonts w:ascii="仿宋_GB2312" w:eastAsia="仿宋_GB2312" w:hAnsi="仿宋" w:cs="仿宋"/>
          <w:color w:val="auto"/>
          <w:sz w:val="28"/>
          <w:szCs w:val="28"/>
        </w:rPr>
        <w:t>2.</w:t>
      </w:r>
      <w:r>
        <w:rPr>
          <w:rFonts w:ascii="仿宋_GB2312" w:eastAsia="仿宋_GB2312" w:hAnsi="仿宋" w:cs="仿宋" w:hint="eastAsia"/>
          <w:color w:val="auto"/>
          <w:sz w:val="28"/>
          <w:szCs w:val="28"/>
        </w:rPr>
        <w:t>决赛规则</w:t>
      </w:r>
    </w:p>
    <w:p w:rsidR="004C106D" w:rsidRDefault="004C106D" w:rsidP="00417629">
      <w:pPr>
        <w:pStyle w:val="Default"/>
        <w:spacing w:line="560" w:lineRule="atLeast"/>
        <w:ind w:firstLineChars="350" w:firstLine="980"/>
        <w:rPr>
          <w:rFonts w:ascii="仿宋_GB2312" w:eastAsia="仿宋_GB2312" w:hAnsi="仿宋" w:cs="仿宋"/>
          <w:color w:val="auto"/>
          <w:sz w:val="28"/>
          <w:szCs w:val="28"/>
        </w:rPr>
      </w:pPr>
      <w:r>
        <w:rPr>
          <w:rFonts w:ascii="仿宋_GB2312" w:eastAsia="仿宋_GB2312" w:hAnsi="仿宋" w:cs="仿宋" w:hint="eastAsia"/>
          <w:color w:val="auto"/>
          <w:sz w:val="28"/>
          <w:szCs w:val="28"/>
        </w:rPr>
        <w:t>决赛分两个阶段进行，</w:t>
      </w:r>
      <w:r>
        <w:rPr>
          <w:rFonts w:ascii="仿宋_GB2312" w:eastAsia="仿宋_GB2312" w:hAnsi="仿宋" w:cs="仿宋" w:hint="eastAsia"/>
          <w:color w:val="auto"/>
          <w:sz w:val="28"/>
          <w:szCs w:val="28"/>
          <w:u w:val="single"/>
        </w:rPr>
        <w:t>参赛者半决赛的成绩不带入决赛</w:t>
      </w:r>
      <w:r>
        <w:rPr>
          <w:rFonts w:ascii="仿宋_GB2312" w:eastAsia="仿宋_GB2312" w:hAnsi="仿宋" w:cs="仿宋" w:hint="eastAsia"/>
          <w:color w:val="auto"/>
          <w:sz w:val="28"/>
          <w:szCs w:val="28"/>
        </w:rPr>
        <w:t>。第一阶段非英语专业组和英语专业组均进行</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“职场描述”和“情景交流”两个环节的比赛，记分办法与半决赛相同。第一阶段决出的各组</w:t>
      </w:r>
      <w:r>
        <w:rPr>
          <w:rFonts w:ascii="仿宋_GB2312" w:eastAsia="仿宋_GB2312" w:hAnsi="仿宋" w:cs="仿宋" w:hint="eastAsia"/>
          <w:color w:val="auto"/>
          <w:sz w:val="28"/>
          <w:szCs w:val="28"/>
        </w:rPr>
        <w:lastRenderedPageBreak/>
        <w:t>前</w:t>
      </w:r>
      <w:r>
        <w:rPr>
          <w:rFonts w:ascii="仿宋_GB2312" w:eastAsia="仿宋_GB2312" w:hAnsi="仿宋" w:cs="仿宋"/>
          <w:color w:val="auto"/>
          <w:sz w:val="28"/>
          <w:szCs w:val="28"/>
        </w:rPr>
        <w:t>4</w:t>
      </w:r>
      <w:r>
        <w:rPr>
          <w:rFonts w:ascii="仿宋_GB2312" w:eastAsia="仿宋_GB2312" w:hAnsi="仿宋" w:cs="仿宋" w:hint="eastAsia"/>
          <w:color w:val="auto"/>
          <w:sz w:val="28"/>
          <w:szCs w:val="28"/>
        </w:rPr>
        <w:t>名参赛者将参加第二阶段“即席辩论”环节的比赛。</w:t>
      </w:r>
    </w:p>
    <w:p w:rsidR="004C106D" w:rsidRDefault="004C106D" w:rsidP="00417629">
      <w:pPr>
        <w:pStyle w:val="Default"/>
        <w:spacing w:line="560" w:lineRule="atLeast"/>
        <w:ind w:firstLineChars="350" w:firstLine="980"/>
        <w:rPr>
          <w:rFonts w:ascii="仿宋_GB2312" w:eastAsia="仿宋_GB2312" w:hAnsi="仿宋" w:cs="仿宋"/>
          <w:color w:val="auto"/>
          <w:sz w:val="28"/>
          <w:szCs w:val="28"/>
        </w:rPr>
      </w:pPr>
      <w:r>
        <w:rPr>
          <w:rFonts w:ascii="仿宋_GB2312" w:eastAsia="仿宋_GB2312" w:hAnsi="仿宋" w:cs="仿宋" w:hint="eastAsia"/>
          <w:color w:val="auto"/>
          <w:sz w:val="28"/>
          <w:szCs w:val="28"/>
        </w:rPr>
        <w:t>“即席辩论”按</w:t>
      </w:r>
      <w:r>
        <w:rPr>
          <w:rFonts w:ascii="仿宋_GB2312" w:eastAsia="仿宋_GB2312" w:hAnsi="仿宋" w:cs="仿宋"/>
          <w:color w:val="auto"/>
          <w:sz w:val="28"/>
          <w:szCs w:val="28"/>
        </w:rPr>
        <w:t>5</w:t>
      </w:r>
      <w:r>
        <w:rPr>
          <w:rFonts w:ascii="仿宋_GB2312" w:eastAsia="仿宋_GB2312" w:hAnsi="仿宋" w:cs="仿宋" w:hint="eastAsia"/>
          <w:color w:val="auto"/>
          <w:sz w:val="28"/>
          <w:szCs w:val="28"/>
        </w:rPr>
        <w:t>分至</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分记分（小数点后保留</w:t>
      </w:r>
      <w:r>
        <w:rPr>
          <w:rFonts w:ascii="仿宋_GB2312" w:eastAsia="仿宋_GB2312" w:hAnsi="仿宋" w:cs="仿宋"/>
          <w:color w:val="auto"/>
          <w:sz w:val="28"/>
          <w:szCs w:val="28"/>
        </w:rPr>
        <w:t>1</w:t>
      </w:r>
      <w:r>
        <w:rPr>
          <w:rFonts w:ascii="仿宋_GB2312" w:eastAsia="仿宋_GB2312" w:hAnsi="仿宋" w:cs="仿宋" w:hint="eastAsia"/>
          <w:color w:val="auto"/>
          <w:sz w:val="28"/>
          <w:szCs w:val="28"/>
        </w:rPr>
        <w:t>位），去掉一个最高分，去掉一个最低分，取其他分数的平均分（小数点后保留</w:t>
      </w:r>
      <w:r>
        <w:rPr>
          <w:rFonts w:ascii="仿宋_GB2312" w:eastAsia="仿宋_GB2312" w:hAnsi="仿宋" w:cs="仿宋"/>
          <w:color w:val="auto"/>
          <w:sz w:val="28"/>
          <w:szCs w:val="28"/>
        </w:rPr>
        <w:t>2</w:t>
      </w:r>
      <w:r>
        <w:rPr>
          <w:rFonts w:ascii="仿宋_GB2312" w:eastAsia="仿宋_GB2312" w:hAnsi="仿宋" w:cs="仿宋" w:hint="eastAsia"/>
          <w:color w:val="auto"/>
          <w:sz w:val="28"/>
          <w:szCs w:val="28"/>
        </w:rPr>
        <w:t>位）为选手第二阶段的得分。</w:t>
      </w:r>
    </w:p>
    <w:p w:rsidR="004C106D" w:rsidRDefault="004C106D" w:rsidP="00417629">
      <w:pPr>
        <w:tabs>
          <w:tab w:val="right" w:leader="dot" w:pos="8400"/>
        </w:tabs>
        <w:spacing w:beforeLines="50" w:before="156" w:afterLines="50" w:after="156" w:line="560" w:lineRule="atLeast"/>
        <w:ind w:firstLineChars="196" w:firstLine="551"/>
        <w:rPr>
          <w:rFonts w:ascii="仿宋_GB2312" w:eastAsia="仿宋_GB2312" w:hAnsi="仿宋" w:cs="黑体"/>
          <w:b/>
          <w:bCs/>
          <w:color w:val="000000"/>
          <w:kern w:val="0"/>
          <w:sz w:val="28"/>
          <w:szCs w:val="28"/>
        </w:rPr>
      </w:pPr>
      <w:r>
        <w:rPr>
          <w:rFonts w:ascii="仿宋_GB2312" w:eastAsia="仿宋_GB2312" w:hAnsi="仿宋" w:cs="黑体" w:hint="eastAsia"/>
          <w:b/>
          <w:bCs/>
          <w:color w:val="000000"/>
          <w:kern w:val="0"/>
          <w:sz w:val="28"/>
          <w:szCs w:val="28"/>
        </w:rPr>
        <w:t>八、竞赛环境</w:t>
      </w:r>
    </w:p>
    <w:p w:rsidR="004C106D" w:rsidRDefault="004C106D" w:rsidP="00417629">
      <w:pPr>
        <w:spacing w:line="560" w:lineRule="atLeast"/>
        <w:ind w:firstLineChars="150" w:firstLine="420"/>
        <w:rPr>
          <w:rFonts w:ascii="仿宋_GB2312" w:eastAsia="仿宋_GB2312" w:hAnsi="仿宋" w:cs="仿宋"/>
          <w:kern w:val="0"/>
          <w:sz w:val="28"/>
          <w:szCs w:val="28"/>
        </w:rPr>
      </w:pPr>
      <w:r>
        <w:rPr>
          <w:rFonts w:ascii="仿宋_GB2312" w:eastAsia="仿宋_GB2312" w:hAnsi="仿宋" w:cs="仿宋" w:hint="eastAsia"/>
          <w:kern w:val="0"/>
          <w:sz w:val="28"/>
          <w:szCs w:val="28"/>
        </w:rPr>
        <w:t>（一）半决赛场地要求及环境标准</w:t>
      </w:r>
    </w:p>
    <w:p w:rsidR="004C106D" w:rsidRDefault="004C106D" w:rsidP="00417629">
      <w:pPr>
        <w:spacing w:line="560" w:lineRule="atLeast"/>
        <w:ind w:firstLineChars="200" w:firstLine="560"/>
        <w:rPr>
          <w:rFonts w:ascii="仿宋_GB2312" w:eastAsia="仿宋_GB2312" w:hAnsi="仿宋" w:cs="仿宋"/>
          <w:kern w:val="0"/>
          <w:sz w:val="28"/>
          <w:szCs w:val="28"/>
        </w:rPr>
      </w:pPr>
      <w:r>
        <w:rPr>
          <w:rFonts w:ascii="仿宋_GB2312" w:eastAsia="仿宋_GB2312" w:hAnsi="仿宋" w:cs="仿宋" w:hint="eastAsia"/>
          <w:kern w:val="0"/>
          <w:sz w:val="28"/>
          <w:szCs w:val="28"/>
        </w:rPr>
        <w:t>选手备考室、选手候考室、化妆间、嘉宾及裁判员休息室、半决赛场地（含背板、大赛标志、主持台、裁判员打分席、指导教师及其他参赛人员坐席若干等）、录音录像设备等。</w:t>
      </w:r>
    </w:p>
    <w:p w:rsidR="004C106D" w:rsidRDefault="004C106D" w:rsidP="00417629">
      <w:pPr>
        <w:spacing w:line="560" w:lineRule="atLeast"/>
        <w:ind w:firstLineChars="150" w:firstLine="420"/>
        <w:rPr>
          <w:rFonts w:ascii="仿宋_GB2312" w:eastAsia="仿宋_GB2312" w:hAnsi="仿宋" w:cs="仿宋"/>
          <w:kern w:val="0"/>
          <w:sz w:val="28"/>
          <w:szCs w:val="28"/>
        </w:rPr>
      </w:pPr>
      <w:r>
        <w:rPr>
          <w:rFonts w:ascii="仿宋_GB2312" w:eastAsia="仿宋_GB2312" w:hAnsi="仿宋" w:cs="仿宋" w:hint="eastAsia"/>
          <w:kern w:val="0"/>
          <w:sz w:val="28"/>
          <w:szCs w:val="28"/>
        </w:rPr>
        <w:t>（二）决赛场地要求及环境标准</w:t>
      </w:r>
    </w:p>
    <w:p w:rsidR="004C106D" w:rsidRDefault="004C106D" w:rsidP="00417629">
      <w:pPr>
        <w:spacing w:line="560" w:lineRule="atLeast"/>
        <w:ind w:firstLineChars="200" w:firstLine="560"/>
        <w:rPr>
          <w:rFonts w:ascii="仿宋_GB2312" w:eastAsia="仿宋_GB2312" w:hAnsi="仿宋" w:cs="仿宋"/>
          <w:kern w:val="0"/>
          <w:sz w:val="28"/>
          <w:szCs w:val="28"/>
        </w:rPr>
      </w:pPr>
      <w:r>
        <w:rPr>
          <w:rFonts w:ascii="仿宋_GB2312" w:eastAsia="仿宋_GB2312" w:hAnsi="仿宋" w:cs="仿宋" w:hint="eastAsia"/>
          <w:kern w:val="0"/>
          <w:sz w:val="28"/>
          <w:szCs w:val="28"/>
        </w:rPr>
        <w:t>选手备考室、选手候考室、化妆间、领导休息室、嘉宾及裁判员休息室、决赛所需的标准节目录制演播厅、网络媒体现场直播的相关录音录像设备、决赛背板、场景布置、裁判员席及参赛人员坐席等。</w:t>
      </w:r>
    </w:p>
    <w:p w:rsidR="004C106D" w:rsidRDefault="004C106D" w:rsidP="00417629">
      <w:pPr>
        <w:tabs>
          <w:tab w:val="right" w:leader="dot" w:pos="8400"/>
        </w:tabs>
        <w:spacing w:beforeLines="50" w:before="156" w:afterLines="50" w:after="156" w:line="560" w:lineRule="atLeast"/>
        <w:ind w:firstLineChars="196" w:firstLine="551"/>
        <w:rPr>
          <w:rFonts w:ascii="仿宋_GB2312" w:eastAsia="仿宋_GB2312" w:hAnsi="仿宋" w:cs="黑体"/>
          <w:b/>
          <w:bCs/>
          <w:kern w:val="0"/>
          <w:sz w:val="28"/>
          <w:szCs w:val="28"/>
        </w:rPr>
      </w:pPr>
      <w:r>
        <w:rPr>
          <w:rFonts w:ascii="仿宋_GB2312" w:eastAsia="仿宋_GB2312" w:hAnsi="仿宋" w:cs="黑体" w:hint="eastAsia"/>
          <w:b/>
          <w:bCs/>
          <w:kern w:val="0"/>
          <w:sz w:val="28"/>
          <w:szCs w:val="28"/>
        </w:rPr>
        <w:t>九、技术规范</w:t>
      </w:r>
    </w:p>
    <w:p w:rsidR="004C106D" w:rsidRDefault="004C106D" w:rsidP="00417629">
      <w:pPr>
        <w:tabs>
          <w:tab w:val="right" w:leader="dot" w:pos="8400"/>
        </w:tabs>
        <w:spacing w:beforeLines="50" w:before="156" w:afterLines="50" w:after="156" w:line="560" w:lineRule="atLeast"/>
        <w:ind w:firstLineChars="200" w:firstLine="560"/>
        <w:rPr>
          <w:rFonts w:ascii="仿宋_GB2312" w:eastAsia="仿宋_GB2312" w:hAnsi="仿宋" w:cs="仿宋"/>
          <w:kern w:val="0"/>
          <w:sz w:val="28"/>
          <w:szCs w:val="28"/>
        </w:rPr>
      </w:pPr>
      <w:r>
        <w:rPr>
          <w:rFonts w:ascii="仿宋_GB2312" w:eastAsia="仿宋_GB2312" w:hAnsi="仿宋" w:cs="仿宋" w:hint="eastAsia"/>
          <w:kern w:val="0"/>
          <w:sz w:val="28"/>
          <w:szCs w:val="28"/>
        </w:rPr>
        <w:t>无特别需要说明的技术规范。</w:t>
      </w:r>
    </w:p>
    <w:p w:rsidR="004C106D" w:rsidRDefault="004C106D" w:rsidP="00417629">
      <w:pPr>
        <w:tabs>
          <w:tab w:val="right" w:leader="dot" w:pos="8400"/>
        </w:tabs>
        <w:spacing w:beforeLines="50" w:before="156" w:afterLines="50" w:after="156" w:line="560" w:lineRule="atLeast"/>
        <w:ind w:firstLineChars="196" w:firstLine="551"/>
        <w:rPr>
          <w:rFonts w:ascii="仿宋_GB2312" w:eastAsia="仿宋_GB2312" w:hAnsi="仿宋" w:cs="黑体"/>
          <w:b/>
          <w:bCs/>
          <w:color w:val="000000"/>
          <w:kern w:val="0"/>
          <w:sz w:val="28"/>
          <w:szCs w:val="28"/>
        </w:rPr>
      </w:pPr>
      <w:r>
        <w:rPr>
          <w:rFonts w:ascii="仿宋_GB2312" w:eastAsia="仿宋_GB2312" w:hAnsi="仿宋" w:cs="黑体" w:hint="eastAsia"/>
          <w:b/>
          <w:bCs/>
          <w:color w:val="000000"/>
          <w:kern w:val="0"/>
          <w:sz w:val="28"/>
          <w:szCs w:val="28"/>
        </w:rPr>
        <w:t>十、技术平台</w:t>
      </w:r>
    </w:p>
    <w:p w:rsidR="004C106D" w:rsidRDefault="004C106D" w:rsidP="00417629">
      <w:pPr>
        <w:spacing w:line="560" w:lineRule="atLeast"/>
        <w:ind w:firstLineChars="200" w:firstLine="560"/>
        <w:rPr>
          <w:rFonts w:ascii="仿宋_GB2312" w:eastAsia="仿宋_GB2312" w:hAnsi="仿宋" w:cs="仿宋"/>
          <w:kern w:val="0"/>
          <w:sz w:val="28"/>
          <w:szCs w:val="28"/>
        </w:rPr>
      </w:pPr>
      <w:r>
        <w:rPr>
          <w:rFonts w:ascii="仿宋_GB2312" w:eastAsia="仿宋_GB2312" w:hAnsi="仿宋" w:cs="仿宋" w:hint="eastAsia"/>
          <w:kern w:val="0"/>
          <w:sz w:val="28"/>
          <w:szCs w:val="28"/>
        </w:rPr>
        <w:t>本赛项不涉及相关技术平台。</w:t>
      </w:r>
    </w:p>
    <w:p w:rsidR="004C106D" w:rsidRDefault="004C106D" w:rsidP="00417629">
      <w:pPr>
        <w:tabs>
          <w:tab w:val="right" w:leader="dot" w:pos="8400"/>
        </w:tabs>
        <w:spacing w:beforeLines="50" w:before="156" w:afterLines="50" w:after="156" w:line="560" w:lineRule="atLeast"/>
        <w:ind w:firstLineChars="196" w:firstLine="551"/>
        <w:rPr>
          <w:rFonts w:ascii="仿宋_GB2312" w:eastAsia="仿宋_GB2312" w:hAnsi="仿宋" w:cs="黑体"/>
          <w:b/>
          <w:bCs/>
          <w:color w:val="000000"/>
          <w:kern w:val="0"/>
          <w:sz w:val="28"/>
          <w:szCs w:val="28"/>
        </w:rPr>
      </w:pPr>
      <w:r>
        <w:rPr>
          <w:rFonts w:ascii="仿宋_GB2312" w:eastAsia="仿宋_GB2312" w:hAnsi="仿宋" w:cs="黑体" w:hint="eastAsia"/>
          <w:b/>
          <w:bCs/>
          <w:color w:val="000000"/>
          <w:kern w:val="0"/>
          <w:sz w:val="28"/>
          <w:szCs w:val="28"/>
        </w:rPr>
        <w:t>十一、成绩评定</w:t>
      </w:r>
    </w:p>
    <w:p w:rsidR="004C106D" w:rsidRDefault="004C106D" w:rsidP="00417629">
      <w:pPr>
        <w:widowControl/>
        <w:snapToGrid w:val="0"/>
        <w:spacing w:line="560" w:lineRule="atLeas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（一）裁判员的选聘</w:t>
      </w:r>
    </w:p>
    <w:p w:rsidR="004C106D" w:rsidRDefault="004C106D" w:rsidP="00417629">
      <w:pPr>
        <w:widowControl/>
        <w:snapToGrid w:val="0"/>
        <w:spacing w:line="560" w:lineRule="atLeast"/>
        <w:ind w:firstLineChars="250" w:firstLine="700"/>
        <w:rPr>
          <w:rFonts w:ascii="仿宋_GB2312" w:eastAsia="仿宋_GB2312" w:hAnsi="仿宋" w:cs="仿宋_GB2312"/>
          <w:sz w:val="28"/>
          <w:szCs w:val="28"/>
        </w:rPr>
      </w:pPr>
      <w:r>
        <w:rPr>
          <w:rFonts w:ascii="仿宋_GB2312" w:eastAsia="仿宋_GB2312" w:hAnsi="仿宋" w:cs="仿宋_GB2312" w:hint="eastAsia"/>
          <w:sz w:val="28"/>
          <w:szCs w:val="28"/>
        </w:rPr>
        <w:lastRenderedPageBreak/>
        <w:t>裁判的选聘严格遵照全国职业院校技能大赛办公室的相关制度规定，在赛项开赛前由大赛执委会办公室从裁判库中随机抽取赛项执裁人员。本赛项拟设裁判长</w:t>
      </w:r>
      <w:r>
        <w:rPr>
          <w:rFonts w:ascii="仿宋_GB2312" w:eastAsia="仿宋_GB2312" w:hAnsi="仿宋" w:cs="仿宋_GB2312"/>
          <w:sz w:val="28"/>
          <w:szCs w:val="28"/>
        </w:rPr>
        <w:t>1</w:t>
      </w:r>
      <w:r>
        <w:rPr>
          <w:rFonts w:ascii="仿宋_GB2312" w:eastAsia="仿宋_GB2312" w:hAnsi="仿宋" w:cs="仿宋_GB2312" w:hint="eastAsia"/>
          <w:sz w:val="28"/>
          <w:szCs w:val="28"/>
        </w:rPr>
        <w:t>名、裁判</w:t>
      </w:r>
      <w:r>
        <w:rPr>
          <w:rFonts w:ascii="仿宋_GB2312" w:eastAsia="仿宋_GB2312" w:hAnsi="仿宋" w:cs="仿宋_GB2312"/>
          <w:sz w:val="28"/>
          <w:szCs w:val="28"/>
        </w:rPr>
        <w:t>9</w:t>
      </w:r>
      <w:r>
        <w:rPr>
          <w:rFonts w:ascii="仿宋_GB2312" w:eastAsia="仿宋_GB2312" w:hAnsi="仿宋" w:cs="仿宋_GB2312" w:hint="eastAsia"/>
          <w:sz w:val="28"/>
          <w:szCs w:val="28"/>
        </w:rPr>
        <w:t>名。</w:t>
      </w:r>
    </w:p>
    <w:p w:rsidR="004C106D" w:rsidRDefault="004C106D" w:rsidP="00417629">
      <w:pPr>
        <w:widowControl/>
        <w:snapToGrid w:val="0"/>
        <w:spacing w:line="560" w:lineRule="atLeas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（二）评分方法</w:t>
      </w:r>
    </w:p>
    <w:p w:rsidR="004C106D" w:rsidRDefault="004C106D" w:rsidP="00417629">
      <w:pPr>
        <w:widowControl/>
        <w:snapToGrid w:val="0"/>
        <w:spacing w:line="560" w:lineRule="atLeast"/>
        <w:ind w:firstLineChars="350" w:firstLine="980"/>
        <w:rPr>
          <w:rFonts w:ascii="仿宋_GB2312" w:eastAsia="仿宋_GB2312" w:hAnsi="仿宋" w:cs="仿宋_GB2312"/>
          <w:sz w:val="28"/>
          <w:szCs w:val="28"/>
        </w:rPr>
      </w:pPr>
      <w:r>
        <w:rPr>
          <w:rFonts w:ascii="仿宋_GB2312" w:eastAsia="仿宋_GB2312" w:hAnsi="仿宋" w:cs="仿宋_GB2312"/>
          <w:sz w:val="28"/>
          <w:szCs w:val="28"/>
        </w:rPr>
        <w:t>1.</w:t>
      </w:r>
      <w:r>
        <w:rPr>
          <w:rFonts w:ascii="仿宋_GB2312" w:eastAsia="仿宋_GB2312" w:hAnsi="仿宋" w:cs="仿宋_GB2312" w:hint="eastAsia"/>
          <w:sz w:val="28"/>
          <w:szCs w:val="28"/>
        </w:rPr>
        <w:t>半决赛：半决赛分为“职场考验”、“职场描述”和“情景交流”三个环节，每个环节的满分均为</w:t>
      </w:r>
      <w:r>
        <w:rPr>
          <w:rFonts w:ascii="仿宋_GB2312" w:eastAsia="仿宋_GB2312" w:hAnsi="仿宋" w:cs="仿宋_GB2312"/>
          <w:sz w:val="28"/>
          <w:szCs w:val="28"/>
        </w:rPr>
        <w:t>10</w:t>
      </w:r>
      <w:r>
        <w:rPr>
          <w:rFonts w:ascii="仿宋_GB2312" w:eastAsia="仿宋_GB2312" w:hAnsi="仿宋" w:cs="仿宋_GB2312" w:hint="eastAsia"/>
          <w:sz w:val="28"/>
          <w:szCs w:val="28"/>
        </w:rPr>
        <w:t>分。裁判在每位选手“职场描述”和“情景交流”两个比赛环节结束后独立打分，由工作人员核实并交至记分员处录入计算机，由计算机程序自动去掉一个最高分和一个最低分，取其他分数的平均分，小数点后保留两位。</w:t>
      </w:r>
      <w:r>
        <w:rPr>
          <w:rFonts w:ascii="仿宋_GB2312" w:eastAsia="仿宋_GB2312" w:hAnsi="仿宋" w:cs="仿宋" w:hint="eastAsia"/>
          <w:sz w:val="28"/>
          <w:szCs w:val="28"/>
        </w:rPr>
        <w:t>“职场考验”环节的评分以组为单位进行，方法同上，如某组选手得分为</w:t>
      </w:r>
      <w:r>
        <w:rPr>
          <w:rFonts w:ascii="仿宋_GB2312" w:eastAsia="仿宋_GB2312" w:hAnsi="仿宋" w:cs="仿宋"/>
          <w:sz w:val="28"/>
          <w:szCs w:val="28"/>
        </w:rPr>
        <w:t>9.20</w:t>
      </w:r>
      <w:r>
        <w:rPr>
          <w:rFonts w:ascii="仿宋_GB2312" w:eastAsia="仿宋_GB2312" w:hAnsi="仿宋" w:cs="仿宋" w:hint="eastAsia"/>
          <w:sz w:val="28"/>
          <w:szCs w:val="28"/>
        </w:rPr>
        <w:t>分，则该组内每位选手“职场考验”环节的最终得分均为</w:t>
      </w:r>
      <w:r>
        <w:rPr>
          <w:rFonts w:ascii="仿宋_GB2312" w:eastAsia="仿宋_GB2312" w:hAnsi="仿宋" w:cs="仿宋"/>
          <w:sz w:val="28"/>
          <w:szCs w:val="28"/>
        </w:rPr>
        <w:t>9.20</w:t>
      </w:r>
      <w:r>
        <w:rPr>
          <w:rFonts w:ascii="仿宋_GB2312" w:eastAsia="仿宋_GB2312" w:hAnsi="仿宋" w:cs="仿宋" w:hint="eastAsia"/>
          <w:sz w:val="28"/>
          <w:szCs w:val="28"/>
        </w:rPr>
        <w:t>分。</w:t>
      </w:r>
    </w:p>
    <w:p w:rsidR="004C106D" w:rsidRDefault="004C106D" w:rsidP="00417629">
      <w:pPr>
        <w:widowControl/>
        <w:snapToGrid w:val="0"/>
        <w:spacing w:line="560" w:lineRule="atLeast"/>
        <w:ind w:firstLineChars="300" w:firstLine="840"/>
        <w:rPr>
          <w:rFonts w:ascii="仿宋_GB2312" w:eastAsia="仿宋_GB2312" w:hAnsi="仿宋" w:cs="仿宋_GB2312"/>
          <w:sz w:val="28"/>
          <w:szCs w:val="28"/>
        </w:rPr>
      </w:pPr>
      <w:r>
        <w:rPr>
          <w:rFonts w:ascii="仿宋_GB2312" w:eastAsia="仿宋_GB2312" w:hAnsi="仿宋" w:cs="仿宋_GB2312"/>
          <w:sz w:val="28"/>
          <w:szCs w:val="28"/>
        </w:rPr>
        <w:t>2.</w:t>
      </w:r>
      <w:r>
        <w:rPr>
          <w:rFonts w:ascii="仿宋_GB2312" w:eastAsia="仿宋_GB2312" w:hAnsi="仿宋" w:cs="仿宋_GB2312" w:hint="eastAsia"/>
          <w:sz w:val="28"/>
          <w:szCs w:val="28"/>
        </w:rPr>
        <w:t>决赛：决赛分为“职场描述”、“情景交流”和“即席辩论”三个环节，每个环节的满分为</w:t>
      </w:r>
      <w:r>
        <w:rPr>
          <w:rFonts w:ascii="仿宋_GB2312" w:eastAsia="仿宋_GB2312" w:hAnsi="仿宋" w:cs="仿宋_GB2312"/>
          <w:sz w:val="28"/>
          <w:szCs w:val="28"/>
        </w:rPr>
        <w:t>10</w:t>
      </w:r>
      <w:r>
        <w:rPr>
          <w:rFonts w:ascii="仿宋_GB2312" w:eastAsia="仿宋_GB2312" w:hAnsi="仿宋" w:cs="仿宋_GB2312" w:hint="eastAsia"/>
          <w:sz w:val="28"/>
          <w:szCs w:val="28"/>
        </w:rPr>
        <w:t>分。决赛选手先进行“职场描述”、“情景交流”两个环节的比赛，计分方法同半决赛。英语专业组和非英语专业组各前</w:t>
      </w:r>
      <w:r>
        <w:rPr>
          <w:rFonts w:ascii="仿宋_GB2312" w:eastAsia="仿宋_GB2312" w:hAnsi="仿宋" w:cs="仿宋_GB2312"/>
          <w:sz w:val="28"/>
          <w:szCs w:val="28"/>
        </w:rPr>
        <w:t>4</w:t>
      </w:r>
      <w:r>
        <w:rPr>
          <w:rFonts w:ascii="仿宋_GB2312" w:eastAsia="仿宋_GB2312" w:hAnsi="仿宋" w:cs="仿宋_GB2312" w:hint="eastAsia"/>
          <w:sz w:val="28"/>
          <w:szCs w:val="28"/>
        </w:rPr>
        <w:t>名选手进入“即席辩论”环节的比赛，裁判在每组辩论结束后独立为每位选手打出分数，由工作人员核实后交至记分员处录入计算机，由计算机程序自动去掉一个最高分和一个最低分，取其他分数的平均分，小数点后保留两位。</w:t>
      </w:r>
    </w:p>
    <w:p w:rsidR="004C106D" w:rsidRDefault="004C106D" w:rsidP="00417629">
      <w:pPr>
        <w:spacing w:line="560" w:lineRule="atLeast"/>
        <w:ind w:firstLineChars="300" w:firstLine="840"/>
        <w:rPr>
          <w:rFonts w:ascii="仿宋_GB2312" w:eastAsia="仿宋_GB2312" w:hAnsi="仿宋" w:cs="仿宋_GB2312"/>
          <w:sz w:val="28"/>
          <w:szCs w:val="28"/>
        </w:rPr>
      </w:pPr>
      <w:r>
        <w:rPr>
          <w:rFonts w:ascii="仿宋_GB2312" w:eastAsia="仿宋_GB2312" w:hAnsi="仿宋" w:cs="仿宋_GB2312"/>
          <w:sz w:val="28"/>
          <w:szCs w:val="28"/>
        </w:rPr>
        <w:t>3.</w:t>
      </w:r>
      <w:r>
        <w:rPr>
          <w:rFonts w:ascii="仿宋_GB2312" w:eastAsia="仿宋_GB2312" w:hAnsi="仿宋" w:cs="仿宋_GB2312" w:hint="eastAsia"/>
          <w:sz w:val="28"/>
          <w:szCs w:val="28"/>
        </w:rPr>
        <w:t>成绩产生方法：</w:t>
      </w:r>
    </w:p>
    <w:p w:rsidR="004C106D" w:rsidRDefault="004C106D" w:rsidP="00417629">
      <w:pPr>
        <w:spacing w:line="560" w:lineRule="atLeas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1</w:t>
      </w:r>
      <w:r>
        <w:rPr>
          <w:rFonts w:ascii="仿宋_GB2312" w:eastAsia="仿宋_GB2312" w:hAnsi="仿宋" w:cs="仿宋_GB2312" w:hint="eastAsia"/>
          <w:sz w:val="28"/>
          <w:szCs w:val="28"/>
        </w:rPr>
        <w:t>）半决赛成绩：选手的半决赛成绩为“职场考验”、“职场描述”和“情景交流”、三个环节得分之和。</w:t>
      </w:r>
    </w:p>
    <w:p w:rsidR="004C106D" w:rsidRDefault="004C106D" w:rsidP="00417629">
      <w:pPr>
        <w:spacing w:line="560" w:lineRule="atLeas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w:t>
      </w:r>
      <w:r>
        <w:rPr>
          <w:rFonts w:ascii="仿宋_GB2312" w:eastAsia="仿宋_GB2312" w:hAnsi="仿宋" w:cs="仿宋_GB2312"/>
          <w:sz w:val="28"/>
          <w:szCs w:val="28"/>
        </w:rPr>
        <w:t>2</w:t>
      </w:r>
      <w:r>
        <w:rPr>
          <w:rFonts w:ascii="仿宋_GB2312" w:eastAsia="仿宋_GB2312" w:hAnsi="仿宋" w:cs="仿宋_GB2312" w:hint="eastAsia"/>
          <w:sz w:val="28"/>
          <w:szCs w:val="28"/>
        </w:rPr>
        <w:t>）决赛成绩：未进入“即席辩论”环节选手的决赛成绩为“职场描述”和“情景交流”两个环节得分之和；进入“即席辩论”环节的选手，决赛成绩为“职场描述”、“情景交流”和“即席辩论”三个</w:t>
      </w:r>
      <w:r>
        <w:rPr>
          <w:rFonts w:ascii="仿宋_GB2312" w:eastAsia="仿宋_GB2312" w:hAnsi="仿宋" w:cs="仿宋_GB2312" w:hint="eastAsia"/>
          <w:sz w:val="28"/>
          <w:szCs w:val="28"/>
        </w:rPr>
        <w:lastRenderedPageBreak/>
        <w:t>环节得分之和。</w:t>
      </w:r>
    </w:p>
    <w:p w:rsidR="004C106D" w:rsidRDefault="004C106D" w:rsidP="00417629">
      <w:pPr>
        <w:spacing w:line="560" w:lineRule="exact"/>
        <w:ind w:firstLineChars="300" w:firstLine="840"/>
        <w:rPr>
          <w:rFonts w:ascii="仿宋_GB2312" w:eastAsia="仿宋_GB2312" w:hAnsi="仿宋" w:cs="仿宋_GB2312"/>
          <w:sz w:val="28"/>
          <w:szCs w:val="28"/>
        </w:rPr>
      </w:pPr>
      <w:r>
        <w:rPr>
          <w:rFonts w:ascii="仿宋_GB2312" w:eastAsia="仿宋_GB2312" w:hAnsi="仿宋" w:cs="仿宋_GB2312"/>
          <w:sz w:val="28"/>
          <w:szCs w:val="28"/>
        </w:rPr>
        <w:t>4.</w:t>
      </w:r>
      <w:r>
        <w:rPr>
          <w:rFonts w:ascii="仿宋_GB2312" w:eastAsia="仿宋_GB2312" w:hAnsi="仿宋" w:cs="仿宋_GB2312" w:hint="eastAsia"/>
          <w:sz w:val="28"/>
          <w:szCs w:val="28"/>
        </w:rPr>
        <w:t>成绩审核方法：半决赛及决赛的选手成绩均由相关裁判签字认可，现场工作人员对裁判的成绩进行核对无误后进行成绩录入。成绩录入完毕后，工作人员交换岗位进行核对，核实无误后统计选手最终成绩并排名，打印完毕后交至裁判组组长审核签字。</w:t>
      </w:r>
    </w:p>
    <w:p w:rsidR="004C106D" w:rsidRDefault="004C106D" w:rsidP="00417629">
      <w:pPr>
        <w:spacing w:line="560" w:lineRule="exact"/>
        <w:ind w:firstLineChars="300" w:firstLine="840"/>
        <w:rPr>
          <w:rFonts w:ascii="仿宋_GB2312" w:eastAsia="仿宋_GB2312"/>
          <w:sz w:val="28"/>
          <w:szCs w:val="28"/>
        </w:rPr>
      </w:pPr>
      <w:r>
        <w:rPr>
          <w:rFonts w:ascii="仿宋_GB2312" w:eastAsia="仿宋_GB2312"/>
          <w:sz w:val="28"/>
          <w:szCs w:val="28"/>
        </w:rPr>
        <w:t>5</w:t>
      </w:r>
      <w:r>
        <w:rPr>
          <w:rFonts w:ascii="仿宋_GB2312" w:eastAsia="仿宋_GB2312" w:hint="eastAsia"/>
          <w:sz w:val="28"/>
          <w:szCs w:val="28"/>
        </w:rPr>
        <w:t>．赛项最终得分：最终成绩经复核无误，由裁判长、监督人员签字确认后公布。</w:t>
      </w:r>
    </w:p>
    <w:p w:rsidR="004C106D" w:rsidRDefault="004C106D" w:rsidP="00417629">
      <w:pPr>
        <w:tabs>
          <w:tab w:val="right" w:leader="dot" w:pos="8400"/>
        </w:tabs>
        <w:spacing w:afterLines="50" w:after="156" w:line="560" w:lineRule="atLeast"/>
        <w:ind w:firstLineChars="300" w:firstLine="840"/>
        <w:rPr>
          <w:rFonts w:ascii="仿宋_GB2312" w:eastAsia="仿宋_GB2312" w:hAnsi="仿宋" w:cs="仿宋_GB2312"/>
          <w:sz w:val="28"/>
          <w:szCs w:val="28"/>
        </w:rPr>
      </w:pPr>
      <w:r>
        <w:rPr>
          <w:rFonts w:ascii="仿宋_GB2312" w:eastAsia="仿宋_GB2312" w:hAnsi="仿宋" w:cs="仿宋_GB2312"/>
          <w:sz w:val="28"/>
          <w:szCs w:val="28"/>
        </w:rPr>
        <w:t>6</w:t>
      </w:r>
      <w:r>
        <w:rPr>
          <w:rFonts w:ascii="仿宋_GB2312" w:eastAsia="仿宋_GB2312" w:hAnsi="仿宋" w:cs="仿宋_GB2312" w:hint="eastAsia"/>
          <w:sz w:val="28"/>
          <w:szCs w:val="28"/>
        </w:rPr>
        <w:t>．成绩公布方法：选手半决赛成绩在三场比赛环节结束后统计并公布；选手决赛成绩在“即席辩论”环节之后统计并公布。决赛成绩审核无误后，赛项执委会将第一时间上报大赛执委会办公室并予以公布。</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hint="eastAsia"/>
          <w:color w:val="auto"/>
          <w:sz w:val="28"/>
          <w:szCs w:val="28"/>
        </w:rPr>
        <w:t>（三）各比赛环节评分标准</w:t>
      </w:r>
    </w:p>
    <w:p w:rsidR="004C106D" w:rsidRDefault="004C106D" w:rsidP="00417629">
      <w:pPr>
        <w:pStyle w:val="Default"/>
        <w:spacing w:line="560" w:lineRule="atLeast"/>
        <w:ind w:firstLineChars="250" w:firstLine="700"/>
        <w:rPr>
          <w:rFonts w:ascii="仿宋_GB2312" w:eastAsia="仿宋_GB2312" w:hAnsi="仿宋" w:cs="仿宋"/>
          <w:color w:val="auto"/>
          <w:sz w:val="28"/>
          <w:szCs w:val="28"/>
        </w:rPr>
      </w:pPr>
      <w:r>
        <w:rPr>
          <w:rFonts w:ascii="仿宋_GB2312" w:eastAsia="仿宋_GB2312" w:hAnsi="仿宋" w:cs="仿宋" w:hint="eastAsia"/>
          <w:color w:val="auto"/>
          <w:sz w:val="28"/>
          <w:szCs w:val="28"/>
        </w:rPr>
        <w:t>本赛项为裁判现场给分。根据不同比赛内容，从“内容、条理、语言、举止、协作、表现力”等多方面进行评定，以</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分为满分，</w:t>
      </w:r>
      <w:r>
        <w:rPr>
          <w:rFonts w:ascii="仿宋_GB2312" w:eastAsia="仿宋_GB2312" w:hAnsi="仿宋" w:cs="仿宋"/>
          <w:color w:val="auto"/>
          <w:sz w:val="28"/>
          <w:szCs w:val="28"/>
        </w:rPr>
        <w:t>5</w:t>
      </w:r>
      <w:r>
        <w:rPr>
          <w:rFonts w:ascii="仿宋_GB2312" w:eastAsia="仿宋_GB2312" w:hAnsi="仿宋" w:cs="仿宋" w:hint="eastAsia"/>
          <w:color w:val="auto"/>
          <w:sz w:val="28"/>
          <w:szCs w:val="28"/>
        </w:rPr>
        <w:t>分为最低起评分，从</w:t>
      </w:r>
      <w:r>
        <w:rPr>
          <w:rFonts w:ascii="仿宋_GB2312" w:eastAsia="仿宋_GB2312" w:hAnsi="仿宋" w:cs="仿宋"/>
          <w:color w:val="auto"/>
          <w:sz w:val="28"/>
          <w:szCs w:val="28"/>
        </w:rPr>
        <w:t>5</w:t>
      </w:r>
      <w:r>
        <w:rPr>
          <w:rFonts w:ascii="仿宋_GB2312" w:eastAsia="仿宋_GB2312" w:hAnsi="仿宋" w:cs="仿宋" w:hint="eastAsia"/>
          <w:color w:val="auto"/>
          <w:sz w:val="28"/>
          <w:szCs w:val="28"/>
        </w:rPr>
        <w:t>分开始，每</w:t>
      </w:r>
      <w:r>
        <w:rPr>
          <w:rFonts w:ascii="仿宋_GB2312" w:eastAsia="仿宋_GB2312" w:hAnsi="仿宋" w:cs="仿宋"/>
          <w:color w:val="auto"/>
          <w:sz w:val="28"/>
          <w:szCs w:val="28"/>
        </w:rPr>
        <w:t>1</w:t>
      </w:r>
      <w:r>
        <w:rPr>
          <w:rFonts w:ascii="仿宋_GB2312" w:eastAsia="仿宋_GB2312" w:hAnsi="仿宋" w:cs="仿宋" w:hint="eastAsia"/>
          <w:color w:val="auto"/>
          <w:sz w:val="28"/>
          <w:szCs w:val="28"/>
        </w:rPr>
        <w:t>分都为一个级别。</w:t>
      </w:r>
    </w:p>
    <w:p w:rsidR="004C106D" w:rsidRDefault="004C106D" w:rsidP="00417629">
      <w:pPr>
        <w:pStyle w:val="Default"/>
        <w:spacing w:line="560" w:lineRule="atLeast"/>
        <w:ind w:firstLineChars="300" w:firstLine="840"/>
        <w:rPr>
          <w:rFonts w:ascii="仿宋_GB2312" w:eastAsia="仿宋_GB2312" w:hAnsi="仿宋" w:cs="仿宋"/>
          <w:color w:val="auto"/>
          <w:sz w:val="28"/>
          <w:szCs w:val="28"/>
        </w:rPr>
      </w:pPr>
      <w:r>
        <w:rPr>
          <w:rFonts w:ascii="仿宋_GB2312" w:eastAsia="仿宋_GB2312" w:hAnsi="仿宋" w:cs="仿宋"/>
          <w:color w:val="auto"/>
          <w:sz w:val="28"/>
          <w:szCs w:val="28"/>
        </w:rPr>
        <w:t>1.</w:t>
      </w:r>
      <w:r>
        <w:rPr>
          <w:rFonts w:ascii="仿宋_GB2312" w:eastAsia="仿宋_GB2312" w:hAnsi="仿宋" w:cs="仿宋" w:hint="eastAsia"/>
          <w:color w:val="auto"/>
          <w:sz w:val="28"/>
          <w:szCs w:val="28"/>
        </w:rPr>
        <w:t>“职场描述”部分：本环节满分为</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分，从“内容、条理、语言、举止”四个方面评定。</w:t>
      </w:r>
    </w:p>
    <w:p w:rsidR="004C106D" w:rsidRDefault="004C106D" w:rsidP="00417629">
      <w:pPr>
        <w:pStyle w:val="Default"/>
        <w:spacing w:line="560" w:lineRule="atLeast"/>
        <w:ind w:firstLineChars="300" w:firstLine="840"/>
        <w:rPr>
          <w:rFonts w:ascii="仿宋_GB2312" w:eastAsia="仿宋_GB2312" w:hAnsi="仿宋" w:cs="仿宋"/>
          <w:color w:val="auto"/>
          <w:sz w:val="28"/>
          <w:szCs w:val="28"/>
        </w:rPr>
      </w:pPr>
      <w:r>
        <w:rPr>
          <w:rFonts w:ascii="仿宋_GB2312" w:eastAsia="仿宋_GB2312" w:hAnsi="仿宋" w:cs="仿宋"/>
          <w:color w:val="auto"/>
          <w:sz w:val="28"/>
          <w:szCs w:val="28"/>
        </w:rPr>
        <w:t>9</w:t>
      </w:r>
      <w:r>
        <w:rPr>
          <w:rFonts w:ascii="仿宋_GB2312" w:eastAsia="仿宋_GB2312" w:hAnsi="仿宋" w:cs="仿宋"/>
          <w:color w:val="auto"/>
          <w:sz w:val="28"/>
          <w:szCs w:val="28"/>
        </w:rPr>
        <w:t>—</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分（含）：内容完整、充实，能就主题进行充分发挥；逻辑性强，条理清晰，表达流畅；语言丰富，使用准确；举止大方、得体。</w:t>
      </w:r>
    </w:p>
    <w:p w:rsidR="004C106D" w:rsidRDefault="004C106D" w:rsidP="00417629">
      <w:pPr>
        <w:pStyle w:val="Default"/>
        <w:spacing w:line="560" w:lineRule="atLeast"/>
        <w:ind w:firstLineChars="300" w:firstLine="840"/>
        <w:rPr>
          <w:rFonts w:ascii="仿宋_GB2312" w:eastAsia="仿宋_GB2312" w:hAnsi="仿宋" w:cs="仿宋"/>
          <w:color w:val="auto"/>
          <w:sz w:val="28"/>
          <w:szCs w:val="28"/>
        </w:rPr>
      </w:pPr>
      <w:r>
        <w:rPr>
          <w:rFonts w:ascii="仿宋_GB2312" w:eastAsia="仿宋_GB2312" w:hAnsi="仿宋" w:cs="仿宋"/>
          <w:color w:val="auto"/>
          <w:sz w:val="28"/>
          <w:szCs w:val="28"/>
        </w:rPr>
        <w:t>8</w:t>
      </w:r>
      <w:r>
        <w:rPr>
          <w:rFonts w:ascii="仿宋_GB2312" w:eastAsia="仿宋_GB2312" w:hAnsi="仿宋" w:cs="仿宋"/>
          <w:color w:val="auto"/>
          <w:sz w:val="28"/>
          <w:szCs w:val="28"/>
        </w:rPr>
        <w:t>—</w:t>
      </w:r>
      <w:r>
        <w:rPr>
          <w:rFonts w:ascii="仿宋_GB2312" w:eastAsia="仿宋_GB2312" w:hAnsi="仿宋" w:cs="仿宋"/>
          <w:color w:val="auto"/>
          <w:sz w:val="28"/>
          <w:szCs w:val="28"/>
        </w:rPr>
        <w:t>9</w:t>
      </w:r>
      <w:r>
        <w:rPr>
          <w:rFonts w:ascii="仿宋_GB2312" w:eastAsia="仿宋_GB2312" w:hAnsi="仿宋" w:cs="仿宋" w:hint="eastAsia"/>
          <w:color w:val="auto"/>
          <w:sz w:val="28"/>
          <w:szCs w:val="28"/>
        </w:rPr>
        <w:t>分（含）：内容完整、充实，能就主题进行一定的发挥；逻辑性较强，条理清晰，表达比较流畅；语言较丰富，使用正确；举</w:t>
      </w:r>
      <w:r>
        <w:rPr>
          <w:rFonts w:ascii="仿宋_GB2312" w:eastAsia="仿宋_GB2312" w:hAnsi="仿宋" w:cs="仿宋" w:hint="eastAsia"/>
          <w:color w:val="auto"/>
          <w:sz w:val="28"/>
          <w:szCs w:val="28"/>
        </w:rPr>
        <w:lastRenderedPageBreak/>
        <w:t>止得体。</w:t>
      </w:r>
    </w:p>
    <w:p w:rsidR="004C106D" w:rsidRDefault="004C106D" w:rsidP="00417629">
      <w:pPr>
        <w:pStyle w:val="Default"/>
        <w:spacing w:line="560" w:lineRule="atLeast"/>
        <w:ind w:firstLineChars="300" w:firstLine="840"/>
        <w:rPr>
          <w:rFonts w:ascii="仿宋_GB2312" w:eastAsia="仿宋_GB2312" w:hAnsi="仿宋" w:cs="仿宋"/>
          <w:color w:val="auto"/>
          <w:sz w:val="28"/>
          <w:szCs w:val="28"/>
        </w:rPr>
      </w:pPr>
      <w:r>
        <w:rPr>
          <w:rFonts w:ascii="仿宋_GB2312" w:eastAsia="仿宋_GB2312" w:hAnsi="仿宋" w:cs="仿宋"/>
          <w:color w:val="auto"/>
          <w:sz w:val="28"/>
          <w:szCs w:val="28"/>
        </w:rPr>
        <w:t>7</w:t>
      </w:r>
      <w:r>
        <w:rPr>
          <w:rFonts w:ascii="仿宋_GB2312" w:eastAsia="仿宋_GB2312" w:hAnsi="仿宋" w:cs="仿宋"/>
          <w:color w:val="auto"/>
          <w:sz w:val="28"/>
          <w:szCs w:val="28"/>
        </w:rPr>
        <w:t>—</w:t>
      </w:r>
      <w:r>
        <w:rPr>
          <w:rFonts w:ascii="仿宋_GB2312" w:eastAsia="仿宋_GB2312" w:hAnsi="仿宋" w:cs="仿宋"/>
          <w:color w:val="auto"/>
          <w:sz w:val="28"/>
          <w:szCs w:val="28"/>
        </w:rPr>
        <w:t>8</w:t>
      </w:r>
      <w:r>
        <w:rPr>
          <w:rFonts w:ascii="仿宋_GB2312" w:eastAsia="仿宋_GB2312" w:hAnsi="仿宋" w:cs="仿宋" w:hint="eastAsia"/>
          <w:color w:val="auto"/>
          <w:sz w:val="28"/>
          <w:szCs w:val="28"/>
        </w:rPr>
        <w:t>分（含）：内容完整；逻辑性较强，条理比较清晰，表达基本流畅；使用语言基本正确；举止较为得体。</w:t>
      </w:r>
    </w:p>
    <w:p w:rsidR="004C106D" w:rsidRDefault="004C106D" w:rsidP="00417629">
      <w:pPr>
        <w:pStyle w:val="Default"/>
        <w:spacing w:line="560" w:lineRule="atLeast"/>
        <w:ind w:firstLineChars="300" w:firstLine="840"/>
        <w:rPr>
          <w:rFonts w:ascii="仿宋_GB2312" w:eastAsia="仿宋_GB2312" w:hAnsi="仿宋" w:cs="仿宋"/>
          <w:color w:val="auto"/>
          <w:sz w:val="28"/>
          <w:szCs w:val="28"/>
        </w:rPr>
      </w:pPr>
      <w:r>
        <w:rPr>
          <w:rFonts w:ascii="仿宋_GB2312" w:eastAsia="仿宋_GB2312" w:hAnsi="仿宋" w:cs="仿宋"/>
          <w:color w:val="auto"/>
          <w:sz w:val="28"/>
          <w:szCs w:val="28"/>
        </w:rPr>
        <w:t>6</w:t>
      </w:r>
      <w:r>
        <w:rPr>
          <w:rFonts w:ascii="仿宋_GB2312" w:eastAsia="仿宋_GB2312" w:hAnsi="仿宋" w:cs="仿宋"/>
          <w:color w:val="auto"/>
          <w:sz w:val="28"/>
          <w:szCs w:val="28"/>
        </w:rPr>
        <w:t>—</w:t>
      </w:r>
      <w:r>
        <w:rPr>
          <w:rFonts w:ascii="仿宋_GB2312" w:eastAsia="仿宋_GB2312" w:hAnsi="仿宋" w:cs="仿宋"/>
          <w:color w:val="auto"/>
          <w:sz w:val="28"/>
          <w:szCs w:val="28"/>
        </w:rPr>
        <w:t>7</w:t>
      </w:r>
      <w:r>
        <w:rPr>
          <w:rFonts w:ascii="仿宋_GB2312" w:eastAsia="仿宋_GB2312" w:hAnsi="仿宋" w:cs="仿宋" w:hint="eastAsia"/>
          <w:color w:val="auto"/>
          <w:sz w:val="28"/>
          <w:szCs w:val="28"/>
        </w:rPr>
        <w:t>分（含）：内容基本完整；条理比较清晰；使用语言基本正确；举止大致得体。</w:t>
      </w:r>
    </w:p>
    <w:p w:rsidR="004C106D" w:rsidRDefault="004C106D" w:rsidP="00417629">
      <w:pPr>
        <w:pStyle w:val="Default"/>
        <w:spacing w:line="560" w:lineRule="atLeast"/>
        <w:ind w:firstLineChars="300" w:firstLine="840"/>
        <w:rPr>
          <w:rFonts w:ascii="仿宋_GB2312" w:eastAsia="仿宋_GB2312" w:hAnsi="仿宋" w:cs="仿宋"/>
          <w:color w:val="auto"/>
          <w:sz w:val="28"/>
          <w:szCs w:val="28"/>
        </w:rPr>
      </w:pPr>
      <w:r>
        <w:rPr>
          <w:rFonts w:ascii="仿宋_GB2312" w:eastAsia="仿宋_GB2312" w:hAnsi="仿宋" w:cs="仿宋"/>
          <w:color w:val="auto"/>
          <w:sz w:val="28"/>
          <w:szCs w:val="28"/>
        </w:rPr>
        <w:t>5</w:t>
      </w:r>
      <w:r>
        <w:rPr>
          <w:rFonts w:ascii="仿宋_GB2312" w:eastAsia="仿宋_GB2312" w:hAnsi="仿宋" w:cs="仿宋"/>
          <w:color w:val="auto"/>
          <w:sz w:val="28"/>
          <w:szCs w:val="28"/>
        </w:rPr>
        <w:t>—</w:t>
      </w:r>
      <w:r>
        <w:rPr>
          <w:rFonts w:ascii="仿宋_GB2312" w:eastAsia="仿宋_GB2312" w:hAnsi="仿宋" w:cs="仿宋"/>
          <w:color w:val="auto"/>
          <w:sz w:val="28"/>
          <w:szCs w:val="28"/>
        </w:rPr>
        <w:t>6</w:t>
      </w:r>
      <w:r>
        <w:rPr>
          <w:rFonts w:ascii="仿宋_GB2312" w:eastAsia="仿宋_GB2312" w:hAnsi="仿宋" w:cs="仿宋" w:hint="eastAsia"/>
          <w:color w:val="auto"/>
          <w:sz w:val="28"/>
          <w:szCs w:val="28"/>
        </w:rPr>
        <w:t>分（含）：内容基本完整；表达尚连贯；使用语言尚正确；举止欠佳。</w:t>
      </w:r>
    </w:p>
    <w:p w:rsidR="004C106D" w:rsidRDefault="004C106D" w:rsidP="00417629">
      <w:pPr>
        <w:pStyle w:val="Default"/>
        <w:spacing w:line="560" w:lineRule="atLeast"/>
        <w:ind w:firstLineChars="250" w:firstLine="700"/>
        <w:rPr>
          <w:rFonts w:ascii="仿宋_GB2312" w:eastAsia="仿宋_GB2312" w:hAnsi="仿宋" w:cs="仿宋"/>
          <w:color w:val="auto"/>
          <w:sz w:val="28"/>
          <w:szCs w:val="28"/>
        </w:rPr>
      </w:pPr>
      <w:r>
        <w:rPr>
          <w:rFonts w:ascii="仿宋_GB2312" w:eastAsia="仿宋_GB2312" w:hAnsi="仿宋" w:cs="仿宋"/>
          <w:color w:val="auto"/>
          <w:sz w:val="28"/>
          <w:szCs w:val="28"/>
        </w:rPr>
        <w:t>2.</w:t>
      </w:r>
      <w:r>
        <w:rPr>
          <w:rFonts w:ascii="仿宋_GB2312" w:eastAsia="仿宋_GB2312" w:hAnsi="仿宋" w:cs="仿宋" w:hint="eastAsia"/>
          <w:color w:val="auto"/>
          <w:sz w:val="28"/>
          <w:szCs w:val="28"/>
        </w:rPr>
        <w:t>“情景交流”部分：本环节满分为</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分，从“内容、应答、语言、举止”四个方面评定。</w:t>
      </w:r>
    </w:p>
    <w:p w:rsidR="004C106D" w:rsidRDefault="004C106D" w:rsidP="00417629">
      <w:pPr>
        <w:pStyle w:val="Default"/>
        <w:spacing w:line="560" w:lineRule="atLeast"/>
        <w:ind w:firstLineChars="250" w:firstLine="700"/>
        <w:rPr>
          <w:rFonts w:ascii="仿宋_GB2312" w:eastAsia="仿宋_GB2312" w:hAnsi="仿宋" w:cs="仿宋"/>
          <w:color w:val="auto"/>
          <w:sz w:val="28"/>
          <w:szCs w:val="28"/>
        </w:rPr>
      </w:pPr>
      <w:r>
        <w:rPr>
          <w:rFonts w:ascii="仿宋_GB2312" w:eastAsia="仿宋_GB2312" w:hAnsi="仿宋" w:cs="仿宋"/>
          <w:color w:val="auto"/>
          <w:sz w:val="28"/>
          <w:szCs w:val="28"/>
        </w:rPr>
        <w:t>9</w:t>
      </w:r>
      <w:r>
        <w:rPr>
          <w:rFonts w:ascii="仿宋_GB2312" w:eastAsia="仿宋_GB2312" w:hAnsi="仿宋" w:cs="仿宋"/>
          <w:color w:val="auto"/>
          <w:sz w:val="28"/>
          <w:szCs w:val="28"/>
        </w:rPr>
        <w:t>—</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内容充实、完整；能就主题充分发挥；应答敏捷，答案明确；语言丰富，用语准确；举止大方、得体。</w:t>
      </w:r>
    </w:p>
    <w:p w:rsidR="004C106D" w:rsidRDefault="004C106D" w:rsidP="00417629">
      <w:pPr>
        <w:pStyle w:val="Default"/>
        <w:spacing w:line="560" w:lineRule="atLeast"/>
        <w:ind w:firstLineChars="250" w:firstLine="700"/>
        <w:rPr>
          <w:rFonts w:ascii="仿宋_GB2312" w:eastAsia="仿宋_GB2312" w:hAnsi="仿宋" w:cs="仿宋"/>
          <w:color w:val="auto"/>
          <w:sz w:val="28"/>
          <w:szCs w:val="28"/>
        </w:rPr>
      </w:pPr>
      <w:r>
        <w:rPr>
          <w:rFonts w:ascii="仿宋_GB2312" w:eastAsia="仿宋_GB2312" w:hAnsi="仿宋" w:cs="仿宋"/>
          <w:color w:val="auto"/>
          <w:sz w:val="28"/>
          <w:szCs w:val="28"/>
        </w:rPr>
        <w:t>8</w:t>
      </w:r>
      <w:r>
        <w:rPr>
          <w:rFonts w:ascii="仿宋_GB2312" w:eastAsia="仿宋_GB2312" w:hAnsi="仿宋" w:cs="仿宋"/>
          <w:color w:val="auto"/>
          <w:sz w:val="28"/>
          <w:szCs w:val="28"/>
        </w:rPr>
        <w:t>—</w:t>
      </w:r>
      <w:r>
        <w:rPr>
          <w:rFonts w:ascii="仿宋_GB2312" w:eastAsia="仿宋_GB2312" w:hAnsi="仿宋" w:cs="仿宋"/>
          <w:color w:val="auto"/>
          <w:sz w:val="28"/>
          <w:szCs w:val="28"/>
        </w:rPr>
        <w:t>9</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内容比较充实；能就主题进行一定的发挥；应答比较敏捷，答案明确；语言较丰富，用语较准确；举止得体。</w:t>
      </w:r>
    </w:p>
    <w:p w:rsidR="004C106D" w:rsidRDefault="004C106D" w:rsidP="00417629">
      <w:pPr>
        <w:pStyle w:val="Default"/>
        <w:spacing w:line="560" w:lineRule="atLeast"/>
        <w:ind w:firstLineChars="250" w:firstLine="700"/>
        <w:rPr>
          <w:rFonts w:ascii="仿宋_GB2312" w:eastAsia="仿宋_GB2312" w:hAnsi="仿宋" w:cs="仿宋"/>
          <w:color w:val="auto"/>
          <w:sz w:val="28"/>
          <w:szCs w:val="28"/>
        </w:rPr>
      </w:pPr>
      <w:r>
        <w:rPr>
          <w:rFonts w:ascii="仿宋_GB2312" w:eastAsia="仿宋_GB2312" w:hAnsi="仿宋" w:cs="仿宋"/>
          <w:color w:val="auto"/>
          <w:sz w:val="28"/>
          <w:szCs w:val="28"/>
        </w:rPr>
        <w:t>7</w:t>
      </w:r>
      <w:r>
        <w:rPr>
          <w:rFonts w:ascii="仿宋_GB2312" w:eastAsia="仿宋_GB2312" w:hAnsi="仿宋" w:cs="仿宋"/>
          <w:color w:val="auto"/>
          <w:sz w:val="28"/>
          <w:szCs w:val="28"/>
        </w:rPr>
        <w:t>—</w:t>
      </w:r>
      <w:r>
        <w:rPr>
          <w:rFonts w:ascii="仿宋_GB2312" w:eastAsia="仿宋_GB2312" w:hAnsi="仿宋" w:cs="仿宋"/>
          <w:color w:val="auto"/>
          <w:sz w:val="28"/>
          <w:szCs w:val="28"/>
        </w:rPr>
        <w:t>8</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内容完整；应答尚流利，答案比较明确；用语基本正确；举止较为得体。</w:t>
      </w:r>
    </w:p>
    <w:p w:rsidR="004C106D" w:rsidRDefault="004C106D" w:rsidP="00417629">
      <w:pPr>
        <w:pStyle w:val="Default"/>
        <w:spacing w:line="560" w:lineRule="atLeast"/>
        <w:ind w:firstLineChars="250" w:firstLine="700"/>
        <w:rPr>
          <w:rFonts w:ascii="仿宋_GB2312" w:eastAsia="仿宋_GB2312" w:hAnsi="仿宋" w:cs="仿宋"/>
          <w:color w:val="auto"/>
          <w:sz w:val="28"/>
          <w:szCs w:val="28"/>
        </w:rPr>
      </w:pPr>
      <w:r>
        <w:rPr>
          <w:rFonts w:ascii="仿宋_GB2312" w:eastAsia="仿宋_GB2312" w:hAnsi="仿宋" w:cs="仿宋"/>
          <w:color w:val="auto"/>
          <w:sz w:val="28"/>
          <w:szCs w:val="28"/>
        </w:rPr>
        <w:t>6</w:t>
      </w:r>
      <w:r>
        <w:rPr>
          <w:rFonts w:ascii="仿宋_GB2312" w:eastAsia="仿宋_GB2312" w:hAnsi="仿宋" w:cs="仿宋"/>
          <w:color w:val="auto"/>
          <w:sz w:val="28"/>
          <w:szCs w:val="28"/>
        </w:rPr>
        <w:t>—</w:t>
      </w:r>
      <w:r>
        <w:rPr>
          <w:rFonts w:ascii="仿宋_GB2312" w:eastAsia="仿宋_GB2312" w:hAnsi="仿宋" w:cs="仿宋"/>
          <w:color w:val="auto"/>
          <w:sz w:val="28"/>
          <w:szCs w:val="28"/>
        </w:rPr>
        <w:t>7</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内容基本完整；能进行应答，答案比较明确；用语尚正确；举止大致得体。</w:t>
      </w:r>
    </w:p>
    <w:p w:rsidR="004C106D" w:rsidRDefault="004C106D" w:rsidP="00417629">
      <w:pPr>
        <w:pStyle w:val="Default"/>
        <w:spacing w:line="560" w:lineRule="atLeast"/>
        <w:ind w:firstLineChars="250" w:firstLine="700"/>
        <w:rPr>
          <w:rFonts w:ascii="仿宋_GB2312" w:eastAsia="仿宋_GB2312" w:hAnsi="仿宋" w:cs="仿宋"/>
          <w:color w:val="auto"/>
          <w:sz w:val="28"/>
          <w:szCs w:val="28"/>
        </w:rPr>
      </w:pPr>
      <w:r>
        <w:rPr>
          <w:rFonts w:ascii="仿宋_GB2312" w:eastAsia="仿宋_GB2312" w:hAnsi="仿宋" w:cs="仿宋"/>
          <w:color w:val="auto"/>
          <w:sz w:val="28"/>
          <w:szCs w:val="28"/>
        </w:rPr>
        <w:t>5</w:t>
      </w:r>
      <w:r>
        <w:rPr>
          <w:rFonts w:ascii="仿宋_GB2312" w:eastAsia="仿宋_GB2312" w:hAnsi="仿宋" w:cs="仿宋"/>
          <w:color w:val="auto"/>
          <w:sz w:val="28"/>
          <w:szCs w:val="28"/>
        </w:rPr>
        <w:t>—</w:t>
      </w:r>
      <w:r>
        <w:rPr>
          <w:rFonts w:ascii="仿宋_GB2312" w:eastAsia="仿宋_GB2312" w:hAnsi="仿宋" w:cs="仿宋"/>
          <w:color w:val="auto"/>
          <w:sz w:val="28"/>
          <w:szCs w:val="28"/>
        </w:rPr>
        <w:t>6</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内容尚属完整；应答无大障碍，答案比较明确；用语尚正确；举止欠佳。</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3.</w:t>
      </w:r>
      <w:r>
        <w:rPr>
          <w:rFonts w:ascii="仿宋_GB2312" w:eastAsia="仿宋_GB2312" w:hAnsi="仿宋" w:cs="仿宋" w:hint="eastAsia"/>
          <w:color w:val="auto"/>
          <w:sz w:val="28"/>
          <w:szCs w:val="28"/>
        </w:rPr>
        <w:t>“职场考验”部分：本环节满分为</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分，从“内容、语言、协作、表现力”四个方面评定。</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9</w:t>
      </w:r>
      <w:r>
        <w:rPr>
          <w:rFonts w:ascii="仿宋_GB2312" w:eastAsia="仿宋_GB2312" w:hAnsi="仿宋" w:cs="仿宋"/>
          <w:color w:val="auto"/>
          <w:sz w:val="28"/>
          <w:szCs w:val="28"/>
        </w:rPr>
        <w:t>—</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分（含）：内容充实完整，条理清晰；语言丰富、准确；</w:t>
      </w:r>
      <w:r>
        <w:rPr>
          <w:rFonts w:ascii="仿宋_GB2312" w:eastAsia="仿宋_GB2312" w:hAnsi="仿宋" w:cs="仿宋" w:hint="eastAsia"/>
          <w:color w:val="auto"/>
          <w:sz w:val="28"/>
          <w:szCs w:val="28"/>
        </w:rPr>
        <w:lastRenderedPageBreak/>
        <w:t>协作充分；表现主题完整、准确。</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8</w:t>
      </w:r>
      <w:r>
        <w:rPr>
          <w:rFonts w:ascii="仿宋_GB2312" w:eastAsia="仿宋_GB2312" w:hAnsi="仿宋" w:cs="仿宋"/>
          <w:color w:val="auto"/>
          <w:sz w:val="28"/>
          <w:szCs w:val="28"/>
        </w:rPr>
        <w:t>—</w:t>
      </w:r>
      <w:r>
        <w:rPr>
          <w:rFonts w:ascii="仿宋_GB2312" w:eastAsia="仿宋_GB2312" w:hAnsi="仿宋" w:cs="仿宋"/>
          <w:color w:val="auto"/>
          <w:sz w:val="28"/>
          <w:szCs w:val="28"/>
        </w:rPr>
        <w:t>9</w:t>
      </w:r>
      <w:r>
        <w:rPr>
          <w:rFonts w:ascii="仿宋_GB2312" w:eastAsia="仿宋_GB2312" w:hAnsi="仿宋" w:cs="仿宋" w:hint="eastAsia"/>
          <w:color w:val="auto"/>
          <w:sz w:val="28"/>
          <w:szCs w:val="28"/>
        </w:rPr>
        <w:t>分（含）：内容比较充实，条理比较清晰；语言比较丰富、准确；协作比较充分；表现主题比较完整、准确。</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7</w:t>
      </w:r>
      <w:r>
        <w:rPr>
          <w:rFonts w:ascii="仿宋_GB2312" w:eastAsia="仿宋_GB2312" w:hAnsi="仿宋" w:cs="仿宋"/>
          <w:color w:val="auto"/>
          <w:sz w:val="28"/>
          <w:szCs w:val="28"/>
        </w:rPr>
        <w:t>—</w:t>
      </w:r>
      <w:r>
        <w:rPr>
          <w:rFonts w:ascii="仿宋_GB2312" w:eastAsia="仿宋_GB2312" w:hAnsi="仿宋" w:cs="仿宋"/>
          <w:color w:val="auto"/>
          <w:sz w:val="28"/>
          <w:szCs w:val="28"/>
        </w:rPr>
        <w:t>8</w:t>
      </w:r>
      <w:r>
        <w:rPr>
          <w:rFonts w:ascii="仿宋_GB2312" w:eastAsia="仿宋_GB2312" w:hAnsi="仿宋" w:cs="仿宋" w:hint="eastAsia"/>
          <w:color w:val="auto"/>
          <w:sz w:val="28"/>
          <w:szCs w:val="28"/>
        </w:rPr>
        <w:t>分（含）：内容完整，条理比较清晰；语言基本准确；协作基本充分；表现主题较为得体。</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6</w:t>
      </w:r>
      <w:r>
        <w:rPr>
          <w:rFonts w:ascii="仿宋_GB2312" w:eastAsia="仿宋_GB2312" w:hAnsi="仿宋" w:cs="仿宋"/>
          <w:color w:val="auto"/>
          <w:sz w:val="28"/>
          <w:szCs w:val="28"/>
        </w:rPr>
        <w:t>—</w:t>
      </w:r>
      <w:r>
        <w:rPr>
          <w:rFonts w:ascii="仿宋_GB2312" w:eastAsia="仿宋_GB2312" w:hAnsi="仿宋" w:cs="仿宋"/>
          <w:color w:val="auto"/>
          <w:sz w:val="28"/>
          <w:szCs w:val="28"/>
        </w:rPr>
        <w:t>7</w:t>
      </w:r>
      <w:r>
        <w:rPr>
          <w:rFonts w:ascii="仿宋_GB2312" w:eastAsia="仿宋_GB2312" w:hAnsi="仿宋" w:cs="仿宋" w:hint="eastAsia"/>
          <w:color w:val="auto"/>
          <w:sz w:val="28"/>
          <w:szCs w:val="28"/>
        </w:rPr>
        <w:t>分（含）：内容基本完整；语言基本准确；协作基本充分；表现大致得体。</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5</w:t>
      </w:r>
      <w:r>
        <w:rPr>
          <w:rFonts w:ascii="仿宋_GB2312" w:eastAsia="仿宋_GB2312" w:hAnsi="仿宋" w:cs="仿宋"/>
          <w:color w:val="auto"/>
          <w:sz w:val="28"/>
          <w:szCs w:val="28"/>
        </w:rPr>
        <w:t>—</w:t>
      </w:r>
      <w:r>
        <w:rPr>
          <w:rFonts w:ascii="仿宋_GB2312" w:eastAsia="仿宋_GB2312" w:hAnsi="仿宋" w:cs="仿宋"/>
          <w:color w:val="auto"/>
          <w:sz w:val="28"/>
          <w:szCs w:val="28"/>
        </w:rPr>
        <w:t>6</w:t>
      </w:r>
      <w:r>
        <w:rPr>
          <w:rFonts w:ascii="仿宋_GB2312" w:eastAsia="仿宋_GB2312" w:hAnsi="仿宋" w:cs="仿宋" w:hint="eastAsia"/>
          <w:color w:val="auto"/>
          <w:sz w:val="28"/>
          <w:szCs w:val="28"/>
        </w:rPr>
        <w:t>分（含）：内容尚属完整；语言尚准确；尚有协作；表现欠佳。</w:t>
      </w:r>
    </w:p>
    <w:p w:rsidR="004C106D" w:rsidRDefault="004C106D" w:rsidP="00417629">
      <w:pPr>
        <w:pStyle w:val="Default"/>
        <w:spacing w:line="560" w:lineRule="atLeast"/>
        <w:ind w:firstLineChars="150" w:firstLine="420"/>
        <w:rPr>
          <w:rFonts w:ascii="仿宋_GB2312" w:eastAsia="仿宋_GB2312" w:hAnsi="仿宋" w:cs="仿宋"/>
          <w:color w:val="auto"/>
          <w:sz w:val="28"/>
          <w:szCs w:val="28"/>
        </w:rPr>
      </w:pPr>
      <w:r>
        <w:rPr>
          <w:rFonts w:ascii="仿宋_GB2312" w:eastAsia="仿宋_GB2312" w:hAnsi="仿宋" w:cs="仿宋"/>
          <w:color w:val="auto"/>
          <w:sz w:val="28"/>
          <w:szCs w:val="28"/>
        </w:rPr>
        <w:t>4.</w:t>
      </w:r>
      <w:r>
        <w:rPr>
          <w:rFonts w:ascii="仿宋_GB2312" w:eastAsia="仿宋_GB2312" w:hAnsi="仿宋" w:cs="仿宋" w:hint="eastAsia"/>
          <w:color w:val="auto"/>
          <w:sz w:val="28"/>
          <w:szCs w:val="28"/>
        </w:rPr>
        <w:t>“即席辩论”部分：本环节满分为</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分，从“内容、逻辑、应答、语言、举止”五个方面评定。</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9</w:t>
      </w:r>
      <w:r>
        <w:rPr>
          <w:rFonts w:ascii="仿宋_GB2312" w:eastAsia="仿宋_GB2312" w:hAnsi="仿宋" w:cs="仿宋"/>
          <w:color w:val="auto"/>
          <w:sz w:val="28"/>
          <w:szCs w:val="28"/>
        </w:rPr>
        <w:t>—</w:t>
      </w:r>
      <w:r>
        <w:rPr>
          <w:rFonts w:ascii="仿宋_GB2312" w:eastAsia="仿宋_GB2312" w:hAnsi="仿宋" w:cs="仿宋"/>
          <w:color w:val="auto"/>
          <w:sz w:val="28"/>
          <w:szCs w:val="28"/>
        </w:rPr>
        <w:t>10</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内容充实、完整；逻辑性强，条理清晰，能把握辩题，论据充分；应答敏捷，表达流畅；语言丰富、准确；举止得体。</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8</w:t>
      </w:r>
      <w:r>
        <w:rPr>
          <w:rFonts w:ascii="仿宋_GB2312" w:eastAsia="仿宋_GB2312" w:hAnsi="仿宋" w:cs="仿宋"/>
          <w:color w:val="auto"/>
          <w:sz w:val="28"/>
          <w:szCs w:val="28"/>
        </w:rPr>
        <w:t>—</w:t>
      </w:r>
      <w:r>
        <w:rPr>
          <w:rFonts w:ascii="仿宋_GB2312" w:eastAsia="仿宋_GB2312" w:hAnsi="仿宋" w:cs="仿宋"/>
          <w:color w:val="auto"/>
          <w:sz w:val="28"/>
          <w:szCs w:val="28"/>
        </w:rPr>
        <w:t>9</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内容比较充实；逻辑性强，条理比较清晰，能把握辩题，论据比较充分；应答比较敏捷，表达流畅；语言比较丰富、准确；举止得体。</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7</w:t>
      </w:r>
      <w:r>
        <w:rPr>
          <w:rFonts w:ascii="仿宋_GB2312" w:eastAsia="仿宋_GB2312" w:hAnsi="仿宋" w:cs="仿宋"/>
          <w:color w:val="auto"/>
          <w:sz w:val="28"/>
          <w:szCs w:val="28"/>
        </w:rPr>
        <w:t>—</w:t>
      </w:r>
      <w:r>
        <w:rPr>
          <w:rFonts w:ascii="仿宋_GB2312" w:eastAsia="仿宋_GB2312" w:hAnsi="仿宋" w:cs="仿宋"/>
          <w:color w:val="auto"/>
          <w:sz w:val="28"/>
          <w:szCs w:val="28"/>
        </w:rPr>
        <w:t>8</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内容完整；比较有逻辑性，条理比较清晰，基本能把握辩题，论据比较充分；应答尚敏捷，表达比较流畅；语言基本准确；举止较为得体。</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t>6</w:t>
      </w:r>
      <w:r>
        <w:rPr>
          <w:rFonts w:ascii="仿宋_GB2312" w:eastAsia="仿宋_GB2312" w:hAnsi="仿宋" w:cs="仿宋"/>
          <w:color w:val="auto"/>
          <w:sz w:val="28"/>
          <w:szCs w:val="28"/>
        </w:rPr>
        <w:t>—</w:t>
      </w:r>
      <w:r>
        <w:rPr>
          <w:rFonts w:ascii="仿宋_GB2312" w:eastAsia="仿宋_GB2312" w:hAnsi="仿宋" w:cs="仿宋"/>
          <w:color w:val="auto"/>
          <w:sz w:val="28"/>
          <w:szCs w:val="28"/>
        </w:rPr>
        <w:t>7</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内容基本完整；比较有逻辑性，基本能把握辩题，论据比较充分；应答尚敏捷；语言基本准确；举止大致得体。</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color w:val="auto"/>
          <w:sz w:val="28"/>
          <w:szCs w:val="28"/>
        </w:rPr>
        <w:lastRenderedPageBreak/>
        <w:t>5</w:t>
      </w:r>
      <w:r>
        <w:rPr>
          <w:rFonts w:ascii="仿宋_GB2312" w:eastAsia="仿宋_GB2312" w:hAnsi="仿宋" w:cs="仿宋"/>
          <w:color w:val="auto"/>
          <w:sz w:val="28"/>
          <w:szCs w:val="28"/>
        </w:rPr>
        <w:t>—</w:t>
      </w:r>
      <w:r>
        <w:rPr>
          <w:rFonts w:ascii="仿宋_GB2312" w:eastAsia="仿宋_GB2312" w:hAnsi="仿宋" w:cs="仿宋"/>
          <w:color w:val="auto"/>
          <w:sz w:val="28"/>
          <w:szCs w:val="28"/>
        </w:rPr>
        <w:t>6</w:t>
      </w:r>
      <w:r>
        <w:rPr>
          <w:rFonts w:ascii="仿宋_GB2312" w:eastAsia="仿宋_GB2312" w:hAnsi="仿宋" w:cs="仿宋" w:hint="eastAsia"/>
          <w:color w:val="auto"/>
          <w:sz w:val="28"/>
          <w:szCs w:val="28"/>
        </w:rPr>
        <w:t>分（含）</w:t>
      </w:r>
      <w:r>
        <w:rPr>
          <w:rFonts w:ascii="仿宋_GB2312" w:eastAsia="仿宋_GB2312" w:hAnsi="仿宋" w:cs="仿宋"/>
          <w:color w:val="auto"/>
          <w:sz w:val="28"/>
          <w:szCs w:val="28"/>
        </w:rPr>
        <w:t xml:space="preserve">: </w:t>
      </w:r>
      <w:r>
        <w:rPr>
          <w:rFonts w:ascii="仿宋_GB2312" w:eastAsia="仿宋_GB2312" w:hAnsi="仿宋" w:cs="仿宋" w:hint="eastAsia"/>
          <w:color w:val="auto"/>
          <w:sz w:val="28"/>
          <w:szCs w:val="28"/>
        </w:rPr>
        <w:t>内容尚属完整；逻辑性尚可，基本能把握辩题，论据基本充分；应答无大的障碍；语言尚准确；举止欠佳。</w:t>
      </w:r>
    </w:p>
    <w:p w:rsidR="004C106D" w:rsidRDefault="004C106D" w:rsidP="00417629">
      <w:pPr>
        <w:tabs>
          <w:tab w:val="right" w:leader="dot" w:pos="8400"/>
        </w:tabs>
        <w:spacing w:beforeLines="100" w:before="312" w:afterLines="50" w:after="156" w:line="560" w:lineRule="atLeast"/>
        <w:ind w:firstLineChars="196" w:firstLine="551"/>
        <w:rPr>
          <w:rFonts w:ascii="仿宋_GB2312" w:eastAsia="仿宋_GB2312" w:hAnsi="仿宋"/>
          <w:b/>
          <w:sz w:val="28"/>
          <w:szCs w:val="28"/>
        </w:rPr>
      </w:pPr>
      <w:r>
        <w:rPr>
          <w:rFonts w:ascii="仿宋_GB2312" w:eastAsia="仿宋_GB2312" w:hAnsi="仿宋" w:hint="eastAsia"/>
          <w:b/>
          <w:sz w:val="28"/>
          <w:szCs w:val="28"/>
        </w:rPr>
        <w:t>十二、奖项设定</w:t>
      </w:r>
    </w:p>
    <w:p w:rsidR="004C106D" w:rsidRDefault="004C106D" w:rsidP="00417629">
      <w:pPr>
        <w:pStyle w:val="5-"/>
        <w:snapToGrid w:val="0"/>
        <w:spacing w:before="78" w:after="78" w:line="560" w:lineRule="exact"/>
        <w:ind w:firstLine="560"/>
        <w:rPr>
          <w:rFonts w:ascii="仿宋_GB2312" w:hAnsi="仿宋" w:cs="仿宋"/>
          <w:szCs w:val="28"/>
        </w:rPr>
      </w:pPr>
      <w:r>
        <w:rPr>
          <w:rFonts w:ascii="仿宋_GB2312" w:hAnsi="仿宋" w:cs="仿宋" w:hint="eastAsia"/>
          <w:szCs w:val="28"/>
        </w:rPr>
        <w:t>决赛设个人奖，按照实际参赛选手数量确定一等奖占比</w:t>
      </w:r>
      <w:r>
        <w:rPr>
          <w:rFonts w:ascii="仿宋_GB2312" w:hAnsi="仿宋" w:cs="仿宋"/>
          <w:szCs w:val="28"/>
        </w:rPr>
        <w:t>10%</w:t>
      </w:r>
      <w:r>
        <w:rPr>
          <w:rFonts w:ascii="仿宋_GB2312" w:hAnsi="仿宋" w:cs="仿宋" w:hint="eastAsia"/>
          <w:szCs w:val="28"/>
        </w:rPr>
        <w:t>，二等奖占比</w:t>
      </w:r>
      <w:r>
        <w:rPr>
          <w:rFonts w:ascii="仿宋_GB2312" w:hAnsi="仿宋" w:cs="仿宋"/>
          <w:szCs w:val="28"/>
        </w:rPr>
        <w:t>20%</w:t>
      </w:r>
      <w:r>
        <w:rPr>
          <w:rFonts w:ascii="仿宋_GB2312" w:hAnsi="仿宋" w:cs="仿宋" w:hint="eastAsia"/>
          <w:szCs w:val="28"/>
        </w:rPr>
        <w:t>，三等奖占比</w:t>
      </w:r>
      <w:r>
        <w:rPr>
          <w:rFonts w:ascii="仿宋_GB2312" w:hAnsi="仿宋" w:cs="仿宋"/>
          <w:szCs w:val="28"/>
        </w:rPr>
        <w:t>30%</w:t>
      </w:r>
      <w:r>
        <w:rPr>
          <w:rFonts w:ascii="仿宋_GB2312" w:hAnsi="仿宋" w:cs="仿宋" w:hint="eastAsia"/>
          <w:szCs w:val="28"/>
        </w:rPr>
        <w:t>。</w:t>
      </w:r>
      <w:r w:rsidR="00A27226">
        <w:rPr>
          <w:rFonts w:ascii="Arial Narrow" w:hAnsi="Arial Narrow"/>
          <w:szCs w:val="28"/>
        </w:rPr>
        <w:t>获得一等奖的参赛</w:t>
      </w:r>
      <w:r w:rsidR="00A27226">
        <w:rPr>
          <w:rFonts w:ascii="Arial Narrow" w:hAnsi="Arial Narrow" w:hint="eastAsia"/>
          <w:szCs w:val="28"/>
        </w:rPr>
        <w:t>选手</w:t>
      </w:r>
      <w:bookmarkStart w:id="0" w:name="_GoBack"/>
      <w:bookmarkEnd w:id="0"/>
      <w:r w:rsidR="00A27226">
        <w:rPr>
          <w:rFonts w:ascii="Arial Narrow" w:hAnsi="Arial Narrow"/>
          <w:szCs w:val="28"/>
        </w:rPr>
        <w:t>的指导教师获</w:t>
      </w:r>
      <w:r w:rsidR="00A27226">
        <w:rPr>
          <w:rFonts w:ascii="Arial Narrow" w:hAnsi="Arial Narrow" w:hint="eastAsia"/>
          <w:szCs w:val="28"/>
        </w:rPr>
        <w:t>“</w:t>
      </w:r>
      <w:r w:rsidR="00A27226">
        <w:rPr>
          <w:rFonts w:ascii="Arial Narrow" w:hAnsi="Arial Narrow"/>
          <w:szCs w:val="28"/>
        </w:rPr>
        <w:t>优秀指导教师奖</w:t>
      </w:r>
      <w:r w:rsidR="00A27226">
        <w:rPr>
          <w:rFonts w:ascii="Arial Narrow" w:hAnsi="Arial Narrow" w:hint="eastAsia"/>
          <w:szCs w:val="28"/>
        </w:rPr>
        <w:t>”</w:t>
      </w:r>
      <w:r>
        <w:rPr>
          <w:rFonts w:ascii="仿宋_GB2312" w:hAnsi="仿宋" w:cs="仿宋" w:hint="eastAsia"/>
          <w:szCs w:val="28"/>
        </w:rPr>
        <w:t>。</w:t>
      </w:r>
    </w:p>
    <w:p w:rsidR="004C106D" w:rsidRDefault="004C106D" w:rsidP="00417629">
      <w:pPr>
        <w:tabs>
          <w:tab w:val="right" w:leader="dot" w:pos="8400"/>
        </w:tabs>
        <w:spacing w:beforeLines="100" w:before="312" w:afterLines="50" w:after="156" w:line="560" w:lineRule="atLeast"/>
        <w:ind w:firstLineChars="196" w:firstLine="551"/>
        <w:rPr>
          <w:rFonts w:ascii="仿宋_GB2312" w:eastAsia="仿宋_GB2312" w:hAnsi="仿宋"/>
          <w:b/>
          <w:sz w:val="28"/>
          <w:szCs w:val="28"/>
        </w:rPr>
      </w:pPr>
      <w:r>
        <w:rPr>
          <w:rFonts w:ascii="仿宋_GB2312" w:eastAsia="仿宋_GB2312" w:hAnsi="仿宋" w:hint="eastAsia"/>
          <w:b/>
          <w:sz w:val="28"/>
          <w:szCs w:val="28"/>
        </w:rPr>
        <w:t>十三、赛项安全</w:t>
      </w:r>
    </w:p>
    <w:p w:rsidR="004C106D" w:rsidRDefault="004C106D" w:rsidP="00417629">
      <w:pPr>
        <w:pStyle w:val="5-"/>
        <w:adjustRightInd w:val="0"/>
        <w:snapToGrid w:val="0"/>
        <w:spacing w:beforeLines="0" w:afterLines="0" w:line="560" w:lineRule="exact"/>
        <w:ind w:firstLine="560"/>
        <w:rPr>
          <w:rFonts w:ascii="仿宋_GB2312" w:hAnsi="仿宋"/>
          <w:color w:val="000000"/>
          <w:szCs w:val="28"/>
        </w:rPr>
      </w:pPr>
      <w:r>
        <w:rPr>
          <w:rFonts w:ascii="仿宋_GB2312" w:hAnsi="仿宋" w:hint="eastAsia"/>
          <w:color w:val="000000"/>
          <w:szCs w:val="28"/>
        </w:rPr>
        <w:t>赛事安全是技能竞赛一切工作顺利开展的先决条件，是赛事筹备和运行工作必须考虑的核心问题。赛项执委会将采取切实有效的措施最大限度保证比赛期间参赛选手、指导教师、裁判员、工作人员及观摩人员等的人身安全。</w:t>
      </w:r>
    </w:p>
    <w:p w:rsidR="004C106D" w:rsidRDefault="004C106D">
      <w:pPr>
        <w:pStyle w:val="5-"/>
        <w:numPr>
          <w:ilvl w:val="0"/>
          <w:numId w:val="1"/>
        </w:numPr>
        <w:adjustRightInd w:val="0"/>
        <w:snapToGrid w:val="0"/>
        <w:spacing w:beforeLines="0" w:afterLines="0" w:line="560" w:lineRule="exact"/>
        <w:ind w:firstLineChars="0"/>
        <w:rPr>
          <w:rFonts w:ascii="仿宋_GB2312" w:hAnsi="仿宋"/>
          <w:color w:val="000000"/>
          <w:szCs w:val="28"/>
        </w:rPr>
      </w:pPr>
      <w:bookmarkStart w:id="1" w:name="_Toc361563584"/>
      <w:r>
        <w:rPr>
          <w:rFonts w:ascii="仿宋_GB2312" w:hAnsi="仿宋" w:hint="eastAsia"/>
          <w:color w:val="000000"/>
          <w:szCs w:val="28"/>
        </w:rPr>
        <w:t>比赛环境</w:t>
      </w:r>
      <w:bookmarkEnd w:id="1"/>
    </w:p>
    <w:p w:rsidR="004C106D" w:rsidRDefault="004C106D" w:rsidP="00417629">
      <w:pPr>
        <w:pStyle w:val="5-"/>
        <w:tabs>
          <w:tab w:val="left" w:pos="851"/>
        </w:tabs>
        <w:adjustRightInd w:val="0"/>
        <w:snapToGrid w:val="0"/>
        <w:spacing w:beforeLines="0" w:afterLines="0" w:line="560" w:lineRule="exact"/>
        <w:ind w:firstLineChars="300" w:firstLine="840"/>
        <w:rPr>
          <w:rFonts w:ascii="仿宋_GB2312" w:hAnsi="仿宋"/>
          <w:color w:val="000000"/>
          <w:szCs w:val="28"/>
        </w:rPr>
      </w:pPr>
      <w:r>
        <w:rPr>
          <w:rFonts w:ascii="仿宋_GB2312" w:hAnsi="仿宋"/>
          <w:color w:val="000000"/>
          <w:szCs w:val="28"/>
        </w:rPr>
        <w:t>1.</w:t>
      </w:r>
      <w:r>
        <w:rPr>
          <w:rFonts w:ascii="仿宋_GB2312" w:hAnsi="仿宋" w:hint="eastAsia"/>
          <w:color w:val="000000"/>
          <w:szCs w:val="28"/>
        </w:rPr>
        <w:t>赛项执委会将在赛前组织专人对比赛现场、住宿场所和交通保障等进行考察，并对安全工作提出明确要求。赛场的布置，赛场内的器材、设备，应符合国家有关安全规定。如有必要，也可进行赛场安全仿真模拟测试，以发现可能出现的问题。承办单位赛前须按照执委会要求排除安全隐患。</w:t>
      </w:r>
    </w:p>
    <w:p w:rsidR="004C106D" w:rsidRDefault="004C106D" w:rsidP="00417629">
      <w:pPr>
        <w:pStyle w:val="5-"/>
        <w:tabs>
          <w:tab w:val="left" w:pos="851"/>
        </w:tabs>
        <w:adjustRightInd w:val="0"/>
        <w:snapToGrid w:val="0"/>
        <w:spacing w:beforeLines="0" w:afterLines="0" w:line="560" w:lineRule="exact"/>
        <w:ind w:firstLineChars="271" w:firstLine="759"/>
        <w:rPr>
          <w:rFonts w:ascii="仿宋_GB2312" w:hAnsi="仿宋"/>
          <w:color w:val="000000"/>
          <w:szCs w:val="28"/>
        </w:rPr>
      </w:pPr>
      <w:r>
        <w:rPr>
          <w:rFonts w:ascii="仿宋_GB2312" w:hAnsi="仿宋"/>
          <w:color w:val="000000"/>
          <w:szCs w:val="28"/>
        </w:rPr>
        <w:t>2.</w:t>
      </w:r>
      <w:r>
        <w:rPr>
          <w:rFonts w:ascii="仿宋_GB2312" w:hAnsi="仿宋" w:hint="eastAsia"/>
          <w:color w:val="000000"/>
          <w:szCs w:val="28"/>
        </w:rPr>
        <w:t>赛场周围要设立警戒线，防止无关人员进入发生意外事件。</w:t>
      </w:r>
    </w:p>
    <w:p w:rsidR="004C106D" w:rsidRDefault="004C106D" w:rsidP="00417629">
      <w:pPr>
        <w:pStyle w:val="5-"/>
        <w:tabs>
          <w:tab w:val="left" w:pos="851"/>
        </w:tabs>
        <w:adjustRightInd w:val="0"/>
        <w:snapToGrid w:val="0"/>
        <w:spacing w:beforeLines="0" w:afterLines="0" w:line="560" w:lineRule="exact"/>
        <w:ind w:left="567" w:firstLineChars="50" w:firstLine="140"/>
        <w:rPr>
          <w:rFonts w:ascii="仿宋_GB2312" w:hAnsi="仿宋"/>
          <w:color w:val="000000"/>
          <w:szCs w:val="28"/>
        </w:rPr>
      </w:pPr>
      <w:r>
        <w:rPr>
          <w:rFonts w:ascii="仿宋_GB2312" w:hAnsi="仿宋"/>
          <w:color w:val="000000"/>
          <w:szCs w:val="28"/>
        </w:rPr>
        <w:t>3.</w:t>
      </w:r>
      <w:r>
        <w:rPr>
          <w:rFonts w:ascii="仿宋_GB2312" w:hAnsi="仿宋" w:hint="eastAsia"/>
          <w:color w:val="000000"/>
          <w:szCs w:val="28"/>
        </w:rPr>
        <w:t>承办院校应明确应急制度和预案，配备急救人员与急救设施。</w:t>
      </w:r>
    </w:p>
    <w:p w:rsidR="004C106D" w:rsidRDefault="004C106D" w:rsidP="00417629">
      <w:pPr>
        <w:pStyle w:val="5-"/>
        <w:tabs>
          <w:tab w:val="left" w:pos="851"/>
        </w:tabs>
        <w:adjustRightInd w:val="0"/>
        <w:snapToGrid w:val="0"/>
        <w:spacing w:beforeLines="0" w:afterLines="0" w:line="560" w:lineRule="exact"/>
        <w:ind w:firstLineChars="250" w:firstLine="700"/>
        <w:rPr>
          <w:rFonts w:ascii="仿宋_GB2312" w:hAnsi="仿宋"/>
          <w:color w:val="000000"/>
          <w:szCs w:val="28"/>
        </w:rPr>
      </w:pPr>
      <w:r>
        <w:rPr>
          <w:rFonts w:ascii="仿宋_GB2312" w:hAnsi="仿宋"/>
          <w:color w:val="000000"/>
          <w:szCs w:val="28"/>
        </w:rPr>
        <w:t>4.</w:t>
      </w:r>
      <w:r>
        <w:rPr>
          <w:rFonts w:ascii="仿宋_GB2312" w:hAnsi="仿宋" w:hint="eastAsia"/>
          <w:color w:val="000000"/>
          <w:szCs w:val="28"/>
        </w:rPr>
        <w:t>承办院校应制定开放赛场和体验区的人员疏导方案。就赛场中存在人员密集、车流人流交错的区域，除了设置齐全的指示标志外，须增加引导人员，并开辟备用通道。</w:t>
      </w:r>
    </w:p>
    <w:p w:rsidR="004C106D" w:rsidRDefault="004C106D" w:rsidP="00417629">
      <w:pPr>
        <w:pStyle w:val="5-"/>
        <w:tabs>
          <w:tab w:val="left" w:pos="851"/>
        </w:tabs>
        <w:adjustRightInd w:val="0"/>
        <w:snapToGrid w:val="0"/>
        <w:spacing w:beforeLines="0" w:afterLines="0" w:line="560" w:lineRule="exact"/>
        <w:ind w:firstLineChars="250" w:firstLine="700"/>
        <w:rPr>
          <w:rFonts w:ascii="仿宋_GB2312" w:hAnsi="仿宋"/>
          <w:color w:val="000000"/>
          <w:szCs w:val="28"/>
        </w:rPr>
      </w:pPr>
      <w:r>
        <w:rPr>
          <w:rFonts w:ascii="仿宋_GB2312" w:hAnsi="仿宋"/>
          <w:color w:val="000000"/>
          <w:szCs w:val="28"/>
        </w:rPr>
        <w:lastRenderedPageBreak/>
        <w:t>5.</w:t>
      </w:r>
      <w:r>
        <w:rPr>
          <w:rFonts w:ascii="仿宋_GB2312" w:hAnsi="仿宋" w:hint="eastAsia"/>
          <w:color w:val="000000"/>
          <w:szCs w:val="28"/>
        </w:rPr>
        <w:t>比赛期间，承办院校须在赛场管理的关键岗位，增加力量，建立安全管理日志。</w:t>
      </w:r>
    </w:p>
    <w:p w:rsidR="004C106D" w:rsidRDefault="004C106D" w:rsidP="00417629">
      <w:pPr>
        <w:pStyle w:val="5-"/>
        <w:tabs>
          <w:tab w:val="left" w:pos="851"/>
        </w:tabs>
        <w:adjustRightInd w:val="0"/>
        <w:snapToGrid w:val="0"/>
        <w:spacing w:beforeLines="0" w:afterLines="0" w:line="560" w:lineRule="exact"/>
        <w:ind w:firstLineChars="250" w:firstLine="700"/>
        <w:rPr>
          <w:rFonts w:ascii="仿宋_GB2312" w:hAnsi="仿宋"/>
          <w:color w:val="000000"/>
          <w:szCs w:val="28"/>
        </w:rPr>
      </w:pPr>
      <w:r>
        <w:rPr>
          <w:rFonts w:ascii="仿宋_GB2312" w:hAnsi="仿宋"/>
          <w:color w:val="000000"/>
          <w:szCs w:val="28"/>
        </w:rPr>
        <w:t>6.</w:t>
      </w:r>
      <w:r>
        <w:rPr>
          <w:rFonts w:ascii="仿宋_GB2312" w:hAnsi="仿宋" w:hint="eastAsia"/>
          <w:color w:val="000000"/>
          <w:szCs w:val="28"/>
        </w:rPr>
        <w:t>参赛选手进入赛区、赛事裁判员进入比赛场所时，严禁携带通讯、照相摄录设备，禁止携带记录用具。如确有需要，由赛场统一配置、统一管理。赛项可根据需要配置安检设备对进入赛场重要部位的人员进行安检。</w:t>
      </w:r>
    </w:p>
    <w:p w:rsidR="004C106D" w:rsidRDefault="004C106D">
      <w:pPr>
        <w:pStyle w:val="5-"/>
        <w:numPr>
          <w:ilvl w:val="0"/>
          <w:numId w:val="2"/>
        </w:numPr>
        <w:adjustRightInd w:val="0"/>
        <w:snapToGrid w:val="0"/>
        <w:spacing w:beforeLines="0" w:afterLines="0" w:line="560" w:lineRule="exact"/>
        <w:ind w:firstLineChars="0"/>
        <w:rPr>
          <w:rFonts w:ascii="仿宋_GB2312" w:hAnsi="仿宋"/>
          <w:color w:val="000000"/>
          <w:szCs w:val="28"/>
        </w:rPr>
      </w:pPr>
      <w:bookmarkStart w:id="2" w:name="_Toc361563585"/>
      <w:r>
        <w:rPr>
          <w:rFonts w:ascii="仿宋_GB2312" w:hAnsi="仿宋" w:hint="eastAsia"/>
          <w:color w:val="000000"/>
          <w:szCs w:val="28"/>
        </w:rPr>
        <w:t>生活条件</w:t>
      </w:r>
      <w:bookmarkEnd w:id="2"/>
    </w:p>
    <w:p w:rsidR="004C106D" w:rsidRDefault="004C106D" w:rsidP="00417629">
      <w:pPr>
        <w:pStyle w:val="5-"/>
        <w:tabs>
          <w:tab w:val="left" w:pos="0"/>
          <w:tab w:val="left" w:pos="851"/>
        </w:tabs>
        <w:adjustRightInd w:val="0"/>
        <w:snapToGrid w:val="0"/>
        <w:spacing w:beforeLines="0" w:afterLines="0" w:line="560" w:lineRule="exact"/>
        <w:ind w:firstLineChars="350" w:firstLine="980"/>
        <w:rPr>
          <w:rFonts w:ascii="仿宋_GB2312" w:hAnsi="仿宋"/>
          <w:color w:val="000000"/>
          <w:szCs w:val="28"/>
        </w:rPr>
      </w:pPr>
      <w:r>
        <w:rPr>
          <w:rFonts w:ascii="仿宋_GB2312" w:hAnsi="仿宋"/>
          <w:color w:val="000000"/>
          <w:szCs w:val="28"/>
        </w:rPr>
        <w:t>1.</w:t>
      </w:r>
      <w:r>
        <w:rPr>
          <w:rFonts w:ascii="仿宋_GB2312" w:hAnsi="仿宋" w:hint="eastAsia"/>
          <w:color w:val="000000"/>
          <w:szCs w:val="28"/>
        </w:rPr>
        <w:t>比赛期间，原则上由赛项执委会统一安排参赛选手和指导教师食宿。承办院校须尊重少数民族的信仰及文化，根据国家相关的民族政策，安排好少数民族选手和教师的饮食起居。</w:t>
      </w:r>
    </w:p>
    <w:p w:rsidR="004C106D" w:rsidRDefault="004C106D" w:rsidP="00417629">
      <w:pPr>
        <w:pStyle w:val="5-"/>
        <w:tabs>
          <w:tab w:val="left" w:pos="0"/>
          <w:tab w:val="left" w:pos="851"/>
        </w:tabs>
        <w:adjustRightInd w:val="0"/>
        <w:snapToGrid w:val="0"/>
        <w:spacing w:beforeLines="0" w:afterLines="0" w:line="560" w:lineRule="exact"/>
        <w:ind w:firstLineChars="350" w:firstLine="980"/>
        <w:rPr>
          <w:rFonts w:ascii="仿宋_GB2312" w:hAnsi="仿宋"/>
          <w:color w:val="000000"/>
          <w:szCs w:val="28"/>
        </w:rPr>
      </w:pPr>
      <w:r>
        <w:rPr>
          <w:rFonts w:ascii="仿宋_GB2312" w:hAnsi="仿宋"/>
          <w:color w:val="000000"/>
          <w:szCs w:val="28"/>
        </w:rPr>
        <w:t>2.</w:t>
      </w:r>
      <w:r>
        <w:rPr>
          <w:rFonts w:ascii="仿宋_GB2312" w:hAnsi="仿宋" w:hint="eastAsia"/>
          <w:color w:val="000000"/>
          <w:szCs w:val="28"/>
        </w:rPr>
        <w:t>比赛期间安排的住宿地应具有宾馆</w:t>
      </w:r>
      <w:r>
        <w:rPr>
          <w:rFonts w:ascii="仿宋_GB2312" w:hAnsi="仿宋"/>
          <w:color w:val="000000"/>
          <w:szCs w:val="28"/>
        </w:rPr>
        <w:t>/</w:t>
      </w:r>
      <w:r>
        <w:rPr>
          <w:rFonts w:ascii="仿宋_GB2312" w:hAnsi="仿宋" w:hint="eastAsia"/>
          <w:color w:val="000000"/>
          <w:szCs w:val="28"/>
        </w:rPr>
        <w:t>住宿经营许可资质。以学校宿舍作为住宿地的，大赛期间的住宿、卫生、饮食安全等由执委会和承办校共同负责。</w:t>
      </w:r>
    </w:p>
    <w:p w:rsidR="004C106D" w:rsidRDefault="004C106D" w:rsidP="00417629">
      <w:pPr>
        <w:pStyle w:val="5-"/>
        <w:tabs>
          <w:tab w:val="left" w:pos="0"/>
          <w:tab w:val="left" w:pos="851"/>
        </w:tabs>
        <w:adjustRightInd w:val="0"/>
        <w:snapToGrid w:val="0"/>
        <w:spacing w:beforeLines="0" w:afterLines="0" w:line="560" w:lineRule="exact"/>
        <w:ind w:firstLineChars="350" w:firstLine="980"/>
        <w:rPr>
          <w:rFonts w:ascii="仿宋_GB2312" w:hAnsi="仿宋"/>
          <w:color w:val="000000"/>
          <w:szCs w:val="28"/>
        </w:rPr>
      </w:pPr>
      <w:r>
        <w:rPr>
          <w:rFonts w:ascii="仿宋_GB2312" w:hAnsi="仿宋"/>
          <w:color w:val="000000"/>
          <w:szCs w:val="28"/>
        </w:rPr>
        <w:t>3.</w:t>
      </w:r>
      <w:r>
        <w:rPr>
          <w:rFonts w:ascii="仿宋_GB2312" w:hAnsi="仿宋" w:hint="eastAsia"/>
          <w:color w:val="000000"/>
          <w:szCs w:val="28"/>
        </w:rPr>
        <w:t>执委会和承办院校须保证比赛期间选手、指导教师和裁判员、工作人员的交通安全。</w:t>
      </w:r>
    </w:p>
    <w:p w:rsidR="004C106D" w:rsidRDefault="004C106D" w:rsidP="00417629">
      <w:pPr>
        <w:pStyle w:val="5-"/>
        <w:tabs>
          <w:tab w:val="left" w:pos="0"/>
          <w:tab w:val="left" w:pos="851"/>
        </w:tabs>
        <w:adjustRightInd w:val="0"/>
        <w:snapToGrid w:val="0"/>
        <w:spacing w:beforeLines="0" w:afterLines="0" w:line="560" w:lineRule="exact"/>
        <w:ind w:firstLineChars="350" w:firstLine="980"/>
        <w:rPr>
          <w:rFonts w:ascii="仿宋_GB2312" w:hAnsi="仿宋"/>
          <w:color w:val="000000"/>
          <w:szCs w:val="28"/>
        </w:rPr>
      </w:pPr>
      <w:r>
        <w:rPr>
          <w:rFonts w:ascii="仿宋_GB2312" w:hAnsi="仿宋"/>
          <w:color w:val="000000"/>
          <w:szCs w:val="28"/>
        </w:rPr>
        <w:t>4.</w:t>
      </w:r>
      <w:r>
        <w:rPr>
          <w:rFonts w:ascii="仿宋_GB2312" w:hAnsi="仿宋" w:hint="eastAsia"/>
          <w:color w:val="000000"/>
          <w:szCs w:val="28"/>
        </w:rPr>
        <w:t>本赛项的安全管理，除了可以采取必要的安全隔离措施外，还应严格遵守国家相关法律法规，保护个人隐私和人身自由。</w:t>
      </w:r>
    </w:p>
    <w:p w:rsidR="004C106D" w:rsidRDefault="004C106D">
      <w:pPr>
        <w:pStyle w:val="5-"/>
        <w:numPr>
          <w:ilvl w:val="0"/>
          <w:numId w:val="3"/>
        </w:numPr>
        <w:adjustRightInd w:val="0"/>
        <w:snapToGrid w:val="0"/>
        <w:spacing w:beforeLines="0" w:afterLines="0" w:line="560" w:lineRule="exact"/>
        <w:ind w:firstLineChars="0"/>
        <w:rPr>
          <w:rFonts w:ascii="仿宋_GB2312" w:hAnsi="仿宋"/>
          <w:color w:val="000000"/>
          <w:szCs w:val="28"/>
        </w:rPr>
      </w:pPr>
      <w:bookmarkStart w:id="3" w:name="_Toc361563586"/>
      <w:r>
        <w:rPr>
          <w:rFonts w:ascii="仿宋_GB2312" w:hAnsi="仿宋" w:hint="eastAsia"/>
          <w:color w:val="000000"/>
          <w:szCs w:val="28"/>
        </w:rPr>
        <w:t>组队责任</w:t>
      </w:r>
      <w:bookmarkEnd w:id="3"/>
    </w:p>
    <w:p w:rsidR="004C106D" w:rsidRDefault="004C106D" w:rsidP="00417629">
      <w:pPr>
        <w:pStyle w:val="5-"/>
        <w:adjustRightInd w:val="0"/>
        <w:snapToGrid w:val="0"/>
        <w:spacing w:beforeLines="0" w:afterLines="0" w:line="560" w:lineRule="exact"/>
        <w:ind w:firstLineChars="350" w:firstLine="980"/>
        <w:rPr>
          <w:rFonts w:ascii="仿宋_GB2312" w:hAnsi="仿宋"/>
          <w:color w:val="000000"/>
          <w:szCs w:val="28"/>
        </w:rPr>
      </w:pPr>
      <w:r>
        <w:rPr>
          <w:rFonts w:ascii="仿宋_GB2312" w:hAnsi="仿宋"/>
          <w:color w:val="000000"/>
          <w:szCs w:val="28"/>
        </w:rPr>
        <w:t>1.</w:t>
      </w:r>
      <w:r>
        <w:rPr>
          <w:rFonts w:ascii="仿宋_GB2312" w:hAnsi="仿宋" w:hint="eastAsia"/>
          <w:color w:val="000000"/>
          <w:szCs w:val="28"/>
        </w:rPr>
        <w:t>各学校组织代表队时，须安排为参赛选手购买大赛期间的人身意外伤害保险。</w:t>
      </w:r>
    </w:p>
    <w:p w:rsidR="004C106D" w:rsidRDefault="004C106D" w:rsidP="00417629">
      <w:pPr>
        <w:pStyle w:val="5-"/>
        <w:adjustRightInd w:val="0"/>
        <w:snapToGrid w:val="0"/>
        <w:spacing w:beforeLines="0" w:afterLines="0" w:line="560" w:lineRule="exact"/>
        <w:ind w:firstLineChars="350" w:firstLine="980"/>
        <w:rPr>
          <w:rFonts w:ascii="仿宋_GB2312" w:hAnsi="仿宋"/>
          <w:color w:val="000000"/>
          <w:szCs w:val="28"/>
        </w:rPr>
      </w:pPr>
      <w:r>
        <w:rPr>
          <w:rFonts w:ascii="仿宋_GB2312" w:hAnsi="仿宋"/>
          <w:color w:val="000000"/>
          <w:szCs w:val="28"/>
        </w:rPr>
        <w:t>2.</w:t>
      </w:r>
      <w:r>
        <w:rPr>
          <w:rFonts w:ascii="仿宋_GB2312" w:hAnsi="仿宋" w:hint="eastAsia"/>
          <w:color w:val="000000"/>
          <w:szCs w:val="28"/>
        </w:rPr>
        <w:t>各学校代表队组成后，须制定相关管理制度，并对所有选手、指导教师进行安全教育。</w:t>
      </w:r>
    </w:p>
    <w:p w:rsidR="004C106D" w:rsidRDefault="004C106D" w:rsidP="00417629">
      <w:pPr>
        <w:pStyle w:val="5-"/>
        <w:adjustRightInd w:val="0"/>
        <w:snapToGrid w:val="0"/>
        <w:spacing w:beforeLines="0" w:afterLines="0" w:line="560" w:lineRule="exact"/>
        <w:ind w:firstLineChars="350" w:firstLine="980"/>
        <w:rPr>
          <w:rFonts w:ascii="仿宋_GB2312" w:hAnsi="仿宋"/>
          <w:color w:val="000000"/>
          <w:szCs w:val="28"/>
        </w:rPr>
      </w:pPr>
      <w:r>
        <w:rPr>
          <w:rFonts w:ascii="仿宋_GB2312" w:hAnsi="仿宋"/>
          <w:color w:val="000000"/>
          <w:szCs w:val="28"/>
        </w:rPr>
        <w:t>3.</w:t>
      </w:r>
      <w:r>
        <w:rPr>
          <w:rFonts w:ascii="仿宋_GB2312" w:hAnsi="仿宋" w:hint="eastAsia"/>
          <w:color w:val="000000"/>
          <w:szCs w:val="28"/>
        </w:rPr>
        <w:t>各参赛队伍须加强对参与比赛人员的安全管理，实现与赛场安全管理的对接。</w:t>
      </w:r>
    </w:p>
    <w:p w:rsidR="004C106D" w:rsidRDefault="004C106D" w:rsidP="00417629">
      <w:pPr>
        <w:pStyle w:val="5-"/>
        <w:adjustRightInd w:val="0"/>
        <w:snapToGrid w:val="0"/>
        <w:spacing w:beforeLines="0" w:afterLines="0" w:line="560" w:lineRule="exact"/>
        <w:ind w:firstLine="560"/>
        <w:rPr>
          <w:rFonts w:ascii="仿宋_GB2312" w:hAnsi="仿宋"/>
          <w:color w:val="000000"/>
          <w:szCs w:val="28"/>
        </w:rPr>
      </w:pPr>
      <w:bookmarkStart w:id="4" w:name="_Toc361563587"/>
      <w:r>
        <w:rPr>
          <w:rFonts w:ascii="仿宋_GB2312" w:hAnsi="仿宋" w:hint="eastAsia"/>
          <w:color w:val="000000"/>
          <w:szCs w:val="28"/>
        </w:rPr>
        <w:lastRenderedPageBreak/>
        <w:t>（四）应急处理</w:t>
      </w:r>
      <w:bookmarkEnd w:id="4"/>
    </w:p>
    <w:p w:rsidR="004C106D" w:rsidRDefault="004C106D" w:rsidP="00417629">
      <w:pPr>
        <w:pStyle w:val="5-"/>
        <w:adjustRightInd w:val="0"/>
        <w:snapToGrid w:val="0"/>
        <w:spacing w:beforeLines="0" w:afterLines="0" w:line="560" w:lineRule="exact"/>
        <w:ind w:firstLineChars="300" w:firstLine="840"/>
        <w:rPr>
          <w:rFonts w:ascii="仿宋_GB2312" w:hAnsi="仿宋"/>
          <w:color w:val="000000"/>
          <w:szCs w:val="28"/>
        </w:rPr>
      </w:pPr>
      <w:r>
        <w:rPr>
          <w:rFonts w:ascii="仿宋_GB2312" w:hAnsi="仿宋" w:hint="eastAsia"/>
          <w:color w:val="000000"/>
          <w:szCs w:val="28"/>
        </w:rPr>
        <w:t>比赛期间发生意外事故，发现者应第一时间报告赛项执委会，同时采取措施避免事态扩大。赛项执委会应立即启动预案予以解决并报告大赛组委会。赛项出现重大安全问题可以停赛，是否停赛由赛项执委会决定。事后，赛项执委会应向大赛组委会报告详细情况。</w:t>
      </w:r>
    </w:p>
    <w:p w:rsidR="004C106D" w:rsidRDefault="004C106D">
      <w:pPr>
        <w:pStyle w:val="5-"/>
        <w:numPr>
          <w:ilvl w:val="0"/>
          <w:numId w:val="4"/>
        </w:numPr>
        <w:adjustRightInd w:val="0"/>
        <w:snapToGrid w:val="0"/>
        <w:spacing w:beforeLines="0" w:afterLines="0" w:line="560" w:lineRule="exact"/>
        <w:ind w:firstLineChars="0"/>
        <w:rPr>
          <w:rFonts w:ascii="仿宋_GB2312" w:hAnsi="仿宋"/>
          <w:color w:val="000000"/>
          <w:szCs w:val="28"/>
        </w:rPr>
      </w:pPr>
      <w:bookmarkStart w:id="5" w:name="_Toc361563588"/>
      <w:r>
        <w:rPr>
          <w:rFonts w:ascii="仿宋_GB2312" w:hAnsi="仿宋" w:hint="eastAsia"/>
          <w:color w:val="000000"/>
          <w:szCs w:val="28"/>
        </w:rPr>
        <w:t>处罚措施</w:t>
      </w:r>
      <w:bookmarkEnd w:id="5"/>
    </w:p>
    <w:p w:rsidR="004C106D" w:rsidRDefault="004C106D" w:rsidP="00417629">
      <w:pPr>
        <w:pStyle w:val="5-"/>
        <w:adjustRightInd w:val="0"/>
        <w:snapToGrid w:val="0"/>
        <w:spacing w:beforeLines="0" w:afterLines="0" w:line="560" w:lineRule="exact"/>
        <w:ind w:left="560" w:firstLineChars="150" w:firstLine="420"/>
        <w:rPr>
          <w:rFonts w:ascii="仿宋_GB2312" w:hAnsi="仿宋"/>
          <w:color w:val="000000"/>
          <w:szCs w:val="28"/>
        </w:rPr>
      </w:pPr>
      <w:r>
        <w:rPr>
          <w:rFonts w:ascii="仿宋_GB2312" w:hAnsi="仿宋"/>
          <w:color w:val="000000"/>
          <w:szCs w:val="28"/>
        </w:rPr>
        <w:t>1.</w:t>
      </w:r>
      <w:r>
        <w:rPr>
          <w:rFonts w:ascii="仿宋_GB2312" w:hAnsi="仿宋" w:hint="eastAsia"/>
          <w:color w:val="000000"/>
          <w:szCs w:val="28"/>
        </w:rPr>
        <w:t>因参赛队伍原因造成重大安全事故的，取消其获奖资格。</w:t>
      </w:r>
    </w:p>
    <w:p w:rsidR="004C106D" w:rsidRDefault="004C106D" w:rsidP="00417629">
      <w:pPr>
        <w:pStyle w:val="5-"/>
        <w:adjustRightInd w:val="0"/>
        <w:snapToGrid w:val="0"/>
        <w:spacing w:beforeLines="0" w:afterLines="0" w:line="560" w:lineRule="exact"/>
        <w:ind w:firstLineChars="350" w:firstLine="980"/>
        <w:rPr>
          <w:rFonts w:ascii="仿宋_GB2312" w:hAnsi="仿宋"/>
          <w:color w:val="000000"/>
          <w:szCs w:val="28"/>
        </w:rPr>
      </w:pPr>
      <w:r>
        <w:rPr>
          <w:rFonts w:ascii="仿宋_GB2312" w:hAnsi="仿宋"/>
          <w:color w:val="000000"/>
          <w:szCs w:val="28"/>
        </w:rPr>
        <w:t>2.</w:t>
      </w:r>
      <w:r>
        <w:rPr>
          <w:rFonts w:ascii="仿宋_GB2312" w:hAnsi="仿宋" w:hint="eastAsia"/>
          <w:color w:val="000000"/>
          <w:szCs w:val="28"/>
        </w:rPr>
        <w:t>参赛队伍有发生重大安全事故隐患，经赛场工作人员提示、警告无效的，可取消其继续比赛的资格。</w:t>
      </w:r>
    </w:p>
    <w:p w:rsidR="004C106D" w:rsidRDefault="004C106D" w:rsidP="00417629">
      <w:pPr>
        <w:pStyle w:val="5-"/>
        <w:adjustRightInd w:val="0"/>
        <w:snapToGrid w:val="0"/>
        <w:spacing w:beforeLines="0" w:afterLines="0" w:line="560" w:lineRule="exact"/>
        <w:ind w:firstLineChars="350" w:firstLine="980"/>
        <w:rPr>
          <w:rFonts w:ascii="仿宋_GB2312" w:hAnsi="仿宋"/>
          <w:szCs w:val="28"/>
        </w:rPr>
      </w:pPr>
      <w:r>
        <w:rPr>
          <w:rFonts w:ascii="仿宋_GB2312" w:hAnsi="仿宋"/>
          <w:szCs w:val="28"/>
        </w:rPr>
        <w:t>3.</w:t>
      </w:r>
      <w:r>
        <w:rPr>
          <w:rFonts w:ascii="仿宋_GB2312" w:hAnsi="仿宋" w:hint="eastAsia"/>
          <w:szCs w:val="28"/>
        </w:rPr>
        <w:t>赛事工作人员违规的，按照相应的制度追究责任。情节恶劣并造成重大安全事故的，由司法机关追究相应法律责任。</w:t>
      </w:r>
    </w:p>
    <w:p w:rsidR="004C106D" w:rsidRDefault="004C106D" w:rsidP="00417629">
      <w:pPr>
        <w:tabs>
          <w:tab w:val="right" w:leader="dot" w:pos="8400"/>
        </w:tabs>
        <w:spacing w:beforeLines="100" w:before="312" w:afterLines="50" w:after="156" w:line="560" w:lineRule="atLeast"/>
        <w:ind w:firstLineChars="196" w:firstLine="551"/>
        <w:rPr>
          <w:rFonts w:ascii="仿宋_GB2312" w:eastAsia="仿宋_GB2312" w:hAnsi="仿宋"/>
          <w:b/>
          <w:sz w:val="28"/>
          <w:szCs w:val="28"/>
        </w:rPr>
      </w:pPr>
      <w:r>
        <w:rPr>
          <w:rFonts w:ascii="仿宋_GB2312" w:eastAsia="仿宋_GB2312" w:hAnsi="仿宋" w:hint="eastAsia"/>
          <w:b/>
          <w:sz w:val="28"/>
          <w:szCs w:val="28"/>
        </w:rPr>
        <w:t>十四、竞赛须知</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hint="eastAsia"/>
          <w:color w:val="auto"/>
          <w:sz w:val="28"/>
          <w:szCs w:val="28"/>
        </w:rPr>
        <w:t>（一）参赛队须知</w:t>
      </w:r>
    </w:p>
    <w:p w:rsidR="004C106D" w:rsidRDefault="004C106D" w:rsidP="00417629">
      <w:pPr>
        <w:pStyle w:val="Default"/>
        <w:spacing w:line="560" w:lineRule="atLeast"/>
        <w:ind w:firstLineChars="350" w:firstLine="980"/>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每支参赛队原则上由</w:t>
      </w:r>
      <w:r>
        <w:rPr>
          <w:rFonts w:ascii="仿宋_GB2312" w:eastAsia="仿宋_GB2312" w:hAnsi="仿宋"/>
          <w:sz w:val="28"/>
          <w:szCs w:val="28"/>
        </w:rPr>
        <w:t>1</w:t>
      </w:r>
      <w:r>
        <w:rPr>
          <w:rFonts w:ascii="仿宋_GB2312" w:eastAsia="仿宋_GB2312" w:hAnsi="仿宋" w:hint="eastAsia"/>
          <w:sz w:val="28"/>
          <w:szCs w:val="28"/>
        </w:rPr>
        <w:t>名领队、</w:t>
      </w:r>
      <w:r>
        <w:rPr>
          <w:rFonts w:ascii="仿宋_GB2312" w:eastAsia="仿宋_GB2312" w:hAnsi="仿宋"/>
          <w:sz w:val="28"/>
          <w:szCs w:val="28"/>
        </w:rPr>
        <w:t>2</w:t>
      </w:r>
      <w:r>
        <w:rPr>
          <w:rFonts w:ascii="仿宋_GB2312" w:eastAsia="仿宋_GB2312" w:hAnsi="仿宋" w:hint="eastAsia"/>
          <w:sz w:val="28"/>
          <w:szCs w:val="28"/>
        </w:rPr>
        <w:t>名参赛选手（非英语专业组和英语专业组各</w:t>
      </w:r>
      <w:r>
        <w:rPr>
          <w:rFonts w:ascii="仿宋_GB2312" w:eastAsia="仿宋_GB2312" w:hAnsi="仿宋"/>
          <w:sz w:val="28"/>
          <w:szCs w:val="28"/>
        </w:rPr>
        <w:t>1</w:t>
      </w:r>
      <w:r>
        <w:rPr>
          <w:rFonts w:ascii="仿宋_GB2312" w:eastAsia="仿宋_GB2312" w:hAnsi="仿宋" w:hint="eastAsia"/>
          <w:sz w:val="28"/>
          <w:szCs w:val="28"/>
        </w:rPr>
        <w:t>名）和不超过</w:t>
      </w:r>
      <w:r>
        <w:rPr>
          <w:rFonts w:ascii="仿宋_GB2312" w:eastAsia="仿宋_GB2312" w:hAnsi="仿宋"/>
          <w:sz w:val="28"/>
          <w:szCs w:val="28"/>
        </w:rPr>
        <w:t>2</w:t>
      </w:r>
      <w:r>
        <w:rPr>
          <w:rFonts w:ascii="仿宋_GB2312" w:eastAsia="仿宋_GB2312" w:hAnsi="仿宋" w:hint="eastAsia"/>
          <w:sz w:val="28"/>
          <w:szCs w:val="28"/>
        </w:rPr>
        <w:t>名指导教师组成。</w:t>
      </w:r>
      <w:r>
        <w:rPr>
          <w:rFonts w:ascii="仿宋_GB2312" w:eastAsia="仿宋_GB2312" w:hAnsi="仿宋"/>
          <w:sz w:val="28"/>
          <w:szCs w:val="28"/>
        </w:rPr>
        <w:t xml:space="preserve"> </w:t>
      </w:r>
    </w:p>
    <w:p w:rsidR="004C106D" w:rsidRDefault="004C106D" w:rsidP="00417629">
      <w:pPr>
        <w:pStyle w:val="Default"/>
        <w:spacing w:line="560" w:lineRule="atLeast"/>
        <w:ind w:firstLineChars="350" w:firstLine="980"/>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参赛选手在报名获得确认后，原则上不再更换。如筹备过程中，选手因故不能参赛，所在省、市、自治区教育主管部门需按照大赛总体要求，履行相关手续并征得大赛组委会同意后，方可进行比赛。比赛开始后，参赛队不得更换参赛选手，允许选手缺席比赛。</w:t>
      </w:r>
    </w:p>
    <w:p w:rsidR="004C106D" w:rsidRDefault="004C106D" w:rsidP="00417629">
      <w:pPr>
        <w:pStyle w:val="Default"/>
        <w:spacing w:line="560" w:lineRule="atLeast"/>
        <w:ind w:firstLineChars="350" w:firstLine="980"/>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比赛期间，参赛选手不得携带任何与赛事相关的电子类、纸质出版物等进出赛场；参赛选手统一使用赛场提供的参赛用具。</w:t>
      </w:r>
    </w:p>
    <w:p w:rsidR="004C106D" w:rsidRDefault="004C106D" w:rsidP="00417629">
      <w:pPr>
        <w:pStyle w:val="Default"/>
        <w:spacing w:line="560" w:lineRule="atLeast"/>
        <w:ind w:firstLineChars="350" w:firstLine="980"/>
        <w:rPr>
          <w:rFonts w:ascii="仿宋_GB2312" w:eastAsia="仿宋_GB2312" w:hAnsi="仿宋" w:cs="仿宋"/>
          <w:sz w:val="28"/>
          <w:szCs w:val="28"/>
        </w:rPr>
      </w:pPr>
      <w:r>
        <w:rPr>
          <w:rFonts w:ascii="仿宋_GB2312" w:eastAsia="仿宋_GB2312" w:hAnsi="仿宋"/>
          <w:sz w:val="28"/>
          <w:szCs w:val="28"/>
        </w:rPr>
        <w:t>4.</w:t>
      </w:r>
      <w:r>
        <w:rPr>
          <w:rFonts w:ascii="仿宋_GB2312" w:eastAsia="仿宋_GB2312" w:hAnsi="仿宋" w:hint="eastAsia"/>
          <w:sz w:val="28"/>
          <w:szCs w:val="28"/>
        </w:rPr>
        <w:t>不服从赛场工作人员指挥，扰乱赛场秩序，干扰其他参赛</w:t>
      </w:r>
      <w:r>
        <w:rPr>
          <w:rFonts w:ascii="仿宋_GB2312" w:eastAsia="仿宋_GB2312" w:hAnsi="仿宋" w:hint="eastAsia"/>
          <w:sz w:val="28"/>
          <w:szCs w:val="28"/>
        </w:rPr>
        <w:lastRenderedPageBreak/>
        <w:t>选手比赛，警告后拒绝服从的参赛选手、指导教师及领队，经赛项监督组、仲裁组裁定后，可取消其参赛资格和竞赛成绩。</w:t>
      </w:r>
    </w:p>
    <w:p w:rsidR="004C106D" w:rsidRDefault="004C106D" w:rsidP="00417629">
      <w:pPr>
        <w:pStyle w:val="Default"/>
        <w:spacing w:line="560" w:lineRule="atLeast"/>
        <w:ind w:firstLineChars="199" w:firstLine="557"/>
        <w:rPr>
          <w:rFonts w:ascii="仿宋_GB2312" w:eastAsia="仿宋_GB2312" w:hAnsi="仿宋" w:cs="仿宋"/>
          <w:color w:val="auto"/>
          <w:sz w:val="28"/>
          <w:szCs w:val="28"/>
        </w:rPr>
      </w:pPr>
      <w:r>
        <w:rPr>
          <w:rFonts w:ascii="仿宋_GB2312" w:eastAsia="仿宋_GB2312" w:hAnsi="仿宋" w:cs="仿宋" w:hint="eastAsia"/>
          <w:color w:val="auto"/>
          <w:sz w:val="28"/>
          <w:szCs w:val="28"/>
        </w:rPr>
        <w:t>（二）指导教师须知</w:t>
      </w:r>
    </w:p>
    <w:p w:rsidR="004C106D" w:rsidRDefault="004C106D" w:rsidP="00417629">
      <w:pPr>
        <w:pStyle w:val="Default"/>
        <w:tabs>
          <w:tab w:val="left" w:pos="1418"/>
        </w:tabs>
        <w:spacing w:line="560" w:lineRule="atLeast"/>
        <w:ind w:firstLineChars="350" w:firstLine="980"/>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每名参赛选手可配指导教师一名。指导教师经报名、审核后确定，一经确定不得更换。允许指导教师缺席比赛。</w:t>
      </w:r>
    </w:p>
    <w:p w:rsidR="004C106D" w:rsidRDefault="004C106D" w:rsidP="00417629">
      <w:pPr>
        <w:pStyle w:val="Default"/>
        <w:tabs>
          <w:tab w:val="left" w:pos="1418"/>
        </w:tabs>
        <w:spacing w:line="560" w:lineRule="atLeast"/>
        <w:ind w:firstLineChars="352" w:firstLine="986"/>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指导教师应严格遵守大赛组委会制定的比赛规则及纪律，在半决赛及决赛正式开始后禁止与所指导的选手通过一切通讯手段进行联系，严禁指导教师以任何形式将赛题透露给参赛选手，严禁指导教师以任何借口进入选手候赛区及备赛区，严禁指导教师进行任何妨碍大赛正常进行的活动。</w:t>
      </w:r>
    </w:p>
    <w:p w:rsidR="004C106D" w:rsidRDefault="004C106D" w:rsidP="00417629">
      <w:pPr>
        <w:pStyle w:val="Default"/>
        <w:tabs>
          <w:tab w:val="left" w:pos="1418"/>
        </w:tabs>
        <w:spacing w:line="560" w:lineRule="atLeast"/>
        <w:ind w:firstLineChars="350" w:firstLine="980"/>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务必请指导教师对参赛选手及比赛过程抱以平和、包容的心态；务必请指导教师注意选手由于比赛成绩、地域、饮食等因素带来的情绪和心理的变化，正面引导并积极鼓励参赛选手完成各项比赛环节。如参赛教师对赛项的组织管理及比赛结果持有异议，请参赛队经内部协商后由领队提交赛项仲裁组申诉。严禁参赛教师或领队等以任何语言或行动鼓动选手放弃比赛或消极应对，</w:t>
      </w:r>
      <w:r>
        <w:rPr>
          <w:rFonts w:ascii="仿宋_GB2312" w:eastAsia="仿宋_GB2312" w:hAnsi="仿宋" w:cs="仿宋" w:hint="eastAsia"/>
          <w:color w:val="auto"/>
          <w:sz w:val="28"/>
          <w:szCs w:val="28"/>
        </w:rPr>
        <w:t>一经发现，将由赛项执委会和赛项仲裁组根据具体情况予以警告、严重警告，直至取消指导教师或领队资格。</w:t>
      </w:r>
    </w:p>
    <w:p w:rsidR="004C106D" w:rsidRDefault="004C106D" w:rsidP="00417629">
      <w:pPr>
        <w:pStyle w:val="Default"/>
        <w:tabs>
          <w:tab w:val="left" w:pos="1418"/>
        </w:tabs>
        <w:spacing w:line="560" w:lineRule="atLeast"/>
        <w:ind w:firstLineChars="300" w:firstLine="840"/>
        <w:rPr>
          <w:rFonts w:ascii="仿宋_GB2312" w:eastAsia="仿宋_GB2312" w:hAnsi="仿宋"/>
          <w:sz w:val="28"/>
          <w:szCs w:val="28"/>
        </w:rPr>
      </w:pPr>
      <w:r>
        <w:rPr>
          <w:rFonts w:ascii="仿宋_GB2312" w:eastAsia="仿宋_GB2312" w:hAnsi="仿宋"/>
          <w:sz w:val="28"/>
          <w:szCs w:val="28"/>
        </w:rPr>
        <w:t>4.</w:t>
      </w:r>
      <w:r>
        <w:rPr>
          <w:rFonts w:ascii="仿宋_GB2312" w:eastAsia="仿宋_GB2312" w:hAnsi="仿宋" w:hint="eastAsia"/>
          <w:sz w:val="28"/>
          <w:szCs w:val="28"/>
        </w:rPr>
        <w:t>比赛期间，指导教师应首先做到并务必提醒参赛选手爱护宾馆、半决赛、决赛等场地的各种设施、仪器及拍摄工具等。如因指导教师个人失误，或因指导教师监管不力，所指导的参赛选手因个人原因造成场地设备、仪器等的人为损坏，将由指导教师或选手个人负责</w:t>
      </w:r>
      <w:r>
        <w:rPr>
          <w:rFonts w:ascii="仿宋_GB2312" w:eastAsia="仿宋_GB2312" w:hAnsi="仿宋" w:hint="eastAsia"/>
          <w:sz w:val="28"/>
          <w:szCs w:val="28"/>
        </w:rPr>
        <w:lastRenderedPageBreak/>
        <w:t>赔偿。</w:t>
      </w:r>
    </w:p>
    <w:p w:rsidR="004C106D" w:rsidRDefault="004C106D" w:rsidP="00417629">
      <w:pPr>
        <w:pStyle w:val="Default"/>
        <w:tabs>
          <w:tab w:val="left" w:pos="1418"/>
        </w:tabs>
        <w:spacing w:line="560" w:lineRule="atLeast"/>
        <w:ind w:firstLineChars="300" w:firstLine="840"/>
        <w:rPr>
          <w:rFonts w:ascii="仿宋_GB2312" w:eastAsia="仿宋_GB2312" w:hAnsi="仿宋" w:cs="仿宋"/>
          <w:sz w:val="28"/>
          <w:szCs w:val="28"/>
        </w:rPr>
      </w:pPr>
      <w:r>
        <w:rPr>
          <w:rFonts w:ascii="仿宋_GB2312" w:eastAsia="仿宋_GB2312" w:hAnsi="仿宋"/>
          <w:sz w:val="28"/>
          <w:szCs w:val="28"/>
        </w:rPr>
        <w:t>5.</w:t>
      </w:r>
      <w:r>
        <w:rPr>
          <w:rFonts w:ascii="仿宋_GB2312" w:eastAsia="仿宋_GB2312" w:hAnsi="仿宋" w:hint="eastAsia"/>
          <w:sz w:val="28"/>
          <w:szCs w:val="28"/>
        </w:rPr>
        <w:t>未尽事宜会在比赛现场及时公布。</w:t>
      </w:r>
    </w:p>
    <w:p w:rsidR="004C106D" w:rsidRDefault="004C106D" w:rsidP="00417629">
      <w:pPr>
        <w:pStyle w:val="Default"/>
        <w:spacing w:line="560" w:lineRule="atLeast"/>
        <w:ind w:firstLineChars="200" w:firstLine="560"/>
        <w:rPr>
          <w:rFonts w:ascii="仿宋_GB2312" w:eastAsia="仿宋_GB2312" w:hAnsi="仿宋" w:cs="仿宋"/>
          <w:color w:val="auto"/>
          <w:sz w:val="28"/>
          <w:szCs w:val="28"/>
        </w:rPr>
      </w:pPr>
      <w:r>
        <w:rPr>
          <w:rFonts w:ascii="仿宋_GB2312" w:eastAsia="仿宋_GB2312" w:hAnsi="仿宋" w:cs="仿宋" w:hint="eastAsia"/>
          <w:color w:val="auto"/>
          <w:sz w:val="28"/>
          <w:szCs w:val="28"/>
        </w:rPr>
        <w:t>（三）参赛选手须知</w:t>
      </w:r>
    </w:p>
    <w:p w:rsidR="004C106D" w:rsidRDefault="004C106D" w:rsidP="00417629">
      <w:pPr>
        <w:pStyle w:val="Default"/>
        <w:tabs>
          <w:tab w:val="left" w:pos="1418"/>
        </w:tabs>
        <w:spacing w:line="560" w:lineRule="atLeast"/>
        <w:ind w:firstLineChars="300" w:firstLine="840"/>
        <w:rPr>
          <w:rFonts w:ascii="仿宋_GB2312" w:eastAsia="仿宋_GB2312" w:hAnsi="仿宋"/>
          <w:sz w:val="28"/>
          <w:szCs w:val="28"/>
        </w:rPr>
      </w:pPr>
      <w:r>
        <w:rPr>
          <w:rFonts w:ascii="仿宋_GB2312" w:eastAsia="仿宋_GB2312" w:hAnsi="仿宋" w:cs="仿宋"/>
          <w:color w:val="auto"/>
          <w:sz w:val="28"/>
          <w:szCs w:val="28"/>
        </w:rPr>
        <w:t>1.</w:t>
      </w:r>
      <w:r>
        <w:rPr>
          <w:rFonts w:ascii="仿宋_GB2312" w:eastAsia="仿宋_GB2312" w:hAnsi="仿宋" w:cs="仿宋" w:hint="eastAsia"/>
          <w:color w:val="auto"/>
          <w:sz w:val="28"/>
          <w:szCs w:val="28"/>
        </w:rPr>
        <w:t>本赛项以个人赛为主，涉及“职场考验”环节的团队比赛，要求参赛选手不仅要展示自身的英语能力，还要展示团队合作的精神。比赛期间，参赛选手不得因为个人原因影响“职场考验”环节比赛的备赛及候赛。如遇参赛选手确实需要退出团队比赛环节的情况，在正式抽签前需由选手本人提出申请，并经指导教师和领队确认，以书面形式上报赛项执委会和赛项仲裁组，经执委会和仲裁组确认后，方可退出该环节的比赛。严禁参赛选手以任何借口无端、无故缺席该环节的备赛及候赛等相关准备工作，一经发现，将由赛项执委会和赛项仲裁组根据具体情况予以警告、严重警告，直至取消比赛资格。</w:t>
      </w:r>
    </w:p>
    <w:p w:rsidR="004C106D" w:rsidRDefault="004C106D" w:rsidP="00417629">
      <w:pPr>
        <w:pStyle w:val="Default"/>
        <w:tabs>
          <w:tab w:val="left" w:pos="1418"/>
        </w:tabs>
        <w:spacing w:line="560" w:lineRule="atLeast"/>
        <w:ind w:firstLineChars="300" w:firstLine="840"/>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参赛选手应严格遵守比赛规则、遵守比赛现场（拍摄场地）规章，保证人身及设备安全，接受仲裁员和赛场工作人员的监督和警示，文明竞赛。选手凭证入场，比赛期间要佩戴参赛凭证以备检查。</w:t>
      </w:r>
    </w:p>
    <w:p w:rsidR="004C106D" w:rsidRDefault="004C106D" w:rsidP="00417629">
      <w:pPr>
        <w:pStyle w:val="Default"/>
        <w:tabs>
          <w:tab w:val="left" w:pos="1418"/>
        </w:tabs>
        <w:spacing w:line="560" w:lineRule="atLeast"/>
        <w:ind w:firstLineChars="300" w:firstLine="840"/>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比赛期间，选手进出赛场不得携带任何与比赛相关的物品及电子通讯设备，在赛场区域不得通过任何方式接受由赛场外传入的电子资料。</w:t>
      </w:r>
    </w:p>
    <w:p w:rsidR="004C106D" w:rsidRDefault="004C106D" w:rsidP="00417629">
      <w:pPr>
        <w:pStyle w:val="Default"/>
        <w:tabs>
          <w:tab w:val="left" w:pos="1418"/>
        </w:tabs>
        <w:spacing w:line="560" w:lineRule="atLeast"/>
        <w:ind w:firstLineChars="300" w:firstLine="840"/>
        <w:rPr>
          <w:rFonts w:ascii="仿宋_GB2312" w:eastAsia="仿宋_GB2312" w:hAnsi="仿宋"/>
          <w:sz w:val="28"/>
          <w:szCs w:val="28"/>
        </w:rPr>
      </w:pPr>
      <w:r>
        <w:rPr>
          <w:rFonts w:ascii="仿宋_GB2312" w:eastAsia="仿宋_GB2312" w:hAnsi="仿宋"/>
          <w:sz w:val="28"/>
          <w:szCs w:val="28"/>
        </w:rPr>
        <w:t>4.</w:t>
      </w:r>
      <w:r>
        <w:rPr>
          <w:rFonts w:ascii="仿宋_GB2312" w:eastAsia="仿宋_GB2312" w:hAnsi="仿宋" w:hint="eastAsia"/>
          <w:sz w:val="28"/>
          <w:szCs w:val="28"/>
        </w:rPr>
        <w:t>比赛顺序由抽签决定，如选手及指导教师未能按时到场抽签，请服从大赛安排。</w:t>
      </w:r>
    </w:p>
    <w:p w:rsidR="004C106D" w:rsidRDefault="004C106D" w:rsidP="00417629">
      <w:pPr>
        <w:pStyle w:val="Default"/>
        <w:tabs>
          <w:tab w:val="left" w:pos="1418"/>
        </w:tabs>
        <w:spacing w:line="560" w:lineRule="atLeast"/>
        <w:ind w:firstLineChars="300" w:firstLine="840"/>
        <w:rPr>
          <w:rFonts w:ascii="仿宋_GB2312" w:eastAsia="仿宋_GB2312" w:hAnsi="仿宋"/>
          <w:sz w:val="28"/>
          <w:szCs w:val="28"/>
        </w:rPr>
      </w:pPr>
      <w:r>
        <w:rPr>
          <w:rFonts w:ascii="仿宋_GB2312" w:eastAsia="仿宋_GB2312" w:hAnsi="仿宋"/>
          <w:sz w:val="28"/>
          <w:szCs w:val="28"/>
        </w:rPr>
        <w:t>5.</w:t>
      </w:r>
      <w:r>
        <w:rPr>
          <w:rFonts w:ascii="仿宋_GB2312" w:eastAsia="仿宋_GB2312" w:hAnsi="仿宋" w:hint="eastAsia"/>
          <w:sz w:val="28"/>
          <w:szCs w:val="28"/>
        </w:rPr>
        <w:t>半决赛期间，参加各场比赛的选手均需在候赛室等候比赛（各场前</w:t>
      </w:r>
      <w:r>
        <w:rPr>
          <w:rFonts w:ascii="仿宋_GB2312" w:eastAsia="仿宋_GB2312" w:hAnsi="仿宋"/>
          <w:sz w:val="28"/>
          <w:szCs w:val="28"/>
        </w:rPr>
        <w:t>4</w:t>
      </w:r>
      <w:r>
        <w:rPr>
          <w:rFonts w:ascii="仿宋_GB2312" w:eastAsia="仿宋_GB2312" w:hAnsi="仿宋" w:hint="eastAsia"/>
          <w:sz w:val="28"/>
          <w:szCs w:val="28"/>
        </w:rPr>
        <w:t>名选手的候赛点需听从现场工作人员的安排）。其他选手</w:t>
      </w:r>
      <w:r>
        <w:rPr>
          <w:rFonts w:ascii="仿宋_GB2312" w:eastAsia="仿宋_GB2312" w:hAnsi="仿宋" w:hint="eastAsia"/>
          <w:sz w:val="28"/>
          <w:szCs w:val="28"/>
        </w:rPr>
        <w:lastRenderedPageBreak/>
        <w:t>由大赛工作人员按照比赛顺序依次引导进入备赛室并进行准备。半决赛期间，英语专业组选手半决赛，非英语专业组选手及指导教师可以观摩比赛；非英语专业组选手半决赛，英语专业组选手及指导教师可以观摩比赛。半决赛全程在中国外语网（</w:t>
      </w:r>
      <w:r>
        <w:rPr>
          <w:rFonts w:ascii="仿宋_GB2312" w:eastAsia="仿宋_GB2312" w:hAnsi="仿宋"/>
          <w:sz w:val="28"/>
          <w:szCs w:val="28"/>
        </w:rPr>
        <w:t>www.cflo.com.cn</w:t>
      </w:r>
      <w:r>
        <w:rPr>
          <w:rFonts w:ascii="仿宋_GB2312" w:eastAsia="仿宋_GB2312" w:hAnsi="仿宋" w:hint="eastAsia"/>
          <w:sz w:val="28"/>
          <w:szCs w:val="28"/>
        </w:rPr>
        <w:t>）和中国大学生在线（</w:t>
      </w:r>
      <w:r>
        <w:rPr>
          <w:rFonts w:ascii="仿宋_GB2312" w:eastAsia="仿宋_GB2312" w:hAnsi="仿宋"/>
          <w:sz w:val="28"/>
          <w:szCs w:val="28"/>
        </w:rPr>
        <w:t>www.univs.cn</w:t>
      </w:r>
      <w:r>
        <w:rPr>
          <w:rFonts w:ascii="仿宋_GB2312" w:eastAsia="仿宋_GB2312" w:hAnsi="仿宋" w:hint="eastAsia"/>
          <w:sz w:val="28"/>
          <w:szCs w:val="28"/>
        </w:rPr>
        <w:t>）两个网站进行同步网络直播。</w:t>
      </w:r>
    </w:p>
    <w:p w:rsidR="004C106D" w:rsidRDefault="004C106D" w:rsidP="00417629">
      <w:pPr>
        <w:pStyle w:val="Default"/>
        <w:tabs>
          <w:tab w:val="left" w:pos="1418"/>
        </w:tabs>
        <w:spacing w:line="560" w:lineRule="atLeast"/>
        <w:ind w:firstLineChars="300" w:firstLine="840"/>
        <w:rPr>
          <w:rFonts w:ascii="仿宋_GB2312" w:eastAsia="仿宋_GB2312" w:hAnsi="仿宋"/>
          <w:sz w:val="28"/>
          <w:szCs w:val="28"/>
        </w:rPr>
      </w:pPr>
      <w:r>
        <w:rPr>
          <w:rFonts w:ascii="仿宋_GB2312" w:eastAsia="仿宋_GB2312" w:hAnsi="仿宋"/>
          <w:sz w:val="28"/>
          <w:szCs w:val="28"/>
        </w:rPr>
        <w:t>6.</w:t>
      </w:r>
      <w:r>
        <w:rPr>
          <w:rFonts w:ascii="仿宋_GB2312" w:eastAsia="仿宋_GB2312" w:hAnsi="仿宋" w:hint="eastAsia"/>
          <w:sz w:val="28"/>
          <w:szCs w:val="28"/>
        </w:rPr>
        <w:t>半决赛期间，不允许观摩比赛的选手及指导教师进行任何影响场上选手发挥的活动。在不影响下一选手比赛的前提下，场内人员可以在上一选手比赛完毕的间隙进出赛场。</w:t>
      </w:r>
    </w:p>
    <w:p w:rsidR="004C106D" w:rsidRDefault="004C106D" w:rsidP="00417629">
      <w:pPr>
        <w:pStyle w:val="Default"/>
        <w:tabs>
          <w:tab w:val="left" w:pos="1418"/>
        </w:tabs>
        <w:spacing w:line="560" w:lineRule="atLeast"/>
        <w:ind w:leftChars="67" w:left="141" w:firstLineChars="250" w:firstLine="700"/>
        <w:rPr>
          <w:rFonts w:ascii="仿宋_GB2312" w:eastAsia="仿宋_GB2312" w:hAnsi="仿宋"/>
          <w:sz w:val="28"/>
          <w:szCs w:val="28"/>
        </w:rPr>
      </w:pPr>
      <w:r>
        <w:rPr>
          <w:rFonts w:ascii="仿宋_GB2312" w:eastAsia="仿宋_GB2312" w:hAnsi="仿宋"/>
          <w:sz w:val="28"/>
          <w:szCs w:val="28"/>
        </w:rPr>
        <w:t>7.</w:t>
      </w:r>
      <w:r>
        <w:rPr>
          <w:rFonts w:ascii="仿宋_GB2312" w:eastAsia="仿宋_GB2312" w:hAnsi="仿宋" w:hint="eastAsia"/>
          <w:sz w:val="28"/>
          <w:szCs w:val="28"/>
        </w:rPr>
        <w:t>决赛全程进行实况录像，并在中国外语网（</w:t>
      </w:r>
      <w:r>
        <w:rPr>
          <w:rFonts w:ascii="仿宋_GB2312" w:eastAsia="仿宋_GB2312" w:hAnsi="仿宋"/>
          <w:sz w:val="28"/>
          <w:szCs w:val="28"/>
        </w:rPr>
        <w:t>www.cflo.com.cn</w:t>
      </w:r>
      <w:r>
        <w:rPr>
          <w:rFonts w:ascii="仿宋_GB2312" w:eastAsia="仿宋_GB2312" w:hAnsi="仿宋" w:hint="eastAsia"/>
          <w:sz w:val="28"/>
          <w:szCs w:val="28"/>
        </w:rPr>
        <w:t>）和中国大学生在线（</w:t>
      </w:r>
      <w:r>
        <w:rPr>
          <w:rFonts w:ascii="仿宋_GB2312" w:eastAsia="仿宋_GB2312" w:hAnsi="仿宋"/>
          <w:sz w:val="28"/>
          <w:szCs w:val="28"/>
        </w:rPr>
        <w:t>www.univs.cn</w:t>
      </w:r>
      <w:r>
        <w:rPr>
          <w:rFonts w:ascii="仿宋_GB2312" w:eastAsia="仿宋_GB2312" w:hAnsi="仿宋" w:hint="eastAsia"/>
          <w:sz w:val="28"/>
          <w:szCs w:val="28"/>
        </w:rPr>
        <w:t>）两个网站进行同步网络直播。未进入决赛的选手及指导教师可观摩比赛，但在比赛期间不允许进行任何影响台上选手发挥的活动。台下选手及参赛教师的一切行动听从拍摄现场负责人和工作人员的安排。</w:t>
      </w:r>
    </w:p>
    <w:p w:rsidR="004C106D" w:rsidRDefault="004C106D" w:rsidP="00417629">
      <w:pPr>
        <w:pStyle w:val="Default"/>
        <w:tabs>
          <w:tab w:val="left" w:pos="1418"/>
        </w:tabs>
        <w:spacing w:line="560" w:lineRule="atLeast"/>
        <w:ind w:firstLineChars="300" w:firstLine="840"/>
        <w:rPr>
          <w:rFonts w:ascii="仿宋_GB2312" w:eastAsia="仿宋_GB2312" w:hAnsi="仿宋"/>
          <w:sz w:val="28"/>
          <w:szCs w:val="28"/>
        </w:rPr>
      </w:pPr>
      <w:r>
        <w:rPr>
          <w:rFonts w:ascii="仿宋_GB2312" w:eastAsia="仿宋_GB2312" w:hAnsi="仿宋"/>
          <w:sz w:val="28"/>
          <w:szCs w:val="28"/>
        </w:rPr>
        <w:t>8.</w:t>
      </w:r>
      <w:r>
        <w:rPr>
          <w:rFonts w:ascii="仿宋_GB2312" w:eastAsia="仿宋_GB2312" w:hAnsi="仿宋" w:hint="eastAsia"/>
          <w:sz w:val="28"/>
          <w:szCs w:val="28"/>
        </w:rPr>
        <w:t>决赛期间，参加比赛的选手均先在候赛室等候比赛（前</w:t>
      </w:r>
      <w:r>
        <w:rPr>
          <w:rFonts w:ascii="仿宋_GB2312" w:eastAsia="仿宋_GB2312" w:hAnsi="仿宋"/>
          <w:sz w:val="28"/>
          <w:szCs w:val="28"/>
        </w:rPr>
        <w:t>4</w:t>
      </w:r>
      <w:r>
        <w:rPr>
          <w:rFonts w:ascii="仿宋_GB2312" w:eastAsia="仿宋_GB2312" w:hAnsi="仿宋" w:hint="eastAsia"/>
          <w:sz w:val="28"/>
          <w:szCs w:val="28"/>
        </w:rPr>
        <w:t>名选手的候赛地点须听从现场大赛工作人员的安排），选手将按上场顺序由工作人员引导进入备赛室抽取参赛试题并进行准备。选手比赛后在休息室等候成绩。</w:t>
      </w:r>
    </w:p>
    <w:p w:rsidR="004C106D" w:rsidRDefault="004C106D" w:rsidP="00417629">
      <w:pPr>
        <w:pStyle w:val="Default"/>
        <w:tabs>
          <w:tab w:val="left" w:pos="1418"/>
        </w:tabs>
        <w:spacing w:line="560" w:lineRule="atLeast"/>
        <w:ind w:firstLineChars="300" w:firstLine="840"/>
        <w:rPr>
          <w:rFonts w:ascii="仿宋_GB2312" w:eastAsia="仿宋_GB2312" w:hAnsi="仿宋"/>
          <w:sz w:val="28"/>
          <w:szCs w:val="28"/>
        </w:rPr>
      </w:pPr>
      <w:r>
        <w:rPr>
          <w:rFonts w:ascii="仿宋_GB2312" w:eastAsia="仿宋_GB2312" w:hAnsi="仿宋"/>
          <w:sz w:val="28"/>
          <w:szCs w:val="28"/>
        </w:rPr>
        <w:t>9.</w:t>
      </w:r>
      <w:r>
        <w:rPr>
          <w:rFonts w:ascii="仿宋_GB2312" w:eastAsia="仿宋_GB2312" w:hAnsi="仿宋" w:hint="eastAsia"/>
          <w:sz w:val="28"/>
          <w:szCs w:val="28"/>
        </w:rPr>
        <w:t>所有参赛选手均须在规定时间内完成答题，赛场统一控制每部分的答题时间，在规定完成时间到达前</w:t>
      </w:r>
      <w:r>
        <w:rPr>
          <w:rFonts w:ascii="仿宋_GB2312" w:eastAsia="仿宋_GB2312" w:hAnsi="仿宋"/>
          <w:sz w:val="28"/>
          <w:szCs w:val="28"/>
        </w:rPr>
        <w:t>30</w:t>
      </w:r>
      <w:r>
        <w:rPr>
          <w:rFonts w:ascii="仿宋_GB2312" w:eastAsia="仿宋_GB2312" w:hAnsi="仿宋" w:hint="eastAsia"/>
          <w:sz w:val="28"/>
          <w:szCs w:val="28"/>
        </w:rPr>
        <w:t>秒有提示音提示，答题结束提示音响后，选手应立即结束比赛。选手如继续答题，裁判将会按超出比赛时间扣分。决赛第二场“即席辩论”中，选手应本着展示自身英语水平，在尊重对方选手、尊重比赛、尊重裁判及观众的前提下，</w:t>
      </w:r>
      <w:r>
        <w:rPr>
          <w:rFonts w:ascii="仿宋_GB2312" w:eastAsia="仿宋_GB2312" w:hAnsi="仿宋" w:hint="eastAsia"/>
          <w:sz w:val="28"/>
          <w:szCs w:val="28"/>
        </w:rPr>
        <w:lastRenderedPageBreak/>
        <w:t>在有限的时间内进行充分地自我发挥。</w:t>
      </w:r>
    </w:p>
    <w:p w:rsidR="004C106D" w:rsidRDefault="004C106D" w:rsidP="00417629">
      <w:pPr>
        <w:pStyle w:val="Default"/>
        <w:tabs>
          <w:tab w:val="left" w:pos="1418"/>
        </w:tabs>
        <w:spacing w:line="560" w:lineRule="atLeast"/>
        <w:ind w:firstLineChars="250" w:firstLine="700"/>
        <w:rPr>
          <w:rFonts w:ascii="仿宋_GB2312" w:eastAsia="仿宋_GB2312" w:hAnsi="仿宋"/>
          <w:sz w:val="28"/>
          <w:szCs w:val="28"/>
        </w:rPr>
      </w:pPr>
      <w:r>
        <w:rPr>
          <w:rFonts w:ascii="仿宋_GB2312" w:eastAsia="仿宋_GB2312" w:hAnsi="仿宋"/>
          <w:sz w:val="28"/>
          <w:szCs w:val="28"/>
        </w:rPr>
        <w:t>10.</w:t>
      </w:r>
      <w:r>
        <w:rPr>
          <w:rFonts w:ascii="仿宋_GB2312" w:eastAsia="仿宋_GB2312" w:hAnsi="仿宋" w:hint="eastAsia"/>
          <w:sz w:val="28"/>
          <w:szCs w:val="28"/>
        </w:rPr>
        <w:t>比赛成绩采取现场公布方式，每场比赛的第</w:t>
      </w:r>
      <w:r>
        <w:rPr>
          <w:rFonts w:ascii="仿宋_GB2312" w:eastAsia="仿宋_GB2312" w:hAnsi="仿宋"/>
          <w:sz w:val="28"/>
          <w:szCs w:val="28"/>
        </w:rPr>
        <w:t>1-3</w:t>
      </w:r>
      <w:r>
        <w:rPr>
          <w:rFonts w:ascii="仿宋_GB2312" w:eastAsia="仿宋_GB2312" w:hAnsi="仿宋" w:hint="eastAsia"/>
          <w:sz w:val="28"/>
          <w:szCs w:val="28"/>
        </w:rPr>
        <w:t>名选手完成比赛后，裁判集体评议并打分，第</w:t>
      </w:r>
      <w:r>
        <w:rPr>
          <w:rFonts w:ascii="仿宋_GB2312" w:eastAsia="仿宋_GB2312" w:hAnsi="仿宋"/>
          <w:sz w:val="28"/>
          <w:szCs w:val="28"/>
        </w:rPr>
        <w:t>4</w:t>
      </w:r>
      <w:r>
        <w:rPr>
          <w:rFonts w:ascii="仿宋_GB2312" w:eastAsia="仿宋_GB2312" w:hAnsi="仿宋" w:hint="eastAsia"/>
          <w:sz w:val="28"/>
          <w:szCs w:val="28"/>
        </w:rPr>
        <w:t>名选手比赛完毕后公布前</w:t>
      </w:r>
      <w:r>
        <w:rPr>
          <w:rFonts w:ascii="仿宋_GB2312" w:eastAsia="仿宋_GB2312" w:hAnsi="仿宋"/>
          <w:sz w:val="28"/>
          <w:szCs w:val="28"/>
        </w:rPr>
        <w:t>3</w:t>
      </w:r>
      <w:r>
        <w:rPr>
          <w:rFonts w:ascii="仿宋_GB2312" w:eastAsia="仿宋_GB2312" w:hAnsi="仿宋" w:hint="eastAsia"/>
          <w:sz w:val="28"/>
          <w:szCs w:val="28"/>
        </w:rPr>
        <w:t>名选手成绩，以后按顺序依次公布选手比赛成绩。</w:t>
      </w:r>
    </w:p>
    <w:p w:rsidR="004C106D" w:rsidRDefault="004C106D" w:rsidP="00417629">
      <w:pPr>
        <w:pStyle w:val="Default"/>
        <w:tabs>
          <w:tab w:val="left" w:pos="1418"/>
        </w:tabs>
        <w:spacing w:line="560" w:lineRule="atLeast"/>
        <w:ind w:firstLineChars="250" w:firstLine="700"/>
        <w:rPr>
          <w:rFonts w:ascii="仿宋_GB2312" w:eastAsia="仿宋_GB2312" w:hAnsi="仿宋"/>
          <w:sz w:val="28"/>
          <w:szCs w:val="28"/>
        </w:rPr>
      </w:pPr>
      <w:r>
        <w:rPr>
          <w:rFonts w:ascii="仿宋_GB2312" w:eastAsia="仿宋_GB2312" w:hAnsi="仿宋"/>
          <w:sz w:val="28"/>
          <w:szCs w:val="28"/>
        </w:rPr>
        <w:t>11.</w:t>
      </w:r>
      <w:r>
        <w:rPr>
          <w:rFonts w:ascii="仿宋_GB2312" w:eastAsia="仿宋_GB2312" w:hAnsi="仿宋" w:hint="eastAsia"/>
          <w:sz w:val="28"/>
          <w:szCs w:val="28"/>
        </w:rPr>
        <w:t>为了满足拍摄要求，参赛选手请尽量避免穿带有细条纹、密格子的衣服；衣服面料应尽量以轻、薄为主，色彩搭配要鲜亮、明快，体现年轻人活泼、青春、阳光的精神面貌。在以上前提下，鼓励选手身着体现自己所学专业特色和民族特色的服饰。参赛选手发型要求大方、简洁、不要过于前卫。</w:t>
      </w:r>
    </w:p>
    <w:p w:rsidR="004C106D" w:rsidRDefault="004C106D" w:rsidP="00417629">
      <w:pPr>
        <w:pStyle w:val="Default"/>
        <w:tabs>
          <w:tab w:val="left" w:pos="1418"/>
        </w:tabs>
        <w:spacing w:line="560" w:lineRule="atLeast"/>
        <w:ind w:firstLineChars="250" w:firstLine="700"/>
        <w:rPr>
          <w:rFonts w:ascii="仿宋_GB2312" w:eastAsia="仿宋_GB2312" w:hAnsi="仿宋"/>
          <w:sz w:val="28"/>
          <w:szCs w:val="28"/>
        </w:rPr>
      </w:pPr>
      <w:r>
        <w:rPr>
          <w:rFonts w:ascii="仿宋_GB2312" w:eastAsia="仿宋_GB2312" w:hAnsi="仿宋"/>
          <w:sz w:val="28"/>
          <w:szCs w:val="28"/>
        </w:rPr>
        <w:t>12.</w:t>
      </w:r>
      <w:r>
        <w:rPr>
          <w:rFonts w:ascii="仿宋_GB2312" w:eastAsia="仿宋_GB2312" w:hAnsi="仿宋" w:hint="eastAsia"/>
          <w:sz w:val="28"/>
          <w:szCs w:val="28"/>
        </w:rPr>
        <w:t>大赛期间，参赛选手应爱护宾馆、半决赛、决赛等场地的各种设施、仪器及拍摄工具等。如因参赛选手个人原因造成场地设备、仪器等的人为损坏，将由选手个人负责赔偿。</w:t>
      </w:r>
    </w:p>
    <w:p w:rsidR="004C106D" w:rsidRDefault="004C106D" w:rsidP="00417629">
      <w:pPr>
        <w:pStyle w:val="Default"/>
        <w:tabs>
          <w:tab w:val="left" w:pos="1418"/>
        </w:tabs>
        <w:spacing w:line="560" w:lineRule="atLeast"/>
        <w:ind w:firstLineChars="250" w:firstLine="700"/>
        <w:rPr>
          <w:rFonts w:ascii="仿宋_GB2312" w:eastAsia="仿宋_GB2312" w:hAnsi="仿宋"/>
          <w:sz w:val="28"/>
          <w:szCs w:val="28"/>
        </w:rPr>
      </w:pPr>
      <w:r>
        <w:rPr>
          <w:rFonts w:ascii="仿宋_GB2312" w:eastAsia="仿宋_GB2312" w:hAnsi="仿宋"/>
          <w:sz w:val="28"/>
          <w:szCs w:val="28"/>
        </w:rPr>
        <w:t>13.</w:t>
      </w:r>
      <w:r>
        <w:rPr>
          <w:rFonts w:ascii="仿宋_GB2312" w:eastAsia="仿宋_GB2312" w:hAnsi="仿宋" w:hint="eastAsia"/>
          <w:sz w:val="28"/>
          <w:szCs w:val="28"/>
        </w:rPr>
        <w:t>比赛期间如遇高温晴热天气等，请参赛选手注意做好防暑降温工作。如遇身体不适，请及时联系赛场工作人员。比赛期间务必请参赛选手注意个人的人身和财产安全。比赛休息期间外出的选手更要注意交通安全。</w:t>
      </w:r>
    </w:p>
    <w:p w:rsidR="004C106D" w:rsidRDefault="004C106D" w:rsidP="00417629">
      <w:pPr>
        <w:pStyle w:val="Default"/>
        <w:tabs>
          <w:tab w:val="left" w:pos="1418"/>
        </w:tabs>
        <w:spacing w:line="560" w:lineRule="atLeast"/>
        <w:ind w:firstLineChars="250" w:firstLine="700"/>
        <w:rPr>
          <w:rFonts w:ascii="仿宋_GB2312" w:eastAsia="仿宋_GB2312" w:hAnsi="仿宋"/>
          <w:sz w:val="28"/>
          <w:szCs w:val="28"/>
        </w:rPr>
      </w:pPr>
      <w:r>
        <w:rPr>
          <w:rFonts w:ascii="仿宋_GB2312" w:eastAsia="仿宋_GB2312" w:hAnsi="仿宋"/>
          <w:sz w:val="28"/>
          <w:szCs w:val="28"/>
        </w:rPr>
        <w:t>14.</w:t>
      </w:r>
      <w:r>
        <w:rPr>
          <w:rFonts w:ascii="仿宋_GB2312" w:eastAsia="仿宋_GB2312" w:hAnsi="仿宋" w:hint="eastAsia"/>
          <w:sz w:val="28"/>
          <w:szCs w:val="28"/>
        </w:rPr>
        <w:t>未尽事宜比赛现场及时公布。</w:t>
      </w:r>
    </w:p>
    <w:p w:rsidR="004C106D" w:rsidRDefault="004C106D" w:rsidP="00417629">
      <w:pPr>
        <w:spacing w:line="560" w:lineRule="atLeast"/>
        <w:ind w:firstLineChars="150" w:firstLine="420"/>
        <w:rPr>
          <w:rFonts w:ascii="仿宋_GB2312" w:eastAsia="仿宋_GB2312" w:hAnsi="仿宋" w:cs="宋体"/>
          <w:color w:val="000000"/>
          <w:kern w:val="0"/>
          <w:sz w:val="28"/>
          <w:szCs w:val="28"/>
        </w:rPr>
      </w:pPr>
      <w:r>
        <w:rPr>
          <w:rFonts w:ascii="仿宋_GB2312" w:eastAsia="仿宋_GB2312" w:hAnsi="仿宋" w:cs="宋体" w:hint="eastAsia"/>
          <w:color w:val="000000"/>
          <w:kern w:val="0"/>
          <w:sz w:val="28"/>
          <w:szCs w:val="28"/>
        </w:rPr>
        <w:t>（四）工作人员须知</w:t>
      </w:r>
    </w:p>
    <w:p w:rsidR="004C106D" w:rsidRDefault="004C106D" w:rsidP="00417629">
      <w:pPr>
        <w:adjustRightInd w:val="0"/>
        <w:snapToGrid w:val="0"/>
        <w:spacing w:line="560" w:lineRule="atLeast"/>
        <w:ind w:firstLineChars="250" w:firstLine="700"/>
        <w:jc w:val="left"/>
        <w:rPr>
          <w:rFonts w:ascii="仿宋_GB2312" w:eastAsia="仿宋_GB2312" w:hAnsi="仿宋" w:cs="宋体"/>
          <w:color w:val="000000"/>
          <w:kern w:val="0"/>
          <w:sz w:val="28"/>
          <w:szCs w:val="28"/>
        </w:rPr>
      </w:pPr>
      <w:r>
        <w:rPr>
          <w:rFonts w:ascii="仿宋_GB2312" w:eastAsia="仿宋_GB2312" w:hAnsi="仿宋" w:cs="宋体"/>
          <w:color w:val="000000"/>
          <w:kern w:val="0"/>
          <w:sz w:val="28"/>
          <w:szCs w:val="28"/>
        </w:rPr>
        <w:t>1.</w:t>
      </w:r>
      <w:r>
        <w:rPr>
          <w:rFonts w:ascii="仿宋_GB2312" w:eastAsia="仿宋_GB2312" w:hAnsi="仿宋" w:cs="宋体" w:hint="eastAsia"/>
          <w:color w:val="000000"/>
          <w:kern w:val="0"/>
          <w:sz w:val="28"/>
          <w:szCs w:val="28"/>
        </w:rPr>
        <w:t>所有工作人员必须凭证件进入赛场，按照大赛规定配合做好各项工作。</w:t>
      </w:r>
    </w:p>
    <w:p w:rsidR="004C106D" w:rsidRDefault="004C106D" w:rsidP="00417629">
      <w:pPr>
        <w:adjustRightInd w:val="0"/>
        <w:snapToGrid w:val="0"/>
        <w:spacing w:line="560" w:lineRule="atLeast"/>
        <w:ind w:firstLineChars="250" w:firstLine="700"/>
        <w:jc w:val="left"/>
        <w:rPr>
          <w:rFonts w:ascii="仿宋_GB2312" w:eastAsia="仿宋_GB2312" w:hAnsi="仿宋" w:cs="宋体"/>
          <w:color w:val="000000"/>
          <w:kern w:val="0"/>
          <w:sz w:val="28"/>
          <w:szCs w:val="28"/>
        </w:rPr>
      </w:pPr>
      <w:r>
        <w:rPr>
          <w:rFonts w:ascii="仿宋_GB2312" w:eastAsia="仿宋_GB2312" w:hAnsi="仿宋" w:cs="宋体"/>
          <w:color w:val="000000"/>
          <w:kern w:val="0"/>
          <w:sz w:val="28"/>
          <w:szCs w:val="28"/>
        </w:rPr>
        <w:t>2.</w:t>
      </w:r>
      <w:r>
        <w:rPr>
          <w:rFonts w:ascii="仿宋_GB2312" w:eastAsia="仿宋_GB2312" w:hAnsi="仿宋" w:cs="宋体" w:hint="eastAsia"/>
          <w:color w:val="000000"/>
          <w:kern w:val="0"/>
          <w:sz w:val="28"/>
          <w:szCs w:val="28"/>
        </w:rPr>
        <w:t>所有工作人员不准在竞赛场所和禁烟区吸烟。</w:t>
      </w:r>
    </w:p>
    <w:p w:rsidR="004C106D" w:rsidRDefault="004C106D" w:rsidP="00417629">
      <w:pPr>
        <w:adjustRightInd w:val="0"/>
        <w:snapToGrid w:val="0"/>
        <w:spacing w:line="560" w:lineRule="atLeast"/>
        <w:ind w:firstLineChars="250" w:firstLine="700"/>
        <w:jc w:val="left"/>
        <w:rPr>
          <w:rFonts w:ascii="仿宋_GB2312" w:eastAsia="仿宋_GB2312" w:hAnsi="仿宋" w:cs="宋体"/>
          <w:color w:val="000000"/>
          <w:kern w:val="0"/>
          <w:sz w:val="28"/>
          <w:szCs w:val="28"/>
        </w:rPr>
      </w:pPr>
      <w:r>
        <w:rPr>
          <w:rFonts w:ascii="仿宋_GB2312" w:eastAsia="仿宋_GB2312" w:hAnsi="仿宋" w:cs="宋体"/>
          <w:color w:val="000000"/>
          <w:kern w:val="0"/>
          <w:sz w:val="28"/>
          <w:szCs w:val="28"/>
        </w:rPr>
        <w:t>3.</w:t>
      </w:r>
      <w:r>
        <w:rPr>
          <w:rFonts w:ascii="仿宋_GB2312" w:eastAsia="仿宋_GB2312" w:hAnsi="仿宋" w:cs="宋体" w:hint="eastAsia"/>
          <w:color w:val="000000"/>
          <w:kern w:val="0"/>
          <w:sz w:val="28"/>
          <w:szCs w:val="28"/>
        </w:rPr>
        <w:t>工作人员须按照各自岗位工作内容在规定区域内活动，不得</w:t>
      </w:r>
      <w:r>
        <w:rPr>
          <w:rFonts w:ascii="仿宋_GB2312" w:eastAsia="仿宋_GB2312" w:hAnsi="仿宋" w:cs="宋体" w:hint="eastAsia"/>
          <w:color w:val="000000"/>
          <w:kern w:val="0"/>
          <w:sz w:val="28"/>
          <w:szCs w:val="28"/>
        </w:rPr>
        <w:lastRenderedPageBreak/>
        <w:t>擅自离岗。</w:t>
      </w:r>
    </w:p>
    <w:p w:rsidR="004C106D" w:rsidRDefault="004C106D" w:rsidP="00417629">
      <w:pPr>
        <w:pStyle w:val="Default"/>
        <w:spacing w:line="560" w:lineRule="atLeast"/>
        <w:ind w:firstLineChars="246" w:firstLine="689"/>
        <w:rPr>
          <w:rFonts w:ascii="仿宋_GB2312" w:eastAsia="仿宋_GB2312" w:hAnsi="仿宋"/>
          <w:sz w:val="28"/>
          <w:szCs w:val="28"/>
        </w:rPr>
      </w:pPr>
      <w:r>
        <w:rPr>
          <w:rFonts w:ascii="仿宋_GB2312" w:eastAsia="仿宋_GB2312" w:hAnsi="仿宋"/>
          <w:sz w:val="28"/>
          <w:szCs w:val="28"/>
        </w:rPr>
        <w:t>4.</w:t>
      </w:r>
      <w:r>
        <w:rPr>
          <w:rFonts w:ascii="仿宋_GB2312" w:eastAsia="仿宋_GB2312" w:hAnsi="仿宋" w:hint="eastAsia"/>
          <w:sz w:val="28"/>
          <w:szCs w:val="28"/>
        </w:rPr>
        <w:t>工作人员须及时解答参赛选手、指导教师及领队等参会人员提出的与赛项相关的各项问题，在工作范围内极力为参会人员创造良好的参赛氛围。</w:t>
      </w:r>
    </w:p>
    <w:p w:rsidR="004C106D" w:rsidRDefault="004C106D" w:rsidP="00417629">
      <w:pPr>
        <w:tabs>
          <w:tab w:val="right" w:leader="dot" w:pos="8400"/>
        </w:tabs>
        <w:spacing w:beforeLines="100" w:before="312" w:afterLines="50" w:after="156" w:line="560" w:lineRule="atLeast"/>
        <w:ind w:firstLineChars="196" w:firstLine="551"/>
        <w:rPr>
          <w:rFonts w:ascii="仿宋_GB2312" w:eastAsia="仿宋_GB2312" w:hAnsi="仿宋"/>
          <w:b/>
          <w:sz w:val="28"/>
          <w:szCs w:val="28"/>
        </w:rPr>
      </w:pPr>
      <w:r>
        <w:rPr>
          <w:rFonts w:ascii="仿宋_GB2312" w:eastAsia="仿宋_GB2312" w:hAnsi="仿宋" w:hint="eastAsia"/>
          <w:b/>
          <w:sz w:val="28"/>
          <w:szCs w:val="28"/>
        </w:rPr>
        <w:t>十五、申诉与仲裁</w:t>
      </w:r>
    </w:p>
    <w:p w:rsidR="004C106D" w:rsidRDefault="004C106D" w:rsidP="00417629">
      <w:pPr>
        <w:tabs>
          <w:tab w:val="right" w:leader="dot" w:pos="8400"/>
        </w:tabs>
        <w:spacing w:afterLines="50" w:after="156" w:line="560" w:lineRule="atLeast"/>
        <w:ind w:firstLineChars="200" w:firstLine="560"/>
        <w:rPr>
          <w:rFonts w:ascii="仿宋_GB2312" w:eastAsia="仿宋_GB2312" w:hAnsi="仿宋" w:cs="宋体"/>
          <w:kern w:val="0"/>
          <w:sz w:val="28"/>
          <w:szCs w:val="28"/>
        </w:rPr>
      </w:pPr>
      <w:r>
        <w:rPr>
          <w:rFonts w:ascii="仿宋_GB2312" w:eastAsia="仿宋_GB2312" w:hAnsi="仿宋" w:cs="宋体" w:hint="eastAsia"/>
          <w:kern w:val="0"/>
          <w:sz w:val="28"/>
          <w:szCs w:val="28"/>
        </w:rPr>
        <w:t>本赛项在比赛过程中若出现有失公正或有关人员违规等现象，代表队领队可在比赛结束后</w:t>
      </w:r>
      <w:r>
        <w:rPr>
          <w:rFonts w:ascii="仿宋_GB2312" w:eastAsia="仿宋_GB2312" w:hAnsi="仿宋" w:cs="宋体"/>
          <w:kern w:val="0"/>
          <w:sz w:val="28"/>
          <w:szCs w:val="28"/>
        </w:rPr>
        <w:t>2</w:t>
      </w:r>
      <w:r>
        <w:rPr>
          <w:rFonts w:ascii="仿宋_GB2312" w:eastAsia="仿宋_GB2312" w:hAnsi="仿宋" w:cs="宋体" w:hint="eastAsia"/>
          <w:kern w:val="0"/>
          <w:sz w:val="28"/>
          <w:szCs w:val="28"/>
        </w:rPr>
        <w:t>小时之内向赛项仲裁组提出书面申诉。大赛采取两级仲裁机制，赛项设仲裁工作组，赛区设仲裁委员会。赛项仲裁工作组在接到申诉后的</w:t>
      </w:r>
      <w:r>
        <w:rPr>
          <w:rFonts w:ascii="仿宋_GB2312" w:eastAsia="仿宋_GB2312" w:hAnsi="仿宋" w:cs="宋体"/>
          <w:kern w:val="0"/>
          <w:sz w:val="28"/>
          <w:szCs w:val="28"/>
        </w:rPr>
        <w:t>2</w:t>
      </w:r>
      <w:r>
        <w:rPr>
          <w:rFonts w:ascii="仿宋_GB2312" w:eastAsia="仿宋_GB2312" w:hAnsi="仿宋" w:cs="宋体" w:hint="eastAsia"/>
          <w:kern w:val="0"/>
          <w:sz w:val="28"/>
          <w:szCs w:val="28"/>
        </w:rPr>
        <w:t>小时内组织复议，并及时反馈复议结果。申诉方对复议结果仍有异议，可由省（市）领队向赛区仲裁委员会提出申诉。赛区仲裁委员会的仲裁结果为最终结果。</w:t>
      </w:r>
    </w:p>
    <w:p w:rsidR="004C106D" w:rsidRDefault="004C106D" w:rsidP="00417629">
      <w:pPr>
        <w:tabs>
          <w:tab w:val="right" w:leader="dot" w:pos="8400"/>
        </w:tabs>
        <w:spacing w:afterLines="50" w:after="156" w:line="560" w:lineRule="atLeast"/>
        <w:ind w:firstLineChars="196" w:firstLine="551"/>
        <w:rPr>
          <w:rFonts w:ascii="仿宋_GB2312" w:eastAsia="仿宋_GB2312" w:hAnsi="仿宋"/>
          <w:b/>
          <w:sz w:val="28"/>
          <w:szCs w:val="28"/>
        </w:rPr>
      </w:pPr>
      <w:r>
        <w:rPr>
          <w:rFonts w:ascii="仿宋_GB2312" w:eastAsia="仿宋_GB2312" w:hAnsi="仿宋" w:hint="eastAsia"/>
          <w:b/>
          <w:sz w:val="28"/>
          <w:szCs w:val="28"/>
        </w:rPr>
        <w:t>十六、竞赛观摩</w:t>
      </w:r>
    </w:p>
    <w:p w:rsidR="004C106D" w:rsidRDefault="004C106D" w:rsidP="00417629">
      <w:pPr>
        <w:pStyle w:val="a3"/>
        <w:spacing w:line="560" w:lineRule="atLeast"/>
        <w:ind w:firstLineChars="196" w:firstLine="549"/>
        <w:rPr>
          <w:rFonts w:ascii="仿宋_GB2312" w:eastAsia="仿宋_GB2312" w:hAnsi="仿宋" w:cs="仿宋"/>
          <w:kern w:val="0"/>
          <w:sz w:val="28"/>
          <w:szCs w:val="28"/>
        </w:rPr>
      </w:pPr>
      <w:r>
        <w:rPr>
          <w:rFonts w:ascii="仿宋_GB2312" w:eastAsia="仿宋_GB2312" w:hAnsi="仿宋" w:cs="仿宋" w:hint="eastAsia"/>
          <w:kern w:val="0"/>
          <w:sz w:val="28"/>
          <w:szCs w:val="28"/>
        </w:rPr>
        <w:t>半决赛：半决赛赛场开放，除参赛者及指导教师等参赛人员外，有关领导、专家、教师、学生、媒体及其他人员均可到场观摩、体验比赛。</w:t>
      </w:r>
    </w:p>
    <w:p w:rsidR="004C106D" w:rsidRDefault="004C106D" w:rsidP="00417629">
      <w:pPr>
        <w:tabs>
          <w:tab w:val="right" w:leader="dot" w:pos="8400"/>
        </w:tabs>
        <w:spacing w:afterLines="50" w:after="156" w:line="560" w:lineRule="atLeast"/>
        <w:ind w:firstLineChars="199" w:firstLine="557"/>
        <w:rPr>
          <w:rFonts w:ascii="仿宋_GB2312" w:eastAsia="仿宋_GB2312" w:hAnsi="仿宋" w:cs="仿宋"/>
          <w:kern w:val="0"/>
          <w:sz w:val="28"/>
          <w:szCs w:val="28"/>
        </w:rPr>
      </w:pPr>
      <w:r>
        <w:rPr>
          <w:rFonts w:ascii="仿宋_GB2312" w:eastAsia="仿宋_GB2312" w:hAnsi="仿宋" w:cs="仿宋" w:hint="eastAsia"/>
          <w:kern w:val="0"/>
          <w:sz w:val="28"/>
          <w:szCs w:val="28"/>
        </w:rPr>
        <w:t>决赛：决赛赛场半开放。受拍摄场地、拍摄设备及拍摄条件的限制，参加观摩人员有选手、指导教师、嘉宾、裁判员、部分参赛院校领导、比赛工作人员及部分高职院校师生。其他人员需经赛项执委会许可后方可进入赛场。决赛全程录像。</w:t>
      </w:r>
    </w:p>
    <w:p w:rsidR="004C106D" w:rsidRDefault="004C106D" w:rsidP="00417629">
      <w:pPr>
        <w:tabs>
          <w:tab w:val="right" w:leader="dot" w:pos="8400"/>
        </w:tabs>
        <w:spacing w:afterLines="50" w:after="156" w:line="560" w:lineRule="atLeast"/>
        <w:ind w:firstLineChars="196" w:firstLine="551"/>
        <w:rPr>
          <w:rFonts w:ascii="仿宋_GB2312" w:eastAsia="仿宋_GB2312" w:hAnsi="仿宋"/>
          <w:b/>
          <w:sz w:val="28"/>
          <w:szCs w:val="28"/>
        </w:rPr>
      </w:pPr>
      <w:r>
        <w:rPr>
          <w:rFonts w:ascii="仿宋_GB2312" w:eastAsia="仿宋_GB2312" w:hAnsi="仿宋" w:hint="eastAsia"/>
          <w:b/>
          <w:sz w:val="28"/>
          <w:szCs w:val="28"/>
        </w:rPr>
        <w:t>十七、竞赛直播</w:t>
      </w:r>
    </w:p>
    <w:p w:rsidR="004C106D" w:rsidRDefault="004C106D" w:rsidP="00417629">
      <w:pPr>
        <w:spacing w:line="560" w:lineRule="exact"/>
        <w:ind w:firstLineChars="252" w:firstLine="706"/>
        <w:rPr>
          <w:rFonts w:ascii="仿宋_GB2312" w:eastAsia="仿宋_GB2312" w:hAnsi="仿宋" w:cs="仿宋"/>
          <w:kern w:val="0"/>
          <w:sz w:val="28"/>
          <w:szCs w:val="28"/>
        </w:rPr>
      </w:pPr>
      <w:r>
        <w:rPr>
          <w:rFonts w:ascii="仿宋_GB2312" w:eastAsia="仿宋_GB2312" w:hAnsi="仿宋" w:cs="仿宋"/>
          <w:kern w:val="0"/>
          <w:sz w:val="28"/>
          <w:szCs w:val="28"/>
        </w:rPr>
        <w:lastRenderedPageBreak/>
        <w:t>(</w:t>
      </w:r>
      <w:r>
        <w:rPr>
          <w:rFonts w:ascii="仿宋_GB2312" w:eastAsia="仿宋_GB2312" w:hAnsi="仿宋" w:cs="仿宋" w:hint="eastAsia"/>
          <w:kern w:val="0"/>
          <w:sz w:val="28"/>
          <w:szCs w:val="28"/>
        </w:rPr>
        <w:t>一</w:t>
      </w:r>
      <w:r>
        <w:rPr>
          <w:rFonts w:ascii="仿宋_GB2312" w:eastAsia="仿宋_GB2312" w:hAnsi="仿宋" w:cs="仿宋"/>
          <w:kern w:val="0"/>
          <w:sz w:val="28"/>
          <w:szCs w:val="28"/>
        </w:rPr>
        <w:t>)</w:t>
      </w:r>
      <w:r>
        <w:rPr>
          <w:rFonts w:ascii="仿宋_GB2312" w:eastAsia="仿宋_GB2312" w:hAnsi="仿宋" w:cs="仿宋" w:hint="eastAsia"/>
          <w:kern w:val="0"/>
          <w:sz w:val="28"/>
          <w:szCs w:val="28"/>
        </w:rPr>
        <w:t>赛场内部署无盲点录像设备，全程录制比赛情况；</w:t>
      </w:r>
    </w:p>
    <w:p w:rsidR="004C106D" w:rsidRDefault="004C106D" w:rsidP="00417629">
      <w:pPr>
        <w:spacing w:line="560" w:lineRule="exact"/>
        <w:ind w:firstLineChars="200" w:firstLine="560"/>
        <w:rPr>
          <w:rFonts w:ascii="仿宋_GB2312" w:eastAsia="仿宋_GB2312" w:hAnsi="仿宋" w:cs="仿宋"/>
          <w:kern w:val="0"/>
          <w:sz w:val="28"/>
          <w:szCs w:val="28"/>
        </w:rPr>
      </w:pPr>
      <w:r>
        <w:rPr>
          <w:rFonts w:ascii="仿宋_GB2312" w:eastAsia="仿宋_GB2312" w:hAnsi="仿宋" w:cs="仿宋" w:hint="eastAsia"/>
          <w:kern w:val="0"/>
          <w:sz w:val="28"/>
          <w:szCs w:val="28"/>
        </w:rPr>
        <w:t>（二）</w:t>
      </w:r>
      <w:r>
        <w:rPr>
          <w:rFonts w:ascii="仿宋_GB2312" w:eastAsia="仿宋_GB2312" w:hAnsi="仿宋" w:cs="仿宋" w:hint="eastAsia"/>
          <w:sz w:val="28"/>
          <w:szCs w:val="28"/>
        </w:rPr>
        <w:t>半决赛阶段全程由中国大学生在线（</w:t>
      </w:r>
      <w:hyperlink r:id="rId12" w:history="1">
        <w:r>
          <w:rPr>
            <w:rFonts w:ascii="仿宋_GB2312" w:eastAsia="仿宋_GB2312" w:hAnsi="仿宋" w:cs="仿宋"/>
            <w:sz w:val="28"/>
            <w:szCs w:val="28"/>
          </w:rPr>
          <w:t>www.univs.cn</w:t>
        </w:r>
      </w:hyperlink>
      <w:r>
        <w:rPr>
          <w:rFonts w:ascii="仿宋_GB2312" w:eastAsia="仿宋_GB2312" w:hAnsi="仿宋" w:cs="仿宋" w:hint="eastAsia"/>
          <w:sz w:val="28"/>
          <w:szCs w:val="28"/>
        </w:rPr>
        <w:t>）和中国外语网</w:t>
      </w:r>
      <w:r>
        <w:rPr>
          <w:rFonts w:ascii="仿宋_GB2312" w:eastAsia="仿宋_GB2312" w:hAnsi="仿宋" w:cs="仿宋"/>
          <w:sz w:val="28"/>
          <w:szCs w:val="28"/>
        </w:rPr>
        <w:t>(www.cflo.com.cn)</w:t>
      </w:r>
      <w:r>
        <w:rPr>
          <w:rFonts w:ascii="仿宋_GB2312" w:eastAsia="仿宋_GB2312" w:hAnsi="仿宋" w:cs="仿宋" w:hint="eastAsia"/>
          <w:sz w:val="28"/>
          <w:szCs w:val="28"/>
        </w:rPr>
        <w:t>进行同步网络直播，</w:t>
      </w:r>
      <w:r>
        <w:rPr>
          <w:rFonts w:ascii="仿宋_GB2312" w:eastAsia="仿宋_GB2312" w:hAnsi="仿宋" w:cs="仿宋" w:hint="eastAsia"/>
          <w:kern w:val="0"/>
          <w:sz w:val="28"/>
          <w:szCs w:val="28"/>
        </w:rPr>
        <w:t>决赛阶段将在专业的演播厅进行全程录像并保留原始录像，同时也将在中国大学生在线（</w:t>
      </w:r>
      <w:hyperlink r:id="rId13" w:history="1">
        <w:r>
          <w:rPr>
            <w:rFonts w:ascii="仿宋_GB2312" w:eastAsia="仿宋_GB2312" w:hAnsi="仿宋" w:cs="仿宋"/>
            <w:kern w:val="0"/>
            <w:sz w:val="28"/>
            <w:szCs w:val="28"/>
          </w:rPr>
          <w:t>www.univs.cn</w:t>
        </w:r>
      </w:hyperlink>
      <w:r>
        <w:rPr>
          <w:rFonts w:ascii="仿宋_GB2312" w:eastAsia="仿宋_GB2312" w:hAnsi="仿宋" w:cs="仿宋" w:hint="eastAsia"/>
          <w:kern w:val="0"/>
          <w:sz w:val="28"/>
          <w:szCs w:val="28"/>
        </w:rPr>
        <w:t>）和中国外语网</w:t>
      </w:r>
      <w:r>
        <w:rPr>
          <w:rFonts w:ascii="仿宋_GB2312" w:eastAsia="仿宋_GB2312" w:hAnsi="仿宋" w:cs="仿宋"/>
          <w:kern w:val="0"/>
          <w:sz w:val="28"/>
          <w:szCs w:val="28"/>
        </w:rPr>
        <w:t>(www.cflo.com.cn)</w:t>
      </w:r>
      <w:r>
        <w:rPr>
          <w:rFonts w:ascii="仿宋_GB2312" w:eastAsia="仿宋_GB2312" w:hAnsi="仿宋" w:cs="仿宋" w:hint="eastAsia"/>
          <w:kern w:val="0"/>
          <w:sz w:val="28"/>
          <w:szCs w:val="28"/>
        </w:rPr>
        <w:t>进行全程同步网络直播。赛后，高等教育出版社将本着有利于实际教学的原则对这些资料进行后期剪辑、整理，直至最终出版。</w:t>
      </w:r>
    </w:p>
    <w:p w:rsidR="004C106D" w:rsidRDefault="004C106D">
      <w:pPr>
        <w:spacing w:line="560" w:lineRule="exact"/>
        <w:ind w:firstLine="560"/>
      </w:pPr>
      <w:r>
        <w:rPr>
          <w:rFonts w:ascii="仿宋_GB2312" w:eastAsia="仿宋_GB2312" w:hAnsi="仿宋" w:cs="仿宋" w:hint="eastAsia"/>
          <w:kern w:val="0"/>
          <w:sz w:val="28"/>
          <w:szCs w:val="28"/>
        </w:rPr>
        <w:t>（三）多机位拍摄开闭赛式，制作优秀选手采访、优秀指导教师采访、裁判专家点评和企业人士采访视频资料，突出赛项的技能重点与优势特色。为宣传、仲裁、资源转化提供全面的信息资料。</w:t>
      </w:r>
    </w:p>
    <w:p w:rsidR="004C106D" w:rsidRDefault="004C106D" w:rsidP="00417629">
      <w:pPr>
        <w:spacing w:beforeLines="50" w:before="156" w:line="560" w:lineRule="exact"/>
        <w:ind w:firstLineChars="196" w:firstLine="551"/>
      </w:pPr>
      <w:r>
        <w:rPr>
          <w:rFonts w:ascii="仿宋_GB2312" w:eastAsia="仿宋_GB2312" w:hAnsi="仿宋" w:hint="eastAsia"/>
          <w:b/>
          <w:sz w:val="28"/>
          <w:szCs w:val="28"/>
        </w:rPr>
        <w:t>十八、资源转化</w:t>
      </w:r>
    </w:p>
    <w:p w:rsidR="004C106D" w:rsidRDefault="004C106D" w:rsidP="00417629">
      <w:pPr>
        <w:adjustRightInd w:val="0"/>
        <w:snapToGrid w:val="0"/>
        <w:spacing w:line="560" w:lineRule="atLeast"/>
        <w:ind w:firstLineChars="200" w:firstLine="560"/>
        <w:jc w:val="left"/>
        <w:rPr>
          <w:rFonts w:ascii="仿宋_GB2312" w:eastAsia="仿宋_GB2312" w:hAnsi="仿宋"/>
          <w:sz w:val="28"/>
          <w:szCs w:val="28"/>
        </w:rPr>
      </w:pPr>
      <w:r>
        <w:rPr>
          <w:rFonts w:ascii="仿宋_GB2312" w:eastAsia="仿宋_GB2312" w:hAnsi="仿宋" w:hint="eastAsia"/>
          <w:sz w:val="28"/>
          <w:szCs w:val="28"/>
        </w:rPr>
        <w:t>（一）本赛项资源转化工作由本赛项执委会与赛项承办校负责，于赛后</w:t>
      </w:r>
      <w:r>
        <w:rPr>
          <w:rFonts w:ascii="仿宋_GB2312" w:eastAsia="仿宋_GB2312" w:hAnsi="仿宋"/>
          <w:sz w:val="28"/>
          <w:szCs w:val="28"/>
        </w:rPr>
        <w:t>30</w:t>
      </w:r>
      <w:r>
        <w:rPr>
          <w:rFonts w:ascii="仿宋_GB2312" w:eastAsia="仿宋_GB2312" w:hAnsi="仿宋" w:hint="eastAsia"/>
          <w:sz w:val="28"/>
          <w:szCs w:val="28"/>
        </w:rPr>
        <w:t>日内向大赛执委会办公室提交资源转化方案，半年内完成资源转化工作。</w:t>
      </w:r>
    </w:p>
    <w:p w:rsidR="004C106D" w:rsidRDefault="004C106D" w:rsidP="00417629">
      <w:pPr>
        <w:adjustRightInd w:val="0"/>
        <w:snapToGrid w:val="0"/>
        <w:spacing w:line="560" w:lineRule="atLeast"/>
        <w:ind w:firstLineChars="200" w:firstLine="560"/>
        <w:jc w:val="left"/>
        <w:rPr>
          <w:rFonts w:ascii="仿宋_GB2312" w:eastAsia="仿宋_GB2312" w:hAnsi="仿宋"/>
          <w:sz w:val="28"/>
          <w:szCs w:val="28"/>
        </w:rPr>
      </w:pPr>
      <w:r>
        <w:rPr>
          <w:rFonts w:ascii="仿宋_GB2312" w:eastAsia="仿宋_GB2312" w:hAnsi="仿宋" w:hint="eastAsia"/>
          <w:sz w:val="28"/>
          <w:szCs w:val="28"/>
        </w:rPr>
        <w:t>（二）赛项资源转化的内容包括本赛项竞赛全过程的各类资源。赛项资源转化成果应符合行业标准、契合课程标准、突出技能特色、展现竞赛优势，形成满足职业教育教学需求、体现先进教学模式、反映职业教育先进水平的共享性职业教育教学资源。</w:t>
      </w:r>
      <w:r>
        <w:rPr>
          <w:rFonts w:ascii="仿宋_GB2312" w:eastAsia="仿宋_GB2312" w:hAnsi="仿宋"/>
          <w:sz w:val="28"/>
          <w:szCs w:val="28"/>
        </w:rPr>
        <w:t xml:space="preserve">  </w:t>
      </w:r>
    </w:p>
    <w:p w:rsidR="004C106D" w:rsidRDefault="004C106D" w:rsidP="00417629">
      <w:pPr>
        <w:adjustRightInd w:val="0"/>
        <w:snapToGrid w:val="0"/>
        <w:spacing w:line="560" w:lineRule="atLeast"/>
        <w:ind w:firstLineChars="200" w:firstLine="560"/>
        <w:jc w:val="left"/>
        <w:rPr>
          <w:rFonts w:ascii="仿宋_GB2312" w:eastAsia="仿宋_GB2312" w:hAnsi="仿宋"/>
          <w:sz w:val="28"/>
          <w:szCs w:val="28"/>
        </w:rPr>
      </w:pPr>
      <w:r>
        <w:rPr>
          <w:rFonts w:ascii="仿宋_GB2312" w:eastAsia="仿宋_GB2312" w:hAnsi="仿宋" w:hint="eastAsia"/>
          <w:sz w:val="28"/>
          <w:szCs w:val="28"/>
        </w:rPr>
        <w:t>（三）本赛项资源转化成果包含基本资源和拓展资源，充分体现本赛项技能考核特点。赛项所有转化资源做到均符合《</w:t>
      </w:r>
      <w:r>
        <w:rPr>
          <w:rFonts w:ascii="仿宋_GB2312" w:eastAsia="仿宋_GB2312" w:hAnsi="仿宋"/>
          <w:sz w:val="28"/>
          <w:szCs w:val="28"/>
        </w:rPr>
        <w:t>2017</w:t>
      </w:r>
      <w:r>
        <w:rPr>
          <w:rFonts w:ascii="仿宋_GB2312" w:eastAsia="仿宋_GB2312" w:hAnsi="仿宋" w:hint="eastAsia"/>
          <w:sz w:val="28"/>
          <w:szCs w:val="28"/>
        </w:rPr>
        <w:t>年全国职业院校技能大赛</w:t>
      </w:r>
      <w:bookmarkStart w:id="6" w:name="_Toc382471463"/>
      <w:r>
        <w:rPr>
          <w:rFonts w:ascii="仿宋_GB2312" w:eastAsia="仿宋_GB2312" w:hAnsi="仿宋" w:hint="eastAsia"/>
          <w:sz w:val="28"/>
          <w:szCs w:val="28"/>
        </w:rPr>
        <w:t>赛项资源转化工作办法</w:t>
      </w:r>
      <w:bookmarkEnd w:id="6"/>
      <w:r>
        <w:rPr>
          <w:rFonts w:ascii="仿宋_GB2312" w:eastAsia="仿宋_GB2312" w:hAnsi="仿宋" w:hint="eastAsia"/>
          <w:sz w:val="28"/>
          <w:szCs w:val="28"/>
        </w:rPr>
        <w:t>》中规定的各项技术标准。</w:t>
      </w:r>
    </w:p>
    <w:p w:rsidR="004C106D" w:rsidRDefault="004C106D" w:rsidP="00417629">
      <w:pPr>
        <w:adjustRightInd w:val="0"/>
        <w:snapToGrid w:val="0"/>
        <w:spacing w:line="560" w:lineRule="atLeast"/>
        <w:ind w:firstLineChars="150" w:firstLine="420"/>
        <w:jc w:val="left"/>
        <w:rPr>
          <w:rFonts w:ascii="仿宋_GB2312" w:eastAsia="仿宋_GB2312" w:hAnsi="仿宋" w:cs="宋体"/>
          <w:kern w:val="0"/>
          <w:sz w:val="28"/>
          <w:szCs w:val="28"/>
        </w:rPr>
      </w:pPr>
      <w:r>
        <w:rPr>
          <w:rFonts w:ascii="仿宋_GB2312" w:eastAsia="仿宋_GB2312" w:hAnsi="仿宋" w:hint="eastAsia"/>
          <w:sz w:val="28"/>
          <w:szCs w:val="28"/>
        </w:rPr>
        <w:t>（四）制作完成的本赛项资源将上传</w:t>
      </w:r>
      <w:r>
        <w:rPr>
          <w:rFonts w:ascii="仿宋_GB2312" w:eastAsia="仿宋_GB2312" w:hAnsi="仿宋"/>
          <w:sz w:val="28"/>
          <w:szCs w:val="28"/>
        </w:rPr>
        <w:t>icc.hep.com.cn</w:t>
      </w:r>
      <w:r>
        <w:rPr>
          <w:rFonts w:ascii="仿宋_GB2312" w:eastAsia="仿宋_GB2312" w:hAnsi="仿宋" w:hint="eastAsia"/>
          <w:sz w:val="28"/>
          <w:szCs w:val="28"/>
        </w:rPr>
        <w:t>云平台，形成网络课程。</w:t>
      </w:r>
      <w:r>
        <w:rPr>
          <w:rFonts w:ascii="仿宋_GB2312" w:eastAsia="仿宋_GB2312" w:hAnsi="仿宋" w:cs="宋体" w:hint="eastAsia"/>
          <w:kern w:val="0"/>
          <w:sz w:val="28"/>
          <w:szCs w:val="28"/>
        </w:rPr>
        <w:t>全国师生免费在线注册后，搜索“英语口语”字样，可找到该课程并可在线免费观看和学习</w:t>
      </w:r>
      <w:r>
        <w:rPr>
          <w:rFonts w:ascii="仿宋_GB2312" w:eastAsia="仿宋_GB2312" w:hAnsi="仿宋" w:hint="eastAsia"/>
          <w:sz w:val="28"/>
          <w:szCs w:val="28"/>
        </w:rPr>
        <w:t>。</w:t>
      </w:r>
      <w:r>
        <w:rPr>
          <w:rFonts w:ascii="仿宋_GB2312" w:eastAsia="仿宋_GB2312" w:hAnsi="仿宋" w:cs="宋体" w:hint="eastAsia"/>
          <w:kern w:val="0"/>
          <w:sz w:val="28"/>
          <w:szCs w:val="28"/>
        </w:rPr>
        <w:t>对于实现网络环境有困难的地</w:t>
      </w:r>
      <w:r>
        <w:rPr>
          <w:rFonts w:ascii="仿宋_GB2312" w:eastAsia="仿宋_GB2312" w:hAnsi="仿宋" w:cs="宋体" w:hint="eastAsia"/>
          <w:kern w:val="0"/>
          <w:sz w:val="28"/>
          <w:szCs w:val="28"/>
        </w:rPr>
        <w:lastRenderedPageBreak/>
        <w:t>区和院校，赛项执行组将会制作一批决赛过程的实况录像光盘免费赠送。</w:t>
      </w:r>
    </w:p>
    <w:p w:rsidR="004C106D" w:rsidRDefault="004C106D" w:rsidP="00417629">
      <w:pPr>
        <w:adjustRightInd w:val="0"/>
        <w:snapToGrid w:val="0"/>
        <w:spacing w:line="560" w:lineRule="atLeast"/>
        <w:ind w:firstLineChars="150" w:firstLine="420"/>
        <w:jc w:val="left"/>
        <w:rPr>
          <w:rFonts w:ascii="仿宋_GB2312" w:eastAsia="仿宋_GB2312" w:hAnsi="仿宋"/>
          <w:color w:val="000000"/>
          <w:sz w:val="28"/>
          <w:szCs w:val="28"/>
        </w:rPr>
      </w:pPr>
      <w:r>
        <w:rPr>
          <w:rFonts w:ascii="仿宋_GB2312" w:eastAsia="仿宋_GB2312" w:hAnsi="仿宋" w:hint="eastAsia"/>
          <w:color w:val="000000"/>
          <w:sz w:val="28"/>
          <w:szCs w:val="28"/>
        </w:rPr>
        <w:t>（五）英语口语赛项的独家赞助企业</w:t>
      </w:r>
      <w:r>
        <w:rPr>
          <w:rFonts w:ascii="仿宋_GB2312" w:eastAsia="仿宋_GB2312" w:hAnsi="仿宋"/>
          <w:color w:val="000000"/>
          <w:sz w:val="28"/>
          <w:szCs w:val="28"/>
        </w:rPr>
        <w:t>——</w:t>
      </w:r>
      <w:r>
        <w:rPr>
          <w:rFonts w:ascii="仿宋_GB2312" w:eastAsia="仿宋_GB2312" w:hAnsi="仿宋" w:hint="eastAsia"/>
          <w:color w:val="000000"/>
          <w:sz w:val="28"/>
          <w:szCs w:val="28"/>
        </w:rPr>
        <w:t>高等教育出版社承诺开展以下具体的资源转化工作：</w:t>
      </w:r>
    </w:p>
    <w:p w:rsidR="004C106D" w:rsidRDefault="004C106D" w:rsidP="00417629">
      <w:pPr>
        <w:adjustRightInd w:val="0"/>
        <w:snapToGrid w:val="0"/>
        <w:spacing w:line="560" w:lineRule="atLeast"/>
        <w:ind w:firstLineChars="300" w:firstLine="840"/>
        <w:jc w:val="left"/>
        <w:rPr>
          <w:rFonts w:ascii="仿宋_GB2312" w:eastAsia="仿宋_GB2312" w:hAnsi="仿宋"/>
          <w:color w:val="000000"/>
          <w:sz w:val="28"/>
          <w:szCs w:val="28"/>
        </w:rPr>
      </w:pPr>
      <w:r>
        <w:rPr>
          <w:rFonts w:ascii="仿宋_GB2312" w:eastAsia="仿宋_GB2312" w:hAnsi="仿宋"/>
          <w:color w:val="000000"/>
          <w:sz w:val="28"/>
          <w:szCs w:val="28"/>
        </w:rPr>
        <w:t>1.</w:t>
      </w:r>
      <w:r>
        <w:rPr>
          <w:rFonts w:ascii="仿宋_GB2312" w:eastAsia="仿宋_GB2312" w:hAnsi="仿宋" w:hint="eastAsia"/>
          <w:color w:val="000000"/>
          <w:sz w:val="28"/>
          <w:szCs w:val="28"/>
        </w:rPr>
        <w:t>现场点评工作</w:t>
      </w:r>
    </w:p>
    <w:p w:rsidR="004C106D" w:rsidRDefault="004C106D" w:rsidP="00417629">
      <w:pPr>
        <w:adjustRightInd w:val="0"/>
        <w:snapToGrid w:val="0"/>
        <w:spacing w:line="560" w:lineRule="atLeast"/>
        <w:ind w:firstLineChars="300" w:firstLine="840"/>
        <w:jc w:val="left"/>
        <w:rPr>
          <w:rFonts w:ascii="仿宋_GB2312" w:eastAsia="仿宋_GB2312" w:hAnsi="仿宋"/>
          <w:color w:val="000000"/>
          <w:sz w:val="28"/>
          <w:szCs w:val="28"/>
        </w:rPr>
      </w:pPr>
      <w:r>
        <w:rPr>
          <w:rFonts w:ascii="仿宋_GB2312" w:eastAsia="仿宋_GB2312" w:hAnsi="仿宋" w:hint="eastAsia"/>
          <w:color w:val="000000"/>
          <w:sz w:val="28"/>
          <w:szCs w:val="28"/>
        </w:rPr>
        <w:t>拟定以本届比赛半决赛和决赛试题为基础，以选手的现场表现为依托，另聘请专家对选手的实况录像进行一对一的现场点评，并将上述内容加以编辑加工，以图书的形式面向全国发行，旨在帮助各高职院校的领导和师生进一步明确目前英语教学存在的问题和今后改革和前进的方向。</w:t>
      </w:r>
    </w:p>
    <w:p w:rsidR="004C106D" w:rsidRDefault="004C106D" w:rsidP="00417629">
      <w:pPr>
        <w:adjustRightInd w:val="0"/>
        <w:snapToGrid w:val="0"/>
        <w:spacing w:line="560" w:lineRule="atLeast"/>
        <w:ind w:firstLineChars="300" w:firstLine="840"/>
        <w:jc w:val="left"/>
        <w:rPr>
          <w:rFonts w:ascii="仿宋_GB2312" w:eastAsia="仿宋_GB2312" w:hAnsi="仿宋"/>
          <w:color w:val="000000"/>
          <w:sz w:val="28"/>
          <w:szCs w:val="28"/>
        </w:rPr>
      </w:pPr>
      <w:r>
        <w:rPr>
          <w:rFonts w:ascii="仿宋_GB2312" w:eastAsia="仿宋_GB2312" w:hAnsi="仿宋"/>
          <w:color w:val="000000"/>
          <w:sz w:val="28"/>
          <w:szCs w:val="28"/>
        </w:rPr>
        <w:t>2.</w:t>
      </w:r>
      <w:r>
        <w:rPr>
          <w:rFonts w:ascii="仿宋_GB2312" w:eastAsia="仿宋_GB2312" w:hAnsi="仿宋" w:hint="eastAsia"/>
          <w:color w:val="000000"/>
          <w:sz w:val="28"/>
          <w:szCs w:val="28"/>
        </w:rPr>
        <w:t>整理赛题资源</w:t>
      </w:r>
    </w:p>
    <w:p w:rsidR="004C106D" w:rsidRDefault="004C106D" w:rsidP="00417629">
      <w:pPr>
        <w:adjustRightInd w:val="0"/>
        <w:snapToGrid w:val="0"/>
        <w:spacing w:line="560" w:lineRule="atLeast"/>
        <w:ind w:firstLineChars="300" w:firstLine="840"/>
        <w:jc w:val="left"/>
        <w:rPr>
          <w:rFonts w:ascii="仿宋_GB2312" w:eastAsia="仿宋_GB2312" w:hAnsi="仿宋"/>
          <w:color w:val="000000"/>
          <w:sz w:val="28"/>
          <w:szCs w:val="28"/>
        </w:rPr>
      </w:pPr>
      <w:r>
        <w:rPr>
          <w:rFonts w:ascii="仿宋_GB2312" w:eastAsia="仿宋_GB2312" w:hAnsi="仿宋" w:hint="eastAsia"/>
          <w:color w:val="000000"/>
          <w:sz w:val="28"/>
          <w:szCs w:val="28"/>
        </w:rPr>
        <w:t>高等教育出版社拟聘请相关专家对本赛事历届赛题进行深入研究并加以总结提炼，辅以各种题型的分析以及学生失误点评集结成书，旨在通过典型案例分析，真实反应当下高职学生的实际职场英语应用水平和就业岗位之间的差距，为学生今后的职业发展提出建议和规划，为职场和教学零距离对接打下基础，同时也为学生的自我提升奠定基础。</w:t>
      </w:r>
    </w:p>
    <w:p w:rsidR="004C106D" w:rsidRDefault="004C106D" w:rsidP="00417629">
      <w:pPr>
        <w:adjustRightInd w:val="0"/>
        <w:snapToGrid w:val="0"/>
        <w:spacing w:line="560" w:lineRule="atLeast"/>
        <w:ind w:firstLineChars="300" w:firstLine="840"/>
        <w:jc w:val="left"/>
        <w:rPr>
          <w:rFonts w:ascii="仿宋_GB2312" w:eastAsia="仿宋_GB2312" w:hAnsi="仿宋"/>
          <w:color w:val="000000"/>
          <w:sz w:val="28"/>
          <w:szCs w:val="28"/>
        </w:rPr>
      </w:pPr>
      <w:r>
        <w:rPr>
          <w:rFonts w:ascii="仿宋_GB2312" w:eastAsia="仿宋_GB2312" w:hAnsi="仿宋"/>
          <w:color w:val="000000"/>
          <w:sz w:val="28"/>
          <w:szCs w:val="28"/>
        </w:rPr>
        <w:t>3.</w:t>
      </w:r>
      <w:r>
        <w:rPr>
          <w:rFonts w:ascii="仿宋_GB2312" w:eastAsia="仿宋_GB2312" w:hAnsi="仿宋" w:hint="eastAsia"/>
          <w:color w:val="000000"/>
          <w:sz w:val="28"/>
          <w:szCs w:val="28"/>
        </w:rPr>
        <w:t>建立赛项资源库</w:t>
      </w:r>
    </w:p>
    <w:p w:rsidR="004C106D" w:rsidRDefault="004C106D" w:rsidP="00417629">
      <w:pPr>
        <w:adjustRightInd w:val="0"/>
        <w:snapToGrid w:val="0"/>
        <w:spacing w:line="560" w:lineRule="atLeast"/>
        <w:ind w:firstLineChars="300" w:firstLine="840"/>
        <w:jc w:val="left"/>
        <w:rPr>
          <w:rFonts w:ascii="仿宋_GB2312" w:eastAsia="仿宋_GB2312" w:hAnsi="仿宋"/>
          <w:color w:val="000000"/>
          <w:sz w:val="28"/>
          <w:szCs w:val="28"/>
        </w:rPr>
      </w:pPr>
      <w:r>
        <w:rPr>
          <w:rFonts w:ascii="仿宋_GB2312" w:eastAsia="仿宋_GB2312" w:hAnsi="仿宋" w:hint="eastAsia"/>
          <w:color w:val="000000"/>
          <w:sz w:val="28"/>
          <w:szCs w:val="28"/>
        </w:rPr>
        <w:t>高等教育出版社拟整理本届赛事第一届至今的各种赛事资料，以指导学生的自主学习和指导教师的课堂教学双重宗旨为定位，以现代化的数字技术为支撑，对各种赛项资源进行细分和重组，打破原有的整体模式，以题目类型、学生水平、题目类型（逻辑题、细节题、分析题等）、省份、时间、得分等为基本信息进行横向和纵向的搜索关键词，建立一个高职组英语口语赛项数字化资源数据库，旨在建立</w:t>
      </w:r>
      <w:r>
        <w:rPr>
          <w:rFonts w:ascii="仿宋_GB2312" w:eastAsia="仿宋_GB2312" w:hAnsi="仿宋" w:hint="eastAsia"/>
          <w:color w:val="000000"/>
          <w:sz w:val="28"/>
          <w:szCs w:val="28"/>
        </w:rPr>
        <w:lastRenderedPageBreak/>
        <w:t>以网络和数字环境为支撑的教学、科研服务体系。</w:t>
      </w:r>
    </w:p>
    <w:p w:rsidR="004C106D" w:rsidRDefault="004C106D" w:rsidP="00417629">
      <w:pPr>
        <w:adjustRightInd w:val="0"/>
        <w:snapToGrid w:val="0"/>
        <w:spacing w:line="560" w:lineRule="atLeast"/>
        <w:ind w:firstLineChars="300" w:firstLine="840"/>
        <w:jc w:val="left"/>
        <w:rPr>
          <w:rFonts w:ascii="仿宋_GB2312" w:eastAsia="仿宋_GB2312" w:hAnsi="仿宋"/>
          <w:color w:val="000000"/>
          <w:sz w:val="28"/>
          <w:szCs w:val="28"/>
        </w:rPr>
      </w:pPr>
      <w:r>
        <w:rPr>
          <w:rFonts w:ascii="仿宋_GB2312" w:eastAsia="仿宋_GB2312" w:hAnsi="仿宋"/>
          <w:color w:val="000000"/>
          <w:sz w:val="28"/>
          <w:szCs w:val="28"/>
        </w:rPr>
        <w:t>4.</w:t>
      </w:r>
      <w:r>
        <w:rPr>
          <w:rFonts w:ascii="仿宋_GB2312" w:eastAsia="仿宋_GB2312" w:hAnsi="仿宋" w:hint="eastAsia"/>
          <w:color w:val="000000"/>
          <w:sz w:val="28"/>
          <w:szCs w:val="28"/>
        </w:rPr>
        <w:t>开发相关网络及移动设备学习资源</w:t>
      </w:r>
    </w:p>
    <w:p w:rsidR="004C106D" w:rsidRDefault="004C106D" w:rsidP="00417629">
      <w:pPr>
        <w:adjustRightInd w:val="0"/>
        <w:snapToGrid w:val="0"/>
        <w:spacing w:line="560" w:lineRule="atLeast"/>
        <w:ind w:firstLineChars="300" w:firstLine="840"/>
        <w:jc w:val="left"/>
        <w:rPr>
          <w:rFonts w:ascii="仿宋_GB2312" w:eastAsia="仿宋_GB2312" w:hAnsi="仿宋"/>
          <w:color w:val="000000"/>
          <w:sz w:val="28"/>
          <w:szCs w:val="28"/>
        </w:rPr>
      </w:pPr>
      <w:r>
        <w:rPr>
          <w:rFonts w:ascii="仿宋_GB2312" w:eastAsia="仿宋_GB2312" w:hAnsi="仿宋" w:hint="eastAsia"/>
          <w:color w:val="000000"/>
          <w:sz w:val="28"/>
          <w:szCs w:val="28"/>
        </w:rPr>
        <w:t>互联网的普及和多种移动设备在教育领域的应用，使翻转课堂、微课、</w:t>
      </w:r>
      <w:r>
        <w:rPr>
          <w:rFonts w:ascii="仿宋_GB2312" w:eastAsia="仿宋_GB2312" w:hAnsi="仿宋"/>
          <w:color w:val="000000"/>
          <w:sz w:val="28"/>
          <w:szCs w:val="28"/>
        </w:rPr>
        <w:t>MOOC</w:t>
      </w:r>
      <w:r>
        <w:rPr>
          <w:rFonts w:ascii="仿宋_GB2312" w:eastAsia="仿宋_GB2312" w:hAnsi="仿宋" w:hint="eastAsia"/>
          <w:color w:val="000000"/>
          <w:sz w:val="28"/>
          <w:szCs w:val="28"/>
        </w:rPr>
        <w:t>等教学模式变得可行和现实。学生可以通过移动设备在互联网环境下使用优质的教育资源，而不再单纯地依赖授课老师去教授知识。为了适应这一重大的环境变化，为学生提供更多的学习资源和学习途径，高等教育出版社将研制将适合学生日常对话和职场交际的英文按照难易度，以句子、对话、篇章的形式进行数字化后，制作成手机</w:t>
      </w:r>
      <w:r>
        <w:rPr>
          <w:rFonts w:ascii="仿宋_GB2312" w:eastAsia="仿宋_GB2312" w:hAnsi="仿宋"/>
          <w:color w:val="000000"/>
          <w:sz w:val="28"/>
          <w:szCs w:val="28"/>
        </w:rPr>
        <w:t>APP</w:t>
      </w:r>
      <w:r>
        <w:rPr>
          <w:rFonts w:ascii="仿宋_GB2312" w:eastAsia="仿宋_GB2312" w:hAnsi="仿宋" w:hint="eastAsia"/>
          <w:color w:val="000000"/>
          <w:sz w:val="28"/>
          <w:szCs w:val="28"/>
        </w:rPr>
        <w:t>客户端，供广大师生下载学习使用，最大化利用现代先进的通讯技术扩大大赛对教学的促进作用。</w:t>
      </w:r>
    </w:p>
    <w:p w:rsidR="004C106D" w:rsidRDefault="004C106D" w:rsidP="00417629">
      <w:pPr>
        <w:adjustRightInd w:val="0"/>
        <w:snapToGrid w:val="0"/>
        <w:spacing w:line="560" w:lineRule="atLeast"/>
        <w:ind w:firstLineChars="250" w:firstLine="700"/>
        <w:jc w:val="left"/>
        <w:rPr>
          <w:rFonts w:ascii="仿宋_GB2312" w:eastAsia="仿宋_GB2312" w:hAnsi="仿宋"/>
          <w:color w:val="000000"/>
          <w:sz w:val="28"/>
          <w:szCs w:val="28"/>
        </w:rPr>
      </w:pPr>
      <w:r>
        <w:rPr>
          <w:rFonts w:ascii="仿宋_GB2312" w:eastAsia="仿宋_GB2312" w:hAnsi="仿宋"/>
          <w:color w:val="000000"/>
          <w:sz w:val="28"/>
          <w:szCs w:val="28"/>
        </w:rPr>
        <w:t>5.</w:t>
      </w:r>
      <w:r>
        <w:rPr>
          <w:rFonts w:ascii="仿宋_GB2312" w:eastAsia="仿宋_GB2312" w:hAnsi="仿宋" w:hint="eastAsia"/>
          <w:color w:val="000000"/>
          <w:sz w:val="28"/>
          <w:szCs w:val="28"/>
        </w:rPr>
        <w:t>利用新媒体扩大赛项对教学的促进作用</w:t>
      </w:r>
    </w:p>
    <w:p w:rsidR="004C106D" w:rsidRDefault="004C106D" w:rsidP="00417629">
      <w:pPr>
        <w:adjustRightInd w:val="0"/>
        <w:snapToGrid w:val="0"/>
        <w:spacing w:line="560" w:lineRule="atLeast"/>
        <w:ind w:firstLineChars="250" w:firstLine="700"/>
        <w:jc w:val="left"/>
        <w:rPr>
          <w:rFonts w:ascii="仿宋_GB2312" w:eastAsia="仿宋_GB2312" w:hAnsi="仿宋"/>
          <w:color w:val="000000"/>
          <w:sz w:val="28"/>
          <w:szCs w:val="28"/>
        </w:rPr>
      </w:pPr>
      <w:r>
        <w:rPr>
          <w:rFonts w:ascii="仿宋_GB2312" w:eastAsia="仿宋_GB2312" w:hAnsi="仿宋" w:hint="eastAsia"/>
          <w:color w:val="000000"/>
          <w:sz w:val="28"/>
          <w:szCs w:val="28"/>
        </w:rPr>
        <w:t>高等教育出版社为了适应新形势的要求，尝试利用新媒体形式，用不同渠道、不同方式扩大英语赛项对教学的影响力，如尝试建立高职组英语口语赛项官方微博、微信等，旨在利用新媒体的力量，正面引导学生建立正确的外语学习观和就业观，正确认识自身的优势和不足；同时，也可以通过高职院校师生和各种行业、企业人士的广泛参与，对本赛项提出合理化的修改意见，达到行业和比赛密切结合、比赛和教学密切结合的目的。</w:t>
      </w:r>
    </w:p>
    <w:p w:rsidR="004C106D" w:rsidRDefault="004C106D" w:rsidP="00417629">
      <w:pPr>
        <w:adjustRightInd w:val="0"/>
        <w:snapToGrid w:val="0"/>
        <w:spacing w:line="560" w:lineRule="atLeast"/>
        <w:ind w:firstLineChars="250" w:firstLine="700"/>
        <w:jc w:val="left"/>
        <w:rPr>
          <w:rFonts w:ascii="仿宋_GB2312" w:eastAsia="仿宋_GB2312" w:hAnsi="仿宋"/>
          <w:color w:val="000000"/>
          <w:sz w:val="28"/>
          <w:szCs w:val="28"/>
        </w:rPr>
      </w:pPr>
      <w:r>
        <w:rPr>
          <w:rFonts w:ascii="仿宋_GB2312" w:eastAsia="仿宋_GB2312" w:hAnsi="仿宋"/>
          <w:color w:val="000000"/>
          <w:sz w:val="28"/>
          <w:szCs w:val="28"/>
        </w:rPr>
        <w:t>6.</w:t>
      </w:r>
      <w:r>
        <w:rPr>
          <w:rFonts w:ascii="仿宋_GB2312" w:eastAsia="仿宋_GB2312" w:hAnsi="仿宋" w:hint="eastAsia"/>
          <w:color w:val="000000"/>
          <w:sz w:val="28"/>
          <w:szCs w:val="28"/>
        </w:rPr>
        <w:t>制作宣传品</w:t>
      </w:r>
    </w:p>
    <w:p w:rsidR="004C106D" w:rsidRDefault="004C106D" w:rsidP="008B76B1">
      <w:pPr>
        <w:adjustRightInd w:val="0"/>
        <w:snapToGrid w:val="0"/>
        <w:spacing w:line="560" w:lineRule="atLeast"/>
        <w:ind w:firstLineChars="250" w:firstLine="700"/>
        <w:jc w:val="left"/>
        <w:rPr>
          <w:rFonts w:ascii="仿宋_GB2312" w:eastAsia="仿宋_GB2312" w:hAnsi="仿宋"/>
          <w:color w:val="000000"/>
          <w:sz w:val="28"/>
          <w:szCs w:val="28"/>
        </w:rPr>
      </w:pPr>
      <w:r>
        <w:rPr>
          <w:rFonts w:ascii="仿宋_GB2312" w:eastAsia="仿宋_GB2312" w:hAnsi="仿宋" w:hint="eastAsia"/>
          <w:color w:val="000000"/>
          <w:sz w:val="28"/>
          <w:szCs w:val="28"/>
        </w:rPr>
        <w:t>为了能够进一步扩大高职组英语口语赛项的影响力，高等教育出版社拟就比赛内容印制中英文赛项宣传册并辅以赛事的影视光盘，面向国内及国外的教育机构免费发行，旨在展示我国职业类院校学生的综合英语水平，侧面反映我国高等职业院校英语教育取得的成就，旨在以高职组英语赛项为对外交流平台，使国外的行业、企业专家和</w:t>
      </w:r>
      <w:r>
        <w:rPr>
          <w:rFonts w:ascii="仿宋_GB2312" w:eastAsia="仿宋_GB2312" w:hAnsi="仿宋" w:hint="eastAsia"/>
          <w:color w:val="000000"/>
          <w:sz w:val="28"/>
          <w:szCs w:val="28"/>
        </w:rPr>
        <w:lastRenderedPageBreak/>
        <w:t>教学专家了解我国高等职业院校英语教学的现有成果，为国内外职教类专家、学者搭建交流的平台。</w:t>
      </w:r>
    </w:p>
    <w:sectPr w:rsidR="004C106D" w:rsidSect="002A2899">
      <w:headerReference w:type="default" r:id="rId14"/>
      <w:footerReference w:type="even" r:id="rId15"/>
      <w:footerReference w:type="default" r:id="rId16"/>
      <w:pgSz w:w="11907" w:h="16840"/>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68F" w:rsidRDefault="008D468F" w:rsidP="002A2899">
      <w:r>
        <w:separator/>
      </w:r>
    </w:p>
  </w:endnote>
  <w:endnote w:type="continuationSeparator" w:id="0">
    <w:p w:rsidR="008D468F" w:rsidRDefault="008D468F" w:rsidP="002A2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panose1 w:val="02010601030101010101"/>
    <w:charset w:val="86"/>
    <w:family w:val="auto"/>
    <w:pitch w:val="variable"/>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06D" w:rsidRDefault="004C106D">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C106D" w:rsidRDefault="004C106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06D" w:rsidRDefault="004C106D">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A27226">
      <w:rPr>
        <w:rStyle w:val="ab"/>
        <w:noProof/>
      </w:rPr>
      <w:t>16</w:t>
    </w:r>
    <w:r>
      <w:rPr>
        <w:rStyle w:val="ab"/>
      </w:rPr>
      <w:fldChar w:fldCharType="end"/>
    </w:r>
  </w:p>
  <w:p w:rsidR="004C106D" w:rsidRDefault="004C106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68F" w:rsidRDefault="008D468F" w:rsidP="002A2899">
      <w:r>
        <w:separator/>
      </w:r>
    </w:p>
  </w:footnote>
  <w:footnote w:type="continuationSeparator" w:id="0">
    <w:p w:rsidR="008D468F" w:rsidRDefault="008D468F" w:rsidP="002A2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06D" w:rsidRDefault="004C106D">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0A93"/>
    <w:multiLevelType w:val="multilevel"/>
    <w:tmpl w:val="08030A93"/>
    <w:lvl w:ilvl="0">
      <w:start w:val="2"/>
      <w:numFmt w:val="japaneseCounting"/>
      <w:lvlText w:val="（%1）"/>
      <w:lvlJc w:val="left"/>
      <w:pPr>
        <w:ind w:left="1415" w:hanging="855"/>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
    <w:nsid w:val="0E0C1439"/>
    <w:multiLevelType w:val="multilevel"/>
    <w:tmpl w:val="0E0C1439"/>
    <w:lvl w:ilvl="0">
      <w:start w:val="1"/>
      <w:numFmt w:val="japaneseCounting"/>
      <w:lvlText w:val="（%1）"/>
      <w:lvlJc w:val="left"/>
      <w:pPr>
        <w:ind w:left="1415" w:hanging="855"/>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2">
    <w:nsid w:val="58225C4C"/>
    <w:multiLevelType w:val="multilevel"/>
    <w:tmpl w:val="58225C4C"/>
    <w:lvl w:ilvl="0">
      <w:start w:val="5"/>
      <w:numFmt w:val="japaneseCounting"/>
      <w:lvlText w:val="（%1）"/>
      <w:lvlJc w:val="left"/>
      <w:pPr>
        <w:tabs>
          <w:tab w:val="left" w:pos="1415"/>
        </w:tabs>
        <w:ind w:left="1415" w:hanging="855"/>
      </w:pPr>
      <w:rPr>
        <w:rFonts w:cs="Times New Roman" w:hint="default"/>
      </w:rPr>
    </w:lvl>
    <w:lvl w:ilvl="1">
      <w:start w:val="1"/>
      <w:numFmt w:val="lowerLetter"/>
      <w:lvlText w:val="%2)"/>
      <w:lvlJc w:val="left"/>
      <w:pPr>
        <w:tabs>
          <w:tab w:val="left" w:pos="1400"/>
        </w:tabs>
        <w:ind w:left="1400" w:hanging="420"/>
      </w:pPr>
      <w:rPr>
        <w:rFonts w:cs="Times New Roman"/>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abstractNum w:abstractNumId="3">
    <w:nsid w:val="63D22D95"/>
    <w:multiLevelType w:val="multilevel"/>
    <w:tmpl w:val="63D22D95"/>
    <w:lvl w:ilvl="0">
      <w:start w:val="3"/>
      <w:numFmt w:val="japaneseCounting"/>
      <w:lvlText w:val="（%1）"/>
      <w:lvlJc w:val="left"/>
      <w:pPr>
        <w:tabs>
          <w:tab w:val="left" w:pos="1415"/>
        </w:tabs>
        <w:ind w:left="1415" w:hanging="855"/>
      </w:pPr>
      <w:rPr>
        <w:rFonts w:cs="Times New Roman" w:hint="default"/>
      </w:rPr>
    </w:lvl>
    <w:lvl w:ilvl="1">
      <w:start w:val="1"/>
      <w:numFmt w:val="lowerLetter"/>
      <w:lvlText w:val="%2)"/>
      <w:lvlJc w:val="left"/>
      <w:pPr>
        <w:tabs>
          <w:tab w:val="left" w:pos="1400"/>
        </w:tabs>
        <w:ind w:left="1400" w:hanging="420"/>
      </w:pPr>
      <w:rPr>
        <w:rFonts w:cs="Times New Roman"/>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6907"/>
    <w:rsid w:val="00002586"/>
    <w:rsid w:val="00003231"/>
    <w:rsid w:val="00005100"/>
    <w:rsid w:val="00026DD3"/>
    <w:rsid w:val="00027389"/>
    <w:rsid w:val="00035ECE"/>
    <w:rsid w:val="00042AD8"/>
    <w:rsid w:val="000433F7"/>
    <w:rsid w:val="00046DAD"/>
    <w:rsid w:val="00047FAF"/>
    <w:rsid w:val="0005056B"/>
    <w:rsid w:val="00050F1F"/>
    <w:rsid w:val="00052635"/>
    <w:rsid w:val="00052EA2"/>
    <w:rsid w:val="0005568F"/>
    <w:rsid w:val="00057E48"/>
    <w:rsid w:val="00060571"/>
    <w:rsid w:val="000612D3"/>
    <w:rsid w:val="00062231"/>
    <w:rsid w:val="00074142"/>
    <w:rsid w:val="00075720"/>
    <w:rsid w:val="00083D7B"/>
    <w:rsid w:val="0008450F"/>
    <w:rsid w:val="0008514F"/>
    <w:rsid w:val="00085916"/>
    <w:rsid w:val="00090699"/>
    <w:rsid w:val="00090B99"/>
    <w:rsid w:val="000934F2"/>
    <w:rsid w:val="000947F5"/>
    <w:rsid w:val="000C08F2"/>
    <w:rsid w:val="000C13C9"/>
    <w:rsid w:val="000C3339"/>
    <w:rsid w:val="000D1878"/>
    <w:rsid w:val="000D1AF3"/>
    <w:rsid w:val="000D5BA7"/>
    <w:rsid w:val="000D5D0C"/>
    <w:rsid w:val="000E197A"/>
    <w:rsid w:val="000E1E63"/>
    <w:rsid w:val="000F37AD"/>
    <w:rsid w:val="000F6370"/>
    <w:rsid w:val="000F7AB8"/>
    <w:rsid w:val="00100F2F"/>
    <w:rsid w:val="001074F5"/>
    <w:rsid w:val="0011172F"/>
    <w:rsid w:val="00113F0C"/>
    <w:rsid w:val="00114B04"/>
    <w:rsid w:val="00116B64"/>
    <w:rsid w:val="001229C3"/>
    <w:rsid w:val="001241C6"/>
    <w:rsid w:val="00126804"/>
    <w:rsid w:val="001304EF"/>
    <w:rsid w:val="001333F0"/>
    <w:rsid w:val="001345D9"/>
    <w:rsid w:val="00135B98"/>
    <w:rsid w:val="00137E78"/>
    <w:rsid w:val="00144408"/>
    <w:rsid w:val="001529FE"/>
    <w:rsid w:val="00155AAF"/>
    <w:rsid w:val="00156A97"/>
    <w:rsid w:val="00164296"/>
    <w:rsid w:val="0016455F"/>
    <w:rsid w:val="00173633"/>
    <w:rsid w:val="00176907"/>
    <w:rsid w:val="00180095"/>
    <w:rsid w:val="00194219"/>
    <w:rsid w:val="00196EA9"/>
    <w:rsid w:val="0019785C"/>
    <w:rsid w:val="001A4932"/>
    <w:rsid w:val="001C2FAD"/>
    <w:rsid w:val="001C3D0C"/>
    <w:rsid w:val="001C682B"/>
    <w:rsid w:val="001D09BC"/>
    <w:rsid w:val="001D65A8"/>
    <w:rsid w:val="001E1F47"/>
    <w:rsid w:val="001E22F9"/>
    <w:rsid w:val="001E472F"/>
    <w:rsid w:val="001F2253"/>
    <w:rsid w:val="00206D49"/>
    <w:rsid w:val="00207570"/>
    <w:rsid w:val="0021129B"/>
    <w:rsid w:val="00215DC6"/>
    <w:rsid w:val="002202F5"/>
    <w:rsid w:val="00243101"/>
    <w:rsid w:val="002431FD"/>
    <w:rsid w:val="002437DB"/>
    <w:rsid w:val="0024645F"/>
    <w:rsid w:val="00246A6E"/>
    <w:rsid w:val="00247311"/>
    <w:rsid w:val="00251559"/>
    <w:rsid w:val="002530C7"/>
    <w:rsid w:val="00254561"/>
    <w:rsid w:val="00255A92"/>
    <w:rsid w:val="00256289"/>
    <w:rsid w:val="002646A4"/>
    <w:rsid w:val="00266C06"/>
    <w:rsid w:val="00266EA7"/>
    <w:rsid w:val="00267257"/>
    <w:rsid w:val="00270E4B"/>
    <w:rsid w:val="002778B7"/>
    <w:rsid w:val="00282E06"/>
    <w:rsid w:val="00294A8B"/>
    <w:rsid w:val="00296410"/>
    <w:rsid w:val="002A2899"/>
    <w:rsid w:val="002A2E40"/>
    <w:rsid w:val="002B1868"/>
    <w:rsid w:val="002B6081"/>
    <w:rsid w:val="002C1DC5"/>
    <w:rsid w:val="002C2EE5"/>
    <w:rsid w:val="002C35C1"/>
    <w:rsid w:val="002D10F1"/>
    <w:rsid w:val="002D16AA"/>
    <w:rsid w:val="002D4B1F"/>
    <w:rsid w:val="002E2A55"/>
    <w:rsid w:val="002E3569"/>
    <w:rsid w:val="002F2C05"/>
    <w:rsid w:val="00301616"/>
    <w:rsid w:val="003024D8"/>
    <w:rsid w:val="00302E20"/>
    <w:rsid w:val="00303174"/>
    <w:rsid w:val="003035A5"/>
    <w:rsid w:val="0030360F"/>
    <w:rsid w:val="00303DA2"/>
    <w:rsid w:val="003043AE"/>
    <w:rsid w:val="00310689"/>
    <w:rsid w:val="003110B2"/>
    <w:rsid w:val="00311910"/>
    <w:rsid w:val="00312050"/>
    <w:rsid w:val="0031325E"/>
    <w:rsid w:val="00322A4C"/>
    <w:rsid w:val="0032317D"/>
    <w:rsid w:val="0032510B"/>
    <w:rsid w:val="00325FBC"/>
    <w:rsid w:val="00333FE0"/>
    <w:rsid w:val="0034678B"/>
    <w:rsid w:val="00361BCF"/>
    <w:rsid w:val="00384C38"/>
    <w:rsid w:val="00387358"/>
    <w:rsid w:val="00394A0D"/>
    <w:rsid w:val="00395884"/>
    <w:rsid w:val="00395D0D"/>
    <w:rsid w:val="003A0682"/>
    <w:rsid w:val="003A6502"/>
    <w:rsid w:val="003A675D"/>
    <w:rsid w:val="003A726B"/>
    <w:rsid w:val="003B2BE0"/>
    <w:rsid w:val="003B5AC4"/>
    <w:rsid w:val="003D31FA"/>
    <w:rsid w:val="003D37FC"/>
    <w:rsid w:val="003D4198"/>
    <w:rsid w:val="003D4BF0"/>
    <w:rsid w:val="003D672B"/>
    <w:rsid w:val="003E70F4"/>
    <w:rsid w:val="003F1D85"/>
    <w:rsid w:val="003F3AA7"/>
    <w:rsid w:val="003F4B82"/>
    <w:rsid w:val="0041695F"/>
    <w:rsid w:val="00417629"/>
    <w:rsid w:val="004231FB"/>
    <w:rsid w:val="00432F03"/>
    <w:rsid w:val="00442188"/>
    <w:rsid w:val="00451E94"/>
    <w:rsid w:val="004520B7"/>
    <w:rsid w:val="0045696D"/>
    <w:rsid w:val="004604D6"/>
    <w:rsid w:val="0046215E"/>
    <w:rsid w:val="00462451"/>
    <w:rsid w:val="00462E85"/>
    <w:rsid w:val="00473BB7"/>
    <w:rsid w:val="00480716"/>
    <w:rsid w:val="00480B22"/>
    <w:rsid w:val="004812A4"/>
    <w:rsid w:val="00483B80"/>
    <w:rsid w:val="00484625"/>
    <w:rsid w:val="00496651"/>
    <w:rsid w:val="004A0A2D"/>
    <w:rsid w:val="004A6840"/>
    <w:rsid w:val="004B0DEB"/>
    <w:rsid w:val="004B5A70"/>
    <w:rsid w:val="004C106D"/>
    <w:rsid w:val="004C1291"/>
    <w:rsid w:val="004C2FFC"/>
    <w:rsid w:val="004C5CE2"/>
    <w:rsid w:val="004C695A"/>
    <w:rsid w:val="004C72F0"/>
    <w:rsid w:val="004D10A4"/>
    <w:rsid w:val="004D231B"/>
    <w:rsid w:val="004D2829"/>
    <w:rsid w:val="004E0A59"/>
    <w:rsid w:val="004E0FD0"/>
    <w:rsid w:val="004E48E7"/>
    <w:rsid w:val="004E5581"/>
    <w:rsid w:val="004E6075"/>
    <w:rsid w:val="004F330E"/>
    <w:rsid w:val="00502F8F"/>
    <w:rsid w:val="00503E4C"/>
    <w:rsid w:val="00505852"/>
    <w:rsid w:val="00510598"/>
    <w:rsid w:val="00515021"/>
    <w:rsid w:val="00526B6B"/>
    <w:rsid w:val="005349E1"/>
    <w:rsid w:val="00535A3A"/>
    <w:rsid w:val="00541FA5"/>
    <w:rsid w:val="00545299"/>
    <w:rsid w:val="00550B1A"/>
    <w:rsid w:val="0055124D"/>
    <w:rsid w:val="00561BB3"/>
    <w:rsid w:val="00572576"/>
    <w:rsid w:val="0057376B"/>
    <w:rsid w:val="00573DDE"/>
    <w:rsid w:val="005740FC"/>
    <w:rsid w:val="00574D77"/>
    <w:rsid w:val="005768A1"/>
    <w:rsid w:val="00576D32"/>
    <w:rsid w:val="00585FDC"/>
    <w:rsid w:val="00590320"/>
    <w:rsid w:val="00597F23"/>
    <w:rsid w:val="005A06DE"/>
    <w:rsid w:val="005A727E"/>
    <w:rsid w:val="005B01E5"/>
    <w:rsid w:val="005B445A"/>
    <w:rsid w:val="005C592E"/>
    <w:rsid w:val="005D3119"/>
    <w:rsid w:val="005D537D"/>
    <w:rsid w:val="005E280D"/>
    <w:rsid w:val="005E55AD"/>
    <w:rsid w:val="005E7BAF"/>
    <w:rsid w:val="005F06DF"/>
    <w:rsid w:val="005F2991"/>
    <w:rsid w:val="005F2A26"/>
    <w:rsid w:val="005F636D"/>
    <w:rsid w:val="00601EC8"/>
    <w:rsid w:val="0060206E"/>
    <w:rsid w:val="00602B88"/>
    <w:rsid w:val="0060360B"/>
    <w:rsid w:val="0060414D"/>
    <w:rsid w:val="006106D2"/>
    <w:rsid w:val="00611F70"/>
    <w:rsid w:val="006172D5"/>
    <w:rsid w:val="0063331B"/>
    <w:rsid w:val="00633522"/>
    <w:rsid w:val="00637734"/>
    <w:rsid w:val="0064365E"/>
    <w:rsid w:val="00646753"/>
    <w:rsid w:val="00650F6C"/>
    <w:rsid w:val="00654BD0"/>
    <w:rsid w:val="00654C8A"/>
    <w:rsid w:val="006607A5"/>
    <w:rsid w:val="006620C8"/>
    <w:rsid w:val="0066258C"/>
    <w:rsid w:val="00666196"/>
    <w:rsid w:val="00673B90"/>
    <w:rsid w:val="00675794"/>
    <w:rsid w:val="00680FFE"/>
    <w:rsid w:val="0069413D"/>
    <w:rsid w:val="006953FD"/>
    <w:rsid w:val="006955A3"/>
    <w:rsid w:val="00695EAD"/>
    <w:rsid w:val="006A2DD0"/>
    <w:rsid w:val="006B1B2C"/>
    <w:rsid w:val="006D1316"/>
    <w:rsid w:val="006D1690"/>
    <w:rsid w:val="006D1DAB"/>
    <w:rsid w:val="006D4186"/>
    <w:rsid w:val="006E4DE1"/>
    <w:rsid w:val="006F60CD"/>
    <w:rsid w:val="006F7C07"/>
    <w:rsid w:val="006F7E10"/>
    <w:rsid w:val="00701B54"/>
    <w:rsid w:val="00705CD2"/>
    <w:rsid w:val="00710DB7"/>
    <w:rsid w:val="00713317"/>
    <w:rsid w:val="007148C6"/>
    <w:rsid w:val="00720571"/>
    <w:rsid w:val="00721E6E"/>
    <w:rsid w:val="007242D7"/>
    <w:rsid w:val="0073134A"/>
    <w:rsid w:val="007361AA"/>
    <w:rsid w:val="0074269A"/>
    <w:rsid w:val="007476C7"/>
    <w:rsid w:val="007536D0"/>
    <w:rsid w:val="0075402F"/>
    <w:rsid w:val="00754A55"/>
    <w:rsid w:val="007711B0"/>
    <w:rsid w:val="00776875"/>
    <w:rsid w:val="00784426"/>
    <w:rsid w:val="007979CA"/>
    <w:rsid w:val="007A3C21"/>
    <w:rsid w:val="007A78EA"/>
    <w:rsid w:val="007B54C8"/>
    <w:rsid w:val="007B6089"/>
    <w:rsid w:val="007B673A"/>
    <w:rsid w:val="007C1219"/>
    <w:rsid w:val="007C2ACE"/>
    <w:rsid w:val="007C52B1"/>
    <w:rsid w:val="007D2AEF"/>
    <w:rsid w:val="007E5067"/>
    <w:rsid w:val="007E64DA"/>
    <w:rsid w:val="007E76E8"/>
    <w:rsid w:val="007F0654"/>
    <w:rsid w:val="007F1ACD"/>
    <w:rsid w:val="007F490E"/>
    <w:rsid w:val="007F58E5"/>
    <w:rsid w:val="007F6461"/>
    <w:rsid w:val="00806037"/>
    <w:rsid w:val="00807ABD"/>
    <w:rsid w:val="00814F1C"/>
    <w:rsid w:val="00821A3D"/>
    <w:rsid w:val="008260FF"/>
    <w:rsid w:val="00833F87"/>
    <w:rsid w:val="0083496B"/>
    <w:rsid w:val="00837119"/>
    <w:rsid w:val="00837C28"/>
    <w:rsid w:val="00837EE9"/>
    <w:rsid w:val="00845892"/>
    <w:rsid w:val="0084619F"/>
    <w:rsid w:val="00854D31"/>
    <w:rsid w:val="00861079"/>
    <w:rsid w:val="00862FDF"/>
    <w:rsid w:val="008659CF"/>
    <w:rsid w:val="008670D7"/>
    <w:rsid w:val="00872BD7"/>
    <w:rsid w:val="00872E99"/>
    <w:rsid w:val="008742F5"/>
    <w:rsid w:val="0087474C"/>
    <w:rsid w:val="008758BA"/>
    <w:rsid w:val="00875EC8"/>
    <w:rsid w:val="008850E5"/>
    <w:rsid w:val="00887080"/>
    <w:rsid w:val="00894F50"/>
    <w:rsid w:val="008A107C"/>
    <w:rsid w:val="008A3853"/>
    <w:rsid w:val="008A6E2D"/>
    <w:rsid w:val="008B2C2C"/>
    <w:rsid w:val="008B76B1"/>
    <w:rsid w:val="008C18F6"/>
    <w:rsid w:val="008C1A6B"/>
    <w:rsid w:val="008C41E1"/>
    <w:rsid w:val="008C531A"/>
    <w:rsid w:val="008D15DD"/>
    <w:rsid w:val="008D468F"/>
    <w:rsid w:val="008D605A"/>
    <w:rsid w:val="008D7915"/>
    <w:rsid w:val="008E12D3"/>
    <w:rsid w:val="008E79E6"/>
    <w:rsid w:val="008F1F34"/>
    <w:rsid w:val="008F4B7B"/>
    <w:rsid w:val="008F7C32"/>
    <w:rsid w:val="009160BD"/>
    <w:rsid w:val="00917F39"/>
    <w:rsid w:val="00931330"/>
    <w:rsid w:val="009336EE"/>
    <w:rsid w:val="009345C1"/>
    <w:rsid w:val="0093794B"/>
    <w:rsid w:val="00941CE3"/>
    <w:rsid w:val="00944FD9"/>
    <w:rsid w:val="009459D5"/>
    <w:rsid w:val="00946E99"/>
    <w:rsid w:val="0094779D"/>
    <w:rsid w:val="0095174F"/>
    <w:rsid w:val="00951CA6"/>
    <w:rsid w:val="00956AB6"/>
    <w:rsid w:val="00960793"/>
    <w:rsid w:val="00960B88"/>
    <w:rsid w:val="0098127D"/>
    <w:rsid w:val="0098381F"/>
    <w:rsid w:val="00992145"/>
    <w:rsid w:val="0099298B"/>
    <w:rsid w:val="009A016F"/>
    <w:rsid w:val="009A58AC"/>
    <w:rsid w:val="009B117E"/>
    <w:rsid w:val="009B6516"/>
    <w:rsid w:val="009C22FD"/>
    <w:rsid w:val="009C5777"/>
    <w:rsid w:val="009D172A"/>
    <w:rsid w:val="009D619A"/>
    <w:rsid w:val="009E44F4"/>
    <w:rsid w:val="009E4C7A"/>
    <w:rsid w:val="009F68D5"/>
    <w:rsid w:val="00A06619"/>
    <w:rsid w:val="00A07530"/>
    <w:rsid w:val="00A079B6"/>
    <w:rsid w:val="00A2453A"/>
    <w:rsid w:val="00A27226"/>
    <w:rsid w:val="00A27672"/>
    <w:rsid w:val="00A320CF"/>
    <w:rsid w:val="00A373FC"/>
    <w:rsid w:val="00A42269"/>
    <w:rsid w:val="00A527FB"/>
    <w:rsid w:val="00A57F45"/>
    <w:rsid w:val="00A65FBD"/>
    <w:rsid w:val="00A709D2"/>
    <w:rsid w:val="00A7248F"/>
    <w:rsid w:val="00A7307E"/>
    <w:rsid w:val="00A8112E"/>
    <w:rsid w:val="00A82297"/>
    <w:rsid w:val="00A823E3"/>
    <w:rsid w:val="00A97AB0"/>
    <w:rsid w:val="00AA6BE5"/>
    <w:rsid w:val="00AB4566"/>
    <w:rsid w:val="00AB627F"/>
    <w:rsid w:val="00AC355C"/>
    <w:rsid w:val="00AC4124"/>
    <w:rsid w:val="00AD2ABF"/>
    <w:rsid w:val="00AD7F8A"/>
    <w:rsid w:val="00AE04AB"/>
    <w:rsid w:val="00AE3191"/>
    <w:rsid w:val="00AF1F3A"/>
    <w:rsid w:val="00AF3034"/>
    <w:rsid w:val="00AF774D"/>
    <w:rsid w:val="00B0641C"/>
    <w:rsid w:val="00B07806"/>
    <w:rsid w:val="00B07E52"/>
    <w:rsid w:val="00B11F5F"/>
    <w:rsid w:val="00B140F7"/>
    <w:rsid w:val="00B16429"/>
    <w:rsid w:val="00B22456"/>
    <w:rsid w:val="00B25F3B"/>
    <w:rsid w:val="00B270EF"/>
    <w:rsid w:val="00B303C7"/>
    <w:rsid w:val="00B32B15"/>
    <w:rsid w:val="00B36BC6"/>
    <w:rsid w:val="00B43B3E"/>
    <w:rsid w:val="00B44E6A"/>
    <w:rsid w:val="00B665BD"/>
    <w:rsid w:val="00B6712F"/>
    <w:rsid w:val="00B72AB9"/>
    <w:rsid w:val="00B72F19"/>
    <w:rsid w:val="00B7598E"/>
    <w:rsid w:val="00B762B2"/>
    <w:rsid w:val="00B7767F"/>
    <w:rsid w:val="00B7795D"/>
    <w:rsid w:val="00B83087"/>
    <w:rsid w:val="00B9436F"/>
    <w:rsid w:val="00B94415"/>
    <w:rsid w:val="00B95401"/>
    <w:rsid w:val="00B97289"/>
    <w:rsid w:val="00BB252B"/>
    <w:rsid w:val="00BB321E"/>
    <w:rsid w:val="00BB4D91"/>
    <w:rsid w:val="00BC13FA"/>
    <w:rsid w:val="00BC1422"/>
    <w:rsid w:val="00BC53C9"/>
    <w:rsid w:val="00BC692C"/>
    <w:rsid w:val="00BC7707"/>
    <w:rsid w:val="00BD0198"/>
    <w:rsid w:val="00BD2869"/>
    <w:rsid w:val="00BD444E"/>
    <w:rsid w:val="00BD77D3"/>
    <w:rsid w:val="00BD7D92"/>
    <w:rsid w:val="00BE2286"/>
    <w:rsid w:val="00BF4DA6"/>
    <w:rsid w:val="00C03286"/>
    <w:rsid w:val="00C1149E"/>
    <w:rsid w:val="00C13397"/>
    <w:rsid w:val="00C14C78"/>
    <w:rsid w:val="00C14C82"/>
    <w:rsid w:val="00C16D1D"/>
    <w:rsid w:val="00C16E33"/>
    <w:rsid w:val="00C26D81"/>
    <w:rsid w:val="00C27660"/>
    <w:rsid w:val="00C36468"/>
    <w:rsid w:val="00C409E9"/>
    <w:rsid w:val="00C41FD6"/>
    <w:rsid w:val="00C45FE1"/>
    <w:rsid w:val="00C47702"/>
    <w:rsid w:val="00C52EC7"/>
    <w:rsid w:val="00C534E5"/>
    <w:rsid w:val="00C5364B"/>
    <w:rsid w:val="00C54348"/>
    <w:rsid w:val="00C60650"/>
    <w:rsid w:val="00C64AA6"/>
    <w:rsid w:val="00C65560"/>
    <w:rsid w:val="00C678F3"/>
    <w:rsid w:val="00C7050C"/>
    <w:rsid w:val="00C7177B"/>
    <w:rsid w:val="00C71AD8"/>
    <w:rsid w:val="00C83591"/>
    <w:rsid w:val="00C868D9"/>
    <w:rsid w:val="00C96D8D"/>
    <w:rsid w:val="00C97348"/>
    <w:rsid w:val="00CA0A6A"/>
    <w:rsid w:val="00CB0A81"/>
    <w:rsid w:val="00CB40D3"/>
    <w:rsid w:val="00CB7688"/>
    <w:rsid w:val="00CB796E"/>
    <w:rsid w:val="00CC10BF"/>
    <w:rsid w:val="00CC67B9"/>
    <w:rsid w:val="00CD174E"/>
    <w:rsid w:val="00CF4B61"/>
    <w:rsid w:val="00D02037"/>
    <w:rsid w:val="00D0501B"/>
    <w:rsid w:val="00D10F32"/>
    <w:rsid w:val="00D11823"/>
    <w:rsid w:val="00D14D79"/>
    <w:rsid w:val="00D241B6"/>
    <w:rsid w:val="00D25F80"/>
    <w:rsid w:val="00D344B1"/>
    <w:rsid w:val="00D423F7"/>
    <w:rsid w:val="00D540FB"/>
    <w:rsid w:val="00D6505D"/>
    <w:rsid w:val="00D677BC"/>
    <w:rsid w:val="00D73EE2"/>
    <w:rsid w:val="00D7407D"/>
    <w:rsid w:val="00D80BD1"/>
    <w:rsid w:val="00D85B01"/>
    <w:rsid w:val="00DA1CDD"/>
    <w:rsid w:val="00DA6C4E"/>
    <w:rsid w:val="00DA7A2A"/>
    <w:rsid w:val="00DB1EDA"/>
    <w:rsid w:val="00DB1FB3"/>
    <w:rsid w:val="00DB74DE"/>
    <w:rsid w:val="00DC22E5"/>
    <w:rsid w:val="00DC3D35"/>
    <w:rsid w:val="00DC6062"/>
    <w:rsid w:val="00DD0771"/>
    <w:rsid w:val="00DE0257"/>
    <w:rsid w:val="00DE0967"/>
    <w:rsid w:val="00DE1127"/>
    <w:rsid w:val="00DE7815"/>
    <w:rsid w:val="00DF0A49"/>
    <w:rsid w:val="00DF1BFB"/>
    <w:rsid w:val="00DF62CD"/>
    <w:rsid w:val="00E0371E"/>
    <w:rsid w:val="00E03F6B"/>
    <w:rsid w:val="00E04744"/>
    <w:rsid w:val="00E0554A"/>
    <w:rsid w:val="00E200DC"/>
    <w:rsid w:val="00E20BBE"/>
    <w:rsid w:val="00E25491"/>
    <w:rsid w:val="00E360C8"/>
    <w:rsid w:val="00E37BEF"/>
    <w:rsid w:val="00E437AB"/>
    <w:rsid w:val="00E46297"/>
    <w:rsid w:val="00E53832"/>
    <w:rsid w:val="00E600B4"/>
    <w:rsid w:val="00E674BC"/>
    <w:rsid w:val="00E679C5"/>
    <w:rsid w:val="00E73B88"/>
    <w:rsid w:val="00E74286"/>
    <w:rsid w:val="00E801A1"/>
    <w:rsid w:val="00E83526"/>
    <w:rsid w:val="00E83C72"/>
    <w:rsid w:val="00E8451D"/>
    <w:rsid w:val="00E9675F"/>
    <w:rsid w:val="00E97730"/>
    <w:rsid w:val="00EA07A5"/>
    <w:rsid w:val="00EA12E3"/>
    <w:rsid w:val="00EA5B36"/>
    <w:rsid w:val="00EB38FD"/>
    <w:rsid w:val="00EC2B1B"/>
    <w:rsid w:val="00ED4F94"/>
    <w:rsid w:val="00ED6C49"/>
    <w:rsid w:val="00EE1EC7"/>
    <w:rsid w:val="00EE4494"/>
    <w:rsid w:val="00EE6D93"/>
    <w:rsid w:val="00EF34D7"/>
    <w:rsid w:val="00EF649C"/>
    <w:rsid w:val="00F20EEC"/>
    <w:rsid w:val="00F23CC2"/>
    <w:rsid w:val="00F30C20"/>
    <w:rsid w:val="00F46EC1"/>
    <w:rsid w:val="00F51E0B"/>
    <w:rsid w:val="00F536B1"/>
    <w:rsid w:val="00F6406F"/>
    <w:rsid w:val="00F812E2"/>
    <w:rsid w:val="00F839E8"/>
    <w:rsid w:val="00F879E6"/>
    <w:rsid w:val="00FA3B79"/>
    <w:rsid w:val="00FA767D"/>
    <w:rsid w:val="00FC0925"/>
    <w:rsid w:val="00FC0D7D"/>
    <w:rsid w:val="00FC1380"/>
    <w:rsid w:val="00FC2E3B"/>
    <w:rsid w:val="00FC41D9"/>
    <w:rsid w:val="00FC51A0"/>
    <w:rsid w:val="00FD1369"/>
    <w:rsid w:val="00FE14DF"/>
    <w:rsid w:val="00FE2DC4"/>
    <w:rsid w:val="00FF2A0F"/>
    <w:rsid w:val="00FF7C64"/>
    <w:rsid w:val="012B358F"/>
    <w:rsid w:val="085269F3"/>
    <w:rsid w:val="107B45B9"/>
    <w:rsid w:val="10AE2E42"/>
    <w:rsid w:val="13E63BFD"/>
    <w:rsid w:val="1A400518"/>
    <w:rsid w:val="28AE13E7"/>
    <w:rsid w:val="29E6470E"/>
    <w:rsid w:val="2D6A247A"/>
    <w:rsid w:val="31A55C61"/>
    <w:rsid w:val="324D48E5"/>
    <w:rsid w:val="352C626D"/>
    <w:rsid w:val="439B6892"/>
    <w:rsid w:val="44913191"/>
    <w:rsid w:val="4FEC7FD7"/>
    <w:rsid w:val="53820605"/>
    <w:rsid w:val="57982CC9"/>
    <w:rsid w:val="5B9249D9"/>
    <w:rsid w:val="75E56724"/>
    <w:rsid w:val="7A4A44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uiPriority="0"/>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2899"/>
    <w:pPr>
      <w:widowControl w:val="0"/>
      <w:jc w:val="both"/>
    </w:pPr>
    <w:rPr>
      <w:kern w:val="2"/>
      <w:sz w:val="21"/>
      <w:szCs w:val="24"/>
    </w:rPr>
  </w:style>
  <w:style w:type="paragraph" w:styleId="2">
    <w:name w:val="heading 2"/>
    <w:basedOn w:val="a"/>
    <w:next w:val="a"/>
    <w:link w:val="2Char"/>
    <w:uiPriority w:val="99"/>
    <w:qFormat/>
    <w:rsid w:val="002A289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rsid w:val="002A289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semiHidden/>
    <w:locked/>
    <w:rsid w:val="002A2899"/>
    <w:rPr>
      <w:rFonts w:ascii="Cambria" w:eastAsia="宋体" w:hAnsi="Cambria"/>
      <w:b/>
      <w:kern w:val="2"/>
      <w:sz w:val="32"/>
    </w:rPr>
  </w:style>
  <w:style w:type="character" w:customStyle="1" w:styleId="3Char">
    <w:name w:val="标题 3 Char"/>
    <w:link w:val="3"/>
    <w:uiPriority w:val="99"/>
    <w:semiHidden/>
    <w:locked/>
    <w:rsid w:val="002A2899"/>
    <w:rPr>
      <w:b/>
      <w:kern w:val="2"/>
      <w:sz w:val="32"/>
    </w:rPr>
  </w:style>
  <w:style w:type="paragraph" w:styleId="a3">
    <w:name w:val="annotation text"/>
    <w:basedOn w:val="a"/>
    <w:link w:val="Char"/>
    <w:uiPriority w:val="99"/>
    <w:rsid w:val="002A2899"/>
    <w:pPr>
      <w:jc w:val="left"/>
    </w:pPr>
    <w:rPr>
      <w:sz w:val="24"/>
      <w:szCs w:val="20"/>
    </w:rPr>
  </w:style>
  <w:style w:type="character" w:customStyle="1" w:styleId="Char">
    <w:name w:val="批注文字 Char"/>
    <w:link w:val="a3"/>
    <w:uiPriority w:val="99"/>
    <w:locked/>
    <w:rsid w:val="002A2899"/>
    <w:rPr>
      <w:rFonts w:eastAsia="宋体"/>
      <w:kern w:val="2"/>
      <w:sz w:val="24"/>
      <w:lang w:val="en-US" w:eastAsia="zh-CN"/>
    </w:rPr>
  </w:style>
  <w:style w:type="paragraph" w:styleId="a4">
    <w:name w:val="annotation subject"/>
    <w:basedOn w:val="a3"/>
    <w:next w:val="a3"/>
    <w:link w:val="Char0"/>
    <w:uiPriority w:val="99"/>
    <w:rsid w:val="002A2899"/>
    <w:rPr>
      <w:b/>
    </w:rPr>
  </w:style>
  <w:style w:type="character" w:customStyle="1" w:styleId="Char0">
    <w:name w:val="批注主题 Char"/>
    <w:link w:val="a4"/>
    <w:uiPriority w:val="99"/>
    <w:locked/>
    <w:rsid w:val="002A2899"/>
    <w:rPr>
      <w:rFonts w:eastAsia="宋体"/>
      <w:b/>
      <w:kern w:val="2"/>
      <w:sz w:val="24"/>
      <w:lang w:val="en-US" w:eastAsia="zh-CN"/>
    </w:rPr>
  </w:style>
  <w:style w:type="paragraph" w:styleId="a5">
    <w:name w:val="Balloon Text"/>
    <w:basedOn w:val="a"/>
    <w:link w:val="Char1"/>
    <w:uiPriority w:val="99"/>
    <w:rsid w:val="002A2899"/>
    <w:rPr>
      <w:sz w:val="2"/>
    </w:rPr>
  </w:style>
  <w:style w:type="character" w:customStyle="1" w:styleId="Char1">
    <w:name w:val="批注框文本 Char"/>
    <w:link w:val="a5"/>
    <w:uiPriority w:val="99"/>
    <w:semiHidden/>
    <w:locked/>
    <w:rsid w:val="002A2899"/>
    <w:rPr>
      <w:kern w:val="2"/>
      <w:sz w:val="2"/>
    </w:rPr>
  </w:style>
  <w:style w:type="paragraph" w:styleId="a6">
    <w:name w:val="footer"/>
    <w:basedOn w:val="a"/>
    <w:link w:val="Char2"/>
    <w:uiPriority w:val="99"/>
    <w:rsid w:val="002A2899"/>
    <w:pPr>
      <w:tabs>
        <w:tab w:val="center" w:pos="4153"/>
        <w:tab w:val="right" w:pos="8306"/>
      </w:tabs>
      <w:snapToGrid w:val="0"/>
      <w:jc w:val="left"/>
    </w:pPr>
    <w:rPr>
      <w:sz w:val="18"/>
      <w:szCs w:val="18"/>
    </w:rPr>
  </w:style>
  <w:style w:type="character" w:customStyle="1" w:styleId="Char2">
    <w:name w:val="页脚 Char"/>
    <w:link w:val="a6"/>
    <w:uiPriority w:val="99"/>
    <w:semiHidden/>
    <w:locked/>
    <w:rsid w:val="002A2899"/>
    <w:rPr>
      <w:kern w:val="2"/>
      <w:sz w:val="18"/>
    </w:rPr>
  </w:style>
  <w:style w:type="paragraph" w:styleId="a7">
    <w:name w:val="header"/>
    <w:basedOn w:val="a"/>
    <w:link w:val="Char3"/>
    <w:uiPriority w:val="99"/>
    <w:rsid w:val="002A2899"/>
    <w:pPr>
      <w:pBdr>
        <w:bottom w:val="single" w:sz="6" w:space="1" w:color="auto"/>
      </w:pBdr>
      <w:tabs>
        <w:tab w:val="center" w:pos="4153"/>
        <w:tab w:val="right" w:pos="8306"/>
      </w:tabs>
      <w:snapToGrid w:val="0"/>
      <w:jc w:val="center"/>
    </w:pPr>
    <w:rPr>
      <w:sz w:val="18"/>
      <w:szCs w:val="20"/>
    </w:rPr>
  </w:style>
  <w:style w:type="character" w:customStyle="1" w:styleId="Char3">
    <w:name w:val="页眉 Char"/>
    <w:link w:val="a7"/>
    <w:uiPriority w:val="99"/>
    <w:locked/>
    <w:rsid w:val="002A2899"/>
    <w:rPr>
      <w:rFonts w:eastAsia="宋体"/>
      <w:kern w:val="2"/>
      <w:sz w:val="18"/>
      <w:lang w:val="en-US" w:eastAsia="zh-CN"/>
    </w:rPr>
  </w:style>
  <w:style w:type="paragraph" w:styleId="a8">
    <w:name w:val="Normal (Web)"/>
    <w:basedOn w:val="a"/>
    <w:rsid w:val="002A2899"/>
    <w:pPr>
      <w:widowControl/>
      <w:jc w:val="left"/>
    </w:pPr>
    <w:rPr>
      <w:rFonts w:ascii="宋体" w:hAnsi="宋体" w:cs="宋体"/>
      <w:kern w:val="0"/>
      <w:sz w:val="24"/>
    </w:rPr>
  </w:style>
  <w:style w:type="paragraph" w:styleId="a9">
    <w:name w:val="Title"/>
    <w:basedOn w:val="a"/>
    <w:next w:val="a"/>
    <w:link w:val="Char4"/>
    <w:uiPriority w:val="99"/>
    <w:qFormat/>
    <w:rsid w:val="002A2899"/>
    <w:pPr>
      <w:adjustRightInd w:val="0"/>
      <w:snapToGrid w:val="0"/>
      <w:spacing w:line="800" w:lineRule="exact"/>
      <w:jc w:val="center"/>
    </w:pPr>
    <w:rPr>
      <w:rFonts w:ascii="方正小标宋简体" w:eastAsia="方正小标宋简体" w:hAnsi="华文中宋"/>
      <w:sz w:val="44"/>
      <w:szCs w:val="20"/>
    </w:rPr>
  </w:style>
  <w:style w:type="character" w:customStyle="1" w:styleId="Char4">
    <w:name w:val="标题 Char"/>
    <w:link w:val="a9"/>
    <w:uiPriority w:val="99"/>
    <w:locked/>
    <w:rsid w:val="002A2899"/>
    <w:rPr>
      <w:rFonts w:ascii="方正小标宋简体" w:eastAsia="方正小标宋简体" w:hAnsi="华文中宋"/>
      <w:kern w:val="2"/>
      <w:sz w:val="44"/>
      <w:lang w:eastAsia="zh-CN"/>
    </w:rPr>
  </w:style>
  <w:style w:type="character" w:styleId="aa">
    <w:name w:val="Strong"/>
    <w:uiPriority w:val="99"/>
    <w:qFormat/>
    <w:rsid w:val="002A2899"/>
    <w:rPr>
      <w:rFonts w:cs="Times New Roman"/>
      <w:b/>
    </w:rPr>
  </w:style>
  <w:style w:type="character" w:styleId="ab">
    <w:name w:val="page number"/>
    <w:uiPriority w:val="99"/>
    <w:rsid w:val="002A2899"/>
    <w:rPr>
      <w:rFonts w:cs="Times New Roman"/>
    </w:rPr>
  </w:style>
  <w:style w:type="character" w:styleId="ac">
    <w:name w:val="Emphasis"/>
    <w:uiPriority w:val="99"/>
    <w:qFormat/>
    <w:rsid w:val="002A2899"/>
    <w:rPr>
      <w:rFonts w:cs="Times New Roman"/>
      <w:i/>
    </w:rPr>
  </w:style>
  <w:style w:type="character" w:styleId="ad">
    <w:name w:val="Hyperlink"/>
    <w:uiPriority w:val="99"/>
    <w:rsid w:val="002A2899"/>
    <w:rPr>
      <w:rFonts w:cs="Times New Roman"/>
      <w:color w:val="0000FF"/>
      <w:u w:val="single"/>
    </w:rPr>
  </w:style>
  <w:style w:type="character" w:styleId="ae">
    <w:name w:val="annotation reference"/>
    <w:uiPriority w:val="99"/>
    <w:rsid w:val="002A2899"/>
    <w:rPr>
      <w:rFonts w:cs="Times New Roman"/>
      <w:sz w:val="21"/>
    </w:rPr>
  </w:style>
  <w:style w:type="table" w:styleId="af">
    <w:name w:val="Table Grid"/>
    <w:basedOn w:val="a1"/>
    <w:uiPriority w:val="99"/>
    <w:rsid w:val="002A28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A2899"/>
    <w:pPr>
      <w:widowControl w:val="0"/>
      <w:autoSpaceDE w:val="0"/>
      <w:autoSpaceDN w:val="0"/>
      <w:adjustRightInd w:val="0"/>
    </w:pPr>
    <w:rPr>
      <w:rFonts w:ascii="宋体" w:cs="宋体"/>
      <w:color w:val="000000"/>
      <w:sz w:val="24"/>
      <w:szCs w:val="24"/>
    </w:rPr>
  </w:style>
  <w:style w:type="paragraph" w:customStyle="1" w:styleId="ParaCharCharCharChar">
    <w:name w:val="默认段落字体 Para Char Char Char Char"/>
    <w:basedOn w:val="3"/>
    <w:uiPriority w:val="99"/>
    <w:rsid w:val="002A2899"/>
    <w:pPr>
      <w:spacing w:line="240" w:lineRule="atLeast"/>
      <w:jc w:val="left"/>
    </w:pPr>
    <w:rPr>
      <w:kern w:val="0"/>
      <w:sz w:val="24"/>
      <w:szCs w:val="21"/>
    </w:rPr>
  </w:style>
  <w:style w:type="paragraph" w:customStyle="1" w:styleId="msolistparagraph0">
    <w:name w:val="msolistparagraph"/>
    <w:basedOn w:val="a"/>
    <w:uiPriority w:val="99"/>
    <w:rsid w:val="002A2899"/>
    <w:pPr>
      <w:widowControl/>
      <w:spacing w:before="100" w:beforeAutospacing="1" w:after="100" w:afterAutospacing="1"/>
      <w:jc w:val="left"/>
    </w:pPr>
    <w:rPr>
      <w:rFonts w:ascii="宋体" w:hAnsi="宋体" w:cs="宋体"/>
      <w:kern w:val="0"/>
      <w:sz w:val="24"/>
    </w:rPr>
  </w:style>
  <w:style w:type="character" w:customStyle="1" w:styleId="TitleChar1">
    <w:name w:val="Title Char1"/>
    <w:uiPriority w:val="99"/>
    <w:rsid w:val="002A2899"/>
    <w:rPr>
      <w:rFonts w:ascii="Cambria" w:hAnsi="Cambria"/>
      <w:b/>
      <w:kern w:val="2"/>
      <w:sz w:val="32"/>
    </w:rPr>
  </w:style>
  <w:style w:type="paragraph" w:customStyle="1" w:styleId="ListParagraph1">
    <w:name w:val="List Paragraph1"/>
    <w:basedOn w:val="a"/>
    <w:uiPriority w:val="99"/>
    <w:rsid w:val="002A2899"/>
    <w:pPr>
      <w:ind w:firstLineChars="200" w:firstLine="420"/>
    </w:pPr>
  </w:style>
  <w:style w:type="character" w:customStyle="1" w:styleId="5-Char">
    <w:name w:val="5-内文 Char"/>
    <w:link w:val="5-"/>
    <w:uiPriority w:val="99"/>
    <w:locked/>
    <w:rsid w:val="002A2899"/>
    <w:rPr>
      <w:rFonts w:eastAsia="仿宋_GB2312"/>
      <w:sz w:val="28"/>
    </w:rPr>
  </w:style>
  <w:style w:type="paragraph" w:customStyle="1" w:styleId="5-">
    <w:name w:val="5-内文"/>
    <w:basedOn w:val="a"/>
    <w:link w:val="5-Char"/>
    <w:uiPriority w:val="99"/>
    <w:rsid w:val="002A2899"/>
    <w:pPr>
      <w:spacing w:beforeLines="25" w:afterLines="25" w:line="300" w:lineRule="auto"/>
      <w:ind w:firstLineChars="200" w:firstLine="200"/>
    </w:pPr>
    <w:rPr>
      <w:rFonts w:eastAsia="仿宋_GB2312"/>
      <w:kern w:val="0"/>
      <w:sz w:val="28"/>
      <w:szCs w:val="20"/>
    </w:rPr>
  </w:style>
  <w:style w:type="character" w:customStyle="1" w:styleId="af0">
    <w:name w:val="批注框文本 字符"/>
    <w:uiPriority w:val="99"/>
    <w:rsid w:val="002A2899"/>
    <w:rPr>
      <w:kern w:val="2"/>
      <w:sz w:val="18"/>
    </w:rPr>
  </w:style>
  <w:style w:type="paragraph" w:customStyle="1" w:styleId="p0">
    <w:name w:val="p0"/>
    <w:basedOn w:val="a"/>
    <w:rsid w:val="002A2899"/>
    <w:pPr>
      <w:widowControl/>
    </w:pPr>
    <w:rPr>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540870">
      <w:marLeft w:val="0"/>
      <w:marRight w:val="0"/>
      <w:marTop w:val="0"/>
      <w:marBottom w:val="0"/>
      <w:divBdr>
        <w:top w:val="none" w:sz="0" w:space="0" w:color="auto"/>
        <w:left w:val="none" w:sz="0" w:space="0" w:color="auto"/>
        <w:bottom w:val="none" w:sz="0" w:space="0" w:color="auto"/>
        <w:right w:val="none" w:sz="0" w:space="0" w:color="auto"/>
      </w:divBdr>
      <w:divsChild>
        <w:div w:id="2017540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nivs.c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nivs.c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27</Pages>
  <Words>2006</Words>
  <Characters>11439</Characters>
  <Application>Microsoft Office Word</Application>
  <DocSecurity>0</DocSecurity>
  <Lines>95</Lines>
  <Paragraphs>26</Paragraphs>
  <ScaleCrop>false</ScaleCrop>
  <Company>高等教育出版社</Company>
  <LinksUpToDate>false</LinksUpToDate>
  <CharactersWithSpaces>13419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2013年全国职业院校技能大赛</dc:title>
  <dc:subject/>
  <dc:creator>a</dc:creator>
  <cp:keywords/>
  <dc:description/>
  <cp:lastModifiedBy>马晓虎</cp:lastModifiedBy>
  <cp:revision>86</cp:revision>
  <cp:lastPrinted>2017-03-28T03:22:00Z</cp:lastPrinted>
  <dcterms:created xsi:type="dcterms:W3CDTF">2015-03-23T05:29:00Z</dcterms:created>
  <dcterms:modified xsi:type="dcterms:W3CDTF">2017-03-28T03:33:00Z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