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1C" w:rsidRDefault="00E91CC6">
      <w:pPr>
        <w:snapToGrid w:val="0"/>
        <w:spacing w:line="540" w:lineRule="exact"/>
        <w:jc w:val="center"/>
        <w:rPr>
          <w:rFonts w:ascii="Arial Narrow" w:eastAsia="黑体" w:hAnsi="黑体" w:cs="宋体"/>
          <w:b/>
          <w:sz w:val="36"/>
          <w:szCs w:val="36"/>
        </w:rPr>
      </w:pPr>
      <w:bookmarkStart w:id="0" w:name="_GoBack"/>
      <w:bookmarkEnd w:id="0"/>
      <w:r>
        <w:rPr>
          <w:rFonts w:ascii="Arial Narrow" w:eastAsia="黑体" w:hAnsi="黑体" w:cs="宋体"/>
          <w:b/>
          <w:sz w:val="36"/>
          <w:szCs w:val="36"/>
        </w:rPr>
        <w:t>2017</w:t>
      </w:r>
      <w:r>
        <w:rPr>
          <w:rFonts w:ascii="Arial Narrow" w:eastAsia="黑体" w:hAnsi="黑体" w:cs="宋体"/>
          <w:b/>
          <w:sz w:val="36"/>
          <w:szCs w:val="36"/>
        </w:rPr>
        <w:t>年全国职业院校技能大赛高职组</w:t>
      </w:r>
    </w:p>
    <w:p w:rsidR="0050271C" w:rsidRDefault="00E91CC6">
      <w:pPr>
        <w:snapToGrid w:val="0"/>
        <w:spacing w:line="540" w:lineRule="exact"/>
        <w:jc w:val="center"/>
        <w:rPr>
          <w:rFonts w:ascii="Arial Narrow" w:eastAsia="黑体" w:hAnsi="黑体" w:cs="宋体"/>
          <w:b/>
          <w:sz w:val="36"/>
          <w:szCs w:val="36"/>
        </w:rPr>
      </w:pPr>
      <w:r>
        <w:rPr>
          <w:rFonts w:ascii="Arial Narrow" w:eastAsia="黑体" w:hAnsi="黑体" w:cs="宋体"/>
          <w:b/>
          <w:sz w:val="36"/>
          <w:szCs w:val="36"/>
        </w:rPr>
        <w:t>“云计算技术与应用”赛项规程</w:t>
      </w:r>
    </w:p>
    <w:p w:rsidR="0050271C" w:rsidRDefault="0050271C">
      <w:pPr>
        <w:spacing w:line="360" w:lineRule="auto"/>
        <w:ind w:firstLine="200"/>
        <w:rPr>
          <w:rFonts w:ascii="Arial Narrow" w:eastAsia="黑体" w:hAnsi="黑体" w:cs="宋体"/>
          <w:b/>
          <w:sz w:val="36"/>
          <w:szCs w:val="36"/>
        </w:rPr>
      </w:pP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一、赛项名称</w:t>
      </w:r>
    </w:p>
    <w:p w:rsidR="0050271C" w:rsidRDefault="00E91CC6">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赛项编号：GZ-2017030</w:t>
      </w:r>
    </w:p>
    <w:p w:rsidR="0050271C" w:rsidRDefault="00E91CC6">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赛项名称：云计算技术与应用</w:t>
      </w:r>
    </w:p>
    <w:p w:rsidR="0050271C" w:rsidRDefault="00E91CC6">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英语翻译： Cloud Computing Technolog</w:t>
      </w:r>
      <w:r w:rsidR="002056BF">
        <w:rPr>
          <w:rFonts w:ascii="仿宋_GB2312" w:eastAsia="仿宋_GB2312" w:hint="eastAsia"/>
          <w:sz w:val="28"/>
          <w:szCs w:val="28"/>
        </w:rPr>
        <w:t>ies</w:t>
      </w:r>
      <w:r>
        <w:rPr>
          <w:rFonts w:ascii="仿宋_GB2312" w:eastAsia="仿宋_GB2312" w:hint="eastAsia"/>
          <w:sz w:val="28"/>
          <w:szCs w:val="28"/>
        </w:rPr>
        <w:t xml:space="preserve"> </w:t>
      </w:r>
      <w:r w:rsidR="002056BF">
        <w:rPr>
          <w:rFonts w:ascii="仿宋_GB2312" w:eastAsia="仿宋_GB2312" w:hint="eastAsia"/>
          <w:sz w:val="28"/>
          <w:szCs w:val="28"/>
        </w:rPr>
        <w:t>and</w:t>
      </w:r>
      <w:r>
        <w:rPr>
          <w:rFonts w:ascii="仿宋_GB2312" w:eastAsia="仿宋_GB2312" w:hint="eastAsia"/>
          <w:sz w:val="28"/>
          <w:szCs w:val="28"/>
        </w:rPr>
        <w:t xml:space="preserve"> Application </w:t>
      </w:r>
    </w:p>
    <w:p w:rsidR="0050271C" w:rsidRDefault="00E91CC6">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赛项组别：高职组</w:t>
      </w:r>
    </w:p>
    <w:p w:rsidR="0050271C" w:rsidRDefault="00E91CC6">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赛项归属产业：信息技术产业</w:t>
      </w: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二、竞赛目的</w:t>
      </w:r>
    </w:p>
    <w:p w:rsidR="0050271C" w:rsidRDefault="00E91CC6">
      <w:pPr>
        <w:tabs>
          <w:tab w:val="left" w:pos="2160"/>
        </w:tabs>
        <w:spacing w:line="560" w:lineRule="exact"/>
        <w:ind w:firstLineChars="163" w:firstLine="456"/>
        <w:rPr>
          <w:rFonts w:ascii="仿宋_GB2312" w:eastAsia="仿宋_GB2312"/>
          <w:bCs/>
          <w:kern w:val="0"/>
          <w:sz w:val="28"/>
          <w:szCs w:val="28"/>
        </w:rPr>
      </w:pPr>
      <w:r>
        <w:rPr>
          <w:rFonts w:ascii="仿宋_GB2312" w:eastAsia="仿宋_GB2312" w:hint="eastAsia"/>
          <w:sz w:val="28"/>
          <w:szCs w:val="28"/>
        </w:rPr>
        <w:t>为了进一步推进“云计算技术与应用”新专业建设，培养</w:t>
      </w:r>
      <w:proofErr w:type="gramStart"/>
      <w:r>
        <w:rPr>
          <w:rFonts w:ascii="仿宋_GB2312" w:eastAsia="仿宋_GB2312" w:hint="eastAsia"/>
          <w:sz w:val="28"/>
          <w:szCs w:val="28"/>
        </w:rPr>
        <w:t>云计算</w:t>
      </w:r>
      <w:proofErr w:type="gramEnd"/>
      <w:r>
        <w:rPr>
          <w:rFonts w:ascii="仿宋_GB2312" w:eastAsia="仿宋_GB2312" w:hint="eastAsia"/>
          <w:sz w:val="28"/>
          <w:szCs w:val="28"/>
        </w:rPr>
        <w:t>相关人才，加强学校教育与产业发展的有效衔接，促进全国高职计算机相关专业面向行业应用，优化专业课程设置，创新工学结合人才培养模式、提供</w:t>
      </w:r>
      <w:proofErr w:type="gramStart"/>
      <w:r>
        <w:rPr>
          <w:rFonts w:ascii="仿宋_GB2312" w:eastAsia="仿宋_GB2312" w:hint="eastAsia"/>
          <w:sz w:val="28"/>
          <w:szCs w:val="28"/>
        </w:rPr>
        <w:t>云计算</w:t>
      </w:r>
      <w:proofErr w:type="gramEnd"/>
      <w:r>
        <w:rPr>
          <w:rFonts w:ascii="仿宋_GB2312" w:eastAsia="仿宋_GB2312" w:hint="eastAsia"/>
          <w:sz w:val="28"/>
          <w:szCs w:val="28"/>
        </w:rPr>
        <w:t>发展的高水平智力支持，促进高职院校计算机类专业的教学改革及实践，展示高职院校产</w:t>
      </w:r>
      <w:proofErr w:type="gramStart"/>
      <w:r>
        <w:rPr>
          <w:rFonts w:ascii="仿宋_GB2312" w:eastAsia="仿宋_GB2312" w:hint="eastAsia"/>
          <w:sz w:val="28"/>
          <w:szCs w:val="28"/>
        </w:rPr>
        <w:t>教合作</w:t>
      </w:r>
      <w:proofErr w:type="gramEnd"/>
      <w:r>
        <w:rPr>
          <w:rFonts w:ascii="仿宋_GB2312" w:eastAsia="仿宋_GB2312" w:hint="eastAsia"/>
          <w:sz w:val="28"/>
          <w:szCs w:val="28"/>
        </w:rPr>
        <w:t>成果。</w:t>
      </w:r>
    </w:p>
    <w:p w:rsidR="0050271C" w:rsidRDefault="00E91CC6">
      <w:pPr>
        <w:tabs>
          <w:tab w:val="left" w:pos="2160"/>
        </w:tabs>
        <w:spacing w:line="560" w:lineRule="exact"/>
        <w:ind w:firstLineChars="163" w:firstLine="456"/>
        <w:rPr>
          <w:rFonts w:ascii="仿宋_GB2312" w:eastAsia="仿宋_GB2312"/>
          <w:bCs/>
          <w:kern w:val="0"/>
          <w:sz w:val="28"/>
          <w:szCs w:val="28"/>
        </w:rPr>
      </w:pPr>
      <w:r>
        <w:rPr>
          <w:rFonts w:ascii="仿宋_GB2312" w:eastAsia="仿宋_GB2312" w:hint="eastAsia"/>
          <w:bCs/>
          <w:kern w:val="0"/>
          <w:sz w:val="28"/>
          <w:szCs w:val="28"/>
        </w:rPr>
        <w:t>“云计算技术与应用”赛项紧密结合我国</w:t>
      </w:r>
      <w:proofErr w:type="gramStart"/>
      <w:r>
        <w:rPr>
          <w:rFonts w:ascii="仿宋_GB2312" w:eastAsia="仿宋_GB2312" w:hint="eastAsia"/>
          <w:bCs/>
          <w:kern w:val="0"/>
          <w:sz w:val="28"/>
          <w:szCs w:val="28"/>
        </w:rPr>
        <w:t>云计算</w:t>
      </w:r>
      <w:proofErr w:type="gramEnd"/>
      <w:r>
        <w:rPr>
          <w:rFonts w:ascii="仿宋_GB2312" w:eastAsia="仿宋_GB2312" w:hint="eastAsia"/>
          <w:bCs/>
          <w:kern w:val="0"/>
          <w:sz w:val="28"/>
          <w:szCs w:val="28"/>
        </w:rPr>
        <w:t>产业发展战略规划和云计算技术发展方向，贯彻国务院《关于促进云计算创新发展培育信息产业新业态的意见》和《关于促进大数据发展的行动纲要》中人才措施要求，针对高职“云计算技术与应用”专业建设和发展的需求，通过引入云平台、云服务、大数据和</w:t>
      </w:r>
      <w:proofErr w:type="gramStart"/>
      <w:r>
        <w:rPr>
          <w:rFonts w:ascii="仿宋_GB2312" w:eastAsia="仿宋_GB2312" w:hint="eastAsia"/>
          <w:bCs/>
          <w:kern w:val="0"/>
          <w:sz w:val="28"/>
          <w:szCs w:val="28"/>
        </w:rPr>
        <w:t>云应用</w:t>
      </w:r>
      <w:proofErr w:type="gramEnd"/>
      <w:r>
        <w:rPr>
          <w:rFonts w:ascii="仿宋_GB2312" w:eastAsia="仿宋_GB2312" w:hint="eastAsia"/>
          <w:bCs/>
          <w:kern w:val="0"/>
          <w:sz w:val="28"/>
          <w:szCs w:val="28"/>
        </w:rPr>
        <w:t>开发等实际应用场景，全面考察高职学生云计算技术基础、云平台规划设计和搭建，云存储、云网络、云安全、容器和大数据</w:t>
      </w:r>
      <w:proofErr w:type="gramStart"/>
      <w:r>
        <w:rPr>
          <w:rFonts w:ascii="仿宋_GB2312" w:eastAsia="仿宋_GB2312" w:hint="eastAsia"/>
          <w:bCs/>
          <w:kern w:val="0"/>
          <w:sz w:val="28"/>
          <w:szCs w:val="28"/>
        </w:rPr>
        <w:t>等云服务</w:t>
      </w:r>
      <w:proofErr w:type="gramEnd"/>
      <w:r>
        <w:rPr>
          <w:rFonts w:ascii="仿宋_GB2312" w:eastAsia="仿宋_GB2312" w:hint="eastAsia"/>
          <w:bCs/>
          <w:kern w:val="0"/>
          <w:sz w:val="28"/>
          <w:szCs w:val="28"/>
        </w:rPr>
        <w:t>部署运维，</w:t>
      </w:r>
      <w:proofErr w:type="gramStart"/>
      <w:r>
        <w:rPr>
          <w:rFonts w:ascii="仿宋_GB2312" w:eastAsia="仿宋_GB2312" w:hint="eastAsia"/>
          <w:bCs/>
          <w:kern w:val="0"/>
          <w:sz w:val="28"/>
          <w:szCs w:val="28"/>
        </w:rPr>
        <w:t>云应用</w:t>
      </w:r>
      <w:proofErr w:type="gramEnd"/>
      <w:r>
        <w:rPr>
          <w:rFonts w:ascii="仿宋_GB2312" w:eastAsia="仿宋_GB2312" w:hint="eastAsia"/>
          <w:bCs/>
          <w:kern w:val="0"/>
          <w:sz w:val="28"/>
          <w:szCs w:val="28"/>
        </w:rPr>
        <w:t>和大数据分析开发等前沿的知识、技术技能、职业素养和团队协作能力。促进职业院校信息类相关专业课程改革，推动院校、科研院所与企业联合培养</w:t>
      </w:r>
      <w:proofErr w:type="gramStart"/>
      <w:r>
        <w:rPr>
          <w:rFonts w:ascii="仿宋_GB2312" w:eastAsia="仿宋_GB2312" w:hint="eastAsia"/>
          <w:bCs/>
          <w:kern w:val="0"/>
          <w:sz w:val="28"/>
          <w:szCs w:val="28"/>
        </w:rPr>
        <w:t>云计算</w:t>
      </w:r>
      <w:proofErr w:type="gramEnd"/>
      <w:r>
        <w:rPr>
          <w:rFonts w:ascii="仿宋_GB2312" w:eastAsia="仿宋_GB2312" w:hint="eastAsia"/>
          <w:bCs/>
          <w:kern w:val="0"/>
          <w:sz w:val="28"/>
          <w:szCs w:val="28"/>
        </w:rPr>
        <w:t>人才，加强学校教育与产业发</w:t>
      </w:r>
      <w:r>
        <w:rPr>
          <w:rFonts w:ascii="仿宋_GB2312" w:eastAsia="仿宋_GB2312" w:hint="eastAsia"/>
          <w:bCs/>
          <w:kern w:val="0"/>
          <w:sz w:val="28"/>
          <w:szCs w:val="28"/>
        </w:rPr>
        <w:lastRenderedPageBreak/>
        <w:t>展的有效衔接。</w:t>
      </w: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三、竞赛内容</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竞赛内容根据业务需求和实际的工程应用环境，实现</w:t>
      </w:r>
      <w:proofErr w:type="gramStart"/>
      <w:r>
        <w:rPr>
          <w:rFonts w:ascii="仿宋_GB2312" w:eastAsia="仿宋_GB2312" w:hint="eastAsia"/>
          <w:color w:val="000000" w:themeColor="text1"/>
          <w:sz w:val="28"/>
          <w:szCs w:val="28"/>
        </w:rPr>
        <w:t>云计算</w:t>
      </w:r>
      <w:proofErr w:type="gramEnd"/>
      <w:r>
        <w:rPr>
          <w:rFonts w:ascii="仿宋_GB2312" w:eastAsia="仿宋_GB2312" w:hint="eastAsia"/>
          <w:color w:val="000000" w:themeColor="text1"/>
          <w:sz w:val="28"/>
          <w:szCs w:val="28"/>
        </w:rPr>
        <w:t>平台架构的规划设计，完成</w:t>
      </w:r>
      <w:proofErr w:type="gramStart"/>
      <w:r>
        <w:rPr>
          <w:rFonts w:ascii="仿宋_GB2312" w:eastAsia="仿宋_GB2312" w:hint="eastAsia"/>
          <w:color w:val="000000" w:themeColor="text1"/>
          <w:sz w:val="28"/>
          <w:szCs w:val="28"/>
        </w:rPr>
        <w:t>云计算</w:t>
      </w:r>
      <w:proofErr w:type="gramEnd"/>
      <w:r>
        <w:rPr>
          <w:rFonts w:ascii="仿宋_GB2312" w:eastAsia="仿宋_GB2312" w:hint="eastAsia"/>
          <w:color w:val="000000" w:themeColor="text1"/>
          <w:sz w:val="28"/>
          <w:szCs w:val="28"/>
        </w:rPr>
        <w:t>平台网络基础设备、服务器、存储服务器的互联和配置，完成</w:t>
      </w:r>
      <w:proofErr w:type="gramStart"/>
      <w:r>
        <w:rPr>
          <w:rFonts w:ascii="仿宋_GB2312" w:eastAsia="仿宋_GB2312" w:hint="eastAsia"/>
          <w:color w:val="000000" w:themeColor="text1"/>
          <w:sz w:val="28"/>
          <w:szCs w:val="28"/>
        </w:rPr>
        <w:t>云计算</w:t>
      </w:r>
      <w:proofErr w:type="gramEnd"/>
      <w:r>
        <w:rPr>
          <w:rFonts w:ascii="仿宋_GB2312" w:eastAsia="仿宋_GB2312" w:hint="eastAsia"/>
          <w:color w:val="000000" w:themeColor="text1"/>
          <w:sz w:val="28"/>
          <w:szCs w:val="28"/>
        </w:rPr>
        <w:t>基础架构平台、</w:t>
      </w:r>
      <w:proofErr w:type="gramStart"/>
      <w:r>
        <w:rPr>
          <w:rFonts w:ascii="仿宋_GB2312" w:eastAsia="仿宋_GB2312" w:hint="eastAsia"/>
          <w:color w:val="000000" w:themeColor="text1"/>
          <w:sz w:val="28"/>
          <w:szCs w:val="28"/>
        </w:rPr>
        <w:t>云计算</w:t>
      </w:r>
      <w:proofErr w:type="gramEnd"/>
      <w:r>
        <w:rPr>
          <w:rFonts w:ascii="仿宋_GB2312" w:eastAsia="仿宋_GB2312" w:hint="eastAsia"/>
          <w:color w:val="000000" w:themeColor="text1"/>
          <w:sz w:val="28"/>
          <w:szCs w:val="28"/>
        </w:rPr>
        <w:t>开发服务平台等平台软件的部署、配置和管理，通过云平台实现大数据分析、云存储、软件定义网络等各</w:t>
      </w:r>
      <w:proofErr w:type="gramStart"/>
      <w:r>
        <w:rPr>
          <w:rFonts w:ascii="仿宋_GB2312" w:eastAsia="仿宋_GB2312" w:hint="eastAsia"/>
          <w:color w:val="000000" w:themeColor="text1"/>
          <w:sz w:val="28"/>
          <w:szCs w:val="28"/>
        </w:rPr>
        <w:t>类云应用</w:t>
      </w:r>
      <w:proofErr w:type="gramEnd"/>
      <w:r>
        <w:rPr>
          <w:rFonts w:ascii="仿宋_GB2312" w:eastAsia="仿宋_GB2312" w:hint="eastAsia"/>
          <w:color w:val="000000" w:themeColor="text1"/>
          <w:sz w:val="28"/>
          <w:szCs w:val="28"/>
        </w:rPr>
        <w:t>部署、运维和开发能力，满足应用场景需求并提交标准化的工程工作总结报告。</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竞赛开始与结束时间为9:00-13:00，共计240分钟。竞赛具体内容及相应评分分值如下：</w:t>
      </w:r>
    </w:p>
    <w:p w:rsidR="0050271C" w:rsidRDefault="00E91CC6">
      <w:pPr>
        <w:spacing w:line="560" w:lineRule="exact"/>
        <w:ind w:firstLineChars="200" w:firstLine="562"/>
        <w:rPr>
          <w:rFonts w:ascii="仿宋_GB2312" w:eastAsia="仿宋_GB2312"/>
          <w:b/>
          <w:sz w:val="28"/>
          <w:szCs w:val="28"/>
        </w:rPr>
      </w:pPr>
      <w:r>
        <w:rPr>
          <w:rFonts w:ascii="仿宋_GB2312" w:eastAsia="仿宋_GB2312" w:hint="eastAsia"/>
          <w:b/>
          <w:sz w:val="28"/>
          <w:szCs w:val="28"/>
        </w:rPr>
        <w:t>（一）IaaS</w:t>
      </w:r>
      <w:proofErr w:type="gramStart"/>
      <w:r>
        <w:rPr>
          <w:rFonts w:ascii="仿宋_GB2312" w:eastAsia="仿宋_GB2312" w:hint="eastAsia"/>
          <w:b/>
          <w:sz w:val="28"/>
          <w:szCs w:val="28"/>
        </w:rPr>
        <w:t>云计算</w:t>
      </w:r>
      <w:proofErr w:type="gramEnd"/>
      <w:r>
        <w:rPr>
          <w:rFonts w:ascii="仿宋_GB2312" w:eastAsia="仿宋_GB2312" w:hint="eastAsia"/>
          <w:b/>
          <w:sz w:val="28"/>
          <w:szCs w:val="28"/>
        </w:rPr>
        <w:t>基础架构平台（15分）</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1.理解和分析一个企业</w:t>
      </w:r>
      <w:proofErr w:type="gramStart"/>
      <w:r>
        <w:rPr>
          <w:rFonts w:ascii="仿宋_GB2312" w:eastAsia="仿宋_GB2312" w:hint="eastAsia"/>
          <w:color w:val="000000" w:themeColor="text1"/>
          <w:sz w:val="28"/>
          <w:szCs w:val="28"/>
        </w:rPr>
        <w:t>云计算</w:t>
      </w:r>
      <w:proofErr w:type="gramEnd"/>
      <w:r>
        <w:rPr>
          <w:rFonts w:ascii="仿宋_GB2312" w:eastAsia="仿宋_GB2312" w:hint="eastAsia"/>
          <w:color w:val="000000" w:themeColor="text1"/>
          <w:sz w:val="28"/>
          <w:szCs w:val="28"/>
        </w:rPr>
        <w:t>应用的服务需求，进行设计、构建和维护一个安全、可靠的</w:t>
      </w:r>
      <w:proofErr w:type="gramStart"/>
      <w:r>
        <w:rPr>
          <w:rFonts w:ascii="仿宋_GB2312" w:eastAsia="仿宋_GB2312" w:hint="eastAsia"/>
          <w:color w:val="000000" w:themeColor="text1"/>
          <w:sz w:val="28"/>
          <w:szCs w:val="28"/>
        </w:rPr>
        <w:t>云计算</w:t>
      </w:r>
      <w:proofErr w:type="gramEnd"/>
      <w:r>
        <w:rPr>
          <w:rFonts w:ascii="仿宋_GB2312" w:eastAsia="仿宋_GB2312" w:hint="eastAsia"/>
          <w:color w:val="000000" w:themeColor="text1"/>
          <w:sz w:val="28"/>
          <w:szCs w:val="28"/>
        </w:rPr>
        <w:t>服务平台。</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2.根据云平台设计方案，进行主机CentOS Linux操作系统的运维管理，包括网络、存储、虚拟化和安全等，确保操作系统正常。</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3.系统准备工作，包括安装和配置yum安装源、ftp、http、MQ、Mysql、MongoDB等服务。</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4.安装和配置认证、镜像、存储、网络、监控、编排和</w:t>
      </w:r>
      <w:proofErr w:type="gramStart"/>
      <w:r>
        <w:rPr>
          <w:rFonts w:ascii="仿宋_GB2312" w:eastAsia="仿宋_GB2312" w:hint="eastAsia"/>
          <w:color w:val="000000" w:themeColor="text1"/>
          <w:sz w:val="28"/>
          <w:szCs w:val="28"/>
        </w:rPr>
        <w:t>调度等云平台</w:t>
      </w:r>
      <w:proofErr w:type="gramEnd"/>
      <w:r>
        <w:rPr>
          <w:rFonts w:ascii="仿宋_GB2312" w:eastAsia="仿宋_GB2312" w:hint="eastAsia"/>
          <w:color w:val="000000" w:themeColor="text1"/>
          <w:sz w:val="28"/>
          <w:szCs w:val="28"/>
        </w:rPr>
        <w:t>服务。</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5.安装和配置SDN软件定义网络管理系统OpenDaylight。</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6.使用、管理和</w:t>
      </w:r>
      <w:proofErr w:type="gramStart"/>
      <w:r>
        <w:rPr>
          <w:rFonts w:ascii="仿宋_GB2312" w:eastAsia="仿宋_GB2312" w:hint="eastAsia"/>
          <w:color w:val="000000" w:themeColor="text1"/>
          <w:sz w:val="28"/>
          <w:szCs w:val="28"/>
        </w:rPr>
        <w:t>监控各云服务</w:t>
      </w:r>
      <w:proofErr w:type="gramEnd"/>
      <w:r>
        <w:rPr>
          <w:rFonts w:ascii="仿宋_GB2312" w:eastAsia="仿宋_GB2312" w:hint="eastAsia"/>
          <w:color w:val="000000" w:themeColor="text1"/>
          <w:sz w:val="28"/>
          <w:szCs w:val="28"/>
        </w:rPr>
        <w:t>，包括云主机、云存储、云网络、云数据库和负载均衡等。</w:t>
      </w:r>
    </w:p>
    <w:p w:rsidR="0050271C" w:rsidRDefault="00E91CC6">
      <w:pPr>
        <w:spacing w:line="560" w:lineRule="exact"/>
        <w:ind w:firstLineChars="200" w:firstLine="562"/>
        <w:rPr>
          <w:rFonts w:ascii="仿宋_GB2312" w:eastAsia="仿宋_GB2312"/>
          <w:b/>
          <w:sz w:val="28"/>
          <w:szCs w:val="28"/>
        </w:rPr>
      </w:pPr>
      <w:r>
        <w:rPr>
          <w:rFonts w:ascii="仿宋_GB2312" w:eastAsia="仿宋_GB2312" w:hint="eastAsia"/>
          <w:b/>
          <w:sz w:val="28"/>
          <w:szCs w:val="28"/>
        </w:rPr>
        <w:t>（二）PaaS</w:t>
      </w:r>
      <w:proofErr w:type="gramStart"/>
      <w:r>
        <w:rPr>
          <w:rFonts w:ascii="仿宋_GB2312" w:eastAsia="仿宋_GB2312" w:hint="eastAsia"/>
          <w:b/>
          <w:sz w:val="28"/>
          <w:szCs w:val="28"/>
        </w:rPr>
        <w:t>云计算</w:t>
      </w:r>
      <w:proofErr w:type="gramEnd"/>
      <w:r>
        <w:rPr>
          <w:rFonts w:ascii="仿宋_GB2312" w:eastAsia="仿宋_GB2312" w:hint="eastAsia"/>
          <w:b/>
          <w:sz w:val="28"/>
          <w:szCs w:val="28"/>
        </w:rPr>
        <w:t>开发服务平台（5分）</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1.构建PaaS平台，包括Docker、命名空间NameSpace、控制组CGroup、</w:t>
      </w:r>
      <w:r>
        <w:rPr>
          <w:rFonts w:ascii="仿宋_GB2312" w:eastAsia="仿宋_GB2312" w:hint="eastAsia"/>
          <w:color w:val="000000" w:themeColor="text1"/>
          <w:sz w:val="28"/>
          <w:szCs w:val="28"/>
        </w:rPr>
        <w:lastRenderedPageBreak/>
        <w:t>数据卷和容器网络等。</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2.构建包含Docker镜像(Image)、容器(Container)、镜像仓库(Repository)、和编排（Compose）等服务。</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3.通过PaaS平台构建容器服务CaaS，基于CaaS构建操作系统、数据库服务、大数据服务和企业应用系统的容器等。</w:t>
      </w:r>
    </w:p>
    <w:p w:rsidR="0050271C" w:rsidRDefault="00E91CC6">
      <w:pPr>
        <w:spacing w:line="560" w:lineRule="exact"/>
        <w:ind w:firstLineChars="200" w:firstLine="562"/>
        <w:rPr>
          <w:rFonts w:ascii="仿宋_GB2312" w:eastAsia="仿宋_GB2312"/>
          <w:b/>
          <w:sz w:val="28"/>
          <w:szCs w:val="28"/>
        </w:rPr>
      </w:pPr>
      <w:r>
        <w:rPr>
          <w:rFonts w:ascii="仿宋_GB2312" w:eastAsia="仿宋_GB2312" w:hint="eastAsia"/>
          <w:b/>
          <w:sz w:val="28"/>
          <w:szCs w:val="28"/>
        </w:rPr>
        <w:t>（三）</w:t>
      </w:r>
      <w:proofErr w:type="gramStart"/>
      <w:r>
        <w:rPr>
          <w:rFonts w:ascii="仿宋_GB2312" w:eastAsia="仿宋_GB2312" w:hint="eastAsia"/>
          <w:b/>
          <w:sz w:val="28"/>
          <w:szCs w:val="28"/>
        </w:rPr>
        <w:t>云计算</w:t>
      </w:r>
      <w:proofErr w:type="gramEnd"/>
      <w:r>
        <w:rPr>
          <w:rFonts w:ascii="仿宋_GB2312" w:eastAsia="仿宋_GB2312" w:hint="eastAsia"/>
          <w:b/>
          <w:sz w:val="28"/>
          <w:szCs w:val="28"/>
        </w:rPr>
        <w:t>平台运维（35分）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1.构建IaaS平台的数据库管理服务，日志管理服务，LVM、OVS、网桥、KVM等底层服务，认证管理服务，网络管理服务，存储管理服务、监控管理服务、模板管理服务等，并提交系统运作状态，进行错误排查。</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2.完成对IaaS平台进行基本服务的云主机、云存储、</w:t>
      </w:r>
      <w:proofErr w:type="gramStart"/>
      <w:r>
        <w:rPr>
          <w:rFonts w:ascii="仿宋_GB2312" w:eastAsia="仿宋_GB2312" w:hint="eastAsia"/>
          <w:sz w:val="28"/>
          <w:szCs w:val="28"/>
        </w:rPr>
        <w:t>云网络</w:t>
      </w:r>
      <w:proofErr w:type="gramEnd"/>
      <w:r>
        <w:rPr>
          <w:rFonts w:ascii="仿宋_GB2312" w:eastAsia="仿宋_GB2312" w:hint="eastAsia"/>
          <w:sz w:val="28"/>
          <w:szCs w:val="28"/>
        </w:rPr>
        <w:t>的系统错误的排查，完成对PaaS平台进行基本服务的镜像、容器、存储、网络的系统错误的排查。</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3.构建PaaS平台的软件服务：包括Web服务器（Nginx）、缓存（Redis）、数据库（MongoDB、Mysql）持续集成（Jenkins）、企业知识系统（EKM）、内容管理系统（CMS）、</w:t>
      </w:r>
      <w:proofErr w:type="gramStart"/>
      <w:r>
        <w:rPr>
          <w:rFonts w:ascii="仿宋_GB2312" w:eastAsia="仿宋_GB2312" w:hint="eastAsia"/>
          <w:sz w:val="28"/>
          <w:szCs w:val="28"/>
        </w:rPr>
        <w:t>博客系统</w:t>
      </w:r>
      <w:proofErr w:type="gramEnd"/>
      <w:r>
        <w:rPr>
          <w:rFonts w:ascii="仿宋_GB2312" w:eastAsia="仿宋_GB2312" w:hint="eastAsia"/>
          <w:sz w:val="28"/>
          <w:szCs w:val="28"/>
        </w:rPr>
        <w:t>（BLOG）、监控系统（Grafana）、电子商务系统（e-Commerce）、聊天系统（rocket chat）等。通过配置文件或验证命令查看正确性。</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4.使用、管理和监控容器的安全、网络和存储；实践研发运维（DevOps）一体化。</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5.完成web系统上</w:t>
      </w:r>
      <w:proofErr w:type="gramStart"/>
      <w:r>
        <w:rPr>
          <w:rFonts w:ascii="仿宋_GB2312" w:eastAsia="仿宋_GB2312" w:hint="eastAsia"/>
          <w:sz w:val="28"/>
          <w:szCs w:val="28"/>
        </w:rPr>
        <w:t>云综合</w:t>
      </w:r>
      <w:proofErr w:type="gramEnd"/>
      <w:r>
        <w:rPr>
          <w:rFonts w:ascii="仿宋_GB2312" w:eastAsia="仿宋_GB2312" w:hint="eastAsia"/>
          <w:sz w:val="28"/>
          <w:szCs w:val="28"/>
        </w:rPr>
        <w:t>案例、设计和构建持续集成DevOps案例。</w:t>
      </w:r>
    </w:p>
    <w:p w:rsidR="0050271C" w:rsidRDefault="00E91CC6">
      <w:pPr>
        <w:spacing w:line="560" w:lineRule="exact"/>
        <w:ind w:firstLineChars="200"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（四）大数据平台的构建和运维</w:t>
      </w:r>
      <w:r>
        <w:rPr>
          <w:rFonts w:ascii="仿宋_GB2312" w:eastAsia="仿宋_GB2312" w:hint="eastAsia"/>
          <w:b/>
          <w:sz w:val="28"/>
          <w:szCs w:val="28"/>
        </w:rPr>
        <w:t>（</w:t>
      </w:r>
      <w:r>
        <w:rPr>
          <w:rFonts w:ascii="仿宋_GB2312" w:eastAsia="仿宋_GB2312" w:hint="eastAsia"/>
          <w:b/>
          <w:color w:val="000000" w:themeColor="text1"/>
          <w:sz w:val="28"/>
          <w:szCs w:val="28"/>
        </w:rPr>
        <w:t>15分</w:t>
      </w:r>
      <w:r>
        <w:rPr>
          <w:rFonts w:ascii="仿宋_GB2312" w:eastAsia="仿宋_GB2312" w:hint="eastAsia"/>
          <w:b/>
          <w:sz w:val="28"/>
          <w:szCs w:val="28"/>
        </w:rPr>
        <w:t>）</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1.构建大数据统一管理平台Ambari，构建Hadoop系列服务。</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2.配置、管理和使用Hadoop大数据服务：Map-Reduce、Hive、HBase、Mahout、Pig、Spark。</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3.基于Hadoop服务，完成大数据抽取、清洗、存储、分析和挖掘的综合案例。</w:t>
      </w:r>
    </w:p>
    <w:p w:rsidR="0050271C" w:rsidRDefault="00E91CC6">
      <w:pPr>
        <w:spacing w:line="560" w:lineRule="exact"/>
        <w:ind w:firstLineChars="200"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（五）SaaS</w:t>
      </w:r>
      <w:proofErr w:type="gramStart"/>
      <w:r>
        <w:rPr>
          <w:rFonts w:ascii="仿宋_GB2312" w:eastAsia="仿宋_GB2312" w:hint="eastAsia"/>
          <w:b/>
          <w:color w:val="000000" w:themeColor="text1"/>
          <w:sz w:val="28"/>
          <w:szCs w:val="28"/>
        </w:rPr>
        <w:t>云应用</w:t>
      </w:r>
      <w:proofErr w:type="gramEnd"/>
      <w:r>
        <w:rPr>
          <w:rFonts w:ascii="仿宋_GB2312" w:eastAsia="仿宋_GB2312" w:hint="eastAsia"/>
          <w:b/>
          <w:color w:val="000000" w:themeColor="text1"/>
          <w:sz w:val="28"/>
          <w:szCs w:val="28"/>
        </w:rPr>
        <w:t>开发</w:t>
      </w:r>
      <w:r>
        <w:rPr>
          <w:rFonts w:ascii="仿宋_GB2312" w:eastAsia="仿宋_GB2312" w:hint="eastAsia"/>
          <w:b/>
          <w:sz w:val="28"/>
          <w:szCs w:val="28"/>
        </w:rPr>
        <w:t>（</w:t>
      </w:r>
      <w:r>
        <w:rPr>
          <w:rFonts w:ascii="仿宋_GB2312" w:eastAsia="仿宋_GB2312" w:hint="eastAsia"/>
          <w:b/>
          <w:color w:val="000000" w:themeColor="text1"/>
          <w:sz w:val="28"/>
          <w:szCs w:val="28"/>
        </w:rPr>
        <w:t>20分）</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1.基于云存储服务和云存储Web开发框架、Swift SDK，进行云存储Web应用功能扩展开发；</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2.基于云存储服务和Android移动客户端开发框架、Swift SDK，进行云存储Android功能扩展开发。</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3.基于大数据服务和样本数据进行数据处理、数据分析和数据可视化的应用开发。</w:t>
      </w:r>
    </w:p>
    <w:p w:rsidR="0050271C" w:rsidRDefault="00E91CC6">
      <w:pPr>
        <w:spacing w:line="560" w:lineRule="exact"/>
        <w:ind w:firstLineChars="200" w:firstLine="562"/>
        <w:rPr>
          <w:rFonts w:ascii="仿宋_GB2312" w:eastAsia="仿宋_GB2312"/>
          <w:b/>
          <w:color w:val="000000" w:themeColor="text1"/>
          <w:sz w:val="28"/>
          <w:szCs w:val="28"/>
        </w:rPr>
      </w:pPr>
      <w:r>
        <w:rPr>
          <w:rFonts w:ascii="仿宋_GB2312" w:eastAsia="仿宋_GB2312" w:hint="eastAsia"/>
          <w:b/>
          <w:color w:val="000000" w:themeColor="text1"/>
          <w:sz w:val="28"/>
          <w:szCs w:val="28"/>
        </w:rPr>
        <w:t>（六）工程文档及职业素养</w:t>
      </w:r>
      <w:r>
        <w:rPr>
          <w:rFonts w:ascii="仿宋_GB2312" w:eastAsia="仿宋_GB2312" w:hint="eastAsia"/>
          <w:b/>
          <w:sz w:val="28"/>
          <w:szCs w:val="28"/>
        </w:rPr>
        <w:t>（</w:t>
      </w:r>
      <w:r>
        <w:rPr>
          <w:rFonts w:ascii="仿宋_GB2312" w:eastAsia="仿宋_GB2312" w:hint="eastAsia"/>
          <w:b/>
          <w:color w:val="000000" w:themeColor="text1"/>
          <w:sz w:val="28"/>
          <w:szCs w:val="28"/>
        </w:rPr>
        <w:t>10分）</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1.提交符合规范的工程技术文档，如：运维脚本、系统架构图、系统设计文档、功能测试文档、调试报告及项目实施总结等。</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2.比赛现场做到企业“5S”（即整理、整顿、清扫、清洁和素养）。</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3.比赛团队分工明确合理、操作规范、文明竞赛。</w:t>
      </w: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四、竞赛方式</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本赛项为团体赛，以院校为单位组队参赛，不得跨校组队。每支参赛队由3名选手（设队长1名）和不超过2名指导教师组成。</w:t>
      </w:r>
      <w:r>
        <w:rPr>
          <w:rFonts w:ascii="仿宋_GB2312" w:eastAsia="仿宋_GB2312" w:hAnsi="Arial Narrow" w:cs="Arial" w:hint="eastAsia"/>
          <w:sz w:val="28"/>
          <w:szCs w:val="28"/>
        </w:rPr>
        <w:t>邀请国际团队参赛或观摩。</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竞赛设单一场次，所有参赛队4小时内完成比赛，比赛形式以实践操作为主，采用小组合作的形式完成赛项任务，以现场过程评价与完成任务结果评价为主要考核方式。</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竞赛采用在线考试系统，客观题由系统自动统计评分，主观题如云应用开发、工程报告明确每项公开评分标准和得分点。考试系统通过场外大屏，可实时跟踪竞赛进度。</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抽签时间：竞赛当天上午8:30</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抽签原则：抽签按照《全国职业院校技能大赛制度汇编》要求进行，赛项当天进行两次加密，加密后参赛选手中途不得擅自离开赛场。分别由两组加密裁判组织实施加密工作，管理加密结果。监督员全程监督加密过程。</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第一组加密裁判，组织参赛队进行第一次抽签，由队长抽签产生参赛编号，替换参赛队的参赛证等个人身份信息，填写一次加密记录表后，连同选手参赛证等个人身份信息证件，当即装入一次加密结果密封袋中单独保管。</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2.第二组加密裁判，组织参赛队进行第二次抽签，由队长抽签产生</w:t>
      </w:r>
      <w:proofErr w:type="gramStart"/>
      <w:r>
        <w:rPr>
          <w:rFonts w:ascii="仿宋_GB2312" w:eastAsia="仿宋_GB2312" w:hint="eastAsia"/>
          <w:color w:val="000000" w:themeColor="text1"/>
          <w:sz w:val="28"/>
          <w:szCs w:val="28"/>
        </w:rPr>
        <w:t>确定赛</w:t>
      </w:r>
      <w:proofErr w:type="gramEnd"/>
      <w:r>
        <w:rPr>
          <w:rFonts w:ascii="仿宋_GB2312" w:eastAsia="仿宋_GB2312" w:hint="eastAsia"/>
          <w:color w:val="000000" w:themeColor="text1"/>
          <w:sz w:val="28"/>
          <w:szCs w:val="28"/>
        </w:rPr>
        <w:t>位号，替换参赛队参赛编号，填写二次加密记录表后，连同选手参赛编号，当即装入二次加密结果密封袋中单独保管。</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3.所有加密结果密封袋的封条均需相应的加密裁判和监督人员签字。密封袋在监督人员监督下由加密裁判放置于保密室的保险柜中保存。</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4.参赛队</w:t>
      </w:r>
      <w:proofErr w:type="gramStart"/>
      <w:r>
        <w:rPr>
          <w:rFonts w:ascii="仿宋_GB2312" w:eastAsia="仿宋_GB2312" w:hint="eastAsia"/>
          <w:color w:val="000000" w:themeColor="text1"/>
          <w:sz w:val="28"/>
          <w:szCs w:val="28"/>
        </w:rPr>
        <w:t>选手凭赛位号</w:t>
      </w:r>
      <w:proofErr w:type="gramEnd"/>
      <w:r>
        <w:rPr>
          <w:rFonts w:ascii="仿宋_GB2312" w:eastAsia="仿宋_GB2312" w:hint="eastAsia"/>
          <w:color w:val="000000" w:themeColor="text1"/>
          <w:sz w:val="28"/>
          <w:szCs w:val="28"/>
        </w:rPr>
        <w:t>进入赛场，不得携带其他显示个人身份信息和违规的物品。现场裁判负责引导参赛队伍</w:t>
      </w:r>
      <w:proofErr w:type="gramStart"/>
      <w:r>
        <w:rPr>
          <w:rFonts w:ascii="仿宋_GB2312" w:eastAsia="仿宋_GB2312" w:hint="eastAsia"/>
          <w:color w:val="000000" w:themeColor="text1"/>
          <w:sz w:val="28"/>
          <w:szCs w:val="28"/>
        </w:rPr>
        <w:t>至赛位</w:t>
      </w:r>
      <w:proofErr w:type="gramEnd"/>
      <w:r>
        <w:rPr>
          <w:rFonts w:ascii="仿宋_GB2312" w:eastAsia="仿宋_GB2312" w:hint="eastAsia"/>
          <w:color w:val="000000" w:themeColor="text1"/>
          <w:sz w:val="28"/>
          <w:szCs w:val="28"/>
        </w:rPr>
        <w:t>前等待竞赛指令。 比赛开始前，在没有裁判允许的情况下， 严禁随意触碰竞赛设施和阅读试题内容。比赛中途不得离开赛场。</w:t>
      </w:r>
    </w:p>
    <w:p w:rsidR="0050271C" w:rsidRDefault="00E91CC6">
      <w:pPr>
        <w:spacing w:line="560" w:lineRule="exact"/>
        <w:rPr>
          <w:rFonts w:ascii="仿宋_GB2312" w:eastAsia="仿宋_GB2312"/>
          <w:b/>
          <w:color w:val="000000" w:themeColor="text1"/>
          <w:sz w:val="28"/>
          <w:szCs w:val="28"/>
        </w:rPr>
      </w:pPr>
      <w:r>
        <w:rPr>
          <w:rFonts w:ascii="仿宋_GB2312" w:eastAsia="仿宋_GB2312" w:hint="eastAsia"/>
          <w:b/>
          <w:color w:val="000000" w:themeColor="text1"/>
          <w:sz w:val="28"/>
          <w:szCs w:val="28"/>
        </w:rPr>
        <w:t>五、竞赛流程</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（一）赛项流程</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610"/>
        <w:gridCol w:w="2212"/>
        <w:gridCol w:w="2812"/>
        <w:gridCol w:w="1442"/>
      </w:tblGrid>
      <w:tr w:rsidR="0050271C">
        <w:trPr>
          <w:trHeight w:val="525"/>
          <w:jc w:val="center"/>
        </w:trPr>
        <w:tc>
          <w:tcPr>
            <w:tcW w:w="964" w:type="dxa"/>
            <w:vAlign w:val="center"/>
          </w:tcPr>
          <w:p w:rsidR="0050271C" w:rsidRDefault="00E91CC6">
            <w:pPr>
              <w:pStyle w:val="a4"/>
              <w:jc w:val="center"/>
              <w:rPr>
                <w:rFonts w:ascii="仿宋_GB2312" w:eastAsia="仿宋_GB2312"/>
                <w:b/>
                <w:color w:val="000000" w:themeColor="text1"/>
                <w:sz w:val="24"/>
              </w:rPr>
            </w:pPr>
            <w:r>
              <w:rPr>
                <w:rFonts w:ascii="仿宋_GB2312" w:eastAsia="仿宋_GB2312" w:hint="eastAsia"/>
                <w:b/>
                <w:color w:val="000000" w:themeColor="text1"/>
                <w:sz w:val="24"/>
              </w:rPr>
              <w:t>日期</w:t>
            </w:r>
          </w:p>
        </w:tc>
        <w:tc>
          <w:tcPr>
            <w:tcW w:w="1610" w:type="dxa"/>
            <w:vAlign w:val="center"/>
          </w:tcPr>
          <w:p w:rsidR="0050271C" w:rsidRDefault="00E91CC6">
            <w:pPr>
              <w:pStyle w:val="a4"/>
              <w:jc w:val="center"/>
              <w:rPr>
                <w:rFonts w:ascii="仿宋_GB2312" w:eastAsia="仿宋_GB2312"/>
                <w:b/>
                <w:color w:val="000000" w:themeColor="text1"/>
                <w:sz w:val="24"/>
              </w:rPr>
            </w:pPr>
            <w:r>
              <w:rPr>
                <w:rFonts w:ascii="仿宋_GB2312" w:eastAsia="仿宋_GB2312" w:hint="eastAsia"/>
                <w:b/>
                <w:color w:val="000000" w:themeColor="text1"/>
                <w:sz w:val="24"/>
              </w:rPr>
              <w:t>时间</w:t>
            </w:r>
          </w:p>
        </w:tc>
        <w:tc>
          <w:tcPr>
            <w:tcW w:w="2212" w:type="dxa"/>
            <w:vAlign w:val="center"/>
          </w:tcPr>
          <w:p w:rsidR="0050271C" w:rsidRDefault="00E91CC6">
            <w:pPr>
              <w:pStyle w:val="a4"/>
              <w:jc w:val="center"/>
              <w:rPr>
                <w:rFonts w:ascii="仿宋_GB2312" w:eastAsia="仿宋_GB2312"/>
                <w:b/>
                <w:color w:val="000000" w:themeColor="text1"/>
                <w:sz w:val="24"/>
              </w:rPr>
            </w:pPr>
            <w:r>
              <w:rPr>
                <w:rFonts w:ascii="仿宋_GB2312" w:eastAsia="仿宋_GB2312" w:hint="eastAsia"/>
                <w:b/>
                <w:color w:val="000000" w:themeColor="text1"/>
                <w:sz w:val="24"/>
              </w:rPr>
              <w:t>事项</w:t>
            </w:r>
          </w:p>
        </w:tc>
        <w:tc>
          <w:tcPr>
            <w:tcW w:w="2812" w:type="dxa"/>
            <w:vAlign w:val="center"/>
          </w:tcPr>
          <w:p w:rsidR="0050271C" w:rsidRDefault="00E91CC6">
            <w:pPr>
              <w:pStyle w:val="a4"/>
              <w:jc w:val="center"/>
              <w:rPr>
                <w:rFonts w:ascii="仿宋_GB2312" w:eastAsia="仿宋_GB2312"/>
                <w:b/>
                <w:color w:val="000000" w:themeColor="text1"/>
                <w:sz w:val="24"/>
              </w:rPr>
            </w:pPr>
            <w:r>
              <w:rPr>
                <w:rFonts w:ascii="仿宋_GB2312" w:eastAsia="仿宋_GB2312" w:hint="eastAsia"/>
                <w:b/>
                <w:color w:val="000000" w:themeColor="text1"/>
                <w:sz w:val="24"/>
              </w:rPr>
              <w:t>参加人员</w:t>
            </w:r>
          </w:p>
        </w:tc>
        <w:tc>
          <w:tcPr>
            <w:tcW w:w="1442" w:type="dxa"/>
            <w:vAlign w:val="center"/>
          </w:tcPr>
          <w:p w:rsidR="0050271C" w:rsidRDefault="00E91CC6">
            <w:pPr>
              <w:pStyle w:val="a4"/>
              <w:jc w:val="center"/>
              <w:rPr>
                <w:rFonts w:ascii="仿宋_GB2312" w:eastAsia="仿宋_GB2312"/>
                <w:b/>
                <w:color w:val="000000" w:themeColor="text1"/>
                <w:sz w:val="24"/>
              </w:rPr>
            </w:pPr>
            <w:r>
              <w:rPr>
                <w:rFonts w:ascii="仿宋_GB2312" w:eastAsia="仿宋_GB2312" w:hint="eastAsia"/>
                <w:b/>
                <w:color w:val="000000" w:themeColor="text1"/>
                <w:sz w:val="24"/>
              </w:rPr>
              <w:t>地点</w:t>
            </w:r>
          </w:p>
        </w:tc>
      </w:tr>
      <w:tr w:rsidR="0050271C">
        <w:trPr>
          <w:trHeight w:val="382"/>
          <w:jc w:val="center"/>
        </w:trPr>
        <w:tc>
          <w:tcPr>
            <w:tcW w:w="964"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竞赛前2日</w:t>
            </w: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20:00前</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裁判、仲裁、监督报到</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工作人员</w:t>
            </w:r>
          </w:p>
        </w:tc>
        <w:tc>
          <w:tcPr>
            <w:tcW w:w="1442" w:type="dxa"/>
            <w:vAlign w:val="center"/>
          </w:tcPr>
          <w:p w:rsidR="0050271C" w:rsidRDefault="00E91CC6">
            <w:pPr>
              <w:pStyle w:val="a4"/>
              <w:jc w:val="center"/>
              <w:rPr>
                <w:rFonts w:ascii="仿宋_GB2312" w:eastAsia="仿宋_GB2312"/>
                <w:color w:val="000000" w:themeColor="text1"/>
                <w:sz w:val="24"/>
              </w:rPr>
            </w:pPr>
            <w:r>
              <w:rPr>
                <w:rFonts w:ascii="仿宋_GB2312" w:eastAsia="仿宋_GB2312" w:hint="eastAsia"/>
                <w:color w:val="000000" w:themeColor="text1"/>
                <w:sz w:val="24"/>
                <w:shd w:val="clear" w:color="auto" w:fill="FFFFFF"/>
              </w:rPr>
              <w:t>住宿酒店</w:t>
            </w:r>
          </w:p>
        </w:tc>
      </w:tr>
      <w:tr w:rsidR="0050271C">
        <w:trPr>
          <w:trHeight w:val="463"/>
          <w:jc w:val="center"/>
        </w:trPr>
        <w:tc>
          <w:tcPr>
            <w:tcW w:w="964" w:type="dxa"/>
            <w:vMerge w:val="restart"/>
            <w:vAlign w:val="center"/>
          </w:tcPr>
          <w:p w:rsidR="0050271C" w:rsidRDefault="00E91CC6">
            <w:pPr>
              <w:pStyle w:val="a4"/>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rPr>
              <w:t>竞赛前1日</w:t>
            </w: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09:00-14:00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参赛队报到，安排住宿，领取资料</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工作人员、参赛队</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住宿酒店</w:t>
            </w:r>
          </w:p>
        </w:tc>
      </w:tr>
      <w:tr w:rsidR="0050271C">
        <w:trPr>
          <w:trHeight w:val="525"/>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09:00-12:00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裁判培训会议</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裁判长、裁判员、监督组、专家组</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会议室</w:t>
            </w:r>
          </w:p>
        </w:tc>
      </w:tr>
      <w:tr w:rsidR="0050271C">
        <w:trPr>
          <w:trHeight w:val="325"/>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13:00-14:00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裁判工作会议</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裁判长、裁判员、监督组</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会议室</w:t>
            </w:r>
          </w:p>
        </w:tc>
      </w:tr>
      <w:tr w:rsidR="0050271C">
        <w:trPr>
          <w:trHeight w:val="272"/>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14:00-15:00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领队会</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各参赛队领队、裁判长</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会议室</w:t>
            </w:r>
          </w:p>
        </w:tc>
      </w:tr>
      <w:tr w:rsidR="0050271C">
        <w:trPr>
          <w:trHeight w:val="618"/>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15:00-16:00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开赛式</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领导、各参赛队领队、参数选手、裁判长、裁判、监督、仲裁</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会议室</w:t>
            </w:r>
          </w:p>
        </w:tc>
      </w:tr>
      <w:tr w:rsidR="0050271C">
        <w:trPr>
          <w:trHeight w:val="433"/>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16:00-17:00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熟悉赛场</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各参赛队领队、参数选手</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竞赛场地</w:t>
            </w:r>
          </w:p>
        </w:tc>
      </w:tr>
      <w:tr w:rsidR="0050271C">
        <w:trPr>
          <w:trHeight w:val="402"/>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17:15</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检查封闭赛场</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裁判长、监督组</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竞赛场地</w:t>
            </w:r>
          </w:p>
        </w:tc>
      </w:tr>
      <w:tr w:rsidR="0050271C">
        <w:trPr>
          <w:trHeight w:val="368"/>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17:30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参赛领队返回酒店</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各参赛队领队、</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竞赛场地</w:t>
            </w:r>
          </w:p>
        </w:tc>
      </w:tr>
      <w:tr w:rsidR="0050271C">
        <w:trPr>
          <w:trHeight w:val="422"/>
          <w:jc w:val="center"/>
        </w:trPr>
        <w:tc>
          <w:tcPr>
            <w:tcW w:w="964" w:type="dxa"/>
            <w:vMerge w:val="restart"/>
            <w:vAlign w:val="center"/>
          </w:tcPr>
          <w:p w:rsidR="0050271C" w:rsidRDefault="00E91CC6">
            <w:pPr>
              <w:pStyle w:val="a4"/>
              <w:jc w:val="center"/>
              <w:rPr>
                <w:rFonts w:ascii="仿宋_GB2312" w:eastAsia="仿宋_GB2312"/>
                <w:color w:val="000000" w:themeColor="text1"/>
                <w:sz w:val="24"/>
              </w:rPr>
            </w:pPr>
            <w:r>
              <w:rPr>
                <w:rFonts w:ascii="仿宋_GB2312" w:eastAsia="仿宋_GB2312" w:hint="eastAsia"/>
                <w:color w:val="000000" w:themeColor="text1"/>
                <w:sz w:val="24"/>
              </w:rPr>
              <w:t>竞赛</w:t>
            </w:r>
          </w:p>
          <w:p w:rsidR="0050271C" w:rsidRDefault="00E91CC6">
            <w:pPr>
              <w:pStyle w:val="a4"/>
              <w:jc w:val="center"/>
              <w:rPr>
                <w:rFonts w:ascii="仿宋_GB2312" w:eastAsia="仿宋_GB2312"/>
                <w:color w:val="000000" w:themeColor="text1"/>
                <w:sz w:val="24"/>
              </w:rPr>
            </w:pPr>
            <w:r>
              <w:rPr>
                <w:rFonts w:ascii="仿宋_GB2312" w:eastAsia="仿宋_GB2312" w:hint="eastAsia"/>
                <w:color w:val="000000" w:themeColor="text1"/>
                <w:sz w:val="24"/>
              </w:rPr>
              <w:t>第1日</w:t>
            </w: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07:30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参赛队到达竞赛场地前集合</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各参赛队、工作人员</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竞赛场地前</w:t>
            </w:r>
          </w:p>
        </w:tc>
      </w:tr>
      <w:tr w:rsidR="0050271C">
        <w:trPr>
          <w:trHeight w:val="525"/>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07:30-08:30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大赛检录</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参赛选手，检录工作人员</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竞赛场地前</w:t>
            </w:r>
          </w:p>
        </w:tc>
      </w:tr>
      <w:tr w:rsidR="0050271C">
        <w:trPr>
          <w:trHeight w:val="382"/>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rPr>
              <w:t>08:30-08:40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第一次抽签加密（抽序号）</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参赛选手、第一次加密裁判、监督</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一次抽签区域</w:t>
            </w:r>
          </w:p>
        </w:tc>
      </w:tr>
      <w:tr w:rsidR="0050271C">
        <w:trPr>
          <w:trHeight w:val="525"/>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08:20-08:50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第二次抽签加密（抽工位号）</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参赛选手、第二次加密裁判、监督</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二次抽签区域</w:t>
            </w:r>
          </w:p>
        </w:tc>
      </w:tr>
      <w:tr w:rsidR="0050271C">
        <w:trPr>
          <w:trHeight w:val="525"/>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08:50-09:00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rPr>
              <w:t>设备工具检查确认、题目发放</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参赛选手、裁判、监督、仲裁</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竞赛场地</w:t>
            </w:r>
          </w:p>
        </w:tc>
      </w:tr>
      <w:tr w:rsidR="0050271C">
        <w:trPr>
          <w:trHeight w:val="324"/>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09:00-13:00</w:t>
            </w:r>
          </w:p>
        </w:tc>
        <w:tc>
          <w:tcPr>
            <w:tcW w:w="22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rPr>
              <w:t>参赛队竞赛</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参赛选手、裁判、监督、仲裁</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竞赛场地</w:t>
            </w:r>
          </w:p>
        </w:tc>
      </w:tr>
      <w:tr w:rsidR="0050271C">
        <w:trPr>
          <w:trHeight w:val="262"/>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jc w:val="center"/>
              <w:rPr>
                <w:rFonts w:ascii="仿宋_GB2312" w:eastAsia="仿宋_GB2312"/>
                <w:color w:val="000000" w:themeColor="text1"/>
                <w:sz w:val="24"/>
              </w:rPr>
            </w:pPr>
            <w:r>
              <w:rPr>
                <w:rFonts w:ascii="仿宋_GB2312" w:eastAsia="仿宋_GB2312" w:hint="eastAsia"/>
                <w:color w:val="000000" w:themeColor="text1"/>
                <w:sz w:val="24"/>
              </w:rPr>
              <w:t>13:00-15:00</w:t>
            </w:r>
          </w:p>
        </w:tc>
        <w:tc>
          <w:tcPr>
            <w:tcW w:w="2212" w:type="dxa"/>
            <w:vAlign w:val="center"/>
          </w:tcPr>
          <w:p w:rsidR="0050271C" w:rsidRDefault="00E91CC6">
            <w:pPr>
              <w:jc w:val="center"/>
              <w:rPr>
                <w:rFonts w:ascii="仿宋_GB2312" w:eastAsia="仿宋_GB2312"/>
                <w:color w:val="000000" w:themeColor="text1"/>
                <w:sz w:val="24"/>
              </w:rPr>
            </w:pPr>
            <w:r>
              <w:rPr>
                <w:rFonts w:ascii="仿宋_GB2312" w:eastAsia="仿宋_GB2312" w:hint="eastAsia"/>
                <w:color w:val="000000" w:themeColor="text1"/>
                <w:sz w:val="24"/>
              </w:rPr>
              <w:t>申诉受理</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参赛选手、裁判、监督、仲裁</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竞赛场地</w:t>
            </w:r>
          </w:p>
        </w:tc>
      </w:tr>
      <w:tr w:rsidR="0050271C">
        <w:trPr>
          <w:trHeight w:val="201"/>
          <w:jc w:val="center"/>
        </w:trPr>
        <w:tc>
          <w:tcPr>
            <w:tcW w:w="964" w:type="dxa"/>
            <w:vMerge/>
            <w:vAlign w:val="center"/>
          </w:tcPr>
          <w:p w:rsidR="0050271C" w:rsidRDefault="0050271C">
            <w:pPr>
              <w:pStyle w:val="a4"/>
              <w:jc w:val="center"/>
              <w:rPr>
                <w:rFonts w:ascii="仿宋_GB2312" w:eastAsia="仿宋_GB2312"/>
                <w:color w:val="000000" w:themeColor="text1"/>
                <w:sz w:val="24"/>
              </w:rPr>
            </w:pPr>
          </w:p>
        </w:tc>
        <w:tc>
          <w:tcPr>
            <w:tcW w:w="1610" w:type="dxa"/>
            <w:vAlign w:val="center"/>
          </w:tcPr>
          <w:p w:rsidR="0050271C" w:rsidRDefault="00E91CC6">
            <w:pPr>
              <w:jc w:val="center"/>
              <w:rPr>
                <w:rFonts w:ascii="仿宋_GB2312" w:eastAsia="仿宋_GB2312"/>
                <w:color w:val="000000" w:themeColor="text1"/>
                <w:sz w:val="24"/>
              </w:rPr>
            </w:pPr>
            <w:r>
              <w:rPr>
                <w:rFonts w:ascii="仿宋_GB2312" w:eastAsia="仿宋_GB2312" w:hint="eastAsia"/>
                <w:color w:val="000000" w:themeColor="text1"/>
                <w:sz w:val="24"/>
              </w:rPr>
              <w:t>15:00-17:00</w:t>
            </w:r>
          </w:p>
        </w:tc>
        <w:tc>
          <w:tcPr>
            <w:tcW w:w="2212" w:type="dxa"/>
            <w:vAlign w:val="center"/>
          </w:tcPr>
          <w:p w:rsidR="0050271C" w:rsidRDefault="00E91CC6">
            <w:pPr>
              <w:jc w:val="center"/>
              <w:rPr>
                <w:rFonts w:ascii="仿宋_GB2312" w:eastAsia="仿宋_GB2312"/>
                <w:color w:val="000000" w:themeColor="text1"/>
                <w:sz w:val="24"/>
              </w:rPr>
            </w:pPr>
            <w:r>
              <w:rPr>
                <w:rFonts w:ascii="仿宋_GB2312" w:eastAsia="仿宋_GB2312" w:hint="eastAsia"/>
                <w:color w:val="000000" w:themeColor="text1"/>
                <w:sz w:val="24"/>
              </w:rPr>
              <w:t>评分核分</w:t>
            </w:r>
          </w:p>
        </w:tc>
        <w:tc>
          <w:tcPr>
            <w:tcW w:w="281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裁判、监督</w:t>
            </w:r>
          </w:p>
        </w:tc>
        <w:tc>
          <w:tcPr>
            <w:tcW w:w="1442" w:type="dxa"/>
            <w:vAlign w:val="center"/>
          </w:tcPr>
          <w:p w:rsidR="0050271C" w:rsidRDefault="00E91CC6">
            <w:pPr>
              <w:shd w:val="solid" w:color="FFFFFF" w:fill="auto"/>
              <w:autoSpaceDN w:val="0"/>
              <w:jc w:val="center"/>
              <w:rPr>
                <w:rFonts w:ascii="仿宋_GB2312" w:eastAsia="仿宋_GB2312"/>
                <w:color w:val="000000" w:themeColor="text1"/>
                <w:sz w:val="24"/>
                <w:shd w:val="clear" w:color="auto" w:fill="FFFFFF"/>
              </w:rPr>
            </w:pPr>
            <w:r>
              <w:rPr>
                <w:rFonts w:ascii="仿宋_GB2312" w:eastAsia="仿宋_GB2312" w:hint="eastAsia"/>
                <w:color w:val="000000" w:themeColor="text1"/>
                <w:sz w:val="24"/>
                <w:shd w:val="clear" w:color="auto" w:fill="FFFFFF"/>
              </w:rPr>
              <w:t>判分会议室</w:t>
            </w:r>
          </w:p>
        </w:tc>
      </w:tr>
      <w:tr w:rsidR="0050271C">
        <w:trPr>
          <w:trHeight w:val="504"/>
          <w:jc w:val="center"/>
        </w:trPr>
        <w:tc>
          <w:tcPr>
            <w:tcW w:w="964" w:type="dxa"/>
            <w:vAlign w:val="center"/>
          </w:tcPr>
          <w:p w:rsidR="0050271C" w:rsidRDefault="00E91CC6">
            <w:pPr>
              <w:pStyle w:val="a4"/>
              <w:jc w:val="center"/>
              <w:rPr>
                <w:rFonts w:ascii="仿宋_GB2312" w:eastAsia="仿宋_GB2312"/>
                <w:color w:val="000000" w:themeColor="text1"/>
                <w:sz w:val="24"/>
              </w:rPr>
            </w:pPr>
            <w:r>
              <w:rPr>
                <w:rFonts w:ascii="仿宋_GB2312" w:eastAsia="仿宋_GB2312" w:hint="eastAsia"/>
                <w:color w:val="000000" w:themeColor="text1"/>
                <w:sz w:val="24"/>
              </w:rPr>
              <w:t>赛后</w:t>
            </w:r>
          </w:p>
          <w:p w:rsidR="0050271C" w:rsidRDefault="00E91CC6">
            <w:pPr>
              <w:pStyle w:val="a4"/>
              <w:jc w:val="center"/>
              <w:rPr>
                <w:rFonts w:ascii="仿宋_GB2312" w:eastAsia="仿宋_GB2312"/>
                <w:color w:val="000000" w:themeColor="text1"/>
                <w:sz w:val="24"/>
              </w:rPr>
            </w:pPr>
            <w:r>
              <w:rPr>
                <w:rFonts w:ascii="仿宋_GB2312" w:eastAsia="仿宋_GB2312" w:hint="eastAsia"/>
                <w:color w:val="000000" w:themeColor="text1"/>
                <w:sz w:val="24"/>
              </w:rPr>
              <w:t>第1日</w:t>
            </w:r>
          </w:p>
        </w:tc>
        <w:tc>
          <w:tcPr>
            <w:tcW w:w="1610" w:type="dxa"/>
            <w:vAlign w:val="center"/>
          </w:tcPr>
          <w:p w:rsidR="0050271C" w:rsidRDefault="00E91CC6">
            <w:pPr>
              <w:pStyle w:val="a4"/>
              <w:jc w:val="center"/>
              <w:rPr>
                <w:rFonts w:ascii="仿宋_GB2312" w:eastAsia="仿宋_GB2312"/>
                <w:color w:val="000000" w:themeColor="text1"/>
                <w:sz w:val="24"/>
              </w:rPr>
            </w:pPr>
            <w:r>
              <w:rPr>
                <w:rFonts w:ascii="仿宋_GB2312" w:eastAsia="仿宋_GB2312" w:hint="eastAsia"/>
                <w:color w:val="000000" w:themeColor="text1"/>
                <w:sz w:val="24"/>
              </w:rPr>
              <w:t>09:00-12:00</w:t>
            </w:r>
          </w:p>
        </w:tc>
        <w:tc>
          <w:tcPr>
            <w:tcW w:w="2212" w:type="dxa"/>
            <w:vAlign w:val="center"/>
          </w:tcPr>
          <w:p w:rsidR="0050271C" w:rsidRDefault="00E91CC6">
            <w:pPr>
              <w:pStyle w:val="a4"/>
              <w:jc w:val="center"/>
              <w:rPr>
                <w:rFonts w:ascii="仿宋_GB2312" w:eastAsia="仿宋_GB2312"/>
                <w:color w:val="000000" w:themeColor="text1"/>
                <w:sz w:val="24"/>
              </w:rPr>
            </w:pPr>
            <w:proofErr w:type="gramStart"/>
            <w:r>
              <w:rPr>
                <w:rFonts w:ascii="仿宋_GB2312" w:eastAsia="仿宋_GB2312" w:hint="eastAsia"/>
                <w:color w:val="000000" w:themeColor="text1"/>
                <w:sz w:val="24"/>
              </w:rPr>
              <w:t>闭赛式</w:t>
            </w:r>
            <w:proofErr w:type="gramEnd"/>
          </w:p>
        </w:tc>
        <w:tc>
          <w:tcPr>
            <w:tcW w:w="2812" w:type="dxa"/>
            <w:vAlign w:val="center"/>
          </w:tcPr>
          <w:p w:rsidR="0050271C" w:rsidRDefault="00E91CC6">
            <w:pPr>
              <w:pStyle w:val="a4"/>
              <w:jc w:val="center"/>
              <w:rPr>
                <w:rFonts w:ascii="仿宋_GB2312" w:eastAsia="仿宋_GB2312"/>
                <w:color w:val="000000" w:themeColor="text1"/>
                <w:sz w:val="24"/>
              </w:rPr>
            </w:pPr>
            <w:r>
              <w:rPr>
                <w:rFonts w:ascii="仿宋_GB2312" w:eastAsia="仿宋_GB2312" w:hint="eastAsia"/>
                <w:color w:val="000000" w:themeColor="text1"/>
                <w:sz w:val="24"/>
                <w:shd w:val="clear" w:color="auto" w:fill="FFFFFF"/>
              </w:rPr>
              <w:t>领导、嘉宾、裁判、各参赛队、专家组</w:t>
            </w:r>
          </w:p>
        </w:tc>
        <w:tc>
          <w:tcPr>
            <w:tcW w:w="1442" w:type="dxa"/>
            <w:vAlign w:val="center"/>
          </w:tcPr>
          <w:p w:rsidR="0050271C" w:rsidRDefault="00E91CC6">
            <w:pPr>
              <w:pStyle w:val="a4"/>
              <w:jc w:val="center"/>
              <w:rPr>
                <w:rFonts w:ascii="仿宋_GB2312" w:eastAsia="仿宋_GB2312"/>
                <w:color w:val="000000" w:themeColor="text1"/>
                <w:sz w:val="24"/>
              </w:rPr>
            </w:pPr>
            <w:r>
              <w:rPr>
                <w:rFonts w:ascii="仿宋_GB2312" w:eastAsia="仿宋_GB2312" w:hint="eastAsia"/>
                <w:color w:val="000000" w:themeColor="text1"/>
                <w:sz w:val="24"/>
                <w:shd w:val="clear" w:color="auto" w:fill="FFFFFF"/>
              </w:rPr>
              <w:t>会议室</w:t>
            </w:r>
          </w:p>
        </w:tc>
      </w:tr>
    </w:tbl>
    <w:p w:rsidR="0050271C" w:rsidRDefault="00E91CC6">
      <w:pPr>
        <w:spacing w:line="560" w:lineRule="exact"/>
        <w:ind w:firstLineChars="200" w:firstLine="560"/>
        <w:outlineLvl w:val="1"/>
        <w:rPr>
          <w:sz w:val="28"/>
          <w:szCs w:val="28"/>
        </w:rPr>
      </w:pPr>
      <w:r>
        <w:rPr>
          <w:rFonts w:eastAsia="仿宋_GB2312"/>
          <w:color w:val="000000" w:themeColor="text1"/>
          <w:sz w:val="28"/>
          <w:szCs w:val="28"/>
        </w:rPr>
        <w:t>（二）竞赛流程图</w:t>
      </w:r>
    </w:p>
    <w:p w:rsidR="0050271C" w:rsidRDefault="00E91CC6">
      <w:pPr>
        <w:tabs>
          <w:tab w:val="left" w:pos="2160"/>
        </w:tabs>
        <w:adjustRightInd w:val="0"/>
        <w:snapToGrid w:val="0"/>
        <w:jc w:val="center"/>
        <w:rPr>
          <w:rFonts w:eastAsia="仿宋_GB2312"/>
          <w:color w:val="000000" w:themeColor="text1"/>
          <w:sz w:val="30"/>
          <w:szCs w:val="30"/>
        </w:rPr>
      </w:pPr>
      <w:r>
        <w:rPr>
          <w:rFonts w:eastAsia="仿宋_GB2312"/>
          <w:noProof/>
          <w:color w:val="000000" w:themeColor="text1"/>
          <w:sz w:val="30"/>
          <w:szCs w:val="30"/>
        </w:rPr>
        <w:lastRenderedPageBreak/>
        <w:drawing>
          <wp:inline distT="0" distB="0" distL="0" distR="0">
            <wp:extent cx="4744085" cy="59632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44085" cy="5963285"/>
                    </a:xfrm>
                    <a:prstGeom prst="rect">
                      <a:avLst/>
                    </a:prstGeom>
                    <a:noFill/>
                  </pic:spPr>
                </pic:pic>
              </a:graphicData>
            </a:graphic>
          </wp:inline>
        </w:drawing>
      </w:r>
    </w:p>
    <w:p w:rsidR="0050271C" w:rsidRDefault="0050271C">
      <w:pPr>
        <w:tabs>
          <w:tab w:val="left" w:pos="2160"/>
        </w:tabs>
        <w:adjustRightInd w:val="0"/>
        <w:snapToGrid w:val="0"/>
        <w:spacing w:line="480" w:lineRule="exact"/>
        <w:ind w:firstLineChars="163" w:firstLine="489"/>
        <w:rPr>
          <w:rFonts w:eastAsia="仿宋_GB2312"/>
          <w:color w:val="000000" w:themeColor="text1"/>
          <w:sz w:val="30"/>
          <w:szCs w:val="30"/>
        </w:rPr>
      </w:pPr>
    </w:p>
    <w:p w:rsidR="0050271C" w:rsidRDefault="0050271C">
      <w:pPr>
        <w:tabs>
          <w:tab w:val="left" w:pos="2160"/>
        </w:tabs>
        <w:adjustRightInd w:val="0"/>
        <w:snapToGrid w:val="0"/>
        <w:spacing w:line="480" w:lineRule="exact"/>
        <w:ind w:firstLineChars="163" w:firstLine="489"/>
        <w:rPr>
          <w:rFonts w:eastAsia="仿宋_GB2312"/>
          <w:color w:val="000000" w:themeColor="text1"/>
          <w:sz w:val="30"/>
          <w:szCs w:val="30"/>
        </w:rPr>
      </w:pPr>
    </w:p>
    <w:p w:rsidR="0050271C" w:rsidRDefault="0050271C">
      <w:pPr>
        <w:tabs>
          <w:tab w:val="left" w:pos="2160"/>
        </w:tabs>
        <w:adjustRightInd w:val="0"/>
        <w:snapToGrid w:val="0"/>
        <w:spacing w:line="480" w:lineRule="exact"/>
        <w:ind w:firstLineChars="163" w:firstLine="489"/>
        <w:rPr>
          <w:rFonts w:eastAsia="仿宋_GB2312"/>
          <w:color w:val="000000" w:themeColor="text1"/>
          <w:sz w:val="30"/>
          <w:szCs w:val="30"/>
        </w:rPr>
      </w:pPr>
    </w:p>
    <w:p w:rsidR="0050271C" w:rsidRDefault="0050271C">
      <w:pPr>
        <w:tabs>
          <w:tab w:val="left" w:pos="2160"/>
        </w:tabs>
        <w:adjustRightInd w:val="0"/>
        <w:snapToGrid w:val="0"/>
        <w:spacing w:line="480" w:lineRule="exact"/>
        <w:ind w:firstLineChars="163" w:firstLine="489"/>
        <w:rPr>
          <w:rFonts w:eastAsia="仿宋_GB2312"/>
          <w:color w:val="000000" w:themeColor="text1"/>
          <w:sz w:val="30"/>
          <w:szCs w:val="30"/>
        </w:rPr>
      </w:pPr>
    </w:p>
    <w:p w:rsidR="0050271C" w:rsidRDefault="0050271C">
      <w:pPr>
        <w:tabs>
          <w:tab w:val="left" w:pos="2160"/>
        </w:tabs>
        <w:adjustRightInd w:val="0"/>
        <w:snapToGrid w:val="0"/>
        <w:spacing w:line="480" w:lineRule="exact"/>
        <w:ind w:firstLineChars="163" w:firstLine="489"/>
        <w:rPr>
          <w:rFonts w:eastAsia="仿宋_GB2312"/>
          <w:color w:val="000000" w:themeColor="text1"/>
          <w:sz w:val="30"/>
          <w:szCs w:val="30"/>
        </w:rPr>
      </w:pPr>
    </w:p>
    <w:p w:rsidR="0050271C" w:rsidRDefault="0050271C">
      <w:pPr>
        <w:tabs>
          <w:tab w:val="left" w:pos="2160"/>
        </w:tabs>
        <w:adjustRightInd w:val="0"/>
        <w:snapToGrid w:val="0"/>
        <w:spacing w:line="480" w:lineRule="exact"/>
        <w:ind w:firstLineChars="163" w:firstLine="489"/>
        <w:rPr>
          <w:rFonts w:eastAsia="仿宋_GB2312"/>
          <w:color w:val="000000" w:themeColor="text1"/>
          <w:sz w:val="30"/>
          <w:szCs w:val="30"/>
        </w:rPr>
      </w:pPr>
    </w:p>
    <w:p w:rsidR="0050271C" w:rsidRDefault="0050271C">
      <w:pPr>
        <w:tabs>
          <w:tab w:val="left" w:pos="2160"/>
        </w:tabs>
        <w:adjustRightInd w:val="0"/>
        <w:snapToGrid w:val="0"/>
        <w:spacing w:line="480" w:lineRule="exact"/>
        <w:ind w:firstLineChars="163" w:firstLine="489"/>
        <w:rPr>
          <w:rFonts w:eastAsia="仿宋_GB2312"/>
          <w:color w:val="000000" w:themeColor="text1"/>
          <w:sz w:val="30"/>
          <w:szCs w:val="30"/>
        </w:rPr>
      </w:pPr>
    </w:p>
    <w:p w:rsidR="0050271C" w:rsidRDefault="0050271C">
      <w:pPr>
        <w:widowControl/>
        <w:jc w:val="left"/>
        <w:rPr>
          <w:rFonts w:eastAsia="仿宋_GB2312"/>
          <w:color w:val="000000" w:themeColor="text1"/>
          <w:sz w:val="30"/>
          <w:szCs w:val="30"/>
        </w:rPr>
      </w:pP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lastRenderedPageBreak/>
        <w:t>六、竞赛试题</w:t>
      </w:r>
    </w:p>
    <w:p w:rsidR="0050271C" w:rsidRDefault="00E91CC6">
      <w:pPr>
        <w:spacing w:line="560" w:lineRule="exact"/>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竞赛试题按照《全国职业院校技能大赛制度汇编》要求，至少于开赛前一个月</w:t>
      </w:r>
      <w:r>
        <w:rPr>
          <w:rStyle w:val="fontstyle01"/>
          <w:rFonts w:hint="default"/>
          <w:sz w:val="28"/>
          <w:szCs w:val="28"/>
        </w:rPr>
        <w:t>，在大赛网络信息发布平台（www.chinaskills-jsw.org）公开赛题库；正式</w:t>
      </w:r>
      <w:proofErr w:type="gramStart"/>
      <w:r>
        <w:rPr>
          <w:rStyle w:val="fontstyle01"/>
          <w:rFonts w:hint="default"/>
          <w:sz w:val="28"/>
          <w:szCs w:val="28"/>
        </w:rPr>
        <w:t>赛卷根据</w:t>
      </w:r>
      <w:proofErr w:type="gramEnd"/>
      <w:r>
        <w:rPr>
          <w:rStyle w:val="fontstyle01"/>
          <w:rFonts w:hint="default"/>
          <w:sz w:val="28"/>
          <w:szCs w:val="28"/>
        </w:rPr>
        <w:t>赛题库组题并随机抽取；</w:t>
      </w:r>
      <w:r>
        <w:rPr>
          <w:rFonts w:ascii="仿宋_GB2312" w:eastAsia="仿宋_GB2312" w:hint="eastAsia"/>
          <w:color w:val="000000" w:themeColor="text1"/>
          <w:sz w:val="28"/>
          <w:szCs w:val="28"/>
        </w:rPr>
        <w:t>赛项比赛结束后一周内，正式赛卷（包括评分标准）通过大赛网络信息发布平台公布。</w:t>
      </w:r>
    </w:p>
    <w:p w:rsidR="0050271C" w:rsidRDefault="00E91CC6">
      <w:pPr>
        <w:spacing w:line="560" w:lineRule="exact"/>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竞赛试题样卷：</w:t>
      </w:r>
    </w:p>
    <w:p w:rsidR="0050271C" w:rsidRDefault="00E91CC6">
      <w:pPr>
        <w:widowControl/>
        <w:spacing w:line="560" w:lineRule="exact"/>
        <w:jc w:val="left"/>
        <w:rPr>
          <w:rFonts w:ascii="仿宋_GB2312" w:eastAsia="仿宋_GB2312"/>
          <w:color w:val="000000" w:themeColor="text1"/>
          <w:sz w:val="28"/>
          <w:szCs w:val="28"/>
        </w:rPr>
      </w:pPr>
      <w:r>
        <w:rPr>
          <w:rFonts w:ascii="仿宋_GB2312" w:eastAsia="仿宋_GB2312" w:hint="eastAsia"/>
          <w:color w:val="000000" w:themeColor="text1"/>
          <w:sz w:val="28"/>
          <w:szCs w:val="28"/>
        </w:rPr>
        <w:br w:type="page"/>
      </w:r>
    </w:p>
    <w:p w:rsidR="0050271C" w:rsidRDefault="00E91CC6">
      <w:pPr>
        <w:spacing w:line="560" w:lineRule="exact"/>
        <w:jc w:val="center"/>
        <w:rPr>
          <w:rFonts w:ascii="仿宋_GB2312" w:eastAsia="仿宋_GB2312"/>
          <w:b/>
          <w:bCs/>
          <w:sz w:val="28"/>
          <w:szCs w:val="28"/>
        </w:rPr>
      </w:pPr>
      <w:r>
        <w:rPr>
          <w:rFonts w:ascii="仿宋_GB2312" w:eastAsia="仿宋_GB2312" w:hint="eastAsia"/>
          <w:b/>
          <w:bCs/>
          <w:sz w:val="28"/>
          <w:szCs w:val="28"/>
        </w:rPr>
        <w:lastRenderedPageBreak/>
        <w:t>2017年全国职业院校技能大赛高职组</w:t>
      </w:r>
    </w:p>
    <w:p w:rsidR="0050271C" w:rsidRDefault="00E91CC6">
      <w:pPr>
        <w:spacing w:line="560" w:lineRule="exact"/>
        <w:jc w:val="center"/>
        <w:rPr>
          <w:rFonts w:ascii="仿宋_GB2312" w:eastAsia="仿宋_GB2312"/>
          <w:b/>
          <w:bCs/>
          <w:sz w:val="28"/>
          <w:szCs w:val="28"/>
        </w:rPr>
      </w:pPr>
      <w:r>
        <w:rPr>
          <w:rFonts w:ascii="仿宋_GB2312" w:eastAsia="仿宋_GB2312" w:hint="eastAsia"/>
          <w:b/>
          <w:bCs/>
          <w:sz w:val="28"/>
          <w:szCs w:val="28"/>
        </w:rPr>
        <w:t>“云计算技术与应用”赛项试题（样卷）</w:t>
      </w:r>
    </w:p>
    <w:p w:rsidR="0050271C" w:rsidRDefault="00E91CC6">
      <w:pPr>
        <w:pStyle w:val="a9"/>
        <w:shd w:val="clear" w:color="auto" w:fill="FFFFFF"/>
        <w:spacing w:line="560" w:lineRule="exact"/>
        <w:ind w:firstLineChars="200" w:firstLine="562"/>
        <w:jc w:val="center"/>
        <w:rPr>
          <w:rFonts w:ascii="仿宋_GB2312" w:eastAsia="仿宋_GB2312" w:hAnsi="Times New Roman" w:cs="Times New Roman"/>
          <w:b/>
          <w:bCs/>
          <w:color w:val="auto"/>
          <w:kern w:val="2"/>
          <w:sz w:val="28"/>
          <w:szCs w:val="28"/>
        </w:rPr>
      </w:pPr>
      <w:r>
        <w:rPr>
          <w:rFonts w:ascii="仿宋_GB2312" w:eastAsia="仿宋_GB2312" w:hAnsi="Times New Roman" w:cs="Times New Roman" w:hint="eastAsia"/>
          <w:b/>
          <w:bCs/>
          <w:color w:val="auto"/>
          <w:kern w:val="2"/>
          <w:sz w:val="28"/>
          <w:szCs w:val="28"/>
        </w:rPr>
        <w:t>题目:“企业云服务平台系统”的设计与实现</w:t>
      </w:r>
    </w:p>
    <w:p w:rsidR="0050271C" w:rsidRDefault="00E91CC6">
      <w:pPr>
        <w:spacing w:line="560" w:lineRule="exact"/>
        <w:ind w:firstLine="602"/>
        <w:rPr>
          <w:rFonts w:ascii="仿宋_GB2312" w:eastAsia="仿宋_GB2312"/>
          <w:b/>
          <w:sz w:val="28"/>
          <w:szCs w:val="28"/>
        </w:rPr>
      </w:pPr>
      <w:r>
        <w:rPr>
          <w:rFonts w:ascii="仿宋_GB2312" w:eastAsia="仿宋_GB2312" w:hint="eastAsia"/>
          <w:b/>
          <w:sz w:val="28"/>
          <w:szCs w:val="28"/>
        </w:rPr>
        <w:t>【选手须知】</w:t>
      </w:r>
    </w:p>
    <w:p w:rsidR="0050271C" w:rsidRDefault="00E91CC6">
      <w:pPr>
        <w:spacing w:line="560" w:lineRule="exact"/>
        <w:ind w:firstLine="600"/>
        <w:rPr>
          <w:rFonts w:ascii="仿宋_GB2312" w:eastAsia="仿宋_GB2312"/>
          <w:sz w:val="28"/>
          <w:szCs w:val="28"/>
        </w:rPr>
      </w:pPr>
      <w:r>
        <w:rPr>
          <w:rFonts w:ascii="仿宋_GB2312" w:eastAsia="仿宋_GB2312" w:hint="eastAsia"/>
          <w:sz w:val="28"/>
          <w:szCs w:val="28"/>
        </w:rPr>
        <w:t>1. 竞赛试题通过在线“云计算技术与应用”竞赛考试系统和书面文档共同发布，内容完全一致，如出现纸质任务书缺页、字迹不清、与考试系统中不一致等问题，请及时向裁判示意，并进行任务书的更换。</w:t>
      </w:r>
    </w:p>
    <w:p w:rsidR="0050271C" w:rsidRDefault="00E91CC6">
      <w:pPr>
        <w:spacing w:line="560" w:lineRule="exact"/>
        <w:ind w:firstLine="600"/>
        <w:rPr>
          <w:rFonts w:ascii="仿宋_GB2312" w:eastAsia="仿宋_GB2312"/>
          <w:sz w:val="28"/>
          <w:szCs w:val="28"/>
        </w:rPr>
      </w:pPr>
      <w:r>
        <w:rPr>
          <w:rFonts w:ascii="仿宋_GB2312" w:eastAsia="仿宋_GB2312" w:hint="eastAsia"/>
          <w:sz w:val="28"/>
          <w:szCs w:val="28"/>
        </w:rPr>
        <w:t>2. 参赛团队应在</w:t>
      </w:r>
      <w:r>
        <w:rPr>
          <w:rFonts w:ascii="仿宋_GB2312" w:eastAsia="仿宋_GB2312" w:hint="eastAsia"/>
          <w:sz w:val="28"/>
          <w:szCs w:val="28"/>
          <w:u w:val="single"/>
        </w:rPr>
        <w:t xml:space="preserve">  4  </w:t>
      </w:r>
      <w:r>
        <w:rPr>
          <w:rFonts w:ascii="仿宋_GB2312" w:eastAsia="仿宋_GB2312" w:hint="eastAsia"/>
          <w:sz w:val="28"/>
          <w:szCs w:val="28"/>
        </w:rPr>
        <w:t xml:space="preserve"> 小时内完成任务书规定内容；选手在竞赛过程中各系统生成的运行记录或程序文件必须存储到在线“云计算技术与应用”竞赛考试系统指定的用户账户中，未存储到指定账户的运行记录或程序文件均不予给分。</w:t>
      </w:r>
    </w:p>
    <w:p w:rsidR="0050271C" w:rsidRDefault="00E91CC6">
      <w:pPr>
        <w:spacing w:line="560" w:lineRule="exact"/>
        <w:ind w:firstLine="600"/>
        <w:rPr>
          <w:rFonts w:ascii="仿宋_GB2312" w:eastAsia="仿宋_GB2312"/>
          <w:sz w:val="28"/>
          <w:szCs w:val="28"/>
        </w:rPr>
      </w:pPr>
      <w:r>
        <w:rPr>
          <w:rFonts w:ascii="仿宋_GB2312" w:eastAsia="仿宋_GB2312" w:hint="eastAsia"/>
          <w:sz w:val="28"/>
          <w:szCs w:val="28"/>
        </w:rPr>
        <w:t>3. 选手提交的试卷用</w:t>
      </w:r>
      <w:proofErr w:type="gramStart"/>
      <w:r>
        <w:rPr>
          <w:rFonts w:ascii="仿宋_GB2312" w:eastAsia="仿宋_GB2312" w:hint="eastAsia"/>
          <w:sz w:val="28"/>
          <w:szCs w:val="28"/>
        </w:rPr>
        <w:t>工位号</w:t>
      </w:r>
      <w:proofErr w:type="gramEnd"/>
      <w:r>
        <w:rPr>
          <w:rFonts w:ascii="仿宋_GB2312" w:eastAsia="仿宋_GB2312" w:hint="eastAsia"/>
          <w:sz w:val="28"/>
          <w:szCs w:val="28"/>
        </w:rPr>
        <w:t>标识，不得写上姓名或与身份有关的信息，否则成绩无效。</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4. 比赛过程中由于人为原因造成设备或软件损坏，这种情况不予更换。</w:t>
      </w:r>
    </w:p>
    <w:p w:rsidR="0050271C" w:rsidRDefault="00E91CC6">
      <w:pPr>
        <w:spacing w:line="560" w:lineRule="exact"/>
        <w:ind w:firstLineChars="150" w:firstLine="422"/>
        <w:rPr>
          <w:rFonts w:ascii="仿宋_GB2312" w:eastAsia="仿宋_GB2312"/>
          <w:b/>
          <w:sz w:val="28"/>
          <w:szCs w:val="28"/>
        </w:rPr>
      </w:pPr>
      <w:r>
        <w:rPr>
          <w:rFonts w:ascii="仿宋_GB2312" w:eastAsia="仿宋_GB2312" w:hint="eastAsia"/>
          <w:b/>
          <w:sz w:val="28"/>
          <w:szCs w:val="28"/>
        </w:rPr>
        <w:t>【用户需求及项目方案】</w:t>
      </w:r>
    </w:p>
    <w:p w:rsidR="0050271C" w:rsidRDefault="00E91CC6">
      <w:pPr>
        <w:spacing w:line="560" w:lineRule="exact"/>
        <w:ind w:firstLineChars="200" w:firstLine="560"/>
        <w:jc w:val="left"/>
        <w:rPr>
          <w:rFonts w:ascii="仿宋_GB2312" w:eastAsia="仿宋_GB2312"/>
          <w:sz w:val="28"/>
          <w:szCs w:val="28"/>
        </w:rPr>
      </w:pPr>
      <w:r>
        <w:rPr>
          <w:rFonts w:ascii="仿宋_GB2312" w:eastAsia="仿宋_GB2312" w:hint="eastAsia"/>
          <w:kern w:val="0"/>
          <w:sz w:val="28"/>
          <w:szCs w:val="28"/>
        </w:rPr>
        <w:t>某大型互联网公司的生产系统用户规模不断增加，每天产生海量的生产数据，这些数据既包括文本、文档、图片、视频等非结构化的数据，同时又包括生产系统和业务系统的结构化数据。为了公司生产系统安全高可用，同时能够统一存储、收集、管理、分析和挖掘这些海量数据，为实现系统弹性扩展、资源按需供给、促进信息技术和数据资源充分利用。该公司拟搭建安全的</w:t>
      </w:r>
      <w:proofErr w:type="gramStart"/>
      <w:r>
        <w:rPr>
          <w:rFonts w:ascii="仿宋_GB2312" w:eastAsia="仿宋_GB2312" w:hint="eastAsia"/>
          <w:kern w:val="0"/>
          <w:sz w:val="28"/>
          <w:szCs w:val="28"/>
        </w:rPr>
        <w:t>云计算</w:t>
      </w:r>
      <w:proofErr w:type="gramEnd"/>
      <w:r>
        <w:rPr>
          <w:rFonts w:ascii="仿宋_GB2312" w:eastAsia="仿宋_GB2312" w:hint="eastAsia"/>
          <w:kern w:val="0"/>
          <w:sz w:val="28"/>
          <w:szCs w:val="28"/>
        </w:rPr>
        <w:t>平台，系统既要满足云网络、云存储和云主机的资源弹性需求，又要通过基于云平台的大数据服务实现数据的安全存储、授权访问、分析挖掘和快速检索。通过</w:t>
      </w:r>
      <w:proofErr w:type="gramStart"/>
      <w:r>
        <w:rPr>
          <w:rFonts w:ascii="仿宋_GB2312" w:eastAsia="仿宋_GB2312" w:hint="eastAsia"/>
          <w:kern w:val="0"/>
          <w:sz w:val="28"/>
          <w:szCs w:val="28"/>
        </w:rPr>
        <w:t>云计算</w:t>
      </w:r>
      <w:proofErr w:type="gramEnd"/>
      <w:r>
        <w:rPr>
          <w:rFonts w:ascii="仿宋_GB2312" w:eastAsia="仿宋_GB2312" w:hint="eastAsia"/>
          <w:kern w:val="0"/>
          <w:sz w:val="28"/>
          <w:szCs w:val="28"/>
        </w:rPr>
        <w:t>Web</w:t>
      </w:r>
      <w:r>
        <w:rPr>
          <w:rFonts w:ascii="仿宋_GB2312" w:eastAsia="仿宋_GB2312" w:hint="eastAsia"/>
          <w:sz w:val="28"/>
          <w:szCs w:val="28"/>
        </w:rPr>
        <w:t>应用</w:t>
      </w:r>
      <w:r>
        <w:rPr>
          <w:rFonts w:ascii="仿宋_GB2312" w:eastAsia="仿宋_GB2312" w:hint="eastAsia"/>
          <w:kern w:val="0"/>
          <w:sz w:val="28"/>
          <w:szCs w:val="28"/>
        </w:rPr>
        <w:t>及Android APP</w:t>
      </w:r>
      <w:r>
        <w:rPr>
          <w:rFonts w:ascii="仿宋_GB2312" w:eastAsia="仿宋_GB2312" w:hint="eastAsia"/>
          <w:sz w:val="28"/>
          <w:szCs w:val="28"/>
        </w:rPr>
        <w:t>应用实现</w:t>
      </w:r>
      <w:r>
        <w:rPr>
          <w:rFonts w:ascii="仿宋_GB2312" w:eastAsia="仿宋_GB2312" w:hint="eastAsia"/>
          <w:kern w:val="0"/>
          <w:sz w:val="28"/>
          <w:szCs w:val="28"/>
        </w:rPr>
        <w:t>对数据的随时随地访问、</w:t>
      </w:r>
      <w:r>
        <w:rPr>
          <w:rFonts w:ascii="仿宋_GB2312" w:eastAsia="仿宋_GB2312" w:hint="eastAsia"/>
          <w:sz w:val="28"/>
          <w:szCs w:val="28"/>
        </w:rPr>
        <w:t>存储空间的监控，通过使用提供的学习、社</w:t>
      </w:r>
      <w:r>
        <w:rPr>
          <w:rFonts w:ascii="仿宋_GB2312" w:eastAsia="仿宋_GB2312" w:hint="eastAsia"/>
          <w:sz w:val="28"/>
          <w:szCs w:val="28"/>
        </w:rPr>
        <w:lastRenderedPageBreak/>
        <w:t>交、商品、娱乐、交通、股票、天气</w:t>
      </w:r>
      <w:proofErr w:type="gramStart"/>
      <w:r>
        <w:rPr>
          <w:rFonts w:ascii="仿宋_GB2312" w:eastAsia="仿宋_GB2312" w:hint="eastAsia"/>
          <w:sz w:val="28"/>
          <w:szCs w:val="28"/>
        </w:rPr>
        <w:t>等某种</w:t>
      </w:r>
      <w:proofErr w:type="gramEnd"/>
      <w:r>
        <w:rPr>
          <w:rFonts w:ascii="仿宋_GB2312" w:eastAsia="仿宋_GB2312" w:hint="eastAsia"/>
          <w:sz w:val="28"/>
          <w:szCs w:val="28"/>
        </w:rPr>
        <w:t>大数据源和成熟的机器学习算法（ML）进行推荐、预测等大数据分析案例开发。</w:t>
      </w:r>
    </w:p>
    <w:p w:rsidR="0050271C" w:rsidRDefault="00E91CC6">
      <w:pPr>
        <w:spacing w:line="560" w:lineRule="exact"/>
        <w:ind w:firstLineChars="200" w:firstLine="560"/>
        <w:rPr>
          <w:rFonts w:ascii="仿宋_GB2312" w:eastAsia="仿宋_GB2312"/>
          <w:kern w:val="0"/>
          <w:sz w:val="28"/>
          <w:szCs w:val="28"/>
        </w:rPr>
      </w:pPr>
      <w:r>
        <w:rPr>
          <w:rFonts w:ascii="仿宋_GB2312" w:eastAsia="仿宋_GB2312" w:hint="eastAsia"/>
          <w:kern w:val="0"/>
          <w:sz w:val="28"/>
          <w:szCs w:val="28"/>
        </w:rPr>
        <w:t>经公司CIO反复调研，决定选用</w:t>
      </w:r>
      <w:proofErr w:type="gramStart"/>
      <w:r>
        <w:rPr>
          <w:rFonts w:ascii="仿宋_GB2312" w:eastAsia="仿宋_GB2312" w:hint="eastAsia"/>
          <w:kern w:val="0"/>
          <w:sz w:val="28"/>
          <w:szCs w:val="28"/>
        </w:rPr>
        <w:t>先电云计算平台搭建云计算</w:t>
      </w:r>
      <w:proofErr w:type="gramEnd"/>
      <w:r>
        <w:rPr>
          <w:rFonts w:ascii="仿宋_GB2312" w:eastAsia="仿宋_GB2312" w:hint="eastAsia"/>
          <w:kern w:val="0"/>
          <w:sz w:val="28"/>
          <w:szCs w:val="28"/>
        </w:rPr>
        <w:t>平台和大数据系统应用研发。</w:t>
      </w:r>
    </w:p>
    <w:p w:rsidR="0050271C" w:rsidRDefault="00E91CC6">
      <w:pPr>
        <w:spacing w:line="560" w:lineRule="exact"/>
        <w:rPr>
          <w:rFonts w:ascii="仿宋_GB2312" w:eastAsia="仿宋_GB2312"/>
          <w:b/>
          <w:sz w:val="28"/>
          <w:szCs w:val="28"/>
        </w:rPr>
      </w:pPr>
      <w:r>
        <w:rPr>
          <w:rFonts w:ascii="仿宋_GB2312" w:eastAsia="仿宋_GB2312" w:hint="eastAsia"/>
          <w:b/>
          <w:sz w:val="28"/>
          <w:szCs w:val="28"/>
        </w:rPr>
        <w:t>云平台架构</w:t>
      </w:r>
    </w:p>
    <w:p w:rsidR="0050271C" w:rsidRDefault="00E91CC6">
      <w:pPr>
        <w:spacing w:line="560" w:lineRule="exact"/>
        <w:ind w:firstLine="420"/>
        <w:rPr>
          <w:rFonts w:ascii="仿宋_GB2312" w:eastAsia="仿宋_GB2312"/>
          <w:sz w:val="28"/>
          <w:szCs w:val="28"/>
        </w:rPr>
      </w:pPr>
      <w:r>
        <w:rPr>
          <w:rFonts w:ascii="仿宋_GB2312" w:eastAsia="仿宋_GB2312" w:hint="eastAsia"/>
          <w:sz w:val="28"/>
          <w:szCs w:val="28"/>
        </w:rPr>
        <w:t>赛项系统架构如图1所示，IP地址规划如表1所示。</w:t>
      </w:r>
    </w:p>
    <w:p w:rsidR="0050271C" w:rsidRDefault="00E91CC6">
      <w:pPr>
        <w:pStyle w:val="11"/>
        <w:spacing w:line="360" w:lineRule="auto"/>
        <w:ind w:firstLineChars="0" w:hanging="425"/>
        <w:jc w:val="center"/>
        <w:rPr>
          <w:rFonts w:ascii="Times New Roman" w:eastAsia="仿宋_GB2312" w:hAnsi="Times New Roman"/>
          <w:sz w:val="24"/>
          <w:szCs w:val="24"/>
        </w:rPr>
      </w:pPr>
      <w:r>
        <w:rPr>
          <w:rFonts w:ascii="Times New Roman" w:eastAsia="仿宋_GB2312" w:hAnsi="Times New Roman"/>
          <w:noProof/>
          <w:sz w:val="24"/>
          <w:szCs w:val="24"/>
        </w:rPr>
        <w:drawing>
          <wp:inline distT="0" distB="0" distL="0" distR="0">
            <wp:extent cx="5274310" cy="3689985"/>
            <wp:effectExtent l="0" t="0" r="2540" b="5715"/>
            <wp:docPr id="2" name="图片 2" descr="D:\工作\顾工\国赛准备2017\命题\云平台网络部署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工作\顾工\国赛准备2017\命题\云平台网络部署图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3690267"/>
                    </a:xfrm>
                    <a:prstGeom prst="rect">
                      <a:avLst/>
                    </a:prstGeom>
                    <a:noFill/>
                    <a:ln>
                      <a:noFill/>
                    </a:ln>
                  </pic:spPr>
                </pic:pic>
              </a:graphicData>
            </a:graphic>
          </wp:inline>
        </w:drawing>
      </w:r>
    </w:p>
    <w:p w:rsidR="0050271C" w:rsidRDefault="00E91CC6">
      <w:pPr>
        <w:spacing w:line="360" w:lineRule="auto"/>
        <w:jc w:val="center"/>
        <w:rPr>
          <w:rFonts w:ascii="仿宋_GB2312" w:eastAsia="仿宋_GB2312"/>
          <w:b/>
          <w:sz w:val="24"/>
        </w:rPr>
      </w:pPr>
      <w:r>
        <w:rPr>
          <w:rFonts w:ascii="仿宋_GB2312" w:eastAsia="仿宋_GB2312" w:hint="eastAsia"/>
          <w:b/>
          <w:sz w:val="24"/>
        </w:rPr>
        <w:t>表1 IP地址规划表</w:t>
      </w:r>
    </w:p>
    <w:tbl>
      <w:tblPr>
        <w:tblW w:w="8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427"/>
        <w:gridCol w:w="3059"/>
        <w:gridCol w:w="1887"/>
      </w:tblGrid>
      <w:tr w:rsidR="0050271C">
        <w:trPr>
          <w:trHeight w:val="338"/>
          <w:jc w:val="center"/>
        </w:trPr>
        <w:tc>
          <w:tcPr>
            <w:tcW w:w="1950" w:type="dxa"/>
            <w:vAlign w:val="center"/>
          </w:tcPr>
          <w:p w:rsidR="0050271C" w:rsidRDefault="00E91CC6">
            <w:pPr>
              <w:jc w:val="center"/>
              <w:rPr>
                <w:rFonts w:ascii="仿宋_GB2312" w:eastAsia="仿宋_GB2312"/>
                <w:b/>
                <w:bCs/>
                <w:sz w:val="24"/>
              </w:rPr>
            </w:pPr>
            <w:r>
              <w:rPr>
                <w:rFonts w:ascii="仿宋_GB2312" w:eastAsia="仿宋_GB2312" w:hint="eastAsia"/>
                <w:b/>
                <w:bCs/>
                <w:sz w:val="24"/>
              </w:rPr>
              <w:t>设备名称</w:t>
            </w:r>
          </w:p>
        </w:tc>
        <w:tc>
          <w:tcPr>
            <w:tcW w:w="1427" w:type="dxa"/>
            <w:tcBorders>
              <w:right w:val="single" w:sz="4" w:space="0" w:color="auto"/>
            </w:tcBorders>
            <w:vAlign w:val="center"/>
          </w:tcPr>
          <w:p w:rsidR="0050271C" w:rsidRDefault="00E91CC6">
            <w:pPr>
              <w:jc w:val="center"/>
              <w:rPr>
                <w:rFonts w:ascii="仿宋_GB2312" w:eastAsia="仿宋_GB2312"/>
                <w:b/>
                <w:bCs/>
                <w:sz w:val="24"/>
              </w:rPr>
            </w:pPr>
            <w:r>
              <w:rPr>
                <w:rFonts w:ascii="仿宋_GB2312" w:eastAsia="仿宋_GB2312" w:hint="eastAsia"/>
                <w:b/>
                <w:bCs/>
                <w:sz w:val="24"/>
              </w:rPr>
              <w:t>接口</w:t>
            </w:r>
          </w:p>
        </w:tc>
        <w:tc>
          <w:tcPr>
            <w:tcW w:w="3059" w:type="dxa"/>
            <w:tcBorders>
              <w:left w:val="single" w:sz="4" w:space="0" w:color="auto"/>
            </w:tcBorders>
            <w:vAlign w:val="center"/>
          </w:tcPr>
          <w:p w:rsidR="0050271C" w:rsidRDefault="00E91CC6">
            <w:pPr>
              <w:jc w:val="center"/>
              <w:rPr>
                <w:rFonts w:ascii="仿宋_GB2312" w:eastAsia="仿宋_GB2312"/>
                <w:b/>
                <w:bCs/>
                <w:sz w:val="24"/>
              </w:rPr>
            </w:pPr>
            <w:r>
              <w:rPr>
                <w:rFonts w:ascii="仿宋_GB2312" w:eastAsia="仿宋_GB2312" w:hint="eastAsia"/>
                <w:b/>
                <w:bCs/>
                <w:sz w:val="24"/>
              </w:rPr>
              <w:t>IP地址</w:t>
            </w:r>
          </w:p>
        </w:tc>
        <w:tc>
          <w:tcPr>
            <w:tcW w:w="1887" w:type="dxa"/>
            <w:vAlign w:val="center"/>
          </w:tcPr>
          <w:p w:rsidR="0050271C" w:rsidRDefault="00E91CC6">
            <w:pPr>
              <w:jc w:val="center"/>
              <w:rPr>
                <w:rFonts w:ascii="仿宋_GB2312" w:eastAsia="仿宋_GB2312"/>
                <w:b/>
                <w:bCs/>
                <w:sz w:val="24"/>
              </w:rPr>
            </w:pPr>
            <w:r>
              <w:rPr>
                <w:rFonts w:ascii="仿宋_GB2312" w:eastAsia="仿宋_GB2312" w:hint="eastAsia"/>
                <w:b/>
                <w:bCs/>
                <w:sz w:val="24"/>
              </w:rPr>
              <w:t>说明</w:t>
            </w:r>
          </w:p>
        </w:tc>
      </w:tr>
      <w:tr w:rsidR="0050271C">
        <w:trPr>
          <w:trHeight w:val="338"/>
          <w:jc w:val="center"/>
        </w:trPr>
        <w:tc>
          <w:tcPr>
            <w:tcW w:w="1950" w:type="dxa"/>
            <w:vMerge w:val="restart"/>
            <w:vAlign w:val="center"/>
          </w:tcPr>
          <w:p w:rsidR="0050271C" w:rsidRDefault="00E91CC6">
            <w:pPr>
              <w:autoSpaceDN w:val="0"/>
              <w:jc w:val="center"/>
              <w:textAlignment w:val="center"/>
              <w:rPr>
                <w:rFonts w:ascii="仿宋_GB2312" w:eastAsia="仿宋_GB2312"/>
                <w:b/>
                <w:bCs/>
                <w:sz w:val="24"/>
              </w:rPr>
            </w:pPr>
            <w:r>
              <w:rPr>
                <w:rFonts w:ascii="仿宋_GB2312" w:eastAsia="仿宋_GB2312" w:hint="eastAsia"/>
                <w:b/>
                <w:bCs/>
                <w:sz w:val="24"/>
              </w:rPr>
              <w:t>控制节点服务器</w:t>
            </w:r>
          </w:p>
        </w:tc>
        <w:tc>
          <w:tcPr>
            <w:tcW w:w="1427" w:type="dxa"/>
            <w:tcBorders>
              <w:right w:val="single" w:sz="4" w:space="0" w:color="auto"/>
            </w:tcBorders>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eth0</w:t>
            </w:r>
          </w:p>
        </w:tc>
        <w:tc>
          <w:tcPr>
            <w:tcW w:w="3059" w:type="dxa"/>
            <w:tcBorders>
              <w:left w:val="single" w:sz="4" w:space="0" w:color="auto"/>
            </w:tcBorders>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192.168.100.10/24</w:t>
            </w:r>
          </w:p>
        </w:tc>
        <w:tc>
          <w:tcPr>
            <w:tcW w:w="1887" w:type="dxa"/>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Vlan 100</w:t>
            </w:r>
          </w:p>
        </w:tc>
      </w:tr>
      <w:tr w:rsidR="0050271C">
        <w:trPr>
          <w:trHeight w:val="351"/>
          <w:jc w:val="center"/>
        </w:trPr>
        <w:tc>
          <w:tcPr>
            <w:tcW w:w="1950" w:type="dxa"/>
            <w:vMerge/>
            <w:vAlign w:val="center"/>
          </w:tcPr>
          <w:p w:rsidR="0050271C" w:rsidRDefault="0050271C">
            <w:pPr>
              <w:jc w:val="center"/>
              <w:rPr>
                <w:rFonts w:ascii="仿宋_GB2312" w:eastAsia="仿宋_GB2312"/>
                <w:b/>
                <w:bCs/>
                <w:sz w:val="24"/>
              </w:rPr>
            </w:pPr>
          </w:p>
        </w:tc>
        <w:tc>
          <w:tcPr>
            <w:tcW w:w="1427" w:type="dxa"/>
            <w:tcBorders>
              <w:right w:val="single" w:sz="4" w:space="0" w:color="auto"/>
            </w:tcBorders>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eth1</w:t>
            </w:r>
          </w:p>
        </w:tc>
        <w:tc>
          <w:tcPr>
            <w:tcW w:w="3059" w:type="dxa"/>
            <w:tcBorders>
              <w:left w:val="single" w:sz="4" w:space="0" w:color="auto"/>
            </w:tcBorders>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192.168.200.10/24（初始IP）</w:t>
            </w:r>
          </w:p>
        </w:tc>
        <w:tc>
          <w:tcPr>
            <w:tcW w:w="1887" w:type="dxa"/>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Vlan 200</w:t>
            </w:r>
          </w:p>
        </w:tc>
      </w:tr>
      <w:tr w:rsidR="0050271C">
        <w:trPr>
          <w:trHeight w:val="338"/>
          <w:jc w:val="center"/>
        </w:trPr>
        <w:tc>
          <w:tcPr>
            <w:tcW w:w="1950" w:type="dxa"/>
            <w:vMerge w:val="restart"/>
            <w:vAlign w:val="center"/>
          </w:tcPr>
          <w:p w:rsidR="0050271C" w:rsidRDefault="00E91CC6">
            <w:pPr>
              <w:autoSpaceDN w:val="0"/>
              <w:jc w:val="center"/>
              <w:textAlignment w:val="center"/>
              <w:rPr>
                <w:rFonts w:ascii="仿宋_GB2312" w:eastAsia="仿宋_GB2312"/>
                <w:b/>
                <w:bCs/>
                <w:sz w:val="24"/>
              </w:rPr>
            </w:pPr>
            <w:r>
              <w:rPr>
                <w:rFonts w:ascii="仿宋_GB2312" w:eastAsia="仿宋_GB2312" w:hint="eastAsia"/>
                <w:b/>
                <w:bCs/>
                <w:sz w:val="24"/>
              </w:rPr>
              <w:t>计算节点服务器</w:t>
            </w:r>
          </w:p>
        </w:tc>
        <w:tc>
          <w:tcPr>
            <w:tcW w:w="1427" w:type="dxa"/>
            <w:tcBorders>
              <w:right w:val="single" w:sz="4" w:space="0" w:color="auto"/>
            </w:tcBorders>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eth0</w:t>
            </w:r>
          </w:p>
        </w:tc>
        <w:tc>
          <w:tcPr>
            <w:tcW w:w="3059" w:type="dxa"/>
            <w:tcBorders>
              <w:left w:val="single" w:sz="4" w:space="0" w:color="auto"/>
            </w:tcBorders>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192.168.100.20/24</w:t>
            </w:r>
          </w:p>
        </w:tc>
        <w:tc>
          <w:tcPr>
            <w:tcW w:w="1887" w:type="dxa"/>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Vlan 100</w:t>
            </w:r>
          </w:p>
        </w:tc>
      </w:tr>
      <w:tr w:rsidR="0050271C">
        <w:trPr>
          <w:trHeight w:val="351"/>
          <w:jc w:val="center"/>
        </w:trPr>
        <w:tc>
          <w:tcPr>
            <w:tcW w:w="1950" w:type="dxa"/>
            <w:vMerge/>
            <w:vAlign w:val="center"/>
          </w:tcPr>
          <w:p w:rsidR="0050271C" w:rsidRDefault="0050271C">
            <w:pPr>
              <w:jc w:val="center"/>
              <w:rPr>
                <w:rFonts w:ascii="仿宋_GB2312" w:eastAsia="仿宋_GB2312"/>
                <w:b/>
                <w:bCs/>
                <w:sz w:val="24"/>
              </w:rPr>
            </w:pPr>
          </w:p>
        </w:tc>
        <w:tc>
          <w:tcPr>
            <w:tcW w:w="1427" w:type="dxa"/>
            <w:tcBorders>
              <w:right w:val="single" w:sz="4" w:space="0" w:color="auto"/>
            </w:tcBorders>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eth1</w:t>
            </w:r>
          </w:p>
        </w:tc>
        <w:tc>
          <w:tcPr>
            <w:tcW w:w="3059" w:type="dxa"/>
            <w:tcBorders>
              <w:left w:val="single" w:sz="4" w:space="0" w:color="auto"/>
            </w:tcBorders>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192.168.200.20/24（初始IP）</w:t>
            </w:r>
          </w:p>
        </w:tc>
        <w:tc>
          <w:tcPr>
            <w:tcW w:w="1887" w:type="dxa"/>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Vlan 200</w:t>
            </w:r>
          </w:p>
        </w:tc>
      </w:tr>
      <w:tr w:rsidR="0050271C">
        <w:trPr>
          <w:trHeight w:val="338"/>
          <w:jc w:val="center"/>
        </w:trPr>
        <w:tc>
          <w:tcPr>
            <w:tcW w:w="1950" w:type="dxa"/>
            <w:vAlign w:val="center"/>
          </w:tcPr>
          <w:p w:rsidR="0050271C" w:rsidRDefault="00E91CC6">
            <w:pPr>
              <w:autoSpaceDN w:val="0"/>
              <w:jc w:val="center"/>
              <w:textAlignment w:val="top"/>
              <w:rPr>
                <w:rFonts w:ascii="仿宋_GB2312" w:eastAsia="仿宋_GB2312"/>
                <w:b/>
                <w:bCs/>
                <w:sz w:val="24"/>
              </w:rPr>
            </w:pPr>
            <w:r>
              <w:rPr>
                <w:rFonts w:ascii="仿宋_GB2312" w:eastAsia="仿宋_GB2312" w:hint="eastAsia"/>
                <w:b/>
                <w:bCs/>
                <w:sz w:val="24"/>
              </w:rPr>
              <w:t>PC-1</w:t>
            </w:r>
          </w:p>
        </w:tc>
        <w:tc>
          <w:tcPr>
            <w:tcW w:w="1427" w:type="dxa"/>
            <w:tcBorders>
              <w:right w:val="single" w:sz="4" w:space="0" w:color="auto"/>
            </w:tcBorders>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本地连接</w:t>
            </w:r>
          </w:p>
        </w:tc>
        <w:tc>
          <w:tcPr>
            <w:tcW w:w="3059" w:type="dxa"/>
            <w:tcBorders>
              <w:left w:val="single" w:sz="4" w:space="0" w:color="auto"/>
            </w:tcBorders>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172.16.x.2/16</w:t>
            </w:r>
          </w:p>
        </w:tc>
        <w:tc>
          <w:tcPr>
            <w:tcW w:w="1887" w:type="dxa"/>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Vlan 1</w:t>
            </w:r>
          </w:p>
        </w:tc>
      </w:tr>
      <w:tr w:rsidR="0050271C">
        <w:trPr>
          <w:trHeight w:val="338"/>
          <w:jc w:val="center"/>
        </w:trPr>
        <w:tc>
          <w:tcPr>
            <w:tcW w:w="1950" w:type="dxa"/>
            <w:vAlign w:val="center"/>
          </w:tcPr>
          <w:p w:rsidR="0050271C" w:rsidRDefault="00E91CC6">
            <w:pPr>
              <w:autoSpaceDN w:val="0"/>
              <w:jc w:val="center"/>
              <w:textAlignment w:val="top"/>
              <w:rPr>
                <w:rFonts w:ascii="仿宋_GB2312" w:eastAsia="仿宋_GB2312"/>
                <w:b/>
                <w:bCs/>
                <w:sz w:val="24"/>
              </w:rPr>
            </w:pPr>
            <w:r>
              <w:rPr>
                <w:rFonts w:ascii="仿宋_GB2312" w:eastAsia="仿宋_GB2312" w:hint="eastAsia"/>
                <w:b/>
                <w:bCs/>
                <w:sz w:val="24"/>
              </w:rPr>
              <w:t>PC-2</w:t>
            </w:r>
          </w:p>
        </w:tc>
        <w:tc>
          <w:tcPr>
            <w:tcW w:w="1427" w:type="dxa"/>
            <w:tcBorders>
              <w:right w:val="single" w:sz="4" w:space="0" w:color="auto"/>
            </w:tcBorders>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本地连接</w:t>
            </w:r>
          </w:p>
        </w:tc>
        <w:tc>
          <w:tcPr>
            <w:tcW w:w="3059" w:type="dxa"/>
            <w:tcBorders>
              <w:left w:val="single" w:sz="4" w:space="0" w:color="auto"/>
            </w:tcBorders>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172.16.x.3/16</w:t>
            </w:r>
          </w:p>
        </w:tc>
        <w:tc>
          <w:tcPr>
            <w:tcW w:w="1887" w:type="dxa"/>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Vlan 1</w:t>
            </w:r>
          </w:p>
        </w:tc>
      </w:tr>
      <w:tr w:rsidR="0050271C">
        <w:trPr>
          <w:trHeight w:val="338"/>
          <w:jc w:val="center"/>
        </w:trPr>
        <w:tc>
          <w:tcPr>
            <w:tcW w:w="1950" w:type="dxa"/>
            <w:vAlign w:val="center"/>
          </w:tcPr>
          <w:p w:rsidR="0050271C" w:rsidRDefault="00E91CC6">
            <w:pPr>
              <w:autoSpaceDN w:val="0"/>
              <w:jc w:val="center"/>
              <w:textAlignment w:val="top"/>
              <w:rPr>
                <w:rFonts w:ascii="仿宋_GB2312" w:eastAsia="仿宋_GB2312"/>
                <w:b/>
                <w:bCs/>
                <w:sz w:val="24"/>
              </w:rPr>
            </w:pPr>
            <w:r>
              <w:rPr>
                <w:rFonts w:ascii="仿宋_GB2312" w:eastAsia="仿宋_GB2312" w:hint="eastAsia"/>
                <w:b/>
                <w:bCs/>
                <w:sz w:val="24"/>
              </w:rPr>
              <w:t>PC-3</w:t>
            </w:r>
          </w:p>
        </w:tc>
        <w:tc>
          <w:tcPr>
            <w:tcW w:w="1427" w:type="dxa"/>
            <w:tcBorders>
              <w:right w:val="single" w:sz="4" w:space="0" w:color="auto"/>
            </w:tcBorders>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本地连接</w:t>
            </w:r>
          </w:p>
        </w:tc>
        <w:tc>
          <w:tcPr>
            <w:tcW w:w="3059" w:type="dxa"/>
            <w:tcBorders>
              <w:left w:val="single" w:sz="4" w:space="0" w:color="auto"/>
            </w:tcBorders>
            <w:vAlign w:val="center"/>
          </w:tcPr>
          <w:p w:rsidR="0050271C" w:rsidRDefault="00E91CC6">
            <w:pPr>
              <w:tabs>
                <w:tab w:val="center" w:pos="1273"/>
              </w:tabs>
              <w:autoSpaceDN w:val="0"/>
              <w:textAlignment w:val="top"/>
              <w:rPr>
                <w:rFonts w:ascii="仿宋_GB2312" w:eastAsia="仿宋_GB2312"/>
                <w:sz w:val="24"/>
              </w:rPr>
            </w:pPr>
            <w:r>
              <w:rPr>
                <w:rFonts w:ascii="仿宋_GB2312" w:eastAsia="仿宋_GB2312" w:hint="eastAsia"/>
                <w:sz w:val="24"/>
              </w:rPr>
              <w:t>172.16.x.4/16</w:t>
            </w:r>
          </w:p>
        </w:tc>
        <w:tc>
          <w:tcPr>
            <w:tcW w:w="1887" w:type="dxa"/>
            <w:vAlign w:val="center"/>
          </w:tcPr>
          <w:p w:rsidR="0050271C" w:rsidRDefault="00E91CC6">
            <w:pPr>
              <w:autoSpaceDN w:val="0"/>
              <w:textAlignment w:val="top"/>
              <w:rPr>
                <w:rFonts w:ascii="仿宋_GB2312" w:eastAsia="仿宋_GB2312"/>
                <w:b/>
                <w:sz w:val="24"/>
              </w:rPr>
            </w:pPr>
            <w:r>
              <w:rPr>
                <w:rFonts w:ascii="仿宋_GB2312" w:eastAsia="仿宋_GB2312" w:hint="eastAsia"/>
                <w:sz w:val="24"/>
              </w:rPr>
              <w:t>Vlan 1</w:t>
            </w:r>
          </w:p>
        </w:tc>
      </w:tr>
      <w:tr w:rsidR="0050271C">
        <w:trPr>
          <w:trHeight w:val="338"/>
          <w:jc w:val="center"/>
        </w:trPr>
        <w:tc>
          <w:tcPr>
            <w:tcW w:w="1950" w:type="dxa"/>
            <w:vMerge w:val="restart"/>
            <w:vAlign w:val="center"/>
          </w:tcPr>
          <w:p w:rsidR="0050271C" w:rsidRDefault="00E91CC6">
            <w:pPr>
              <w:autoSpaceDN w:val="0"/>
              <w:jc w:val="center"/>
              <w:textAlignment w:val="center"/>
              <w:rPr>
                <w:rFonts w:ascii="仿宋_GB2312" w:eastAsia="仿宋_GB2312"/>
                <w:b/>
                <w:bCs/>
                <w:sz w:val="24"/>
              </w:rPr>
            </w:pPr>
            <w:r>
              <w:rPr>
                <w:rFonts w:ascii="仿宋_GB2312" w:eastAsia="仿宋_GB2312" w:hint="eastAsia"/>
                <w:b/>
                <w:bCs/>
                <w:sz w:val="24"/>
              </w:rPr>
              <w:t>交换机</w:t>
            </w:r>
          </w:p>
        </w:tc>
        <w:tc>
          <w:tcPr>
            <w:tcW w:w="1427" w:type="dxa"/>
            <w:tcBorders>
              <w:right w:val="single" w:sz="4" w:space="0" w:color="auto"/>
            </w:tcBorders>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Vlan 1</w:t>
            </w:r>
          </w:p>
        </w:tc>
        <w:tc>
          <w:tcPr>
            <w:tcW w:w="3059" w:type="dxa"/>
            <w:tcBorders>
              <w:left w:val="single" w:sz="4" w:space="0" w:color="auto"/>
            </w:tcBorders>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172.16.x.1/16</w:t>
            </w:r>
          </w:p>
        </w:tc>
        <w:tc>
          <w:tcPr>
            <w:tcW w:w="1887" w:type="dxa"/>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x为考位号</w:t>
            </w:r>
          </w:p>
        </w:tc>
      </w:tr>
      <w:tr w:rsidR="0050271C">
        <w:trPr>
          <w:trHeight w:val="351"/>
          <w:jc w:val="center"/>
        </w:trPr>
        <w:tc>
          <w:tcPr>
            <w:tcW w:w="1950" w:type="dxa"/>
            <w:vMerge/>
            <w:vAlign w:val="center"/>
          </w:tcPr>
          <w:p w:rsidR="0050271C" w:rsidRDefault="0050271C">
            <w:pPr>
              <w:autoSpaceDN w:val="0"/>
              <w:jc w:val="center"/>
              <w:textAlignment w:val="top"/>
              <w:rPr>
                <w:rFonts w:ascii="仿宋_GB2312" w:eastAsia="仿宋_GB2312"/>
                <w:sz w:val="24"/>
              </w:rPr>
            </w:pPr>
          </w:p>
        </w:tc>
        <w:tc>
          <w:tcPr>
            <w:tcW w:w="1427" w:type="dxa"/>
            <w:tcBorders>
              <w:right w:val="single" w:sz="4" w:space="0" w:color="auto"/>
            </w:tcBorders>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Vlan 100</w:t>
            </w:r>
          </w:p>
        </w:tc>
        <w:tc>
          <w:tcPr>
            <w:tcW w:w="3059" w:type="dxa"/>
            <w:tcBorders>
              <w:left w:val="single" w:sz="4" w:space="0" w:color="auto"/>
            </w:tcBorders>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192.168.100.1/24</w:t>
            </w:r>
          </w:p>
        </w:tc>
        <w:tc>
          <w:tcPr>
            <w:tcW w:w="1887" w:type="dxa"/>
            <w:vAlign w:val="center"/>
          </w:tcPr>
          <w:p w:rsidR="0050271C" w:rsidRDefault="0050271C">
            <w:pPr>
              <w:autoSpaceDN w:val="0"/>
              <w:textAlignment w:val="top"/>
              <w:rPr>
                <w:rFonts w:ascii="仿宋_GB2312" w:eastAsia="仿宋_GB2312"/>
                <w:sz w:val="24"/>
              </w:rPr>
            </w:pPr>
          </w:p>
        </w:tc>
      </w:tr>
      <w:tr w:rsidR="0050271C">
        <w:trPr>
          <w:trHeight w:val="338"/>
          <w:jc w:val="center"/>
        </w:trPr>
        <w:tc>
          <w:tcPr>
            <w:tcW w:w="1950" w:type="dxa"/>
            <w:vMerge/>
            <w:vAlign w:val="center"/>
          </w:tcPr>
          <w:p w:rsidR="0050271C" w:rsidRDefault="0050271C">
            <w:pPr>
              <w:autoSpaceDN w:val="0"/>
              <w:jc w:val="center"/>
              <w:textAlignment w:val="top"/>
              <w:rPr>
                <w:rFonts w:ascii="仿宋_GB2312" w:eastAsia="仿宋_GB2312"/>
                <w:sz w:val="24"/>
              </w:rPr>
            </w:pPr>
          </w:p>
        </w:tc>
        <w:tc>
          <w:tcPr>
            <w:tcW w:w="1427" w:type="dxa"/>
            <w:tcBorders>
              <w:right w:val="single" w:sz="4" w:space="0" w:color="auto"/>
            </w:tcBorders>
            <w:vAlign w:val="center"/>
          </w:tcPr>
          <w:p w:rsidR="0050271C" w:rsidRDefault="00E91CC6">
            <w:pPr>
              <w:autoSpaceDN w:val="0"/>
              <w:textAlignment w:val="top"/>
              <w:rPr>
                <w:rFonts w:ascii="仿宋_GB2312" w:eastAsia="仿宋_GB2312"/>
                <w:sz w:val="24"/>
              </w:rPr>
            </w:pPr>
            <w:r>
              <w:rPr>
                <w:rFonts w:ascii="仿宋_GB2312" w:eastAsia="仿宋_GB2312" w:hint="eastAsia"/>
                <w:sz w:val="24"/>
              </w:rPr>
              <w:t>Vlan 200</w:t>
            </w:r>
          </w:p>
        </w:tc>
        <w:tc>
          <w:tcPr>
            <w:tcW w:w="3059" w:type="dxa"/>
            <w:tcBorders>
              <w:left w:val="single" w:sz="4" w:space="0" w:color="auto"/>
            </w:tcBorders>
            <w:vAlign w:val="center"/>
          </w:tcPr>
          <w:p w:rsidR="0050271C" w:rsidRDefault="00E91CC6">
            <w:pPr>
              <w:autoSpaceDN w:val="0"/>
              <w:textAlignment w:val="center"/>
              <w:rPr>
                <w:rFonts w:ascii="仿宋_GB2312" w:eastAsia="仿宋_GB2312"/>
                <w:sz w:val="24"/>
              </w:rPr>
            </w:pPr>
            <w:r>
              <w:rPr>
                <w:rFonts w:ascii="仿宋_GB2312" w:eastAsia="仿宋_GB2312" w:hint="eastAsia"/>
                <w:sz w:val="24"/>
              </w:rPr>
              <w:t>192.168.200.1/24</w:t>
            </w:r>
          </w:p>
        </w:tc>
        <w:tc>
          <w:tcPr>
            <w:tcW w:w="1887" w:type="dxa"/>
            <w:vAlign w:val="center"/>
          </w:tcPr>
          <w:p w:rsidR="0050271C" w:rsidRDefault="0050271C">
            <w:pPr>
              <w:autoSpaceDN w:val="0"/>
              <w:textAlignment w:val="top"/>
              <w:rPr>
                <w:rFonts w:ascii="仿宋_GB2312" w:eastAsia="仿宋_GB2312"/>
                <w:sz w:val="24"/>
              </w:rPr>
            </w:pPr>
          </w:p>
        </w:tc>
      </w:tr>
    </w:tbl>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根据以上云平台信息，检查硬件连线及网络设备配置，确保网络连接正常。</w:t>
      </w:r>
    </w:p>
    <w:p w:rsidR="0050271C" w:rsidRDefault="00E91CC6">
      <w:pPr>
        <w:spacing w:line="560" w:lineRule="exact"/>
        <w:ind w:firstLineChars="200" w:firstLine="562"/>
        <w:rPr>
          <w:rFonts w:ascii="仿宋_GB2312" w:eastAsia="仿宋_GB2312"/>
          <w:b/>
          <w:bCs/>
          <w:sz w:val="28"/>
          <w:szCs w:val="28"/>
        </w:rPr>
      </w:pPr>
      <w:r>
        <w:rPr>
          <w:rFonts w:ascii="仿宋_GB2312" w:eastAsia="仿宋_GB2312" w:hint="eastAsia"/>
          <w:b/>
          <w:bCs/>
          <w:sz w:val="28"/>
          <w:szCs w:val="28"/>
        </w:rPr>
        <w:t>场景说明</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某企业计划搭建</w:t>
      </w:r>
      <w:proofErr w:type="gramStart"/>
      <w:r>
        <w:rPr>
          <w:rFonts w:ascii="仿宋_GB2312" w:eastAsia="仿宋_GB2312" w:hint="eastAsia"/>
          <w:sz w:val="28"/>
          <w:szCs w:val="28"/>
        </w:rPr>
        <w:t>私有云</w:t>
      </w:r>
      <w:proofErr w:type="gramEnd"/>
      <w:r>
        <w:rPr>
          <w:rFonts w:ascii="仿宋_GB2312" w:eastAsia="仿宋_GB2312" w:hint="eastAsia"/>
          <w:sz w:val="28"/>
          <w:szCs w:val="28"/>
        </w:rPr>
        <w:t>平台，以实现计算资源的池化弹性管理，企业应用的集中管理，统一安全认证和授权管理。需完成云平台架构的设计、系统部署，云</w:t>
      </w:r>
      <w:proofErr w:type="gramStart"/>
      <w:r>
        <w:rPr>
          <w:rFonts w:ascii="仿宋_GB2312" w:eastAsia="仿宋_GB2312" w:hint="eastAsia"/>
          <w:sz w:val="28"/>
          <w:szCs w:val="28"/>
        </w:rPr>
        <w:t>存储网盘</w:t>
      </w:r>
      <w:proofErr w:type="gramEnd"/>
      <w:r>
        <w:rPr>
          <w:rFonts w:ascii="仿宋_GB2312" w:eastAsia="仿宋_GB2312" w:hint="eastAsia"/>
          <w:sz w:val="28"/>
          <w:szCs w:val="28"/>
        </w:rPr>
        <w:t>web开发及客户端开发。试根据用户需求，完成以下任务。</w:t>
      </w:r>
    </w:p>
    <w:p w:rsidR="0050271C" w:rsidRDefault="00E91CC6">
      <w:pPr>
        <w:spacing w:line="560" w:lineRule="exact"/>
        <w:jc w:val="center"/>
        <w:outlineLvl w:val="3"/>
        <w:rPr>
          <w:rFonts w:ascii="仿宋_GB2312" w:eastAsia="仿宋_GB2312"/>
          <w:b/>
          <w:sz w:val="28"/>
          <w:szCs w:val="28"/>
        </w:rPr>
      </w:pPr>
      <w:r>
        <w:rPr>
          <w:rFonts w:ascii="仿宋_GB2312" w:eastAsia="仿宋_GB2312" w:hint="eastAsia"/>
          <w:b/>
          <w:sz w:val="28"/>
          <w:szCs w:val="28"/>
        </w:rPr>
        <w:t>第一部分：</w:t>
      </w:r>
      <w:r>
        <w:rPr>
          <w:rFonts w:ascii="仿宋_GB2312" w:eastAsia="仿宋_GB2312" w:hint="eastAsia"/>
          <w:b/>
          <w:kern w:val="0"/>
          <w:sz w:val="28"/>
          <w:szCs w:val="28"/>
        </w:rPr>
        <w:t>IaaS</w:t>
      </w:r>
      <w:proofErr w:type="gramStart"/>
      <w:r>
        <w:rPr>
          <w:rFonts w:ascii="仿宋_GB2312" w:eastAsia="仿宋_GB2312" w:hint="eastAsia"/>
          <w:b/>
          <w:kern w:val="0"/>
          <w:sz w:val="28"/>
          <w:szCs w:val="28"/>
        </w:rPr>
        <w:t>云计算</w:t>
      </w:r>
      <w:proofErr w:type="gramEnd"/>
      <w:r>
        <w:rPr>
          <w:rFonts w:ascii="仿宋_GB2312" w:eastAsia="仿宋_GB2312" w:hint="eastAsia"/>
          <w:b/>
          <w:kern w:val="0"/>
          <w:sz w:val="28"/>
          <w:szCs w:val="28"/>
        </w:rPr>
        <w:t>基础架构平台（15分）</w:t>
      </w:r>
    </w:p>
    <w:p w:rsidR="0050271C" w:rsidRDefault="00E91CC6">
      <w:pPr>
        <w:spacing w:line="560" w:lineRule="exact"/>
        <w:jc w:val="center"/>
        <w:outlineLvl w:val="4"/>
        <w:rPr>
          <w:rFonts w:ascii="仿宋_GB2312" w:eastAsia="仿宋_GB2312"/>
          <w:b/>
          <w:sz w:val="28"/>
          <w:szCs w:val="28"/>
        </w:rPr>
      </w:pPr>
      <w:r>
        <w:rPr>
          <w:rFonts w:ascii="仿宋_GB2312" w:eastAsia="仿宋_GB2312" w:hint="eastAsia"/>
          <w:b/>
          <w:sz w:val="28"/>
          <w:szCs w:val="28"/>
        </w:rPr>
        <w:t>任务一、IaaS云平台搭建（15分）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根据云平台设计以及以下题干中提供的信息，修改云平台IaaS各节点的系统配置，按云平台搭建步骤逐步安装，并完成相应的答题。</w:t>
      </w:r>
    </w:p>
    <w:p w:rsidR="0050271C" w:rsidRDefault="00E91CC6">
      <w:pPr>
        <w:spacing w:line="560" w:lineRule="exact"/>
        <w:ind w:firstLineChars="200" w:firstLine="562"/>
        <w:rPr>
          <w:rFonts w:ascii="仿宋_GB2312" w:eastAsia="仿宋_GB2312"/>
          <w:b/>
          <w:sz w:val="28"/>
          <w:szCs w:val="28"/>
        </w:rPr>
      </w:pPr>
      <w:r>
        <w:rPr>
          <w:rFonts w:ascii="仿宋_GB2312" w:eastAsia="仿宋_GB2312" w:hint="eastAsia"/>
          <w:b/>
          <w:sz w:val="28"/>
          <w:szCs w:val="28"/>
        </w:rPr>
        <w:t>1.操作系统环境配置（2分）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（1）主机名设置</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控制节点主机名：controller；计算节点主机名：compute。使用hostnamectl命令进行配置。以文本形式提交完整配置命令到答题框。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（2）防火墙设置</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各个节点关闭防火墙，设置开机不启动，以文本形式提交配置命令到答题框。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（3）SELinux设置</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设置selinux为permissive，使用getenforce命令进行查询。以文本形式提交查询信息到答题框。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（4）YUM源配置</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在控制节点把软件包拷贝/opt/路径下，配置本地yum源文件</w:t>
      </w:r>
      <w:r>
        <w:rPr>
          <w:rFonts w:ascii="仿宋_GB2312" w:eastAsia="仿宋_GB2312" w:hint="eastAsia"/>
          <w:sz w:val="28"/>
          <w:szCs w:val="28"/>
        </w:rPr>
        <w:lastRenderedPageBreak/>
        <w:t>local.repo ，搭建ftp服务器指向存放yum源路径；配置计算节点yum源文件ftp.repo使用之前配置的控制节点ftp的主机名地址。使用cat命令查看计算节点的yum全路径文件名。以文本形式提交查询命令及结果到答题框。</w:t>
      </w:r>
    </w:p>
    <w:p w:rsidR="0050271C" w:rsidRDefault="00E91CC6">
      <w:pPr>
        <w:spacing w:line="560" w:lineRule="exact"/>
        <w:ind w:firstLineChars="200" w:firstLine="562"/>
        <w:rPr>
          <w:rFonts w:ascii="仿宋_GB2312" w:eastAsia="仿宋_GB2312"/>
          <w:b/>
          <w:sz w:val="28"/>
          <w:szCs w:val="28"/>
        </w:rPr>
      </w:pPr>
      <w:r>
        <w:rPr>
          <w:rFonts w:ascii="仿宋_GB2312" w:eastAsia="仿宋_GB2312" w:hint="eastAsia"/>
          <w:b/>
          <w:sz w:val="28"/>
          <w:szCs w:val="28"/>
        </w:rPr>
        <w:t>2.环境变量配置（1分）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在控制节点和计算节点分别安装iaas-xiandian软件包，除了完成配置文件中基本变量的配置，根据表2完成指定变量的配置，以文本形式提交配置文件到答题框中。</w:t>
      </w:r>
    </w:p>
    <w:p w:rsidR="0050271C" w:rsidRDefault="00E91CC6">
      <w:pPr>
        <w:spacing w:line="360" w:lineRule="auto"/>
        <w:jc w:val="center"/>
        <w:rPr>
          <w:rFonts w:ascii="仿宋_GB2312" w:eastAsia="仿宋_GB2312"/>
          <w:b/>
          <w:sz w:val="24"/>
        </w:rPr>
      </w:pPr>
      <w:r>
        <w:rPr>
          <w:rFonts w:ascii="仿宋_GB2312" w:eastAsia="仿宋_GB2312" w:hint="eastAsia"/>
          <w:b/>
          <w:sz w:val="24"/>
        </w:rPr>
        <w:t>表2 变量配置表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50271C">
        <w:trPr>
          <w:trHeight w:val="499"/>
          <w:jc w:val="center"/>
        </w:trPr>
        <w:tc>
          <w:tcPr>
            <w:tcW w:w="2840" w:type="dxa"/>
            <w:vAlign w:val="center"/>
          </w:tcPr>
          <w:p w:rsidR="0050271C" w:rsidRDefault="00E91CC6">
            <w:pPr>
              <w:jc w:val="center"/>
              <w:rPr>
                <w:rFonts w:ascii="仿宋_GB2312" w:eastAsia="仿宋_GB2312"/>
                <w:sz w:val="24"/>
              </w:rPr>
            </w:pPr>
            <w:r>
              <w:rPr>
                <w:rFonts w:ascii="仿宋_GB2312" w:eastAsia="仿宋_GB2312" w:hint="eastAsia"/>
                <w:sz w:val="24"/>
              </w:rPr>
              <w:t>服务</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变量</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参数/密码</w:t>
            </w:r>
          </w:p>
        </w:tc>
      </w:tr>
      <w:tr w:rsidR="0050271C">
        <w:trPr>
          <w:jc w:val="center"/>
        </w:trPr>
        <w:tc>
          <w:tcPr>
            <w:tcW w:w="2840" w:type="dxa"/>
            <w:vMerge w:val="restart"/>
            <w:vAlign w:val="center"/>
          </w:tcPr>
          <w:p w:rsidR="0050271C" w:rsidRDefault="00E91CC6">
            <w:pPr>
              <w:jc w:val="center"/>
              <w:rPr>
                <w:rFonts w:ascii="仿宋_GB2312" w:eastAsia="仿宋_GB2312"/>
                <w:sz w:val="24"/>
              </w:rPr>
            </w:pPr>
            <w:r>
              <w:rPr>
                <w:rFonts w:ascii="仿宋_GB2312" w:eastAsia="仿宋_GB2312" w:hint="eastAsia"/>
                <w:sz w:val="24"/>
              </w:rPr>
              <w:t>Mysql</w:t>
            </w:r>
          </w:p>
        </w:tc>
        <w:tc>
          <w:tcPr>
            <w:tcW w:w="2841" w:type="dxa"/>
            <w:vAlign w:val="center"/>
          </w:tcPr>
          <w:p w:rsidR="0050271C" w:rsidRDefault="00E91CC6">
            <w:pPr>
              <w:rPr>
                <w:rFonts w:ascii="仿宋_GB2312" w:eastAsia="仿宋_GB2312"/>
                <w:sz w:val="24"/>
              </w:rPr>
            </w:pPr>
            <w:r>
              <w:rPr>
                <w:rFonts w:ascii="仿宋_GB2312" w:eastAsia="仿宋_GB2312" w:hint="eastAsia"/>
                <w:sz w:val="24"/>
              </w:rPr>
              <w:t>root</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Keystone</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Glance</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Nova</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Neutron</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Heat</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jc w:val="center"/>
        </w:trPr>
        <w:tc>
          <w:tcPr>
            <w:tcW w:w="2840" w:type="dxa"/>
            <w:vMerge w:val="restart"/>
            <w:vAlign w:val="center"/>
          </w:tcPr>
          <w:p w:rsidR="0050271C" w:rsidRDefault="00E91CC6">
            <w:pPr>
              <w:jc w:val="center"/>
              <w:rPr>
                <w:rFonts w:ascii="仿宋_GB2312" w:eastAsia="仿宋_GB2312"/>
                <w:sz w:val="24"/>
              </w:rPr>
            </w:pPr>
            <w:r>
              <w:rPr>
                <w:rFonts w:ascii="仿宋_GB2312" w:eastAsia="仿宋_GB2312" w:hint="eastAsia"/>
                <w:sz w:val="24"/>
              </w:rPr>
              <w:t>Keystone</w:t>
            </w:r>
          </w:p>
        </w:tc>
        <w:tc>
          <w:tcPr>
            <w:tcW w:w="2841" w:type="dxa"/>
            <w:vAlign w:val="center"/>
          </w:tcPr>
          <w:p w:rsidR="0050271C" w:rsidRDefault="00E91CC6">
            <w:pPr>
              <w:rPr>
                <w:rFonts w:ascii="仿宋_GB2312" w:eastAsia="仿宋_GB2312"/>
                <w:sz w:val="24"/>
              </w:rPr>
            </w:pPr>
            <w:r>
              <w:rPr>
                <w:rFonts w:ascii="仿宋_GB2312" w:eastAsia="仿宋_GB2312" w:hint="eastAsia"/>
                <w:sz w:val="24"/>
              </w:rPr>
              <w:t>DOMAIN_NAME</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demo</w:t>
            </w:r>
          </w:p>
        </w:tc>
      </w:tr>
      <w:tr w:rsidR="0050271C">
        <w:trPr>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Admin</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rabbit</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Glance</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Nova</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Neutron</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trHeight w:val="445"/>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Heat</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trHeight w:val="445"/>
          <w:jc w:val="center"/>
        </w:trPr>
        <w:tc>
          <w:tcPr>
            <w:tcW w:w="2840" w:type="dxa"/>
            <w:vMerge w:val="restart"/>
            <w:vAlign w:val="center"/>
          </w:tcPr>
          <w:p w:rsidR="0050271C" w:rsidRDefault="00E91CC6">
            <w:pPr>
              <w:jc w:val="center"/>
              <w:rPr>
                <w:rFonts w:ascii="仿宋_GB2312" w:eastAsia="仿宋_GB2312"/>
                <w:sz w:val="24"/>
              </w:rPr>
            </w:pPr>
            <w:r>
              <w:rPr>
                <w:rFonts w:ascii="仿宋_GB2312" w:eastAsia="仿宋_GB2312" w:hint="eastAsia"/>
                <w:sz w:val="24"/>
              </w:rPr>
              <w:t>Neutron</w:t>
            </w:r>
          </w:p>
        </w:tc>
        <w:tc>
          <w:tcPr>
            <w:tcW w:w="2841" w:type="dxa"/>
            <w:vAlign w:val="center"/>
          </w:tcPr>
          <w:p w:rsidR="0050271C" w:rsidRDefault="00E91CC6">
            <w:pPr>
              <w:rPr>
                <w:rFonts w:ascii="仿宋_GB2312" w:eastAsia="仿宋_GB2312"/>
                <w:sz w:val="24"/>
              </w:rPr>
            </w:pPr>
            <w:r>
              <w:rPr>
                <w:rFonts w:ascii="仿宋_GB2312" w:eastAsia="仿宋_GB2312" w:hint="eastAsia"/>
                <w:sz w:val="24"/>
              </w:rPr>
              <w:t>Metadata</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000000</w:t>
            </w:r>
          </w:p>
        </w:tc>
      </w:tr>
      <w:tr w:rsidR="0050271C">
        <w:trPr>
          <w:trHeight w:val="445"/>
          <w:jc w:val="center"/>
        </w:trPr>
        <w:tc>
          <w:tcPr>
            <w:tcW w:w="2840" w:type="dxa"/>
            <w:vMerge/>
            <w:vAlign w:val="center"/>
          </w:tcPr>
          <w:p w:rsidR="0050271C" w:rsidRDefault="0050271C">
            <w:pPr>
              <w:jc w:val="center"/>
              <w:rPr>
                <w:rFonts w:ascii="仿宋_GB2312" w:eastAsia="仿宋_GB2312"/>
                <w:sz w:val="24"/>
              </w:rPr>
            </w:pPr>
          </w:p>
        </w:tc>
        <w:tc>
          <w:tcPr>
            <w:tcW w:w="2841" w:type="dxa"/>
            <w:vAlign w:val="center"/>
          </w:tcPr>
          <w:p w:rsidR="0050271C" w:rsidRDefault="00E91CC6">
            <w:pPr>
              <w:rPr>
                <w:rFonts w:ascii="仿宋_GB2312" w:eastAsia="仿宋_GB2312"/>
                <w:sz w:val="24"/>
              </w:rPr>
            </w:pPr>
            <w:r>
              <w:rPr>
                <w:rFonts w:ascii="仿宋_GB2312" w:eastAsia="仿宋_GB2312" w:hint="eastAsia"/>
                <w:sz w:val="24"/>
              </w:rPr>
              <w:t>External Network</w:t>
            </w:r>
          </w:p>
        </w:tc>
        <w:tc>
          <w:tcPr>
            <w:tcW w:w="2841" w:type="dxa"/>
            <w:vAlign w:val="center"/>
          </w:tcPr>
          <w:p w:rsidR="0050271C" w:rsidRDefault="00E91CC6">
            <w:pPr>
              <w:jc w:val="center"/>
              <w:rPr>
                <w:rFonts w:ascii="仿宋_GB2312" w:eastAsia="仿宋_GB2312"/>
                <w:sz w:val="24"/>
              </w:rPr>
            </w:pPr>
            <w:r>
              <w:rPr>
                <w:rFonts w:ascii="仿宋_GB2312" w:eastAsia="仿宋_GB2312" w:hint="eastAsia"/>
                <w:sz w:val="24"/>
              </w:rPr>
              <w:t>enp9s0</w:t>
            </w:r>
          </w:p>
        </w:tc>
      </w:tr>
    </w:tbl>
    <w:p w:rsidR="0050271C" w:rsidRDefault="00E91CC6">
      <w:pPr>
        <w:spacing w:line="560" w:lineRule="exact"/>
        <w:ind w:firstLineChars="200" w:firstLine="562"/>
        <w:rPr>
          <w:rFonts w:ascii="仿宋_GB2312" w:eastAsia="仿宋_GB2312"/>
          <w:b/>
          <w:sz w:val="28"/>
          <w:szCs w:val="28"/>
        </w:rPr>
      </w:pPr>
      <w:r>
        <w:rPr>
          <w:rFonts w:ascii="仿宋_GB2312" w:eastAsia="仿宋_GB2312" w:hint="eastAsia"/>
          <w:b/>
          <w:sz w:val="28"/>
          <w:szCs w:val="28"/>
        </w:rPr>
        <w:t>3.数据库安装（1分）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根据平台安装步骤安装至数据库服务，使用提供的脚本iaas-install-mysql.sh安装mysql数据库服务。使用systemctl命令查询mysql数据库状态。将命令及反馈信息以文本形式提交到答题框。</w:t>
      </w:r>
    </w:p>
    <w:p w:rsidR="0050271C" w:rsidRDefault="00E91CC6">
      <w:pPr>
        <w:spacing w:line="560" w:lineRule="exact"/>
        <w:ind w:firstLineChars="200" w:firstLine="562"/>
        <w:rPr>
          <w:rFonts w:ascii="仿宋_GB2312" w:eastAsia="仿宋_GB2312"/>
          <w:b/>
          <w:sz w:val="28"/>
          <w:szCs w:val="28"/>
        </w:rPr>
      </w:pPr>
      <w:r>
        <w:rPr>
          <w:rFonts w:ascii="仿宋_GB2312" w:eastAsia="仿宋_GB2312" w:hint="eastAsia"/>
          <w:b/>
          <w:sz w:val="28"/>
          <w:szCs w:val="28"/>
        </w:rPr>
        <w:t>4.keystone安装（1分）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根据平台安装步骤安装至keystone认证服务，在控制节点使用提供的脚本iaas-install-keystone.sh安装keystone组件，admin-openrc.sh 文件在/etc/keystone/下。使用openstack 相关命令，查询admin用户信息，将操作命令和输出结果以文本形式提交到答题框。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5.glance安装（2分）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根据平台安装步骤安装至镜像服务，在控制节点使用提供的脚本iaas-install-glance.sh安装glance组件。使用镜像文件centos_7-x86_64_xiandian.qcow2创建glance镜像centos_7-x86_64，格式为qcow2。查询镜像详细信息，以文本形式提交命令和结果到答题框。</w:t>
      </w:r>
    </w:p>
    <w:p w:rsidR="0050271C" w:rsidRDefault="00E91CC6">
      <w:pPr>
        <w:spacing w:line="560" w:lineRule="exact"/>
        <w:ind w:firstLineChars="200" w:firstLine="562"/>
        <w:rPr>
          <w:rFonts w:ascii="仿宋_GB2312" w:eastAsia="仿宋_GB2312"/>
          <w:b/>
          <w:sz w:val="28"/>
          <w:szCs w:val="28"/>
        </w:rPr>
      </w:pPr>
      <w:r>
        <w:rPr>
          <w:rFonts w:ascii="仿宋_GB2312" w:eastAsia="仿宋_GB2312" w:hint="eastAsia"/>
          <w:b/>
          <w:sz w:val="28"/>
          <w:szCs w:val="28"/>
        </w:rPr>
        <w:t>6.nova安装（2分）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根据平台安装步骤安装至nova计算服务，在控制节点使用提供的脚本iaas-install-nova-controller.sh、在计算节点使用提供的脚本iaas-install-nova-compute.sh，安装nova组件。使用nova相关命令查询计算节点虚拟机监控器的状态，将命令和结果以文本形式提交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7.neutron安装（2分）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根据平台安装步骤安装至neutron网络服务，在控制节点和计算节点通过提供的neutron脚本，完成neutron服务在控制节点和计算节点的安装。</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配置云平台网络为GRE网络，使用neutron相关命令查询网络服务的列表信息，将查询信息以文本形式提交到答题框。</w:t>
      </w:r>
    </w:p>
    <w:p w:rsidR="0050271C" w:rsidRDefault="00E91CC6">
      <w:pPr>
        <w:spacing w:line="560" w:lineRule="exact"/>
        <w:ind w:firstLineChars="200" w:firstLine="562"/>
        <w:rPr>
          <w:rFonts w:ascii="仿宋_GB2312" w:eastAsia="仿宋_GB2312"/>
          <w:b/>
          <w:sz w:val="28"/>
          <w:szCs w:val="28"/>
        </w:rPr>
      </w:pPr>
      <w:r>
        <w:rPr>
          <w:rFonts w:ascii="仿宋_GB2312" w:eastAsia="仿宋_GB2312" w:hint="eastAsia"/>
          <w:b/>
          <w:sz w:val="28"/>
          <w:szCs w:val="28"/>
        </w:rPr>
        <w:t>8.网络创建（2分）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创建云主机外部网络ext-net，子网为ext-subnet，虚拟机浮动IP</w:t>
      </w:r>
      <w:proofErr w:type="gramStart"/>
      <w:r>
        <w:rPr>
          <w:rFonts w:ascii="仿宋_GB2312" w:eastAsia="仿宋_GB2312" w:hint="eastAsia"/>
          <w:sz w:val="28"/>
          <w:szCs w:val="28"/>
        </w:rPr>
        <w:t>可用网</w:t>
      </w:r>
      <w:proofErr w:type="gramEnd"/>
      <w:r>
        <w:rPr>
          <w:rFonts w:ascii="仿宋_GB2312" w:eastAsia="仿宋_GB2312" w:hint="eastAsia"/>
          <w:sz w:val="28"/>
          <w:szCs w:val="28"/>
        </w:rPr>
        <w:t>段为192.168.200.100~192.168.200.200，网关为192.168.200.1。</w:t>
      </w:r>
      <w:r>
        <w:rPr>
          <w:rFonts w:ascii="仿宋_GB2312" w:eastAsia="仿宋_GB2312" w:hint="eastAsia"/>
          <w:color w:val="000000"/>
          <w:sz w:val="28"/>
          <w:szCs w:val="28"/>
        </w:rPr>
        <w:t>使用neutron相关命令查询所创建路由器的详细信息，将查询命令和结果以</w:t>
      </w:r>
      <w:r>
        <w:rPr>
          <w:rFonts w:ascii="仿宋_GB2312" w:eastAsia="仿宋_GB2312" w:hint="eastAsia"/>
          <w:color w:val="000000"/>
          <w:sz w:val="28"/>
          <w:szCs w:val="28"/>
        </w:rPr>
        <w:lastRenderedPageBreak/>
        <w:t>文本形式提交到答题框</w:t>
      </w:r>
      <w:r>
        <w:rPr>
          <w:rFonts w:ascii="仿宋_GB2312" w:eastAsia="仿宋_GB2312" w:hint="eastAsia"/>
          <w:sz w:val="28"/>
          <w:szCs w:val="28"/>
        </w:rPr>
        <w:t>。</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9.dashboard配置（2分）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通过脚本iaas-install-dashboard.sh安装dashboard，使用curl命令查询网址http://192.168.100.10/dashboard并将查询结果以文本形式提交到答题框。</w:t>
      </w:r>
    </w:p>
    <w:p w:rsidR="0050271C" w:rsidRDefault="00E91CC6">
      <w:pPr>
        <w:spacing w:line="560" w:lineRule="exact"/>
        <w:jc w:val="center"/>
        <w:outlineLvl w:val="3"/>
        <w:rPr>
          <w:rFonts w:ascii="仿宋_GB2312" w:eastAsia="仿宋_GB2312"/>
          <w:b/>
          <w:sz w:val="28"/>
          <w:szCs w:val="28"/>
        </w:rPr>
      </w:pPr>
      <w:r>
        <w:rPr>
          <w:rFonts w:ascii="仿宋_GB2312" w:eastAsia="仿宋_GB2312" w:hint="eastAsia"/>
          <w:b/>
          <w:sz w:val="28"/>
          <w:szCs w:val="28"/>
        </w:rPr>
        <w:t>第二部分：</w:t>
      </w:r>
      <w:r>
        <w:rPr>
          <w:rFonts w:ascii="仿宋_GB2312" w:eastAsia="仿宋_GB2312" w:hint="eastAsia"/>
          <w:b/>
          <w:kern w:val="0"/>
          <w:sz w:val="28"/>
          <w:szCs w:val="28"/>
        </w:rPr>
        <w:t>PaaS</w:t>
      </w:r>
      <w:proofErr w:type="gramStart"/>
      <w:r>
        <w:rPr>
          <w:rFonts w:ascii="仿宋_GB2312" w:eastAsia="仿宋_GB2312" w:hint="eastAsia"/>
          <w:b/>
          <w:kern w:val="0"/>
          <w:sz w:val="28"/>
          <w:szCs w:val="28"/>
        </w:rPr>
        <w:t>云计算</w:t>
      </w:r>
      <w:proofErr w:type="gramEnd"/>
      <w:r>
        <w:rPr>
          <w:rFonts w:ascii="仿宋_GB2312" w:eastAsia="仿宋_GB2312" w:hint="eastAsia"/>
          <w:b/>
          <w:kern w:val="0"/>
          <w:sz w:val="28"/>
          <w:szCs w:val="28"/>
        </w:rPr>
        <w:t>开发服务平台（5分）</w:t>
      </w:r>
    </w:p>
    <w:p w:rsidR="0050271C" w:rsidRDefault="00E91CC6">
      <w:pPr>
        <w:spacing w:line="560" w:lineRule="exact"/>
        <w:jc w:val="center"/>
        <w:outlineLvl w:val="4"/>
        <w:rPr>
          <w:rFonts w:ascii="仿宋_GB2312" w:eastAsia="仿宋_GB2312"/>
          <w:b/>
          <w:sz w:val="28"/>
          <w:szCs w:val="28"/>
        </w:rPr>
      </w:pPr>
      <w:r>
        <w:rPr>
          <w:rFonts w:ascii="仿宋_GB2312" w:eastAsia="仿宋_GB2312" w:hint="eastAsia"/>
          <w:b/>
          <w:sz w:val="28"/>
          <w:szCs w:val="28"/>
        </w:rPr>
        <w:t>任务一、PaaS云平台搭建（5分）</w:t>
      </w:r>
    </w:p>
    <w:p w:rsidR="0050271C" w:rsidRDefault="00E91CC6">
      <w:pPr>
        <w:spacing w:line="560" w:lineRule="exact"/>
        <w:ind w:firstLineChars="200" w:firstLine="562"/>
        <w:rPr>
          <w:rFonts w:ascii="仿宋_GB2312" w:eastAsia="仿宋_GB2312"/>
          <w:b/>
          <w:sz w:val="28"/>
          <w:szCs w:val="28"/>
        </w:rPr>
      </w:pPr>
      <w:r>
        <w:rPr>
          <w:rFonts w:ascii="仿宋_GB2312" w:eastAsia="仿宋_GB2312" w:hint="eastAsia"/>
          <w:b/>
          <w:sz w:val="28"/>
          <w:szCs w:val="28"/>
        </w:rPr>
        <w:t>1.容器平台搭建（2分）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PaaS平台部署在IaaS平台的3台虚拟机上，其中在VM1部署Registry节点，VM2部署Server节点，VM3部署client节点。每个虚拟机配置如下：</w:t>
      </w:r>
    </w:p>
    <w:p w:rsidR="0050271C" w:rsidRDefault="00E91CC6">
      <w:pPr>
        <w:spacing w:line="360" w:lineRule="auto"/>
        <w:jc w:val="center"/>
        <w:rPr>
          <w:rFonts w:eastAsia="仿宋_GB2312"/>
          <w:sz w:val="24"/>
        </w:rPr>
      </w:pPr>
      <w:r>
        <w:rPr>
          <w:rFonts w:eastAsia="仿宋_GB2312"/>
          <w:noProof/>
          <w:sz w:val="24"/>
        </w:rPr>
        <w:drawing>
          <wp:inline distT="0" distB="0" distL="0" distR="0">
            <wp:extent cx="4451350" cy="327787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451350" cy="3277870"/>
                    </a:xfrm>
                    <a:prstGeom prst="rect">
                      <a:avLst/>
                    </a:prstGeom>
                    <a:noFill/>
                    <a:ln>
                      <a:noFill/>
                    </a:ln>
                  </pic:spPr>
                </pic:pic>
              </a:graphicData>
            </a:graphic>
          </wp:inline>
        </w:drawing>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通过curl命令查询Rancher管理平台API界面中环境API Keys的端点地址，将以上查询命令及结果输入答题框。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2.应用模板部署（3分）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登录容器平台，通过“应用商店”部署Jenkins，服务部署完成后，通</w:t>
      </w:r>
      <w:r>
        <w:rPr>
          <w:rFonts w:ascii="仿宋_GB2312" w:eastAsia="仿宋_GB2312" w:hint="eastAsia"/>
          <w:sz w:val="28"/>
          <w:szCs w:val="28"/>
        </w:rPr>
        <w:lastRenderedPageBreak/>
        <w:t>过links命令查询Jenkins部署成功后的主页面。</w:t>
      </w:r>
    </w:p>
    <w:p w:rsidR="0050271C" w:rsidRDefault="00E91CC6">
      <w:pPr>
        <w:spacing w:line="560" w:lineRule="exact"/>
        <w:jc w:val="center"/>
        <w:outlineLvl w:val="3"/>
        <w:rPr>
          <w:rFonts w:ascii="仿宋_GB2312" w:eastAsia="仿宋_GB2312"/>
          <w:b/>
          <w:sz w:val="28"/>
          <w:szCs w:val="28"/>
        </w:rPr>
      </w:pPr>
      <w:r>
        <w:rPr>
          <w:rFonts w:ascii="仿宋_GB2312" w:eastAsia="仿宋_GB2312" w:hint="eastAsia"/>
          <w:b/>
          <w:sz w:val="28"/>
          <w:szCs w:val="28"/>
        </w:rPr>
        <w:t>第三部分：</w:t>
      </w:r>
      <w:proofErr w:type="gramStart"/>
      <w:r>
        <w:rPr>
          <w:rFonts w:ascii="仿宋_GB2312" w:eastAsia="仿宋_GB2312" w:hint="eastAsia"/>
          <w:b/>
          <w:kern w:val="0"/>
          <w:sz w:val="28"/>
          <w:szCs w:val="28"/>
        </w:rPr>
        <w:t>云计算</w:t>
      </w:r>
      <w:proofErr w:type="gramEnd"/>
      <w:r>
        <w:rPr>
          <w:rFonts w:ascii="仿宋_GB2312" w:eastAsia="仿宋_GB2312" w:hint="eastAsia"/>
          <w:b/>
          <w:kern w:val="0"/>
          <w:sz w:val="28"/>
          <w:szCs w:val="28"/>
        </w:rPr>
        <w:t>平台运维管理（35分）</w:t>
      </w:r>
    </w:p>
    <w:p w:rsidR="0050271C" w:rsidRDefault="00E91CC6">
      <w:pPr>
        <w:spacing w:line="560" w:lineRule="exact"/>
        <w:jc w:val="center"/>
        <w:outlineLvl w:val="4"/>
        <w:rPr>
          <w:rFonts w:ascii="仿宋_GB2312" w:eastAsia="仿宋_GB2312"/>
          <w:b/>
          <w:sz w:val="28"/>
          <w:szCs w:val="28"/>
        </w:rPr>
      </w:pPr>
      <w:r>
        <w:rPr>
          <w:rFonts w:ascii="仿宋_GB2312" w:eastAsia="仿宋_GB2312" w:hint="eastAsia"/>
          <w:b/>
          <w:sz w:val="28"/>
          <w:szCs w:val="28"/>
        </w:rPr>
        <w:t>任务一、IaaS云平台运维（25分）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1.Rabbit管理（3分）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登录IaaS云主机，使用rabbitmqctl创建用户rabbituser，密码为xiandian，以文本形式提交操作命令及结果到答题框。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2.数据库管理（3分）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使用原镜像重建IaaS云主机，进入数据库keystone，sql语句更新neutron用户的enabled状态为0。完成后将sql语句，以文本形式提交到答题框。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3.Keystone管理（3分）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登录IaaS云主机，在keystone中创建用户testuser，密码为password，将该用户分配给admin项目，赋予用户user的权限，以文本形式提交以上操作命令到答题框。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4.Glance镜像创建（3分）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登录IaaS云主机，使用镜像文件centos_7-x86_64_xiandian.qcow2创建glance镜像xdimg7，格式为qcow2。</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上传完毕后，使用curl命令获取镜像列表信息；以文本形式提交该组合命令和反馈结果到答题框中。</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5.KVM管理（4分）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在物理云平台查询云主机IaaS在KVM中的真实实例名，在计算节点使用virsh命令找到该实例名对应的domain-id，使用该domain-id重启云主机IaaS，将以上所有操作命令及结果提交到答题框。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6.云网络管理（5分）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lastRenderedPageBreak/>
        <w:t>登录SDN云主机，安装配置JDK和Maven环境。接着进行OpenDaylight的安装，完成后使用curl命令访问网页http://&lt;IP&gt;:8181/index.html。将操作命令及结果提交到答题框。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7. 块存储服务管理（4分）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使用原镜像重建IaaS云主机，由于块存储剩余空间不够，需要进行扩展。现有分区/dev/vda5,修改逻辑卷配置文件，使用“pvcreate”命令创建物理卷，然后通过“vgextend”命令将该物理</w:t>
      </w:r>
      <w:proofErr w:type="gramStart"/>
      <w:r>
        <w:rPr>
          <w:rFonts w:ascii="仿宋_GB2312" w:eastAsia="仿宋_GB2312" w:hint="eastAsia"/>
          <w:sz w:val="28"/>
          <w:szCs w:val="28"/>
        </w:rPr>
        <w:t>卷增加</w:t>
      </w:r>
      <w:proofErr w:type="gramEnd"/>
      <w:r>
        <w:rPr>
          <w:rFonts w:ascii="仿宋_GB2312" w:eastAsia="仿宋_GB2312" w:hint="eastAsia"/>
          <w:sz w:val="28"/>
          <w:szCs w:val="28"/>
        </w:rPr>
        <w:t>到已有的块存储卷组中，以文本形式在</w:t>
      </w:r>
      <w:proofErr w:type="gramStart"/>
      <w:r>
        <w:rPr>
          <w:rFonts w:ascii="仿宋_GB2312" w:eastAsia="仿宋_GB2312" w:hint="eastAsia"/>
          <w:sz w:val="28"/>
          <w:szCs w:val="28"/>
        </w:rPr>
        <w:t>答题框按顺序</w:t>
      </w:r>
      <w:proofErr w:type="gramEnd"/>
      <w:r>
        <w:rPr>
          <w:rFonts w:ascii="仿宋_GB2312" w:eastAsia="仿宋_GB2312" w:hint="eastAsia"/>
          <w:sz w:val="28"/>
          <w:szCs w:val="28"/>
        </w:rPr>
        <w:t>输入操作命令及反馈结果。</w:t>
      </w:r>
    </w:p>
    <w:p w:rsidR="0050271C" w:rsidRDefault="00E91CC6">
      <w:pPr>
        <w:spacing w:line="560" w:lineRule="exact"/>
        <w:jc w:val="center"/>
        <w:outlineLvl w:val="4"/>
        <w:rPr>
          <w:rFonts w:ascii="仿宋_GB2312" w:eastAsia="仿宋_GB2312"/>
          <w:b/>
          <w:sz w:val="28"/>
          <w:szCs w:val="28"/>
        </w:rPr>
      </w:pPr>
      <w:r>
        <w:rPr>
          <w:rFonts w:ascii="仿宋_GB2312" w:eastAsia="仿宋_GB2312" w:hint="eastAsia"/>
          <w:b/>
          <w:sz w:val="28"/>
          <w:szCs w:val="28"/>
        </w:rPr>
        <w:t>任务二、PaaS云平台运维（10分）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1.镜像容器管理（3分）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使用docker命令在后台运行ubuntu_14.04.3的镜像容器，并分配一个伪tty的交互模式。使用attach命令进入该容器，进入容器后，使用ifconfig命令查询容器的具体网络配置，将操作命令及查询结果填入答题框。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2.容器运维（3分）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查询rancher/server容器的进程号，将操作命令及检查结果填入答题框。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3.控制组cgroup运维（4分）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创建一个cgroup，名称为：xiandian，位置在cgroup目录下的子系统中memory，进入menory中，把当前进程移动到这个cgroup中，通过cat相关命令查询cgroup中的进程ID, 将以上操作命令及检查结果填入答题框。</w:t>
      </w:r>
    </w:p>
    <w:p w:rsidR="0050271C" w:rsidRDefault="00E91CC6">
      <w:pPr>
        <w:spacing w:line="560" w:lineRule="exact"/>
        <w:jc w:val="center"/>
        <w:outlineLvl w:val="3"/>
        <w:rPr>
          <w:rFonts w:ascii="仿宋_GB2312" w:eastAsia="仿宋_GB2312"/>
          <w:b/>
          <w:sz w:val="28"/>
          <w:szCs w:val="28"/>
        </w:rPr>
      </w:pPr>
      <w:r>
        <w:rPr>
          <w:rFonts w:ascii="仿宋_GB2312" w:eastAsia="仿宋_GB2312" w:hint="eastAsia"/>
          <w:b/>
          <w:sz w:val="28"/>
          <w:szCs w:val="28"/>
        </w:rPr>
        <w:t>第四部分：大数据平台（15分）</w:t>
      </w:r>
    </w:p>
    <w:p w:rsidR="0050271C" w:rsidRDefault="00E91CC6">
      <w:pPr>
        <w:spacing w:line="560" w:lineRule="exact"/>
        <w:jc w:val="center"/>
        <w:outlineLvl w:val="4"/>
        <w:rPr>
          <w:rFonts w:ascii="仿宋_GB2312" w:eastAsia="仿宋_GB2312"/>
          <w:b/>
          <w:sz w:val="28"/>
          <w:szCs w:val="28"/>
        </w:rPr>
      </w:pPr>
      <w:r>
        <w:rPr>
          <w:rFonts w:ascii="仿宋_GB2312" w:eastAsia="仿宋_GB2312" w:hint="eastAsia"/>
          <w:b/>
          <w:sz w:val="28"/>
          <w:szCs w:val="28"/>
        </w:rPr>
        <w:t>任务一、大数据平台搭建（5分）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大数据平台的搭建采用分布式方式部署，部署在云平台的两台虚拟机</w:t>
      </w:r>
      <w:r>
        <w:rPr>
          <w:rFonts w:ascii="仿宋_GB2312" w:eastAsia="仿宋_GB2312" w:hint="eastAsia"/>
          <w:sz w:val="28"/>
          <w:szCs w:val="28"/>
        </w:rPr>
        <w:lastRenderedPageBreak/>
        <w:t>上，规划大数据平台的部署架构，云主机1部署大数据平台master节点，云主机2部署大数据平台slaver节点。</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1.基本环境配置（1分）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（1）检查云主机master的主机名master，云主机slaver的主机名slaver1。修改2个节点的hosts文件，配置IP地址与主机名之间的映射关系。查询2个节点的hosts文件的信息以文本形式提交到答题框。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（2）检查master节点安装的ntp时钟服务是否启动，并将slaver1节点时钟同步到master节点。将同步命令及结果信息，以文本形式提交到答题框。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2.大数据平台环境配置（2分）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检查master节点ambari-server的运行状态，如未启动，则启动ambari-server服务。使用curl命令在Linux Shell中查询http://master:8080界面内容，以文本形式提交查询结果到答题框中。</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3. 启动Hadoop集群（2分）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登录先电大数据平台，网址http://{master-ip}:8080，用户名：admin，密码：admin，镜像中已经安装了以下服务组件：HDFS、MapReduce2、YARN、Tez、Hive、HBase、Pig、Zookeeper、Mahout。其中master节点Mariadb数据库用户密码配置如下：</w:t>
      </w:r>
    </w:p>
    <w:tbl>
      <w:tblPr>
        <w:tblStyle w:val="af"/>
        <w:tblW w:w="5382" w:type="dxa"/>
        <w:jc w:val="center"/>
        <w:tblLayout w:type="fixed"/>
        <w:tblLook w:val="04A0" w:firstRow="1" w:lastRow="0" w:firstColumn="1" w:lastColumn="0" w:noHBand="0" w:noVBand="1"/>
      </w:tblPr>
      <w:tblGrid>
        <w:gridCol w:w="2689"/>
        <w:gridCol w:w="2693"/>
      </w:tblGrid>
      <w:tr w:rsidR="0050271C">
        <w:trPr>
          <w:jc w:val="center"/>
        </w:trPr>
        <w:tc>
          <w:tcPr>
            <w:tcW w:w="2689" w:type="dxa"/>
          </w:tcPr>
          <w:p w:rsidR="0050271C" w:rsidRDefault="00E91CC6">
            <w:pPr>
              <w:spacing w:line="360" w:lineRule="auto"/>
              <w:rPr>
                <w:rFonts w:ascii="仿宋_GB2312" w:eastAsia="仿宋_GB2312"/>
                <w:sz w:val="24"/>
              </w:rPr>
            </w:pPr>
            <w:r>
              <w:rPr>
                <w:rFonts w:ascii="仿宋_GB2312" w:eastAsia="仿宋_GB2312" w:hint="eastAsia"/>
                <w:sz w:val="24"/>
              </w:rPr>
              <w:t>用户名</w:t>
            </w:r>
          </w:p>
        </w:tc>
        <w:tc>
          <w:tcPr>
            <w:tcW w:w="2693" w:type="dxa"/>
          </w:tcPr>
          <w:p w:rsidR="0050271C" w:rsidRDefault="00E91CC6">
            <w:pPr>
              <w:spacing w:line="360" w:lineRule="auto"/>
              <w:rPr>
                <w:rFonts w:ascii="仿宋_GB2312" w:eastAsia="仿宋_GB2312"/>
                <w:sz w:val="24"/>
              </w:rPr>
            </w:pPr>
            <w:r>
              <w:rPr>
                <w:rFonts w:ascii="仿宋_GB2312" w:eastAsia="仿宋_GB2312" w:hint="eastAsia"/>
                <w:sz w:val="24"/>
              </w:rPr>
              <w:t>密码</w:t>
            </w:r>
          </w:p>
        </w:tc>
      </w:tr>
      <w:tr w:rsidR="0050271C">
        <w:trPr>
          <w:jc w:val="center"/>
        </w:trPr>
        <w:tc>
          <w:tcPr>
            <w:tcW w:w="2689" w:type="dxa"/>
          </w:tcPr>
          <w:p w:rsidR="0050271C" w:rsidRDefault="00E91CC6">
            <w:pPr>
              <w:spacing w:line="360" w:lineRule="auto"/>
              <w:rPr>
                <w:rFonts w:ascii="仿宋_GB2312" w:eastAsia="仿宋_GB2312"/>
                <w:sz w:val="24"/>
              </w:rPr>
            </w:pPr>
            <w:r>
              <w:rPr>
                <w:rFonts w:ascii="仿宋_GB2312" w:eastAsia="仿宋_GB2312" w:hint="eastAsia"/>
                <w:sz w:val="24"/>
              </w:rPr>
              <w:t>root</w:t>
            </w:r>
          </w:p>
        </w:tc>
        <w:tc>
          <w:tcPr>
            <w:tcW w:w="2693" w:type="dxa"/>
          </w:tcPr>
          <w:p w:rsidR="0050271C" w:rsidRDefault="00E91CC6">
            <w:pPr>
              <w:spacing w:line="360" w:lineRule="auto"/>
              <w:rPr>
                <w:rFonts w:ascii="仿宋_GB2312" w:eastAsia="仿宋_GB2312"/>
                <w:sz w:val="24"/>
              </w:rPr>
            </w:pPr>
            <w:r>
              <w:rPr>
                <w:rFonts w:ascii="仿宋_GB2312" w:eastAsia="仿宋_GB2312" w:hint="eastAsia"/>
                <w:sz w:val="24"/>
              </w:rPr>
              <w:t>bigdata</w:t>
            </w:r>
          </w:p>
        </w:tc>
      </w:tr>
      <w:tr w:rsidR="0050271C">
        <w:trPr>
          <w:jc w:val="center"/>
        </w:trPr>
        <w:tc>
          <w:tcPr>
            <w:tcW w:w="2689" w:type="dxa"/>
          </w:tcPr>
          <w:p w:rsidR="0050271C" w:rsidRDefault="00E91CC6">
            <w:pPr>
              <w:spacing w:line="360" w:lineRule="auto"/>
              <w:rPr>
                <w:rFonts w:ascii="仿宋_GB2312" w:eastAsia="仿宋_GB2312"/>
                <w:sz w:val="24"/>
              </w:rPr>
            </w:pPr>
            <w:r>
              <w:rPr>
                <w:rFonts w:ascii="仿宋_GB2312" w:eastAsia="仿宋_GB2312" w:hint="eastAsia"/>
                <w:sz w:val="24"/>
              </w:rPr>
              <w:t>ambari</w:t>
            </w:r>
          </w:p>
        </w:tc>
        <w:tc>
          <w:tcPr>
            <w:tcW w:w="2693" w:type="dxa"/>
          </w:tcPr>
          <w:p w:rsidR="0050271C" w:rsidRDefault="00E91CC6">
            <w:pPr>
              <w:spacing w:line="360" w:lineRule="auto"/>
              <w:rPr>
                <w:rFonts w:ascii="仿宋_GB2312" w:eastAsia="仿宋_GB2312"/>
                <w:sz w:val="24"/>
              </w:rPr>
            </w:pPr>
            <w:r>
              <w:rPr>
                <w:rFonts w:ascii="仿宋_GB2312" w:eastAsia="仿宋_GB2312" w:hint="eastAsia"/>
                <w:sz w:val="24"/>
              </w:rPr>
              <w:t>bigdata</w:t>
            </w:r>
          </w:p>
        </w:tc>
      </w:tr>
      <w:tr w:rsidR="0050271C">
        <w:trPr>
          <w:jc w:val="center"/>
        </w:trPr>
        <w:tc>
          <w:tcPr>
            <w:tcW w:w="2689" w:type="dxa"/>
          </w:tcPr>
          <w:p w:rsidR="0050271C" w:rsidRDefault="00E91CC6">
            <w:pPr>
              <w:spacing w:line="360" w:lineRule="auto"/>
              <w:rPr>
                <w:rFonts w:ascii="仿宋_GB2312" w:eastAsia="仿宋_GB2312"/>
                <w:sz w:val="24"/>
              </w:rPr>
            </w:pPr>
            <w:r>
              <w:rPr>
                <w:rFonts w:ascii="仿宋_GB2312" w:eastAsia="仿宋_GB2312" w:hint="eastAsia"/>
                <w:sz w:val="24"/>
              </w:rPr>
              <w:t>hive</w:t>
            </w:r>
          </w:p>
        </w:tc>
        <w:tc>
          <w:tcPr>
            <w:tcW w:w="2693" w:type="dxa"/>
          </w:tcPr>
          <w:p w:rsidR="0050271C" w:rsidRDefault="00E91CC6">
            <w:pPr>
              <w:spacing w:line="360" w:lineRule="auto"/>
              <w:rPr>
                <w:rFonts w:ascii="仿宋_GB2312" w:eastAsia="仿宋_GB2312"/>
                <w:sz w:val="24"/>
              </w:rPr>
            </w:pPr>
            <w:r>
              <w:rPr>
                <w:rFonts w:ascii="仿宋_GB2312" w:eastAsia="仿宋_GB2312" w:hint="eastAsia"/>
                <w:sz w:val="24"/>
              </w:rPr>
              <w:t>bigdata</w:t>
            </w:r>
          </w:p>
        </w:tc>
      </w:tr>
    </w:tbl>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要求：修改MapReduce2和Hive配置参数中有黄色三角提示的项，其中的值改为黄色三角提示中的建议值，启动HDFS、MapReduce2、YARN、</w:t>
      </w:r>
      <w:r>
        <w:rPr>
          <w:rFonts w:ascii="仿宋_GB2312" w:eastAsia="仿宋_GB2312" w:hint="eastAsia"/>
          <w:sz w:val="28"/>
          <w:szCs w:val="28"/>
        </w:rPr>
        <w:lastRenderedPageBreak/>
        <w:t>Zookeeper服务，启动成功后，分别在master节点和slaver节点的Linux Shell中查看Hadoop集群的服务进程信息，以文本形式提交查询结果到答题框中。</w:t>
      </w:r>
    </w:p>
    <w:p w:rsidR="0050271C" w:rsidRDefault="00E91CC6">
      <w:pPr>
        <w:spacing w:line="560" w:lineRule="exact"/>
        <w:jc w:val="center"/>
        <w:outlineLvl w:val="4"/>
        <w:rPr>
          <w:rFonts w:ascii="仿宋_GB2312" w:eastAsia="仿宋_GB2312"/>
          <w:b/>
          <w:sz w:val="28"/>
          <w:szCs w:val="28"/>
        </w:rPr>
      </w:pPr>
      <w:r>
        <w:rPr>
          <w:rFonts w:ascii="仿宋_GB2312" w:eastAsia="仿宋_GB2312" w:hint="eastAsia"/>
          <w:b/>
          <w:sz w:val="28"/>
          <w:szCs w:val="28"/>
        </w:rPr>
        <w:t>任务二、大数据平台运维（10分）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1.Hadoop系统管理（2分）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在HDFS文件系统的根目录下创建递归目录“1daoyun/file”，将附件中的BigDataSkills.txt文件，上传到1daoyun/file目录中，使用相关命令查看文件系统中1daoyun/file目录的文件列表信息，以文本形式提交以上操作命令和输出结果到答题框中。</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2.运行MapReduce案例（2分）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在集群节点中/usr/hdp/2.4.3.0-227/hadoop-mapreduce/目录下，存在一个案例JAR包hadoop-mapreduce-examples.jar。运行JAR包中的PI程序来进行计算圆周率π的近似值，运行完成后以文本形式提交以上操作命令和输出结果到答题框中。</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3.Hive部署（3分）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启动先电大数据平台的Hive数据仓库，启动Hvie 客户端，通过Hive查看hadoop所有文件路径，将查询命令和结果以文本形式提交到答题框中。</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4.Hive数据管理（3分）</w:t>
      </w:r>
    </w:p>
    <w:p w:rsidR="0050271C" w:rsidRDefault="00E91CC6">
      <w:pPr>
        <w:spacing w:line="560" w:lineRule="exact"/>
        <w:ind w:firstLine="567"/>
        <w:jc w:val="left"/>
        <w:rPr>
          <w:rFonts w:ascii="仿宋_GB2312" w:eastAsia="仿宋_GB2312"/>
          <w:sz w:val="28"/>
          <w:szCs w:val="28"/>
        </w:rPr>
      </w:pPr>
      <w:r>
        <w:rPr>
          <w:rFonts w:ascii="仿宋_GB2312" w:eastAsia="仿宋_GB2312" w:hint="eastAsia"/>
          <w:sz w:val="28"/>
          <w:szCs w:val="28"/>
        </w:rPr>
        <w:t>在Hive数据仓库将系统日志weblog_entries.txt中分开的request_date和request_time字段进行合并，并以一个下划线“_”进行分割，如下图所示，其中weblog_entries.txt的数据结构如下表所示。将以上操作命令和输出结果以文本形式提交到答题框。</w:t>
      </w:r>
    </w:p>
    <w:tbl>
      <w:tblPr>
        <w:tblW w:w="82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510"/>
        <w:gridCol w:w="1819"/>
        <w:gridCol w:w="1843"/>
        <w:gridCol w:w="1430"/>
      </w:tblGrid>
      <w:tr w:rsidR="0050271C">
        <w:tc>
          <w:tcPr>
            <w:tcW w:w="1670" w:type="dxa"/>
            <w:shd w:val="clear" w:color="auto" w:fill="auto"/>
          </w:tcPr>
          <w:p w:rsidR="0050271C" w:rsidRDefault="00E91CC6">
            <w:pPr>
              <w:rPr>
                <w:rFonts w:eastAsia="仿宋_GB2312"/>
                <w:sz w:val="24"/>
              </w:rPr>
            </w:pPr>
            <w:r>
              <w:rPr>
                <w:rFonts w:eastAsia="仿宋_GB2312"/>
                <w:sz w:val="24"/>
              </w:rPr>
              <w:t>md5(STRING)</w:t>
            </w:r>
          </w:p>
        </w:tc>
        <w:tc>
          <w:tcPr>
            <w:tcW w:w="1510" w:type="dxa"/>
            <w:shd w:val="clear" w:color="auto" w:fill="auto"/>
          </w:tcPr>
          <w:p w:rsidR="0050271C" w:rsidRDefault="00E91CC6">
            <w:pPr>
              <w:rPr>
                <w:rFonts w:eastAsia="仿宋_GB2312"/>
                <w:sz w:val="24"/>
              </w:rPr>
            </w:pPr>
            <w:r>
              <w:rPr>
                <w:rFonts w:eastAsia="仿宋_GB2312"/>
                <w:color w:val="000000"/>
                <w:sz w:val="24"/>
              </w:rPr>
              <w:t>url</w:t>
            </w:r>
            <w:r>
              <w:rPr>
                <w:rFonts w:eastAsia="仿宋_GB2312"/>
                <w:sz w:val="24"/>
              </w:rPr>
              <w:t>(STRING)</w:t>
            </w:r>
          </w:p>
        </w:tc>
        <w:tc>
          <w:tcPr>
            <w:tcW w:w="1819" w:type="dxa"/>
            <w:shd w:val="clear" w:color="auto" w:fill="auto"/>
          </w:tcPr>
          <w:p w:rsidR="0050271C" w:rsidRDefault="00E91CC6">
            <w:pPr>
              <w:rPr>
                <w:rFonts w:eastAsia="仿宋_GB2312"/>
                <w:sz w:val="24"/>
              </w:rPr>
            </w:pPr>
            <w:r>
              <w:rPr>
                <w:rFonts w:eastAsia="仿宋_GB2312"/>
                <w:sz w:val="24"/>
              </w:rPr>
              <w:t>request_date (STRING)</w:t>
            </w:r>
          </w:p>
        </w:tc>
        <w:tc>
          <w:tcPr>
            <w:tcW w:w="1843" w:type="dxa"/>
            <w:shd w:val="clear" w:color="auto" w:fill="auto"/>
          </w:tcPr>
          <w:p w:rsidR="0050271C" w:rsidRDefault="00E91CC6">
            <w:pPr>
              <w:rPr>
                <w:rFonts w:eastAsia="仿宋_GB2312"/>
                <w:sz w:val="24"/>
              </w:rPr>
            </w:pPr>
            <w:r>
              <w:rPr>
                <w:rFonts w:eastAsia="仿宋_GB2312"/>
                <w:sz w:val="24"/>
              </w:rPr>
              <w:t>request_time (STRING)</w:t>
            </w:r>
          </w:p>
        </w:tc>
        <w:tc>
          <w:tcPr>
            <w:tcW w:w="1430" w:type="dxa"/>
          </w:tcPr>
          <w:p w:rsidR="0050271C" w:rsidRDefault="00E91CC6">
            <w:pPr>
              <w:rPr>
                <w:rFonts w:eastAsia="仿宋_GB2312"/>
                <w:sz w:val="24"/>
              </w:rPr>
            </w:pPr>
            <w:r>
              <w:rPr>
                <w:rFonts w:eastAsia="仿宋_GB2312"/>
                <w:sz w:val="24"/>
              </w:rPr>
              <w:t>ip(STRING)</w:t>
            </w:r>
          </w:p>
        </w:tc>
      </w:tr>
    </w:tbl>
    <w:p w:rsidR="0050271C" w:rsidRDefault="0050271C">
      <w:pPr>
        <w:rPr>
          <w:rFonts w:eastAsia="仿宋_GB2312"/>
        </w:rPr>
      </w:pPr>
    </w:p>
    <w:p w:rsidR="0050271C" w:rsidRDefault="00E91CC6">
      <w:pPr>
        <w:spacing w:line="560" w:lineRule="exact"/>
        <w:jc w:val="center"/>
        <w:outlineLvl w:val="3"/>
        <w:rPr>
          <w:rFonts w:ascii="仿宋_GB2312" w:eastAsia="仿宋_GB2312"/>
          <w:b/>
          <w:sz w:val="28"/>
          <w:szCs w:val="28"/>
        </w:rPr>
      </w:pPr>
      <w:r>
        <w:rPr>
          <w:rFonts w:ascii="仿宋_GB2312" w:eastAsia="仿宋_GB2312" w:hint="eastAsia"/>
          <w:b/>
          <w:sz w:val="28"/>
          <w:szCs w:val="28"/>
        </w:rPr>
        <w:lastRenderedPageBreak/>
        <w:t>第五部分：</w:t>
      </w:r>
      <w:r>
        <w:rPr>
          <w:rFonts w:ascii="仿宋_GB2312" w:eastAsia="仿宋_GB2312" w:hint="eastAsia"/>
          <w:b/>
          <w:kern w:val="0"/>
          <w:sz w:val="28"/>
          <w:szCs w:val="28"/>
        </w:rPr>
        <w:t>SaaS</w:t>
      </w:r>
      <w:proofErr w:type="gramStart"/>
      <w:r>
        <w:rPr>
          <w:rFonts w:ascii="仿宋_GB2312" w:eastAsia="仿宋_GB2312" w:hint="eastAsia"/>
          <w:b/>
          <w:kern w:val="0"/>
          <w:sz w:val="28"/>
          <w:szCs w:val="28"/>
        </w:rPr>
        <w:t>云应用</w:t>
      </w:r>
      <w:proofErr w:type="gramEnd"/>
      <w:r>
        <w:rPr>
          <w:rFonts w:ascii="仿宋_GB2312" w:eastAsia="仿宋_GB2312" w:hint="eastAsia"/>
          <w:b/>
          <w:kern w:val="0"/>
          <w:sz w:val="28"/>
          <w:szCs w:val="28"/>
        </w:rPr>
        <w:t>开发（20分）</w:t>
      </w:r>
    </w:p>
    <w:p w:rsidR="0050271C" w:rsidRDefault="00E91CC6">
      <w:pPr>
        <w:spacing w:line="560" w:lineRule="exact"/>
        <w:jc w:val="center"/>
        <w:outlineLvl w:val="4"/>
        <w:rPr>
          <w:rFonts w:ascii="仿宋_GB2312" w:eastAsia="仿宋_GB2312"/>
          <w:b/>
          <w:sz w:val="28"/>
          <w:szCs w:val="28"/>
        </w:rPr>
      </w:pPr>
      <w:r>
        <w:rPr>
          <w:rFonts w:ascii="仿宋_GB2312" w:eastAsia="仿宋_GB2312" w:hint="eastAsia"/>
          <w:b/>
          <w:sz w:val="28"/>
          <w:szCs w:val="28"/>
        </w:rPr>
        <w:t>任务一、云存储WEB应用开发（6分）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云</w:t>
      </w:r>
      <w:proofErr w:type="gramStart"/>
      <w:r>
        <w:rPr>
          <w:rFonts w:ascii="仿宋_GB2312" w:eastAsia="仿宋_GB2312" w:hint="eastAsia"/>
          <w:sz w:val="28"/>
          <w:szCs w:val="28"/>
        </w:rPr>
        <w:t>存储网盘</w:t>
      </w:r>
      <w:proofErr w:type="gramEnd"/>
      <w:r>
        <w:rPr>
          <w:rFonts w:ascii="仿宋_GB2312" w:eastAsia="仿宋_GB2312" w:hint="eastAsia"/>
          <w:sz w:val="28"/>
          <w:szCs w:val="28"/>
        </w:rPr>
        <w:t>Web应用的开发，选用javaEE技术平台，使用集中部署的云存储服务。</w:t>
      </w:r>
    </w:p>
    <w:p w:rsidR="0050271C" w:rsidRDefault="00E91CC6">
      <w:pPr>
        <w:spacing w:line="560" w:lineRule="exact"/>
        <w:ind w:firstLine="567"/>
        <w:rPr>
          <w:rFonts w:ascii="仿宋_GB2312" w:eastAsia="仿宋_GB2312"/>
          <w:b/>
          <w:sz w:val="28"/>
          <w:szCs w:val="28"/>
        </w:rPr>
      </w:pPr>
      <w:r>
        <w:rPr>
          <w:rFonts w:ascii="仿宋_GB2312" w:eastAsia="仿宋_GB2312" w:hint="eastAsia"/>
          <w:sz w:val="28"/>
          <w:szCs w:val="28"/>
        </w:rPr>
        <w:t>开发环境：SDK(java joss) +（eclipse）+ JDK + Tomcat + Mysql + swift.sql + 案例cloudstorage_web.zip。</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1.搭建开发环境和导入项目（1分）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根据指定的账户名，密码等信息修改连接云平台的配置，解压cloudstorage_web.zip，导入开发案例并运行。运行后按顺序提交浏览器登录页面截图、登录后的【全部文件】页面截图、修改的配置、java代码到答题框。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2.我的文档功能（2分）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基于SDK提供的接口，实现我的文档，展示</w:t>
      </w:r>
      <w:proofErr w:type="gramStart"/>
      <w:r>
        <w:rPr>
          <w:rFonts w:ascii="仿宋_GB2312" w:eastAsia="仿宋_GB2312" w:hint="eastAsia"/>
          <w:sz w:val="28"/>
          <w:szCs w:val="28"/>
        </w:rPr>
        <w:t>当前网盘所有</w:t>
      </w:r>
      <w:proofErr w:type="gramEnd"/>
      <w:r>
        <w:rPr>
          <w:rFonts w:ascii="仿宋_GB2312" w:eastAsia="仿宋_GB2312" w:hint="eastAsia"/>
          <w:sz w:val="28"/>
          <w:szCs w:val="28"/>
        </w:rPr>
        <w:t>文档文件格式功能，包括一下文档pdf、ppt、pptx、doc、docx、txt、html、xls、xlsx格式的文件。实现后按顺序提交运行的网页截图和增改的java、JSP代码到答题框。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3. 文件搜索功能（3分）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基于sdk的接口，实现完成</w:t>
      </w:r>
      <w:proofErr w:type="gramStart"/>
      <w:r>
        <w:rPr>
          <w:rFonts w:ascii="仿宋_GB2312" w:eastAsia="仿宋_GB2312" w:hint="eastAsia"/>
          <w:sz w:val="28"/>
          <w:szCs w:val="28"/>
        </w:rPr>
        <w:t>云网盘</w:t>
      </w:r>
      <w:proofErr w:type="gramEnd"/>
      <w:r>
        <w:rPr>
          <w:rFonts w:ascii="仿宋_GB2312" w:eastAsia="仿宋_GB2312" w:hint="eastAsia"/>
          <w:sz w:val="28"/>
          <w:szCs w:val="28"/>
        </w:rPr>
        <w:t>的</w:t>
      </w:r>
      <w:proofErr w:type="gramStart"/>
      <w:r>
        <w:rPr>
          <w:rFonts w:ascii="仿宋_GB2312" w:eastAsia="仿宋_GB2312" w:hint="eastAsia"/>
          <w:sz w:val="28"/>
          <w:szCs w:val="28"/>
        </w:rPr>
        <w:t>的</w:t>
      </w:r>
      <w:proofErr w:type="gramEnd"/>
      <w:r>
        <w:rPr>
          <w:rFonts w:ascii="仿宋_GB2312" w:eastAsia="仿宋_GB2312" w:hint="eastAsia"/>
          <w:sz w:val="28"/>
          <w:szCs w:val="28"/>
        </w:rPr>
        <w:t>文件搜索的功能，实现后按顺序提交运行的网页截图和增改的java代码到答题框。</w:t>
      </w:r>
    </w:p>
    <w:p w:rsidR="0050271C" w:rsidRDefault="00E91CC6">
      <w:pPr>
        <w:spacing w:line="560" w:lineRule="exact"/>
        <w:jc w:val="center"/>
        <w:outlineLvl w:val="4"/>
        <w:rPr>
          <w:rFonts w:ascii="仿宋_GB2312" w:eastAsia="仿宋_GB2312"/>
          <w:b/>
          <w:sz w:val="28"/>
          <w:szCs w:val="28"/>
        </w:rPr>
      </w:pPr>
      <w:r>
        <w:rPr>
          <w:rFonts w:ascii="仿宋_GB2312" w:eastAsia="仿宋_GB2312" w:hint="eastAsia"/>
          <w:b/>
          <w:sz w:val="28"/>
          <w:szCs w:val="28"/>
        </w:rPr>
        <w:t>任务二、云</w:t>
      </w:r>
      <w:proofErr w:type="gramStart"/>
      <w:r>
        <w:rPr>
          <w:rFonts w:ascii="仿宋_GB2312" w:eastAsia="仿宋_GB2312" w:hint="eastAsia"/>
          <w:b/>
          <w:sz w:val="28"/>
          <w:szCs w:val="28"/>
        </w:rPr>
        <w:t>存储网盘客户端</w:t>
      </w:r>
      <w:proofErr w:type="gramEnd"/>
      <w:r>
        <w:rPr>
          <w:rFonts w:ascii="仿宋_GB2312" w:eastAsia="仿宋_GB2312" w:hint="eastAsia"/>
          <w:b/>
          <w:sz w:val="28"/>
          <w:szCs w:val="28"/>
        </w:rPr>
        <w:t>开发（6分）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云</w:t>
      </w:r>
      <w:proofErr w:type="gramStart"/>
      <w:r>
        <w:rPr>
          <w:rFonts w:ascii="仿宋_GB2312" w:eastAsia="仿宋_GB2312" w:hint="eastAsia"/>
          <w:sz w:val="28"/>
          <w:szCs w:val="28"/>
        </w:rPr>
        <w:t>存储网盘客户端</w:t>
      </w:r>
      <w:proofErr w:type="gramEnd"/>
      <w:r>
        <w:rPr>
          <w:rFonts w:ascii="仿宋_GB2312" w:eastAsia="仿宋_GB2312" w:hint="eastAsia"/>
          <w:sz w:val="28"/>
          <w:szCs w:val="28"/>
        </w:rPr>
        <w:t>APP的开发，选用Android开源技术平台，使用集中部署的云存储服务。</w:t>
      </w:r>
    </w:p>
    <w:p w:rsidR="0050271C" w:rsidRDefault="00E91CC6">
      <w:pPr>
        <w:spacing w:line="560" w:lineRule="exact"/>
        <w:ind w:firstLine="567"/>
        <w:rPr>
          <w:rFonts w:ascii="仿宋_GB2312" w:eastAsia="仿宋_GB2312"/>
          <w:b/>
          <w:sz w:val="28"/>
          <w:szCs w:val="28"/>
        </w:rPr>
      </w:pPr>
      <w:r>
        <w:rPr>
          <w:rFonts w:ascii="仿宋_GB2312" w:eastAsia="仿宋_GB2312" w:hint="eastAsia"/>
          <w:sz w:val="28"/>
          <w:szCs w:val="28"/>
        </w:rPr>
        <w:t>开发环境：SwiftSDK(openstack-java-sdk）+Android开发环境（Android Studio）+JDK1.7+案例程序swiftstorage.apk程序的运行采用</w:t>
      </w:r>
      <w:r>
        <w:rPr>
          <w:rFonts w:ascii="仿宋_GB2312" w:eastAsia="仿宋_GB2312" w:hint="eastAsia"/>
          <w:sz w:val="28"/>
          <w:szCs w:val="28"/>
        </w:rPr>
        <w:lastRenderedPageBreak/>
        <w:t>Android Studio默认模拟器。</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1、搭建开发环境和导入项目（1分）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根据指定的账户名，密码等信息修改连接云平台的配置，解压cloudstorage_android.zip，导入开发案例并运行。运行后按顺序提交APP登录界面的模拟器截图、登录后的模拟器截图及修改的java代码到答题框。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2、新建文件夹功能（2分）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基于SDK提供的接口，完善工程的新建文件夹功能，实现新建文件夹功能，在根目录中新建一个名为cloud的文件夹，展示新建文件夹后的列表视图。实现后按顺序提交运行的模拟器截图和增改的java代码到答题框。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3、复制功能（3分）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基于SDK提供的接口，完善工程的复制功能，将“music”文件夹中的“降央卓玛-草原夜色美.mp3”文件复制至“iaas”文件夹中，展示文件复制后在“iaas”文件夹中的列表截图。实现后按顺序提交运行的模拟器截图和增改的java代码到答题框。</w:t>
      </w:r>
    </w:p>
    <w:p w:rsidR="0050271C" w:rsidRDefault="00E91CC6">
      <w:pPr>
        <w:spacing w:line="560" w:lineRule="exact"/>
        <w:jc w:val="center"/>
        <w:outlineLvl w:val="4"/>
        <w:rPr>
          <w:rFonts w:ascii="仿宋_GB2312" w:eastAsia="仿宋_GB2312"/>
          <w:b/>
          <w:sz w:val="28"/>
          <w:szCs w:val="28"/>
        </w:rPr>
      </w:pPr>
      <w:r>
        <w:rPr>
          <w:rFonts w:ascii="仿宋_GB2312" w:eastAsia="仿宋_GB2312" w:hint="eastAsia"/>
          <w:b/>
          <w:sz w:val="28"/>
          <w:szCs w:val="28"/>
        </w:rPr>
        <w:t>任务三、大数据案例开发（8分）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1.数据处理开发（4分）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基于平台大数据分析服务，使用给定的招聘信息的数据集，分析和挖掘出</w:t>
      </w:r>
      <w:proofErr w:type="gramStart"/>
      <w:r>
        <w:rPr>
          <w:rFonts w:ascii="仿宋_GB2312" w:eastAsia="仿宋_GB2312" w:hint="eastAsia"/>
          <w:sz w:val="28"/>
          <w:szCs w:val="28"/>
        </w:rPr>
        <w:t>云计算</w:t>
      </w:r>
      <w:proofErr w:type="gramEnd"/>
      <w:r>
        <w:rPr>
          <w:rFonts w:ascii="仿宋_GB2312" w:eastAsia="仿宋_GB2312" w:hint="eastAsia"/>
          <w:sz w:val="28"/>
          <w:szCs w:val="28"/>
        </w:rPr>
        <w:t>招聘最多需求的岗位，并通过d3.js可视化框架展示</w:t>
      </w:r>
      <w:proofErr w:type="gramStart"/>
      <w:r>
        <w:rPr>
          <w:rFonts w:ascii="仿宋_GB2312" w:eastAsia="仿宋_GB2312" w:hint="eastAsia"/>
          <w:sz w:val="28"/>
          <w:szCs w:val="28"/>
        </w:rPr>
        <w:t>该岗位</w:t>
      </w:r>
      <w:proofErr w:type="gramEnd"/>
      <w:r>
        <w:rPr>
          <w:rFonts w:ascii="仿宋_GB2312" w:eastAsia="仿宋_GB2312" w:hint="eastAsia"/>
          <w:sz w:val="28"/>
          <w:szCs w:val="28"/>
        </w:rPr>
        <w:t>展示需求半年度的数量变化曲线。</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2.数据分析开发（4分）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基于平台大数据分析服务，使用给定的招聘信息的数据集和人才的技术技能点，推荐给该人员最佳匹配的岗位，并通过d3.js可视化框架展示岗位和技能的匹配图。</w:t>
      </w:r>
    </w:p>
    <w:p w:rsidR="0050271C" w:rsidRDefault="0050271C">
      <w:pPr>
        <w:spacing w:line="560" w:lineRule="exact"/>
        <w:ind w:firstLine="567"/>
        <w:rPr>
          <w:rFonts w:ascii="仿宋_GB2312" w:eastAsia="仿宋_GB2312"/>
          <w:sz w:val="28"/>
          <w:szCs w:val="28"/>
        </w:rPr>
      </w:pPr>
    </w:p>
    <w:p w:rsidR="0050271C" w:rsidRDefault="00E91CC6">
      <w:pPr>
        <w:spacing w:line="560" w:lineRule="exact"/>
        <w:jc w:val="center"/>
        <w:outlineLvl w:val="3"/>
        <w:rPr>
          <w:rFonts w:ascii="仿宋_GB2312" w:eastAsia="仿宋_GB2312"/>
          <w:b/>
          <w:sz w:val="28"/>
          <w:szCs w:val="28"/>
        </w:rPr>
      </w:pPr>
      <w:r>
        <w:rPr>
          <w:rFonts w:ascii="仿宋_GB2312" w:eastAsia="仿宋_GB2312" w:hint="eastAsia"/>
          <w:b/>
          <w:sz w:val="28"/>
          <w:szCs w:val="28"/>
        </w:rPr>
        <w:lastRenderedPageBreak/>
        <w:t>第六部分：文档及职业素养（10分）</w:t>
      </w:r>
    </w:p>
    <w:p w:rsidR="0050271C" w:rsidRDefault="00E91CC6">
      <w:pPr>
        <w:spacing w:line="560" w:lineRule="exact"/>
        <w:jc w:val="center"/>
        <w:outlineLvl w:val="4"/>
        <w:rPr>
          <w:rFonts w:ascii="仿宋_GB2312" w:eastAsia="仿宋_GB2312"/>
          <w:b/>
          <w:sz w:val="28"/>
          <w:szCs w:val="28"/>
        </w:rPr>
      </w:pPr>
      <w:r>
        <w:rPr>
          <w:rFonts w:ascii="仿宋_GB2312" w:eastAsia="仿宋_GB2312" w:hint="eastAsia"/>
          <w:b/>
          <w:sz w:val="28"/>
          <w:szCs w:val="28"/>
        </w:rPr>
        <w:t>任务一、工作总结报告（5分）</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1.云架构设计和说明（2分）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构建存储型、高可用的IaaS平台的需求，设计包含存储节点3台、计算节点2台、控制节点3台的高可用IaaS方案。包括硬件设备、网络拓扑、服务模块的架构图，完成后提交绘制的设计图。</w:t>
      </w:r>
    </w:p>
    <w:p w:rsidR="0050271C" w:rsidRDefault="00E91CC6">
      <w:pPr>
        <w:spacing w:line="560" w:lineRule="exact"/>
        <w:ind w:firstLine="567"/>
        <w:rPr>
          <w:rFonts w:ascii="仿宋_GB2312" w:eastAsia="仿宋_GB2312"/>
          <w:b/>
          <w:sz w:val="28"/>
          <w:szCs w:val="28"/>
        </w:rPr>
      </w:pPr>
      <w:r>
        <w:rPr>
          <w:rFonts w:ascii="仿宋_GB2312" w:eastAsia="仿宋_GB2312" w:hint="eastAsia"/>
          <w:b/>
          <w:sz w:val="28"/>
          <w:szCs w:val="28"/>
        </w:rPr>
        <w:t>2.运维脚本编写（3分）</w:t>
      </w:r>
    </w:p>
    <w:p w:rsidR="0050271C" w:rsidRDefault="00E91CC6">
      <w:pPr>
        <w:spacing w:line="560" w:lineRule="exact"/>
        <w:ind w:firstLine="567"/>
        <w:rPr>
          <w:rFonts w:ascii="仿宋_GB2312" w:eastAsia="仿宋_GB2312"/>
          <w:sz w:val="28"/>
          <w:szCs w:val="28"/>
        </w:rPr>
      </w:pPr>
      <w:r>
        <w:rPr>
          <w:rFonts w:ascii="仿宋_GB2312" w:eastAsia="仿宋_GB2312" w:hint="eastAsia"/>
          <w:sz w:val="28"/>
          <w:szCs w:val="28"/>
        </w:rPr>
        <w:t>编写keystone认证服务数据库周期备份的shell脚本，要求每天备份，并且备份到swift服务中。完成后提交可执行的Shell脚本文件。</w:t>
      </w:r>
    </w:p>
    <w:p w:rsidR="0050271C" w:rsidRDefault="00E91CC6">
      <w:pPr>
        <w:spacing w:line="560" w:lineRule="exact"/>
        <w:jc w:val="center"/>
        <w:outlineLvl w:val="4"/>
        <w:rPr>
          <w:rFonts w:ascii="仿宋_GB2312" w:eastAsia="仿宋_GB2312"/>
          <w:b/>
          <w:sz w:val="28"/>
          <w:szCs w:val="28"/>
        </w:rPr>
      </w:pPr>
      <w:r>
        <w:rPr>
          <w:rFonts w:ascii="仿宋_GB2312" w:eastAsia="仿宋_GB2312" w:hint="eastAsia"/>
          <w:b/>
          <w:sz w:val="28"/>
          <w:szCs w:val="28"/>
        </w:rPr>
        <w:t>任务二、职业素养（5分）</w:t>
      </w:r>
    </w:p>
    <w:p w:rsidR="0050271C" w:rsidRDefault="00E91CC6">
      <w:pPr>
        <w:spacing w:line="560" w:lineRule="exact"/>
        <w:ind w:firstLineChars="200" w:firstLine="562"/>
        <w:rPr>
          <w:rFonts w:ascii="仿宋_GB2312" w:eastAsia="仿宋_GB2312"/>
          <w:b/>
          <w:sz w:val="28"/>
          <w:szCs w:val="28"/>
        </w:rPr>
      </w:pPr>
      <w:r>
        <w:rPr>
          <w:rFonts w:ascii="仿宋_GB2312" w:eastAsia="仿宋_GB2312" w:hint="eastAsia"/>
          <w:b/>
          <w:sz w:val="28"/>
          <w:szCs w:val="28"/>
        </w:rPr>
        <w:t>1.职业素养（5分）</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依工作作风、安全意识、团队协作和遵守考场纪律情况由裁判现场判分。</w:t>
      </w:r>
    </w:p>
    <w:p w:rsidR="0050271C" w:rsidRDefault="0050271C">
      <w:pPr>
        <w:widowControl/>
        <w:spacing w:line="560" w:lineRule="exact"/>
        <w:jc w:val="left"/>
        <w:rPr>
          <w:rFonts w:ascii="仿宋_GB2312" w:eastAsia="仿宋_GB2312"/>
          <w:color w:val="000000" w:themeColor="text1"/>
          <w:sz w:val="28"/>
          <w:szCs w:val="28"/>
        </w:rPr>
      </w:pPr>
    </w:p>
    <w:p w:rsidR="0050271C" w:rsidRDefault="00E91CC6">
      <w:pPr>
        <w:widowControl/>
        <w:spacing w:line="560" w:lineRule="exact"/>
        <w:jc w:val="left"/>
        <w:rPr>
          <w:rFonts w:ascii="仿宋_GB2312" w:eastAsia="仿宋_GB2312"/>
          <w:color w:val="000000" w:themeColor="text1"/>
          <w:sz w:val="28"/>
          <w:szCs w:val="28"/>
        </w:rPr>
      </w:pPr>
      <w:r>
        <w:rPr>
          <w:rFonts w:ascii="仿宋_GB2312" w:eastAsia="仿宋_GB2312" w:hint="eastAsia"/>
          <w:color w:val="000000" w:themeColor="text1"/>
          <w:sz w:val="28"/>
          <w:szCs w:val="28"/>
        </w:rPr>
        <w:br w:type="page"/>
      </w:r>
    </w:p>
    <w:p w:rsidR="0050271C" w:rsidRDefault="00E91CC6">
      <w:pPr>
        <w:spacing w:line="560" w:lineRule="exact"/>
        <w:ind w:firstLine="198"/>
        <w:outlineLvl w:val="0"/>
        <w:rPr>
          <w:rFonts w:ascii="仿宋_GB2312" w:eastAsia="仿宋_GB2312"/>
          <w:b/>
          <w:color w:val="000000" w:themeColor="text1"/>
          <w:sz w:val="28"/>
          <w:szCs w:val="30"/>
        </w:rPr>
      </w:pPr>
      <w:r>
        <w:rPr>
          <w:rFonts w:ascii="仿宋_GB2312" w:eastAsia="仿宋_GB2312" w:hint="eastAsia"/>
          <w:b/>
          <w:color w:val="000000" w:themeColor="text1"/>
          <w:sz w:val="28"/>
          <w:szCs w:val="30"/>
        </w:rPr>
        <w:lastRenderedPageBreak/>
        <w:t>七、竞赛规则</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1.参赛选手须为普通高等学校全日制在籍专科学生；本科院校中高职类全日制在籍学生；五年制高职四、五年级学生。参赛选手年龄须不超过25周岁（年龄计算的截止时间以2017年5月1日为准）。凡在往届全国职业院校技能大赛中获本赛项高职组一等奖的选手，不能再参赛。参赛选手的资格审查工作按照《全国职业院校技能大赛制度汇编》要求执行。</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2.竞赛前1日16:00~17:00安排各参赛队领队、参数选手熟悉赛场。</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3.严禁参赛选手、赛项裁判、工作人员私自携带通讯、摄录设备进入比赛场地。</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4.参赛选手所需的硬件、软件和辅助工具统一提供，参赛队不得使用自带的任何有存储功能的设备，如硬盘、光盘、U盘、手机、随身听等。</w:t>
      </w:r>
    </w:p>
    <w:p w:rsidR="0050271C" w:rsidRDefault="00E91CC6">
      <w:pPr>
        <w:spacing w:line="560" w:lineRule="exact"/>
        <w:ind w:firstLineChars="200" w:firstLine="560"/>
        <w:rPr>
          <w:rFonts w:ascii="仿宋_GB2312" w:eastAsia="仿宋_GB2312"/>
          <w:sz w:val="28"/>
          <w:szCs w:val="30"/>
        </w:rPr>
      </w:pPr>
      <w:r>
        <w:rPr>
          <w:rFonts w:ascii="仿宋_GB2312" w:eastAsia="仿宋_GB2312" w:hint="eastAsia"/>
          <w:sz w:val="28"/>
          <w:szCs w:val="30"/>
        </w:rPr>
        <w:t>5.所有参赛选手都必须携带参赛证件进行检录。</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6.参赛队在赛前10分钟领取比赛任务并进入比赛工位，比赛正式开始后方可进行相关操作。</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7.比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w:t>
      </w:r>
      <w:proofErr w:type="gramStart"/>
      <w:r>
        <w:rPr>
          <w:rFonts w:ascii="仿宋_GB2312" w:eastAsia="仿宋_GB2312" w:hint="eastAsia"/>
          <w:color w:val="000000" w:themeColor="text1"/>
          <w:sz w:val="28"/>
          <w:szCs w:val="30"/>
        </w:rPr>
        <w:t>作出</w:t>
      </w:r>
      <w:proofErr w:type="gramEnd"/>
      <w:r>
        <w:rPr>
          <w:rFonts w:ascii="仿宋_GB2312" w:eastAsia="仿宋_GB2312" w:hint="eastAsia"/>
          <w:color w:val="000000" w:themeColor="text1"/>
          <w:sz w:val="28"/>
          <w:szCs w:val="30"/>
        </w:rPr>
        <w:t>裁决。</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8.比赛结束（或提前完成）后，参赛队要确认已成功提交竞赛要求的配置文件和文档，裁判员与参赛队队长一起签字确认，参赛队在确认后不得再进行任何操作。</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9.成绩评定评分方法分为机考评分、现场评分和结果评分。“平台和运维”机考评分由</w:t>
      </w:r>
      <w:proofErr w:type="gramStart"/>
      <w:r>
        <w:rPr>
          <w:rFonts w:ascii="仿宋_GB2312" w:eastAsia="仿宋_GB2312" w:hint="eastAsia"/>
          <w:color w:val="000000" w:themeColor="text1"/>
          <w:sz w:val="28"/>
          <w:szCs w:val="30"/>
        </w:rPr>
        <w:t>由</w:t>
      </w:r>
      <w:proofErr w:type="gramEnd"/>
      <w:r>
        <w:rPr>
          <w:rFonts w:ascii="仿宋_GB2312" w:eastAsia="仿宋_GB2312" w:hint="eastAsia"/>
          <w:color w:val="000000" w:themeColor="text1"/>
          <w:sz w:val="28"/>
          <w:szCs w:val="30"/>
        </w:rPr>
        <w:t>答题系统自动评分完成，“职业素养”现场评分由评分裁判竞赛过程中人工评分完成，“应用开发和工程文档”结果评分是评</w:t>
      </w:r>
      <w:r>
        <w:rPr>
          <w:rFonts w:ascii="仿宋_GB2312" w:eastAsia="仿宋_GB2312" w:hint="eastAsia"/>
          <w:color w:val="000000" w:themeColor="text1"/>
          <w:sz w:val="28"/>
          <w:szCs w:val="30"/>
        </w:rPr>
        <w:lastRenderedPageBreak/>
        <w:t>分裁判对参赛选手提交的竞赛作品进行结果评分。</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10.大赛最终成绩由大赛</w:t>
      </w:r>
      <w:r>
        <w:rPr>
          <w:rFonts w:ascii="仿宋_GB2312" w:eastAsia="仿宋_GB2312" w:hint="eastAsia"/>
          <w:sz w:val="28"/>
          <w:szCs w:val="30"/>
        </w:rPr>
        <w:t>组委会秘书处公</w:t>
      </w:r>
      <w:r>
        <w:rPr>
          <w:rFonts w:ascii="仿宋_GB2312" w:eastAsia="仿宋_GB2312" w:hint="eastAsia"/>
          <w:color w:val="000000" w:themeColor="text1"/>
          <w:sz w:val="28"/>
          <w:szCs w:val="30"/>
        </w:rPr>
        <w:t>示后公布，任何组织和个人，不得擅自对大赛成绩进行涂改、伪造或用于欺诈等违法犯罪活动。</w:t>
      </w:r>
    </w:p>
    <w:p w:rsidR="0050271C" w:rsidRDefault="00E91CC6">
      <w:pPr>
        <w:spacing w:line="560" w:lineRule="exact"/>
        <w:ind w:firstLine="198"/>
        <w:outlineLvl w:val="0"/>
        <w:rPr>
          <w:rFonts w:ascii="仿宋_GB2312" w:eastAsia="仿宋_GB2312"/>
          <w:b/>
          <w:color w:val="000000" w:themeColor="text1"/>
          <w:sz w:val="28"/>
          <w:szCs w:val="30"/>
        </w:rPr>
      </w:pPr>
      <w:r>
        <w:rPr>
          <w:rFonts w:ascii="仿宋_GB2312" w:eastAsia="仿宋_GB2312" w:hint="eastAsia"/>
          <w:b/>
          <w:color w:val="000000" w:themeColor="text1"/>
          <w:sz w:val="28"/>
          <w:szCs w:val="30"/>
        </w:rPr>
        <w:t>八、竞赛环境</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赛场每个工位内设有操作平台并配备220伏电源，工位内的电缆线应符合安全要求。每间竞赛工位面积9～10</w:t>
      </w:r>
      <w:r>
        <w:rPr>
          <w:rFonts w:ascii="Segoe UI Symbol" w:eastAsia="Segoe UI Symbol" w:hAnsi="Segoe UI Symbol" w:cs="Segoe UI Symbol" w:hint="eastAsia"/>
          <w:color w:val="000000" w:themeColor="text1"/>
          <w:sz w:val="28"/>
          <w:szCs w:val="30"/>
        </w:rPr>
        <w:t>㎡</w:t>
      </w:r>
      <w:r>
        <w:rPr>
          <w:rFonts w:ascii="仿宋_GB2312" w:eastAsia="仿宋_GB2312" w:hint="eastAsia"/>
          <w:color w:val="000000" w:themeColor="text1"/>
          <w:sz w:val="28"/>
          <w:szCs w:val="30"/>
        </w:rPr>
        <w:t>，以确保参赛队之间互不干扰。竞赛工位标明工位号，并配备竞赛平台和技术工作要求的软、硬件。环境标准要求保证赛场采光(大于500lux)、照明和通风良好，每支参赛队提供一个垃圾箱。</w:t>
      </w:r>
    </w:p>
    <w:p w:rsidR="0050271C" w:rsidRDefault="00E91CC6">
      <w:pPr>
        <w:spacing w:line="560" w:lineRule="exact"/>
        <w:ind w:firstLine="198"/>
        <w:outlineLvl w:val="0"/>
        <w:rPr>
          <w:rFonts w:ascii="仿宋_GB2312" w:eastAsia="仿宋_GB2312"/>
          <w:b/>
          <w:color w:val="000000" w:themeColor="text1"/>
          <w:sz w:val="28"/>
          <w:szCs w:val="30"/>
        </w:rPr>
      </w:pPr>
      <w:r>
        <w:rPr>
          <w:rFonts w:ascii="仿宋_GB2312" w:eastAsia="仿宋_GB2312" w:hint="eastAsia"/>
          <w:b/>
          <w:color w:val="000000" w:themeColor="text1"/>
          <w:sz w:val="28"/>
          <w:szCs w:val="30"/>
        </w:rPr>
        <w:t>九、技术规范</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参赛代表队在实施竞赛项目时要求遵循如下规范：</w:t>
      </w:r>
    </w:p>
    <w:tbl>
      <w:tblPr>
        <w:tblW w:w="8831" w:type="dxa"/>
        <w:tblInd w:w="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7"/>
        <w:gridCol w:w="2891"/>
        <w:gridCol w:w="5033"/>
      </w:tblGrid>
      <w:tr w:rsidR="0050271C">
        <w:trPr>
          <w:trHeight w:val="503"/>
        </w:trPr>
        <w:tc>
          <w:tcPr>
            <w:tcW w:w="907" w:type="dxa"/>
            <w:vAlign w:val="center"/>
          </w:tcPr>
          <w:p w:rsidR="0050271C" w:rsidRDefault="00E91CC6">
            <w:pPr>
              <w:tabs>
                <w:tab w:val="left" w:pos="2160"/>
              </w:tabs>
              <w:ind w:firstLineChars="6" w:firstLine="14"/>
              <w:jc w:val="center"/>
              <w:rPr>
                <w:rFonts w:ascii="仿宋_GB2312" w:eastAsia="仿宋_GB2312"/>
                <w:b/>
                <w:bCs/>
                <w:color w:val="000000" w:themeColor="text1"/>
                <w:sz w:val="24"/>
              </w:rPr>
            </w:pPr>
            <w:r>
              <w:rPr>
                <w:rFonts w:ascii="仿宋_GB2312" w:eastAsia="仿宋_GB2312" w:hint="eastAsia"/>
                <w:b/>
                <w:bCs/>
                <w:color w:val="000000" w:themeColor="text1"/>
                <w:sz w:val="24"/>
              </w:rPr>
              <w:t>序号</w:t>
            </w:r>
          </w:p>
        </w:tc>
        <w:tc>
          <w:tcPr>
            <w:tcW w:w="2891" w:type="dxa"/>
            <w:vAlign w:val="center"/>
          </w:tcPr>
          <w:p w:rsidR="0050271C" w:rsidRDefault="00E91CC6">
            <w:pPr>
              <w:tabs>
                <w:tab w:val="left" w:pos="2160"/>
              </w:tabs>
              <w:ind w:firstLineChars="6" w:firstLine="14"/>
              <w:jc w:val="center"/>
              <w:rPr>
                <w:rFonts w:ascii="仿宋_GB2312" w:eastAsia="仿宋_GB2312"/>
                <w:b/>
                <w:bCs/>
                <w:color w:val="000000" w:themeColor="text1"/>
                <w:sz w:val="24"/>
              </w:rPr>
            </w:pPr>
            <w:r>
              <w:rPr>
                <w:rFonts w:ascii="仿宋_GB2312" w:eastAsia="仿宋_GB2312" w:hint="eastAsia"/>
                <w:b/>
                <w:bCs/>
                <w:color w:val="000000" w:themeColor="text1"/>
                <w:sz w:val="24"/>
              </w:rPr>
              <w:t>标准号/规范简称</w:t>
            </w:r>
          </w:p>
        </w:tc>
        <w:tc>
          <w:tcPr>
            <w:tcW w:w="5033" w:type="dxa"/>
            <w:vAlign w:val="center"/>
          </w:tcPr>
          <w:p w:rsidR="0050271C" w:rsidRDefault="00E91CC6">
            <w:pPr>
              <w:tabs>
                <w:tab w:val="left" w:pos="2160"/>
              </w:tabs>
              <w:ind w:firstLineChars="6" w:firstLine="14"/>
              <w:jc w:val="center"/>
              <w:rPr>
                <w:rFonts w:ascii="仿宋_GB2312" w:eastAsia="仿宋_GB2312"/>
                <w:b/>
                <w:bCs/>
                <w:color w:val="000000" w:themeColor="text1"/>
                <w:sz w:val="24"/>
              </w:rPr>
            </w:pPr>
            <w:r>
              <w:rPr>
                <w:rFonts w:ascii="仿宋_GB2312" w:eastAsia="仿宋_GB2312" w:hint="eastAsia"/>
                <w:b/>
                <w:bCs/>
                <w:color w:val="000000" w:themeColor="text1"/>
                <w:sz w:val="24"/>
              </w:rPr>
              <w:t>名称</w:t>
            </w:r>
          </w:p>
        </w:tc>
      </w:tr>
      <w:tr w:rsidR="0050271C">
        <w:trPr>
          <w:trHeight w:val="670"/>
        </w:trPr>
        <w:tc>
          <w:tcPr>
            <w:tcW w:w="907" w:type="dxa"/>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1</w:t>
            </w:r>
          </w:p>
        </w:tc>
        <w:tc>
          <w:tcPr>
            <w:tcW w:w="2891" w:type="dxa"/>
            <w:vAlign w:val="center"/>
          </w:tcPr>
          <w:p w:rsidR="0050271C" w:rsidRDefault="002B39AD">
            <w:pPr>
              <w:tabs>
                <w:tab w:val="left" w:pos="2160"/>
              </w:tabs>
              <w:ind w:firstLineChars="6" w:firstLine="13"/>
              <w:jc w:val="left"/>
              <w:rPr>
                <w:rFonts w:ascii="仿宋_GB2312" w:eastAsia="仿宋_GB2312"/>
                <w:color w:val="000000" w:themeColor="text1"/>
                <w:sz w:val="24"/>
              </w:rPr>
            </w:pPr>
            <w:hyperlink r:id="rId12" w:tgtFrame="http://cio.chinabyte.com/277/_blank" w:history="1">
              <w:r w:rsidR="00E91CC6">
                <w:rPr>
                  <w:rFonts w:ascii="仿宋_GB2312" w:eastAsia="仿宋_GB2312" w:hint="eastAsia"/>
                  <w:color w:val="000000" w:themeColor="text1"/>
                  <w:sz w:val="24"/>
                </w:rPr>
                <w:t>ISO</w:t>
              </w:r>
            </w:hyperlink>
            <w:r w:rsidR="00E91CC6">
              <w:rPr>
                <w:rFonts w:ascii="仿宋_GB2312" w:eastAsia="仿宋_GB2312" w:hint="eastAsia"/>
                <w:color w:val="000000" w:themeColor="text1"/>
                <w:sz w:val="24"/>
              </w:rPr>
              <w:t>/IEC 17788:2014</w:t>
            </w:r>
          </w:p>
        </w:tc>
        <w:tc>
          <w:tcPr>
            <w:tcW w:w="5033" w:type="dxa"/>
            <w:vAlign w:val="center"/>
          </w:tcPr>
          <w:p w:rsidR="0050271C" w:rsidRDefault="00E91CC6">
            <w:pPr>
              <w:tabs>
                <w:tab w:val="left" w:pos="2160"/>
              </w:tabs>
              <w:ind w:left="2" w:hangingChars="1" w:hanging="2"/>
              <w:rPr>
                <w:rFonts w:ascii="仿宋_GB2312" w:eastAsia="仿宋_GB2312"/>
                <w:color w:val="000000" w:themeColor="text1"/>
                <w:sz w:val="24"/>
              </w:rPr>
            </w:pPr>
            <w:r>
              <w:rPr>
                <w:rFonts w:ascii="仿宋_GB2312" w:eastAsia="仿宋_GB2312" w:hint="eastAsia"/>
                <w:color w:val="000000" w:themeColor="text1"/>
                <w:sz w:val="24"/>
              </w:rPr>
              <w:t xml:space="preserve">信息技术 </w:t>
            </w:r>
            <w:proofErr w:type="gramStart"/>
            <w:r>
              <w:rPr>
                <w:rFonts w:ascii="仿宋_GB2312" w:eastAsia="仿宋_GB2312" w:hint="eastAsia"/>
                <w:color w:val="000000" w:themeColor="text1"/>
                <w:sz w:val="24"/>
              </w:rPr>
              <w:t>云计算</w:t>
            </w:r>
            <w:proofErr w:type="gramEnd"/>
            <w:r>
              <w:rPr>
                <w:rFonts w:ascii="仿宋_GB2312" w:eastAsia="仿宋_GB2312" w:hint="eastAsia"/>
                <w:color w:val="000000" w:themeColor="text1"/>
                <w:sz w:val="24"/>
              </w:rPr>
              <w:t xml:space="preserve"> 概述和词汇</w:t>
            </w:r>
          </w:p>
        </w:tc>
      </w:tr>
      <w:tr w:rsidR="0050271C">
        <w:trPr>
          <w:trHeight w:val="692"/>
        </w:trPr>
        <w:tc>
          <w:tcPr>
            <w:tcW w:w="907" w:type="dxa"/>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2</w:t>
            </w:r>
          </w:p>
        </w:tc>
        <w:tc>
          <w:tcPr>
            <w:tcW w:w="2891"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ISO/IEC 17789:2014</w:t>
            </w:r>
          </w:p>
        </w:tc>
        <w:tc>
          <w:tcPr>
            <w:tcW w:w="5033" w:type="dxa"/>
            <w:vAlign w:val="center"/>
          </w:tcPr>
          <w:p w:rsidR="0050271C" w:rsidRDefault="00E91CC6">
            <w:pPr>
              <w:tabs>
                <w:tab w:val="left" w:pos="2160"/>
              </w:tabs>
              <w:ind w:left="2" w:hangingChars="1" w:hanging="2"/>
              <w:rPr>
                <w:rFonts w:ascii="仿宋_GB2312" w:eastAsia="仿宋_GB2312"/>
                <w:color w:val="000000" w:themeColor="text1"/>
                <w:sz w:val="24"/>
              </w:rPr>
            </w:pPr>
            <w:r>
              <w:rPr>
                <w:rFonts w:ascii="仿宋_GB2312" w:eastAsia="仿宋_GB2312" w:hint="eastAsia"/>
                <w:color w:val="000000" w:themeColor="text1"/>
                <w:sz w:val="24"/>
              </w:rPr>
              <w:t xml:space="preserve">信息技术 </w:t>
            </w:r>
            <w:proofErr w:type="gramStart"/>
            <w:r>
              <w:rPr>
                <w:rFonts w:ascii="仿宋_GB2312" w:eastAsia="仿宋_GB2312" w:hint="eastAsia"/>
                <w:color w:val="000000" w:themeColor="text1"/>
                <w:sz w:val="24"/>
              </w:rPr>
              <w:t>云计算</w:t>
            </w:r>
            <w:proofErr w:type="gramEnd"/>
            <w:r>
              <w:rPr>
                <w:rFonts w:ascii="仿宋_GB2312" w:eastAsia="仿宋_GB2312" w:hint="eastAsia"/>
                <w:color w:val="000000" w:themeColor="text1"/>
                <w:sz w:val="24"/>
              </w:rPr>
              <w:t xml:space="preserve"> 参考架构</w:t>
            </w:r>
          </w:p>
        </w:tc>
      </w:tr>
      <w:tr w:rsidR="0050271C">
        <w:trPr>
          <w:trHeight w:val="594"/>
        </w:trPr>
        <w:tc>
          <w:tcPr>
            <w:tcW w:w="907" w:type="dxa"/>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3</w:t>
            </w:r>
          </w:p>
        </w:tc>
        <w:tc>
          <w:tcPr>
            <w:tcW w:w="2891"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GB/T 31167-2014</w:t>
            </w:r>
          </w:p>
        </w:tc>
        <w:tc>
          <w:tcPr>
            <w:tcW w:w="5033" w:type="dxa"/>
            <w:vAlign w:val="center"/>
          </w:tcPr>
          <w:p w:rsidR="0050271C" w:rsidRDefault="00E91CC6">
            <w:pPr>
              <w:tabs>
                <w:tab w:val="left" w:pos="2160"/>
              </w:tabs>
              <w:ind w:left="2" w:hangingChars="1" w:hanging="2"/>
              <w:rPr>
                <w:rFonts w:ascii="仿宋_GB2312" w:eastAsia="仿宋_GB2312"/>
                <w:color w:val="000000" w:themeColor="text1"/>
                <w:sz w:val="24"/>
              </w:rPr>
            </w:pPr>
            <w:proofErr w:type="gramStart"/>
            <w:r>
              <w:rPr>
                <w:rFonts w:ascii="仿宋_GB2312" w:eastAsia="仿宋_GB2312" w:hint="eastAsia"/>
                <w:color w:val="000000" w:themeColor="text1"/>
                <w:sz w:val="24"/>
              </w:rPr>
              <w:t>云计算</w:t>
            </w:r>
            <w:proofErr w:type="gramEnd"/>
            <w:r>
              <w:rPr>
                <w:rFonts w:ascii="仿宋_GB2312" w:eastAsia="仿宋_GB2312" w:hint="eastAsia"/>
                <w:color w:val="000000" w:themeColor="text1"/>
                <w:sz w:val="24"/>
              </w:rPr>
              <w:t>服务安全指南</w:t>
            </w:r>
          </w:p>
        </w:tc>
      </w:tr>
      <w:tr w:rsidR="0050271C">
        <w:trPr>
          <w:trHeight w:val="594"/>
        </w:trPr>
        <w:tc>
          <w:tcPr>
            <w:tcW w:w="907" w:type="dxa"/>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4</w:t>
            </w:r>
          </w:p>
        </w:tc>
        <w:tc>
          <w:tcPr>
            <w:tcW w:w="2891"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YD/T 2542-2013</w:t>
            </w:r>
          </w:p>
        </w:tc>
        <w:tc>
          <w:tcPr>
            <w:tcW w:w="5033" w:type="dxa"/>
            <w:vAlign w:val="center"/>
          </w:tcPr>
          <w:p w:rsidR="0050271C" w:rsidRDefault="00E91CC6">
            <w:pPr>
              <w:tabs>
                <w:tab w:val="left" w:pos="2160"/>
              </w:tabs>
              <w:ind w:left="2" w:hangingChars="1" w:hanging="2"/>
              <w:rPr>
                <w:rFonts w:ascii="仿宋_GB2312" w:eastAsia="仿宋_GB2312"/>
                <w:color w:val="000000" w:themeColor="text1"/>
                <w:sz w:val="24"/>
              </w:rPr>
            </w:pPr>
            <w:r>
              <w:rPr>
                <w:rFonts w:ascii="仿宋_GB2312" w:eastAsia="仿宋_GB2312" w:hint="eastAsia"/>
                <w:color w:val="000000" w:themeColor="text1"/>
                <w:sz w:val="24"/>
              </w:rPr>
              <w:t>电信互联网数据中心（IDC）总体技术要求</w:t>
            </w:r>
          </w:p>
        </w:tc>
      </w:tr>
      <w:tr w:rsidR="0050271C">
        <w:trPr>
          <w:trHeight w:val="792"/>
        </w:trPr>
        <w:tc>
          <w:tcPr>
            <w:tcW w:w="907" w:type="dxa"/>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5</w:t>
            </w:r>
          </w:p>
        </w:tc>
        <w:tc>
          <w:tcPr>
            <w:tcW w:w="2891"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YD/T 2441-2013</w:t>
            </w:r>
          </w:p>
        </w:tc>
        <w:tc>
          <w:tcPr>
            <w:tcW w:w="5033" w:type="dxa"/>
            <w:vAlign w:val="center"/>
          </w:tcPr>
          <w:p w:rsidR="0050271C" w:rsidRDefault="00E91CC6">
            <w:pPr>
              <w:tabs>
                <w:tab w:val="left" w:pos="2160"/>
              </w:tabs>
              <w:ind w:left="2" w:hangingChars="1" w:hanging="2"/>
              <w:rPr>
                <w:rFonts w:ascii="仿宋_GB2312" w:eastAsia="仿宋_GB2312"/>
                <w:color w:val="000000" w:themeColor="text1"/>
                <w:sz w:val="24"/>
              </w:rPr>
            </w:pPr>
            <w:r>
              <w:rPr>
                <w:rFonts w:ascii="仿宋_GB2312" w:eastAsia="仿宋_GB2312" w:hint="eastAsia"/>
                <w:color w:val="000000" w:themeColor="text1"/>
                <w:sz w:val="24"/>
              </w:rPr>
              <w:t>互联网数据中心技术及分级分类标准</w:t>
            </w:r>
          </w:p>
        </w:tc>
      </w:tr>
      <w:tr w:rsidR="0050271C">
        <w:trPr>
          <w:trHeight w:val="594"/>
        </w:trPr>
        <w:tc>
          <w:tcPr>
            <w:tcW w:w="907" w:type="dxa"/>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6</w:t>
            </w:r>
          </w:p>
        </w:tc>
        <w:tc>
          <w:tcPr>
            <w:tcW w:w="2891"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YD/T 2442-2013</w:t>
            </w:r>
          </w:p>
        </w:tc>
        <w:tc>
          <w:tcPr>
            <w:tcW w:w="5033" w:type="dxa"/>
            <w:vAlign w:val="center"/>
          </w:tcPr>
          <w:p w:rsidR="0050271C" w:rsidRDefault="00E91CC6">
            <w:pPr>
              <w:tabs>
                <w:tab w:val="left" w:pos="2160"/>
              </w:tabs>
              <w:ind w:left="2" w:hangingChars="1" w:hanging="2"/>
              <w:rPr>
                <w:rFonts w:ascii="仿宋_GB2312" w:eastAsia="仿宋_GB2312"/>
                <w:color w:val="000000" w:themeColor="text1"/>
                <w:sz w:val="24"/>
              </w:rPr>
            </w:pPr>
            <w:r>
              <w:rPr>
                <w:rFonts w:ascii="仿宋_GB2312" w:eastAsia="仿宋_GB2312" w:hint="eastAsia"/>
                <w:color w:val="000000" w:themeColor="text1"/>
                <w:sz w:val="24"/>
              </w:rPr>
              <w:t>互联网数据中心资源占用、能效及排放技术要求和评测方法</w:t>
            </w:r>
          </w:p>
        </w:tc>
      </w:tr>
      <w:tr w:rsidR="0050271C">
        <w:trPr>
          <w:trHeight w:val="594"/>
        </w:trPr>
        <w:tc>
          <w:tcPr>
            <w:tcW w:w="907" w:type="dxa"/>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7</w:t>
            </w:r>
          </w:p>
        </w:tc>
        <w:tc>
          <w:tcPr>
            <w:tcW w:w="2891"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YD/T 2543-2013</w:t>
            </w:r>
          </w:p>
        </w:tc>
        <w:tc>
          <w:tcPr>
            <w:tcW w:w="5033" w:type="dxa"/>
            <w:vAlign w:val="center"/>
          </w:tcPr>
          <w:p w:rsidR="0050271C" w:rsidRDefault="00E91CC6">
            <w:pPr>
              <w:tabs>
                <w:tab w:val="left" w:pos="2160"/>
              </w:tabs>
              <w:ind w:left="2" w:hangingChars="1" w:hanging="2"/>
              <w:rPr>
                <w:rFonts w:ascii="仿宋_GB2312" w:eastAsia="仿宋_GB2312"/>
                <w:color w:val="000000" w:themeColor="text1"/>
                <w:sz w:val="24"/>
              </w:rPr>
            </w:pPr>
            <w:r>
              <w:rPr>
                <w:rFonts w:ascii="仿宋_GB2312" w:eastAsia="仿宋_GB2312" w:hint="eastAsia"/>
                <w:color w:val="000000" w:themeColor="text1"/>
                <w:sz w:val="24"/>
              </w:rPr>
              <w:t>电信互联网数据中心（IDC）的能耗测评方法</w:t>
            </w:r>
          </w:p>
        </w:tc>
      </w:tr>
      <w:tr w:rsidR="0050271C">
        <w:trPr>
          <w:trHeight w:val="496"/>
        </w:trPr>
        <w:tc>
          <w:tcPr>
            <w:tcW w:w="907" w:type="dxa"/>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8</w:t>
            </w:r>
          </w:p>
        </w:tc>
        <w:tc>
          <w:tcPr>
            <w:tcW w:w="2891"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 xml:space="preserve">DMTF OVF </w:t>
            </w:r>
          </w:p>
        </w:tc>
        <w:tc>
          <w:tcPr>
            <w:tcW w:w="5033"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Open Virtualization Format 2.0</w:t>
            </w:r>
          </w:p>
        </w:tc>
      </w:tr>
      <w:tr w:rsidR="0050271C">
        <w:trPr>
          <w:trHeight w:val="692"/>
        </w:trPr>
        <w:tc>
          <w:tcPr>
            <w:tcW w:w="907" w:type="dxa"/>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9</w:t>
            </w:r>
          </w:p>
        </w:tc>
        <w:tc>
          <w:tcPr>
            <w:tcW w:w="2891"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SNIA CDMI</w:t>
            </w:r>
          </w:p>
        </w:tc>
        <w:tc>
          <w:tcPr>
            <w:tcW w:w="5033"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Cloud Data Management Interface 1.0</w:t>
            </w:r>
          </w:p>
        </w:tc>
      </w:tr>
      <w:tr w:rsidR="0050271C">
        <w:trPr>
          <w:trHeight w:val="594"/>
        </w:trPr>
        <w:tc>
          <w:tcPr>
            <w:tcW w:w="907" w:type="dxa"/>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10</w:t>
            </w:r>
          </w:p>
        </w:tc>
        <w:tc>
          <w:tcPr>
            <w:tcW w:w="2891"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OGF OCCI</w:t>
            </w:r>
          </w:p>
        </w:tc>
        <w:tc>
          <w:tcPr>
            <w:tcW w:w="5033" w:type="dxa"/>
            <w:vAlign w:val="center"/>
          </w:tcPr>
          <w:p w:rsidR="0050271C" w:rsidRDefault="00E91CC6">
            <w:pPr>
              <w:tabs>
                <w:tab w:val="left" w:pos="2160"/>
              </w:tabs>
              <w:ind w:firstLineChars="6" w:firstLine="14"/>
              <w:jc w:val="left"/>
              <w:rPr>
                <w:rFonts w:ascii="仿宋_GB2312" w:eastAsia="仿宋_GB2312"/>
                <w:color w:val="000000" w:themeColor="text1"/>
                <w:sz w:val="24"/>
              </w:rPr>
            </w:pPr>
            <w:r>
              <w:rPr>
                <w:rFonts w:ascii="仿宋_GB2312" w:eastAsia="仿宋_GB2312" w:hint="eastAsia"/>
                <w:color w:val="000000" w:themeColor="text1"/>
                <w:sz w:val="24"/>
              </w:rPr>
              <w:t>Open Cloud Computing Interface</w:t>
            </w:r>
          </w:p>
        </w:tc>
      </w:tr>
    </w:tbl>
    <w:p w:rsidR="0050271C" w:rsidRDefault="00E91CC6">
      <w:pPr>
        <w:spacing w:line="560" w:lineRule="exact"/>
        <w:ind w:firstLine="198"/>
        <w:outlineLvl w:val="0"/>
        <w:rPr>
          <w:rFonts w:eastAsia="仿宋_GB2312"/>
          <w:b/>
          <w:color w:val="000000" w:themeColor="text1"/>
          <w:sz w:val="28"/>
          <w:szCs w:val="30"/>
        </w:rPr>
      </w:pPr>
      <w:r>
        <w:rPr>
          <w:rFonts w:eastAsia="仿宋_GB2312"/>
          <w:b/>
          <w:color w:val="000000" w:themeColor="text1"/>
          <w:sz w:val="28"/>
          <w:szCs w:val="30"/>
        </w:rPr>
        <w:lastRenderedPageBreak/>
        <w:t>十、技术平台</w:t>
      </w:r>
    </w:p>
    <w:p w:rsidR="0050271C" w:rsidRDefault="0050271C"/>
    <w:tbl>
      <w:tblPr>
        <w:tblW w:w="8375" w:type="dxa"/>
        <w:jc w:val="center"/>
        <w:tblLayout w:type="fixed"/>
        <w:tblCellMar>
          <w:left w:w="15" w:type="dxa"/>
          <w:right w:w="15" w:type="dxa"/>
        </w:tblCellMar>
        <w:tblLook w:val="04A0" w:firstRow="1" w:lastRow="0" w:firstColumn="1" w:lastColumn="0" w:noHBand="0" w:noVBand="1"/>
      </w:tblPr>
      <w:tblGrid>
        <w:gridCol w:w="2142"/>
        <w:gridCol w:w="2409"/>
        <w:gridCol w:w="851"/>
        <w:gridCol w:w="2973"/>
      </w:tblGrid>
      <w:tr w:rsidR="0050271C">
        <w:trPr>
          <w:trHeight w:val="432"/>
          <w:jc w:val="center"/>
        </w:trPr>
        <w:tc>
          <w:tcPr>
            <w:tcW w:w="2142"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top"/>
              <w:rPr>
                <w:rFonts w:ascii="仿宋_GB2312" w:eastAsia="仿宋_GB2312"/>
                <w:b/>
                <w:color w:val="000000" w:themeColor="text1"/>
                <w:sz w:val="24"/>
              </w:rPr>
            </w:pPr>
            <w:r>
              <w:rPr>
                <w:rFonts w:ascii="仿宋_GB2312" w:eastAsia="仿宋_GB2312" w:hint="eastAsia"/>
                <w:b/>
                <w:color w:val="000000" w:themeColor="text1"/>
                <w:sz w:val="24"/>
              </w:rPr>
              <w:t>序号</w:t>
            </w:r>
          </w:p>
        </w:tc>
        <w:tc>
          <w:tcPr>
            <w:tcW w:w="2409"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top"/>
              <w:rPr>
                <w:rFonts w:ascii="仿宋_GB2312" w:eastAsia="仿宋_GB2312"/>
                <w:b/>
                <w:color w:val="000000" w:themeColor="text1"/>
                <w:sz w:val="24"/>
              </w:rPr>
            </w:pPr>
            <w:r>
              <w:rPr>
                <w:rFonts w:ascii="仿宋_GB2312" w:eastAsia="仿宋_GB2312" w:hint="eastAsia"/>
                <w:b/>
                <w:color w:val="000000" w:themeColor="text1"/>
                <w:sz w:val="24"/>
              </w:rPr>
              <w:t>设备名称</w:t>
            </w:r>
          </w:p>
        </w:tc>
        <w:tc>
          <w:tcPr>
            <w:tcW w:w="851"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top"/>
              <w:rPr>
                <w:rFonts w:ascii="仿宋_GB2312" w:eastAsia="仿宋_GB2312"/>
                <w:b/>
                <w:color w:val="000000" w:themeColor="text1"/>
                <w:sz w:val="24"/>
              </w:rPr>
            </w:pPr>
            <w:r>
              <w:rPr>
                <w:rFonts w:ascii="仿宋_GB2312" w:eastAsia="仿宋_GB2312" w:hint="eastAsia"/>
                <w:b/>
                <w:color w:val="000000" w:themeColor="text1"/>
                <w:sz w:val="24"/>
              </w:rPr>
              <w:t>数量</w:t>
            </w:r>
          </w:p>
        </w:tc>
        <w:tc>
          <w:tcPr>
            <w:tcW w:w="2973"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top"/>
              <w:rPr>
                <w:rFonts w:ascii="仿宋_GB2312" w:eastAsia="仿宋_GB2312"/>
                <w:b/>
                <w:color w:val="000000" w:themeColor="text1"/>
                <w:sz w:val="24"/>
              </w:rPr>
            </w:pPr>
            <w:r>
              <w:rPr>
                <w:rFonts w:ascii="仿宋_GB2312" w:eastAsia="仿宋_GB2312" w:hint="eastAsia"/>
                <w:b/>
                <w:color w:val="000000" w:themeColor="text1"/>
                <w:sz w:val="24"/>
              </w:rPr>
              <w:t>备注</w:t>
            </w:r>
          </w:p>
        </w:tc>
      </w:tr>
      <w:tr w:rsidR="0050271C">
        <w:trPr>
          <w:trHeight w:val="361"/>
          <w:jc w:val="center"/>
        </w:trPr>
        <w:tc>
          <w:tcPr>
            <w:tcW w:w="2142" w:type="dxa"/>
            <w:vMerge w:val="restart"/>
            <w:tcBorders>
              <w:top w:val="single" w:sz="4" w:space="0" w:color="000000"/>
              <w:left w:val="single" w:sz="4" w:space="0" w:color="000000"/>
              <w:right w:val="single" w:sz="4" w:space="0" w:color="000000"/>
            </w:tcBorders>
            <w:vAlign w:val="center"/>
          </w:tcPr>
          <w:p w:rsidR="0050271C" w:rsidRDefault="00E91CC6">
            <w:pPr>
              <w:autoSpaceDN w:val="0"/>
              <w:jc w:val="center"/>
              <w:textAlignment w:val="top"/>
              <w:rPr>
                <w:rFonts w:ascii="仿宋_GB2312" w:eastAsia="仿宋_GB2312"/>
                <w:color w:val="000000" w:themeColor="text1"/>
                <w:kern w:val="0"/>
                <w:sz w:val="24"/>
              </w:rPr>
            </w:pPr>
            <w:r>
              <w:rPr>
                <w:rFonts w:ascii="仿宋_GB2312" w:eastAsia="仿宋_GB2312" w:hint="eastAsia"/>
                <w:color w:val="000000" w:themeColor="text1"/>
                <w:kern w:val="0"/>
                <w:sz w:val="24"/>
              </w:rPr>
              <w:t>云计算技术应用及服务平台</w:t>
            </w:r>
          </w:p>
          <w:p w:rsidR="0050271C" w:rsidRDefault="00E91CC6">
            <w:pPr>
              <w:autoSpaceDN w:val="0"/>
              <w:jc w:val="center"/>
              <w:textAlignment w:val="top"/>
              <w:rPr>
                <w:rFonts w:ascii="仿宋_GB2312" w:eastAsia="仿宋_GB2312"/>
                <w:color w:val="000000" w:themeColor="text1"/>
                <w:sz w:val="24"/>
              </w:rPr>
            </w:pPr>
            <w:r>
              <w:rPr>
                <w:rFonts w:ascii="仿宋_GB2312" w:eastAsia="仿宋_GB2312" w:hint="eastAsia"/>
                <w:color w:val="000000" w:themeColor="text1"/>
                <w:kern w:val="0"/>
                <w:sz w:val="24"/>
              </w:rPr>
              <w:t>（品牌：</w:t>
            </w:r>
            <w:proofErr w:type="gramStart"/>
            <w:r>
              <w:rPr>
                <w:rFonts w:ascii="仿宋_GB2312" w:eastAsia="仿宋_GB2312" w:hint="eastAsia"/>
                <w:color w:val="000000" w:themeColor="text1"/>
                <w:kern w:val="0"/>
                <w:sz w:val="24"/>
              </w:rPr>
              <w:t>先电</w:t>
            </w:r>
            <w:proofErr w:type="gramEnd"/>
            <w:r>
              <w:rPr>
                <w:rFonts w:ascii="仿宋_GB2312" w:eastAsia="仿宋_GB2312" w:hint="eastAsia"/>
                <w:color w:val="000000" w:themeColor="text1"/>
                <w:kern w:val="0"/>
                <w:sz w:val="24"/>
              </w:rPr>
              <w:t xml:space="preserve"> 型号： CLOUD-TR200）</w:t>
            </w:r>
          </w:p>
        </w:tc>
        <w:tc>
          <w:tcPr>
            <w:tcW w:w="2409"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center"/>
              <w:rPr>
                <w:rFonts w:ascii="仿宋_GB2312" w:eastAsia="仿宋_GB2312"/>
                <w:color w:val="000000" w:themeColor="text1"/>
                <w:sz w:val="24"/>
              </w:rPr>
            </w:pPr>
            <w:r>
              <w:rPr>
                <w:rFonts w:ascii="仿宋_GB2312" w:eastAsia="仿宋_GB2312" w:hint="eastAsia"/>
                <w:color w:val="000000" w:themeColor="text1"/>
                <w:sz w:val="24"/>
              </w:rPr>
              <w:t>路由交换模块</w:t>
            </w:r>
          </w:p>
        </w:tc>
        <w:tc>
          <w:tcPr>
            <w:tcW w:w="851"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center"/>
              <w:rPr>
                <w:rFonts w:ascii="仿宋_GB2312" w:eastAsia="仿宋_GB2312"/>
                <w:color w:val="000000" w:themeColor="text1"/>
                <w:sz w:val="24"/>
              </w:rPr>
            </w:pPr>
            <w:r>
              <w:rPr>
                <w:rFonts w:ascii="仿宋_GB2312" w:eastAsia="仿宋_GB2312" w:hint="eastAsia"/>
                <w:color w:val="000000" w:themeColor="text1"/>
                <w:sz w:val="24"/>
              </w:rPr>
              <w:t>1</w:t>
            </w:r>
          </w:p>
        </w:tc>
        <w:tc>
          <w:tcPr>
            <w:tcW w:w="2973" w:type="dxa"/>
            <w:tcBorders>
              <w:top w:val="single" w:sz="4" w:space="0" w:color="000000"/>
              <w:left w:val="single" w:sz="4" w:space="0" w:color="000000"/>
              <w:right w:val="single" w:sz="4" w:space="0" w:color="000000"/>
            </w:tcBorders>
            <w:vAlign w:val="center"/>
          </w:tcPr>
          <w:p w:rsidR="0050271C" w:rsidRDefault="00E91CC6">
            <w:pPr>
              <w:autoSpaceDN w:val="0"/>
              <w:jc w:val="center"/>
              <w:textAlignment w:val="top"/>
              <w:rPr>
                <w:rFonts w:ascii="仿宋_GB2312" w:eastAsia="仿宋_GB2312"/>
                <w:color w:val="000000" w:themeColor="text1"/>
                <w:sz w:val="24"/>
              </w:rPr>
            </w:pPr>
            <w:r>
              <w:rPr>
                <w:rFonts w:ascii="仿宋_GB2312" w:eastAsia="仿宋_GB2312" w:hint="eastAsia"/>
                <w:color w:val="000000" w:themeColor="text1"/>
                <w:sz w:val="24"/>
              </w:rPr>
              <w:t>通用设备</w:t>
            </w:r>
          </w:p>
        </w:tc>
      </w:tr>
      <w:tr w:rsidR="0050271C">
        <w:trPr>
          <w:trHeight w:val="410"/>
          <w:jc w:val="center"/>
        </w:trPr>
        <w:tc>
          <w:tcPr>
            <w:tcW w:w="2142" w:type="dxa"/>
            <w:vMerge/>
            <w:tcBorders>
              <w:left w:val="single" w:sz="4" w:space="0" w:color="000000"/>
              <w:right w:val="single" w:sz="4" w:space="0" w:color="000000"/>
            </w:tcBorders>
            <w:vAlign w:val="center"/>
          </w:tcPr>
          <w:p w:rsidR="0050271C" w:rsidRDefault="0050271C">
            <w:pPr>
              <w:autoSpaceDN w:val="0"/>
              <w:jc w:val="center"/>
              <w:textAlignment w:val="top"/>
              <w:rPr>
                <w:rFonts w:ascii="仿宋_GB2312" w:eastAsia="仿宋_GB2312"/>
                <w:color w:val="000000" w:themeColor="text1"/>
                <w:sz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center"/>
              <w:rPr>
                <w:rFonts w:ascii="仿宋_GB2312" w:eastAsia="仿宋_GB2312"/>
                <w:color w:val="000000" w:themeColor="text1"/>
                <w:sz w:val="24"/>
              </w:rPr>
            </w:pPr>
            <w:r>
              <w:rPr>
                <w:rFonts w:ascii="仿宋_GB2312" w:eastAsia="仿宋_GB2312" w:hint="eastAsia"/>
                <w:color w:val="000000" w:themeColor="text1"/>
                <w:sz w:val="24"/>
              </w:rPr>
              <w:t>计算节点服务器</w:t>
            </w:r>
          </w:p>
        </w:tc>
        <w:tc>
          <w:tcPr>
            <w:tcW w:w="851" w:type="dxa"/>
            <w:tcBorders>
              <w:top w:val="single" w:sz="4" w:space="0" w:color="000000"/>
              <w:left w:val="single" w:sz="4" w:space="0" w:color="000000"/>
              <w:bottom w:val="single" w:sz="4" w:space="0" w:color="000000"/>
              <w:right w:val="single" w:sz="4" w:space="0" w:color="000000"/>
            </w:tcBorders>
          </w:tcPr>
          <w:p w:rsidR="0050271C" w:rsidRDefault="00E91CC6">
            <w:pPr>
              <w:autoSpaceDN w:val="0"/>
              <w:jc w:val="center"/>
              <w:textAlignment w:val="top"/>
              <w:rPr>
                <w:rFonts w:ascii="仿宋_GB2312" w:eastAsia="仿宋_GB2312"/>
                <w:color w:val="000000" w:themeColor="text1"/>
                <w:sz w:val="24"/>
              </w:rPr>
            </w:pPr>
            <w:r>
              <w:rPr>
                <w:rFonts w:ascii="仿宋_GB2312" w:eastAsia="仿宋_GB2312" w:hint="eastAsia"/>
                <w:color w:val="000000" w:themeColor="text1"/>
                <w:sz w:val="24"/>
              </w:rPr>
              <w:t>1</w:t>
            </w:r>
          </w:p>
        </w:tc>
        <w:tc>
          <w:tcPr>
            <w:tcW w:w="2973" w:type="dxa"/>
            <w:vMerge w:val="restart"/>
            <w:tcBorders>
              <w:top w:val="single" w:sz="4" w:space="0" w:color="000000"/>
              <w:left w:val="single" w:sz="4" w:space="0" w:color="000000"/>
              <w:right w:val="single" w:sz="4" w:space="0" w:color="000000"/>
            </w:tcBorders>
            <w:vAlign w:val="center"/>
          </w:tcPr>
          <w:p w:rsidR="0050271C" w:rsidRDefault="00E91CC6">
            <w:pPr>
              <w:autoSpaceDN w:val="0"/>
              <w:textAlignment w:val="top"/>
              <w:rPr>
                <w:rFonts w:ascii="仿宋_GB2312" w:eastAsia="仿宋_GB2312"/>
                <w:color w:val="000000" w:themeColor="text1"/>
                <w:sz w:val="24"/>
              </w:rPr>
            </w:pPr>
            <w:r>
              <w:rPr>
                <w:rFonts w:ascii="仿宋_GB2312" w:eastAsia="仿宋_GB2312" w:hint="eastAsia"/>
                <w:color w:val="000000" w:themeColor="text1"/>
                <w:sz w:val="24"/>
              </w:rPr>
              <w:t>定制高密度</w:t>
            </w:r>
            <w:proofErr w:type="gramStart"/>
            <w:r>
              <w:rPr>
                <w:rFonts w:ascii="仿宋_GB2312" w:eastAsia="仿宋_GB2312" w:hint="eastAsia"/>
                <w:color w:val="000000" w:themeColor="text1"/>
                <w:sz w:val="24"/>
              </w:rPr>
              <w:t>云计算</w:t>
            </w:r>
            <w:proofErr w:type="gramEnd"/>
            <w:r>
              <w:rPr>
                <w:rFonts w:ascii="仿宋_GB2312" w:eastAsia="仿宋_GB2312" w:hint="eastAsia"/>
                <w:color w:val="000000" w:themeColor="text1"/>
                <w:sz w:val="24"/>
              </w:rPr>
              <w:t>服务器（先电、55所）或其它主流品牌2U服务器</w:t>
            </w:r>
          </w:p>
        </w:tc>
      </w:tr>
      <w:tr w:rsidR="0050271C">
        <w:trPr>
          <w:trHeight w:val="410"/>
          <w:jc w:val="center"/>
        </w:trPr>
        <w:tc>
          <w:tcPr>
            <w:tcW w:w="2142" w:type="dxa"/>
            <w:vMerge/>
            <w:tcBorders>
              <w:left w:val="single" w:sz="4" w:space="0" w:color="000000"/>
              <w:right w:val="single" w:sz="4" w:space="0" w:color="000000"/>
            </w:tcBorders>
            <w:vAlign w:val="center"/>
          </w:tcPr>
          <w:p w:rsidR="0050271C" w:rsidRDefault="0050271C">
            <w:pPr>
              <w:autoSpaceDN w:val="0"/>
              <w:jc w:val="center"/>
              <w:textAlignment w:val="top"/>
              <w:rPr>
                <w:rFonts w:ascii="仿宋_GB2312" w:eastAsia="仿宋_GB2312"/>
                <w:color w:val="000000" w:themeColor="text1"/>
                <w:sz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center"/>
              <w:rPr>
                <w:rFonts w:ascii="仿宋_GB2312" w:eastAsia="仿宋_GB2312"/>
                <w:color w:val="000000" w:themeColor="text1"/>
                <w:sz w:val="24"/>
              </w:rPr>
            </w:pPr>
            <w:r>
              <w:rPr>
                <w:rFonts w:ascii="仿宋_GB2312" w:eastAsia="仿宋_GB2312" w:hint="eastAsia"/>
                <w:color w:val="000000" w:themeColor="text1"/>
                <w:sz w:val="24"/>
              </w:rPr>
              <w:t>存储节点服务器</w:t>
            </w:r>
          </w:p>
        </w:tc>
        <w:tc>
          <w:tcPr>
            <w:tcW w:w="851" w:type="dxa"/>
            <w:tcBorders>
              <w:top w:val="single" w:sz="4" w:space="0" w:color="000000"/>
              <w:left w:val="single" w:sz="4" w:space="0" w:color="000000"/>
              <w:bottom w:val="single" w:sz="4" w:space="0" w:color="000000"/>
              <w:right w:val="single" w:sz="4" w:space="0" w:color="000000"/>
            </w:tcBorders>
          </w:tcPr>
          <w:p w:rsidR="0050271C" w:rsidRDefault="00E91CC6">
            <w:pPr>
              <w:autoSpaceDN w:val="0"/>
              <w:jc w:val="center"/>
              <w:textAlignment w:val="top"/>
              <w:rPr>
                <w:rFonts w:ascii="仿宋_GB2312" w:eastAsia="仿宋_GB2312"/>
                <w:color w:val="000000" w:themeColor="text1"/>
                <w:sz w:val="24"/>
              </w:rPr>
            </w:pPr>
            <w:r>
              <w:rPr>
                <w:rFonts w:ascii="仿宋_GB2312" w:eastAsia="仿宋_GB2312" w:hint="eastAsia"/>
                <w:color w:val="000000" w:themeColor="text1"/>
                <w:sz w:val="24"/>
              </w:rPr>
              <w:t>1</w:t>
            </w:r>
          </w:p>
        </w:tc>
        <w:tc>
          <w:tcPr>
            <w:tcW w:w="2973" w:type="dxa"/>
            <w:vMerge/>
            <w:tcBorders>
              <w:top w:val="single" w:sz="4" w:space="0" w:color="000000"/>
              <w:left w:val="single" w:sz="4" w:space="0" w:color="000000"/>
              <w:right w:val="single" w:sz="4" w:space="0" w:color="000000"/>
            </w:tcBorders>
            <w:vAlign w:val="center"/>
          </w:tcPr>
          <w:p w:rsidR="0050271C" w:rsidRDefault="0050271C">
            <w:pPr>
              <w:autoSpaceDN w:val="0"/>
              <w:textAlignment w:val="top"/>
              <w:rPr>
                <w:rFonts w:ascii="仿宋_GB2312" w:eastAsia="仿宋_GB2312"/>
                <w:color w:val="000000" w:themeColor="text1"/>
                <w:sz w:val="24"/>
              </w:rPr>
            </w:pPr>
          </w:p>
        </w:tc>
      </w:tr>
      <w:tr w:rsidR="0050271C">
        <w:trPr>
          <w:trHeight w:val="545"/>
          <w:jc w:val="center"/>
        </w:trPr>
        <w:tc>
          <w:tcPr>
            <w:tcW w:w="2142" w:type="dxa"/>
            <w:vMerge/>
            <w:tcBorders>
              <w:left w:val="single" w:sz="4" w:space="0" w:color="000000"/>
              <w:right w:val="single" w:sz="4" w:space="0" w:color="000000"/>
            </w:tcBorders>
            <w:vAlign w:val="center"/>
          </w:tcPr>
          <w:p w:rsidR="0050271C" w:rsidRDefault="0050271C">
            <w:pPr>
              <w:autoSpaceDN w:val="0"/>
              <w:jc w:val="center"/>
              <w:textAlignment w:val="top"/>
              <w:rPr>
                <w:rFonts w:ascii="仿宋_GB2312" w:eastAsia="仿宋_GB2312"/>
                <w:color w:val="000000" w:themeColor="text1"/>
                <w:sz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center"/>
              <w:rPr>
                <w:rFonts w:ascii="仿宋_GB2312" w:eastAsia="仿宋_GB2312"/>
                <w:color w:val="000000" w:themeColor="text1"/>
                <w:sz w:val="24"/>
              </w:rPr>
            </w:pPr>
            <w:proofErr w:type="gramStart"/>
            <w:r>
              <w:rPr>
                <w:rFonts w:ascii="仿宋_GB2312" w:eastAsia="仿宋_GB2312" w:hint="eastAsia"/>
                <w:color w:val="000000" w:themeColor="text1"/>
                <w:kern w:val="0"/>
                <w:sz w:val="24"/>
              </w:rPr>
              <w:t>云基础</w:t>
            </w:r>
            <w:proofErr w:type="gramEnd"/>
            <w:r>
              <w:rPr>
                <w:rFonts w:ascii="仿宋_GB2312" w:eastAsia="仿宋_GB2312" w:hint="eastAsia"/>
                <w:color w:val="000000" w:themeColor="text1"/>
                <w:kern w:val="0"/>
                <w:sz w:val="24"/>
              </w:rPr>
              <w:t>架构平台</w:t>
            </w:r>
          </w:p>
        </w:tc>
        <w:tc>
          <w:tcPr>
            <w:tcW w:w="851"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top"/>
              <w:rPr>
                <w:rFonts w:ascii="仿宋_GB2312" w:eastAsia="仿宋_GB2312"/>
                <w:color w:val="000000" w:themeColor="text1"/>
                <w:sz w:val="24"/>
              </w:rPr>
            </w:pPr>
            <w:r>
              <w:rPr>
                <w:rFonts w:ascii="仿宋_GB2312" w:eastAsia="仿宋_GB2312" w:hint="eastAsia"/>
                <w:color w:val="000000" w:themeColor="text1"/>
                <w:sz w:val="24"/>
              </w:rPr>
              <w:t>1</w:t>
            </w:r>
          </w:p>
        </w:tc>
        <w:tc>
          <w:tcPr>
            <w:tcW w:w="2973" w:type="dxa"/>
            <w:tcBorders>
              <w:top w:val="single" w:sz="4" w:space="0" w:color="000000"/>
              <w:left w:val="single" w:sz="4" w:space="0" w:color="000000"/>
              <w:bottom w:val="single" w:sz="4" w:space="0" w:color="000000"/>
              <w:right w:val="single" w:sz="4" w:space="0" w:color="000000"/>
            </w:tcBorders>
            <w:vAlign w:val="center"/>
          </w:tcPr>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整体架构分3层，最上层为应用程序和管理Portal（Horizon）、</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API等接入层；</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核心层包括计算服务（Nova）、存储服务（包括对象存储服务Swift、块存储服务Cinder和网络服务（Neutron）；</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第3</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层为共享服务，账户权限管理服务（keystone）、镜像服务（Glance）、监测服务（Ceilometer）和模板服务（Heat）。</w:t>
            </w:r>
          </w:p>
        </w:tc>
      </w:tr>
      <w:tr w:rsidR="0050271C">
        <w:trPr>
          <w:trHeight w:val="545"/>
          <w:jc w:val="center"/>
        </w:trPr>
        <w:tc>
          <w:tcPr>
            <w:tcW w:w="2142" w:type="dxa"/>
            <w:vMerge/>
            <w:tcBorders>
              <w:left w:val="single" w:sz="4" w:space="0" w:color="000000"/>
              <w:right w:val="single" w:sz="4" w:space="0" w:color="000000"/>
            </w:tcBorders>
            <w:vAlign w:val="center"/>
          </w:tcPr>
          <w:p w:rsidR="0050271C" w:rsidRDefault="0050271C">
            <w:pPr>
              <w:autoSpaceDN w:val="0"/>
              <w:jc w:val="center"/>
              <w:textAlignment w:val="top"/>
              <w:rPr>
                <w:rFonts w:ascii="仿宋_GB2312" w:eastAsia="仿宋_GB2312"/>
                <w:color w:val="000000" w:themeColor="text1"/>
                <w:sz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center"/>
              <w:rPr>
                <w:rFonts w:ascii="仿宋_GB2312" w:eastAsia="仿宋_GB2312"/>
                <w:color w:val="000000" w:themeColor="text1"/>
                <w:sz w:val="24"/>
              </w:rPr>
            </w:pPr>
            <w:proofErr w:type="gramStart"/>
            <w:r>
              <w:rPr>
                <w:rFonts w:ascii="仿宋_GB2312" w:eastAsia="仿宋_GB2312" w:hint="eastAsia"/>
                <w:color w:val="000000" w:themeColor="text1"/>
                <w:sz w:val="24"/>
              </w:rPr>
              <w:t>云开发</w:t>
            </w:r>
            <w:proofErr w:type="gramEnd"/>
            <w:r>
              <w:rPr>
                <w:rFonts w:ascii="仿宋_GB2312" w:eastAsia="仿宋_GB2312" w:hint="eastAsia"/>
                <w:color w:val="000000" w:themeColor="text1"/>
                <w:sz w:val="24"/>
              </w:rPr>
              <w:t>平台</w:t>
            </w:r>
          </w:p>
        </w:tc>
        <w:tc>
          <w:tcPr>
            <w:tcW w:w="851"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top"/>
              <w:rPr>
                <w:rFonts w:ascii="仿宋_GB2312" w:eastAsia="仿宋_GB2312"/>
                <w:color w:val="000000" w:themeColor="text1"/>
                <w:sz w:val="24"/>
              </w:rPr>
            </w:pPr>
            <w:r>
              <w:rPr>
                <w:rFonts w:ascii="仿宋_GB2312" w:eastAsia="仿宋_GB2312" w:hint="eastAsia"/>
                <w:color w:val="000000" w:themeColor="text1"/>
                <w:sz w:val="24"/>
              </w:rPr>
              <w:t>1</w:t>
            </w:r>
          </w:p>
        </w:tc>
        <w:tc>
          <w:tcPr>
            <w:tcW w:w="2973"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textAlignment w:val="center"/>
              <w:rPr>
                <w:rFonts w:ascii="仿宋_GB2312" w:eastAsia="仿宋_GB2312"/>
                <w:color w:val="000000" w:themeColor="text1"/>
                <w:sz w:val="24"/>
              </w:rPr>
            </w:pPr>
            <w:r>
              <w:rPr>
                <w:rFonts w:ascii="仿宋_GB2312" w:eastAsia="仿宋_GB2312" w:hint="eastAsia"/>
                <w:color w:val="000000" w:themeColor="text1"/>
                <w:kern w:val="0"/>
                <w:sz w:val="24"/>
              </w:rPr>
              <w:t>可构建、测试、部署和运行应用程序，支持Java, Ruby, Python, PHP, Perl 等众多语言环境和开发框架；</w:t>
            </w:r>
          </w:p>
        </w:tc>
      </w:tr>
      <w:tr w:rsidR="0050271C">
        <w:trPr>
          <w:trHeight w:val="545"/>
          <w:jc w:val="center"/>
        </w:trPr>
        <w:tc>
          <w:tcPr>
            <w:tcW w:w="2142" w:type="dxa"/>
            <w:vMerge/>
            <w:tcBorders>
              <w:left w:val="single" w:sz="4" w:space="0" w:color="000000"/>
              <w:right w:val="single" w:sz="4" w:space="0" w:color="000000"/>
            </w:tcBorders>
            <w:vAlign w:val="center"/>
          </w:tcPr>
          <w:p w:rsidR="0050271C" w:rsidRDefault="0050271C">
            <w:pPr>
              <w:autoSpaceDN w:val="0"/>
              <w:jc w:val="center"/>
              <w:textAlignment w:val="top"/>
              <w:rPr>
                <w:rFonts w:ascii="仿宋_GB2312" w:eastAsia="仿宋_GB2312"/>
                <w:color w:val="000000" w:themeColor="text1"/>
                <w:sz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center"/>
              <w:rPr>
                <w:rFonts w:ascii="仿宋_GB2312" w:eastAsia="仿宋_GB2312"/>
                <w:color w:val="000000" w:themeColor="text1"/>
                <w:sz w:val="24"/>
              </w:rPr>
            </w:pPr>
            <w:proofErr w:type="gramStart"/>
            <w:r>
              <w:rPr>
                <w:rFonts w:ascii="仿宋_GB2312" w:eastAsia="仿宋_GB2312" w:hint="eastAsia"/>
                <w:color w:val="000000" w:themeColor="text1"/>
                <w:sz w:val="24"/>
              </w:rPr>
              <w:t>云计算</w:t>
            </w:r>
            <w:proofErr w:type="gramEnd"/>
            <w:r>
              <w:rPr>
                <w:rFonts w:ascii="仿宋_GB2312" w:eastAsia="仿宋_GB2312" w:hint="eastAsia"/>
                <w:color w:val="000000" w:themeColor="text1"/>
                <w:sz w:val="24"/>
              </w:rPr>
              <w:t>安全框架</w:t>
            </w:r>
          </w:p>
        </w:tc>
        <w:tc>
          <w:tcPr>
            <w:tcW w:w="851"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top"/>
              <w:rPr>
                <w:rFonts w:ascii="仿宋_GB2312" w:eastAsia="仿宋_GB2312"/>
                <w:color w:val="000000" w:themeColor="text1"/>
                <w:sz w:val="24"/>
              </w:rPr>
            </w:pPr>
            <w:r>
              <w:rPr>
                <w:rFonts w:ascii="仿宋_GB2312" w:eastAsia="仿宋_GB2312" w:hint="eastAsia"/>
                <w:color w:val="000000" w:themeColor="text1"/>
                <w:sz w:val="24"/>
              </w:rPr>
              <w:t>1</w:t>
            </w:r>
          </w:p>
        </w:tc>
        <w:tc>
          <w:tcPr>
            <w:tcW w:w="2973"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textAlignment w:val="center"/>
              <w:rPr>
                <w:rFonts w:ascii="仿宋_GB2312" w:eastAsia="仿宋_GB2312"/>
                <w:color w:val="000000" w:themeColor="text1"/>
                <w:sz w:val="24"/>
              </w:rPr>
            </w:pPr>
            <w:proofErr w:type="gramStart"/>
            <w:r>
              <w:rPr>
                <w:rFonts w:ascii="仿宋_GB2312" w:eastAsia="仿宋_GB2312" w:hint="eastAsia"/>
                <w:color w:val="000000" w:themeColor="text1"/>
                <w:sz w:val="24"/>
              </w:rPr>
              <w:t>云安全</w:t>
            </w:r>
            <w:proofErr w:type="gramEnd"/>
            <w:r>
              <w:rPr>
                <w:rFonts w:ascii="仿宋_GB2312" w:eastAsia="仿宋_GB2312" w:hint="eastAsia"/>
                <w:color w:val="000000" w:themeColor="text1"/>
                <w:sz w:val="24"/>
              </w:rPr>
              <w:t>框架安全认证模块、数据加密模块</w:t>
            </w:r>
          </w:p>
        </w:tc>
      </w:tr>
      <w:tr w:rsidR="0050271C">
        <w:trPr>
          <w:trHeight w:val="545"/>
          <w:jc w:val="center"/>
        </w:trPr>
        <w:tc>
          <w:tcPr>
            <w:tcW w:w="2142" w:type="dxa"/>
            <w:vMerge/>
            <w:tcBorders>
              <w:left w:val="single" w:sz="4" w:space="0" w:color="000000"/>
              <w:right w:val="single" w:sz="4" w:space="0" w:color="000000"/>
            </w:tcBorders>
            <w:vAlign w:val="center"/>
          </w:tcPr>
          <w:p w:rsidR="0050271C" w:rsidRDefault="0050271C">
            <w:pPr>
              <w:autoSpaceDN w:val="0"/>
              <w:jc w:val="center"/>
              <w:textAlignment w:val="top"/>
              <w:rPr>
                <w:rFonts w:ascii="仿宋_GB2312" w:eastAsia="仿宋_GB2312"/>
                <w:color w:val="000000" w:themeColor="text1"/>
                <w:sz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center"/>
              <w:rPr>
                <w:rFonts w:ascii="仿宋_GB2312" w:eastAsia="仿宋_GB2312"/>
                <w:color w:val="000000" w:themeColor="text1"/>
                <w:sz w:val="24"/>
              </w:rPr>
            </w:pPr>
            <w:r>
              <w:rPr>
                <w:rFonts w:ascii="仿宋_GB2312" w:eastAsia="仿宋_GB2312" w:hint="eastAsia"/>
                <w:color w:val="000000" w:themeColor="text1"/>
                <w:sz w:val="24"/>
              </w:rPr>
              <w:t>大数据平台</w:t>
            </w:r>
          </w:p>
        </w:tc>
        <w:tc>
          <w:tcPr>
            <w:tcW w:w="851"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top"/>
              <w:rPr>
                <w:rFonts w:ascii="仿宋_GB2312" w:eastAsia="仿宋_GB2312"/>
                <w:color w:val="000000" w:themeColor="text1"/>
                <w:sz w:val="24"/>
              </w:rPr>
            </w:pPr>
            <w:r>
              <w:rPr>
                <w:rFonts w:ascii="仿宋_GB2312" w:eastAsia="仿宋_GB2312" w:hint="eastAsia"/>
                <w:color w:val="000000" w:themeColor="text1"/>
                <w:sz w:val="24"/>
              </w:rPr>
              <w:t>1</w:t>
            </w:r>
          </w:p>
        </w:tc>
        <w:tc>
          <w:tcPr>
            <w:tcW w:w="2973"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left"/>
              <w:textAlignment w:val="center"/>
              <w:rPr>
                <w:rFonts w:ascii="仿宋_GB2312" w:eastAsia="仿宋_GB2312"/>
                <w:color w:val="000000" w:themeColor="text1"/>
                <w:sz w:val="24"/>
              </w:rPr>
            </w:pPr>
            <w:r>
              <w:rPr>
                <w:rFonts w:ascii="仿宋_GB2312" w:eastAsia="仿宋_GB2312" w:hint="eastAsia"/>
                <w:color w:val="000000" w:themeColor="text1"/>
                <w:sz w:val="24"/>
              </w:rPr>
              <w:t>包含分布式文件系统、并行运算、分布式数据库、数据挖掘和数据仓库</w:t>
            </w:r>
          </w:p>
        </w:tc>
      </w:tr>
      <w:tr w:rsidR="0050271C">
        <w:trPr>
          <w:trHeight w:val="545"/>
          <w:jc w:val="center"/>
        </w:trPr>
        <w:tc>
          <w:tcPr>
            <w:tcW w:w="2142" w:type="dxa"/>
            <w:vMerge/>
            <w:tcBorders>
              <w:left w:val="single" w:sz="4" w:space="0" w:color="000000"/>
              <w:right w:val="single" w:sz="4" w:space="0" w:color="000000"/>
            </w:tcBorders>
            <w:vAlign w:val="center"/>
          </w:tcPr>
          <w:p w:rsidR="0050271C" w:rsidRDefault="0050271C">
            <w:pPr>
              <w:autoSpaceDN w:val="0"/>
              <w:jc w:val="center"/>
              <w:textAlignment w:val="top"/>
              <w:rPr>
                <w:rFonts w:ascii="仿宋_GB2312" w:eastAsia="仿宋_GB2312"/>
                <w:color w:val="000000" w:themeColor="text1"/>
                <w:sz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center"/>
              <w:rPr>
                <w:rFonts w:ascii="仿宋_GB2312" w:eastAsia="仿宋_GB2312"/>
                <w:color w:val="000000" w:themeColor="text1"/>
                <w:sz w:val="24"/>
              </w:rPr>
            </w:pPr>
            <w:proofErr w:type="gramStart"/>
            <w:r>
              <w:rPr>
                <w:rFonts w:ascii="仿宋_GB2312" w:eastAsia="仿宋_GB2312" w:hint="eastAsia"/>
                <w:color w:val="000000" w:themeColor="text1"/>
                <w:sz w:val="24"/>
              </w:rPr>
              <w:t>云网络</w:t>
            </w:r>
            <w:proofErr w:type="gramEnd"/>
            <w:r>
              <w:rPr>
                <w:rFonts w:ascii="仿宋_GB2312" w:eastAsia="仿宋_GB2312" w:hint="eastAsia"/>
                <w:color w:val="000000" w:themeColor="text1"/>
                <w:sz w:val="24"/>
              </w:rPr>
              <w:t>平台</w:t>
            </w:r>
          </w:p>
        </w:tc>
        <w:tc>
          <w:tcPr>
            <w:tcW w:w="851"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top"/>
              <w:rPr>
                <w:rFonts w:ascii="仿宋_GB2312" w:eastAsia="仿宋_GB2312"/>
                <w:color w:val="000000" w:themeColor="text1"/>
                <w:sz w:val="24"/>
              </w:rPr>
            </w:pPr>
            <w:r>
              <w:rPr>
                <w:rFonts w:ascii="仿宋_GB2312" w:eastAsia="仿宋_GB2312" w:hint="eastAsia"/>
                <w:color w:val="000000" w:themeColor="text1"/>
                <w:sz w:val="24"/>
              </w:rPr>
              <w:t>1</w:t>
            </w:r>
          </w:p>
        </w:tc>
        <w:tc>
          <w:tcPr>
            <w:tcW w:w="2973" w:type="dxa"/>
            <w:tcBorders>
              <w:top w:val="single" w:sz="4" w:space="0" w:color="000000"/>
              <w:left w:val="single" w:sz="4" w:space="0" w:color="000000"/>
              <w:bottom w:val="single" w:sz="4" w:space="0" w:color="000000"/>
              <w:right w:val="single" w:sz="4" w:space="0" w:color="000000"/>
            </w:tcBorders>
            <w:vAlign w:val="center"/>
          </w:tcPr>
          <w:p w:rsidR="0050271C" w:rsidRDefault="00E91CC6">
            <w:pPr>
              <w:tabs>
                <w:tab w:val="left" w:pos="2160"/>
              </w:tabs>
              <w:jc w:val="left"/>
              <w:rPr>
                <w:rFonts w:ascii="仿宋_GB2312" w:eastAsia="仿宋_GB2312"/>
                <w:color w:val="000000" w:themeColor="text1"/>
                <w:sz w:val="24"/>
              </w:rPr>
            </w:pPr>
            <w:r>
              <w:rPr>
                <w:rFonts w:ascii="仿宋_GB2312" w:eastAsia="仿宋_GB2312" w:hint="eastAsia"/>
                <w:color w:val="000000" w:themeColor="text1"/>
                <w:sz w:val="24"/>
              </w:rPr>
              <w:t>系统支持SDN软件定定义网络，支持可编程的平台，支持用户自定义管理网络。</w:t>
            </w:r>
          </w:p>
        </w:tc>
      </w:tr>
      <w:tr w:rsidR="0050271C">
        <w:trPr>
          <w:trHeight w:val="480"/>
          <w:jc w:val="center"/>
        </w:trPr>
        <w:tc>
          <w:tcPr>
            <w:tcW w:w="2142" w:type="dxa"/>
            <w:vMerge/>
            <w:tcBorders>
              <w:left w:val="single" w:sz="4" w:space="0" w:color="000000"/>
              <w:bottom w:val="single" w:sz="4" w:space="0" w:color="auto"/>
              <w:right w:val="single" w:sz="4" w:space="0" w:color="000000"/>
            </w:tcBorders>
          </w:tcPr>
          <w:p w:rsidR="0050271C" w:rsidRDefault="0050271C">
            <w:pPr>
              <w:autoSpaceDN w:val="0"/>
              <w:jc w:val="center"/>
              <w:textAlignment w:val="top"/>
              <w:rPr>
                <w:rFonts w:ascii="仿宋_GB2312" w:eastAsia="仿宋_GB2312"/>
                <w:color w:val="000000" w:themeColor="text1"/>
                <w:sz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center"/>
              <w:rPr>
                <w:rFonts w:ascii="仿宋_GB2312" w:eastAsia="仿宋_GB2312"/>
                <w:color w:val="000000" w:themeColor="text1"/>
                <w:sz w:val="24"/>
              </w:rPr>
            </w:pPr>
            <w:proofErr w:type="gramStart"/>
            <w:r>
              <w:rPr>
                <w:rFonts w:ascii="仿宋_GB2312" w:eastAsia="仿宋_GB2312" w:hint="eastAsia"/>
                <w:color w:val="000000" w:themeColor="text1"/>
                <w:sz w:val="24"/>
              </w:rPr>
              <w:t>云应用</w:t>
            </w:r>
            <w:proofErr w:type="gramEnd"/>
            <w:r>
              <w:rPr>
                <w:rFonts w:ascii="仿宋_GB2312" w:eastAsia="仿宋_GB2312" w:hint="eastAsia"/>
                <w:color w:val="000000" w:themeColor="text1"/>
                <w:sz w:val="24"/>
              </w:rPr>
              <w:t>开发框架</w:t>
            </w:r>
          </w:p>
        </w:tc>
        <w:tc>
          <w:tcPr>
            <w:tcW w:w="851"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top"/>
              <w:rPr>
                <w:rFonts w:ascii="仿宋_GB2312" w:eastAsia="仿宋_GB2312"/>
                <w:color w:val="000000" w:themeColor="text1"/>
                <w:sz w:val="24"/>
              </w:rPr>
            </w:pPr>
            <w:r>
              <w:rPr>
                <w:rFonts w:ascii="仿宋_GB2312" w:eastAsia="仿宋_GB2312" w:hint="eastAsia"/>
                <w:color w:val="000000" w:themeColor="text1"/>
                <w:sz w:val="24"/>
              </w:rPr>
              <w:t>1</w:t>
            </w:r>
          </w:p>
        </w:tc>
        <w:tc>
          <w:tcPr>
            <w:tcW w:w="2973" w:type="dxa"/>
            <w:tcBorders>
              <w:top w:val="single" w:sz="4" w:space="0" w:color="000000"/>
              <w:left w:val="single" w:sz="4" w:space="0" w:color="000000"/>
              <w:bottom w:val="single" w:sz="4" w:space="0" w:color="000000"/>
              <w:right w:val="single" w:sz="4" w:space="0" w:color="000000"/>
            </w:tcBorders>
            <w:vAlign w:val="center"/>
          </w:tcPr>
          <w:p w:rsidR="0050271C" w:rsidRDefault="00E91CC6">
            <w:pPr>
              <w:ind w:left="-11"/>
              <w:jc w:val="left"/>
              <w:rPr>
                <w:rFonts w:ascii="仿宋_GB2312" w:eastAsia="仿宋_GB2312"/>
                <w:color w:val="000000" w:themeColor="text1"/>
                <w:sz w:val="24"/>
              </w:rPr>
            </w:pPr>
            <w:r>
              <w:rPr>
                <w:rFonts w:ascii="仿宋_GB2312" w:eastAsia="仿宋_GB2312" w:hint="eastAsia"/>
                <w:color w:val="000000" w:themeColor="text1"/>
                <w:sz w:val="24"/>
              </w:rPr>
              <w:t>提供采用Android移动</w:t>
            </w:r>
            <w:proofErr w:type="gramStart"/>
            <w:r>
              <w:rPr>
                <w:rFonts w:ascii="仿宋_GB2312" w:eastAsia="仿宋_GB2312" w:hint="eastAsia"/>
                <w:color w:val="000000" w:themeColor="text1"/>
                <w:sz w:val="24"/>
              </w:rPr>
              <w:t>云应用</w:t>
            </w:r>
            <w:proofErr w:type="gramEnd"/>
            <w:r>
              <w:rPr>
                <w:rFonts w:ascii="仿宋_GB2312" w:eastAsia="仿宋_GB2312" w:hint="eastAsia"/>
                <w:color w:val="000000" w:themeColor="text1"/>
                <w:sz w:val="24"/>
              </w:rPr>
              <w:t>开发框架，基于框架扩展开发云存储客户端应用；</w:t>
            </w:r>
          </w:p>
          <w:p w:rsidR="0050271C" w:rsidRDefault="00E91CC6">
            <w:pPr>
              <w:numPr>
                <w:ilvl w:val="0"/>
                <w:numId w:val="1"/>
              </w:numPr>
              <w:ind w:left="-11" w:firstLine="0"/>
              <w:jc w:val="left"/>
              <w:rPr>
                <w:rFonts w:ascii="仿宋_GB2312" w:eastAsia="仿宋_GB2312"/>
                <w:color w:val="000000" w:themeColor="text1"/>
                <w:sz w:val="24"/>
              </w:rPr>
            </w:pPr>
            <w:r>
              <w:rPr>
                <w:rFonts w:ascii="仿宋_GB2312" w:eastAsia="仿宋_GB2312" w:hint="eastAsia"/>
                <w:color w:val="000000" w:themeColor="text1"/>
                <w:sz w:val="24"/>
              </w:rPr>
              <w:t>Android移动</w:t>
            </w:r>
            <w:proofErr w:type="gramStart"/>
            <w:r>
              <w:rPr>
                <w:rFonts w:ascii="仿宋_GB2312" w:eastAsia="仿宋_GB2312" w:hint="eastAsia"/>
                <w:color w:val="000000" w:themeColor="text1"/>
                <w:sz w:val="24"/>
              </w:rPr>
              <w:t>云应用</w:t>
            </w:r>
            <w:proofErr w:type="gramEnd"/>
            <w:r>
              <w:rPr>
                <w:rFonts w:ascii="仿宋_GB2312" w:eastAsia="仿宋_GB2312" w:hint="eastAsia"/>
                <w:color w:val="000000" w:themeColor="text1"/>
                <w:sz w:val="24"/>
              </w:rPr>
              <w:t>提供操作接口，包括:文件上传、下载、复制、删除等功能的APIs。</w:t>
            </w:r>
          </w:p>
        </w:tc>
      </w:tr>
      <w:tr w:rsidR="0050271C">
        <w:trPr>
          <w:trHeight w:val="480"/>
          <w:jc w:val="center"/>
        </w:trPr>
        <w:tc>
          <w:tcPr>
            <w:tcW w:w="2142" w:type="dxa"/>
            <w:tcBorders>
              <w:top w:val="single" w:sz="4" w:space="0" w:color="auto"/>
              <w:left w:val="single" w:sz="4" w:space="0" w:color="000000"/>
              <w:bottom w:val="single" w:sz="4" w:space="0" w:color="000000"/>
              <w:right w:val="single" w:sz="4" w:space="0" w:color="000000"/>
            </w:tcBorders>
          </w:tcPr>
          <w:p w:rsidR="0050271C" w:rsidRDefault="0050271C">
            <w:pPr>
              <w:autoSpaceDN w:val="0"/>
              <w:jc w:val="center"/>
              <w:textAlignment w:val="top"/>
              <w:rPr>
                <w:rFonts w:ascii="仿宋_GB2312" w:eastAsia="仿宋_GB2312"/>
                <w:color w:val="000000" w:themeColor="text1"/>
                <w:sz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center"/>
              <w:rPr>
                <w:rFonts w:ascii="仿宋_GB2312" w:eastAsia="仿宋_GB2312"/>
                <w:color w:val="000000" w:themeColor="text1"/>
                <w:sz w:val="24"/>
              </w:rPr>
            </w:pPr>
            <w:r>
              <w:rPr>
                <w:rFonts w:ascii="仿宋_GB2312" w:eastAsia="仿宋_GB2312" w:hint="eastAsia"/>
                <w:color w:val="000000" w:themeColor="text1"/>
                <w:sz w:val="24"/>
              </w:rPr>
              <w:t>PC</w:t>
            </w:r>
          </w:p>
        </w:tc>
        <w:tc>
          <w:tcPr>
            <w:tcW w:w="851"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center"/>
              <w:textAlignment w:val="top"/>
              <w:rPr>
                <w:rFonts w:ascii="仿宋_GB2312" w:eastAsia="仿宋_GB2312"/>
                <w:color w:val="000000" w:themeColor="text1"/>
                <w:sz w:val="24"/>
              </w:rPr>
            </w:pPr>
            <w:r>
              <w:rPr>
                <w:rFonts w:ascii="仿宋_GB2312" w:eastAsia="仿宋_GB2312" w:hint="eastAsia"/>
                <w:color w:val="000000" w:themeColor="text1"/>
                <w:sz w:val="24"/>
              </w:rPr>
              <w:t>3</w:t>
            </w:r>
          </w:p>
        </w:tc>
        <w:tc>
          <w:tcPr>
            <w:tcW w:w="2973" w:type="dxa"/>
            <w:tcBorders>
              <w:top w:val="single" w:sz="4" w:space="0" w:color="000000"/>
              <w:left w:val="single" w:sz="4" w:space="0" w:color="000000"/>
              <w:bottom w:val="single" w:sz="4" w:space="0" w:color="000000"/>
              <w:right w:val="single" w:sz="4" w:space="0" w:color="000000"/>
            </w:tcBorders>
            <w:vAlign w:val="center"/>
          </w:tcPr>
          <w:p w:rsidR="0050271C" w:rsidRDefault="00E91CC6">
            <w:pPr>
              <w:autoSpaceDN w:val="0"/>
              <w:jc w:val="left"/>
              <w:textAlignment w:val="center"/>
              <w:rPr>
                <w:rFonts w:ascii="仿宋_GB2312" w:eastAsia="仿宋_GB2312"/>
                <w:color w:val="000000" w:themeColor="text1"/>
                <w:sz w:val="24"/>
              </w:rPr>
            </w:pPr>
            <w:r>
              <w:rPr>
                <w:rFonts w:ascii="仿宋_GB2312" w:eastAsia="仿宋_GB2312" w:hint="eastAsia"/>
                <w:color w:val="000000" w:themeColor="text1"/>
                <w:sz w:val="24"/>
              </w:rPr>
              <w:t>赛场另外提供</w:t>
            </w:r>
          </w:p>
        </w:tc>
      </w:tr>
    </w:tbl>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lastRenderedPageBreak/>
        <w:t>本技术平台主要基于以Apache开放许可证授权开源</w:t>
      </w:r>
      <w:proofErr w:type="gramStart"/>
      <w:r>
        <w:rPr>
          <w:rFonts w:ascii="仿宋_GB2312" w:eastAsia="仿宋_GB2312" w:hint="eastAsia"/>
          <w:color w:val="000000" w:themeColor="text1"/>
          <w:sz w:val="28"/>
          <w:szCs w:val="30"/>
        </w:rPr>
        <w:t>云计算</w:t>
      </w:r>
      <w:proofErr w:type="gramEnd"/>
      <w:r>
        <w:rPr>
          <w:rFonts w:ascii="仿宋_GB2312" w:eastAsia="仿宋_GB2312" w:hint="eastAsia"/>
          <w:color w:val="000000" w:themeColor="text1"/>
          <w:sz w:val="28"/>
          <w:szCs w:val="30"/>
        </w:rPr>
        <w:t>项目OpenStack，可管理主流的Hypervisor（VMware vSphere、微软Hyper-V、Citrix XenServer 、KVM、Xen、VirtualBSD）。目前已经成为国际主流的云平台，得到IBM、HP、微软、Dell、Intel、Redhat、思科、Oracle等大公司的支持和应用。</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国内已知的研发和应用单位有：华为、中科院计算所、</w:t>
      </w:r>
      <w:proofErr w:type="gramStart"/>
      <w:r>
        <w:rPr>
          <w:rFonts w:ascii="仿宋_GB2312" w:eastAsia="仿宋_GB2312" w:hint="eastAsia"/>
          <w:color w:val="000000" w:themeColor="text1"/>
          <w:sz w:val="28"/>
          <w:szCs w:val="30"/>
        </w:rPr>
        <w:t>中国电科28所</w:t>
      </w:r>
      <w:proofErr w:type="gramEnd"/>
      <w:r>
        <w:rPr>
          <w:rFonts w:ascii="仿宋_GB2312" w:eastAsia="仿宋_GB2312" w:hint="eastAsia"/>
          <w:color w:val="000000" w:themeColor="text1"/>
          <w:sz w:val="28"/>
          <w:szCs w:val="30"/>
        </w:rPr>
        <w:t>、百度、新浪、京东、携程、</w:t>
      </w:r>
      <w:proofErr w:type="gramStart"/>
      <w:r>
        <w:rPr>
          <w:rFonts w:ascii="仿宋_GB2312" w:eastAsia="仿宋_GB2312" w:hint="eastAsia"/>
          <w:color w:val="000000" w:themeColor="text1"/>
          <w:sz w:val="28"/>
          <w:szCs w:val="30"/>
        </w:rPr>
        <w:t>爱奇艺</w:t>
      </w:r>
      <w:proofErr w:type="gramEnd"/>
      <w:r>
        <w:rPr>
          <w:rFonts w:ascii="仿宋_GB2312" w:eastAsia="仿宋_GB2312" w:hint="eastAsia"/>
          <w:color w:val="000000" w:themeColor="text1"/>
          <w:sz w:val="28"/>
          <w:szCs w:val="30"/>
        </w:rPr>
        <w:t>、华胜天成等。</w:t>
      </w:r>
    </w:p>
    <w:p w:rsidR="0050271C" w:rsidRDefault="00E91CC6">
      <w:pPr>
        <w:spacing w:line="560" w:lineRule="exact"/>
        <w:ind w:firstLineChars="200" w:firstLine="560"/>
        <w:rPr>
          <w:rFonts w:eastAsia="仿宋_GB2312"/>
          <w:color w:val="000000" w:themeColor="text1"/>
          <w:sz w:val="30"/>
          <w:szCs w:val="30"/>
        </w:rPr>
      </w:pPr>
      <w:r>
        <w:rPr>
          <w:rFonts w:ascii="仿宋_GB2312" w:eastAsia="仿宋_GB2312" w:hint="eastAsia"/>
          <w:color w:val="000000" w:themeColor="text1"/>
          <w:sz w:val="28"/>
          <w:szCs w:val="30"/>
        </w:rPr>
        <w:t>通用软件和工具清单：</w:t>
      </w:r>
    </w:p>
    <w:tbl>
      <w:tblPr>
        <w:tblW w:w="7484" w:type="dxa"/>
        <w:jc w:val="center"/>
        <w:tblLayout w:type="fixed"/>
        <w:tblLook w:val="04A0" w:firstRow="1" w:lastRow="0" w:firstColumn="1" w:lastColumn="0" w:noHBand="0" w:noVBand="1"/>
      </w:tblPr>
      <w:tblGrid>
        <w:gridCol w:w="826"/>
        <w:gridCol w:w="2719"/>
        <w:gridCol w:w="3939"/>
      </w:tblGrid>
      <w:tr w:rsidR="0050271C">
        <w:trPr>
          <w:trHeight w:val="694"/>
          <w:jc w:val="center"/>
        </w:trPr>
        <w:tc>
          <w:tcPr>
            <w:tcW w:w="826" w:type="dxa"/>
            <w:tcBorders>
              <w:top w:val="single" w:sz="4" w:space="0" w:color="auto"/>
              <w:left w:val="single" w:sz="4" w:space="0" w:color="auto"/>
              <w:bottom w:val="single" w:sz="4" w:space="0" w:color="auto"/>
              <w:right w:val="single" w:sz="4" w:space="0" w:color="auto"/>
            </w:tcBorders>
            <w:shd w:val="clear" w:color="000000" w:fill="auto"/>
            <w:vAlign w:val="center"/>
          </w:tcPr>
          <w:p w:rsidR="0050271C" w:rsidRDefault="00E91CC6">
            <w:pPr>
              <w:tabs>
                <w:tab w:val="left" w:pos="2160"/>
              </w:tabs>
              <w:ind w:firstLineChars="6" w:firstLine="14"/>
              <w:jc w:val="center"/>
              <w:rPr>
                <w:rFonts w:ascii="仿宋_GB2312" w:eastAsia="仿宋_GB2312"/>
                <w:b/>
                <w:bCs/>
                <w:color w:val="000000" w:themeColor="text1"/>
                <w:sz w:val="24"/>
              </w:rPr>
            </w:pPr>
            <w:r>
              <w:rPr>
                <w:rFonts w:ascii="仿宋_GB2312" w:eastAsia="仿宋_GB2312" w:hint="eastAsia"/>
                <w:b/>
                <w:bCs/>
                <w:color w:val="000000" w:themeColor="text1"/>
                <w:sz w:val="24"/>
              </w:rPr>
              <w:t>序号</w:t>
            </w:r>
          </w:p>
        </w:tc>
        <w:tc>
          <w:tcPr>
            <w:tcW w:w="2719" w:type="dxa"/>
            <w:tcBorders>
              <w:top w:val="single" w:sz="4" w:space="0" w:color="auto"/>
              <w:left w:val="nil"/>
              <w:bottom w:val="single" w:sz="4" w:space="0" w:color="auto"/>
              <w:right w:val="single" w:sz="4" w:space="0" w:color="auto"/>
            </w:tcBorders>
            <w:shd w:val="clear" w:color="000000" w:fill="auto"/>
            <w:vAlign w:val="center"/>
          </w:tcPr>
          <w:p w:rsidR="0050271C" w:rsidRDefault="00E91CC6">
            <w:pPr>
              <w:tabs>
                <w:tab w:val="left" w:pos="2160"/>
              </w:tabs>
              <w:ind w:firstLineChars="6" w:firstLine="14"/>
              <w:jc w:val="center"/>
              <w:rPr>
                <w:rFonts w:ascii="仿宋_GB2312" w:eastAsia="仿宋_GB2312"/>
                <w:b/>
                <w:bCs/>
                <w:color w:val="000000" w:themeColor="text1"/>
                <w:sz w:val="24"/>
              </w:rPr>
            </w:pPr>
            <w:r>
              <w:rPr>
                <w:rFonts w:ascii="仿宋_GB2312" w:eastAsia="仿宋_GB2312" w:hint="eastAsia"/>
                <w:b/>
                <w:bCs/>
                <w:color w:val="000000" w:themeColor="text1"/>
                <w:sz w:val="24"/>
              </w:rPr>
              <w:t>软件</w:t>
            </w:r>
          </w:p>
        </w:tc>
        <w:tc>
          <w:tcPr>
            <w:tcW w:w="3939" w:type="dxa"/>
            <w:tcBorders>
              <w:top w:val="single" w:sz="4" w:space="0" w:color="auto"/>
              <w:left w:val="nil"/>
              <w:bottom w:val="single" w:sz="4" w:space="0" w:color="auto"/>
              <w:right w:val="single" w:sz="4" w:space="0" w:color="auto"/>
            </w:tcBorders>
            <w:shd w:val="clear" w:color="000000" w:fill="auto"/>
            <w:vAlign w:val="center"/>
          </w:tcPr>
          <w:p w:rsidR="0050271C" w:rsidRDefault="00E91CC6">
            <w:pPr>
              <w:tabs>
                <w:tab w:val="left" w:pos="2160"/>
              </w:tabs>
              <w:ind w:firstLineChars="6" w:firstLine="14"/>
              <w:jc w:val="center"/>
              <w:rPr>
                <w:rFonts w:ascii="仿宋_GB2312" w:eastAsia="仿宋_GB2312"/>
                <w:b/>
                <w:bCs/>
                <w:color w:val="000000" w:themeColor="text1"/>
                <w:sz w:val="24"/>
              </w:rPr>
            </w:pPr>
            <w:r>
              <w:rPr>
                <w:rFonts w:ascii="仿宋_GB2312" w:eastAsia="仿宋_GB2312" w:hint="eastAsia"/>
                <w:b/>
                <w:bCs/>
                <w:color w:val="000000" w:themeColor="text1"/>
                <w:sz w:val="24"/>
              </w:rPr>
              <w:t>介绍</w:t>
            </w:r>
          </w:p>
        </w:tc>
      </w:tr>
      <w:tr w:rsidR="0050271C">
        <w:trPr>
          <w:trHeight w:val="694"/>
          <w:jc w:val="center"/>
        </w:trPr>
        <w:tc>
          <w:tcPr>
            <w:tcW w:w="826" w:type="dxa"/>
            <w:tcBorders>
              <w:top w:val="nil"/>
              <w:left w:val="single" w:sz="4" w:space="0" w:color="auto"/>
              <w:bottom w:val="single" w:sz="4" w:space="0" w:color="auto"/>
              <w:right w:val="single" w:sz="4" w:space="0" w:color="auto"/>
            </w:tcBorders>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1</w:t>
            </w:r>
          </w:p>
        </w:tc>
        <w:tc>
          <w:tcPr>
            <w:tcW w:w="2719" w:type="dxa"/>
            <w:tcBorders>
              <w:top w:val="nil"/>
              <w:left w:val="nil"/>
              <w:bottom w:val="single" w:sz="4" w:space="0" w:color="auto"/>
              <w:right w:val="single" w:sz="4" w:space="0" w:color="auto"/>
            </w:tcBorders>
            <w:vAlign w:val="center"/>
          </w:tcPr>
          <w:p w:rsidR="0050271C" w:rsidRDefault="00E91CC6">
            <w:pPr>
              <w:tabs>
                <w:tab w:val="left" w:pos="2160"/>
              </w:tabs>
              <w:ind w:firstLineChars="6" w:firstLine="14"/>
              <w:rPr>
                <w:rFonts w:ascii="仿宋_GB2312" w:eastAsia="仿宋_GB2312"/>
                <w:color w:val="000000" w:themeColor="text1"/>
                <w:sz w:val="24"/>
              </w:rPr>
            </w:pPr>
            <w:r>
              <w:rPr>
                <w:rFonts w:ascii="仿宋_GB2312" w:eastAsia="仿宋_GB2312" w:hint="eastAsia"/>
                <w:color w:val="000000" w:themeColor="text1"/>
                <w:sz w:val="24"/>
              </w:rPr>
              <w:t>Windows 7</w:t>
            </w:r>
          </w:p>
        </w:tc>
        <w:tc>
          <w:tcPr>
            <w:tcW w:w="3939" w:type="dxa"/>
            <w:tcBorders>
              <w:top w:val="nil"/>
              <w:left w:val="nil"/>
              <w:bottom w:val="single" w:sz="4" w:space="0" w:color="auto"/>
              <w:right w:val="single" w:sz="4" w:space="0" w:color="auto"/>
            </w:tcBorders>
            <w:vAlign w:val="center"/>
          </w:tcPr>
          <w:p w:rsidR="0050271C" w:rsidRDefault="00E91CC6">
            <w:pPr>
              <w:tabs>
                <w:tab w:val="left" w:pos="2160"/>
              </w:tabs>
              <w:ind w:leftChars="-1" w:hangingChars="1" w:hanging="2"/>
              <w:rPr>
                <w:rFonts w:ascii="仿宋_GB2312" w:eastAsia="仿宋_GB2312"/>
                <w:color w:val="000000" w:themeColor="text1"/>
                <w:sz w:val="24"/>
              </w:rPr>
            </w:pPr>
            <w:r>
              <w:rPr>
                <w:rFonts w:ascii="仿宋_GB2312" w:eastAsia="仿宋_GB2312" w:hint="eastAsia"/>
                <w:color w:val="000000" w:themeColor="text1"/>
                <w:sz w:val="24"/>
              </w:rPr>
              <w:t>操作系统windows7或windows XP</w:t>
            </w:r>
          </w:p>
        </w:tc>
      </w:tr>
      <w:tr w:rsidR="0050271C">
        <w:trPr>
          <w:trHeight w:val="694"/>
          <w:jc w:val="center"/>
        </w:trPr>
        <w:tc>
          <w:tcPr>
            <w:tcW w:w="826" w:type="dxa"/>
            <w:tcBorders>
              <w:top w:val="nil"/>
              <w:left w:val="single" w:sz="4" w:space="0" w:color="auto"/>
              <w:bottom w:val="single" w:sz="4" w:space="0" w:color="auto"/>
              <w:right w:val="single" w:sz="4" w:space="0" w:color="auto"/>
            </w:tcBorders>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2</w:t>
            </w:r>
          </w:p>
        </w:tc>
        <w:tc>
          <w:tcPr>
            <w:tcW w:w="2719" w:type="dxa"/>
            <w:tcBorders>
              <w:top w:val="nil"/>
              <w:left w:val="nil"/>
              <w:bottom w:val="single" w:sz="4" w:space="0" w:color="auto"/>
              <w:right w:val="single" w:sz="4" w:space="0" w:color="auto"/>
            </w:tcBorders>
            <w:vAlign w:val="center"/>
          </w:tcPr>
          <w:p w:rsidR="0050271C" w:rsidRDefault="00E91CC6">
            <w:pPr>
              <w:tabs>
                <w:tab w:val="left" w:pos="2160"/>
              </w:tabs>
              <w:ind w:firstLineChars="6" w:firstLine="14"/>
              <w:rPr>
                <w:rFonts w:ascii="仿宋_GB2312" w:eastAsia="仿宋_GB2312"/>
                <w:color w:val="000000" w:themeColor="text1"/>
                <w:sz w:val="24"/>
              </w:rPr>
            </w:pPr>
            <w:r>
              <w:rPr>
                <w:rFonts w:ascii="仿宋_GB2312" w:eastAsia="仿宋_GB2312" w:hint="eastAsia"/>
                <w:color w:val="000000" w:themeColor="text1"/>
                <w:sz w:val="24"/>
              </w:rPr>
              <w:t xml:space="preserve">Microsoft Office2010 </w:t>
            </w:r>
          </w:p>
        </w:tc>
        <w:tc>
          <w:tcPr>
            <w:tcW w:w="3939" w:type="dxa"/>
            <w:tcBorders>
              <w:top w:val="nil"/>
              <w:left w:val="nil"/>
              <w:bottom w:val="single" w:sz="4" w:space="0" w:color="auto"/>
              <w:right w:val="single" w:sz="4" w:space="0" w:color="auto"/>
            </w:tcBorders>
            <w:vAlign w:val="center"/>
          </w:tcPr>
          <w:p w:rsidR="0050271C" w:rsidRDefault="00E91CC6">
            <w:pPr>
              <w:tabs>
                <w:tab w:val="left" w:pos="2160"/>
              </w:tabs>
              <w:ind w:leftChars="-1" w:hangingChars="1" w:hanging="2"/>
              <w:rPr>
                <w:rFonts w:ascii="仿宋_GB2312" w:eastAsia="仿宋_GB2312"/>
                <w:color w:val="000000" w:themeColor="text1"/>
                <w:sz w:val="24"/>
              </w:rPr>
            </w:pPr>
            <w:r>
              <w:rPr>
                <w:rFonts w:ascii="仿宋_GB2312" w:eastAsia="仿宋_GB2312" w:hint="eastAsia"/>
                <w:color w:val="000000" w:themeColor="text1"/>
                <w:sz w:val="24"/>
              </w:rPr>
              <w:t>试用版包括：Word、PowerPoint、Excel、Visio。</w:t>
            </w:r>
          </w:p>
        </w:tc>
      </w:tr>
      <w:tr w:rsidR="0050271C">
        <w:trPr>
          <w:trHeight w:val="694"/>
          <w:jc w:val="center"/>
        </w:trPr>
        <w:tc>
          <w:tcPr>
            <w:tcW w:w="826" w:type="dxa"/>
            <w:tcBorders>
              <w:top w:val="single" w:sz="4" w:space="0" w:color="auto"/>
              <w:left w:val="single" w:sz="4" w:space="0" w:color="auto"/>
              <w:bottom w:val="single" w:sz="4" w:space="0" w:color="auto"/>
              <w:right w:val="single" w:sz="4" w:space="0" w:color="auto"/>
            </w:tcBorders>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3</w:t>
            </w:r>
          </w:p>
        </w:tc>
        <w:tc>
          <w:tcPr>
            <w:tcW w:w="2719" w:type="dxa"/>
            <w:tcBorders>
              <w:top w:val="single" w:sz="4" w:space="0" w:color="auto"/>
              <w:left w:val="nil"/>
              <w:bottom w:val="single" w:sz="4" w:space="0" w:color="auto"/>
              <w:right w:val="single" w:sz="4" w:space="0" w:color="auto"/>
            </w:tcBorders>
            <w:vAlign w:val="center"/>
          </w:tcPr>
          <w:p w:rsidR="0050271C" w:rsidRDefault="00E91CC6">
            <w:pPr>
              <w:tabs>
                <w:tab w:val="left" w:pos="2160"/>
              </w:tabs>
              <w:ind w:firstLineChars="6" w:firstLine="14"/>
              <w:rPr>
                <w:rFonts w:ascii="仿宋_GB2312" w:eastAsia="仿宋_GB2312"/>
                <w:color w:val="000000" w:themeColor="text1"/>
                <w:sz w:val="24"/>
              </w:rPr>
            </w:pPr>
            <w:r>
              <w:rPr>
                <w:rFonts w:ascii="仿宋_GB2312" w:eastAsia="仿宋_GB2312" w:hint="eastAsia"/>
                <w:color w:val="000000" w:themeColor="text1"/>
                <w:sz w:val="24"/>
              </w:rPr>
              <w:t>SecureCRT v7.0 试用版</w:t>
            </w:r>
          </w:p>
        </w:tc>
        <w:tc>
          <w:tcPr>
            <w:tcW w:w="3939" w:type="dxa"/>
            <w:tcBorders>
              <w:top w:val="single" w:sz="4" w:space="0" w:color="auto"/>
              <w:left w:val="nil"/>
              <w:bottom w:val="single" w:sz="4" w:space="0" w:color="auto"/>
              <w:right w:val="single" w:sz="4" w:space="0" w:color="auto"/>
            </w:tcBorders>
            <w:vAlign w:val="center"/>
          </w:tcPr>
          <w:p w:rsidR="0050271C" w:rsidRDefault="00E91CC6">
            <w:pPr>
              <w:tabs>
                <w:tab w:val="left" w:pos="2160"/>
              </w:tabs>
              <w:ind w:leftChars="-1" w:hangingChars="1" w:hanging="2"/>
              <w:rPr>
                <w:rFonts w:ascii="仿宋_GB2312" w:eastAsia="仿宋_GB2312"/>
                <w:color w:val="000000" w:themeColor="text1"/>
                <w:sz w:val="24"/>
              </w:rPr>
            </w:pPr>
            <w:r>
              <w:rPr>
                <w:rFonts w:ascii="仿宋_GB2312" w:eastAsia="仿宋_GB2312" w:hint="eastAsia"/>
                <w:color w:val="000000" w:themeColor="text1"/>
                <w:sz w:val="24"/>
              </w:rPr>
              <w:t>SSH（SSH1和SSH2）的终端仿真程序</w:t>
            </w:r>
          </w:p>
        </w:tc>
      </w:tr>
      <w:tr w:rsidR="0050271C">
        <w:trPr>
          <w:trHeight w:val="694"/>
          <w:jc w:val="center"/>
        </w:trPr>
        <w:tc>
          <w:tcPr>
            <w:tcW w:w="826" w:type="dxa"/>
            <w:tcBorders>
              <w:top w:val="single" w:sz="4" w:space="0" w:color="auto"/>
              <w:left w:val="single" w:sz="4" w:space="0" w:color="auto"/>
              <w:bottom w:val="single" w:sz="4" w:space="0" w:color="auto"/>
              <w:right w:val="single" w:sz="4" w:space="0" w:color="auto"/>
            </w:tcBorders>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4</w:t>
            </w:r>
          </w:p>
        </w:tc>
        <w:tc>
          <w:tcPr>
            <w:tcW w:w="271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Python 2.7</w:t>
            </w:r>
          </w:p>
        </w:tc>
        <w:tc>
          <w:tcPr>
            <w:tcW w:w="393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云平台开发编程环境</w:t>
            </w:r>
          </w:p>
        </w:tc>
      </w:tr>
      <w:tr w:rsidR="0050271C">
        <w:trPr>
          <w:trHeight w:val="694"/>
          <w:jc w:val="center"/>
        </w:trPr>
        <w:tc>
          <w:tcPr>
            <w:tcW w:w="826" w:type="dxa"/>
            <w:tcBorders>
              <w:top w:val="single" w:sz="4" w:space="0" w:color="auto"/>
              <w:left w:val="single" w:sz="4" w:space="0" w:color="auto"/>
              <w:bottom w:val="single" w:sz="4" w:space="0" w:color="auto"/>
              <w:right w:val="single" w:sz="4" w:space="0" w:color="auto"/>
            </w:tcBorders>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5</w:t>
            </w:r>
          </w:p>
        </w:tc>
        <w:tc>
          <w:tcPr>
            <w:tcW w:w="271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Java SDK 1.7</w:t>
            </w:r>
          </w:p>
        </w:tc>
        <w:tc>
          <w:tcPr>
            <w:tcW w:w="393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服务端Java开发工具包</w:t>
            </w:r>
          </w:p>
        </w:tc>
      </w:tr>
      <w:tr w:rsidR="0050271C">
        <w:trPr>
          <w:trHeight w:val="694"/>
          <w:jc w:val="center"/>
        </w:trPr>
        <w:tc>
          <w:tcPr>
            <w:tcW w:w="826" w:type="dxa"/>
            <w:tcBorders>
              <w:top w:val="single" w:sz="4" w:space="0" w:color="auto"/>
              <w:left w:val="single" w:sz="4" w:space="0" w:color="auto"/>
              <w:bottom w:val="single" w:sz="4" w:space="0" w:color="auto"/>
              <w:right w:val="single" w:sz="4" w:space="0" w:color="auto"/>
            </w:tcBorders>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6</w:t>
            </w:r>
          </w:p>
        </w:tc>
        <w:tc>
          <w:tcPr>
            <w:tcW w:w="271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Eclipse Kepler Service Release 2</w:t>
            </w:r>
          </w:p>
        </w:tc>
        <w:tc>
          <w:tcPr>
            <w:tcW w:w="393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Java集成开发环境</w:t>
            </w:r>
          </w:p>
        </w:tc>
      </w:tr>
      <w:tr w:rsidR="0050271C">
        <w:trPr>
          <w:trHeight w:val="694"/>
          <w:jc w:val="center"/>
        </w:trPr>
        <w:tc>
          <w:tcPr>
            <w:tcW w:w="826" w:type="dxa"/>
            <w:tcBorders>
              <w:top w:val="single" w:sz="4" w:space="0" w:color="auto"/>
              <w:left w:val="single" w:sz="4" w:space="0" w:color="auto"/>
              <w:bottom w:val="single" w:sz="4" w:space="0" w:color="auto"/>
              <w:right w:val="single" w:sz="4" w:space="0" w:color="auto"/>
            </w:tcBorders>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7</w:t>
            </w:r>
          </w:p>
        </w:tc>
        <w:tc>
          <w:tcPr>
            <w:tcW w:w="271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MySql5.0</w:t>
            </w:r>
          </w:p>
        </w:tc>
        <w:tc>
          <w:tcPr>
            <w:tcW w:w="393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数据库</w:t>
            </w:r>
          </w:p>
        </w:tc>
      </w:tr>
      <w:tr w:rsidR="0050271C">
        <w:trPr>
          <w:trHeight w:val="694"/>
          <w:jc w:val="center"/>
        </w:trPr>
        <w:tc>
          <w:tcPr>
            <w:tcW w:w="826" w:type="dxa"/>
            <w:tcBorders>
              <w:top w:val="single" w:sz="4" w:space="0" w:color="auto"/>
              <w:left w:val="single" w:sz="4" w:space="0" w:color="auto"/>
              <w:bottom w:val="single" w:sz="4" w:space="0" w:color="auto"/>
              <w:right w:val="single" w:sz="4" w:space="0" w:color="auto"/>
            </w:tcBorders>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8</w:t>
            </w:r>
          </w:p>
        </w:tc>
        <w:tc>
          <w:tcPr>
            <w:tcW w:w="271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Tomcat7.0</w:t>
            </w:r>
          </w:p>
        </w:tc>
        <w:tc>
          <w:tcPr>
            <w:tcW w:w="393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JavaEE Web服务器</w:t>
            </w:r>
          </w:p>
        </w:tc>
      </w:tr>
      <w:tr w:rsidR="0050271C">
        <w:trPr>
          <w:trHeight w:val="694"/>
          <w:jc w:val="center"/>
        </w:trPr>
        <w:tc>
          <w:tcPr>
            <w:tcW w:w="826" w:type="dxa"/>
            <w:tcBorders>
              <w:top w:val="single" w:sz="4" w:space="0" w:color="auto"/>
              <w:left w:val="single" w:sz="4" w:space="0" w:color="auto"/>
              <w:bottom w:val="single" w:sz="4" w:space="0" w:color="auto"/>
              <w:right w:val="single" w:sz="4" w:space="0" w:color="auto"/>
            </w:tcBorders>
            <w:vAlign w:val="center"/>
          </w:tcPr>
          <w:p w:rsidR="0050271C" w:rsidRDefault="00E91CC6">
            <w:pPr>
              <w:tabs>
                <w:tab w:val="left" w:pos="2160"/>
              </w:tabs>
              <w:ind w:firstLineChars="6" w:firstLine="14"/>
              <w:jc w:val="center"/>
              <w:rPr>
                <w:rFonts w:ascii="仿宋_GB2312" w:eastAsia="仿宋_GB2312"/>
                <w:color w:val="000000" w:themeColor="text1"/>
                <w:sz w:val="24"/>
              </w:rPr>
            </w:pPr>
            <w:r>
              <w:rPr>
                <w:rFonts w:ascii="仿宋_GB2312" w:eastAsia="仿宋_GB2312" w:hint="eastAsia"/>
                <w:color w:val="000000" w:themeColor="text1"/>
                <w:sz w:val="24"/>
              </w:rPr>
              <w:t>9</w:t>
            </w:r>
          </w:p>
        </w:tc>
        <w:tc>
          <w:tcPr>
            <w:tcW w:w="271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Android Studio2.1.2</w:t>
            </w:r>
          </w:p>
        </w:tc>
        <w:tc>
          <w:tcPr>
            <w:tcW w:w="3939" w:type="dxa"/>
            <w:tcBorders>
              <w:top w:val="single" w:sz="4" w:space="0" w:color="auto"/>
              <w:left w:val="nil"/>
              <w:bottom w:val="single" w:sz="4" w:space="0" w:color="auto"/>
              <w:right w:val="single" w:sz="4" w:space="0" w:color="auto"/>
            </w:tcBorders>
            <w:vAlign w:val="center"/>
          </w:tcPr>
          <w:p w:rsidR="0050271C" w:rsidRDefault="00E91CC6">
            <w:pPr>
              <w:tabs>
                <w:tab w:val="left" w:pos="2160"/>
              </w:tabs>
              <w:rPr>
                <w:rFonts w:ascii="仿宋_GB2312" w:eastAsia="仿宋_GB2312"/>
                <w:color w:val="000000" w:themeColor="text1"/>
                <w:sz w:val="24"/>
              </w:rPr>
            </w:pPr>
            <w:r>
              <w:rPr>
                <w:rFonts w:ascii="仿宋_GB2312" w:eastAsia="仿宋_GB2312" w:hint="eastAsia"/>
                <w:color w:val="000000" w:themeColor="text1"/>
                <w:sz w:val="24"/>
              </w:rPr>
              <w:t>Android开发环境</w:t>
            </w:r>
          </w:p>
        </w:tc>
      </w:tr>
    </w:tbl>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比赛器材、技术平台：云计算技术与应用平台 （厂商：南京五十五所 品牌：</w:t>
      </w:r>
      <w:proofErr w:type="gramStart"/>
      <w:r>
        <w:rPr>
          <w:rFonts w:ascii="仿宋_GB2312" w:eastAsia="仿宋_GB2312" w:hint="eastAsia"/>
          <w:color w:val="000000" w:themeColor="text1"/>
          <w:sz w:val="28"/>
          <w:szCs w:val="30"/>
        </w:rPr>
        <w:t>先电</w:t>
      </w:r>
      <w:proofErr w:type="gramEnd"/>
      <w:r>
        <w:rPr>
          <w:rFonts w:ascii="仿宋_GB2312" w:eastAsia="仿宋_GB2312" w:hint="eastAsia"/>
          <w:color w:val="000000" w:themeColor="text1"/>
          <w:sz w:val="28"/>
          <w:szCs w:val="30"/>
        </w:rPr>
        <w:t xml:space="preserve"> 型号： CLOUD-TR200）</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t>竞赛技术平台每组配置清单：</w:t>
      </w:r>
    </w:p>
    <w:p w:rsidR="0050271C" w:rsidRDefault="00E91CC6">
      <w:pPr>
        <w:spacing w:line="560" w:lineRule="exact"/>
        <w:ind w:firstLineChars="200" w:firstLine="560"/>
        <w:rPr>
          <w:rFonts w:ascii="仿宋_GB2312" w:eastAsia="仿宋_GB2312"/>
          <w:color w:val="000000" w:themeColor="text1"/>
          <w:sz w:val="28"/>
          <w:szCs w:val="30"/>
        </w:rPr>
      </w:pPr>
      <w:r>
        <w:rPr>
          <w:rFonts w:ascii="仿宋_GB2312" w:eastAsia="仿宋_GB2312" w:hint="eastAsia"/>
          <w:color w:val="000000" w:themeColor="text1"/>
          <w:sz w:val="28"/>
          <w:szCs w:val="30"/>
        </w:rPr>
        <w:lastRenderedPageBreak/>
        <w:t>设备参数说明：</w:t>
      </w:r>
    </w:p>
    <w:tbl>
      <w:tblPr>
        <w:tblW w:w="847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18"/>
        <w:gridCol w:w="936"/>
        <w:gridCol w:w="789"/>
        <w:gridCol w:w="5395"/>
        <w:gridCol w:w="832"/>
      </w:tblGrid>
      <w:tr w:rsidR="0050271C">
        <w:trPr>
          <w:trHeight w:val="420"/>
          <w:jc w:val="center"/>
        </w:trPr>
        <w:tc>
          <w:tcPr>
            <w:tcW w:w="518" w:type="dxa"/>
            <w:shd w:val="clear" w:color="auto" w:fill="FFFFFF"/>
            <w:vAlign w:val="center"/>
          </w:tcPr>
          <w:p w:rsidR="0050271C" w:rsidRDefault="00E91CC6">
            <w:pPr>
              <w:widowControl/>
              <w:jc w:val="center"/>
              <w:textAlignment w:val="center"/>
              <w:rPr>
                <w:rFonts w:ascii="仿宋_GB2312" w:eastAsia="仿宋_GB2312"/>
                <w:b/>
                <w:color w:val="000000" w:themeColor="text1"/>
                <w:sz w:val="24"/>
              </w:rPr>
            </w:pPr>
            <w:r>
              <w:rPr>
                <w:rFonts w:ascii="仿宋_GB2312" w:eastAsia="仿宋_GB2312" w:hint="eastAsia"/>
                <w:b/>
                <w:color w:val="000000" w:themeColor="text1"/>
                <w:kern w:val="0"/>
                <w:sz w:val="24"/>
              </w:rPr>
              <w:t>序号</w:t>
            </w:r>
          </w:p>
        </w:tc>
        <w:tc>
          <w:tcPr>
            <w:tcW w:w="936" w:type="dxa"/>
            <w:shd w:val="clear" w:color="auto" w:fill="FFFFFF"/>
            <w:vAlign w:val="center"/>
          </w:tcPr>
          <w:p w:rsidR="0050271C" w:rsidRDefault="00E91CC6">
            <w:pPr>
              <w:widowControl/>
              <w:jc w:val="center"/>
              <w:textAlignment w:val="center"/>
              <w:rPr>
                <w:rFonts w:ascii="仿宋_GB2312" w:eastAsia="仿宋_GB2312"/>
                <w:b/>
                <w:color w:val="000000" w:themeColor="text1"/>
                <w:sz w:val="24"/>
              </w:rPr>
            </w:pPr>
            <w:r>
              <w:rPr>
                <w:rFonts w:ascii="仿宋_GB2312" w:eastAsia="仿宋_GB2312" w:hint="eastAsia"/>
                <w:b/>
                <w:color w:val="000000" w:themeColor="text1"/>
                <w:kern w:val="0"/>
                <w:sz w:val="24"/>
              </w:rPr>
              <w:t>类型</w:t>
            </w:r>
          </w:p>
        </w:tc>
        <w:tc>
          <w:tcPr>
            <w:tcW w:w="789" w:type="dxa"/>
            <w:shd w:val="clear" w:color="auto" w:fill="FFFFFF"/>
            <w:vAlign w:val="center"/>
          </w:tcPr>
          <w:p w:rsidR="0050271C" w:rsidRDefault="00E91CC6">
            <w:pPr>
              <w:widowControl/>
              <w:jc w:val="center"/>
              <w:textAlignment w:val="center"/>
              <w:rPr>
                <w:rFonts w:ascii="仿宋_GB2312" w:eastAsia="仿宋_GB2312"/>
                <w:b/>
                <w:color w:val="000000" w:themeColor="text1"/>
                <w:sz w:val="24"/>
              </w:rPr>
            </w:pPr>
            <w:r>
              <w:rPr>
                <w:rFonts w:ascii="仿宋_GB2312" w:eastAsia="仿宋_GB2312" w:hint="eastAsia"/>
                <w:b/>
                <w:color w:val="000000" w:themeColor="text1"/>
                <w:kern w:val="0"/>
                <w:sz w:val="24"/>
              </w:rPr>
              <w:t>品牌</w:t>
            </w:r>
          </w:p>
        </w:tc>
        <w:tc>
          <w:tcPr>
            <w:tcW w:w="5395" w:type="dxa"/>
            <w:shd w:val="clear" w:color="auto" w:fill="FFFFFF"/>
            <w:vAlign w:val="center"/>
          </w:tcPr>
          <w:p w:rsidR="0050271C" w:rsidRDefault="00E91CC6">
            <w:pPr>
              <w:widowControl/>
              <w:jc w:val="center"/>
              <w:textAlignment w:val="center"/>
              <w:rPr>
                <w:rFonts w:ascii="仿宋_GB2312" w:eastAsia="仿宋_GB2312"/>
                <w:b/>
                <w:color w:val="000000" w:themeColor="text1"/>
                <w:sz w:val="24"/>
              </w:rPr>
            </w:pPr>
            <w:r>
              <w:rPr>
                <w:rFonts w:ascii="仿宋_GB2312" w:eastAsia="仿宋_GB2312" w:hint="eastAsia"/>
                <w:b/>
                <w:color w:val="000000" w:themeColor="text1"/>
                <w:kern w:val="0"/>
                <w:sz w:val="24"/>
              </w:rPr>
              <w:t>参数</w:t>
            </w:r>
          </w:p>
        </w:tc>
        <w:tc>
          <w:tcPr>
            <w:tcW w:w="832" w:type="dxa"/>
            <w:shd w:val="clear" w:color="auto" w:fill="FFFFFF"/>
            <w:vAlign w:val="center"/>
          </w:tcPr>
          <w:p w:rsidR="0050271C" w:rsidRDefault="00E91CC6">
            <w:pPr>
              <w:widowControl/>
              <w:jc w:val="center"/>
              <w:textAlignment w:val="center"/>
              <w:rPr>
                <w:rFonts w:ascii="仿宋_GB2312" w:eastAsia="仿宋_GB2312"/>
                <w:b/>
                <w:color w:val="000000" w:themeColor="text1"/>
                <w:sz w:val="24"/>
              </w:rPr>
            </w:pPr>
            <w:r>
              <w:rPr>
                <w:rFonts w:ascii="仿宋_GB2312" w:eastAsia="仿宋_GB2312" w:hint="eastAsia"/>
                <w:b/>
                <w:color w:val="000000" w:themeColor="text1"/>
                <w:kern w:val="0"/>
                <w:sz w:val="24"/>
              </w:rPr>
              <w:t>数量</w:t>
            </w:r>
          </w:p>
        </w:tc>
      </w:tr>
      <w:tr w:rsidR="0050271C">
        <w:trPr>
          <w:trHeight w:val="1085"/>
          <w:jc w:val="center"/>
        </w:trPr>
        <w:tc>
          <w:tcPr>
            <w:tcW w:w="518" w:type="dxa"/>
            <w:shd w:val="clear" w:color="auto" w:fill="FFFFFF"/>
            <w:vAlign w:val="center"/>
          </w:tcPr>
          <w:p w:rsidR="0050271C" w:rsidRDefault="00E91CC6">
            <w:pPr>
              <w:widowControl/>
              <w:jc w:val="center"/>
              <w:textAlignment w:val="center"/>
              <w:rPr>
                <w:rFonts w:ascii="仿宋_GB2312" w:eastAsia="仿宋_GB2312"/>
                <w:color w:val="000000" w:themeColor="text1"/>
                <w:sz w:val="24"/>
              </w:rPr>
            </w:pPr>
            <w:r>
              <w:rPr>
                <w:rFonts w:ascii="仿宋_GB2312" w:eastAsia="仿宋_GB2312" w:hint="eastAsia"/>
                <w:color w:val="000000" w:themeColor="text1"/>
                <w:kern w:val="0"/>
                <w:sz w:val="24"/>
              </w:rPr>
              <w:t>1</w:t>
            </w:r>
          </w:p>
        </w:tc>
        <w:tc>
          <w:tcPr>
            <w:tcW w:w="936" w:type="dxa"/>
            <w:shd w:val="clear" w:color="auto" w:fill="auto"/>
            <w:vAlign w:val="center"/>
          </w:tcPr>
          <w:p w:rsidR="0050271C" w:rsidRDefault="00E91CC6">
            <w:pPr>
              <w:widowControl/>
              <w:jc w:val="left"/>
              <w:textAlignment w:val="center"/>
              <w:rPr>
                <w:rFonts w:ascii="仿宋_GB2312" w:eastAsia="仿宋_GB2312"/>
                <w:color w:val="000000" w:themeColor="text1"/>
                <w:sz w:val="24"/>
              </w:rPr>
            </w:pPr>
            <w:proofErr w:type="gramStart"/>
            <w:r>
              <w:rPr>
                <w:rFonts w:ascii="仿宋_GB2312" w:eastAsia="仿宋_GB2312" w:hint="eastAsia"/>
                <w:color w:val="000000" w:themeColor="text1"/>
                <w:kern w:val="0"/>
                <w:sz w:val="24"/>
              </w:rPr>
              <w:t>云基础</w:t>
            </w:r>
            <w:proofErr w:type="gramEnd"/>
            <w:r>
              <w:rPr>
                <w:rFonts w:ascii="仿宋_GB2312" w:eastAsia="仿宋_GB2312" w:hint="eastAsia"/>
                <w:color w:val="000000" w:themeColor="text1"/>
                <w:kern w:val="0"/>
                <w:sz w:val="24"/>
              </w:rPr>
              <w:t>架构平台软件</w:t>
            </w:r>
          </w:p>
        </w:tc>
        <w:tc>
          <w:tcPr>
            <w:tcW w:w="789" w:type="dxa"/>
            <w:vAlign w:val="center"/>
          </w:tcPr>
          <w:p w:rsidR="0050271C" w:rsidRDefault="00E91CC6">
            <w:pPr>
              <w:widowControl/>
              <w:jc w:val="left"/>
              <w:textAlignment w:val="center"/>
              <w:rPr>
                <w:rFonts w:ascii="仿宋_GB2312" w:eastAsia="仿宋_GB2312"/>
                <w:color w:val="000000" w:themeColor="text1"/>
                <w:sz w:val="24"/>
              </w:rPr>
            </w:pPr>
            <w:proofErr w:type="gramStart"/>
            <w:r>
              <w:rPr>
                <w:rFonts w:ascii="仿宋_GB2312" w:eastAsia="仿宋_GB2312" w:hint="eastAsia"/>
                <w:color w:val="000000" w:themeColor="text1"/>
                <w:kern w:val="0"/>
                <w:sz w:val="24"/>
              </w:rPr>
              <w:t>先电</w:t>
            </w:r>
            <w:proofErr w:type="gramEnd"/>
            <w:r>
              <w:rPr>
                <w:rFonts w:ascii="仿宋_GB2312" w:eastAsia="仿宋_GB2312" w:hint="eastAsia"/>
                <w:color w:val="000000" w:themeColor="text1"/>
                <w:kern w:val="0"/>
                <w:sz w:val="24"/>
              </w:rPr>
              <w:t xml:space="preserve"> </w:t>
            </w:r>
          </w:p>
        </w:tc>
        <w:tc>
          <w:tcPr>
            <w:tcW w:w="5395" w:type="dxa"/>
            <w:vAlign w:val="center"/>
          </w:tcPr>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1、整体架构分3层，最上层为应用程序和管理Portal（Horizon）、</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API等接入层；</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2、核心层包括计算服务（Nova）、存储服务（包括对象存储服务Swift、块存储服务Cinder和网络服务（Neutron）；</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3、第3层为共享服务，账户权限管理服务（keystone）、镜像服务（Glance）、监测服务（Ceilometer）和模板服务（Heat）。</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4、采用模块化架构，可扩展性和灵活性强；扩展服务包括云存储（Swift）、大数据整合服务（Sahara）等服务。</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5、云存储服务（Swift）提供java、.net和android的SDK，使用SDK可实现电子文档</w:t>
            </w:r>
            <w:proofErr w:type="gramStart"/>
            <w:r>
              <w:rPr>
                <w:rFonts w:ascii="仿宋_GB2312" w:eastAsia="仿宋_GB2312" w:hint="eastAsia"/>
                <w:color w:val="000000" w:themeColor="text1"/>
                <w:kern w:val="0"/>
                <w:sz w:val="24"/>
              </w:rPr>
              <w:t>的网盘</w:t>
            </w:r>
            <w:proofErr w:type="gramEnd"/>
            <w:r>
              <w:rPr>
                <w:rFonts w:ascii="仿宋_GB2312" w:eastAsia="仿宋_GB2312" w:hint="eastAsia"/>
                <w:color w:val="000000" w:themeColor="text1"/>
                <w:kern w:val="0"/>
                <w:sz w:val="24"/>
              </w:rPr>
              <w:t>Web应用和移动客户端应用，实现电子文档的随时随地移动访问。</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6、大数据（Sahara）服务，实现快速部署Hadoop集群，集群的创建包括设置hadoop的版本、拓扑和节点等参数，集群可以增删节点。通过hadoop</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MepReduce实现了数据分析服务AaaS（Anlaytics-as-a-Service）。可以支持Hadoop不同的版本集群部署，同时也支持Spark并行系统的集群部署。支持整合不同的管理工具，包括支持Apache</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Ambari和Cloudera</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管理平台。</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7、默认采用KVM虚拟化管理器（kernel-based</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virtual</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machine基于内核的虚拟机）是x86架构且硬件支持虚拟化技术（如</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intel</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VT</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或</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AMD-V）的Linux全虚拟</w:t>
            </w:r>
            <w:proofErr w:type="gramStart"/>
            <w:r>
              <w:rPr>
                <w:rFonts w:ascii="仿宋_GB2312" w:eastAsia="仿宋_GB2312" w:hint="eastAsia"/>
                <w:color w:val="000000" w:themeColor="text1"/>
                <w:kern w:val="0"/>
                <w:sz w:val="24"/>
              </w:rPr>
              <w:t>化解决</w:t>
            </w:r>
            <w:proofErr w:type="gramEnd"/>
            <w:r>
              <w:rPr>
                <w:rFonts w:ascii="仿宋_GB2312" w:eastAsia="仿宋_GB2312" w:hint="eastAsia"/>
                <w:color w:val="000000" w:themeColor="text1"/>
                <w:kern w:val="0"/>
                <w:sz w:val="24"/>
              </w:rPr>
              <w:t>方案。</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8、通过抽象接口层兼容各类主流的虚拟化技术（VMware</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vSphere、</w:t>
            </w:r>
            <w:r>
              <w:rPr>
                <w:rFonts w:ascii="仿宋_GB2312" w:eastAsia="仿宋_GB2312" w:hint="eastAsia"/>
                <w:color w:val="000000" w:themeColor="text1"/>
                <w:kern w:val="0"/>
                <w:sz w:val="24"/>
              </w:rPr>
              <w:t> </w:t>
            </w:r>
            <w:r>
              <w:rPr>
                <w:rFonts w:ascii="仿宋_GB2312" w:eastAsia="仿宋_GB2312" w:hint="eastAsia"/>
                <w:color w:val="000000" w:themeColor="text1"/>
                <w:kern w:val="0"/>
                <w:sz w:val="24"/>
              </w:rPr>
              <w:t>微软Hyper-V、KVM、Xen）；整合VMWare企业虚拟化技术，提供虚拟桌面VDI服务，VMWare虚拟机可以</w:t>
            </w:r>
            <w:proofErr w:type="gramStart"/>
            <w:r>
              <w:rPr>
                <w:rFonts w:ascii="仿宋_GB2312" w:eastAsia="仿宋_GB2312" w:hint="eastAsia"/>
                <w:color w:val="000000" w:themeColor="text1"/>
                <w:kern w:val="0"/>
                <w:sz w:val="24"/>
              </w:rPr>
              <w:t>整合云</w:t>
            </w:r>
            <w:proofErr w:type="gramEnd"/>
            <w:r>
              <w:rPr>
                <w:rFonts w:ascii="仿宋_GB2312" w:eastAsia="仿宋_GB2312" w:hint="eastAsia"/>
                <w:color w:val="000000" w:themeColor="text1"/>
                <w:kern w:val="0"/>
                <w:sz w:val="24"/>
              </w:rPr>
              <w:t>平台的Cinder块存储服务，通过云平台的监控服务可以实现VMWare Vcenter的监控服务,支持管理Docker容器，支持Nova部署Docker后端，提供虚拟机节点之间迁移，数据备份安全。</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9、包含一个为处理器提供底层虚拟化可加载的核心模块kvm.ko（kvm-intel.ko或kvm-AMD.ko）；</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10、KVM配置的QEMU软件（qemu-kvm），作为虚拟机上层控制和界面；</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lastRenderedPageBreak/>
              <w:t>11、支持不改变linux或windows镜像的情况下同时运行多个虚拟机，（它的意思是多个虚拟机使用同一镜像）并为每一个虚拟机配置个性化硬件环境（网卡、磁盘、图形适配器等）；</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12、Linux内核版本，3.10.0以上；</w:t>
            </w:r>
          </w:p>
        </w:tc>
        <w:tc>
          <w:tcPr>
            <w:tcW w:w="832" w:type="dxa"/>
            <w:vAlign w:val="center"/>
          </w:tcPr>
          <w:p w:rsidR="0050271C" w:rsidRDefault="00E91CC6">
            <w:pPr>
              <w:widowControl/>
              <w:jc w:val="center"/>
              <w:textAlignment w:val="center"/>
              <w:rPr>
                <w:rFonts w:ascii="仿宋_GB2312" w:eastAsia="仿宋_GB2312"/>
                <w:color w:val="000000" w:themeColor="text1"/>
                <w:sz w:val="24"/>
              </w:rPr>
            </w:pPr>
            <w:r>
              <w:rPr>
                <w:rFonts w:ascii="仿宋_GB2312" w:eastAsia="仿宋_GB2312" w:hint="eastAsia"/>
                <w:color w:val="000000" w:themeColor="text1"/>
                <w:kern w:val="0"/>
                <w:sz w:val="24"/>
              </w:rPr>
              <w:lastRenderedPageBreak/>
              <w:t>1</w:t>
            </w:r>
          </w:p>
        </w:tc>
      </w:tr>
      <w:tr w:rsidR="0050271C">
        <w:trPr>
          <w:trHeight w:val="401"/>
          <w:jc w:val="center"/>
        </w:trPr>
        <w:tc>
          <w:tcPr>
            <w:tcW w:w="518" w:type="dxa"/>
            <w:shd w:val="clear" w:color="auto" w:fill="FFFFFF"/>
            <w:vAlign w:val="center"/>
          </w:tcPr>
          <w:p w:rsidR="0050271C" w:rsidRDefault="00E91CC6">
            <w:pPr>
              <w:widowControl/>
              <w:jc w:val="center"/>
              <w:textAlignment w:val="center"/>
              <w:rPr>
                <w:rFonts w:ascii="仿宋_GB2312" w:eastAsia="仿宋_GB2312"/>
                <w:color w:val="000000" w:themeColor="text1"/>
                <w:sz w:val="24"/>
              </w:rPr>
            </w:pPr>
            <w:r>
              <w:rPr>
                <w:rFonts w:ascii="仿宋_GB2312" w:eastAsia="仿宋_GB2312" w:hint="eastAsia"/>
                <w:color w:val="000000" w:themeColor="text1"/>
                <w:kern w:val="0"/>
                <w:sz w:val="24"/>
              </w:rPr>
              <w:lastRenderedPageBreak/>
              <w:t>2</w:t>
            </w:r>
          </w:p>
        </w:tc>
        <w:tc>
          <w:tcPr>
            <w:tcW w:w="936" w:type="dxa"/>
            <w:shd w:val="clear" w:color="auto" w:fill="auto"/>
            <w:vAlign w:val="center"/>
          </w:tcPr>
          <w:p w:rsidR="0050271C" w:rsidRDefault="00E91CC6">
            <w:pPr>
              <w:widowControl/>
              <w:jc w:val="left"/>
              <w:textAlignment w:val="center"/>
              <w:rPr>
                <w:rFonts w:ascii="仿宋_GB2312" w:eastAsia="仿宋_GB2312"/>
                <w:color w:val="000000" w:themeColor="text1"/>
                <w:sz w:val="24"/>
              </w:rPr>
            </w:pPr>
            <w:proofErr w:type="gramStart"/>
            <w:r>
              <w:rPr>
                <w:rFonts w:ascii="仿宋_GB2312" w:eastAsia="仿宋_GB2312" w:hint="eastAsia"/>
                <w:color w:val="000000" w:themeColor="text1"/>
                <w:kern w:val="0"/>
                <w:sz w:val="24"/>
              </w:rPr>
              <w:t>云开发</w:t>
            </w:r>
            <w:proofErr w:type="gramEnd"/>
            <w:r>
              <w:rPr>
                <w:rFonts w:ascii="仿宋_GB2312" w:eastAsia="仿宋_GB2312" w:hint="eastAsia"/>
                <w:color w:val="000000" w:themeColor="text1"/>
                <w:kern w:val="0"/>
                <w:sz w:val="24"/>
              </w:rPr>
              <w:t>平台软件</w:t>
            </w:r>
          </w:p>
        </w:tc>
        <w:tc>
          <w:tcPr>
            <w:tcW w:w="789" w:type="dxa"/>
            <w:vAlign w:val="center"/>
          </w:tcPr>
          <w:p w:rsidR="0050271C" w:rsidRDefault="00E91CC6">
            <w:pPr>
              <w:widowControl/>
              <w:jc w:val="left"/>
              <w:textAlignment w:val="center"/>
              <w:rPr>
                <w:rFonts w:ascii="仿宋_GB2312" w:eastAsia="仿宋_GB2312"/>
                <w:color w:val="000000" w:themeColor="text1"/>
                <w:sz w:val="24"/>
              </w:rPr>
            </w:pPr>
            <w:proofErr w:type="gramStart"/>
            <w:r>
              <w:rPr>
                <w:rFonts w:ascii="仿宋_GB2312" w:eastAsia="仿宋_GB2312" w:hint="eastAsia"/>
                <w:color w:val="000000" w:themeColor="text1"/>
                <w:kern w:val="0"/>
                <w:sz w:val="24"/>
              </w:rPr>
              <w:t>先电</w:t>
            </w:r>
            <w:proofErr w:type="gramEnd"/>
            <w:r>
              <w:rPr>
                <w:rFonts w:ascii="仿宋_GB2312" w:eastAsia="仿宋_GB2312" w:hint="eastAsia"/>
                <w:color w:val="000000" w:themeColor="text1"/>
                <w:kern w:val="0"/>
                <w:sz w:val="24"/>
              </w:rPr>
              <w:t xml:space="preserve"> </w:t>
            </w:r>
          </w:p>
        </w:tc>
        <w:tc>
          <w:tcPr>
            <w:tcW w:w="5395" w:type="dxa"/>
            <w:vAlign w:val="center"/>
          </w:tcPr>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1、基于Docker容器构建，内置镜像</w:t>
            </w:r>
            <w:proofErr w:type="gramStart"/>
            <w:r>
              <w:rPr>
                <w:rFonts w:ascii="仿宋_GB2312" w:eastAsia="仿宋_GB2312" w:hint="eastAsia"/>
                <w:color w:val="000000" w:themeColor="text1"/>
                <w:kern w:val="0"/>
                <w:sz w:val="24"/>
              </w:rPr>
              <w:t>库包括</w:t>
            </w:r>
            <w:proofErr w:type="gramEnd"/>
            <w:r>
              <w:rPr>
                <w:rFonts w:ascii="仿宋_GB2312" w:eastAsia="仿宋_GB2312" w:hint="eastAsia"/>
                <w:color w:val="000000" w:themeColor="text1"/>
                <w:kern w:val="0"/>
                <w:sz w:val="24"/>
              </w:rPr>
              <w:t>操作系统、数据库、应用系统的多种镜像。</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2、完备的基础平台容器服务和运行监控，服务支持：操作系统、应用软件、数据库、Web服务器、缓存、存储、日志、负载均衡等服务，让应用开发变得轻松，开发者可以更关注开发业务功能。</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3、可构建、测试、部署和运行应用程序，支持Java, Ruby, Python, PHP, Perl 等众多语言环境和开发框架；</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4、支持 MySQL, PostgreSQL, MongoDB 等数据库服务；</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5、平台支持应用软件部署：包括Web服务器（Nginx）、缓存（Redis）、数据库（MongoDb、Mysql）持续集成（Jenkins）、企业知识系统（EKM）、内容管理系统（CMS）、</w:t>
            </w:r>
            <w:proofErr w:type="gramStart"/>
            <w:r>
              <w:rPr>
                <w:rFonts w:ascii="仿宋_GB2312" w:eastAsia="仿宋_GB2312" w:hint="eastAsia"/>
                <w:color w:val="000000" w:themeColor="text1"/>
                <w:kern w:val="0"/>
                <w:sz w:val="24"/>
              </w:rPr>
              <w:t>博客系统</w:t>
            </w:r>
            <w:proofErr w:type="gramEnd"/>
            <w:r>
              <w:rPr>
                <w:rFonts w:ascii="仿宋_GB2312" w:eastAsia="仿宋_GB2312" w:hint="eastAsia"/>
                <w:color w:val="000000" w:themeColor="text1"/>
                <w:kern w:val="0"/>
                <w:sz w:val="24"/>
              </w:rPr>
              <w:t>（BLOG）、监控系统（Grafana）、电子商务系统（e-Commerce）、聊天系统（rocket chat）。</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6、基于PaaS平台支持构建CaaS容器服务，构建s研发运维（DevOps）持续集成环境。</w:t>
            </w:r>
          </w:p>
        </w:tc>
        <w:tc>
          <w:tcPr>
            <w:tcW w:w="832" w:type="dxa"/>
            <w:vAlign w:val="center"/>
          </w:tcPr>
          <w:p w:rsidR="0050271C" w:rsidRDefault="00E91CC6">
            <w:pPr>
              <w:widowControl/>
              <w:jc w:val="center"/>
              <w:textAlignment w:val="center"/>
              <w:rPr>
                <w:rFonts w:ascii="仿宋_GB2312" w:eastAsia="仿宋_GB2312"/>
                <w:color w:val="000000" w:themeColor="text1"/>
                <w:sz w:val="24"/>
              </w:rPr>
            </w:pPr>
            <w:r>
              <w:rPr>
                <w:rFonts w:ascii="仿宋_GB2312" w:eastAsia="仿宋_GB2312" w:hint="eastAsia"/>
                <w:color w:val="000000" w:themeColor="text1"/>
                <w:kern w:val="0"/>
                <w:sz w:val="24"/>
              </w:rPr>
              <w:t>1</w:t>
            </w:r>
          </w:p>
        </w:tc>
      </w:tr>
      <w:tr w:rsidR="0050271C">
        <w:trPr>
          <w:trHeight w:val="4548"/>
          <w:jc w:val="center"/>
        </w:trPr>
        <w:tc>
          <w:tcPr>
            <w:tcW w:w="518" w:type="dxa"/>
            <w:shd w:val="clear" w:color="auto" w:fill="FFFFFF"/>
            <w:vAlign w:val="center"/>
          </w:tcPr>
          <w:p w:rsidR="0050271C" w:rsidRDefault="00E91CC6">
            <w:pPr>
              <w:widowControl/>
              <w:jc w:val="center"/>
              <w:textAlignment w:val="center"/>
              <w:rPr>
                <w:rFonts w:ascii="仿宋_GB2312" w:eastAsia="仿宋_GB2312"/>
                <w:color w:val="000000" w:themeColor="text1"/>
                <w:sz w:val="24"/>
              </w:rPr>
            </w:pPr>
            <w:r>
              <w:rPr>
                <w:rFonts w:ascii="仿宋_GB2312" w:eastAsia="仿宋_GB2312" w:hint="eastAsia"/>
                <w:color w:val="000000" w:themeColor="text1"/>
                <w:kern w:val="0"/>
                <w:sz w:val="24"/>
              </w:rPr>
              <w:t>3</w:t>
            </w:r>
          </w:p>
        </w:tc>
        <w:tc>
          <w:tcPr>
            <w:tcW w:w="936" w:type="dxa"/>
            <w:shd w:val="clear" w:color="auto" w:fill="auto"/>
            <w:vAlign w:val="center"/>
          </w:tcPr>
          <w:p w:rsidR="0050271C" w:rsidRDefault="00E91CC6">
            <w:pPr>
              <w:widowControl/>
              <w:jc w:val="left"/>
              <w:textAlignment w:val="center"/>
              <w:rPr>
                <w:rFonts w:ascii="仿宋_GB2312" w:eastAsia="仿宋_GB2312"/>
                <w:color w:val="000000" w:themeColor="text1"/>
                <w:sz w:val="24"/>
              </w:rPr>
            </w:pPr>
            <w:proofErr w:type="gramStart"/>
            <w:r>
              <w:rPr>
                <w:rFonts w:ascii="仿宋_GB2312" w:eastAsia="仿宋_GB2312" w:hint="eastAsia"/>
                <w:color w:val="000000" w:themeColor="text1"/>
                <w:kern w:val="0"/>
                <w:sz w:val="24"/>
              </w:rPr>
              <w:t>云计算</w:t>
            </w:r>
            <w:proofErr w:type="gramEnd"/>
            <w:r>
              <w:rPr>
                <w:rFonts w:ascii="仿宋_GB2312" w:eastAsia="仿宋_GB2312" w:hint="eastAsia"/>
                <w:color w:val="000000" w:themeColor="text1"/>
                <w:kern w:val="0"/>
                <w:sz w:val="24"/>
              </w:rPr>
              <w:t>安全框架软件</w:t>
            </w:r>
          </w:p>
        </w:tc>
        <w:tc>
          <w:tcPr>
            <w:tcW w:w="789" w:type="dxa"/>
            <w:vAlign w:val="center"/>
          </w:tcPr>
          <w:p w:rsidR="0050271C" w:rsidRDefault="00E91CC6">
            <w:pPr>
              <w:widowControl/>
              <w:jc w:val="left"/>
              <w:textAlignment w:val="center"/>
              <w:rPr>
                <w:rFonts w:ascii="仿宋_GB2312" w:eastAsia="仿宋_GB2312"/>
                <w:color w:val="000000" w:themeColor="text1"/>
                <w:sz w:val="24"/>
              </w:rPr>
            </w:pPr>
            <w:proofErr w:type="gramStart"/>
            <w:r>
              <w:rPr>
                <w:rFonts w:ascii="仿宋_GB2312" w:eastAsia="仿宋_GB2312" w:hint="eastAsia"/>
                <w:color w:val="000000" w:themeColor="text1"/>
                <w:kern w:val="0"/>
                <w:sz w:val="24"/>
              </w:rPr>
              <w:t>先电</w:t>
            </w:r>
            <w:proofErr w:type="gramEnd"/>
            <w:r>
              <w:rPr>
                <w:rFonts w:ascii="仿宋_GB2312" w:eastAsia="仿宋_GB2312" w:hint="eastAsia"/>
                <w:color w:val="000000" w:themeColor="text1"/>
                <w:kern w:val="0"/>
                <w:sz w:val="24"/>
              </w:rPr>
              <w:t xml:space="preserve"> </w:t>
            </w:r>
          </w:p>
        </w:tc>
        <w:tc>
          <w:tcPr>
            <w:tcW w:w="5395" w:type="dxa"/>
            <w:vAlign w:val="center"/>
          </w:tcPr>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1、系统提供符合4A(认证Authentication、账号Account、授权Authorization、审计Audit)统一安全管理框架。包括独立的身份验证系统，为</w:t>
            </w:r>
            <w:proofErr w:type="gramStart"/>
            <w:r>
              <w:rPr>
                <w:rFonts w:ascii="仿宋_GB2312" w:eastAsia="仿宋_GB2312" w:hint="eastAsia"/>
                <w:color w:val="000000" w:themeColor="text1"/>
                <w:kern w:val="0"/>
                <w:sz w:val="24"/>
              </w:rPr>
              <w:t>整个云</w:t>
            </w:r>
            <w:proofErr w:type="gramEnd"/>
            <w:r>
              <w:rPr>
                <w:rFonts w:ascii="仿宋_GB2312" w:eastAsia="仿宋_GB2312" w:hint="eastAsia"/>
                <w:color w:val="000000" w:themeColor="text1"/>
                <w:kern w:val="0"/>
                <w:sz w:val="24"/>
              </w:rPr>
              <w:t>平台提供验证和授权服务。包括身份安全认证、对授权令牌和通信的安全性问题管理、系统统一审计管理。</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2、网络安全组件，可管理的客户网络配置、安全问题与网络服务，包括实现网络流量隔离，可用性，完整性和保密性。</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3、安全监控组件，管理员和租户可以配置，管理和监控</w:t>
            </w:r>
            <w:proofErr w:type="gramStart"/>
            <w:r>
              <w:rPr>
                <w:rFonts w:ascii="仿宋_GB2312" w:eastAsia="仿宋_GB2312" w:hint="eastAsia"/>
                <w:color w:val="000000" w:themeColor="text1"/>
                <w:kern w:val="0"/>
                <w:sz w:val="24"/>
              </w:rPr>
              <w:t>云资源</w:t>
            </w:r>
            <w:proofErr w:type="gramEnd"/>
            <w:r>
              <w:rPr>
                <w:rFonts w:ascii="仿宋_GB2312" w:eastAsia="仿宋_GB2312" w:hint="eastAsia"/>
                <w:color w:val="000000" w:themeColor="text1"/>
                <w:kern w:val="0"/>
                <w:sz w:val="24"/>
              </w:rPr>
              <w:t>.</w:t>
            </w:r>
          </w:p>
          <w:p w:rsidR="0050271C" w:rsidRDefault="00E91CC6">
            <w:pPr>
              <w:widowControl/>
              <w:jc w:val="left"/>
              <w:textAlignment w:val="center"/>
              <w:rPr>
                <w:rFonts w:ascii="仿宋_GB2312" w:eastAsia="仿宋_GB2312"/>
                <w:color w:val="000000" w:themeColor="text1"/>
                <w:sz w:val="24"/>
              </w:rPr>
            </w:pPr>
            <w:r>
              <w:rPr>
                <w:rFonts w:ascii="仿宋_GB2312" w:eastAsia="仿宋_GB2312" w:hint="eastAsia"/>
                <w:color w:val="000000" w:themeColor="text1"/>
                <w:kern w:val="0"/>
                <w:sz w:val="24"/>
              </w:rPr>
              <w:t>4、数据加密：提供网络安全传输(https)、统一数据加密和存储(RSA算法)。</w:t>
            </w:r>
          </w:p>
        </w:tc>
        <w:tc>
          <w:tcPr>
            <w:tcW w:w="832" w:type="dxa"/>
            <w:vAlign w:val="center"/>
          </w:tcPr>
          <w:p w:rsidR="0050271C" w:rsidRDefault="00E91CC6">
            <w:pPr>
              <w:widowControl/>
              <w:jc w:val="center"/>
              <w:textAlignment w:val="center"/>
              <w:rPr>
                <w:rFonts w:ascii="仿宋_GB2312" w:eastAsia="仿宋_GB2312"/>
                <w:color w:val="000000" w:themeColor="text1"/>
                <w:sz w:val="24"/>
              </w:rPr>
            </w:pPr>
            <w:r>
              <w:rPr>
                <w:rFonts w:ascii="仿宋_GB2312" w:eastAsia="仿宋_GB2312" w:hint="eastAsia"/>
                <w:color w:val="000000" w:themeColor="text1"/>
                <w:kern w:val="0"/>
                <w:sz w:val="24"/>
              </w:rPr>
              <w:t>1</w:t>
            </w:r>
          </w:p>
        </w:tc>
      </w:tr>
      <w:tr w:rsidR="0050271C">
        <w:trPr>
          <w:trHeight w:val="515"/>
          <w:jc w:val="center"/>
        </w:trPr>
        <w:tc>
          <w:tcPr>
            <w:tcW w:w="518" w:type="dxa"/>
            <w:shd w:val="clear" w:color="auto" w:fill="FFFFFF"/>
            <w:vAlign w:val="center"/>
          </w:tcPr>
          <w:p w:rsidR="0050271C" w:rsidRDefault="00E91CC6">
            <w:pPr>
              <w:widowControl/>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4</w:t>
            </w:r>
          </w:p>
        </w:tc>
        <w:tc>
          <w:tcPr>
            <w:tcW w:w="936" w:type="dxa"/>
            <w:shd w:val="clear" w:color="auto" w:fill="auto"/>
            <w:vAlign w:val="center"/>
          </w:tcPr>
          <w:p w:rsidR="0050271C" w:rsidRDefault="00E91CC6">
            <w:pPr>
              <w:widowControl/>
              <w:jc w:val="left"/>
              <w:textAlignment w:val="center"/>
              <w:rPr>
                <w:rFonts w:ascii="仿宋_GB2312" w:eastAsia="仿宋_GB2312"/>
                <w:color w:val="000000" w:themeColor="text1"/>
                <w:kern w:val="0"/>
                <w:sz w:val="24"/>
              </w:rPr>
            </w:pPr>
            <w:proofErr w:type="gramStart"/>
            <w:r>
              <w:rPr>
                <w:rFonts w:ascii="仿宋_GB2312" w:eastAsia="仿宋_GB2312" w:hint="eastAsia"/>
                <w:color w:val="000000" w:themeColor="text1"/>
                <w:kern w:val="0"/>
                <w:sz w:val="24"/>
              </w:rPr>
              <w:t>云网络</w:t>
            </w:r>
            <w:proofErr w:type="gramEnd"/>
            <w:r>
              <w:rPr>
                <w:rFonts w:ascii="仿宋_GB2312" w:eastAsia="仿宋_GB2312" w:hint="eastAsia"/>
                <w:color w:val="000000" w:themeColor="text1"/>
                <w:kern w:val="0"/>
                <w:sz w:val="24"/>
              </w:rPr>
              <w:t>平台软件</w:t>
            </w:r>
          </w:p>
        </w:tc>
        <w:tc>
          <w:tcPr>
            <w:tcW w:w="789" w:type="dxa"/>
            <w:vAlign w:val="center"/>
          </w:tcPr>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 xml:space="preserve"> </w:t>
            </w:r>
            <w:proofErr w:type="gramStart"/>
            <w:r>
              <w:rPr>
                <w:rFonts w:ascii="仿宋_GB2312" w:eastAsia="仿宋_GB2312" w:hint="eastAsia"/>
                <w:color w:val="000000" w:themeColor="text1"/>
                <w:kern w:val="0"/>
                <w:sz w:val="24"/>
              </w:rPr>
              <w:t>先电</w:t>
            </w:r>
            <w:proofErr w:type="gramEnd"/>
          </w:p>
        </w:tc>
        <w:tc>
          <w:tcPr>
            <w:tcW w:w="5395" w:type="dxa"/>
            <w:vAlign w:val="center"/>
          </w:tcPr>
          <w:p w:rsidR="0050271C" w:rsidRDefault="00E91CC6">
            <w:pPr>
              <w:tabs>
                <w:tab w:val="left" w:pos="2160"/>
              </w:tabs>
              <w:jc w:val="left"/>
              <w:rPr>
                <w:rFonts w:ascii="仿宋_GB2312" w:eastAsia="仿宋_GB2312"/>
                <w:color w:val="000000" w:themeColor="text1"/>
                <w:sz w:val="24"/>
              </w:rPr>
            </w:pPr>
            <w:r>
              <w:rPr>
                <w:rFonts w:ascii="仿宋_GB2312" w:eastAsia="仿宋_GB2312" w:hint="eastAsia"/>
                <w:color w:val="000000" w:themeColor="text1"/>
                <w:sz w:val="24"/>
              </w:rPr>
              <w:t>1、系统支持SDN软件定定义网络，支持可编程的平台，支持用户自定义管理网络。</w:t>
            </w:r>
          </w:p>
          <w:p w:rsidR="0050271C" w:rsidRDefault="00E91CC6">
            <w:pPr>
              <w:tabs>
                <w:tab w:val="left" w:pos="2160"/>
              </w:tabs>
              <w:jc w:val="left"/>
              <w:rPr>
                <w:rFonts w:ascii="仿宋_GB2312" w:eastAsia="仿宋_GB2312"/>
                <w:color w:val="000000" w:themeColor="text1"/>
                <w:sz w:val="24"/>
              </w:rPr>
            </w:pPr>
            <w:r>
              <w:rPr>
                <w:rFonts w:ascii="仿宋_GB2312" w:eastAsia="仿宋_GB2312" w:hint="eastAsia"/>
                <w:color w:val="000000" w:themeColor="text1"/>
                <w:sz w:val="24"/>
              </w:rPr>
              <w:t>2、SDN的ODL模块，包括分为南向接口和协议的插件、控制器平台、网络应用业务和服务模块。</w:t>
            </w:r>
          </w:p>
          <w:p w:rsidR="0050271C" w:rsidRDefault="00E91CC6">
            <w:pPr>
              <w:tabs>
                <w:tab w:val="left" w:pos="2160"/>
              </w:tabs>
              <w:jc w:val="left"/>
              <w:rPr>
                <w:rFonts w:ascii="仿宋_GB2312" w:eastAsia="仿宋_GB2312"/>
                <w:color w:val="000000" w:themeColor="text1"/>
                <w:sz w:val="24"/>
              </w:rPr>
            </w:pPr>
            <w:r>
              <w:rPr>
                <w:rFonts w:ascii="仿宋_GB2312" w:eastAsia="仿宋_GB2312" w:hint="eastAsia"/>
                <w:color w:val="000000" w:themeColor="text1"/>
                <w:sz w:val="24"/>
              </w:rPr>
              <w:lastRenderedPageBreak/>
              <w:t>3、支持对ODL的开发模块，包括YANG,XML,MAVEN,JAVA,RESTAPI</w:t>
            </w:r>
          </w:p>
          <w:p w:rsidR="0050271C" w:rsidRDefault="00E91CC6">
            <w:pPr>
              <w:tabs>
                <w:tab w:val="left" w:pos="2160"/>
              </w:tabs>
              <w:jc w:val="left"/>
              <w:rPr>
                <w:rFonts w:ascii="仿宋_GB2312" w:eastAsia="仿宋_GB2312"/>
                <w:color w:val="000000" w:themeColor="text1"/>
                <w:sz w:val="24"/>
              </w:rPr>
            </w:pPr>
            <w:r>
              <w:rPr>
                <w:rFonts w:ascii="仿宋_GB2312" w:eastAsia="仿宋_GB2312" w:hint="eastAsia"/>
                <w:color w:val="000000" w:themeColor="text1"/>
                <w:sz w:val="24"/>
              </w:rPr>
              <w:t>4、支持创建和启动SDN网络拓扑结构，支持OpenFlow1.3协议。</w:t>
            </w:r>
          </w:p>
          <w:p w:rsidR="0050271C" w:rsidRDefault="00E91CC6">
            <w:pPr>
              <w:tabs>
                <w:tab w:val="left" w:pos="2160"/>
              </w:tabs>
              <w:jc w:val="left"/>
              <w:rPr>
                <w:rFonts w:ascii="仿宋_GB2312" w:eastAsia="仿宋_GB2312"/>
                <w:color w:val="000000" w:themeColor="text1"/>
                <w:sz w:val="24"/>
              </w:rPr>
            </w:pPr>
            <w:r>
              <w:rPr>
                <w:rFonts w:ascii="仿宋_GB2312" w:eastAsia="仿宋_GB2312" w:hint="eastAsia"/>
                <w:color w:val="000000" w:themeColor="text1"/>
                <w:sz w:val="24"/>
              </w:rPr>
              <w:t>5、支持管理云平台Neutron网络和Open vSwitch网络拓扑，支持检测网络运行状态。</w:t>
            </w:r>
          </w:p>
          <w:p w:rsidR="0050271C" w:rsidRDefault="00E91CC6">
            <w:pPr>
              <w:tabs>
                <w:tab w:val="left" w:pos="2160"/>
              </w:tabs>
              <w:jc w:val="left"/>
              <w:rPr>
                <w:rFonts w:ascii="仿宋_GB2312" w:eastAsia="仿宋_GB2312"/>
                <w:color w:val="000000" w:themeColor="text1"/>
                <w:sz w:val="24"/>
              </w:rPr>
            </w:pPr>
            <w:r>
              <w:rPr>
                <w:rFonts w:ascii="仿宋_GB2312" w:eastAsia="仿宋_GB2312" w:hint="eastAsia"/>
                <w:color w:val="000000" w:themeColor="text1"/>
                <w:sz w:val="24"/>
              </w:rPr>
              <w:t>6、提供将IaaS平台的网络功能与硬件分离，加大数据转发，降低硬件的复杂度和成本，提高网络的响应速度。</w:t>
            </w:r>
          </w:p>
          <w:p w:rsidR="0050271C" w:rsidRDefault="00E91CC6">
            <w:pPr>
              <w:tabs>
                <w:tab w:val="left" w:pos="2160"/>
              </w:tabs>
              <w:jc w:val="left"/>
              <w:rPr>
                <w:rFonts w:ascii="仿宋_GB2312" w:eastAsia="仿宋_GB2312"/>
                <w:color w:val="000000" w:themeColor="text1"/>
                <w:sz w:val="24"/>
              </w:rPr>
            </w:pPr>
            <w:r>
              <w:rPr>
                <w:rFonts w:ascii="仿宋_GB2312" w:eastAsia="仿宋_GB2312" w:hint="eastAsia"/>
                <w:color w:val="000000" w:themeColor="text1"/>
                <w:sz w:val="24"/>
              </w:rPr>
              <w:t>7、支持整合厂商的</w:t>
            </w:r>
            <w:proofErr w:type="gramStart"/>
            <w:r>
              <w:rPr>
                <w:rFonts w:ascii="仿宋_GB2312" w:eastAsia="仿宋_GB2312" w:hint="eastAsia"/>
                <w:color w:val="000000" w:themeColor="text1"/>
                <w:sz w:val="24"/>
              </w:rPr>
              <w:t>的</w:t>
            </w:r>
            <w:proofErr w:type="gramEnd"/>
            <w:r>
              <w:rPr>
                <w:rFonts w:ascii="仿宋_GB2312" w:eastAsia="仿宋_GB2312" w:hint="eastAsia"/>
                <w:color w:val="000000" w:themeColor="text1"/>
                <w:sz w:val="24"/>
              </w:rPr>
              <w:t>SDN交换机管理。</w:t>
            </w:r>
          </w:p>
          <w:p w:rsidR="0050271C" w:rsidRDefault="00E91CC6">
            <w:pPr>
              <w:tabs>
                <w:tab w:val="left" w:pos="2160"/>
              </w:tabs>
              <w:jc w:val="left"/>
              <w:rPr>
                <w:rFonts w:ascii="仿宋_GB2312" w:eastAsia="仿宋_GB2312"/>
                <w:color w:val="000000" w:themeColor="text1"/>
                <w:sz w:val="24"/>
              </w:rPr>
            </w:pPr>
            <w:r>
              <w:rPr>
                <w:rFonts w:ascii="仿宋_GB2312" w:eastAsia="仿宋_GB2312" w:hint="eastAsia"/>
                <w:color w:val="000000" w:themeColor="text1"/>
                <w:sz w:val="24"/>
              </w:rPr>
              <w:t>8、交换模块：应用层级：三层</w:t>
            </w:r>
          </w:p>
          <w:p w:rsidR="0050271C" w:rsidRDefault="00E91CC6">
            <w:pPr>
              <w:tabs>
                <w:tab w:val="left" w:pos="2160"/>
              </w:tabs>
              <w:jc w:val="left"/>
              <w:rPr>
                <w:rFonts w:ascii="仿宋_GB2312" w:eastAsia="仿宋_GB2312"/>
                <w:color w:val="000000" w:themeColor="text1"/>
                <w:sz w:val="24"/>
              </w:rPr>
            </w:pPr>
            <w:r>
              <w:rPr>
                <w:rFonts w:ascii="仿宋_GB2312" w:eastAsia="仿宋_GB2312" w:hint="eastAsia"/>
                <w:color w:val="000000" w:themeColor="text1"/>
                <w:sz w:val="24"/>
              </w:rPr>
              <w:t>传输速率：10/100/1000Mbps 纠错</w:t>
            </w:r>
          </w:p>
          <w:p w:rsidR="0050271C" w:rsidRDefault="00E91CC6">
            <w:pPr>
              <w:tabs>
                <w:tab w:val="left" w:pos="2160"/>
              </w:tabs>
              <w:jc w:val="left"/>
              <w:rPr>
                <w:rFonts w:ascii="仿宋_GB2312" w:eastAsia="仿宋_GB2312"/>
                <w:color w:val="000000" w:themeColor="text1"/>
                <w:sz w:val="24"/>
              </w:rPr>
            </w:pPr>
            <w:r>
              <w:rPr>
                <w:rFonts w:ascii="仿宋_GB2312" w:eastAsia="仿宋_GB2312" w:hint="eastAsia"/>
                <w:color w:val="000000" w:themeColor="text1"/>
                <w:sz w:val="24"/>
              </w:rPr>
              <w:t>交换方式：存储-转发</w:t>
            </w:r>
          </w:p>
        </w:tc>
        <w:tc>
          <w:tcPr>
            <w:tcW w:w="832" w:type="dxa"/>
            <w:vAlign w:val="center"/>
          </w:tcPr>
          <w:p w:rsidR="0050271C" w:rsidRDefault="00E91CC6">
            <w:pPr>
              <w:widowControl/>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lastRenderedPageBreak/>
              <w:t>1</w:t>
            </w:r>
          </w:p>
        </w:tc>
      </w:tr>
      <w:tr w:rsidR="0050271C">
        <w:trPr>
          <w:trHeight w:val="515"/>
          <w:jc w:val="center"/>
        </w:trPr>
        <w:tc>
          <w:tcPr>
            <w:tcW w:w="518" w:type="dxa"/>
            <w:shd w:val="clear" w:color="auto" w:fill="FFFFFF"/>
            <w:vAlign w:val="center"/>
          </w:tcPr>
          <w:p w:rsidR="0050271C" w:rsidRDefault="00E91CC6">
            <w:pPr>
              <w:widowControl/>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lastRenderedPageBreak/>
              <w:t>5</w:t>
            </w:r>
          </w:p>
        </w:tc>
        <w:tc>
          <w:tcPr>
            <w:tcW w:w="936" w:type="dxa"/>
            <w:shd w:val="clear" w:color="auto" w:fill="auto"/>
            <w:vAlign w:val="center"/>
          </w:tcPr>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大数据平台软件</w:t>
            </w:r>
          </w:p>
        </w:tc>
        <w:tc>
          <w:tcPr>
            <w:tcW w:w="789" w:type="dxa"/>
            <w:vAlign w:val="center"/>
          </w:tcPr>
          <w:p w:rsidR="0050271C" w:rsidRDefault="00E91CC6">
            <w:pPr>
              <w:widowControl/>
              <w:jc w:val="left"/>
              <w:textAlignment w:val="center"/>
              <w:rPr>
                <w:rFonts w:ascii="仿宋_GB2312" w:eastAsia="仿宋_GB2312"/>
                <w:color w:val="000000" w:themeColor="text1"/>
                <w:kern w:val="0"/>
                <w:sz w:val="24"/>
              </w:rPr>
            </w:pPr>
            <w:proofErr w:type="gramStart"/>
            <w:r>
              <w:rPr>
                <w:rFonts w:ascii="仿宋_GB2312" w:eastAsia="仿宋_GB2312" w:hint="eastAsia"/>
                <w:color w:val="000000" w:themeColor="text1"/>
                <w:kern w:val="0"/>
                <w:sz w:val="24"/>
              </w:rPr>
              <w:t>先电</w:t>
            </w:r>
            <w:proofErr w:type="gramEnd"/>
          </w:p>
        </w:tc>
        <w:tc>
          <w:tcPr>
            <w:tcW w:w="5395" w:type="dxa"/>
            <w:vAlign w:val="center"/>
          </w:tcPr>
          <w:p w:rsidR="0050271C" w:rsidRDefault="00E91CC6">
            <w:pPr>
              <w:numPr>
                <w:ilvl w:val="0"/>
                <w:numId w:val="2"/>
              </w:numPr>
              <w:ind w:left="-11" w:firstLine="11"/>
              <w:jc w:val="left"/>
              <w:rPr>
                <w:rFonts w:ascii="仿宋_GB2312" w:eastAsia="仿宋_GB2312"/>
                <w:color w:val="000000" w:themeColor="text1"/>
                <w:sz w:val="24"/>
              </w:rPr>
            </w:pPr>
            <w:r>
              <w:rPr>
                <w:rFonts w:ascii="仿宋_GB2312" w:eastAsia="仿宋_GB2312" w:hint="eastAsia"/>
                <w:color w:val="000000" w:themeColor="text1"/>
                <w:sz w:val="24"/>
              </w:rPr>
              <w:t>平台提供Ambari管理Hadoop集群，包括分布式存储（HFDS）、分布式计算框架（Mapreduce）、资源管理器（Yarn）、分布式列数据库（HBase）、分布式协调服务（Zookeeper）等组件。</w:t>
            </w:r>
          </w:p>
          <w:p w:rsidR="0050271C" w:rsidRDefault="00E91CC6">
            <w:pPr>
              <w:numPr>
                <w:ilvl w:val="0"/>
                <w:numId w:val="2"/>
              </w:numPr>
              <w:ind w:left="-11" w:firstLine="11"/>
              <w:jc w:val="left"/>
              <w:rPr>
                <w:rFonts w:ascii="仿宋_GB2312" w:eastAsia="仿宋_GB2312"/>
                <w:color w:val="000000" w:themeColor="text1"/>
                <w:sz w:val="24"/>
              </w:rPr>
            </w:pPr>
            <w:r>
              <w:rPr>
                <w:rFonts w:ascii="仿宋_GB2312" w:eastAsia="仿宋_GB2312" w:hint="eastAsia"/>
                <w:color w:val="000000" w:themeColor="text1"/>
                <w:sz w:val="24"/>
              </w:rPr>
              <w:t>支持通过运维指标（metrics）监视Hadoop集群的运行状况，包括服务的运行状况、内存消耗、CPU消耗、HDFS磁盘使用情况、DataNodes的生存状况、集群负载等功能。</w:t>
            </w:r>
          </w:p>
          <w:p w:rsidR="0050271C" w:rsidRDefault="00E91CC6">
            <w:pPr>
              <w:numPr>
                <w:ilvl w:val="0"/>
                <w:numId w:val="2"/>
              </w:numPr>
              <w:ind w:left="-11" w:firstLine="11"/>
              <w:jc w:val="left"/>
              <w:rPr>
                <w:rFonts w:ascii="仿宋_GB2312" w:eastAsia="仿宋_GB2312"/>
                <w:color w:val="000000" w:themeColor="text1"/>
                <w:sz w:val="24"/>
              </w:rPr>
            </w:pPr>
            <w:r>
              <w:rPr>
                <w:rFonts w:ascii="仿宋_GB2312" w:eastAsia="仿宋_GB2312" w:hint="eastAsia"/>
                <w:color w:val="000000" w:themeColor="text1"/>
                <w:sz w:val="24"/>
              </w:rPr>
              <w:t>提供Map-Reduce大规模数据集（数量大、类型复杂）离线并行运算的编程框架，可同时计算分析PB级海量数据。</w:t>
            </w:r>
          </w:p>
          <w:p w:rsidR="0050271C" w:rsidRDefault="00E91CC6">
            <w:pPr>
              <w:numPr>
                <w:ilvl w:val="0"/>
                <w:numId w:val="2"/>
              </w:numPr>
              <w:ind w:left="-11" w:firstLine="11"/>
              <w:jc w:val="left"/>
              <w:rPr>
                <w:rFonts w:ascii="仿宋_GB2312" w:eastAsia="仿宋_GB2312"/>
                <w:color w:val="000000" w:themeColor="text1"/>
                <w:sz w:val="24"/>
              </w:rPr>
            </w:pPr>
            <w:r>
              <w:rPr>
                <w:rFonts w:ascii="仿宋_GB2312" w:eastAsia="仿宋_GB2312" w:hint="eastAsia"/>
                <w:color w:val="000000" w:themeColor="text1"/>
                <w:sz w:val="24"/>
              </w:rPr>
              <w:t>支持HDFS分布式存储系统。既可以作为Hadoop集群的一部分，也可以作为一个独立的分布式文件系统。</w:t>
            </w:r>
          </w:p>
          <w:p w:rsidR="0050271C" w:rsidRDefault="00E91CC6">
            <w:pPr>
              <w:numPr>
                <w:ilvl w:val="0"/>
                <w:numId w:val="2"/>
              </w:numPr>
              <w:ind w:left="-11" w:firstLine="11"/>
              <w:jc w:val="left"/>
              <w:rPr>
                <w:rFonts w:ascii="仿宋_GB2312" w:eastAsia="仿宋_GB2312"/>
                <w:color w:val="000000" w:themeColor="text1"/>
                <w:sz w:val="24"/>
              </w:rPr>
            </w:pPr>
            <w:r>
              <w:rPr>
                <w:rFonts w:ascii="仿宋_GB2312" w:eastAsia="仿宋_GB2312" w:hint="eastAsia"/>
                <w:color w:val="000000" w:themeColor="text1"/>
                <w:sz w:val="24"/>
              </w:rPr>
              <w:t>支持Hive数据库，与大部分的SQL语法兼容，Hive数据库构建于Hadoop的HDFS和MapReduce之上，用于管理和查询结构化的数据仓库。</w:t>
            </w:r>
          </w:p>
          <w:p w:rsidR="0050271C" w:rsidRDefault="00E91CC6">
            <w:pPr>
              <w:numPr>
                <w:ilvl w:val="0"/>
                <w:numId w:val="2"/>
              </w:numPr>
              <w:ind w:left="-11" w:firstLine="11"/>
              <w:jc w:val="left"/>
              <w:rPr>
                <w:rFonts w:ascii="仿宋_GB2312" w:eastAsia="仿宋_GB2312"/>
                <w:color w:val="000000" w:themeColor="text1"/>
                <w:sz w:val="24"/>
              </w:rPr>
            </w:pPr>
            <w:r>
              <w:rPr>
                <w:rFonts w:ascii="仿宋_GB2312" w:eastAsia="仿宋_GB2312" w:hint="eastAsia"/>
                <w:color w:val="000000" w:themeColor="text1"/>
                <w:sz w:val="24"/>
              </w:rPr>
              <w:t>支持可靠性、高性能、面向列、可伸缩的HBase分布式列数据库。</w:t>
            </w:r>
          </w:p>
          <w:p w:rsidR="0050271C" w:rsidRDefault="00E91CC6">
            <w:pPr>
              <w:numPr>
                <w:ilvl w:val="0"/>
                <w:numId w:val="2"/>
              </w:numPr>
              <w:ind w:left="-11" w:firstLine="11"/>
              <w:jc w:val="left"/>
              <w:rPr>
                <w:rFonts w:ascii="仿宋_GB2312" w:eastAsia="仿宋_GB2312"/>
                <w:color w:val="000000" w:themeColor="text1"/>
                <w:sz w:val="24"/>
              </w:rPr>
            </w:pPr>
            <w:r>
              <w:rPr>
                <w:rFonts w:ascii="仿宋_GB2312" w:eastAsia="仿宋_GB2312" w:hint="eastAsia"/>
                <w:color w:val="000000" w:themeColor="text1"/>
                <w:sz w:val="24"/>
              </w:rPr>
              <w:t>支持Mahout组件，支持可扩展的机器学习领域经典算法的实现。</w:t>
            </w:r>
          </w:p>
          <w:p w:rsidR="0050271C" w:rsidRDefault="00E91CC6">
            <w:pPr>
              <w:numPr>
                <w:ilvl w:val="0"/>
                <w:numId w:val="2"/>
              </w:numPr>
              <w:ind w:left="-11" w:firstLine="11"/>
              <w:jc w:val="left"/>
              <w:rPr>
                <w:rFonts w:ascii="仿宋_GB2312" w:eastAsia="仿宋_GB2312"/>
                <w:color w:val="000000" w:themeColor="text1"/>
                <w:sz w:val="24"/>
              </w:rPr>
            </w:pPr>
            <w:r>
              <w:rPr>
                <w:rFonts w:ascii="仿宋_GB2312" w:eastAsia="仿宋_GB2312" w:hint="eastAsia"/>
                <w:color w:val="000000" w:themeColor="text1"/>
                <w:sz w:val="24"/>
              </w:rPr>
              <w:t>支持Pig探索大规模数据集的脚本语言。采用Pig Latin语言，以简单的代码处理大量的数据。</w:t>
            </w:r>
          </w:p>
          <w:p w:rsidR="0050271C" w:rsidRDefault="00E91CC6">
            <w:pPr>
              <w:numPr>
                <w:ilvl w:val="0"/>
                <w:numId w:val="2"/>
              </w:numPr>
              <w:ind w:left="-11" w:firstLine="11"/>
              <w:jc w:val="left"/>
              <w:rPr>
                <w:rFonts w:ascii="仿宋_GB2312" w:eastAsia="仿宋_GB2312"/>
                <w:color w:val="000000" w:themeColor="text1"/>
                <w:sz w:val="24"/>
              </w:rPr>
            </w:pPr>
            <w:r>
              <w:rPr>
                <w:rFonts w:ascii="仿宋_GB2312" w:eastAsia="仿宋_GB2312" w:hint="eastAsia"/>
                <w:color w:val="000000" w:themeColor="text1"/>
                <w:sz w:val="24"/>
              </w:rPr>
              <w:t>支持基于内存读写的并行框架Spark，支持操作分布式流式大数据集。</w:t>
            </w:r>
          </w:p>
        </w:tc>
        <w:tc>
          <w:tcPr>
            <w:tcW w:w="832" w:type="dxa"/>
            <w:vAlign w:val="center"/>
          </w:tcPr>
          <w:p w:rsidR="0050271C" w:rsidRDefault="00E91CC6">
            <w:pPr>
              <w:widowControl/>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15"/>
          <w:jc w:val="center"/>
        </w:trPr>
        <w:tc>
          <w:tcPr>
            <w:tcW w:w="518" w:type="dxa"/>
            <w:shd w:val="clear" w:color="auto" w:fill="FFFFFF"/>
            <w:vAlign w:val="center"/>
          </w:tcPr>
          <w:p w:rsidR="0050271C" w:rsidRDefault="00E91CC6">
            <w:pPr>
              <w:widowControl/>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6</w:t>
            </w:r>
          </w:p>
        </w:tc>
        <w:tc>
          <w:tcPr>
            <w:tcW w:w="936" w:type="dxa"/>
            <w:shd w:val="clear" w:color="auto" w:fill="auto"/>
            <w:vAlign w:val="center"/>
          </w:tcPr>
          <w:p w:rsidR="0050271C" w:rsidRDefault="00E91CC6">
            <w:pPr>
              <w:widowControl/>
              <w:jc w:val="left"/>
              <w:textAlignment w:val="center"/>
              <w:rPr>
                <w:rFonts w:ascii="仿宋_GB2312" w:eastAsia="仿宋_GB2312"/>
                <w:color w:val="000000" w:themeColor="text1"/>
                <w:kern w:val="0"/>
                <w:sz w:val="24"/>
              </w:rPr>
            </w:pPr>
            <w:proofErr w:type="gramStart"/>
            <w:r>
              <w:rPr>
                <w:rFonts w:ascii="仿宋_GB2312" w:eastAsia="仿宋_GB2312" w:hint="eastAsia"/>
                <w:color w:val="000000" w:themeColor="text1"/>
                <w:kern w:val="0"/>
                <w:sz w:val="24"/>
              </w:rPr>
              <w:t>云应用</w:t>
            </w:r>
            <w:proofErr w:type="gramEnd"/>
            <w:r>
              <w:rPr>
                <w:rFonts w:ascii="仿宋_GB2312" w:eastAsia="仿宋_GB2312" w:hint="eastAsia"/>
                <w:color w:val="000000" w:themeColor="text1"/>
                <w:kern w:val="0"/>
                <w:sz w:val="24"/>
              </w:rPr>
              <w:t>开发框架软件</w:t>
            </w:r>
          </w:p>
        </w:tc>
        <w:tc>
          <w:tcPr>
            <w:tcW w:w="789" w:type="dxa"/>
            <w:vAlign w:val="center"/>
          </w:tcPr>
          <w:p w:rsidR="0050271C" w:rsidRDefault="00E91CC6">
            <w:pPr>
              <w:widowControl/>
              <w:jc w:val="left"/>
              <w:textAlignment w:val="center"/>
              <w:rPr>
                <w:rFonts w:ascii="仿宋_GB2312" w:eastAsia="仿宋_GB2312"/>
                <w:color w:val="000000" w:themeColor="text1"/>
                <w:kern w:val="0"/>
                <w:sz w:val="24"/>
              </w:rPr>
            </w:pPr>
            <w:proofErr w:type="gramStart"/>
            <w:r>
              <w:rPr>
                <w:rFonts w:ascii="仿宋_GB2312" w:eastAsia="仿宋_GB2312" w:hint="eastAsia"/>
                <w:color w:val="000000" w:themeColor="text1"/>
                <w:kern w:val="0"/>
                <w:sz w:val="24"/>
              </w:rPr>
              <w:t>先电</w:t>
            </w:r>
            <w:proofErr w:type="gramEnd"/>
          </w:p>
        </w:tc>
        <w:tc>
          <w:tcPr>
            <w:tcW w:w="5395" w:type="dxa"/>
            <w:vAlign w:val="center"/>
          </w:tcPr>
          <w:p w:rsidR="0050271C" w:rsidRDefault="00E91CC6">
            <w:pPr>
              <w:numPr>
                <w:ilvl w:val="0"/>
                <w:numId w:val="1"/>
              </w:numPr>
              <w:ind w:left="-11" w:firstLine="0"/>
              <w:jc w:val="left"/>
              <w:rPr>
                <w:rFonts w:ascii="仿宋_GB2312" w:eastAsia="仿宋_GB2312"/>
                <w:color w:val="000000" w:themeColor="text1"/>
                <w:sz w:val="24"/>
              </w:rPr>
            </w:pPr>
            <w:r>
              <w:rPr>
                <w:rFonts w:ascii="仿宋_GB2312" w:eastAsia="仿宋_GB2312" w:hint="eastAsia"/>
                <w:color w:val="000000" w:themeColor="text1"/>
                <w:sz w:val="24"/>
              </w:rPr>
              <w:t>提供采用Android移动</w:t>
            </w:r>
            <w:proofErr w:type="gramStart"/>
            <w:r>
              <w:rPr>
                <w:rFonts w:ascii="仿宋_GB2312" w:eastAsia="仿宋_GB2312" w:hint="eastAsia"/>
                <w:color w:val="000000" w:themeColor="text1"/>
                <w:sz w:val="24"/>
              </w:rPr>
              <w:t>云应用</w:t>
            </w:r>
            <w:proofErr w:type="gramEnd"/>
            <w:r>
              <w:rPr>
                <w:rFonts w:ascii="仿宋_GB2312" w:eastAsia="仿宋_GB2312" w:hint="eastAsia"/>
                <w:color w:val="000000" w:themeColor="text1"/>
                <w:sz w:val="24"/>
              </w:rPr>
              <w:t>开发框架，基于框架扩展开发云存储客户端应用。</w:t>
            </w:r>
          </w:p>
          <w:p w:rsidR="0050271C" w:rsidRDefault="00E91CC6">
            <w:pPr>
              <w:numPr>
                <w:ilvl w:val="0"/>
                <w:numId w:val="1"/>
              </w:numPr>
              <w:ind w:left="-11" w:firstLine="0"/>
              <w:jc w:val="left"/>
              <w:rPr>
                <w:rFonts w:ascii="仿宋_GB2312" w:eastAsia="仿宋_GB2312"/>
                <w:color w:val="000000" w:themeColor="text1"/>
                <w:sz w:val="24"/>
              </w:rPr>
            </w:pPr>
            <w:r>
              <w:rPr>
                <w:rFonts w:ascii="仿宋_GB2312" w:eastAsia="仿宋_GB2312" w:hint="eastAsia"/>
                <w:color w:val="000000" w:themeColor="text1"/>
                <w:sz w:val="24"/>
              </w:rPr>
              <w:t>提供编译完成的OpenStack Swift SDK，能够完成云存储移动客户端开发。</w:t>
            </w:r>
          </w:p>
          <w:p w:rsidR="0050271C" w:rsidRDefault="00E91CC6">
            <w:pPr>
              <w:numPr>
                <w:ilvl w:val="0"/>
                <w:numId w:val="1"/>
              </w:numPr>
              <w:ind w:left="-11" w:firstLine="0"/>
              <w:jc w:val="left"/>
              <w:rPr>
                <w:rFonts w:ascii="仿宋_GB2312" w:eastAsia="仿宋_GB2312"/>
                <w:color w:val="000000" w:themeColor="text1"/>
                <w:sz w:val="24"/>
              </w:rPr>
            </w:pPr>
            <w:r>
              <w:rPr>
                <w:rFonts w:ascii="仿宋_GB2312" w:eastAsia="仿宋_GB2312" w:hint="eastAsia"/>
                <w:color w:val="000000" w:themeColor="text1"/>
                <w:sz w:val="24"/>
              </w:rPr>
              <w:t>Android移动</w:t>
            </w:r>
            <w:proofErr w:type="gramStart"/>
            <w:r>
              <w:rPr>
                <w:rFonts w:ascii="仿宋_GB2312" w:eastAsia="仿宋_GB2312" w:hint="eastAsia"/>
                <w:color w:val="000000" w:themeColor="text1"/>
                <w:sz w:val="24"/>
              </w:rPr>
              <w:t>云应用</w:t>
            </w:r>
            <w:proofErr w:type="gramEnd"/>
            <w:r>
              <w:rPr>
                <w:rFonts w:ascii="仿宋_GB2312" w:eastAsia="仿宋_GB2312" w:hint="eastAsia"/>
                <w:color w:val="000000" w:themeColor="text1"/>
                <w:sz w:val="24"/>
              </w:rPr>
              <w:t>提供操作接口，包括:文件</w:t>
            </w:r>
            <w:r>
              <w:rPr>
                <w:rFonts w:ascii="仿宋_GB2312" w:eastAsia="仿宋_GB2312" w:hint="eastAsia"/>
                <w:color w:val="000000" w:themeColor="text1"/>
                <w:sz w:val="24"/>
              </w:rPr>
              <w:lastRenderedPageBreak/>
              <w:t>上传、下载、复制、删除等功能的APIs。</w:t>
            </w:r>
          </w:p>
          <w:p w:rsidR="0050271C" w:rsidRDefault="00E91CC6">
            <w:pPr>
              <w:numPr>
                <w:ilvl w:val="0"/>
                <w:numId w:val="1"/>
              </w:numPr>
              <w:ind w:left="-11" w:firstLine="0"/>
              <w:jc w:val="left"/>
              <w:rPr>
                <w:rFonts w:ascii="仿宋_GB2312" w:eastAsia="仿宋_GB2312"/>
                <w:color w:val="000000" w:themeColor="text1"/>
                <w:sz w:val="24"/>
              </w:rPr>
            </w:pPr>
            <w:r>
              <w:rPr>
                <w:rFonts w:ascii="仿宋_GB2312" w:eastAsia="仿宋_GB2312" w:hint="eastAsia"/>
                <w:color w:val="000000" w:themeColor="text1"/>
                <w:sz w:val="24"/>
              </w:rPr>
              <w:t>提供基于JavaEE的Web</w:t>
            </w:r>
            <w:proofErr w:type="gramStart"/>
            <w:r>
              <w:rPr>
                <w:rFonts w:ascii="仿宋_GB2312" w:eastAsia="仿宋_GB2312" w:hint="eastAsia"/>
                <w:color w:val="000000" w:themeColor="text1"/>
                <w:sz w:val="24"/>
              </w:rPr>
              <w:t>云应用</w:t>
            </w:r>
            <w:proofErr w:type="gramEnd"/>
            <w:r>
              <w:rPr>
                <w:rFonts w:ascii="仿宋_GB2312" w:eastAsia="仿宋_GB2312" w:hint="eastAsia"/>
                <w:color w:val="000000" w:themeColor="text1"/>
                <w:sz w:val="24"/>
              </w:rPr>
              <w:t>开发框架。基于开发框架扩展开发云Web存储应用。</w:t>
            </w:r>
          </w:p>
          <w:p w:rsidR="0050271C" w:rsidRDefault="00E91CC6">
            <w:pPr>
              <w:numPr>
                <w:ilvl w:val="0"/>
                <w:numId w:val="1"/>
              </w:numPr>
              <w:ind w:left="-11" w:firstLine="0"/>
              <w:jc w:val="left"/>
              <w:rPr>
                <w:rFonts w:ascii="仿宋_GB2312" w:eastAsia="仿宋_GB2312"/>
                <w:color w:val="000000" w:themeColor="text1"/>
                <w:sz w:val="24"/>
              </w:rPr>
            </w:pPr>
            <w:r>
              <w:rPr>
                <w:rFonts w:ascii="仿宋_GB2312" w:eastAsia="仿宋_GB2312" w:hint="eastAsia"/>
                <w:color w:val="000000" w:themeColor="text1"/>
                <w:sz w:val="24"/>
              </w:rPr>
              <w:t>JavaEE云存储Web开发案例前端采用JQuery、Bootstrap等技术。</w:t>
            </w:r>
          </w:p>
          <w:p w:rsidR="0050271C" w:rsidRDefault="00E91CC6">
            <w:pPr>
              <w:numPr>
                <w:ilvl w:val="0"/>
                <w:numId w:val="1"/>
              </w:numPr>
              <w:ind w:left="-11" w:firstLine="0"/>
              <w:jc w:val="left"/>
              <w:rPr>
                <w:rFonts w:ascii="仿宋_GB2312" w:eastAsia="仿宋_GB2312"/>
                <w:color w:val="000000" w:themeColor="text1"/>
                <w:sz w:val="24"/>
              </w:rPr>
            </w:pPr>
            <w:r>
              <w:rPr>
                <w:rFonts w:ascii="仿宋_GB2312" w:eastAsia="仿宋_GB2312" w:hint="eastAsia"/>
                <w:color w:val="000000" w:themeColor="text1"/>
                <w:sz w:val="24"/>
              </w:rPr>
              <w:t>后端采用主流框架 Spring + SpringMVC + Hibernate。</w:t>
            </w:r>
          </w:p>
          <w:p w:rsidR="0050271C" w:rsidRDefault="00E91CC6">
            <w:pPr>
              <w:numPr>
                <w:ilvl w:val="0"/>
                <w:numId w:val="1"/>
              </w:numPr>
              <w:ind w:left="-11" w:firstLine="0"/>
              <w:jc w:val="left"/>
              <w:rPr>
                <w:rFonts w:ascii="仿宋_GB2312" w:eastAsia="仿宋_GB2312"/>
                <w:color w:val="000000" w:themeColor="text1"/>
                <w:sz w:val="24"/>
              </w:rPr>
            </w:pPr>
            <w:r>
              <w:rPr>
                <w:rFonts w:ascii="仿宋_GB2312" w:eastAsia="仿宋_GB2312" w:hint="eastAsia"/>
                <w:color w:val="000000" w:themeColor="text1"/>
                <w:sz w:val="24"/>
              </w:rPr>
              <w:t>JavaEE云存储Web开发框架提供文件操作接口，包括:上传、下载、复制、删除等功能APIs。</w:t>
            </w:r>
          </w:p>
          <w:p w:rsidR="0050271C" w:rsidRDefault="00E91CC6">
            <w:pPr>
              <w:numPr>
                <w:ilvl w:val="0"/>
                <w:numId w:val="1"/>
              </w:numPr>
              <w:ind w:left="-11" w:firstLine="0"/>
              <w:jc w:val="left"/>
              <w:rPr>
                <w:rFonts w:ascii="仿宋_GB2312" w:eastAsia="仿宋_GB2312"/>
                <w:color w:val="000000" w:themeColor="text1"/>
                <w:sz w:val="24"/>
              </w:rPr>
            </w:pPr>
            <w:r>
              <w:rPr>
                <w:rFonts w:ascii="仿宋_GB2312" w:eastAsia="仿宋_GB2312" w:hint="eastAsia"/>
                <w:color w:val="000000" w:themeColor="text1"/>
                <w:sz w:val="24"/>
              </w:rPr>
              <w:t>提供大数据分析开发案例。</w:t>
            </w:r>
          </w:p>
        </w:tc>
        <w:tc>
          <w:tcPr>
            <w:tcW w:w="832" w:type="dxa"/>
            <w:vAlign w:val="center"/>
          </w:tcPr>
          <w:p w:rsidR="0050271C" w:rsidRDefault="00E91CC6">
            <w:pPr>
              <w:widowControl/>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lastRenderedPageBreak/>
              <w:t>1</w:t>
            </w:r>
          </w:p>
        </w:tc>
      </w:tr>
      <w:tr w:rsidR="0050271C">
        <w:trPr>
          <w:trHeight w:val="1995"/>
          <w:jc w:val="center"/>
        </w:trPr>
        <w:tc>
          <w:tcPr>
            <w:tcW w:w="518" w:type="dxa"/>
            <w:shd w:val="clear" w:color="auto" w:fill="FFFFFF"/>
            <w:vAlign w:val="center"/>
          </w:tcPr>
          <w:p w:rsidR="0050271C" w:rsidRDefault="00E91CC6">
            <w:pPr>
              <w:widowControl/>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lastRenderedPageBreak/>
              <w:t>7</w:t>
            </w:r>
          </w:p>
        </w:tc>
        <w:tc>
          <w:tcPr>
            <w:tcW w:w="936" w:type="dxa"/>
            <w:shd w:val="clear" w:color="auto" w:fill="auto"/>
            <w:vAlign w:val="center"/>
          </w:tcPr>
          <w:p w:rsidR="0050271C" w:rsidRDefault="00E91CC6">
            <w:pPr>
              <w:widowControl/>
              <w:jc w:val="left"/>
              <w:textAlignment w:val="center"/>
              <w:rPr>
                <w:rFonts w:ascii="仿宋_GB2312" w:eastAsia="仿宋_GB2312"/>
                <w:color w:val="000000" w:themeColor="text1"/>
                <w:kern w:val="0"/>
                <w:sz w:val="24"/>
              </w:rPr>
            </w:pPr>
            <w:proofErr w:type="gramStart"/>
            <w:r>
              <w:rPr>
                <w:rFonts w:ascii="仿宋_GB2312" w:eastAsia="仿宋_GB2312" w:hint="eastAsia"/>
                <w:color w:val="000000" w:themeColor="text1"/>
                <w:kern w:val="0"/>
                <w:sz w:val="24"/>
              </w:rPr>
              <w:t>云计算</w:t>
            </w:r>
            <w:proofErr w:type="gramEnd"/>
            <w:r>
              <w:rPr>
                <w:rFonts w:ascii="仿宋_GB2312" w:eastAsia="仿宋_GB2312" w:hint="eastAsia"/>
                <w:color w:val="000000" w:themeColor="text1"/>
                <w:kern w:val="0"/>
                <w:sz w:val="24"/>
              </w:rPr>
              <w:t>服务器</w:t>
            </w:r>
          </w:p>
        </w:tc>
        <w:tc>
          <w:tcPr>
            <w:tcW w:w="789" w:type="dxa"/>
            <w:vAlign w:val="center"/>
          </w:tcPr>
          <w:p w:rsidR="0050271C" w:rsidRDefault="00E91CC6">
            <w:pPr>
              <w:widowControl/>
              <w:jc w:val="left"/>
              <w:textAlignment w:val="center"/>
              <w:rPr>
                <w:rFonts w:ascii="仿宋_GB2312" w:eastAsia="仿宋_GB2312"/>
                <w:color w:val="000000" w:themeColor="text1"/>
                <w:kern w:val="0"/>
                <w:sz w:val="24"/>
              </w:rPr>
            </w:pPr>
            <w:proofErr w:type="gramStart"/>
            <w:r>
              <w:rPr>
                <w:rFonts w:ascii="仿宋_GB2312" w:eastAsia="仿宋_GB2312" w:hint="eastAsia"/>
                <w:color w:val="000000" w:themeColor="text1"/>
                <w:kern w:val="0"/>
                <w:sz w:val="24"/>
              </w:rPr>
              <w:t>先电</w:t>
            </w:r>
            <w:proofErr w:type="gramEnd"/>
            <w:r>
              <w:rPr>
                <w:rFonts w:ascii="仿宋_GB2312" w:eastAsia="仿宋_GB2312" w:hint="eastAsia"/>
                <w:color w:val="000000" w:themeColor="text1"/>
                <w:kern w:val="0"/>
                <w:sz w:val="24"/>
              </w:rPr>
              <w:t xml:space="preserve"> </w:t>
            </w:r>
          </w:p>
        </w:tc>
        <w:tc>
          <w:tcPr>
            <w:tcW w:w="5395" w:type="dxa"/>
            <w:vAlign w:val="center"/>
          </w:tcPr>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云服务器：Intel Xeon E5-2640</w:t>
            </w:r>
            <w:proofErr w:type="gramStart"/>
            <w:r>
              <w:rPr>
                <w:rFonts w:ascii="仿宋_GB2312" w:eastAsia="仿宋_GB2312" w:hint="eastAsia"/>
                <w:color w:val="000000" w:themeColor="text1"/>
                <w:kern w:val="0"/>
                <w:sz w:val="24"/>
              </w:rPr>
              <w:t>八</w:t>
            </w:r>
            <w:proofErr w:type="gramEnd"/>
            <w:r>
              <w:rPr>
                <w:rFonts w:ascii="仿宋_GB2312" w:eastAsia="仿宋_GB2312" w:hint="eastAsia"/>
                <w:color w:val="000000" w:themeColor="text1"/>
                <w:kern w:val="0"/>
                <w:sz w:val="24"/>
              </w:rPr>
              <w:t>核处理器 (主频2.0GHz) X 1</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ECC REG 1600MHz 8G *2</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SAS 15000RPM 6.0Gb/s 300GB X 2</w:t>
            </w:r>
          </w:p>
          <w:p w:rsidR="0050271C" w:rsidRDefault="00E91CC6">
            <w:pPr>
              <w:widowControl/>
              <w:jc w:val="left"/>
              <w:textAlignment w:val="center"/>
              <w:rPr>
                <w:rFonts w:ascii="仿宋_GB2312" w:eastAsia="仿宋_GB2312"/>
                <w:color w:val="000000" w:themeColor="text1"/>
                <w:sz w:val="24"/>
              </w:rPr>
            </w:pPr>
            <w:r>
              <w:rPr>
                <w:rFonts w:ascii="仿宋_GB2312" w:eastAsia="仿宋_GB2312" w:hint="eastAsia"/>
                <w:color w:val="000000" w:themeColor="text1"/>
                <w:kern w:val="0"/>
                <w:sz w:val="24"/>
              </w:rPr>
              <w:t>2 x Intel</w:t>
            </w:r>
            <w:r>
              <w:rPr>
                <w:rFonts w:ascii="仿宋_GB2312" w:eastAsia="仿宋_GB2312" w:hint="eastAsia"/>
                <w:color w:val="000000" w:themeColor="text1"/>
                <w:kern w:val="0"/>
                <w:sz w:val="24"/>
              </w:rPr>
              <w:t>®</w:t>
            </w:r>
            <w:r>
              <w:rPr>
                <w:rFonts w:ascii="仿宋_GB2312" w:eastAsia="仿宋_GB2312" w:hint="eastAsia"/>
                <w:color w:val="000000" w:themeColor="text1"/>
                <w:kern w:val="0"/>
                <w:sz w:val="24"/>
              </w:rPr>
              <w:t xml:space="preserve"> 82574L</w:t>
            </w:r>
          </w:p>
        </w:tc>
        <w:tc>
          <w:tcPr>
            <w:tcW w:w="832" w:type="dxa"/>
            <w:vAlign w:val="center"/>
          </w:tcPr>
          <w:p w:rsidR="0050271C" w:rsidRDefault="00E91CC6">
            <w:pPr>
              <w:widowControl/>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1810"/>
          <w:jc w:val="center"/>
        </w:trPr>
        <w:tc>
          <w:tcPr>
            <w:tcW w:w="518" w:type="dxa"/>
            <w:shd w:val="clear" w:color="auto" w:fill="FFFFFF"/>
            <w:vAlign w:val="center"/>
          </w:tcPr>
          <w:p w:rsidR="0050271C" w:rsidRDefault="00E91CC6">
            <w:pPr>
              <w:widowControl/>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8</w:t>
            </w:r>
          </w:p>
        </w:tc>
        <w:tc>
          <w:tcPr>
            <w:tcW w:w="936" w:type="dxa"/>
            <w:shd w:val="clear" w:color="auto" w:fill="auto"/>
            <w:vAlign w:val="center"/>
          </w:tcPr>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云存储服务器</w:t>
            </w:r>
          </w:p>
        </w:tc>
        <w:tc>
          <w:tcPr>
            <w:tcW w:w="789" w:type="dxa"/>
            <w:vAlign w:val="center"/>
          </w:tcPr>
          <w:p w:rsidR="0050271C" w:rsidRDefault="00E91CC6">
            <w:pPr>
              <w:widowControl/>
              <w:jc w:val="left"/>
              <w:textAlignment w:val="center"/>
              <w:rPr>
                <w:rFonts w:ascii="仿宋_GB2312" w:eastAsia="仿宋_GB2312"/>
                <w:color w:val="000000" w:themeColor="text1"/>
                <w:kern w:val="0"/>
                <w:sz w:val="24"/>
              </w:rPr>
            </w:pPr>
            <w:proofErr w:type="gramStart"/>
            <w:r>
              <w:rPr>
                <w:rFonts w:ascii="仿宋_GB2312" w:eastAsia="仿宋_GB2312" w:hint="eastAsia"/>
                <w:color w:val="000000" w:themeColor="text1"/>
                <w:kern w:val="0"/>
                <w:sz w:val="24"/>
              </w:rPr>
              <w:t>先电</w:t>
            </w:r>
            <w:proofErr w:type="gramEnd"/>
            <w:r>
              <w:rPr>
                <w:rFonts w:ascii="仿宋_GB2312" w:eastAsia="仿宋_GB2312" w:hint="eastAsia"/>
                <w:color w:val="000000" w:themeColor="text1"/>
                <w:kern w:val="0"/>
                <w:sz w:val="24"/>
              </w:rPr>
              <w:t xml:space="preserve"> </w:t>
            </w:r>
          </w:p>
        </w:tc>
        <w:tc>
          <w:tcPr>
            <w:tcW w:w="5395" w:type="dxa"/>
            <w:vAlign w:val="center"/>
          </w:tcPr>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云存储服务器：Intel Xeon E5-2640</w:t>
            </w:r>
            <w:proofErr w:type="gramStart"/>
            <w:r>
              <w:rPr>
                <w:rFonts w:ascii="仿宋_GB2312" w:eastAsia="仿宋_GB2312" w:hint="eastAsia"/>
                <w:color w:val="000000" w:themeColor="text1"/>
                <w:kern w:val="0"/>
                <w:sz w:val="24"/>
              </w:rPr>
              <w:t>八</w:t>
            </w:r>
            <w:proofErr w:type="gramEnd"/>
            <w:r>
              <w:rPr>
                <w:rFonts w:ascii="仿宋_GB2312" w:eastAsia="仿宋_GB2312" w:hint="eastAsia"/>
                <w:color w:val="000000" w:themeColor="text1"/>
                <w:kern w:val="0"/>
                <w:sz w:val="24"/>
              </w:rPr>
              <w:t>核处理器 (主频2.0GHz) X 1</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ECC REG 1600MHz 8G*2</w:t>
            </w:r>
          </w:p>
          <w:p w:rsidR="0050271C" w:rsidRDefault="00E91CC6">
            <w:pPr>
              <w:widowControl/>
              <w:jc w:val="left"/>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SATA 7200RPM 6.0Gb/s 2TB企业级 X 3</w:t>
            </w:r>
          </w:p>
          <w:p w:rsidR="0050271C" w:rsidRDefault="00E91CC6">
            <w:pPr>
              <w:widowControl/>
              <w:jc w:val="left"/>
              <w:textAlignment w:val="center"/>
              <w:rPr>
                <w:rFonts w:ascii="仿宋_GB2312" w:eastAsia="仿宋_GB2312"/>
                <w:color w:val="000000" w:themeColor="text1"/>
                <w:sz w:val="24"/>
              </w:rPr>
            </w:pPr>
            <w:r>
              <w:rPr>
                <w:rFonts w:ascii="仿宋_GB2312" w:eastAsia="仿宋_GB2312" w:hint="eastAsia"/>
                <w:color w:val="000000" w:themeColor="text1"/>
                <w:kern w:val="0"/>
                <w:sz w:val="24"/>
              </w:rPr>
              <w:t>2 x Intel</w:t>
            </w:r>
            <w:r>
              <w:rPr>
                <w:rFonts w:ascii="仿宋_GB2312" w:eastAsia="仿宋_GB2312" w:hint="eastAsia"/>
                <w:color w:val="000000" w:themeColor="text1"/>
                <w:kern w:val="0"/>
                <w:sz w:val="24"/>
              </w:rPr>
              <w:t>®</w:t>
            </w:r>
            <w:r>
              <w:rPr>
                <w:rFonts w:ascii="仿宋_GB2312" w:eastAsia="仿宋_GB2312" w:hint="eastAsia"/>
                <w:color w:val="000000" w:themeColor="text1"/>
                <w:kern w:val="0"/>
                <w:sz w:val="24"/>
              </w:rPr>
              <w:t xml:space="preserve"> 82574L</w:t>
            </w:r>
          </w:p>
        </w:tc>
        <w:tc>
          <w:tcPr>
            <w:tcW w:w="832" w:type="dxa"/>
            <w:vAlign w:val="center"/>
          </w:tcPr>
          <w:p w:rsidR="0050271C" w:rsidRDefault="00E91CC6">
            <w:pPr>
              <w:widowControl/>
              <w:jc w:val="center"/>
              <w:textAlignment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bl>
    <w:p w:rsidR="0050271C" w:rsidRDefault="0050271C">
      <w:pPr>
        <w:tabs>
          <w:tab w:val="left" w:pos="2160"/>
        </w:tabs>
        <w:snapToGrid w:val="0"/>
        <w:spacing w:line="480" w:lineRule="exact"/>
        <w:ind w:firstLineChars="163" w:firstLine="489"/>
        <w:rPr>
          <w:rFonts w:eastAsia="仿宋_GB2312"/>
          <w:color w:val="000000" w:themeColor="text1"/>
          <w:sz w:val="30"/>
          <w:szCs w:val="30"/>
        </w:rPr>
      </w:pPr>
    </w:p>
    <w:p w:rsidR="0050271C" w:rsidRDefault="00E91CC6">
      <w:pPr>
        <w:spacing w:line="560" w:lineRule="exact"/>
        <w:ind w:firstLine="198"/>
        <w:outlineLvl w:val="0"/>
        <w:rPr>
          <w:rFonts w:eastAsia="仿宋_GB2312"/>
          <w:b/>
          <w:color w:val="000000" w:themeColor="text1"/>
          <w:sz w:val="28"/>
          <w:szCs w:val="30"/>
        </w:rPr>
      </w:pPr>
      <w:r>
        <w:rPr>
          <w:rFonts w:eastAsia="仿宋_GB2312"/>
          <w:b/>
          <w:color w:val="000000" w:themeColor="text1"/>
          <w:sz w:val="28"/>
          <w:szCs w:val="30"/>
        </w:rPr>
        <w:t>十一、成绩评定</w:t>
      </w:r>
    </w:p>
    <w:p w:rsidR="0050271C" w:rsidRDefault="00E91CC6">
      <w:pPr>
        <w:spacing w:line="560" w:lineRule="exact"/>
        <w:ind w:firstLineChars="200" w:firstLine="560"/>
        <w:outlineLvl w:val="1"/>
        <w:rPr>
          <w:rFonts w:eastAsia="仿宋_GB2312"/>
          <w:color w:val="000000" w:themeColor="text1"/>
          <w:sz w:val="28"/>
          <w:szCs w:val="30"/>
        </w:rPr>
      </w:pPr>
      <w:r>
        <w:rPr>
          <w:rFonts w:eastAsia="仿宋_GB2312"/>
          <w:color w:val="000000" w:themeColor="text1"/>
          <w:sz w:val="28"/>
          <w:szCs w:val="30"/>
        </w:rPr>
        <w:t>（一）评分标准</w:t>
      </w:r>
      <w:r>
        <w:rPr>
          <w:rFonts w:eastAsia="仿宋_GB2312"/>
          <w:color w:val="000000" w:themeColor="text1"/>
          <w:sz w:val="28"/>
          <w:szCs w:val="30"/>
        </w:rPr>
        <w:t>:</w:t>
      </w:r>
      <w:r>
        <w:rPr>
          <w:rFonts w:eastAsia="仿宋_GB2312"/>
          <w:color w:val="000000" w:themeColor="text1"/>
          <w:sz w:val="28"/>
          <w:szCs w:val="30"/>
        </w:rPr>
        <w:t>总分</w:t>
      </w:r>
      <w:r>
        <w:rPr>
          <w:rFonts w:eastAsia="仿宋_GB2312"/>
          <w:color w:val="000000" w:themeColor="text1"/>
          <w:sz w:val="28"/>
          <w:szCs w:val="30"/>
        </w:rPr>
        <w:t>100</w:t>
      </w:r>
      <w:r>
        <w:rPr>
          <w:rFonts w:eastAsia="仿宋_GB2312"/>
          <w:color w:val="000000" w:themeColor="text1"/>
          <w:sz w:val="28"/>
          <w:szCs w:val="30"/>
        </w:rPr>
        <w:t>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6821"/>
        <w:gridCol w:w="938"/>
      </w:tblGrid>
      <w:tr w:rsidR="0050271C">
        <w:trPr>
          <w:trHeight w:val="585"/>
        </w:trPr>
        <w:tc>
          <w:tcPr>
            <w:tcW w:w="1527" w:type="dxa"/>
            <w:tcBorders>
              <w:tl2br w:val="nil"/>
              <w:tr2bl w:val="nil"/>
            </w:tcBorders>
            <w:shd w:val="clear" w:color="auto" w:fill="auto"/>
            <w:vAlign w:val="center"/>
          </w:tcPr>
          <w:p w:rsidR="0050271C" w:rsidRDefault="00E91CC6">
            <w:pPr>
              <w:widowControl/>
              <w:jc w:val="center"/>
              <w:rPr>
                <w:rFonts w:ascii="仿宋_GB2312" w:eastAsia="仿宋_GB2312"/>
                <w:b/>
                <w:bCs/>
                <w:color w:val="000000" w:themeColor="text1"/>
                <w:kern w:val="0"/>
                <w:sz w:val="24"/>
              </w:rPr>
            </w:pPr>
            <w:r>
              <w:rPr>
                <w:rFonts w:ascii="仿宋_GB2312" w:eastAsia="仿宋_GB2312" w:hint="eastAsia"/>
                <w:b/>
                <w:bCs/>
                <w:color w:val="000000" w:themeColor="text1"/>
                <w:kern w:val="0"/>
                <w:sz w:val="24"/>
              </w:rPr>
              <w:t>考核环节</w:t>
            </w:r>
          </w:p>
        </w:tc>
        <w:tc>
          <w:tcPr>
            <w:tcW w:w="6821" w:type="dxa"/>
            <w:tcBorders>
              <w:tl2br w:val="nil"/>
              <w:tr2bl w:val="nil"/>
            </w:tcBorders>
            <w:shd w:val="clear" w:color="auto" w:fill="auto"/>
            <w:vAlign w:val="center"/>
          </w:tcPr>
          <w:p w:rsidR="0050271C" w:rsidRDefault="00E91CC6">
            <w:pPr>
              <w:widowControl/>
              <w:jc w:val="center"/>
              <w:rPr>
                <w:rFonts w:ascii="仿宋_GB2312" w:eastAsia="仿宋_GB2312"/>
                <w:b/>
                <w:bCs/>
                <w:color w:val="000000" w:themeColor="text1"/>
                <w:kern w:val="0"/>
                <w:sz w:val="24"/>
              </w:rPr>
            </w:pPr>
            <w:r>
              <w:rPr>
                <w:rFonts w:ascii="仿宋_GB2312" w:eastAsia="仿宋_GB2312" w:hint="eastAsia"/>
                <w:b/>
                <w:bCs/>
                <w:color w:val="000000" w:themeColor="text1"/>
                <w:kern w:val="0"/>
                <w:sz w:val="24"/>
              </w:rPr>
              <w:t>考核知识点和技能点</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b/>
                <w:bCs/>
                <w:color w:val="000000" w:themeColor="text1"/>
                <w:kern w:val="0"/>
                <w:sz w:val="24"/>
              </w:rPr>
            </w:pPr>
            <w:r>
              <w:rPr>
                <w:rFonts w:ascii="仿宋_GB2312" w:eastAsia="仿宋_GB2312" w:hint="eastAsia"/>
                <w:b/>
                <w:bCs/>
                <w:color w:val="000000" w:themeColor="text1"/>
                <w:kern w:val="0"/>
                <w:sz w:val="24"/>
              </w:rPr>
              <w:t>分值</w:t>
            </w:r>
          </w:p>
        </w:tc>
      </w:tr>
      <w:tr w:rsidR="0050271C">
        <w:trPr>
          <w:trHeight w:val="300"/>
        </w:trPr>
        <w:tc>
          <w:tcPr>
            <w:tcW w:w="1527" w:type="dxa"/>
            <w:vMerge w:val="restart"/>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1.IaaS</w:t>
            </w:r>
            <w:proofErr w:type="gramStart"/>
            <w:r>
              <w:rPr>
                <w:rFonts w:ascii="仿宋_GB2312" w:eastAsia="仿宋_GB2312" w:hint="eastAsia"/>
                <w:color w:val="000000" w:themeColor="text1"/>
                <w:kern w:val="0"/>
                <w:sz w:val="24"/>
              </w:rPr>
              <w:t>云计算</w:t>
            </w:r>
            <w:proofErr w:type="gramEnd"/>
            <w:r>
              <w:rPr>
                <w:rFonts w:ascii="仿宋_GB2312" w:eastAsia="仿宋_GB2312" w:hint="eastAsia"/>
                <w:color w:val="000000" w:themeColor="text1"/>
                <w:kern w:val="0"/>
                <w:sz w:val="24"/>
              </w:rPr>
              <w:t>基础架构平台</w:t>
            </w:r>
          </w:p>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（15分）</w:t>
            </w: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按照系统网络架构要求，检查网络设备和服务器设备连线、配置是否正确。</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300"/>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CentOS Linux操作系统检查，配置YUM安装源。通过系统的配置文件检查正确性。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基本服务SELinux、NTP、MySQL、MongoDB、MQ的安装、配置和使用。通过配置文件或验证命令查看正确性。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使用部署脚本，快速部署IaaS平台Keystone安全统一框架服务。通过配置文件或验证命令查看正确性。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使用部署脚本，快速部署IaaS平台镜像Glance服务。通过配置文件或验证命令查看正确性。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使用部署脚本，快速部署IaaS平台计算Nova服务。通过配置文件或验证命令查看正确性。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使用部署脚本，快速部署IaaS平台网络Neutron服务。通过配置文件或验证命令查看正确性。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proofErr w:type="gramStart"/>
            <w:r>
              <w:rPr>
                <w:rFonts w:ascii="仿宋_GB2312" w:eastAsia="仿宋_GB2312" w:hint="eastAsia"/>
                <w:color w:val="000000" w:themeColor="text1"/>
                <w:kern w:val="0"/>
                <w:sz w:val="24"/>
              </w:rPr>
              <w:t>用部署</w:t>
            </w:r>
            <w:proofErr w:type="gramEnd"/>
            <w:r>
              <w:rPr>
                <w:rFonts w:ascii="仿宋_GB2312" w:eastAsia="仿宋_GB2312" w:hint="eastAsia"/>
                <w:color w:val="000000" w:themeColor="text1"/>
                <w:kern w:val="0"/>
                <w:sz w:val="24"/>
              </w:rPr>
              <w:t>脚本，快速部署IaaS平台控制面板Horizon，管理云平台虚拟交换机。通过配置文件或验证命令查看正确性。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使用部署脚本，快速部署IaaS平台块存储Cinder。通过配置文件或验证命令查看正确性。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使用部署脚本，快速部署IaaS平台对象存储Swift服务。通过配置文件或验证命令查看正确性。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使用部署脚本，快速部署IaaS平台模板Heat服务。通过配置文件或验证命令查看正确性。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使用部署脚本，快速部署IaaS平台监控Ceilometer和报警Alarm服务。通过配置文件或验证命令查看正确性。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规划和构建SDN OpenDaylight云网络，建立统一的</w:t>
            </w:r>
            <w:proofErr w:type="gramStart"/>
            <w:r>
              <w:rPr>
                <w:rFonts w:ascii="仿宋_GB2312" w:eastAsia="仿宋_GB2312" w:hint="eastAsia"/>
                <w:color w:val="000000" w:themeColor="text1"/>
                <w:kern w:val="0"/>
                <w:sz w:val="24"/>
              </w:rPr>
              <w:t>云计算</w:t>
            </w:r>
            <w:proofErr w:type="gramEnd"/>
            <w:r>
              <w:rPr>
                <w:rFonts w:ascii="仿宋_GB2312" w:eastAsia="仿宋_GB2312" w:hint="eastAsia"/>
                <w:color w:val="000000" w:themeColor="text1"/>
                <w:kern w:val="0"/>
                <w:sz w:val="24"/>
              </w:rPr>
              <w:t>平台网络管理和服务架构。</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使用部署脚本，快速部署IaaS平台云数据库Trove服务。通过配置文件或验证命令查看正确性。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 xml:space="preserve">通过云平台提供的对外restful接口对云平台的服务进行增删查改的操作。完成后通过管理命令行验证正确性。 </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val="restart"/>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2.PaaS</w:t>
            </w:r>
            <w:proofErr w:type="gramStart"/>
            <w:r>
              <w:rPr>
                <w:rFonts w:ascii="仿宋_GB2312" w:eastAsia="仿宋_GB2312" w:hint="eastAsia"/>
                <w:color w:val="000000" w:themeColor="text1"/>
                <w:kern w:val="0"/>
                <w:sz w:val="24"/>
              </w:rPr>
              <w:t>云计算</w:t>
            </w:r>
            <w:proofErr w:type="gramEnd"/>
            <w:r>
              <w:rPr>
                <w:rFonts w:ascii="仿宋_GB2312" w:eastAsia="仿宋_GB2312" w:hint="eastAsia"/>
                <w:color w:val="000000" w:themeColor="text1"/>
                <w:kern w:val="0"/>
                <w:sz w:val="24"/>
              </w:rPr>
              <w:t>开发服务平台</w:t>
            </w:r>
          </w:p>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（5分）</w:t>
            </w: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修改系统配置部署Docker Engine，完成后通过上传镜像Image进行测试和验证，通过配置文件或验证服务命令查看正确性。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搭建本地镜像仓库Image Repositories，部署和配置Docker Registry服务，搭建完成后通过配置文件或验证命令查看正确性。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通过对镜像和容器查询、使用和管理，并通过查询网络、存储等信息验证容器的正确性。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部署和配置Docker Compose容器编排服务，搭建完成后，使用Compose编排构建应用进行验证。</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部署和配置Rancher构建容器服务（CaaS），搭建完成后，通过创建容器或应用验证正确性。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val="restart"/>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3.</w:t>
            </w:r>
            <w:proofErr w:type="gramStart"/>
            <w:r>
              <w:rPr>
                <w:rFonts w:ascii="仿宋_GB2312" w:eastAsia="仿宋_GB2312" w:hint="eastAsia"/>
                <w:color w:val="000000" w:themeColor="text1"/>
                <w:kern w:val="0"/>
                <w:sz w:val="24"/>
              </w:rPr>
              <w:t>云计算</w:t>
            </w:r>
            <w:proofErr w:type="gramEnd"/>
            <w:r>
              <w:rPr>
                <w:rFonts w:ascii="仿宋_GB2312" w:eastAsia="仿宋_GB2312" w:hint="eastAsia"/>
                <w:color w:val="000000" w:themeColor="text1"/>
                <w:kern w:val="0"/>
                <w:sz w:val="24"/>
              </w:rPr>
              <w:t>平台运维管理</w:t>
            </w:r>
          </w:p>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（35分）</w:t>
            </w: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管理IaaS平台Mysql数据库、MQ消息服务、MongoDB数据库服务和运行日志。通过排错和后台监控，提交系统运作状态。</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管理IaaS底层服务包括LVM、OVS、网桥、KVM等服务。通过日志排错和后台监控，提交系统运作状态。</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管理IaaS平台Keytone认证，使用命令和管理员界面，为企业创建租户和用户。通过查询数据库、日志排错和后台监控进行验证，查看正确性。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使用Glance服务，制作Window、Ubuntu镜像，使用镜像部署云主机，通过命令的方式查看云主机的状态信息。</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870"/>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管理IaaS平台网络Neutron服务，使用云平台网络服务，配置不同的网络模式：Flat、GRE、VLAN，完成不同网络模型的配置。配置L3、LB、DVR的网络扩展支持。通过管理命令、日志排错和后台监控验证正确性。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管理IaaS平台Cinder块存储服务，为云主机挂载虚拟硬盘，对云平台的数据进行同步灾备。通过使用、管理命令验证正确性。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336"/>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管理IaaS平台Swift对象存储服务，使用和管理账户、容器和对象，完成一个网盘存储场景的构建。完成后提交配置参数，使用、管理命令验证正确性。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基于Ceph构建IaaS平台统一云存储，分别支撑Glance、Cinder、Swift云存储后端，完成后提交配置参数，通过管理命令、日志排错和后台监控验证正确性。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管理IaaS数据库Trove服务，进行支撑Mysql、Cassandra、MongoDB配置和使用。完成后提交配置参数，通过使用、管理命令验证正确性。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管理IaaS监控Ceilometer服务，通过管理命令或管理界面，查看云平台各服务、实例、存储和网络的运行状态。</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870"/>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管理IaaS模板Heat服务，使用模板服务，按照模板标准，定义生产系统的云主机模板，并通过管理命令或管理界面上传模板。完成后使用模板创建云主机并提交云主机状态。</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870"/>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b/>
                <w:color w:val="000000" w:themeColor="text1"/>
                <w:kern w:val="0"/>
                <w:sz w:val="24"/>
              </w:rPr>
            </w:pPr>
            <w:r>
              <w:rPr>
                <w:rFonts w:ascii="仿宋_GB2312" w:eastAsia="仿宋_GB2312" w:hint="eastAsia"/>
                <w:color w:val="000000" w:themeColor="text1"/>
                <w:kern w:val="0"/>
                <w:sz w:val="24"/>
              </w:rPr>
              <w:t>对IaaS平台进行基本服务的云主机、云存储、</w:t>
            </w:r>
            <w:proofErr w:type="gramStart"/>
            <w:r>
              <w:rPr>
                <w:rFonts w:ascii="仿宋_GB2312" w:eastAsia="仿宋_GB2312" w:hint="eastAsia"/>
                <w:color w:val="000000" w:themeColor="text1"/>
                <w:kern w:val="0"/>
                <w:sz w:val="24"/>
              </w:rPr>
              <w:t>云网络</w:t>
            </w:r>
            <w:proofErr w:type="gramEnd"/>
            <w:r>
              <w:rPr>
                <w:rFonts w:ascii="仿宋_GB2312" w:eastAsia="仿宋_GB2312" w:hint="eastAsia"/>
                <w:color w:val="000000" w:themeColor="text1"/>
                <w:kern w:val="0"/>
                <w:sz w:val="24"/>
              </w:rPr>
              <w:t>的系统错误的排查。完成任务后，提交排查的问题和正确运行结果。</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870"/>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系统上</w:t>
            </w:r>
            <w:proofErr w:type="gramStart"/>
            <w:r>
              <w:rPr>
                <w:rFonts w:ascii="仿宋_GB2312" w:eastAsia="仿宋_GB2312" w:hint="eastAsia"/>
                <w:color w:val="000000" w:themeColor="text1"/>
                <w:kern w:val="0"/>
                <w:sz w:val="24"/>
              </w:rPr>
              <w:t>云综合</w:t>
            </w:r>
            <w:proofErr w:type="gramEnd"/>
            <w:r>
              <w:rPr>
                <w:rFonts w:ascii="仿宋_GB2312" w:eastAsia="仿宋_GB2312" w:hint="eastAsia"/>
                <w:color w:val="000000" w:themeColor="text1"/>
                <w:kern w:val="0"/>
                <w:sz w:val="24"/>
              </w:rPr>
              <w:t>案例，设计和构建web系统上云，申请云主机，配置云数据库，配置云存储，配置负载均衡。</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容器基础技术CGroup和NameSpace的使用和运维，通过管理命令测试、验证正确性。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根据需求定义Dockerfile镜像模板，</w:t>
            </w:r>
            <w:proofErr w:type="gramStart"/>
            <w:r>
              <w:rPr>
                <w:rFonts w:ascii="仿宋_GB2312" w:eastAsia="仿宋_GB2312" w:hint="eastAsia"/>
                <w:color w:val="000000" w:themeColor="text1"/>
                <w:kern w:val="0"/>
                <w:sz w:val="24"/>
              </w:rPr>
              <w:t>上传并运行测试</w:t>
            </w:r>
            <w:proofErr w:type="gramEnd"/>
            <w:r>
              <w:rPr>
                <w:rFonts w:ascii="仿宋_GB2312" w:eastAsia="仿宋_GB2312" w:hint="eastAsia"/>
                <w:color w:val="000000" w:themeColor="text1"/>
                <w:kern w:val="0"/>
                <w:sz w:val="24"/>
              </w:rPr>
              <w:t>，完成后通过测试、验证命令查看正确性。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416"/>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对Docker的存储、数据卷、网络进行配置和管理，使用Docker命令进行镜像、容器的操作和运维。通过使用、管理命令、日志排错和后台监控验证正确性。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使用PaaS平台，构建软件服务：包括Web服务器（Nginx）、缓存（Redis）、数据库（MongoDb、Mysql）持续集成（Jenkins）、企业知识系统（EKM）、内容管理系统（CMS）、</w:t>
            </w:r>
            <w:proofErr w:type="gramStart"/>
            <w:r>
              <w:rPr>
                <w:rFonts w:ascii="仿宋_GB2312" w:eastAsia="仿宋_GB2312" w:hint="eastAsia"/>
                <w:color w:val="000000" w:themeColor="text1"/>
                <w:kern w:val="0"/>
                <w:sz w:val="24"/>
              </w:rPr>
              <w:t>博客系统</w:t>
            </w:r>
            <w:proofErr w:type="gramEnd"/>
            <w:r>
              <w:rPr>
                <w:rFonts w:ascii="仿宋_GB2312" w:eastAsia="仿宋_GB2312" w:hint="eastAsia"/>
                <w:color w:val="000000" w:themeColor="text1"/>
                <w:kern w:val="0"/>
                <w:sz w:val="24"/>
              </w:rPr>
              <w:t>（BLOG）、监控系统（Grafana）、电子商务系统（e-Commerce）、聊天系统（rocket chat）等。通过配置文件或验证命令查看正确性。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对PaaS平台进行基本服务的镜像、容器、存储、网络的系统错误的排查。完成任务后，提交排查的问题和正确运行结果。</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870"/>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持续集成综合案例，设计和构建持续集成DevOps案例，通过向git server提交代码，构建Jenkins自动构建脚本，定义应用镜像，实现应用的自动编译，自动部署和自动上线。</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870"/>
        </w:trPr>
        <w:tc>
          <w:tcPr>
            <w:tcW w:w="1527" w:type="dxa"/>
            <w:vMerge w:val="restart"/>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4.大数据平台</w:t>
            </w:r>
          </w:p>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（15分）</w:t>
            </w: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Ambari分布式平台管理工具的安装、配置和使用，主要包括数据库、ambari-server和ambari-agent运维管理，安装完成后对大数据平台的系列服务进行统一部署、管理和监控。</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Hadoop HDFS和Map-Reduce的配置和使用，通过运行案例验证Map-Reduce，对HDFS文件系统进行运维操作。</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数据仓库Hive配置和应用，使用Hive进行数据仓库的增、</w:t>
            </w:r>
            <w:proofErr w:type="gramStart"/>
            <w:r>
              <w:rPr>
                <w:rFonts w:ascii="仿宋_GB2312" w:eastAsia="仿宋_GB2312" w:hint="eastAsia"/>
                <w:color w:val="000000" w:themeColor="text1"/>
                <w:kern w:val="0"/>
                <w:sz w:val="24"/>
              </w:rPr>
              <w:t>删</w:t>
            </w:r>
            <w:proofErr w:type="gramEnd"/>
            <w:r>
              <w:rPr>
                <w:rFonts w:ascii="仿宋_GB2312" w:eastAsia="仿宋_GB2312" w:hint="eastAsia"/>
                <w:color w:val="000000" w:themeColor="text1"/>
                <w:kern w:val="0"/>
                <w:sz w:val="24"/>
              </w:rPr>
              <w:t>、查、改和管理的运维操作。</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分布式列数据库HBase配置和应用，使用HBase进行分布式列数据库的增、</w:t>
            </w:r>
            <w:proofErr w:type="gramStart"/>
            <w:r>
              <w:rPr>
                <w:rFonts w:ascii="仿宋_GB2312" w:eastAsia="仿宋_GB2312" w:hint="eastAsia"/>
                <w:color w:val="000000" w:themeColor="text1"/>
                <w:kern w:val="0"/>
                <w:sz w:val="24"/>
              </w:rPr>
              <w:t>删</w:t>
            </w:r>
            <w:proofErr w:type="gramEnd"/>
            <w:r>
              <w:rPr>
                <w:rFonts w:ascii="仿宋_GB2312" w:eastAsia="仿宋_GB2312" w:hint="eastAsia"/>
                <w:color w:val="000000" w:themeColor="text1"/>
                <w:kern w:val="0"/>
                <w:sz w:val="24"/>
              </w:rPr>
              <w:t>、查、改和管理的运维操作。</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数据挖掘工具Mahout配置和应用，使用Mahout进行数据挖掘分析。</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300"/>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Pig 大数据处理工具的配置和应用，部署成功后使用Pig进行数据处理。</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300"/>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Spark内存运算分布式框架的配置和应用，使用Spark进行案例分析。</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3</w:t>
            </w:r>
          </w:p>
        </w:tc>
      </w:tr>
      <w:tr w:rsidR="0050271C">
        <w:trPr>
          <w:trHeight w:val="585"/>
        </w:trPr>
        <w:tc>
          <w:tcPr>
            <w:tcW w:w="1527" w:type="dxa"/>
            <w:vMerge w:val="restart"/>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5.SaaS</w:t>
            </w:r>
            <w:proofErr w:type="gramStart"/>
            <w:r>
              <w:rPr>
                <w:rFonts w:ascii="仿宋_GB2312" w:eastAsia="仿宋_GB2312" w:hint="eastAsia"/>
                <w:color w:val="000000" w:themeColor="text1"/>
                <w:kern w:val="0"/>
                <w:sz w:val="24"/>
              </w:rPr>
              <w:t>云应用</w:t>
            </w:r>
            <w:proofErr w:type="gramEnd"/>
            <w:r>
              <w:rPr>
                <w:rFonts w:ascii="仿宋_GB2312" w:eastAsia="仿宋_GB2312" w:hint="eastAsia"/>
                <w:color w:val="000000" w:themeColor="text1"/>
                <w:kern w:val="0"/>
                <w:sz w:val="24"/>
              </w:rPr>
              <w:t>开发</w:t>
            </w:r>
          </w:p>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（20分）</w:t>
            </w: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使用提供的账户、密码和</w:t>
            </w:r>
            <w:proofErr w:type="gramStart"/>
            <w:r>
              <w:rPr>
                <w:rFonts w:ascii="仿宋_GB2312" w:eastAsia="仿宋_GB2312" w:hint="eastAsia"/>
                <w:color w:val="000000" w:themeColor="text1"/>
                <w:kern w:val="0"/>
                <w:sz w:val="24"/>
              </w:rPr>
              <w:t>云服务</w:t>
            </w:r>
            <w:proofErr w:type="gramEnd"/>
            <w:r>
              <w:rPr>
                <w:rFonts w:ascii="仿宋_GB2312" w:eastAsia="仿宋_GB2312" w:hint="eastAsia"/>
                <w:color w:val="000000" w:themeColor="text1"/>
                <w:kern w:val="0"/>
                <w:sz w:val="24"/>
              </w:rPr>
              <w:t>地址，导入Web框架项目，并正确配置。</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基于Web框架项目，扩展开发云应用，</w:t>
            </w:r>
            <w:proofErr w:type="gramStart"/>
            <w:r>
              <w:rPr>
                <w:rFonts w:ascii="仿宋_GB2312" w:eastAsia="仿宋_GB2312" w:hint="eastAsia"/>
                <w:color w:val="000000" w:themeColor="text1"/>
                <w:kern w:val="0"/>
                <w:sz w:val="24"/>
              </w:rPr>
              <w:t>实现网盘</w:t>
            </w:r>
            <w:proofErr w:type="gramEnd"/>
            <w:r>
              <w:rPr>
                <w:rFonts w:ascii="仿宋_GB2312" w:eastAsia="仿宋_GB2312" w:hint="eastAsia"/>
                <w:color w:val="000000" w:themeColor="text1"/>
                <w:kern w:val="0"/>
                <w:sz w:val="24"/>
              </w:rPr>
              <w:t>Web文件列表分类管理等功能。</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基于Web框架项目，扩展开发云应用，</w:t>
            </w:r>
            <w:proofErr w:type="gramStart"/>
            <w:r>
              <w:rPr>
                <w:rFonts w:ascii="仿宋_GB2312" w:eastAsia="仿宋_GB2312" w:hint="eastAsia"/>
                <w:color w:val="000000" w:themeColor="text1"/>
                <w:kern w:val="0"/>
                <w:sz w:val="24"/>
              </w:rPr>
              <w:t>实现网盘</w:t>
            </w:r>
            <w:proofErr w:type="gramEnd"/>
            <w:r>
              <w:rPr>
                <w:rFonts w:ascii="仿宋_GB2312" w:eastAsia="仿宋_GB2312" w:hint="eastAsia"/>
                <w:color w:val="000000" w:themeColor="text1"/>
                <w:kern w:val="0"/>
                <w:sz w:val="24"/>
              </w:rPr>
              <w:t>Web文件列表操作功能：包括上传、下载、删除、复制、移动、重命名等功能。</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基于Web框架项目，扩展开发云应用，</w:t>
            </w:r>
            <w:proofErr w:type="gramStart"/>
            <w:r>
              <w:rPr>
                <w:rFonts w:ascii="仿宋_GB2312" w:eastAsia="仿宋_GB2312" w:hint="eastAsia"/>
                <w:color w:val="000000" w:themeColor="text1"/>
                <w:kern w:val="0"/>
                <w:sz w:val="24"/>
              </w:rPr>
              <w:t>实现网盘</w:t>
            </w:r>
            <w:proofErr w:type="gramEnd"/>
            <w:r>
              <w:rPr>
                <w:rFonts w:ascii="仿宋_GB2312" w:eastAsia="仿宋_GB2312" w:hint="eastAsia"/>
                <w:color w:val="000000" w:themeColor="text1"/>
                <w:kern w:val="0"/>
                <w:sz w:val="24"/>
              </w:rPr>
              <w:t>Web系统的文件预览、搜索、分享等功能。</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300"/>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使用提供的账户、密码和</w:t>
            </w:r>
            <w:proofErr w:type="gramStart"/>
            <w:r>
              <w:rPr>
                <w:rFonts w:ascii="仿宋_GB2312" w:eastAsia="仿宋_GB2312" w:hint="eastAsia"/>
                <w:color w:val="000000" w:themeColor="text1"/>
                <w:kern w:val="0"/>
                <w:sz w:val="24"/>
              </w:rPr>
              <w:t>云服务</w:t>
            </w:r>
            <w:proofErr w:type="gramEnd"/>
            <w:r>
              <w:rPr>
                <w:rFonts w:ascii="仿宋_GB2312" w:eastAsia="仿宋_GB2312" w:hint="eastAsia"/>
                <w:color w:val="000000" w:themeColor="text1"/>
                <w:kern w:val="0"/>
                <w:sz w:val="24"/>
              </w:rPr>
              <w:t>地址，导入Android框架项目，并正确配置。</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基于Android框架项目，扩展开发云应用，</w:t>
            </w:r>
            <w:proofErr w:type="gramStart"/>
            <w:r>
              <w:rPr>
                <w:rFonts w:ascii="仿宋_GB2312" w:eastAsia="仿宋_GB2312" w:hint="eastAsia"/>
                <w:color w:val="000000" w:themeColor="text1"/>
                <w:kern w:val="0"/>
                <w:sz w:val="24"/>
              </w:rPr>
              <w:t>实现网盘客户端</w:t>
            </w:r>
            <w:proofErr w:type="gramEnd"/>
            <w:r>
              <w:rPr>
                <w:rFonts w:ascii="仿宋_GB2312" w:eastAsia="仿宋_GB2312" w:hint="eastAsia"/>
                <w:color w:val="000000" w:themeColor="text1"/>
                <w:kern w:val="0"/>
                <w:sz w:val="24"/>
              </w:rPr>
              <w:t>文件列表分类管理等功能。</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w:t>
            </w:r>
          </w:p>
        </w:tc>
      </w:tr>
      <w:tr w:rsidR="0050271C">
        <w:trPr>
          <w:trHeight w:val="5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基于Android框架项目，扩展开发云应用，</w:t>
            </w:r>
            <w:proofErr w:type="gramStart"/>
            <w:r>
              <w:rPr>
                <w:rFonts w:ascii="仿宋_GB2312" w:eastAsia="仿宋_GB2312" w:hint="eastAsia"/>
                <w:color w:val="000000" w:themeColor="text1"/>
                <w:kern w:val="0"/>
                <w:sz w:val="24"/>
              </w:rPr>
              <w:t>实现网盘客户端</w:t>
            </w:r>
            <w:proofErr w:type="gramEnd"/>
            <w:r>
              <w:rPr>
                <w:rFonts w:ascii="仿宋_GB2312" w:eastAsia="仿宋_GB2312" w:hint="eastAsia"/>
                <w:color w:val="000000" w:themeColor="text1"/>
                <w:kern w:val="0"/>
                <w:sz w:val="24"/>
              </w:rPr>
              <w:t>文件列表操作功能：包括上传、下载、删除、复制、移动、重命名等功能。</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784"/>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基于Android框架项目，扩展开发云应用，</w:t>
            </w:r>
            <w:proofErr w:type="gramStart"/>
            <w:r>
              <w:rPr>
                <w:rFonts w:ascii="仿宋_GB2312" w:eastAsia="仿宋_GB2312" w:hint="eastAsia"/>
                <w:color w:val="000000" w:themeColor="text1"/>
                <w:kern w:val="0"/>
                <w:sz w:val="24"/>
              </w:rPr>
              <w:t>实现网盘</w:t>
            </w:r>
            <w:proofErr w:type="gramEnd"/>
            <w:r>
              <w:rPr>
                <w:rFonts w:ascii="仿宋_GB2312" w:eastAsia="仿宋_GB2312" w:hint="eastAsia"/>
                <w:color w:val="000000" w:themeColor="text1"/>
                <w:kern w:val="0"/>
                <w:sz w:val="24"/>
              </w:rPr>
              <w:t>Web客户端的文件预览、搜索、分享等功能。</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710"/>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基于给定的大数据源、大数据服务进行大数据数据处理应用开发。</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4</w:t>
            </w:r>
          </w:p>
        </w:tc>
      </w:tr>
      <w:tr w:rsidR="0050271C">
        <w:trPr>
          <w:trHeight w:val="691"/>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基于给定的大数据源、数据处理模型，进行大</w:t>
            </w:r>
            <w:proofErr w:type="gramStart"/>
            <w:r>
              <w:rPr>
                <w:rFonts w:ascii="仿宋_GB2312" w:eastAsia="仿宋_GB2312" w:hint="eastAsia"/>
                <w:color w:val="000000" w:themeColor="text1"/>
                <w:kern w:val="0"/>
                <w:sz w:val="24"/>
              </w:rPr>
              <w:t>数据数据</w:t>
            </w:r>
            <w:proofErr w:type="gramEnd"/>
            <w:r>
              <w:rPr>
                <w:rFonts w:ascii="仿宋_GB2312" w:eastAsia="仿宋_GB2312" w:hint="eastAsia"/>
                <w:color w:val="000000" w:themeColor="text1"/>
                <w:kern w:val="0"/>
                <w:sz w:val="24"/>
              </w:rPr>
              <w:t>挖掘分析应用开发。</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4</w:t>
            </w:r>
          </w:p>
        </w:tc>
      </w:tr>
      <w:tr w:rsidR="0050271C">
        <w:trPr>
          <w:trHeight w:val="585"/>
        </w:trPr>
        <w:tc>
          <w:tcPr>
            <w:tcW w:w="1527" w:type="dxa"/>
            <w:vMerge w:val="restart"/>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6.工程文档及职业素养</w:t>
            </w:r>
          </w:p>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（10分）</w:t>
            </w: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工程文档编写，编写平台设计文档、配置文件、架构图、和测试报告。</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768"/>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工程文档编写，编写Shell运维脚本、功能模块的系统流程图、程序UML图等。</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3</w:t>
            </w:r>
          </w:p>
        </w:tc>
      </w:tr>
      <w:tr w:rsidR="0050271C">
        <w:trPr>
          <w:trHeight w:val="708"/>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比赛现场符合企业“5S”（即整理、整顿、清扫、清洁和素养）原则。</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2</w:t>
            </w:r>
          </w:p>
        </w:tc>
      </w:tr>
      <w:tr w:rsidR="0050271C">
        <w:trPr>
          <w:trHeight w:val="385"/>
        </w:trPr>
        <w:tc>
          <w:tcPr>
            <w:tcW w:w="1527" w:type="dxa"/>
            <w:vMerge/>
            <w:tcBorders>
              <w:tl2br w:val="nil"/>
              <w:tr2bl w:val="nil"/>
            </w:tcBorders>
            <w:vAlign w:val="center"/>
          </w:tcPr>
          <w:p w:rsidR="0050271C" w:rsidRDefault="0050271C">
            <w:pPr>
              <w:widowControl/>
              <w:jc w:val="left"/>
              <w:rPr>
                <w:rFonts w:ascii="仿宋_GB2312" w:eastAsia="仿宋_GB2312"/>
                <w:color w:val="000000" w:themeColor="text1"/>
                <w:kern w:val="0"/>
                <w:sz w:val="24"/>
              </w:rPr>
            </w:pPr>
          </w:p>
        </w:tc>
        <w:tc>
          <w:tcPr>
            <w:tcW w:w="6821" w:type="dxa"/>
            <w:tcBorders>
              <w:tl2br w:val="nil"/>
              <w:tr2bl w:val="nil"/>
            </w:tcBorders>
            <w:shd w:val="clear" w:color="auto" w:fill="auto"/>
            <w:vAlign w:val="center"/>
          </w:tcPr>
          <w:p w:rsidR="0050271C" w:rsidRDefault="00E91CC6">
            <w:pPr>
              <w:widowControl/>
              <w:rPr>
                <w:rFonts w:ascii="仿宋_GB2312" w:eastAsia="仿宋_GB2312"/>
                <w:color w:val="000000" w:themeColor="text1"/>
                <w:kern w:val="0"/>
                <w:sz w:val="24"/>
              </w:rPr>
            </w:pPr>
            <w:r>
              <w:rPr>
                <w:rFonts w:ascii="仿宋_GB2312" w:eastAsia="仿宋_GB2312" w:hint="eastAsia"/>
                <w:color w:val="000000" w:themeColor="text1"/>
                <w:kern w:val="0"/>
                <w:sz w:val="24"/>
              </w:rPr>
              <w:t>团队分工明确合理、操作规范、文明竞赛。</w:t>
            </w:r>
          </w:p>
        </w:tc>
        <w:tc>
          <w:tcPr>
            <w:tcW w:w="938" w:type="dxa"/>
            <w:tcBorders>
              <w:tl2br w:val="nil"/>
              <w:tr2bl w:val="nil"/>
            </w:tcBorders>
            <w:shd w:val="clear" w:color="auto" w:fill="auto"/>
            <w:vAlign w:val="center"/>
          </w:tcPr>
          <w:p w:rsidR="0050271C" w:rsidRDefault="00E91CC6">
            <w:pPr>
              <w:widowControl/>
              <w:jc w:val="center"/>
              <w:rPr>
                <w:rFonts w:ascii="仿宋_GB2312" w:eastAsia="仿宋_GB2312"/>
                <w:color w:val="000000" w:themeColor="text1"/>
                <w:kern w:val="0"/>
                <w:sz w:val="24"/>
              </w:rPr>
            </w:pPr>
            <w:r>
              <w:rPr>
                <w:rFonts w:ascii="仿宋_GB2312" w:eastAsia="仿宋_GB2312" w:hint="eastAsia"/>
                <w:color w:val="000000" w:themeColor="text1"/>
                <w:kern w:val="0"/>
                <w:sz w:val="24"/>
              </w:rPr>
              <w:t>3</w:t>
            </w:r>
          </w:p>
        </w:tc>
      </w:tr>
    </w:tbl>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（二）组织分工</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1.本竞赛参与赛项成绩管理的组织机构包括裁判组、监督组和仲裁组，受赛项执委会领导。裁判组设置裁判15人，包括裁判长1名，裁判14名。共分为4组，</w:t>
      </w:r>
      <w:r>
        <w:rPr>
          <w:rFonts w:ascii="仿宋_GB2312" w:eastAsia="仿宋_GB2312" w:hint="eastAsia"/>
          <w:color w:val="000000"/>
          <w:sz w:val="28"/>
          <w:szCs w:val="28"/>
        </w:rPr>
        <w:t>加密裁判（2人）、现场裁判（4人）和评分裁判（9人）</w:t>
      </w:r>
      <w:r>
        <w:rPr>
          <w:rFonts w:ascii="仿宋_GB2312" w:eastAsia="仿宋_GB2312" w:hint="eastAsia"/>
          <w:color w:val="000000" w:themeColor="text1"/>
          <w:sz w:val="28"/>
          <w:szCs w:val="28"/>
        </w:rPr>
        <w:t>，每组设立一位小组长。</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2.监督组对裁判组的工作进行全程监督，并对竞赛成绩抽检复核。</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w:t>
      </w:r>
      <w:proofErr w:type="gramStart"/>
      <w:r>
        <w:rPr>
          <w:rFonts w:ascii="仿宋_GB2312" w:eastAsia="仿宋_GB2312" w:hint="eastAsia"/>
          <w:color w:val="000000" w:themeColor="text1"/>
          <w:sz w:val="28"/>
          <w:szCs w:val="28"/>
        </w:rPr>
        <w:t>仲裁组</w:t>
      </w:r>
      <w:proofErr w:type="gramEnd"/>
      <w:r>
        <w:rPr>
          <w:rFonts w:ascii="仿宋_GB2312" w:eastAsia="仿宋_GB2312" w:hint="eastAsia"/>
          <w:color w:val="000000" w:themeColor="text1"/>
          <w:sz w:val="28"/>
          <w:szCs w:val="28"/>
        </w:rPr>
        <w:t>负责接受由参赛队领队提出的对裁判结果的申诉，组织复议并及时反馈复议结果。</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4.竞赛将制定裁判遴选管理办法、赛事保密细则和预案、命题管理办法等制度，保证竞赛的公平公正。赞助企业、参赛院校不安排人员进入裁判团队。</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（三）评分方法</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1.本赛项的评分方法分为：现场评分和结果评分。</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2.根据评分标准设计评分表，包括现场打分和竞赛成果打分。</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3.现场评分。对参赛队的操作规范、现场表现等进行评分。评分结果由参赛选手、裁判员、裁判长签字确认。</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4.结果评分。结果评分是对参赛选手提交的竞赛成果，依据赛项评分标准进行评价评分。</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5.每个裁判小组汇总本组所有的评分表，计算成绩，本组裁判成员签字确认。成绩汇总表备案以供核查。</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6.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w:t>
      </w:r>
      <w:r>
        <w:rPr>
          <w:rFonts w:ascii="仿宋_GB2312" w:eastAsia="仿宋_GB2312" w:hint="eastAsia"/>
          <w:color w:val="000000" w:themeColor="text1"/>
          <w:sz w:val="28"/>
          <w:szCs w:val="28"/>
        </w:rPr>
        <w:lastRenderedPageBreak/>
        <w:t>行复核。</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7.竞赛成绩经复核无误后，</w:t>
      </w:r>
      <w:r>
        <w:rPr>
          <w:rFonts w:ascii="仿宋_GB2312" w:eastAsia="仿宋_GB2312" w:hint="eastAsia"/>
          <w:sz w:val="28"/>
          <w:szCs w:val="28"/>
        </w:rPr>
        <w:t>经裁判长、监督人员审核签字后公布。</w:t>
      </w: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十二、奖项设定</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本赛项为团体赛。竞赛团体奖以实际参赛团体数为基数，设定为：一等奖占比10%，二等奖占比20%，三等奖占比30%，小数点后四舍五入。</w:t>
      </w:r>
    </w:p>
    <w:p w:rsidR="0050271C" w:rsidRDefault="00E91CC6">
      <w:pPr>
        <w:spacing w:line="560" w:lineRule="exact"/>
        <w:ind w:firstLineChars="200" w:firstLine="560"/>
        <w:rPr>
          <w:rFonts w:ascii="仿宋_GB2312" w:eastAsia="仿宋_GB2312"/>
          <w:sz w:val="28"/>
          <w:szCs w:val="28"/>
        </w:rPr>
      </w:pPr>
      <w:r>
        <w:rPr>
          <w:rFonts w:ascii="仿宋_GB2312" w:eastAsia="仿宋_GB2312" w:hint="eastAsia"/>
          <w:sz w:val="28"/>
          <w:szCs w:val="28"/>
        </w:rPr>
        <w:t>获得一等奖的参赛队的指导教师获得“优秀指导教师奖”。</w:t>
      </w: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十三、赛项安全</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赛事安全是“云计算技术与应用”技能竞赛一切工作顺利开展的先决条件，是赛事筹备和运行工作必须考虑的核心问题。赛项执委会采取切实有效措施保证大赛期间参赛选手、指导教师、裁判员、工作人员及观众的人身安全。</w:t>
      </w:r>
    </w:p>
    <w:p w:rsidR="0050271C" w:rsidRDefault="00E91CC6">
      <w:pPr>
        <w:spacing w:line="560" w:lineRule="exact"/>
        <w:ind w:firstLineChars="200" w:firstLine="560"/>
        <w:outlineLvl w:val="1"/>
        <w:rPr>
          <w:rFonts w:ascii="仿宋_GB2312" w:eastAsia="仿宋_GB2312"/>
          <w:color w:val="000000" w:themeColor="text1"/>
          <w:sz w:val="28"/>
          <w:szCs w:val="28"/>
        </w:rPr>
      </w:pPr>
      <w:bookmarkStart w:id="1" w:name="_Toc361563584"/>
      <w:r>
        <w:rPr>
          <w:rFonts w:ascii="仿宋_GB2312" w:eastAsia="仿宋_GB2312" w:hint="eastAsia"/>
          <w:color w:val="000000" w:themeColor="text1"/>
          <w:sz w:val="28"/>
          <w:szCs w:val="28"/>
        </w:rPr>
        <w:t>（一）比赛环境</w:t>
      </w:r>
      <w:bookmarkEnd w:id="1"/>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3.承办单位应提供保证应急预案实施的条件。对于比赛内容涉及高空作业、可能有坠物、大用电量、易发生火灾等情况的赛项，必须明确制度和预案，并配备急救人员与设施。</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4.严格控制与参赛无关的易燃易爆以及各类危险品进入比赛场地，不</w:t>
      </w:r>
      <w:r>
        <w:rPr>
          <w:rFonts w:ascii="仿宋_GB2312" w:eastAsia="仿宋_GB2312" w:hint="eastAsia"/>
          <w:color w:val="000000" w:themeColor="text1"/>
          <w:sz w:val="28"/>
          <w:szCs w:val="28"/>
        </w:rPr>
        <w:lastRenderedPageBreak/>
        <w:t>许随便携带书包进入赛场。</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5.配备先进的仪器，防止有人利用电磁波干扰比赛秩序。大赛现场需对赛场进行网络安全控制，以免场内外信息交互，充分体现大赛的严肃、公平和公正性。</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6.执委会须会同承办单位制定开放赛场和体验区的人员疏导方案。赛场环境中存在人员密集、车流人流交错的区域，除了设置齐全的指示标志外，须增加引导人员，并开辟备用通道。</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7.大赛期间，承办单位须在赛场管理的关键岗位，增加力量，建立安全管理日志。</w:t>
      </w:r>
    </w:p>
    <w:p w:rsidR="0050271C" w:rsidRDefault="00E91CC6">
      <w:pPr>
        <w:spacing w:line="560" w:lineRule="exact"/>
        <w:ind w:firstLineChars="200" w:firstLine="560"/>
        <w:outlineLvl w:val="1"/>
        <w:rPr>
          <w:rFonts w:ascii="仿宋_GB2312" w:eastAsia="仿宋_GB2312"/>
          <w:color w:val="000000" w:themeColor="text1"/>
          <w:sz w:val="28"/>
          <w:szCs w:val="28"/>
        </w:rPr>
      </w:pPr>
      <w:bookmarkStart w:id="2" w:name="_Toc361563585"/>
      <w:r>
        <w:rPr>
          <w:rFonts w:ascii="仿宋_GB2312" w:eastAsia="仿宋_GB2312" w:hint="eastAsia"/>
          <w:color w:val="000000" w:themeColor="text1"/>
          <w:sz w:val="28"/>
          <w:szCs w:val="28"/>
        </w:rPr>
        <w:t>（二）生活条件</w:t>
      </w:r>
      <w:bookmarkEnd w:id="2"/>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1.比赛期间，原则上由执委会统一安排参赛选手和指导教师食宿。承办单位须尊重少数民族的信仰及文化，根据国家相关的民族政策，安排好少数民族选手和教师的饮食起居。</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2.比赛期间安排的住宿地应具有宾馆/住宿经营许可资质。以学校宿舍作为住宿地的，大赛期间的住宿、卫生、饮食安全等由执委会和提供宿舍的学校共同负责。</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3.大赛期间有组织的参观和观摩活动的交通安全由执委会负责。执委会和承办单位须保证比赛期间选手、指导教师和裁判员、工作人员的交通安全。</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4.各赛项的安全管理，除了可以采取必要的安全隔离措施外，应严格遵守国家相关法律法规，保护个人隐私和人身自由。</w:t>
      </w:r>
    </w:p>
    <w:p w:rsidR="0050271C" w:rsidRDefault="00E91CC6">
      <w:pPr>
        <w:spacing w:line="560" w:lineRule="exact"/>
        <w:ind w:firstLineChars="150" w:firstLine="420"/>
        <w:outlineLvl w:val="1"/>
        <w:rPr>
          <w:rFonts w:ascii="仿宋_GB2312" w:eastAsia="仿宋_GB2312"/>
          <w:color w:val="000000" w:themeColor="text1"/>
          <w:sz w:val="28"/>
          <w:szCs w:val="28"/>
          <w:lang w:val="zh-CN"/>
        </w:rPr>
      </w:pPr>
      <w:r>
        <w:rPr>
          <w:rFonts w:ascii="仿宋_GB2312" w:eastAsia="仿宋_GB2312" w:hint="eastAsia"/>
          <w:color w:val="000000" w:themeColor="text1"/>
          <w:sz w:val="28"/>
          <w:szCs w:val="28"/>
          <w:lang w:val="zh-CN"/>
        </w:rPr>
        <w:t>（三）组队责任</w:t>
      </w:r>
    </w:p>
    <w:p w:rsidR="0050271C" w:rsidRDefault="00E91CC6">
      <w:pPr>
        <w:spacing w:line="560" w:lineRule="exact"/>
        <w:ind w:firstLineChars="200" w:firstLine="560"/>
        <w:rPr>
          <w:rFonts w:ascii="仿宋_GB2312" w:eastAsia="仿宋_GB2312"/>
          <w:color w:val="000000" w:themeColor="text1"/>
          <w:sz w:val="28"/>
          <w:szCs w:val="28"/>
          <w:lang w:val="zh-CN"/>
        </w:rPr>
      </w:pPr>
      <w:r>
        <w:rPr>
          <w:rFonts w:ascii="仿宋_GB2312" w:eastAsia="仿宋_GB2312" w:hint="eastAsia"/>
          <w:color w:val="000000" w:themeColor="text1"/>
          <w:sz w:val="28"/>
          <w:szCs w:val="28"/>
          <w:lang w:val="zh-CN"/>
        </w:rPr>
        <w:t>1．各学校组织代表队时，须安排为参赛选手购买大赛期间的人身意外伤害保险。</w:t>
      </w:r>
    </w:p>
    <w:p w:rsidR="0050271C" w:rsidRDefault="00E91CC6">
      <w:pPr>
        <w:spacing w:line="560" w:lineRule="exact"/>
        <w:ind w:firstLineChars="200" w:firstLine="560"/>
        <w:rPr>
          <w:rFonts w:ascii="仿宋_GB2312" w:eastAsia="仿宋_GB2312"/>
          <w:color w:val="000000" w:themeColor="text1"/>
          <w:sz w:val="28"/>
          <w:szCs w:val="28"/>
          <w:lang w:val="zh-CN"/>
        </w:rPr>
      </w:pPr>
      <w:r>
        <w:rPr>
          <w:rFonts w:ascii="仿宋_GB2312" w:eastAsia="仿宋_GB2312" w:hint="eastAsia"/>
          <w:color w:val="000000" w:themeColor="text1"/>
          <w:sz w:val="28"/>
          <w:szCs w:val="28"/>
          <w:lang w:val="zh-CN"/>
        </w:rPr>
        <w:lastRenderedPageBreak/>
        <w:t>2．各学校代表队组成后，须制定相关管理制度，并对所有选手、指导教师进行安全教育。</w:t>
      </w:r>
    </w:p>
    <w:p w:rsidR="0050271C" w:rsidRDefault="00E91CC6">
      <w:pPr>
        <w:spacing w:line="560" w:lineRule="exact"/>
        <w:ind w:firstLineChars="200" w:firstLine="560"/>
        <w:rPr>
          <w:rFonts w:ascii="仿宋_GB2312" w:eastAsia="仿宋_GB2312"/>
          <w:color w:val="000000" w:themeColor="text1"/>
          <w:sz w:val="28"/>
          <w:szCs w:val="28"/>
          <w:lang w:val="zh-CN"/>
        </w:rPr>
      </w:pPr>
      <w:r>
        <w:rPr>
          <w:rFonts w:ascii="仿宋_GB2312" w:eastAsia="仿宋_GB2312" w:hint="eastAsia"/>
          <w:color w:val="000000" w:themeColor="text1"/>
          <w:sz w:val="28"/>
          <w:szCs w:val="28"/>
          <w:lang w:val="zh-CN"/>
        </w:rPr>
        <w:t>3．各参赛队伍须加强对参与比赛人员的安全管理，实现与赛场安全管理的对接。</w:t>
      </w:r>
    </w:p>
    <w:p w:rsidR="0050271C" w:rsidRDefault="00E91CC6">
      <w:pPr>
        <w:spacing w:line="560" w:lineRule="exact"/>
        <w:ind w:firstLineChars="200" w:firstLine="560"/>
        <w:outlineLvl w:val="1"/>
        <w:rPr>
          <w:rFonts w:ascii="仿宋_GB2312" w:eastAsia="仿宋_GB2312"/>
          <w:color w:val="000000" w:themeColor="text1"/>
          <w:sz w:val="28"/>
          <w:szCs w:val="28"/>
        </w:rPr>
      </w:pPr>
      <w:bookmarkStart w:id="3" w:name="_Toc361563587"/>
      <w:r>
        <w:rPr>
          <w:rFonts w:ascii="仿宋_GB2312" w:eastAsia="仿宋_GB2312" w:hint="eastAsia"/>
          <w:color w:val="000000" w:themeColor="text1"/>
          <w:sz w:val="28"/>
          <w:szCs w:val="28"/>
        </w:rPr>
        <w:t>（四）应急处理</w:t>
      </w:r>
      <w:bookmarkEnd w:id="3"/>
    </w:p>
    <w:p w:rsidR="0050271C" w:rsidRDefault="00E91CC6">
      <w:pPr>
        <w:spacing w:line="560" w:lineRule="exact"/>
        <w:ind w:left="6" w:firstLineChars="200" w:firstLine="560"/>
        <w:rPr>
          <w:rFonts w:ascii="仿宋_GB2312" w:eastAsia="仿宋_GB2312" w:hAnsi="仿宋"/>
          <w:sz w:val="28"/>
          <w:szCs w:val="28"/>
        </w:rPr>
      </w:pPr>
      <w:bookmarkStart w:id="4" w:name="_Toc361563588"/>
      <w:r>
        <w:rPr>
          <w:rFonts w:ascii="仿宋_GB2312" w:eastAsia="仿宋_GB2312" w:hAnsi="仿宋" w:hint="eastAsia"/>
          <w:sz w:val="28"/>
          <w:szCs w:val="28"/>
        </w:rPr>
        <w:t>比赛期间发生意外事故，发现者应第一时间报告赛项执委会，同时采取措施避免事态扩大。赛项执委会应立即启动预案予以解决并报告赛区执委会。赛项出现重大安全问题可以停赛，是否停赛由赛区执委会决定。事后，赛区执委会应向大赛执委会报告详细情况。</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（五）处罚措施</w:t>
      </w:r>
      <w:bookmarkEnd w:id="4"/>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1.因参赛队伍原因造成重大安全事故的，取消其获奖资格。</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2.参赛队伍有发生重大安全事故隐患，经赛场工作人员提示、警告无效的，可取消其继续比赛的资格。</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3.赛事工作人员违规的，按照相应的制度追究责任。情节恶劣并造成重大安全事故的，由司法机关追究相应法律责任。</w:t>
      </w: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十四、竞赛须知</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（一）参赛队须知</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1.参赛队名称：统一使用规定的地区代表队名称，不使用学校或其他组织、团体的名称； </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2.参赛队组成：每支参赛队由3名2017年在籍高职学生组成，性别和年级不限，包括队长1名。</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3.学校需为参赛队内参赛选手购买大赛期间的人身意外伤害保险。</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（二）指导教师须知</w:t>
      </w:r>
    </w:p>
    <w:p w:rsidR="0050271C" w:rsidRDefault="00E91CC6">
      <w:pPr>
        <w:pStyle w:val="5-"/>
        <w:adjustRightInd w:val="0"/>
        <w:spacing w:beforeLines="0" w:afterLines="0" w:line="560" w:lineRule="exact"/>
        <w:ind w:firstLine="560"/>
        <w:rPr>
          <w:rFonts w:ascii="仿宋_GB2312"/>
          <w:color w:val="000000" w:themeColor="text1"/>
          <w:szCs w:val="28"/>
        </w:rPr>
      </w:pPr>
      <w:r>
        <w:rPr>
          <w:rFonts w:ascii="仿宋_GB2312" w:hint="eastAsia"/>
          <w:color w:val="000000" w:themeColor="text1"/>
          <w:szCs w:val="28"/>
        </w:rPr>
        <w:t>1.各参赛代表队要发扬良好道德风尚，听从指挥，服从裁判，不弄虚</w:t>
      </w:r>
      <w:r>
        <w:rPr>
          <w:rFonts w:ascii="仿宋_GB2312" w:hint="eastAsia"/>
          <w:color w:val="000000" w:themeColor="text1"/>
          <w:szCs w:val="28"/>
        </w:rPr>
        <w:lastRenderedPageBreak/>
        <w:t>作假。如发现弄虚作假者，取消参赛资格，名次无效。</w:t>
      </w:r>
    </w:p>
    <w:p w:rsidR="0050271C" w:rsidRDefault="00E91CC6">
      <w:pPr>
        <w:pStyle w:val="5-"/>
        <w:adjustRightInd w:val="0"/>
        <w:spacing w:beforeLines="0" w:afterLines="0" w:line="560" w:lineRule="exact"/>
        <w:ind w:firstLine="560"/>
        <w:rPr>
          <w:rFonts w:ascii="仿宋_GB2312"/>
          <w:color w:val="000000" w:themeColor="text1"/>
          <w:szCs w:val="28"/>
        </w:rPr>
      </w:pPr>
      <w:r>
        <w:rPr>
          <w:rFonts w:ascii="仿宋_GB2312" w:hint="eastAsia"/>
          <w:color w:val="000000" w:themeColor="text1"/>
          <w:szCs w:val="28"/>
        </w:rPr>
        <w:t>2.各代表队领队要坚决执行竞赛的各项规定，加强对参赛人员的管理，做好赛前准备工作，督促选手带好证件等竞赛相关材料。</w:t>
      </w:r>
    </w:p>
    <w:p w:rsidR="0050271C" w:rsidRDefault="00E91CC6">
      <w:pPr>
        <w:pStyle w:val="5-"/>
        <w:adjustRightInd w:val="0"/>
        <w:spacing w:beforeLines="0" w:afterLines="0" w:line="560" w:lineRule="exact"/>
        <w:ind w:firstLine="560"/>
        <w:rPr>
          <w:rFonts w:ascii="仿宋_GB2312"/>
          <w:color w:val="000000" w:themeColor="text1"/>
          <w:szCs w:val="28"/>
        </w:rPr>
      </w:pPr>
      <w:r>
        <w:rPr>
          <w:rFonts w:ascii="仿宋_GB2312" w:hint="eastAsia"/>
          <w:color w:val="000000" w:themeColor="text1"/>
          <w:szCs w:val="28"/>
        </w:rPr>
        <w:t>3.竞赛过程中，除参加当场次竞赛的选手、执行裁判员、现场工作人员和经批准的人员外，领队、指导教师及其他人员一律不得进入竞赛现场。</w:t>
      </w:r>
    </w:p>
    <w:p w:rsidR="0050271C" w:rsidRDefault="00E91CC6">
      <w:pPr>
        <w:pStyle w:val="5-"/>
        <w:adjustRightInd w:val="0"/>
        <w:spacing w:beforeLines="0" w:afterLines="0" w:line="560" w:lineRule="exact"/>
        <w:ind w:firstLine="560"/>
        <w:rPr>
          <w:rFonts w:ascii="仿宋_GB2312"/>
          <w:color w:val="000000" w:themeColor="text1"/>
          <w:szCs w:val="28"/>
        </w:rPr>
      </w:pPr>
      <w:r>
        <w:rPr>
          <w:rFonts w:ascii="仿宋_GB2312" w:hint="eastAsia"/>
          <w:color w:val="000000" w:themeColor="text1"/>
          <w:szCs w:val="28"/>
        </w:rPr>
        <w:t>4.参赛代表队若对竞赛过程有异议，在规定的时间内由领队向赛项仲裁工作组提出书面报告。</w:t>
      </w:r>
    </w:p>
    <w:p w:rsidR="0050271C" w:rsidRDefault="00E91CC6">
      <w:pPr>
        <w:pStyle w:val="5-"/>
        <w:adjustRightInd w:val="0"/>
        <w:spacing w:beforeLines="0" w:afterLines="0" w:line="560" w:lineRule="exact"/>
        <w:ind w:firstLine="560"/>
        <w:rPr>
          <w:rFonts w:ascii="仿宋_GB2312"/>
          <w:color w:val="000000" w:themeColor="text1"/>
          <w:szCs w:val="28"/>
        </w:rPr>
      </w:pPr>
      <w:r>
        <w:rPr>
          <w:rFonts w:ascii="仿宋_GB2312" w:hint="eastAsia"/>
          <w:color w:val="000000" w:themeColor="text1"/>
          <w:szCs w:val="28"/>
        </w:rPr>
        <w:t>5.对申诉的仲裁结果，领队要带头服从和执行，并做好选手工作。参赛选手不得因申诉或对处理意见不服而停止竞赛，否则以弃权处理。</w:t>
      </w:r>
    </w:p>
    <w:p w:rsidR="0050271C" w:rsidRDefault="00E91CC6">
      <w:pPr>
        <w:pStyle w:val="5-"/>
        <w:adjustRightInd w:val="0"/>
        <w:spacing w:beforeLines="0" w:afterLines="0" w:line="560" w:lineRule="exact"/>
        <w:ind w:firstLine="560"/>
        <w:rPr>
          <w:rFonts w:ascii="仿宋_GB2312"/>
          <w:color w:val="000000" w:themeColor="text1"/>
          <w:szCs w:val="28"/>
        </w:rPr>
      </w:pPr>
      <w:r>
        <w:rPr>
          <w:rFonts w:ascii="仿宋_GB2312" w:hint="eastAsia"/>
          <w:color w:val="000000" w:themeColor="text1"/>
          <w:szCs w:val="28"/>
        </w:rPr>
        <w:t>6.指导老师应及时查看大赛专用网页有关赛项的通知和内容，认真研究和掌握本赛项竞赛的规程、技术规范和赛场要求，指导选手做好赛前的一切技术准备和竞赛准备。</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（三）参赛选手须知</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参赛选手在报名获得确认后，原则上不再更换。如在筹备过程中，选手因故不能参赛，所在省教育主管部门需出具书面说明并按相关参赛选手资格要求补充人员并接受审核；竞赛开始后，参赛队不得更换参赛选手，允许队员缺席比赛。不允许更换新的指导教师，允许指导教师缺席。</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2.参赛选手严格遵守赛场规章、操作规程和工艺准则，保证人身及设备安全，接受裁判员的监督和警示，文明竞赛。</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3.参赛选手凭证进入赛场，在赛场内操作期间应当始终佩戴参赛凭证以备检查。</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4.参赛选手进入赛场，不允许携带任何书籍和其他纸质资料（相关技术资料的电子文档由赛项执委会提供），不允许携带通讯工具和存储设备（如U盘）。竞赛统一提供计算机以及应用软件。</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5.各参赛队应在竞赛开始前一天规定的时间段进入赛场熟悉环境。入场后，赛场工作人员与参赛选手共同确认操作条件及设备状况，参赛队员必须确认材料、工具等。</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6.竞赛时，在收到开赛信号前不得启动操作设备。各参赛队自行决定分工、工作程序和时间安排。在</w:t>
      </w:r>
      <w:proofErr w:type="gramStart"/>
      <w:r>
        <w:rPr>
          <w:rFonts w:ascii="仿宋_GB2312" w:eastAsia="仿宋_GB2312" w:hint="eastAsia"/>
          <w:color w:val="000000" w:themeColor="text1"/>
          <w:sz w:val="28"/>
          <w:szCs w:val="28"/>
        </w:rPr>
        <w:t>指定赛位</w:t>
      </w:r>
      <w:proofErr w:type="gramEnd"/>
      <w:r>
        <w:rPr>
          <w:rFonts w:ascii="仿宋_GB2312" w:eastAsia="仿宋_GB2312" w:hint="eastAsia"/>
          <w:color w:val="000000" w:themeColor="text1"/>
          <w:sz w:val="28"/>
          <w:szCs w:val="28"/>
        </w:rPr>
        <w:t>上完成竞赛项目，严禁作弊行为。</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7.竞赛过程中，因严重操作失误或安全事故不能进行比赛的（例如因综合布线发生短路导致赛场断电、造成设备不能正常工作），现场裁判员有权中止该队比赛。</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8.在半天的比赛期间，选手在9:00-13:00连续工作，午饭不离场，食品、饮水等由赛场统一提供。选手休息、饮食或如厕时间</w:t>
      </w:r>
      <w:proofErr w:type="gramStart"/>
      <w:r>
        <w:rPr>
          <w:rFonts w:ascii="仿宋_GB2312" w:eastAsia="仿宋_GB2312" w:hint="eastAsia"/>
          <w:color w:val="000000" w:themeColor="text1"/>
          <w:sz w:val="28"/>
          <w:szCs w:val="28"/>
        </w:rPr>
        <w:t>均计算</w:t>
      </w:r>
      <w:proofErr w:type="gramEnd"/>
      <w:r>
        <w:rPr>
          <w:rFonts w:ascii="仿宋_GB2312" w:eastAsia="仿宋_GB2312" w:hint="eastAsia"/>
          <w:color w:val="000000" w:themeColor="text1"/>
          <w:sz w:val="28"/>
          <w:szCs w:val="28"/>
        </w:rPr>
        <w:t>在比赛时间内。</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9.凡在竞赛期间提前离开的选手，当天不得返回赛场。</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10.为培养技能型人才的工作风格，在参赛期间，选手应当注意保持工作环境及设备摆放符合企业生产“5S”（即整理、整顿、清扫、清洁和素养）的原则，如果过于脏乱，裁判员有权酌情扣分。 </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11.在竞赛中如遇非人为因素造成的设备故障，经裁判员确认后，可向裁判长申请补足排除故障的时间。</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12.参赛队欲提前结束比赛，应向现场裁判员举手示意，由裁判员记录竞赛终止时间。竞赛终止后，不得再进行任何与竞赛有关的操作。</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13.各竞赛队按照大赛要求和赛题要求提交竞赛成果，禁止在竞赛成果上做任何与竞赛无关的记号。</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14.竞赛操作结束后，参赛队要确认成功提交竞赛要求的文件，裁判员在比赛结果的规定位置做标记，并与参赛队一起签字确认。</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（四）工作人员须知</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1.赛项全体工作人员必须服从执委会统一指挥，要以高度负责的态度做好比赛服务工作。</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2.全体工作人员要按照工作分区准时到岗，尽职尽责，做好职责工作并做好临时性工作，保证比赛顺利进行。</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3.全体工作人员必须佩戴标志，认真检查证件，经核对无误后方可允许相关人员进入指定地点。</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4.如遇突发事件要及时向执委会报告，同时做好疏导工作，避免重大事故发生，确保大赛圆满成功。</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5.各工作组负责人，要坚守岗位，组织落实本组成员高效率完成各自工作任务，做好监督协调工作。</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6.全体工作人员不得在比赛场内接打电话，以保证赛场设施的正常工作。</w:t>
      </w: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十五、申诉与仲裁</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本赛项在比赛过程中若出现有失公正或有关人员违规等现象，代表队领队可在比赛结束后2小时之内向</w:t>
      </w:r>
      <w:proofErr w:type="gramStart"/>
      <w:r>
        <w:rPr>
          <w:rFonts w:ascii="仿宋_GB2312" w:eastAsia="仿宋_GB2312" w:hint="eastAsia"/>
          <w:color w:val="000000" w:themeColor="text1"/>
          <w:sz w:val="28"/>
          <w:szCs w:val="28"/>
        </w:rPr>
        <w:t>仲裁组</w:t>
      </w:r>
      <w:proofErr w:type="gramEnd"/>
      <w:r>
        <w:rPr>
          <w:rFonts w:ascii="仿宋_GB2312" w:eastAsia="仿宋_GB2312" w:hint="eastAsia"/>
          <w:color w:val="000000" w:themeColor="text1"/>
          <w:sz w:val="28"/>
          <w:szCs w:val="28"/>
        </w:rPr>
        <w:t>提出书面申诉。</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书面申诉应对申诉事件的现象、发生时间、涉及人员、申诉依据等进行充分、实事求是的叙述，并由领队亲笔签名。非书面申诉不予受理。</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十六、竞赛观摩</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（一）公开观摩</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赛场内设定观摩区域和参观路线，向媒体、企业代表、院校师生及家长等社会公众开放，不允许有大声喧哗等影响参赛选手竞赛的行为发生。指导教师不能进入赛场内指导，可以观摩。</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赛场外布置开放式展区，通过室外大屏幕对赛场直播，通过竞赛考试系统进度监控图实时观看选手答题进度。赛场外还设立展览展示区域，展示云计算技术与应用赛项、专业及行业的发展成果，将</w:t>
      </w:r>
      <w:proofErr w:type="gramStart"/>
      <w:r>
        <w:rPr>
          <w:rFonts w:ascii="仿宋_GB2312" w:eastAsia="仿宋_GB2312" w:hint="eastAsia"/>
          <w:color w:val="000000" w:themeColor="text1"/>
          <w:sz w:val="28"/>
          <w:szCs w:val="28"/>
        </w:rPr>
        <w:t>云计算</w:t>
      </w:r>
      <w:proofErr w:type="gramEnd"/>
      <w:r>
        <w:rPr>
          <w:rFonts w:ascii="仿宋_GB2312" w:eastAsia="仿宋_GB2312" w:hint="eastAsia"/>
          <w:color w:val="000000" w:themeColor="text1"/>
          <w:sz w:val="28"/>
          <w:szCs w:val="28"/>
        </w:rPr>
        <w:t>在人们生活中的应用对公众进行展现和传播。</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（二）组织安排</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竞赛开始1个小时之后，在竞赛不被干扰的前提下开放赛场。由赛项执委会组织并派人带领媒体、专家、企业代表、院校师生及家长等进入赛场指定区域和路线进行观摩。</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赛场外开放式展区设专人接待讲解，组织参赛</w:t>
      </w:r>
      <w:proofErr w:type="gramStart"/>
      <w:r>
        <w:rPr>
          <w:rFonts w:ascii="仿宋_GB2312" w:eastAsia="仿宋_GB2312" w:hint="eastAsia"/>
          <w:color w:val="000000" w:themeColor="text1"/>
          <w:sz w:val="28"/>
          <w:szCs w:val="28"/>
        </w:rPr>
        <w:t>队指导</w:t>
      </w:r>
      <w:proofErr w:type="gramEnd"/>
      <w:r>
        <w:rPr>
          <w:rFonts w:ascii="仿宋_GB2312" w:eastAsia="仿宋_GB2312" w:hint="eastAsia"/>
          <w:color w:val="000000" w:themeColor="text1"/>
          <w:sz w:val="28"/>
          <w:szCs w:val="28"/>
        </w:rPr>
        <w:t>老师参观</w:t>
      </w:r>
      <w:proofErr w:type="gramStart"/>
      <w:r>
        <w:rPr>
          <w:rFonts w:ascii="仿宋_GB2312" w:eastAsia="仿宋_GB2312" w:hint="eastAsia"/>
          <w:color w:val="000000" w:themeColor="text1"/>
          <w:sz w:val="28"/>
          <w:szCs w:val="28"/>
        </w:rPr>
        <w:t>云计算</w:t>
      </w:r>
      <w:proofErr w:type="gramEnd"/>
      <w:r>
        <w:rPr>
          <w:rFonts w:ascii="仿宋_GB2312" w:eastAsia="仿宋_GB2312" w:hint="eastAsia"/>
          <w:color w:val="000000" w:themeColor="text1"/>
          <w:sz w:val="28"/>
          <w:szCs w:val="28"/>
        </w:rPr>
        <w:t>实验室、聘请行业专家对云计算技术与应用赛项和专业进行经验分享和发展探索。</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（三）纪律要求</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为保证大赛顺利进行，在观摩期间应遵循以下纪律要求：</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1．除与竞赛直接有关工作人员、裁判员、参赛选手外，其余人员均为观摩观众。</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2．请勿在选手准备或比赛中交谈或欢呼；请勿对选手打手势，包括哑语沟通等明示、暗示行为，禁止鼓掌喝彩等影响选手的行为。</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3．请勿在观摩赛场地内使用相机、摄影机等一切对比赛正常进行造成干扰的带有闪光灯及快门音的设备。观摩人员不允许拍照。</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4．不得违反全国职业院校技能大赛规定的各项纪律。请站在规划观摩</w:t>
      </w:r>
      <w:proofErr w:type="gramStart"/>
      <w:r>
        <w:rPr>
          <w:rFonts w:ascii="仿宋_GB2312" w:eastAsia="仿宋_GB2312" w:hint="eastAsia"/>
          <w:color w:val="000000" w:themeColor="text1"/>
          <w:sz w:val="28"/>
          <w:szCs w:val="28"/>
        </w:rPr>
        <w:t>席或者</w:t>
      </w:r>
      <w:proofErr w:type="gramEnd"/>
      <w:r>
        <w:rPr>
          <w:rFonts w:ascii="仿宋_GB2312" w:eastAsia="仿宋_GB2312" w:hint="eastAsia"/>
          <w:color w:val="000000" w:themeColor="text1"/>
          <w:sz w:val="28"/>
          <w:szCs w:val="28"/>
        </w:rPr>
        <w:t>安全线以外观看比赛，并遵循赛场内工作人员和竞赛裁判人员的指</w:t>
      </w:r>
      <w:r>
        <w:rPr>
          <w:rFonts w:ascii="仿宋_GB2312" w:eastAsia="仿宋_GB2312" w:hint="eastAsia"/>
          <w:color w:val="000000" w:themeColor="text1"/>
          <w:sz w:val="28"/>
          <w:szCs w:val="28"/>
        </w:rPr>
        <w:lastRenderedPageBreak/>
        <w:t>挥，不得有围攻裁判员、选手或者其他工作人员的行为。</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5．请务必保持赛场清洁，严禁将饮料、食品、包装、烟头及其他杂物带入赛场。</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6．为确保选手正常比赛，观众严禁携带手机及其他任何通讯工具，违者将除本被驱逐出观摩赛场地，还将视情况严重程度进行处理。</w:t>
      </w:r>
    </w:p>
    <w:p w:rsidR="0050271C" w:rsidRDefault="00E91CC6">
      <w:pPr>
        <w:spacing w:line="560" w:lineRule="exact"/>
        <w:ind w:firstLineChars="200" w:firstLine="560"/>
        <w:rPr>
          <w:rFonts w:ascii="仿宋_GB2312" w:eastAsia="仿宋_GB2312"/>
          <w:color w:val="FF0000"/>
          <w:sz w:val="28"/>
          <w:szCs w:val="28"/>
        </w:rPr>
      </w:pPr>
      <w:r>
        <w:rPr>
          <w:rFonts w:ascii="仿宋_GB2312" w:eastAsia="仿宋_GB2312" w:hint="eastAsia"/>
          <w:color w:val="000000" w:themeColor="text1"/>
          <w:sz w:val="28"/>
          <w:szCs w:val="28"/>
        </w:rPr>
        <w:t>7．如果对裁判打分及观摩赛项成绩产生质疑的，请通过各参赛队领队向</w:t>
      </w:r>
      <w:proofErr w:type="gramStart"/>
      <w:r>
        <w:rPr>
          <w:rFonts w:ascii="仿宋_GB2312" w:eastAsia="仿宋_GB2312" w:hint="eastAsia"/>
          <w:color w:val="000000" w:themeColor="text1"/>
          <w:sz w:val="28"/>
          <w:szCs w:val="28"/>
        </w:rPr>
        <w:t>仲裁组</w:t>
      </w:r>
      <w:proofErr w:type="gramEnd"/>
      <w:r>
        <w:rPr>
          <w:rFonts w:ascii="仿宋_GB2312" w:eastAsia="仿宋_GB2312" w:hint="eastAsia"/>
          <w:color w:val="000000" w:themeColor="text1"/>
          <w:sz w:val="28"/>
          <w:szCs w:val="28"/>
        </w:rPr>
        <w:t>会提出，不得在比赛现场发言。</w:t>
      </w: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十七、竞赛直播</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（一）直播方式</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1.赛场内部署无盲点录像设备，能实时录制并播送赛场情况；</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2.赛场外有大屏幕或投影，同步显示赛场内竞赛状况；</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3.赛场外通过大屏幕或投影，实时展示竞赛考试系统选手答题进度。</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（二）直播安排</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1.对赛项赛场准备、开赛式</w:t>
      </w:r>
      <w:proofErr w:type="gramStart"/>
      <w:r>
        <w:rPr>
          <w:rFonts w:ascii="仿宋_GB2312" w:eastAsia="仿宋_GB2312" w:hint="eastAsia"/>
          <w:color w:val="000000" w:themeColor="text1"/>
          <w:sz w:val="28"/>
          <w:szCs w:val="28"/>
        </w:rPr>
        <w:t>和闭赛式</w:t>
      </w:r>
      <w:proofErr w:type="gramEnd"/>
      <w:r>
        <w:rPr>
          <w:rFonts w:ascii="仿宋_GB2312" w:eastAsia="仿宋_GB2312" w:hint="eastAsia"/>
          <w:color w:val="000000" w:themeColor="text1"/>
          <w:sz w:val="28"/>
          <w:szCs w:val="28"/>
        </w:rPr>
        <w:t>、比赛期间进行录像。</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2.从选手进入赛场开始，全程进行赛场实时录像直播。</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3.从比赛开始时到比赛结束，全程进行竞赛考试系统的进度监控直播。</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（三）直播内容</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1.赛项执行委员会安排专人对赛项</w:t>
      </w:r>
      <w:proofErr w:type="gramStart"/>
      <w:r>
        <w:rPr>
          <w:rFonts w:ascii="仿宋_GB2312" w:eastAsia="仿宋_GB2312" w:hint="eastAsia"/>
          <w:color w:val="000000" w:themeColor="text1"/>
          <w:sz w:val="28"/>
          <w:szCs w:val="28"/>
        </w:rPr>
        <w:t>开闭赛</w:t>
      </w:r>
      <w:proofErr w:type="gramEnd"/>
      <w:r>
        <w:rPr>
          <w:rFonts w:ascii="仿宋_GB2312" w:eastAsia="仿宋_GB2312" w:hint="eastAsia"/>
          <w:color w:val="000000" w:themeColor="text1"/>
          <w:sz w:val="28"/>
          <w:szCs w:val="28"/>
        </w:rPr>
        <w:t>式、比赛过程进行全程直播和录像。</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2.制作参赛选手、指导教师采访实录，裁判专家点评和企业人士采访视频资料，突出赛项的技能重点与优势特色。为宣传、仲裁、资源转化提供全面的信息资料。</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以上内容通过赛项网站进行公开，提交技能大赛官网。</w:t>
      </w:r>
    </w:p>
    <w:p w:rsidR="0050271C" w:rsidRDefault="00E91CC6">
      <w:pPr>
        <w:spacing w:line="560" w:lineRule="exact"/>
        <w:ind w:firstLine="198"/>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十八、资源转化</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（一）资源内容</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资源转化成果包括基本资源和拓展资源，充分体现本赛项技能考核特点：</w:t>
      </w:r>
    </w:p>
    <w:p w:rsidR="0050271C" w:rsidRDefault="00E91CC6">
      <w:pPr>
        <w:spacing w:line="560" w:lineRule="exact"/>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1.基本资源</w:t>
      </w:r>
    </w:p>
    <w:p w:rsidR="0050271C" w:rsidRDefault="00E91CC6">
      <w:pPr>
        <w:spacing w:line="560" w:lineRule="exact"/>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赛项风采：制作赛项竞赛宣传片，展示获奖代表风采；</w:t>
      </w:r>
    </w:p>
    <w:p w:rsidR="0050271C" w:rsidRDefault="00E91CC6">
      <w:pPr>
        <w:spacing w:line="560" w:lineRule="exact"/>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赛项资源：制作赛项技能介绍、训练、要点、评价指标方面的PPT；赛项赛题库。按任务模块制作操作演示视频；制作赛项专业教案、指导材料，按项目式教学法设计，组织获奖院校参加编写。</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教学资源：开发和制作云计算技术与应用教学资源库，开发专业教材、课程PPT和</w:t>
      </w:r>
      <w:proofErr w:type="gramStart"/>
      <w:r>
        <w:rPr>
          <w:rFonts w:ascii="仿宋_GB2312" w:eastAsia="仿宋_GB2312" w:hint="eastAsia"/>
          <w:color w:val="000000" w:themeColor="text1"/>
          <w:sz w:val="28"/>
          <w:szCs w:val="28"/>
        </w:rPr>
        <w:t>配套微课视频</w:t>
      </w:r>
      <w:proofErr w:type="gramEnd"/>
      <w:r>
        <w:rPr>
          <w:rFonts w:ascii="仿宋_GB2312" w:eastAsia="仿宋_GB2312" w:hint="eastAsia"/>
          <w:color w:val="000000" w:themeColor="text1"/>
          <w:sz w:val="28"/>
          <w:szCs w:val="28"/>
        </w:rPr>
        <w:t>。</w:t>
      </w:r>
    </w:p>
    <w:p w:rsidR="0050271C" w:rsidRDefault="00E91CC6">
      <w:pPr>
        <w:spacing w:line="560" w:lineRule="exact"/>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2.拓展资源</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制作反映本赛项技能特色，可应用于各教学与训练环节，支持技能教学和学习过程，较为成熟的多样性辅助资源。包括：专家点评视频、优秀选手访谈视频、试题库等拓展性资源。</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学习实训平台：课程资源放在学习实训平台之上，面向高职院校开放注册。</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制作完成的赛项资源上传：</w:t>
      </w:r>
      <w:hyperlink r:id="rId13" w:history="1">
        <w:r>
          <w:rPr>
            <w:rStyle w:val="ad"/>
            <w:rFonts w:ascii="仿宋_GB2312" w:eastAsia="仿宋_GB2312" w:hint="eastAsia"/>
            <w:color w:val="000000" w:themeColor="text1"/>
            <w:kern w:val="0"/>
            <w:sz w:val="28"/>
            <w:szCs w:val="28"/>
          </w:rPr>
          <w:t>www.chinaskills-jsw.org</w:t>
        </w:r>
      </w:hyperlink>
      <w:r>
        <w:rPr>
          <w:rFonts w:ascii="仿宋_GB2312" w:eastAsia="仿宋_GB2312" w:hint="eastAsia"/>
          <w:color w:val="000000" w:themeColor="text1"/>
          <w:sz w:val="28"/>
          <w:szCs w:val="28"/>
        </w:rPr>
        <w:t>大赛网站。</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（二）预期成果</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1.赛项风采：赛项宣传片、选手采访、指导老师和专家采访等宣传视频。</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2.赛项资源：赛项技术技能分析PPT、赛项考试系统说明PPT、赛项赛题库、赛项平台实操录屏和讲解、赛项正式赛题和判分标准、</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3.教学资源：配合云计算技术与应用专业国家资源库建设项目，计划2016年开发12门专业核心课程资源。在已经出版2本专业教材的基础上再</w:t>
      </w:r>
      <w:r>
        <w:rPr>
          <w:rFonts w:ascii="仿宋_GB2312" w:eastAsia="仿宋_GB2312" w:hint="eastAsia"/>
          <w:color w:val="000000" w:themeColor="text1"/>
          <w:sz w:val="28"/>
          <w:szCs w:val="28"/>
        </w:rPr>
        <w:lastRenderedPageBreak/>
        <w:t>出版5本教材。包括《Docker容器技术与应用》、《软件定义网络（SDN）技术与实践》、《云计算存储技术与应用》、《Android客户端云应用开发》和《大数据技术与应用》等。</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4.扩展资源：赛项5名专家和指导老师点评视频、一等奖优秀选手访谈视频、本赛项赛题库等拓展性资源。</w:t>
      </w:r>
    </w:p>
    <w:p w:rsidR="0050271C" w:rsidRDefault="00E91CC6">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5.升级学习实训平台：面向高职院校开放，系统组建院校联盟和企业联盟，为学生的学习和就业提供大数据教育服务，形成院校人才培养和企业人才需求的良性互动智慧平台。</w:t>
      </w:r>
    </w:p>
    <w:p w:rsidR="0050271C" w:rsidRDefault="00E91CC6">
      <w:pPr>
        <w:spacing w:line="560" w:lineRule="exact"/>
        <w:ind w:firstLineChars="200" w:firstLine="560"/>
        <w:outlineLvl w:val="1"/>
        <w:rPr>
          <w:rFonts w:ascii="仿宋_GB2312" w:eastAsia="仿宋_GB2312"/>
          <w:color w:val="000000" w:themeColor="text1"/>
          <w:sz w:val="28"/>
          <w:szCs w:val="28"/>
        </w:rPr>
      </w:pPr>
      <w:r>
        <w:rPr>
          <w:rFonts w:ascii="仿宋_GB2312" w:eastAsia="仿宋_GB2312" w:hint="eastAsia"/>
          <w:color w:val="000000" w:themeColor="text1"/>
          <w:sz w:val="28"/>
          <w:szCs w:val="28"/>
        </w:rPr>
        <w:t>（三）完成时间</w:t>
      </w:r>
    </w:p>
    <w:p w:rsidR="0050271C" w:rsidRDefault="00E91CC6">
      <w:pPr>
        <w:spacing w:line="560" w:lineRule="exact"/>
        <w:ind w:firstLineChars="200" w:firstLine="560"/>
        <w:outlineLvl w:val="1"/>
        <w:rPr>
          <w:rFonts w:eastAsia="仿宋_GB2312"/>
          <w:color w:val="000000" w:themeColor="text1"/>
          <w:sz w:val="30"/>
          <w:szCs w:val="30"/>
        </w:rPr>
      </w:pPr>
      <w:r>
        <w:rPr>
          <w:rFonts w:ascii="仿宋_GB2312" w:eastAsia="仿宋_GB2312" w:hint="eastAsia"/>
          <w:color w:val="000000" w:themeColor="text1"/>
          <w:sz w:val="28"/>
          <w:szCs w:val="28"/>
        </w:rPr>
        <w:t>资源转化及开发计划如下：</w:t>
      </w:r>
    </w:p>
    <w:tbl>
      <w:tblPr>
        <w:tblStyle w:val="af"/>
        <w:tblW w:w="8765" w:type="dxa"/>
        <w:jc w:val="center"/>
        <w:tblLayout w:type="fixed"/>
        <w:tblLook w:val="04A0" w:firstRow="1" w:lastRow="0" w:firstColumn="1" w:lastColumn="0" w:noHBand="0" w:noVBand="1"/>
      </w:tblPr>
      <w:tblGrid>
        <w:gridCol w:w="771"/>
        <w:gridCol w:w="5072"/>
        <w:gridCol w:w="2922"/>
      </w:tblGrid>
      <w:tr w:rsidR="0050271C">
        <w:trPr>
          <w:trHeight w:val="499"/>
          <w:jc w:val="center"/>
        </w:trPr>
        <w:tc>
          <w:tcPr>
            <w:tcW w:w="771" w:type="dxa"/>
            <w:vAlign w:val="center"/>
          </w:tcPr>
          <w:p w:rsidR="0050271C" w:rsidRDefault="00E91CC6">
            <w:pPr>
              <w:jc w:val="center"/>
              <w:rPr>
                <w:rFonts w:ascii="仿宋_GB2312" w:eastAsia="仿宋_GB2312"/>
                <w:b/>
                <w:color w:val="000000" w:themeColor="text1"/>
                <w:sz w:val="24"/>
              </w:rPr>
            </w:pPr>
            <w:r>
              <w:rPr>
                <w:rFonts w:ascii="仿宋_GB2312" w:eastAsia="仿宋_GB2312" w:hint="eastAsia"/>
                <w:b/>
                <w:color w:val="000000" w:themeColor="text1"/>
                <w:sz w:val="24"/>
              </w:rPr>
              <w:t>编号</w:t>
            </w:r>
          </w:p>
        </w:tc>
        <w:tc>
          <w:tcPr>
            <w:tcW w:w="5072" w:type="dxa"/>
            <w:vAlign w:val="center"/>
          </w:tcPr>
          <w:p w:rsidR="0050271C" w:rsidRDefault="00E91CC6">
            <w:pPr>
              <w:jc w:val="center"/>
              <w:rPr>
                <w:rFonts w:ascii="仿宋_GB2312" w:eastAsia="仿宋_GB2312"/>
                <w:b/>
                <w:color w:val="000000" w:themeColor="text1"/>
                <w:sz w:val="24"/>
              </w:rPr>
            </w:pPr>
            <w:r>
              <w:rPr>
                <w:rFonts w:ascii="仿宋_GB2312" w:eastAsia="仿宋_GB2312" w:hint="eastAsia"/>
                <w:b/>
                <w:color w:val="000000" w:themeColor="text1"/>
                <w:sz w:val="24"/>
              </w:rPr>
              <w:t>内容</w:t>
            </w:r>
          </w:p>
        </w:tc>
        <w:tc>
          <w:tcPr>
            <w:tcW w:w="2922" w:type="dxa"/>
            <w:vAlign w:val="center"/>
          </w:tcPr>
          <w:p w:rsidR="0050271C" w:rsidRDefault="00E91CC6">
            <w:pPr>
              <w:jc w:val="center"/>
              <w:rPr>
                <w:rFonts w:ascii="仿宋_GB2312" w:eastAsia="仿宋_GB2312"/>
                <w:b/>
                <w:color w:val="000000" w:themeColor="text1"/>
                <w:sz w:val="24"/>
              </w:rPr>
            </w:pPr>
            <w:r>
              <w:rPr>
                <w:rFonts w:ascii="仿宋_GB2312" w:eastAsia="仿宋_GB2312" w:hint="eastAsia"/>
                <w:b/>
                <w:color w:val="000000" w:themeColor="text1"/>
                <w:sz w:val="24"/>
              </w:rPr>
              <w:t>完成时间</w:t>
            </w:r>
          </w:p>
        </w:tc>
      </w:tr>
      <w:tr w:rsidR="0050271C">
        <w:trPr>
          <w:trHeight w:val="499"/>
          <w:jc w:val="center"/>
        </w:trPr>
        <w:tc>
          <w:tcPr>
            <w:tcW w:w="771"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1</w:t>
            </w:r>
          </w:p>
        </w:tc>
        <w:tc>
          <w:tcPr>
            <w:tcW w:w="507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基本资源：赛项风采</w:t>
            </w:r>
          </w:p>
        </w:tc>
        <w:tc>
          <w:tcPr>
            <w:tcW w:w="292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比赛结束2周内</w:t>
            </w:r>
          </w:p>
        </w:tc>
      </w:tr>
      <w:tr w:rsidR="0050271C">
        <w:trPr>
          <w:trHeight w:val="499"/>
          <w:jc w:val="center"/>
        </w:trPr>
        <w:tc>
          <w:tcPr>
            <w:tcW w:w="771"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2</w:t>
            </w:r>
          </w:p>
        </w:tc>
        <w:tc>
          <w:tcPr>
            <w:tcW w:w="507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基本资源：赛项资源</w:t>
            </w:r>
          </w:p>
        </w:tc>
        <w:tc>
          <w:tcPr>
            <w:tcW w:w="292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比赛结束1个月内</w:t>
            </w:r>
          </w:p>
        </w:tc>
      </w:tr>
      <w:tr w:rsidR="0050271C">
        <w:trPr>
          <w:trHeight w:val="499"/>
          <w:jc w:val="center"/>
        </w:trPr>
        <w:tc>
          <w:tcPr>
            <w:tcW w:w="771"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3</w:t>
            </w:r>
          </w:p>
        </w:tc>
        <w:tc>
          <w:tcPr>
            <w:tcW w:w="507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基本资源：专业资源库</w:t>
            </w:r>
          </w:p>
        </w:tc>
        <w:tc>
          <w:tcPr>
            <w:tcW w:w="292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2017年10月</w:t>
            </w:r>
          </w:p>
        </w:tc>
      </w:tr>
      <w:tr w:rsidR="0050271C">
        <w:trPr>
          <w:trHeight w:val="499"/>
          <w:jc w:val="center"/>
        </w:trPr>
        <w:tc>
          <w:tcPr>
            <w:tcW w:w="771"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4</w:t>
            </w:r>
          </w:p>
        </w:tc>
        <w:tc>
          <w:tcPr>
            <w:tcW w:w="507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基本资源：专业核心教材</w:t>
            </w:r>
          </w:p>
        </w:tc>
        <w:tc>
          <w:tcPr>
            <w:tcW w:w="292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2017年10月</w:t>
            </w:r>
          </w:p>
        </w:tc>
      </w:tr>
      <w:tr w:rsidR="0050271C">
        <w:trPr>
          <w:trHeight w:val="499"/>
          <w:jc w:val="center"/>
        </w:trPr>
        <w:tc>
          <w:tcPr>
            <w:tcW w:w="771"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5</w:t>
            </w:r>
          </w:p>
        </w:tc>
        <w:tc>
          <w:tcPr>
            <w:tcW w:w="507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扩展资源</w:t>
            </w:r>
          </w:p>
        </w:tc>
        <w:tc>
          <w:tcPr>
            <w:tcW w:w="292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比赛结束1个月内</w:t>
            </w:r>
          </w:p>
        </w:tc>
      </w:tr>
      <w:tr w:rsidR="0050271C">
        <w:trPr>
          <w:trHeight w:val="499"/>
          <w:jc w:val="center"/>
        </w:trPr>
        <w:tc>
          <w:tcPr>
            <w:tcW w:w="771"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6</w:t>
            </w:r>
          </w:p>
        </w:tc>
        <w:tc>
          <w:tcPr>
            <w:tcW w:w="507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扩展资源</w:t>
            </w:r>
            <w:proofErr w:type="gramStart"/>
            <w:r>
              <w:rPr>
                <w:rFonts w:ascii="仿宋_GB2312" w:eastAsia="仿宋_GB2312" w:hint="eastAsia"/>
                <w:color w:val="000000" w:themeColor="text1"/>
                <w:sz w:val="24"/>
              </w:rPr>
              <w:t>—学习</w:t>
            </w:r>
            <w:proofErr w:type="gramEnd"/>
            <w:r>
              <w:rPr>
                <w:rFonts w:ascii="仿宋_GB2312" w:eastAsia="仿宋_GB2312" w:hint="eastAsia"/>
                <w:color w:val="000000" w:themeColor="text1"/>
                <w:sz w:val="24"/>
              </w:rPr>
              <w:t>平台升级完成并开放</w:t>
            </w:r>
          </w:p>
        </w:tc>
        <w:tc>
          <w:tcPr>
            <w:tcW w:w="2922" w:type="dxa"/>
            <w:vAlign w:val="center"/>
          </w:tcPr>
          <w:p w:rsidR="0050271C" w:rsidRDefault="00E91CC6">
            <w:pPr>
              <w:rPr>
                <w:rFonts w:ascii="仿宋_GB2312" w:eastAsia="仿宋_GB2312"/>
                <w:color w:val="000000" w:themeColor="text1"/>
                <w:sz w:val="24"/>
              </w:rPr>
            </w:pPr>
            <w:r>
              <w:rPr>
                <w:rFonts w:ascii="仿宋_GB2312" w:eastAsia="仿宋_GB2312" w:hint="eastAsia"/>
                <w:color w:val="000000" w:themeColor="text1"/>
                <w:sz w:val="24"/>
              </w:rPr>
              <w:t>2017年7月</w:t>
            </w:r>
          </w:p>
        </w:tc>
      </w:tr>
    </w:tbl>
    <w:p w:rsidR="0050271C" w:rsidRDefault="0050271C">
      <w:pPr>
        <w:spacing w:line="560" w:lineRule="exact"/>
        <w:ind w:firstLineChars="200" w:firstLine="600"/>
        <w:rPr>
          <w:rFonts w:eastAsia="仿宋_GB2312"/>
          <w:color w:val="000000" w:themeColor="text1"/>
          <w:sz w:val="30"/>
          <w:szCs w:val="30"/>
        </w:rPr>
      </w:pPr>
    </w:p>
    <w:sectPr w:rsidR="0050271C" w:rsidSect="0050271C">
      <w:footerReference w:type="default" r:id="rId14"/>
      <w:pgSz w:w="11906" w:h="16838"/>
      <w:pgMar w:top="1588" w:right="1418" w:bottom="1588"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AD" w:rsidRDefault="002B39AD" w:rsidP="0050271C">
      <w:r>
        <w:separator/>
      </w:r>
    </w:p>
  </w:endnote>
  <w:endnote w:type="continuationSeparator" w:id="0">
    <w:p w:rsidR="002B39AD" w:rsidRDefault="002B39AD" w:rsidP="0050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290754"/>
    </w:sdtPr>
    <w:sdtEndPr/>
    <w:sdtContent>
      <w:p w:rsidR="0050271C" w:rsidRDefault="0050271C">
        <w:pPr>
          <w:pStyle w:val="a7"/>
          <w:jc w:val="center"/>
        </w:pPr>
        <w:r>
          <w:fldChar w:fldCharType="begin"/>
        </w:r>
        <w:r w:rsidR="00E91CC6">
          <w:instrText>PAGE   \* MERGEFORMAT</w:instrText>
        </w:r>
        <w:r>
          <w:fldChar w:fldCharType="separate"/>
        </w:r>
        <w:r w:rsidR="00370BC5" w:rsidRPr="00370BC5">
          <w:rPr>
            <w:noProof/>
            <w:lang w:val="zh-CN"/>
          </w:rPr>
          <w:t>12</w:t>
        </w:r>
        <w:r>
          <w:fldChar w:fldCharType="end"/>
        </w:r>
      </w:p>
    </w:sdtContent>
  </w:sdt>
  <w:p w:rsidR="0050271C" w:rsidRDefault="005027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AD" w:rsidRDefault="002B39AD" w:rsidP="0050271C">
      <w:r>
        <w:separator/>
      </w:r>
    </w:p>
  </w:footnote>
  <w:footnote w:type="continuationSeparator" w:id="0">
    <w:p w:rsidR="002B39AD" w:rsidRDefault="002B39AD" w:rsidP="00502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3BBF"/>
    <w:multiLevelType w:val="multilevel"/>
    <w:tmpl w:val="1F3E3B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472EC8"/>
    <w:multiLevelType w:val="multilevel"/>
    <w:tmpl w:val="35472E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72A27"/>
    <w:rsid w:val="0002204A"/>
    <w:rsid w:val="000320E0"/>
    <w:rsid w:val="000511A2"/>
    <w:rsid w:val="00055265"/>
    <w:rsid w:val="00085340"/>
    <w:rsid w:val="00093866"/>
    <w:rsid w:val="000A10E4"/>
    <w:rsid w:val="000B56BD"/>
    <w:rsid w:val="000B6036"/>
    <w:rsid w:val="000C74F5"/>
    <w:rsid w:val="000D490F"/>
    <w:rsid w:val="000E023F"/>
    <w:rsid w:val="000E034A"/>
    <w:rsid w:val="00102D77"/>
    <w:rsid w:val="00111A04"/>
    <w:rsid w:val="00116F08"/>
    <w:rsid w:val="001202D4"/>
    <w:rsid w:val="00146656"/>
    <w:rsid w:val="00146F7D"/>
    <w:rsid w:val="00162549"/>
    <w:rsid w:val="00172A27"/>
    <w:rsid w:val="00177587"/>
    <w:rsid w:val="00183670"/>
    <w:rsid w:val="00185AA6"/>
    <w:rsid w:val="00191930"/>
    <w:rsid w:val="001B73CD"/>
    <w:rsid w:val="001D7CDB"/>
    <w:rsid w:val="001E43D5"/>
    <w:rsid w:val="00201516"/>
    <w:rsid w:val="00201CC8"/>
    <w:rsid w:val="002056BF"/>
    <w:rsid w:val="002144CC"/>
    <w:rsid w:val="00222CD7"/>
    <w:rsid w:val="00235713"/>
    <w:rsid w:val="00244971"/>
    <w:rsid w:val="0027182A"/>
    <w:rsid w:val="00273134"/>
    <w:rsid w:val="002758EC"/>
    <w:rsid w:val="00283064"/>
    <w:rsid w:val="00284676"/>
    <w:rsid w:val="002867B6"/>
    <w:rsid w:val="0029539C"/>
    <w:rsid w:val="002A44CB"/>
    <w:rsid w:val="002B1F10"/>
    <w:rsid w:val="002B39AD"/>
    <w:rsid w:val="002B62A3"/>
    <w:rsid w:val="002D3AEC"/>
    <w:rsid w:val="002D407F"/>
    <w:rsid w:val="002D7A89"/>
    <w:rsid w:val="002E02B9"/>
    <w:rsid w:val="002E26F3"/>
    <w:rsid w:val="002E520F"/>
    <w:rsid w:val="002E6833"/>
    <w:rsid w:val="0030172B"/>
    <w:rsid w:val="00306BE9"/>
    <w:rsid w:val="003136C4"/>
    <w:rsid w:val="0031452D"/>
    <w:rsid w:val="00322DD0"/>
    <w:rsid w:val="0033384F"/>
    <w:rsid w:val="00336B38"/>
    <w:rsid w:val="00355A6B"/>
    <w:rsid w:val="00361FDB"/>
    <w:rsid w:val="00370BC5"/>
    <w:rsid w:val="00371CCF"/>
    <w:rsid w:val="00392A90"/>
    <w:rsid w:val="003A549F"/>
    <w:rsid w:val="003A793F"/>
    <w:rsid w:val="003B6B5F"/>
    <w:rsid w:val="003D7F02"/>
    <w:rsid w:val="003F360C"/>
    <w:rsid w:val="004132B2"/>
    <w:rsid w:val="00434399"/>
    <w:rsid w:val="00435615"/>
    <w:rsid w:val="0044328F"/>
    <w:rsid w:val="004527C0"/>
    <w:rsid w:val="004658E9"/>
    <w:rsid w:val="00483C7F"/>
    <w:rsid w:val="004D4EBC"/>
    <w:rsid w:val="004D5F08"/>
    <w:rsid w:val="00500C2C"/>
    <w:rsid w:val="0050271C"/>
    <w:rsid w:val="005219EB"/>
    <w:rsid w:val="005304DD"/>
    <w:rsid w:val="00530B93"/>
    <w:rsid w:val="0053213F"/>
    <w:rsid w:val="005419AF"/>
    <w:rsid w:val="0054279E"/>
    <w:rsid w:val="0055316E"/>
    <w:rsid w:val="0058294C"/>
    <w:rsid w:val="00583008"/>
    <w:rsid w:val="00583539"/>
    <w:rsid w:val="00585102"/>
    <w:rsid w:val="005927CF"/>
    <w:rsid w:val="005A01F0"/>
    <w:rsid w:val="005A27DF"/>
    <w:rsid w:val="005E765F"/>
    <w:rsid w:val="005F4453"/>
    <w:rsid w:val="0060175C"/>
    <w:rsid w:val="00602252"/>
    <w:rsid w:val="006164FA"/>
    <w:rsid w:val="00617BC8"/>
    <w:rsid w:val="0062391E"/>
    <w:rsid w:val="00635202"/>
    <w:rsid w:val="00642700"/>
    <w:rsid w:val="00653842"/>
    <w:rsid w:val="00655EE6"/>
    <w:rsid w:val="00666B68"/>
    <w:rsid w:val="00681CAC"/>
    <w:rsid w:val="00686CFB"/>
    <w:rsid w:val="00687C7C"/>
    <w:rsid w:val="00690EE0"/>
    <w:rsid w:val="00694601"/>
    <w:rsid w:val="006A39C5"/>
    <w:rsid w:val="006A63C1"/>
    <w:rsid w:val="006D42D3"/>
    <w:rsid w:val="006D6661"/>
    <w:rsid w:val="006D6850"/>
    <w:rsid w:val="006D79BF"/>
    <w:rsid w:val="006E6B5B"/>
    <w:rsid w:val="006E7DDC"/>
    <w:rsid w:val="006F55EE"/>
    <w:rsid w:val="00701F1D"/>
    <w:rsid w:val="00710CA4"/>
    <w:rsid w:val="00716FFF"/>
    <w:rsid w:val="007208E2"/>
    <w:rsid w:val="00731C06"/>
    <w:rsid w:val="007421D8"/>
    <w:rsid w:val="00764270"/>
    <w:rsid w:val="007644F2"/>
    <w:rsid w:val="007655FD"/>
    <w:rsid w:val="00783AF5"/>
    <w:rsid w:val="007A3E28"/>
    <w:rsid w:val="007B18AC"/>
    <w:rsid w:val="007B7028"/>
    <w:rsid w:val="007B71F9"/>
    <w:rsid w:val="007C1897"/>
    <w:rsid w:val="007D6547"/>
    <w:rsid w:val="0080314E"/>
    <w:rsid w:val="00807833"/>
    <w:rsid w:val="00814914"/>
    <w:rsid w:val="00815A0D"/>
    <w:rsid w:val="008169B0"/>
    <w:rsid w:val="00820D64"/>
    <w:rsid w:val="00823C1C"/>
    <w:rsid w:val="00827815"/>
    <w:rsid w:val="00830F9D"/>
    <w:rsid w:val="008326D8"/>
    <w:rsid w:val="008347A8"/>
    <w:rsid w:val="00836812"/>
    <w:rsid w:val="00836ABC"/>
    <w:rsid w:val="00842A47"/>
    <w:rsid w:val="00845050"/>
    <w:rsid w:val="00851A0A"/>
    <w:rsid w:val="008652D2"/>
    <w:rsid w:val="00867C0C"/>
    <w:rsid w:val="008A0804"/>
    <w:rsid w:val="008C2EB5"/>
    <w:rsid w:val="008C651A"/>
    <w:rsid w:val="008E320E"/>
    <w:rsid w:val="00905931"/>
    <w:rsid w:val="00916B74"/>
    <w:rsid w:val="00947A5D"/>
    <w:rsid w:val="0095456F"/>
    <w:rsid w:val="009575EC"/>
    <w:rsid w:val="00962A21"/>
    <w:rsid w:val="00982E9A"/>
    <w:rsid w:val="009849E4"/>
    <w:rsid w:val="00987E53"/>
    <w:rsid w:val="009B5C6C"/>
    <w:rsid w:val="009C1870"/>
    <w:rsid w:val="009C6C45"/>
    <w:rsid w:val="009D5AC5"/>
    <w:rsid w:val="009E25BC"/>
    <w:rsid w:val="009E2979"/>
    <w:rsid w:val="009E7188"/>
    <w:rsid w:val="00A11DB7"/>
    <w:rsid w:val="00A12548"/>
    <w:rsid w:val="00A420C8"/>
    <w:rsid w:val="00A43FA7"/>
    <w:rsid w:val="00A57455"/>
    <w:rsid w:val="00A65EBE"/>
    <w:rsid w:val="00A80863"/>
    <w:rsid w:val="00A83C9F"/>
    <w:rsid w:val="00A83F93"/>
    <w:rsid w:val="00A91A8F"/>
    <w:rsid w:val="00A934AB"/>
    <w:rsid w:val="00AB2323"/>
    <w:rsid w:val="00AB4FD5"/>
    <w:rsid w:val="00AD3B68"/>
    <w:rsid w:val="00B0073D"/>
    <w:rsid w:val="00B36928"/>
    <w:rsid w:val="00B468F4"/>
    <w:rsid w:val="00B53C00"/>
    <w:rsid w:val="00B63213"/>
    <w:rsid w:val="00B6541D"/>
    <w:rsid w:val="00B71B92"/>
    <w:rsid w:val="00B80455"/>
    <w:rsid w:val="00B83A8F"/>
    <w:rsid w:val="00BA454F"/>
    <w:rsid w:val="00BB0E17"/>
    <w:rsid w:val="00BD2639"/>
    <w:rsid w:val="00BE189D"/>
    <w:rsid w:val="00C50823"/>
    <w:rsid w:val="00C738DA"/>
    <w:rsid w:val="00C92485"/>
    <w:rsid w:val="00CA0C31"/>
    <w:rsid w:val="00CA5182"/>
    <w:rsid w:val="00CB0226"/>
    <w:rsid w:val="00CB3638"/>
    <w:rsid w:val="00CB67DC"/>
    <w:rsid w:val="00CD7DAE"/>
    <w:rsid w:val="00D57DDF"/>
    <w:rsid w:val="00D633CA"/>
    <w:rsid w:val="00D64E08"/>
    <w:rsid w:val="00D76B8D"/>
    <w:rsid w:val="00D77B46"/>
    <w:rsid w:val="00D84836"/>
    <w:rsid w:val="00D94564"/>
    <w:rsid w:val="00DA062A"/>
    <w:rsid w:val="00DC01F6"/>
    <w:rsid w:val="00DD1503"/>
    <w:rsid w:val="00DD3469"/>
    <w:rsid w:val="00DD6051"/>
    <w:rsid w:val="00DE371B"/>
    <w:rsid w:val="00DF22F4"/>
    <w:rsid w:val="00E42F55"/>
    <w:rsid w:val="00E470AE"/>
    <w:rsid w:val="00E57694"/>
    <w:rsid w:val="00E736F8"/>
    <w:rsid w:val="00E7643E"/>
    <w:rsid w:val="00E865B7"/>
    <w:rsid w:val="00E91CC6"/>
    <w:rsid w:val="00EA11A4"/>
    <w:rsid w:val="00EA47C4"/>
    <w:rsid w:val="00EC0255"/>
    <w:rsid w:val="00EC1105"/>
    <w:rsid w:val="00EC6C8E"/>
    <w:rsid w:val="00ED5502"/>
    <w:rsid w:val="00EE6D36"/>
    <w:rsid w:val="00F11D1A"/>
    <w:rsid w:val="00F21A75"/>
    <w:rsid w:val="00F3438F"/>
    <w:rsid w:val="00F35259"/>
    <w:rsid w:val="00F41E5D"/>
    <w:rsid w:val="00F41EF8"/>
    <w:rsid w:val="00F46007"/>
    <w:rsid w:val="00F474B8"/>
    <w:rsid w:val="00F52D7F"/>
    <w:rsid w:val="00F56179"/>
    <w:rsid w:val="00F84C06"/>
    <w:rsid w:val="00F879F0"/>
    <w:rsid w:val="00FA13BC"/>
    <w:rsid w:val="00FC2ED2"/>
    <w:rsid w:val="00FE11A4"/>
    <w:rsid w:val="00FE64C9"/>
    <w:rsid w:val="01CE4A0F"/>
    <w:rsid w:val="09F9316B"/>
    <w:rsid w:val="0A3439F6"/>
    <w:rsid w:val="0DF344F6"/>
    <w:rsid w:val="105B53E4"/>
    <w:rsid w:val="12C61FDA"/>
    <w:rsid w:val="13052DC4"/>
    <w:rsid w:val="13522EC3"/>
    <w:rsid w:val="13D61E18"/>
    <w:rsid w:val="14697BCA"/>
    <w:rsid w:val="182A45E7"/>
    <w:rsid w:val="199237CB"/>
    <w:rsid w:val="1ADD51A7"/>
    <w:rsid w:val="1AE2232B"/>
    <w:rsid w:val="1B061265"/>
    <w:rsid w:val="1D09087C"/>
    <w:rsid w:val="20A43A39"/>
    <w:rsid w:val="215561A3"/>
    <w:rsid w:val="2FA5723B"/>
    <w:rsid w:val="31946A67"/>
    <w:rsid w:val="32372906"/>
    <w:rsid w:val="32422082"/>
    <w:rsid w:val="352455E0"/>
    <w:rsid w:val="3596209C"/>
    <w:rsid w:val="384C15D5"/>
    <w:rsid w:val="385A3A3E"/>
    <w:rsid w:val="38696B63"/>
    <w:rsid w:val="39B91B5C"/>
    <w:rsid w:val="485E084A"/>
    <w:rsid w:val="4903716D"/>
    <w:rsid w:val="49B4602B"/>
    <w:rsid w:val="51E73BF2"/>
    <w:rsid w:val="52A90E2E"/>
    <w:rsid w:val="52B264F1"/>
    <w:rsid w:val="544669A9"/>
    <w:rsid w:val="5969563F"/>
    <w:rsid w:val="5C281B88"/>
    <w:rsid w:val="5C2F7EF9"/>
    <w:rsid w:val="61B628DB"/>
    <w:rsid w:val="62CD3727"/>
    <w:rsid w:val="65376325"/>
    <w:rsid w:val="65991A36"/>
    <w:rsid w:val="68AC0C4A"/>
    <w:rsid w:val="6D730148"/>
    <w:rsid w:val="78E82426"/>
    <w:rsid w:val="7A1F4015"/>
    <w:rsid w:val="7D404ED4"/>
    <w:rsid w:val="7E5512D0"/>
    <w:rsid w:val="7F9357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uiPriority="0" w:unhideWhenUsed="0"/>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uiPriority="0" w:unhideWhenUsed="0" w:qFormat="1"/>
    <w:lsdException w:name="Balloon Text"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1C"/>
    <w:pPr>
      <w:widowControl w:val="0"/>
      <w:jc w:val="both"/>
    </w:pPr>
    <w:rPr>
      <w:kern w:val="2"/>
      <w:sz w:val="21"/>
      <w:szCs w:val="24"/>
    </w:rPr>
  </w:style>
  <w:style w:type="paragraph" w:styleId="2">
    <w:name w:val="heading 2"/>
    <w:basedOn w:val="a"/>
    <w:next w:val="a"/>
    <w:link w:val="2Char"/>
    <w:uiPriority w:val="9"/>
    <w:qFormat/>
    <w:rsid w:val="0050271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50271C"/>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50271C"/>
    <w:rPr>
      <w:b/>
      <w:bCs/>
    </w:rPr>
  </w:style>
  <w:style w:type="paragraph" w:styleId="a4">
    <w:name w:val="annotation text"/>
    <w:basedOn w:val="a"/>
    <w:link w:val="Char"/>
    <w:uiPriority w:val="99"/>
    <w:unhideWhenUsed/>
    <w:qFormat/>
    <w:rsid w:val="0050271C"/>
    <w:pPr>
      <w:jc w:val="left"/>
    </w:pPr>
  </w:style>
  <w:style w:type="paragraph" w:styleId="a5">
    <w:name w:val="Document Map"/>
    <w:basedOn w:val="a"/>
    <w:link w:val="Char0"/>
    <w:uiPriority w:val="99"/>
    <w:unhideWhenUsed/>
    <w:qFormat/>
    <w:rsid w:val="0050271C"/>
    <w:rPr>
      <w:rFonts w:ascii="宋体"/>
      <w:sz w:val="18"/>
      <w:szCs w:val="18"/>
    </w:rPr>
  </w:style>
  <w:style w:type="paragraph" w:styleId="a6">
    <w:name w:val="Balloon Text"/>
    <w:basedOn w:val="a"/>
    <w:semiHidden/>
    <w:qFormat/>
    <w:rsid w:val="0050271C"/>
    <w:rPr>
      <w:sz w:val="18"/>
      <w:szCs w:val="18"/>
    </w:rPr>
  </w:style>
  <w:style w:type="paragraph" w:styleId="a7">
    <w:name w:val="footer"/>
    <w:basedOn w:val="a"/>
    <w:link w:val="Char1"/>
    <w:uiPriority w:val="99"/>
    <w:unhideWhenUsed/>
    <w:qFormat/>
    <w:rsid w:val="0050271C"/>
    <w:pPr>
      <w:tabs>
        <w:tab w:val="center" w:pos="4153"/>
        <w:tab w:val="right" w:pos="8306"/>
      </w:tabs>
      <w:snapToGrid w:val="0"/>
      <w:jc w:val="left"/>
    </w:pPr>
    <w:rPr>
      <w:kern w:val="0"/>
      <w:sz w:val="18"/>
      <w:szCs w:val="18"/>
    </w:rPr>
  </w:style>
  <w:style w:type="paragraph" w:styleId="a8">
    <w:name w:val="header"/>
    <w:basedOn w:val="a"/>
    <w:link w:val="Char2"/>
    <w:uiPriority w:val="99"/>
    <w:unhideWhenUsed/>
    <w:qFormat/>
    <w:rsid w:val="0050271C"/>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unhideWhenUsed/>
    <w:qFormat/>
    <w:rsid w:val="0050271C"/>
    <w:pPr>
      <w:widowControl/>
      <w:spacing w:line="300" w:lineRule="atLeast"/>
    </w:pPr>
    <w:rPr>
      <w:rFonts w:ascii="宋体" w:hAnsi="宋体" w:cs="宋体"/>
      <w:color w:val="000000"/>
      <w:kern w:val="0"/>
      <w:sz w:val="18"/>
      <w:szCs w:val="18"/>
    </w:rPr>
  </w:style>
  <w:style w:type="character" w:styleId="aa">
    <w:name w:val="Strong"/>
    <w:uiPriority w:val="22"/>
    <w:qFormat/>
    <w:rsid w:val="0050271C"/>
    <w:rPr>
      <w:b/>
    </w:rPr>
  </w:style>
  <w:style w:type="character" w:styleId="ab">
    <w:name w:val="page number"/>
    <w:basedOn w:val="a0"/>
    <w:uiPriority w:val="99"/>
    <w:unhideWhenUsed/>
    <w:qFormat/>
    <w:rsid w:val="0050271C"/>
  </w:style>
  <w:style w:type="character" w:styleId="ac">
    <w:name w:val="FollowedHyperlink"/>
    <w:basedOn w:val="a0"/>
    <w:uiPriority w:val="99"/>
    <w:unhideWhenUsed/>
    <w:qFormat/>
    <w:rsid w:val="0050271C"/>
    <w:rPr>
      <w:color w:val="800080" w:themeColor="followedHyperlink"/>
      <w:u w:val="single"/>
    </w:rPr>
  </w:style>
  <w:style w:type="character" w:styleId="ad">
    <w:name w:val="Hyperlink"/>
    <w:uiPriority w:val="99"/>
    <w:unhideWhenUsed/>
    <w:qFormat/>
    <w:rsid w:val="0050271C"/>
    <w:rPr>
      <w:color w:val="0000FF"/>
      <w:u w:val="single"/>
    </w:rPr>
  </w:style>
  <w:style w:type="character" w:styleId="ae">
    <w:name w:val="annotation reference"/>
    <w:semiHidden/>
    <w:rsid w:val="0050271C"/>
    <w:rPr>
      <w:sz w:val="21"/>
      <w:szCs w:val="21"/>
    </w:rPr>
  </w:style>
  <w:style w:type="table" w:styleId="af">
    <w:name w:val="Table Grid"/>
    <w:basedOn w:val="a1"/>
    <w:uiPriority w:val="39"/>
    <w:qFormat/>
    <w:rsid w:val="0050271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link w:val="3"/>
    <w:qFormat/>
    <w:rsid w:val="0050271C"/>
    <w:rPr>
      <w:rFonts w:ascii="Times New Roman" w:eastAsia="宋体" w:hAnsi="Times New Roman" w:cs="Times New Roman"/>
      <w:b/>
      <w:bCs/>
      <w:sz w:val="32"/>
      <w:szCs w:val="32"/>
    </w:rPr>
  </w:style>
  <w:style w:type="character" w:customStyle="1" w:styleId="2Char">
    <w:name w:val="标题 2 Char"/>
    <w:link w:val="2"/>
    <w:uiPriority w:val="9"/>
    <w:semiHidden/>
    <w:rsid w:val="0050271C"/>
    <w:rPr>
      <w:rFonts w:ascii="Cambria" w:eastAsia="宋体" w:hAnsi="Cambria" w:cs="Times New Roman"/>
      <w:b/>
      <w:bCs/>
      <w:kern w:val="2"/>
      <w:sz w:val="32"/>
      <w:szCs w:val="32"/>
    </w:rPr>
  </w:style>
  <w:style w:type="character" w:customStyle="1" w:styleId="Char2">
    <w:name w:val="页眉 Char"/>
    <w:link w:val="a8"/>
    <w:uiPriority w:val="99"/>
    <w:rsid w:val="0050271C"/>
    <w:rPr>
      <w:rFonts w:ascii="Times New Roman" w:eastAsia="宋体" w:hAnsi="Times New Roman" w:cs="Times New Roman"/>
      <w:sz w:val="18"/>
      <w:szCs w:val="18"/>
    </w:rPr>
  </w:style>
  <w:style w:type="character" w:customStyle="1" w:styleId="Char">
    <w:name w:val="批注文字 Char"/>
    <w:link w:val="a4"/>
    <w:uiPriority w:val="99"/>
    <w:locked/>
    <w:rsid w:val="0050271C"/>
    <w:rPr>
      <w:rFonts w:eastAsia="宋体"/>
      <w:kern w:val="2"/>
      <w:sz w:val="21"/>
      <w:szCs w:val="24"/>
      <w:lang w:val="en-US" w:eastAsia="zh-CN" w:bidi="ar-SA"/>
    </w:rPr>
  </w:style>
  <w:style w:type="character" w:customStyle="1" w:styleId="font11">
    <w:name w:val="font11"/>
    <w:qFormat/>
    <w:rsid w:val="0050271C"/>
    <w:rPr>
      <w:rFonts w:ascii="宋体" w:eastAsia="宋体" w:hAnsi="宋体" w:cs="宋体" w:hint="eastAsia"/>
      <w:color w:val="0000FF"/>
      <w:sz w:val="21"/>
      <w:szCs w:val="21"/>
      <w:u w:val="none"/>
    </w:rPr>
  </w:style>
  <w:style w:type="character" w:customStyle="1" w:styleId="2-Char">
    <w:name w:val="2-二级标题 Char"/>
    <w:link w:val="2-"/>
    <w:qFormat/>
    <w:locked/>
    <w:rsid w:val="0050271C"/>
    <w:rPr>
      <w:rFonts w:ascii="黑体" w:eastAsia="黑体" w:hAnsi="黑体"/>
      <w:b/>
      <w:sz w:val="28"/>
      <w:lang w:bidi="ar-SA"/>
    </w:rPr>
  </w:style>
  <w:style w:type="paragraph" w:customStyle="1" w:styleId="2-">
    <w:name w:val="2-二级标题"/>
    <w:basedOn w:val="2"/>
    <w:link w:val="2-Char"/>
    <w:qFormat/>
    <w:rsid w:val="0050271C"/>
    <w:pPr>
      <w:adjustRightInd w:val="0"/>
      <w:snapToGrid w:val="0"/>
      <w:spacing w:before="0" w:after="0" w:line="240" w:lineRule="atLeast"/>
      <w:jc w:val="center"/>
    </w:pPr>
    <w:rPr>
      <w:rFonts w:ascii="黑体" w:eastAsia="黑体" w:hAnsi="黑体"/>
      <w:bCs w:val="0"/>
      <w:kern w:val="0"/>
      <w:sz w:val="28"/>
      <w:szCs w:val="20"/>
    </w:rPr>
  </w:style>
  <w:style w:type="character" w:customStyle="1" w:styleId="Char1">
    <w:name w:val="页脚 Char"/>
    <w:link w:val="a7"/>
    <w:uiPriority w:val="99"/>
    <w:qFormat/>
    <w:rsid w:val="0050271C"/>
    <w:rPr>
      <w:rFonts w:ascii="Times New Roman" w:eastAsia="宋体" w:hAnsi="Times New Roman" w:cs="Times New Roman"/>
      <w:sz w:val="18"/>
      <w:szCs w:val="18"/>
    </w:rPr>
  </w:style>
  <w:style w:type="character" w:customStyle="1" w:styleId="font21">
    <w:name w:val="font21"/>
    <w:qFormat/>
    <w:rsid w:val="0050271C"/>
    <w:rPr>
      <w:rFonts w:ascii="仿宋_GB2312" w:eastAsia="仿宋_GB2312" w:cs="仿宋_GB2312" w:hint="eastAsia"/>
      <w:color w:val="0000FF"/>
      <w:sz w:val="24"/>
      <w:szCs w:val="24"/>
      <w:u w:val="none"/>
    </w:rPr>
  </w:style>
  <w:style w:type="paragraph" w:customStyle="1" w:styleId="1">
    <w:name w:val="列出段落1"/>
    <w:basedOn w:val="a"/>
    <w:uiPriority w:val="99"/>
    <w:qFormat/>
    <w:rsid w:val="0050271C"/>
    <w:pPr>
      <w:widowControl/>
      <w:spacing w:after="200" w:line="252" w:lineRule="auto"/>
      <w:ind w:left="720"/>
      <w:contextualSpacing/>
      <w:jc w:val="left"/>
    </w:pPr>
    <w:rPr>
      <w:rFonts w:ascii="Cambria" w:hAnsi="Cambria"/>
      <w:kern w:val="0"/>
      <w:sz w:val="22"/>
      <w:szCs w:val="22"/>
      <w:lang w:eastAsia="en-US" w:bidi="en-US"/>
    </w:rPr>
  </w:style>
  <w:style w:type="paragraph" w:customStyle="1" w:styleId="Style1">
    <w:name w:val="_Style 1"/>
    <w:basedOn w:val="a"/>
    <w:uiPriority w:val="34"/>
    <w:qFormat/>
    <w:rsid w:val="0050271C"/>
    <w:pPr>
      <w:widowControl/>
      <w:spacing w:after="200" w:line="252" w:lineRule="auto"/>
      <w:ind w:left="720"/>
      <w:contextualSpacing/>
      <w:jc w:val="left"/>
    </w:pPr>
    <w:rPr>
      <w:rFonts w:ascii="Cambria" w:hAnsi="Cambria"/>
      <w:kern w:val="0"/>
      <w:sz w:val="22"/>
      <w:szCs w:val="22"/>
      <w:lang w:eastAsia="en-US" w:bidi="en-US"/>
    </w:rPr>
  </w:style>
  <w:style w:type="character" w:customStyle="1" w:styleId="5-Char">
    <w:name w:val="5-内文 Char"/>
    <w:link w:val="5-"/>
    <w:uiPriority w:val="99"/>
    <w:qFormat/>
    <w:locked/>
    <w:rsid w:val="0050271C"/>
    <w:rPr>
      <w:rFonts w:eastAsia="仿宋_GB2312"/>
      <w:sz w:val="28"/>
    </w:rPr>
  </w:style>
  <w:style w:type="paragraph" w:customStyle="1" w:styleId="5-">
    <w:name w:val="5-内文"/>
    <w:basedOn w:val="a"/>
    <w:link w:val="5-Char"/>
    <w:uiPriority w:val="99"/>
    <w:qFormat/>
    <w:rsid w:val="0050271C"/>
    <w:pPr>
      <w:spacing w:beforeLines="25" w:afterLines="25" w:line="300" w:lineRule="auto"/>
      <w:ind w:firstLineChars="200" w:firstLine="200"/>
    </w:pPr>
    <w:rPr>
      <w:rFonts w:eastAsia="仿宋_GB2312"/>
      <w:kern w:val="0"/>
      <w:sz w:val="28"/>
      <w:szCs w:val="20"/>
    </w:rPr>
  </w:style>
  <w:style w:type="character" w:customStyle="1" w:styleId="Char0">
    <w:name w:val="文档结构图 Char"/>
    <w:basedOn w:val="a0"/>
    <w:link w:val="a5"/>
    <w:uiPriority w:val="99"/>
    <w:semiHidden/>
    <w:qFormat/>
    <w:rsid w:val="0050271C"/>
    <w:rPr>
      <w:rFonts w:ascii="宋体"/>
      <w:kern w:val="2"/>
      <w:sz w:val="18"/>
      <w:szCs w:val="18"/>
    </w:rPr>
  </w:style>
  <w:style w:type="paragraph" w:customStyle="1" w:styleId="11">
    <w:name w:val="列出段落11"/>
    <w:basedOn w:val="a"/>
    <w:qFormat/>
    <w:rsid w:val="0050271C"/>
    <w:pPr>
      <w:widowControl/>
      <w:spacing w:after="160" w:line="259" w:lineRule="auto"/>
      <w:ind w:firstLineChars="200" w:firstLine="420"/>
      <w:jc w:val="left"/>
    </w:pPr>
    <w:rPr>
      <w:rFonts w:ascii="Calibri" w:hAnsi="Calibri"/>
      <w:kern w:val="0"/>
      <w:sz w:val="22"/>
      <w:szCs w:val="22"/>
    </w:rPr>
  </w:style>
  <w:style w:type="paragraph" w:customStyle="1" w:styleId="20">
    <w:name w:val="列出段落2"/>
    <w:basedOn w:val="a"/>
    <w:uiPriority w:val="99"/>
    <w:unhideWhenUsed/>
    <w:qFormat/>
    <w:rsid w:val="0050271C"/>
    <w:pPr>
      <w:ind w:firstLineChars="200" w:firstLine="420"/>
    </w:pPr>
  </w:style>
  <w:style w:type="character" w:customStyle="1" w:styleId="fontstyle01">
    <w:name w:val="fontstyle01"/>
    <w:basedOn w:val="a0"/>
    <w:qFormat/>
    <w:rsid w:val="0050271C"/>
    <w:rPr>
      <w:rFonts w:ascii="仿宋_GB2312" w:eastAsia="仿宋_GB2312" w:hint="eastAsia"/>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skills-jsw.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nabyte.com/keyword/IS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4080</Words>
  <Characters>23262</Characters>
  <Application>Microsoft Office Word</Application>
  <DocSecurity>0</DocSecurity>
  <Lines>193</Lines>
  <Paragraphs>54</Paragraphs>
  <ScaleCrop>false</ScaleCrop>
  <Company>china</Company>
  <LinksUpToDate>false</LinksUpToDate>
  <CharactersWithSpaces>27288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2014年全国职业院校技能大赛</dc:title>
  <dc:creator>IOYY</dc:creator>
  <cp:lastModifiedBy>马晓虎</cp:lastModifiedBy>
  <cp:revision>26</cp:revision>
  <dcterms:created xsi:type="dcterms:W3CDTF">2017-03-12T02:30:00Z</dcterms:created>
  <dcterms:modified xsi:type="dcterms:W3CDTF">2017-03-23T02:20:00Z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